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07B8" w14:textId="315A5D6A" w:rsidR="006E3EFC" w:rsidRPr="00712FCA" w:rsidRDefault="006E3EFC" w:rsidP="006E3EFC">
      <w:pPr>
        <w:pStyle w:val="Header"/>
        <w:jc w:val="both"/>
        <w:rPr>
          <w:bCs/>
          <w:noProof w:val="0"/>
          <w:sz w:val="24"/>
          <w:szCs w:val="24"/>
        </w:rPr>
      </w:pPr>
      <w:r w:rsidRPr="00712FCA">
        <w:rPr>
          <w:bCs/>
          <w:noProof w:val="0"/>
          <w:sz w:val="24"/>
          <w:szCs w:val="24"/>
        </w:rPr>
        <w:t>3GPP TSG-RAN WG</w:t>
      </w:r>
      <w:r w:rsidR="00146AE8" w:rsidRPr="00712FCA">
        <w:rPr>
          <w:bCs/>
          <w:noProof w:val="0"/>
          <w:sz w:val="24"/>
          <w:szCs w:val="24"/>
        </w:rPr>
        <w:t>1</w:t>
      </w:r>
      <w:r w:rsidRPr="00712FCA">
        <w:rPr>
          <w:bCs/>
          <w:noProof w:val="0"/>
          <w:sz w:val="24"/>
          <w:szCs w:val="24"/>
        </w:rPr>
        <w:t xml:space="preserve"> Meeting #1</w:t>
      </w:r>
      <w:r w:rsidR="00F97875">
        <w:rPr>
          <w:bCs/>
          <w:noProof w:val="0"/>
          <w:sz w:val="24"/>
          <w:szCs w:val="24"/>
        </w:rPr>
        <w:t>2</w:t>
      </w:r>
      <w:r w:rsidR="003C40D1">
        <w:rPr>
          <w:bCs/>
          <w:noProof w:val="0"/>
          <w:sz w:val="24"/>
          <w:szCs w:val="24"/>
        </w:rPr>
        <w:t>2</w:t>
      </w:r>
      <w:r w:rsidR="00BC3591">
        <w:rPr>
          <w:bCs/>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5A6045" w:rsidRPr="004337CC">
        <w:rPr>
          <w:sz w:val="24"/>
          <w:szCs w:val="24"/>
        </w:rPr>
        <w:t>R1-</w:t>
      </w:r>
      <w:r w:rsidR="004337CC" w:rsidRPr="004337CC">
        <w:rPr>
          <w:noProof w:val="0"/>
          <w:sz w:val="24"/>
          <w:szCs w:val="24"/>
        </w:rPr>
        <w:t>2506160</w:t>
      </w:r>
      <w:r w:rsidRPr="00712FCA">
        <w:rPr>
          <w:bCs/>
          <w:noProof w:val="0"/>
          <w:sz w:val="24"/>
          <w:szCs w:val="24"/>
        </w:rPr>
        <w:t> </w:t>
      </w:r>
    </w:p>
    <w:p w14:paraId="7C863C59" w14:textId="74781438" w:rsidR="00C330BF" w:rsidRDefault="00301684" w:rsidP="007361A3">
      <w:pPr>
        <w:pStyle w:val="Header"/>
        <w:jc w:val="both"/>
        <w:rPr>
          <w:noProof w:val="0"/>
          <w:sz w:val="24"/>
          <w:szCs w:val="24"/>
        </w:rPr>
      </w:pPr>
      <w:r>
        <w:rPr>
          <w:rFonts w:cs="Arial"/>
          <w:bCs/>
          <w:noProof w:val="0"/>
          <w:sz w:val="24"/>
          <w:szCs w:val="24"/>
        </w:rPr>
        <w:t>Bengaluru</w:t>
      </w:r>
      <w:r w:rsidR="007528DC" w:rsidRPr="007528DC">
        <w:rPr>
          <w:noProof w:val="0"/>
          <w:sz w:val="24"/>
          <w:szCs w:val="24"/>
        </w:rPr>
        <w:t xml:space="preserve">, </w:t>
      </w:r>
      <w:r>
        <w:rPr>
          <w:noProof w:val="0"/>
          <w:sz w:val="24"/>
          <w:szCs w:val="24"/>
        </w:rPr>
        <w:t>India</w:t>
      </w:r>
      <w:r w:rsidR="007528DC" w:rsidRPr="007528DC">
        <w:rPr>
          <w:noProof w:val="0"/>
          <w:sz w:val="24"/>
          <w:szCs w:val="24"/>
        </w:rPr>
        <w:t xml:space="preserve">, </w:t>
      </w:r>
      <w:r w:rsidR="003C40D1">
        <w:rPr>
          <w:noProof w:val="0"/>
          <w:sz w:val="24"/>
          <w:szCs w:val="24"/>
        </w:rPr>
        <w:t>25</w:t>
      </w:r>
      <w:r w:rsidR="007528DC" w:rsidRPr="007528DC">
        <w:rPr>
          <w:noProof w:val="0"/>
          <w:sz w:val="24"/>
          <w:szCs w:val="24"/>
        </w:rPr>
        <w:t xml:space="preserve"> – </w:t>
      </w:r>
      <w:r w:rsidR="003C40D1">
        <w:rPr>
          <w:noProof w:val="0"/>
          <w:sz w:val="24"/>
          <w:szCs w:val="24"/>
        </w:rPr>
        <w:t>29</w:t>
      </w:r>
      <w:r w:rsidR="007528DC" w:rsidRPr="007528DC">
        <w:rPr>
          <w:noProof w:val="0"/>
          <w:sz w:val="24"/>
          <w:szCs w:val="24"/>
        </w:rPr>
        <w:t xml:space="preserve"> </w:t>
      </w:r>
      <w:r w:rsidR="003C40D1">
        <w:rPr>
          <w:noProof w:val="0"/>
          <w:sz w:val="24"/>
          <w:szCs w:val="24"/>
        </w:rPr>
        <w:t>August</w:t>
      </w:r>
      <w:r w:rsidR="007528DC" w:rsidRPr="007528DC">
        <w:rPr>
          <w:noProof w:val="0"/>
          <w:sz w:val="24"/>
          <w:szCs w:val="24"/>
        </w:rPr>
        <w:t xml:space="preserve"> 2025</w:t>
      </w:r>
    </w:p>
    <w:p w14:paraId="7B2176A8" w14:textId="77777777" w:rsidR="00B3496C" w:rsidRPr="00712FCA" w:rsidRDefault="00B3496C" w:rsidP="007361A3">
      <w:pPr>
        <w:pStyle w:val="Header"/>
        <w:jc w:val="both"/>
        <w:rPr>
          <w:noProof w:val="0"/>
          <w:sz w:val="24"/>
          <w:lang w:eastAsia="ja-JP"/>
        </w:rPr>
      </w:pPr>
    </w:p>
    <w:p w14:paraId="30E02941" w14:textId="580649D4" w:rsidR="0034111C" w:rsidRPr="00712FCA" w:rsidRDefault="0034111C" w:rsidP="007361A3">
      <w:pPr>
        <w:pStyle w:val="CRCoverPage"/>
        <w:jc w:val="both"/>
        <w:rPr>
          <w:rFonts w:cs="Arial"/>
          <w:b/>
          <w:sz w:val="24"/>
          <w:szCs w:val="24"/>
          <w:lang w:val="en-US" w:eastAsia="ja-JP"/>
        </w:rPr>
      </w:pPr>
      <w:r w:rsidRPr="00712FCA">
        <w:rPr>
          <w:rFonts w:cs="Arial"/>
          <w:b/>
          <w:sz w:val="24"/>
          <w:szCs w:val="24"/>
          <w:lang w:val="en-US"/>
        </w:rPr>
        <w:t>Agenda item</w:t>
      </w:r>
      <w:proofErr w:type="gramStart"/>
      <w:r w:rsidRPr="00712FCA">
        <w:rPr>
          <w:rFonts w:cs="Arial"/>
          <w:b/>
          <w:sz w:val="24"/>
          <w:szCs w:val="24"/>
          <w:lang w:val="en-US"/>
        </w:rPr>
        <w:t>:</w:t>
      </w:r>
      <w:r w:rsidRPr="00712FCA">
        <w:rPr>
          <w:rFonts w:cs="Arial"/>
          <w:b/>
          <w:sz w:val="24"/>
          <w:lang w:val="en-US"/>
        </w:rPr>
        <w:tab/>
      </w:r>
      <w:r w:rsidRPr="00712FCA">
        <w:rPr>
          <w:rFonts w:cs="Arial"/>
          <w:b/>
          <w:sz w:val="24"/>
          <w:lang w:val="en-US"/>
        </w:rPr>
        <w:tab/>
      </w:r>
      <w:r w:rsidR="003C40D1">
        <w:rPr>
          <w:rFonts w:cs="Arial"/>
          <w:b/>
          <w:sz w:val="24"/>
          <w:szCs w:val="24"/>
          <w:lang w:val="en-US"/>
        </w:rPr>
        <w:t>8</w:t>
      </w:r>
      <w:r w:rsidR="00F50209" w:rsidRPr="00712FCA">
        <w:rPr>
          <w:rFonts w:cs="Arial"/>
          <w:b/>
          <w:sz w:val="24"/>
          <w:szCs w:val="24"/>
          <w:lang w:val="en-US"/>
        </w:rPr>
        <w:t>.2</w:t>
      </w:r>
      <w:proofErr w:type="gramEnd"/>
      <w:r w:rsidR="00F50209" w:rsidRPr="00712FCA">
        <w:rPr>
          <w:rFonts w:cs="Arial"/>
          <w:b/>
          <w:sz w:val="24"/>
          <w:szCs w:val="24"/>
          <w:lang w:val="en-US"/>
        </w:rPr>
        <w:t>.1</w:t>
      </w:r>
    </w:p>
    <w:p w14:paraId="30E02942" w14:textId="4A0BA5BD" w:rsidR="00E128F2" w:rsidRPr="00E03249" w:rsidRDefault="0034111C" w:rsidP="007361A3">
      <w:pPr>
        <w:tabs>
          <w:tab w:val="left" w:pos="1985"/>
        </w:tabs>
        <w:spacing w:after="120"/>
        <w:ind w:left="1985" w:hanging="1985"/>
        <w:jc w:val="both"/>
        <w:rPr>
          <w:rFonts w:ascii="Arial" w:hAnsi="Arial" w:cs="Arial"/>
          <w:b/>
          <w:lang w:val="en-GB"/>
        </w:rPr>
      </w:pPr>
      <w:r w:rsidRPr="00E03249">
        <w:rPr>
          <w:rFonts w:ascii="Arial" w:hAnsi="Arial" w:cs="Arial"/>
          <w:b/>
          <w:lang w:val="en-GB"/>
        </w:rPr>
        <w:t>Source:</w:t>
      </w:r>
      <w:r w:rsidRPr="00E03249">
        <w:rPr>
          <w:lang w:val="en-GB"/>
        </w:rPr>
        <w:tab/>
      </w:r>
      <w:r w:rsidR="00013455" w:rsidRPr="00E03249">
        <w:rPr>
          <w:rFonts w:ascii="Arial" w:hAnsi="Arial" w:cs="Arial"/>
          <w:b/>
          <w:lang w:val="en-GB"/>
        </w:rPr>
        <w:t>Nokia</w:t>
      </w:r>
    </w:p>
    <w:p w14:paraId="30E02943" w14:textId="1198AA24" w:rsidR="0034111C" w:rsidRPr="00E03249" w:rsidRDefault="0034111C" w:rsidP="003E3F85">
      <w:pPr>
        <w:ind w:left="1985" w:hanging="1985"/>
        <w:rPr>
          <w:rFonts w:ascii="Arial" w:hAnsi="Arial" w:cs="Arial"/>
          <w:b/>
          <w:lang w:val="en-GB"/>
        </w:rPr>
      </w:pPr>
      <w:r w:rsidRPr="00E03249">
        <w:rPr>
          <w:rFonts w:ascii="Arial" w:hAnsi="Arial" w:cs="Arial"/>
          <w:b/>
          <w:lang w:val="en-GB"/>
        </w:rPr>
        <w:t>Title:</w:t>
      </w:r>
      <w:r w:rsidRPr="00E03249">
        <w:rPr>
          <w:lang w:val="en-GB"/>
        </w:rPr>
        <w:tab/>
      </w:r>
      <w:r w:rsidR="00CF5801" w:rsidRPr="00CF5801">
        <w:rPr>
          <w:rFonts w:ascii="Arial" w:hAnsi="Arial" w:cs="Arial"/>
          <w:b/>
          <w:lang w:val="en-GB"/>
        </w:rPr>
        <w:t>Maintenance of enhancements to facilitate UE-initiated/event-driven beam management</w:t>
      </w:r>
    </w:p>
    <w:p w14:paraId="30E02944" w14:textId="4FC508D7" w:rsidR="0034111C" w:rsidRPr="00712FCA" w:rsidRDefault="0034111C" w:rsidP="007361A3">
      <w:pPr>
        <w:jc w:val="both"/>
        <w:rPr>
          <w:rFonts w:ascii="Arial" w:hAnsi="Arial" w:cs="Arial"/>
          <w:b/>
        </w:rPr>
      </w:pPr>
      <w:r w:rsidRPr="2F40215B">
        <w:rPr>
          <w:rFonts w:ascii="Arial" w:hAnsi="Arial" w:cs="Arial"/>
          <w:b/>
        </w:rPr>
        <w:t xml:space="preserve">Document </w:t>
      </w:r>
      <w:r w:rsidR="3E61DC49" w:rsidRPr="2F40215B">
        <w:rPr>
          <w:rFonts w:ascii="Arial" w:hAnsi="Arial" w:cs="Arial"/>
          <w:b/>
        </w:rPr>
        <w:t>for:</w:t>
      </w:r>
      <w:r w:rsidRPr="00712FCA">
        <w:tab/>
      </w:r>
      <w:r w:rsidR="00220615" w:rsidRPr="00712FCA">
        <w:tab/>
      </w:r>
      <w:r w:rsidRPr="2F40215B">
        <w:rPr>
          <w:rFonts w:ascii="Arial" w:hAnsi="Arial" w:cs="Arial"/>
          <w:b/>
        </w:rPr>
        <w:t>Discussion and Decision</w:t>
      </w:r>
    </w:p>
    <w:p w14:paraId="7CF7938E" w14:textId="054281A8" w:rsidR="00ED1327" w:rsidRPr="00712FCA" w:rsidRDefault="00EE7FA7" w:rsidP="006675F7">
      <w:pPr>
        <w:pStyle w:val="Heading1"/>
        <w:numPr>
          <w:ilvl w:val="0"/>
          <w:numId w:val="4"/>
        </w:numPr>
        <w:jc w:val="both"/>
        <w:rPr>
          <w:lang w:val="en-US"/>
        </w:rPr>
      </w:pPr>
      <w:bookmarkStart w:id="0" w:name="_Toc159064896"/>
      <w:bookmarkStart w:id="1" w:name="_Toc163131332"/>
      <w:r w:rsidRPr="00712FCA">
        <w:rPr>
          <w:lang w:val="en-US"/>
        </w:rPr>
        <w:t>Introduction</w:t>
      </w:r>
      <w:bookmarkEnd w:id="0"/>
      <w:bookmarkEnd w:id="1"/>
    </w:p>
    <w:p w14:paraId="3BB756E8" w14:textId="72BE7C5A" w:rsidR="00F46FD7" w:rsidRPr="00E03249" w:rsidRDefault="004957EC" w:rsidP="007361A3">
      <w:pPr>
        <w:jc w:val="both"/>
        <w:rPr>
          <w:rFonts w:cs="Times"/>
          <w:szCs w:val="20"/>
          <w:lang w:val="en-GB"/>
        </w:rPr>
      </w:pPr>
      <w:r w:rsidRPr="00E03249">
        <w:rPr>
          <w:rFonts w:cs="Times"/>
          <w:szCs w:val="20"/>
          <w:lang w:val="en-GB"/>
        </w:rPr>
        <w:t xml:space="preserve">The </w:t>
      </w:r>
      <w:r w:rsidR="00F46FD7" w:rsidRPr="00E03249">
        <w:rPr>
          <w:rFonts w:cs="Times"/>
          <w:szCs w:val="20"/>
          <w:lang w:val="en-GB"/>
        </w:rPr>
        <w:t>UE-initiated</w:t>
      </w:r>
      <w:r w:rsidRPr="00E03249">
        <w:rPr>
          <w:rFonts w:cs="Times"/>
          <w:szCs w:val="20"/>
          <w:lang w:val="en-GB"/>
        </w:rPr>
        <w:t xml:space="preserve"> beam management (UEIBM) was agreed </w:t>
      </w:r>
      <w:r w:rsidR="00F46FD7" w:rsidRPr="00E03249">
        <w:rPr>
          <w:rFonts w:cs="Times"/>
          <w:szCs w:val="20"/>
          <w:lang w:val="en-GB"/>
        </w:rPr>
        <w:t xml:space="preserve">upon </w:t>
      </w:r>
      <w:r w:rsidRPr="00E03249">
        <w:rPr>
          <w:rFonts w:cs="Times"/>
          <w:szCs w:val="20"/>
          <w:lang w:val="en-GB"/>
        </w:rPr>
        <w:t>for the Rel</w:t>
      </w:r>
      <w:r w:rsidR="00D9282B">
        <w:rPr>
          <w:rFonts w:cs="Times"/>
          <w:szCs w:val="20"/>
          <w:lang w:val="en-GB"/>
        </w:rPr>
        <w:t>-</w:t>
      </w:r>
      <w:r w:rsidRPr="00E03249">
        <w:rPr>
          <w:rFonts w:cs="Times"/>
          <w:szCs w:val="20"/>
          <w:lang w:val="en-GB"/>
        </w:rPr>
        <w:t>19 MIMO WI in RP-234</w:t>
      </w:r>
      <w:r w:rsidR="00F46FD7" w:rsidRPr="00E03249">
        <w:rPr>
          <w:rFonts w:cs="Times"/>
          <w:szCs w:val="20"/>
          <w:lang w:val="en-GB"/>
        </w:rPr>
        <w:t>007 [1], and the agreed work item description was</w:t>
      </w:r>
      <w:r w:rsidR="001539FD" w:rsidRPr="00E03249">
        <w:rPr>
          <w:rFonts w:cs="Times"/>
          <w:szCs w:val="20"/>
          <w:lang w:val="en-GB"/>
        </w:rPr>
        <w:t xml:space="preserve"> as follows:</w:t>
      </w:r>
    </w:p>
    <w:tbl>
      <w:tblPr>
        <w:tblStyle w:val="TableGrid"/>
        <w:tblW w:w="0" w:type="auto"/>
        <w:tblLook w:val="04A0" w:firstRow="1" w:lastRow="0" w:firstColumn="1" w:lastColumn="0" w:noHBand="0" w:noVBand="1"/>
      </w:tblPr>
      <w:tblGrid>
        <w:gridCol w:w="9629"/>
      </w:tblGrid>
      <w:tr w:rsidR="00F46FD7" w:rsidRPr="00221EF1" w14:paraId="6D6F30CA" w14:textId="77777777" w:rsidTr="3963D6A7">
        <w:tc>
          <w:tcPr>
            <w:tcW w:w="9629" w:type="dxa"/>
          </w:tcPr>
          <w:p w14:paraId="61C4AE7B" w14:textId="6EDD689E" w:rsidR="00F46FD7" w:rsidRPr="00E03249" w:rsidRDefault="00F46FD7" w:rsidP="006675F7">
            <w:pPr>
              <w:numPr>
                <w:ilvl w:val="0"/>
                <w:numId w:val="6"/>
              </w:numPr>
              <w:snapToGrid w:val="0"/>
              <w:spacing w:after="0" w:line="240" w:lineRule="auto"/>
              <w:rPr>
                <w:rFonts w:eastAsia="Times New Roman" w:cs="Times"/>
                <w:lang w:val="en-GB"/>
              </w:rPr>
            </w:pPr>
            <w:bookmarkStart w:id="2" w:name="_Hlk145555364"/>
            <w:r w:rsidRPr="00E03249">
              <w:rPr>
                <w:rFonts w:eastAsia="Times New Roman" w:cs="Times"/>
                <w:lang w:val="en-GB"/>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E03249">
              <w:rPr>
                <w:rFonts w:eastAsia="Times New Roman" w:cs="Times"/>
                <w:lang w:val="en-GB"/>
              </w:rPr>
              <w:t>sTRP</w:t>
            </w:r>
            <w:proofErr w:type="spellEnd"/>
            <w:r w:rsidRPr="00E03249">
              <w:rPr>
                <w:rFonts w:eastAsia="Times New Roman" w:cs="Times"/>
                <w:lang w:val="en-GB"/>
              </w:rPr>
              <w:t xml:space="preserve"> with intra- and inter-cell beam management</w:t>
            </w:r>
          </w:p>
          <w:p w14:paraId="51668411" w14:textId="0BC76891" w:rsidR="00F46FD7" w:rsidRPr="00E03249" w:rsidRDefault="00F46FD7" w:rsidP="006675F7">
            <w:pPr>
              <w:numPr>
                <w:ilvl w:val="1"/>
                <w:numId w:val="6"/>
              </w:numPr>
              <w:snapToGrid w:val="0"/>
              <w:spacing w:after="0" w:line="240" w:lineRule="auto"/>
              <w:rPr>
                <w:rFonts w:eastAsia="Times New Roman" w:cs="Times"/>
                <w:lang w:val="en-GB"/>
              </w:rPr>
            </w:pPr>
            <w:r w:rsidRPr="00E03249">
              <w:rPr>
                <w:rFonts w:eastAsia="Times New Roman" w:cs="Times"/>
                <w:lang w:val="en-GB"/>
              </w:rPr>
              <w:t xml:space="preserve">UL </w:t>
            </w:r>
            <w:proofErr w:type="spellStart"/>
            <w:r w:rsidRPr="00E03249">
              <w:rPr>
                <w:rFonts w:eastAsia="Times New Roman" w:cs="Times"/>
                <w:lang w:val="en-GB"/>
              </w:rPr>
              <w:t>signaling</w:t>
            </w:r>
            <w:proofErr w:type="spellEnd"/>
            <w:r w:rsidRPr="00E03249">
              <w:rPr>
                <w:rFonts w:eastAsia="Times New Roman" w:cs="Times"/>
                <w:lang w:val="en-GB"/>
              </w:rPr>
              <w:t xml:space="preserve"> content(s) (and procedure(s) as required) for UE-initiated/event-driven beam reporting facilitating fast beam switching </w:t>
            </w:r>
          </w:p>
          <w:p w14:paraId="581309E3" w14:textId="7FC61F01" w:rsidR="00F46FD7" w:rsidRPr="00E03249" w:rsidRDefault="00F46FD7" w:rsidP="3963D6A7">
            <w:pPr>
              <w:numPr>
                <w:ilvl w:val="1"/>
                <w:numId w:val="6"/>
              </w:numPr>
              <w:snapToGrid w:val="0"/>
              <w:spacing w:after="0" w:line="240" w:lineRule="auto"/>
              <w:rPr>
                <w:rFonts w:eastAsia="Times New Roman" w:cs="Times"/>
                <w:szCs w:val="20"/>
                <w:lang w:val="en-GB"/>
              </w:rPr>
            </w:pPr>
            <w:r w:rsidRPr="00E03249">
              <w:rPr>
                <w:rFonts w:eastAsia="Times New Roman" w:cs="Times"/>
                <w:szCs w:val="20"/>
                <w:lang w:val="en-GB"/>
              </w:rPr>
              <w:t xml:space="preserve">UL </w:t>
            </w:r>
            <w:proofErr w:type="spellStart"/>
            <w:r w:rsidRPr="00E03249">
              <w:rPr>
                <w:rFonts w:eastAsia="Times New Roman" w:cs="Times"/>
                <w:szCs w:val="20"/>
                <w:lang w:val="en-GB"/>
              </w:rPr>
              <w:t>signaling</w:t>
            </w:r>
            <w:proofErr w:type="spellEnd"/>
            <w:r w:rsidRPr="00E03249">
              <w:rPr>
                <w:rFonts w:eastAsia="Times New Roman" w:cs="Times"/>
                <w:szCs w:val="20"/>
                <w:lang w:val="en-GB"/>
              </w:rPr>
              <w:t xml:space="preserve"> medium/container considering the UE-initiated/event-driven nature of the UL transmission, designed primarily for the purpose of beam reporting</w:t>
            </w:r>
            <w:bookmarkEnd w:id="2"/>
          </w:p>
        </w:tc>
      </w:tr>
    </w:tbl>
    <w:p w14:paraId="2A25327A" w14:textId="520F9AED" w:rsidR="004957EC" w:rsidRPr="00E03249" w:rsidRDefault="00F46FD7" w:rsidP="007361A3">
      <w:pPr>
        <w:jc w:val="both"/>
        <w:rPr>
          <w:rFonts w:cs="Times"/>
          <w:szCs w:val="20"/>
          <w:lang w:val="en-GB"/>
        </w:rPr>
      </w:pPr>
      <w:r w:rsidRPr="00E03249">
        <w:rPr>
          <w:rFonts w:cs="Times"/>
          <w:szCs w:val="20"/>
          <w:lang w:val="en-GB"/>
        </w:rPr>
        <w:t xml:space="preserve"> </w:t>
      </w:r>
      <w:r w:rsidR="004957EC" w:rsidRPr="00E03249">
        <w:rPr>
          <w:rFonts w:cs="Times"/>
          <w:szCs w:val="20"/>
          <w:lang w:val="en-GB"/>
        </w:rPr>
        <w:t xml:space="preserve"> </w:t>
      </w:r>
    </w:p>
    <w:p w14:paraId="17F1BAC0" w14:textId="4C5E7B2C" w:rsidR="00DC37EA" w:rsidRDefault="00681E58" w:rsidP="00184F15">
      <w:pPr>
        <w:jc w:val="both"/>
        <w:rPr>
          <w:rFonts w:cs="Times"/>
          <w:lang w:val="en-GB"/>
        </w:rPr>
      </w:pPr>
      <w:bookmarkStart w:id="3" w:name="_Hlk510705081"/>
      <w:r>
        <w:rPr>
          <w:rFonts w:cs="Times"/>
          <w:lang w:val="en-GB"/>
        </w:rPr>
        <w:t>RAN#108 approved the first CRs that int</w:t>
      </w:r>
      <w:r w:rsidR="00184F15">
        <w:rPr>
          <w:rFonts w:cs="Times"/>
          <w:lang w:val="en-GB"/>
        </w:rPr>
        <w:t>roduced UEIBM in RAN1 specifications</w:t>
      </w:r>
      <w:r w:rsidR="00F04885">
        <w:rPr>
          <w:rFonts w:cs="Times"/>
          <w:lang w:val="en-GB"/>
        </w:rPr>
        <w:t>.</w:t>
      </w:r>
    </w:p>
    <w:p w14:paraId="07021C42" w14:textId="44DCD341" w:rsidR="00F04885" w:rsidRDefault="00F04885" w:rsidP="00184F15">
      <w:pPr>
        <w:jc w:val="both"/>
        <w:rPr>
          <w:rFonts w:cs="Times"/>
          <w:lang w:val="en-GB"/>
        </w:rPr>
      </w:pPr>
      <w:r>
        <w:rPr>
          <w:rFonts w:cs="Times"/>
          <w:lang w:val="en-GB"/>
        </w:rPr>
        <w:t>In this contribution, we want to discuss few enhancement</w:t>
      </w:r>
      <w:r w:rsidR="004E2784">
        <w:rPr>
          <w:rFonts w:cs="Times"/>
          <w:lang w:val="en-GB"/>
        </w:rPr>
        <w:t>s</w:t>
      </w:r>
      <w:r>
        <w:rPr>
          <w:rFonts w:cs="Times"/>
          <w:lang w:val="en-GB"/>
        </w:rPr>
        <w:t xml:space="preserve"> that were not </w:t>
      </w:r>
      <w:r w:rsidR="004E2784">
        <w:rPr>
          <w:rFonts w:cs="Times"/>
          <w:lang w:val="en-GB"/>
        </w:rPr>
        <w:t>agreed until RAN1#121, but for which we think some further discussion is needed to make the UEIBM feature more efficient.</w:t>
      </w:r>
      <w:r w:rsidR="004D78B4">
        <w:rPr>
          <w:rFonts w:cs="Times"/>
          <w:lang w:val="en-GB"/>
        </w:rPr>
        <w:t xml:space="preserve"> More specifically, th</w:t>
      </w:r>
      <w:r w:rsidR="00F14FEC">
        <w:rPr>
          <w:rFonts w:cs="Times"/>
          <w:lang w:val="en-GB"/>
        </w:rPr>
        <w:t>is</w:t>
      </w:r>
      <w:r w:rsidR="004D78B4">
        <w:rPr>
          <w:rFonts w:cs="Times"/>
          <w:lang w:val="en-GB"/>
        </w:rPr>
        <w:t xml:space="preserve"> </w:t>
      </w:r>
      <w:r w:rsidR="00F14FEC">
        <w:rPr>
          <w:rFonts w:cs="Times"/>
          <w:lang w:val="en-GB"/>
        </w:rPr>
        <w:t>contribution</w:t>
      </w:r>
      <w:r w:rsidR="004D78B4">
        <w:rPr>
          <w:rFonts w:cs="Times"/>
          <w:lang w:val="en-GB"/>
        </w:rPr>
        <w:t xml:space="preserve"> touches </w:t>
      </w:r>
      <w:r w:rsidR="00453950">
        <w:rPr>
          <w:rFonts w:cs="Times"/>
          <w:lang w:val="en-GB"/>
        </w:rPr>
        <w:t xml:space="preserve">the following </w:t>
      </w:r>
      <w:r w:rsidR="00F264BD">
        <w:rPr>
          <w:rFonts w:cs="Times"/>
          <w:lang w:val="en-GB"/>
        </w:rPr>
        <w:t>four</w:t>
      </w:r>
      <w:r w:rsidR="004D78B4">
        <w:rPr>
          <w:rFonts w:cs="Times"/>
          <w:lang w:val="en-GB"/>
        </w:rPr>
        <w:t xml:space="preserve"> aspects:</w:t>
      </w:r>
    </w:p>
    <w:p w14:paraId="74CBB18D" w14:textId="77777777" w:rsidR="00304094" w:rsidRDefault="00304094" w:rsidP="00304094">
      <w:pPr>
        <w:pStyle w:val="ListParagraph"/>
        <w:numPr>
          <w:ilvl w:val="0"/>
          <w:numId w:val="82"/>
        </w:numPr>
        <w:jc w:val="both"/>
        <w:rPr>
          <w:rFonts w:cs="Times"/>
          <w:lang w:val="en-GB"/>
        </w:rPr>
      </w:pPr>
      <w:r w:rsidRPr="00304094">
        <w:rPr>
          <w:rFonts w:cs="Times"/>
          <w:lang w:val="en-GB"/>
        </w:rPr>
        <w:t xml:space="preserve">Design for the scenario with 1-bit first PUCCH associated with multiple CSI report </w:t>
      </w:r>
      <w:proofErr w:type="gramStart"/>
      <w:r w:rsidRPr="00304094">
        <w:rPr>
          <w:rFonts w:cs="Times"/>
          <w:lang w:val="en-GB"/>
        </w:rPr>
        <w:t>configurations</w:t>
      </w:r>
      <w:r>
        <w:rPr>
          <w:rFonts w:cs="Times"/>
          <w:lang w:val="en-GB"/>
        </w:rPr>
        <w:t>;</w:t>
      </w:r>
      <w:proofErr w:type="gramEnd"/>
    </w:p>
    <w:p w14:paraId="4EBE8A00" w14:textId="5AD3A8BE" w:rsidR="005D5423" w:rsidRDefault="007E43ED" w:rsidP="00304094">
      <w:pPr>
        <w:pStyle w:val="ListParagraph"/>
        <w:numPr>
          <w:ilvl w:val="0"/>
          <w:numId w:val="82"/>
        </w:numPr>
        <w:jc w:val="both"/>
        <w:rPr>
          <w:rFonts w:cs="Times"/>
          <w:lang w:val="en-GB"/>
        </w:rPr>
      </w:pPr>
      <w:r>
        <w:rPr>
          <w:rFonts w:cs="Times"/>
          <w:lang w:val="en-GB"/>
        </w:rPr>
        <w:t>T</w:t>
      </w:r>
      <w:proofErr w:type="spellStart"/>
      <w:r w:rsidRPr="00C47AB7">
        <w:rPr>
          <w:rFonts w:cstheme="minorHAnsi"/>
        </w:rPr>
        <w:t>riggering</w:t>
      </w:r>
      <w:proofErr w:type="spellEnd"/>
      <w:r w:rsidRPr="00C47AB7">
        <w:rPr>
          <w:rFonts w:cstheme="minorHAnsi"/>
        </w:rPr>
        <w:t xml:space="preserve"> event determination</w:t>
      </w:r>
      <w:r w:rsidR="005D5423">
        <w:rPr>
          <w:rFonts w:cs="Times"/>
          <w:lang w:val="en-GB"/>
        </w:rPr>
        <w:t xml:space="preserve"> with </w:t>
      </w:r>
      <w:r w:rsidR="00ED4274">
        <w:rPr>
          <w:rFonts w:cs="Times"/>
          <w:lang w:val="en-GB"/>
        </w:rPr>
        <w:t xml:space="preserve">time window and </w:t>
      </w:r>
      <w:proofErr w:type="gramStart"/>
      <w:r w:rsidR="00ED4274">
        <w:rPr>
          <w:rFonts w:cs="Times"/>
          <w:lang w:val="en-GB"/>
        </w:rPr>
        <w:t>counter</w:t>
      </w:r>
      <w:r>
        <w:rPr>
          <w:rFonts w:cs="Times"/>
          <w:lang w:val="en-GB"/>
        </w:rPr>
        <w:t>;</w:t>
      </w:r>
      <w:proofErr w:type="gramEnd"/>
    </w:p>
    <w:p w14:paraId="71EB1931" w14:textId="6FED40B2" w:rsidR="00304094" w:rsidRDefault="00304094" w:rsidP="00304094">
      <w:pPr>
        <w:pStyle w:val="ListParagraph"/>
        <w:numPr>
          <w:ilvl w:val="0"/>
          <w:numId w:val="82"/>
        </w:numPr>
        <w:jc w:val="both"/>
        <w:rPr>
          <w:rFonts w:cs="Times"/>
          <w:lang w:val="en-GB"/>
        </w:rPr>
      </w:pPr>
      <w:r w:rsidRPr="00304094">
        <w:rPr>
          <w:rFonts w:cs="Times"/>
          <w:lang w:val="en-GB"/>
        </w:rPr>
        <w:t xml:space="preserve">CPU occupancy </w:t>
      </w:r>
      <w:proofErr w:type="gramStart"/>
      <w:r w:rsidRPr="00304094">
        <w:rPr>
          <w:rFonts w:cs="Times"/>
          <w:lang w:val="en-GB"/>
        </w:rPr>
        <w:t>time</w:t>
      </w:r>
      <w:r>
        <w:rPr>
          <w:rFonts w:cs="Times"/>
          <w:lang w:val="en-GB"/>
        </w:rPr>
        <w:t>;</w:t>
      </w:r>
      <w:proofErr w:type="gramEnd"/>
    </w:p>
    <w:p w14:paraId="071D54C2" w14:textId="2FA8F061" w:rsidR="004B69C4" w:rsidRDefault="00227D7E" w:rsidP="00304094">
      <w:pPr>
        <w:pStyle w:val="ListParagraph"/>
        <w:numPr>
          <w:ilvl w:val="0"/>
          <w:numId w:val="82"/>
        </w:numPr>
        <w:jc w:val="both"/>
        <w:rPr>
          <w:rFonts w:cs="Times"/>
          <w:lang w:val="en-GB"/>
        </w:rPr>
      </w:pPr>
      <w:r>
        <w:rPr>
          <w:rFonts w:cs="Times"/>
          <w:lang w:val="en-GB"/>
        </w:rPr>
        <w:t xml:space="preserve">Comments on RAN4 LS </w:t>
      </w:r>
      <w:r w:rsidRPr="00227D7E">
        <w:rPr>
          <w:rFonts w:cs="Times"/>
          <w:lang w:val="en-GB"/>
        </w:rPr>
        <w:t>R4-2508391</w:t>
      </w:r>
      <w:r w:rsidR="00453950">
        <w:rPr>
          <w:rFonts w:cs="Times"/>
          <w:lang w:val="en-GB"/>
        </w:rPr>
        <w:t>.</w:t>
      </w:r>
    </w:p>
    <w:p w14:paraId="0B1059F3" w14:textId="36FC7C1D" w:rsidR="000E72D0" w:rsidRPr="00E03249" w:rsidRDefault="00784FF4" w:rsidP="007361A3">
      <w:pPr>
        <w:jc w:val="both"/>
        <w:rPr>
          <w:rFonts w:cs="Times"/>
          <w:lang w:val="en-GB"/>
        </w:rPr>
      </w:pPr>
      <w:r w:rsidRPr="00E03249">
        <w:rPr>
          <w:rFonts w:cs="Times"/>
          <w:lang w:val="en-GB"/>
        </w:rPr>
        <w:t xml:space="preserve">The paper </w:t>
      </w:r>
      <w:r w:rsidR="0051773C" w:rsidRPr="00E03249">
        <w:rPr>
          <w:rFonts w:cs="Times"/>
          <w:lang w:val="en-GB"/>
        </w:rPr>
        <w:t>closes</w:t>
      </w:r>
      <w:r w:rsidRPr="00E03249">
        <w:rPr>
          <w:rFonts w:cs="Times"/>
          <w:lang w:val="en-GB"/>
        </w:rPr>
        <w:t xml:space="preserve"> with the conclusions and Nokia’s observations and proposals.</w:t>
      </w:r>
    </w:p>
    <w:p w14:paraId="7559F9BC" w14:textId="77777777" w:rsidR="00600AD4" w:rsidRPr="00E03249" w:rsidRDefault="00600AD4" w:rsidP="007361A3">
      <w:pPr>
        <w:jc w:val="both"/>
        <w:rPr>
          <w:rFonts w:cs="Times"/>
          <w:lang w:val="en-GB"/>
        </w:rPr>
      </w:pPr>
    </w:p>
    <w:p w14:paraId="6EA6852B" w14:textId="73EAF653" w:rsidR="00BC3591" w:rsidRPr="00E03249" w:rsidRDefault="00BC3591" w:rsidP="00BC3591">
      <w:pPr>
        <w:jc w:val="both"/>
        <w:rPr>
          <w:rFonts w:cs="Times"/>
          <w:szCs w:val="20"/>
          <w:lang w:val="en-GB"/>
        </w:rPr>
      </w:pPr>
    </w:p>
    <w:p w14:paraId="76B7C984" w14:textId="77777777" w:rsidR="00BC3591" w:rsidRPr="00E03249" w:rsidRDefault="00BC3591" w:rsidP="00BC3591">
      <w:pPr>
        <w:jc w:val="both"/>
        <w:rPr>
          <w:rFonts w:cs="Times"/>
          <w:szCs w:val="20"/>
          <w:lang w:val="en-GB"/>
        </w:rPr>
      </w:pPr>
      <w:r w:rsidRPr="00E03249">
        <w:rPr>
          <w:rFonts w:cs="Times"/>
          <w:szCs w:val="20"/>
          <w:lang w:val="en-GB"/>
        </w:rPr>
        <w:t xml:space="preserve">  </w:t>
      </w:r>
    </w:p>
    <w:p w14:paraId="6CD4E907" w14:textId="77777777" w:rsidR="00BC3591" w:rsidRPr="00E03249" w:rsidRDefault="00BC3591" w:rsidP="007361A3">
      <w:pPr>
        <w:jc w:val="both"/>
        <w:rPr>
          <w:rFonts w:cs="Times"/>
          <w:lang w:val="en-GB"/>
        </w:rPr>
      </w:pPr>
    </w:p>
    <w:p w14:paraId="15E8365C" w14:textId="109336DE" w:rsidR="00D070B4" w:rsidRPr="00E03249" w:rsidRDefault="00D070B4">
      <w:pPr>
        <w:spacing w:after="0" w:line="240" w:lineRule="auto"/>
        <w:rPr>
          <w:rFonts w:ascii="Arial" w:hAnsi="Arial" w:cs="Arial"/>
          <w:sz w:val="21"/>
          <w:szCs w:val="21"/>
          <w:lang w:val="en-GB"/>
        </w:rPr>
      </w:pPr>
    </w:p>
    <w:p w14:paraId="10445A01" w14:textId="15012C73" w:rsidR="00885580" w:rsidRPr="00712FCA" w:rsidRDefault="002B609D" w:rsidP="006675F7">
      <w:pPr>
        <w:pStyle w:val="Heading1"/>
        <w:numPr>
          <w:ilvl w:val="0"/>
          <w:numId w:val="4"/>
        </w:numPr>
        <w:jc w:val="both"/>
        <w:rPr>
          <w:lang w:val="en-US"/>
        </w:rPr>
      </w:pPr>
      <w:bookmarkStart w:id="4" w:name="_Toc159064897"/>
      <w:bookmarkStart w:id="5" w:name="_Toc163131333"/>
      <w:bookmarkEnd w:id="3"/>
      <w:r w:rsidRPr="00712FCA">
        <w:rPr>
          <w:lang w:val="en-US"/>
        </w:rPr>
        <w:lastRenderedPageBreak/>
        <w:t>Discussion</w:t>
      </w:r>
      <w:bookmarkEnd w:id="4"/>
      <w:bookmarkEnd w:id="5"/>
    </w:p>
    <w:p w14:paraId="191CB94B" w14:textId="2042137B" w:rsidR="00D30581" w:rsidRPr="00712FCA" w:rsidRDefault="00477F55" w:rsidP="008D24C6">
      <w:pPr>
        <w:pStyle w:val="Heading2"/>
      </w:pPr>
      <w:r>
        <w:t xml:space="preserve"> </w:t>
      </w:r>
      <w:r w:rsidR="0082522A" w:rsidRPr="0082522A">
        <w:t>Design for the scenario with 1-bit first PUCCH associated with multiple CSI report configurations</w:t>
      </w:r>
    </w:p>
    <w:p w14:paraId="1A6E32BD" w14:textId="2126F39B" w:rsidR="00A32223" w:rsidRPr="00E03249" w:rsidRDefault="00B917D0" w:rsidP="00A32223">
      <w:pPr>
        <w:jc w:val="both"/>
        <w:rPr>
          <w:rFonts w:cs="Times"/>
          <w:szCs w:val="20"/>
          <w:lang w:val="en-GB"/>
        </w:rPr>
      </w:pPr>
      <w:r w:rsidRPr="00E03249">
        <w:rPr>
          <w:rFonts w:cs="Times"/>
          <w:szCs w:val="20"/>
          <w:lang w:val="en-GB"/>
        </w:rPr>
        <w:t>T</w:t>
      </w:r>
      <w:r w:rsidR="00A32223" w:rsidRPr="00E03249">
        <w:rPr>
          <w:rFonts w:cs="Times"/>
          <w:szCs w:val="20"/>
          <w:lang w:val="en-GB"/>
        </w:rPr>
        <w:t>he following agreement</w:t>
      </w:r>
      <w:r w:rsidRPr="00E03249">
        <w:rPr>
          <w:rFonts w:cs="Times"/>
          <w:szCs w:val="20"/>
          <w:lang w:val="en-GB"/>
        </w:rPr>
        <w:t>s</w:t>
      </w:r>
      <w:r w:rsidR="007F3BFE" w:rsidRPr="00E03249">
        <w:rPr>
          <w:rFonts w:cs="Times"/>
          <w:szCs w:val="20"/>
          <w:lang w:val="en-GB"/>
        </w:rPr>
        <w:t xml:space="preserve"> and conclusion</w:t>
      </w:r>
      <w:r w:rsidRPr="00E03249">
        <w:rPr>
          <w:rFonts w:cs="Times"/>
          <w:szCs w:val="20"/>
          <w:lang w:val="en-GB"/>
        </w:rPr>
        <w:t>s</w:t>
      </w:r>
      <w:r w:rsidR="007F3BFE" w:rsidRPr="00E03249">
        <w:rPr>
          <w:rFonts w:cs="Times"/>
          <w:szCs w:val="20"/>
          <w:lang w:val="en-GB"/>
        </w:rPr>
        <w:t xml:space="preserve"> w</w:t>
      </w:r>
      <w:r w:rsidRPr="00E03249">
        <w:rPr>
          <w:rFonts w:cs="Times"/>
          <w:szCs w:val="20"/>
          <w:lang w:val="en-GB"/>
        </w:rPr>
        <w:t>ere</w:t>
      </w:r>
      <w:r w:rsidR="007F3BFE" w:rsidRPr="00E03249">
        <w:rPr>
          <w:rFonts w:cs="Times"/>
          <w:szCs w:val="20"/>
          <w:lang w:val="en-GB"/>
        </w:rPr>
        <w:t xml:space="preserve"> made on this topic</w:t>
      </w:r>
      <w:r w:rsidRPr="00E03249">
        <w:rPr>
          <w:rFonts w:cs="Times"/>
          <w:szCs w:val="20"/>
          <w:lang w:val="en-GB"/>
        </w:rPr>
        <w:t xml:space="preserve"> up to RAN1#12</w:t>
      </w:r>
      <w:r w:rsidR="00677D7F">
        <w:rPr>
          <w:rFonts w:cs="Times"/>
          <w:szCs w:val="20"/>
          <w:lang w:val="en-GB"/>
        </w:rPr>
        <w:t>1</w:t>
      </w:r>
      <w:r w:rsidR="00A32223" w:rsidRPr="00E03249">
        <w:rPr>
          <w:rFonts w:cs="Times"/>
          <w:szCs w:val="20"/>
          <w:lang w:val="en-GB"/>
        </w:rPr>
        <w:t xml:space="preserve">: </w:t>
      </w:r>
    </w:p>
    <w:tbl>
      <w:tblPr>
        <w:tblStyle w:val="TableGrid"/>
        <w:tblW w:w="0" w:type="auto"/>
        <w:tblLook w:val="04A0" w:firstRow="1" w:lastRow="0" w:firstColumn="1" w:lastColumn="0" w:noHBand="0" w:noVBand="1"/>
      </w:tblPr>
      <w:tblGrid>
        <w:gridCol w:w="9561"/>
      </w:tblGrid>
      <w:tr w:rsidR="00A32223" w:rsidRPr="00221EF1" w14:paraId="2CE1706C" w14:textId="77777777">
        <w:trPr>
          <w:trHeight w:val="1408"/>
        </w:trPr>
        <w:tc>
          <w:tcPr>
            <w:tcW w:w="9561" w:type="dxa"/>
          </w:tcPr>
          <w:p w14:paraId="5BA9887E" w14:textId="36D165BD" w:rsidR="00A32223" w:rsidRPr="00E03249" w:rsidRDefault="00A32223">
            <w:pPr>
              <w:spacing w:after="0" w:line="240" w:lineRule="auto"/>
              <w:rPr>
                <w:rFonts w:ascii="Times" w:eastAsia="Batang" w:hAnsi="Times" w:cs="Times New Roman"/>
                <w:b/>
                <w:bCs/>
                <w:sz w:val="20"/>
                <w:szCs w:val="20"/>
                <w:lang w:val="en-GB"/>
              </w:rPr>
            </w:pPr>
            <w:r w:rsidRPr="00E03249">
              <w:rPr>
                <w:rFonts w:ascii="Times" w:eastAsia="Batang" w:hAnsi="Times" w:cs="Times New Roman"/>
                <w:b/>
                <w:bCs/>
                <w:sz w:val="20"/>
                <w:szCs w:val="20"/>
                <w:lang w:val="en-GB"/>
              </w:rPr>
              <w:t>Conclusion</w:t>
            </w:r>
            <w:r w:rsidR="00BB7918" w:rsidRPr="00E03249">
              <w:rPr>
                <w:rFonts w:ascii="Times" w:eastAsia="Batang" w:hAnsi="Times" w:cs="Times New Roman"/>
                <w:b/>
                <w:bCs/>
                <w:sz w:val="20"/>
                <w:szCs w:val="20"/>
                <w:lang w:val="en-GB"/>
              </w:rPr>
              <w:t xml:space="preserve"> [120]</w:t>
            </w:r>
          </w:p>
          <w:p w14:paraId="11E63EAA" w14:textId="77777777" w:rsidR="00A32223" w:rsidRPr="00E03249" w:rsidRDefault="00A32223">
            <w:pPr>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There is no RAN1 consensus on the following proposal:</w:t>
            </w:r>
          </w:p>
          <w:p w14:paraId="48FEC105" w14:textId="77777777" w:rsidR="00A32223" w:rsidRPr="00E03249" w:rsidRDefault="00A32223" w:rsidP="0046373C">
            <w:pPr>
              <w:widowControl w:val="0"/>
              <w:numPr>
                <w:ilvl w:val="0"/>
                <w:numId w:val="37"/>
              </w:numPr>
              <w:shd w:val="clear" w:color="auto" w:fill="FFFFFF" w:themeFill="background1"/>
              <w:tabs>
                <w:tab w:val="left" w:pos="720"/>
              </w:tabs>
              <w:snapToGrid w:val="0"/>
              <w:spacing w:after="0" w:line="240" w:lineRule="auto"/>
              <w:jc w:val="both"/>
              <w:rPr>
                <w:rFonts w:ascii="Times" w:eastAsia="Batang" w:hAnsi="Times" w:cs="Times New Roman"/>
                <w:sz w:val="20"/>
                <w:szCs w:val="20"/>
                <w:lang w:val="en-GB"/>
              </w:rPr>
            </w:pPr>
            <w:r w:rsidRPr="00E03249">
              <w:rPr>
                <w:rFonts w:ascii="Times" w:eastAsia="Batang" w:hAnsi="Times" w:cs="Times New Roman"/>
                <w:sz w:val="20"/>
                <w:szCs w:val="20"/>
                <w:lang w:val="en-GB"/>
              </w:rPr>
              <w:t>On beam report transmission procedure for UE-initiated/event-driven beam reporting, multi-bit indication in the first PUCCH is supported.</w:t>
            </w:r>
          </w:p>
          <w:p w14:paraId="2C02F60C" w14:textId="77777777" w:rsidR="00A32223" w:rsidRPr="00E03249" w:rsidRDefault="00A32223">
            <w:pPr>
              <w:spacing w:after="0" w:line="240" w:lineRule="auto"/>
              <w:rPr>
                <w:rFonts w:ascii="Times" w:eastAsia="Batang" w:hAnsi="Times" w:cs="Times New Roman"/>
                <w:sz w:val="20"/>
                <w:szCs w:val="20"/>
                <w:lang w:val="en-GB"/>
              </w:rPr>
            </w:pPr>
          </w:p>
          <w:p w14:paraId="08A5F0B9" w14:textId="06F8C245" w:rsidR="00A32223" w:rsidRPr="00E03249" w:rsidRDefault="00A32223">
            <w:pPr>
              <w:spacing w:after="0" w:line="240" w:lineRule="auto"/>
              <w:rPr>
                <w:rFonts w:ascii="Times" w:eastAsia="Batang" w:hAnsi="Times" w:cs="Times New Roman"/>
                <w:b/>
                <w:bCs/>
                <w:sz w:val="20"/>
                <w:szCs w:val="20"/>
                <w:lang w:val="en-GB"/>
              </w:rPr>
            </w:pPr>
            <w:r w:rsidRPr="00E03249">
              <w:rPr>
                <w:rFonts w:ascii="Times" w:eastAsia="Batang" w:hAnsi="Times" w:cs="Times New Roman"/>
                <w:b/>
                <w:bCs/>
                <w:sz w:val="20"/>
                <w:szCs w:val="20"/>
                <w:highlight w:val="green"/>
                <w:lang w:val="en-GB"/>
              </w:rPr>
              <w:t>Agreement</w:t>
            </w:r>
            <w:r w:rsidR="00BB7918" w:rsidRPr="00E03249">
              <w:rPr>
                <w:rFonts w:ascii="Times" w:eastAsia="Batang" w:hAnsi="Times" w:cs="Times New Roman"/>
                <w:b/>
                <w:bCs/>
                <w:sz w:val="20"/>
                <w:szCs w:val="20"/>
                <w:lang w:val="en-GB"/>
              </w:rPr>
              <w:t xml:space="preserve"> [120]</w:t>
            </w:r>
          </w:p>
          <w:p w14:paraId="61108BD2" w14:textId="77777777" w:rsidR="00A32223" w:rsidRPr="00E03249" w:rsidRDefault="00A32223" w:rsidP="0046373C">
            <w:pPr>
              <w:shd w:val="clear" w:color="auto" w:fill="FFFFFF" w:themeFill="background1"/>
              <w:adjustRightInd w:val="0"/>
              <w:snapToGrid w:val="0"/>
              <w:spacing w:after="0" w:line="240" w:lineRule="auto"/>
              <w:rPr>
                <w:rFonts w:ascii="Times" w:eastAsia="SimSun" w:hAnsi="Times" w:cs="Times New Roman"/>
                <w:sz w:val="20"/>
                <w:szCs w:val="20"/>
                <w:lang w:val="en-GB"/>
              </w:rPr>
            </w:pPr>
            <w:r w:rsidRPr="00E03249">
              <w:rPr>
                <w:rFonts w:ascii="Times" w:eastAsia="SimSun" w:hAnsi="Times" w:cs="Times New Roman"/>
                <w:sz w:val="20"/>
                <w:szCs w:val="20"/>
                <w:lang w:val="en-GB"/>
              </w:rPr>
              <w:t>On beam report transmission procedure for UE-initiated/event-driven beam reporting, one PUCCH resource of first PUCCH can be associated with one or multiple CSI report configurations, regarding Event-2.</w:t>
            </w:r>
          </w:p>
          <w:p w14:paraId="52D0F458" w14:textId="77777777" w:rsidR="00A32223" w:rsidRPr="00E03249" w:rsidRDefault="00A32223">
            <w:pPr>
              <w:numPr>
                <w:ilvl w:val="0"/>
                <w:numId w:val="38"/>
              </w:numPr>
              <w:shd w:val="clear" w:color="auto" w:fill="FFFFFF"/>
              <w:snapToGrid w:val="0"/>
              <w:spacing w:after="0" w:line="240" w:lineRule="auto"/>
              <w:rPr>
                <w:rFonts w:ascii="Times" w:eastAsia="Batang" w:hAnsi="Times" w:cs="Times New Roman"/>
                <w:sz w:val="20"/>
                <w:szCs w:val="20"/>
                <w:lang w:val="en-GB" w:eastAsia="x-none"/>
              </w:rPr>
            </w:pPr>
            <w:r w:rsidRPr="00E03249">
              <w:rPr>
                <w:rFonts w:ascii="Times" w:eastAsia="Batang" w:hAnsi="Times" w:cs="Times New Roman"/>
                <w:sz w:val="20"/>
                <w:szCs w:val="20"/>
                <w:lang w:val="en-GB" w:eastAsia="x-none"/>
              </w:rPr>
              <w:t>Only a single UEI beam report is carried in the second PUSCH.</w:t>
            </w:r>
          </w:p>
          <w:p w14:paraId="353AB3E1" w14:textId="77777777" w:rsidR="00A32223" w:rsidRPr="00E03249" w:rsidRDefault="00A32223" w:rsidP="0046373C">
            <w:pPr>
              <w:numPr>
                <w:ilvl w:val="1"/>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Additional indication of one ‘CSI report configuration’ is provided in the report format.</w:t>
            </w:r>
          </w:p>
          <w:p w14:paraId="28138566" w14:textId="77777777" w:rsidR="00A32223" w:rsidRPr="00E03249" w:rsidRDefault="00A32223" w:rsidP="0046373C">
            <w:pPr>
              <w:numPr>
                <w:ilvl w:val="2"/>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 xml:space="preserve">The CSI report configurations associated with the same PUCCH resource are ordered in ascending order of corresponding </w:t>
            </w:r>
            <w:r w:rsidRPr="00E03249">
              <w:rPr>
                <w:rFonts w:ascii="Times" w:eastAsia="Batang" w:hAnsi="Times" w:cs="Times New Roman"/>
                <w:i/>
                <w:sz w:val="20"/>
                <w:szCs w:val="20"/>
                <w:lang w:val="en-GB"/>
              </w:rPr>
              <w:t>CSI-</w:t>
            </w:r>
            <w:proofErr w:type="spellStart"/>
            <w:r w:rsidRPr="00E03249">
              <w:rPr>
                <w:rFonts w:ascii="Times" w:eastAsia="Batang" w:hAnsi="Times" w:cs="Times New Roman"/>
                <w:i/>
                <w:sz w:val="20"/>
                <w:szCs w:val="20"/>
                <w:lang w:val="en-GB"/>
              </w:rPr>
              <w:t>ReportConfigId</w:t>
            </w:r>
            <w:proofErr w:type="spellEnd"/>
            <w:r w:rsidRPr="00E03249">
              <w:rPr>
                <w:rFonts w:ascii="Times" w:eastAsia="Batang" w:hAnsi="Times" w:cs="Times New Roman"/>
                <w:sz w:val="20"/>
                <w:szCs w:val="20"/>
                <w:lang w:val="en-GB"/>
              </w:rPr>
              <w:t>, the number of bits of the additional indication field is ceil(log</w:t>
            </w:r>
            <w:r w:rsidRPr="00E03249">
              <w:rPr>
                <w:rFonts w:ascii="Times" w:eastAsia="Batang" w:hAnsi="Times" w:cs="Times New Roman"/>
                <w:sz w:val="20"/>
                <w:szCs w:val="20"/>
                <w:vertAlign w:val="subscript"/>
                <w:lang w:val="en-GB"/>
              </w:rPr>
              <w:t>2</w:t>
            </w:r>
            <w:r w:rsidRPr="00E03249">
              <w:rPr>
                <w:rFonts w:ascii="Times" w:eastAsia="Batang" w:hAnsi="Times" w:cs="Times New Roman"/>
                <w:sz w:val="20"/>
                <w:szCs w:val="20"/>
                <w:lang w:val="en-GB"/>
              </w:rPr>
              <w:t>(</w:t>
            </w:r>
            <w:proofErr w:type="spellStart"/>
            <w:r w:rsidRPr="00E03249">
              <w:rPr>
                <w:rFonts w:ascii="Times" w:eastAsia="Batang" w:hAnsi="Times" w:cs="Times New Roman"/>
                <w:sz w:val="20"/>
                <w:szCs w:val="20"/>
                <w:lang w:val="en-GB"/>
              </w:rPr>
              <w:t>N_CSIconfig</w:t>
            </w:r>
            <w:proofErr w:type="spellEnd"/>
            <w:r w:rsidRPr="00E03249">
              <w:rPr>
                <w:rFonts w:ascii="Times" w:eastAsia="Batang" w:hAnsi="Times" w:cs="Times New Roman"/>
                <w:sz w:val="20"/>
                <w:szCs w:val="20"/>
                <w:lang w:val="en-GB"/>
              </w:rPr>
              <w:t xml:space="preserve">)), where the </w:t>
            </w:r>
            <w:proofErr w:type="spellStart"/>
            <w:r w:rsidRPr="00E03249">
              <w:rPr>
                <w:rFonts w:ascii="Times" w:eastAsia="Batang" w:hAnsi="Times" w:cs="Times New Roman"/>
                <w:sz w:val="20"/>
                <w:szCs w:val="20"/>
                <w:lang w:val="en-GB"/>
              </w:rPr>
              <w:t>N_CSIconfig</w:t>
            </w:r>
            <w:proofErr w:type="spellEnd"/>
            <w:r w:rsidRPr="00E03249">
              <w:rPr>
                <w:rFonts w:ascii="Times" w:eastAsia="Batang" w:hAnsi="Times" w:cs="Times New Roman"/>
                <w:sz w:val="20"/>
                <w:szCs w:val="20"/>
                <w:lang w:val="en-GB"/>
              </w:rPr>
              <w:t xml:space="preserve"> denotes the number of CSI report configurations associated with the same PUCCH resource.</w:t>
            </w:r>
          </w:p>
          <w:p w14:paraId="0FF1588C" w14:textId="77777777" w:rsidR="00A32223" w:rsidRPr="00E03249" w:rsidRDefault="00A32223" w:rsidP="0046373C">
            <w:pPr>
              <w:numPr>
                <w:ilvl w:val="1"/>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The payload size of the single UEI beam report is determined according to the max payload size among the associated CSI report configurations.</w:t>
            </w:r>
          </w:p>
          <w:p w14:paraId="38DEB911" w14:textId="77777777" w:rsidR="00A32223" w:rsidRPr="00E03249" w:rsidRDefault="00A32223">
            <w:pPr>
              <w:numPr>
                <w:ilvl w:val="2"/>
                <w:numId w:val="38"/>
              </w:numPr>
              <w:shd w:val="clear" w:color="auto" w:fill="FFFFFF"/>
              <w:snapToGrid w:val="0"/>
              <w:spacing w:after="0" w:line="240" w:lineRule="auto"/>
              <w:rPr>
                <w:rFonts w:ascii="Times" w:eastAsia="Batang" w:hAnsi="Times" w:cs="Times New Roman"/>
                <w:sz w:val="20"/>
                <w:szCs w:val="20"/>
                <w:lang w:val="en-GB" w:eastAsia="x-none"/>
              </w:rPr>
            </w:pPr>
            <w:r w:rsidRPr="00E03249">
              <w:rPr>
                <w:rFonts w:ascii="Times" w:eastAsia="Batang" w:hAnsi="Times" w:cs="Times New Roman"/>
                <w:sz w:val="20"/>
                <w:szCs w:val="20"/>
                <w:lang w:val="en-GB" w:eastAsia="x-none"/>
              </w:rPr>
              <w:t>Zero-padding can be appended if the payload size of the UEI beam report is less than the max report payload.</w:t>
            </w:r>
          </w:p>
          <w:p w14:paraId="536EA295" w14:textId="77777777" w:rsidR="00A32223" w:rsidRPr="00E03249" w:rsidRDefault="00A32223">
            <w:pPr>
              <w:numPr>
                <w:ilvl w:val="1"/>
                <w:numId w:val="38"/>
              </w:numPr>
              <w:shd w:val="clear" w:color="auto" w:fill="FFFFFF"/>
              <w:snapToGrid w:val="0"/>
              <w:spacing w:after="0" w:line="240" w:lineRule="auto"/>
              <w:rPr>
                <w:rFonts w:ascii="Times" w:eastAsia="Batang" w:hAnsi="Times" w:cs="Times New Roman"/>
                <w:sz w:val="20"/>
                <w:szCs w:val="20"/>
                <w:lang w:val="en-GB" w:eastAsia="x-none"/>
              </w:rPr>
            </w:pPr>
            <w:r w:rsidRPr="00E03249">
              <w:rPr>
                <w:rFonts w:ascii="Times" w:eastAsia="Batang" w:hAnsi="Times" w:cs="Times New Roman"/>
                <w:sz w:val="20"/>
                <w:szCs w:val="20"/>
                <w:lang w:val="en-GB" w:eastAsia="x-none"/>
              </w:rPr>
              <w:t>The reported UEI beam report should satisfy the triggering condition.</w:t>
            </w:r>
          </w:p>
          <w:p w14:paraId="56600D10" w14:textId="77777777" w:rsidR="00A32223" w:rsidRPr="00E03249" w:rsidRDefault="00A32223" w:rsidP="0046373C">
            <w:pPr>
              <w:numPr>
                <w:ilvl w:val="1"/>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 xml:space="preserve">If multiple UE initiated beam report procedures occur, </w:t>
            </w:r>
            <w:proofErr w:type="gramStart"/>
            <w:r w:rsidRPr="00E03249">
              <w:rPr>
                <w:rFonts w:ascii="Times" w:eastAsia="Batang" w:hAnsi="Times" w:cs="Times New Roman"/>
                <w:sz w:val="20"/>
                <w:szCs w:val="20"/>
                <w:lang w:val="en-GB"/>
              </w:rPr>
              <w:t>down-select</w:t>
            </w:r>
            <w:proofErr w:type="gramEnd"/>
            <w:r w:rsidRPr="00E03249">
              <w:rPr>
                <w:rFonts w:ascii="Times" w:eastAsia="Batang" w:hAnsi="Times" w:cs="Times New Roman"/>
                <w:sz w:val="20"/>
                <w:szCs w:val="20"/>
                <w:lang w:val="en-GB"/>
              </w:rPr>
              <w:t xml:space="preserve"> one of the following options:</w:t>
            </w:r>
          </w:p>
          <w:p w14:paraId="3DE1FDF9" w14:textId="77777777" w:rsidR="00A32223" w:rsidRPr="00E03249" w:rsidRDefault="00A32223" w:rsidP="0046373C">
            <w:pPr>
              <w:numPr>
                <w:ilvl w:val="2"/>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Option-1: It is up to UE implementation to select one of configuration.</w:t>
            </w:r>
          </w:p>
          <w:p w14:paraId="21D90729" w14:textId="77777777" w:rsidR="00A32223" w:rsidRPr="00E03249" w:rsidRDefault="00A32223" w:rsidP="0046373C">
            <w:pPr>
              <w:numPr>
                <w:ilvl w:val="2"/>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Option-2: The UEI beam report with highest priority is reported</w:t>
            </w:r>
          </w:p>
          <w:p w14:paraId="1DF4713C" w14:textId="77777777" w:rsidR="00A32223" w:rsidRPr="00E03249" w:rsidRDefault="00A32223" w:rsidP="0046373C">
            <w:pPr>
              <w:numPr>
                <w:ilvl w:val="2"/>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Option-3: The report triggered in the latest measurement is reported in PUSCH</w:t>
            </w:r>
          </w:p>
          <w:p w14:paraId="45A8CD42" w14:textId="77777777" w:rsidR="00A32223" w:rsidRPr="00E03249" w:rsidRDefault="00A32223">
            <w:pPr>
              <w:numPr>
                <w:ilvl w:val="1"/>
                <w:numId w:val="38"/>
              </w:numPr>
              <w:shd w:val="clear" w:color="auto" w:fill="FFFFFF"/>
              <w:snapToGrid w:val="0"/>
              <w:spacing w:after="0" w:line="240" w:lineRule="auto"/>
              <w:rPr>
                <w:rFonts w:ascii="Times" w:eastAsia="Batang" w:hAnsi="Times" w:cs="Times New Roman"/>
                <w:sz w:val="20"/>
                <w:szCs w:val="20"/>
                <w:lang w:val="en-GB" w:eastAsia="x-none"/>
              </w:rPr>
            </w:pPr>
            <w:r w:rsidRPr="00E03249">
              <w:rPr>
                <w:rFonts w:ascii="Times" w:eastAsia="Batang" w:hAnsi="Times" w:cs="Times New Roman"/>
                <w:sz w:val="20"/>
                <w:szCs w:val="20"/>
                <w:lang w:val="en-GB" w:eastAsia="x-none"/>
              </w:rPr>
              <w:t>The multiple CSI report configurations associated with the one first PUCCH resource should be configured in the same CC.</w:t>
            </w:r>
          </w:p>
          <w:p w14:paraId="77D73B3C" w14:textId="77777777" w:rsidR="00A32223" w:rsidRPr="00E03249" w:rsidRDefault="00A32223" w:rsidP="0046373C">
            <w:pPr>
              <w:numPr>
                <w:ilvl w:val="1"/>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b/>
                <w:sz w:val="20"/>
                <w:szCs w:val="20"/>
                <w:highlight w:val="darkYellow"/>
                <w:lang w:val="en-GB"/>
              </w:rPr>
              <w:t>Working Assumption</w:t>
            </w:r>
            <w:r w:rsidRPr="00E03249">
              <w:rPr>
                <w:rFonts w:ascii="Times" w:eastAsia="Batang" w:hAnsi="Times" w:cs="Times New Roman"/>
                <w:sz w:val="20"/>
                <w:szCs w:val="20"/>
                <w:lang w:val="en-GB"/>
              </w:rPr>
              <w:t xml:space="preserve">: For Mode-A, the multiple CSI report configurations associated with the same PUCCH resource should be associated with a same </w:t>
            </w:r>
            <w:r w:rsidRPr="00E03249">
              <w:rPr>
                <w:rFonts w:ascii="Times" w:eastAsia="Batang" w:hAnsi="Times" w:cs="Times New Roman"/>
                <w:i/>
                <w:sz w:val="20"/>
                <w:szCs w:val="20"/>
                <w:lang w:val="en-GB"/>
              </w:rPr>
              <w:t>CSI-</w:t>
            </w:r>
            <w:proofErr w:type="spellStart"/>
            <w:r w:rsidRPr="00E03249">
              <w:rPr>
                <w:rFonts w:ascii="Times" w:eastAsia="Batang" w:hAnsi="Times" w:cs="Times New Roman"/>
                <w:i/>
                <w:sz w:val="20"/>
                <w:szCs w:val="20"/>
                <w:lang w:val="en-GB"/>
              </w:rPr>
              <w:t>AperiodicTriggerState</w:t>
            </w:r>
            <w:proofErr w:type="spellEnd"/>
            <w:r w:rsidRPr="00E03249">
              <w:rPr>
                <w:rFonts w:ascii="Times" w:eastAsia="Batang" w:hAnsi="Times" w:cs="Times New Roman"/>
                <w:sz w:val="20"/>
                <w:szCs w:val="20"/>
                <w:lang w:val="en-GB"/>
              </w:rPr>
              <w:t>.</w:t>
            </w:r>
          </w:p>
          <w:p w14:paraId="170859F8" w14:textId="77777777" w:rsidR="00A32223" w:rsidRPr="00E03249" w:rsidRDefault="00A32223">
            <w:pPr>
              <w:numPr>
                <w:ilvl w:val="1"/>
                <w:numId w:val="38"/>
              </w:numPr>
              <w:shd w:val="clear" w:color="auto" w:fill="FFFFFF"/>
              <w:snapToGrid w:val="0"/>
              <w:spacing w:after="0" w:line="240" w:lineRule="auto"/>
              <w:rPr>
                <w:rFonts w:ascii="Times" w:eastAsia="Batang" w:hAnsi="Times" w:cs="SimSun"/>
                <w:sz w:val="20"/>
                <w:szCs w:val="20"/>
                <w:lang w:val="en-GB" w:eastAsia="x-none"/>
              </w:rPr>
            </w:pPr>
            <w:r w:rsidRPr="00E03249">
              <w:rPr>
                <w:rFonts w:ascii="Times" w:eastAsia="Batang" w:hAnsi="Times" w:cs="Times New Roman"/>
                <w:sz w:val="20"/>
                <w:szCs w:val="20"/>
                <w:lang w:val="en-GB" w:eastAsia="x-none"/>
              </w:rPr>
              <w:t xml:space="preserve">For Mode-B, the multiple CSI report configurations associated with the same PUCCH resource should be associated with the same second configured PUSCH </w:t>
            </w:r>
          </w:p>
          <w:p w14:paraId="36704B99" w14:textId="77777777" w:rsidR="00A32223" w:rsidRPr="00E03249" w:rsidRDefault="00A32223">
            <w:pPr>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FFS: Alt-2 Multiple UEI beam reports associated with the same PUCCH resource for first PUCCH can be transmitted in the second PUSCH.</w:t>
            </w:r>
          </w:p>
          <w:p w14:paraId="6C620A90" w14:textId="77777777" w:rsidR="00A32223" w:rsidRPr="00E03249" w:rsidRDefault="00A32223" w:rsidP="00AE077E">
            <w:pPr>
              <w:numPr>
                <w:ilvl w:val="0"/>
                <w:numId w:val="38"/>
              </w:numPr>
              <w:shd w:val="clear" w:color="auto" w:fill="FFFFFF"/>
              <w:snapToGrid w:val="0"/>
              <w:spacing w:after="0" w:line="240" w:lineRule="auto"/>
              <w:rPr>
                <w:rFonts w:ascii="Times" w:eastAsia="Malgun Gothic" w:hAnsi="Times" w:cs="Times New Roman"/>
                <w:sz w:val="20"/>
                <w:szCs w:val="20"/>
                <w:lang w:val="en-GB" w:eastAsia="x-none"/>
              </w:rPr>
            </w:pPr>
            <w:r w:rsidRPr="00E03249">
              <w:rPr>
                <w:rFonts w:ascii="Times" w:eastAsia="Malgun Gothic" w:hAnsi="Times" w:cs="Times New Roman"/>
                <w:sz w:val="20"/>
                <w:szCs w:val="20"/>
                <w:lang w:val="en-GB" w:eastAsia="ko-KR"/>
              </w:rPr>
              <w:t>If RAN1 cannot converge on the support of Alt-2 in RAN1#120bis, this alternative will be dropped from Rel-19</w:t>
            </w:r>
          </w:p>
          <w:p w14:paraId="6DAEDE4D" w14:textId="77777777" w:rsidR="00562DAE" w:rsidRPr="00E03249" w:rsidRDefault="00562DAE" w:rsidP="00562DAE">
            <w:pPr>
              <w:shd w:val="clear" w:color="auto" w:fill="FFFFFF"/>
              <w:snapToGrid w:val="0"/>
              <w:spacing w:after="0" w:line="240" w:lineRule="auto"/>
              <w:rPr>
                <w:rFonts w:ascii="Times" w:eastAsia="Malgun Gothic" w:hAnsi="Times" w:cs="Times New Roman"/>
                <w:sz w:val="20"/>
                <w:szCs w:val="20"/>
                <w:lang w:val="en-GB" w:eastAsia="ko-KR"/>
              </w:rPr>
            </w:pPr>
          </w:p>
          <w:p w14:paraId="0EF168D4" w14:textId="2545F3BD" w:rsidR="00562DAE" w:rsidRPr="00BC3591" w:rsidRDefault="00562DAE" w:rsidP="00562DAE">
            <w:pPr>
              <w:shd w:val="clear" w:color="auto" w:fill="FFFFFF"/>
              <w:snapToGrid w:val="0"/>
              <w:spacing w:after="0" w:line="240" w:lineRule="auto"/>
              <w:rPr>
                <w:rFonts w:ascii="Times" w:eastAsia="SimSun" w:hAnsi="Times" w:cs="Times New Roman"/>
                <w:b/>
                <w:bCs/>
                <w:color w:val="000000"/>
                <w:sz w:val="20"/>
                <w:szCs w:val="20"/>
                <w:lang w:val="en-GB"/>
              </w:rPr>
            </w:pPr>
            <w:r w:rsidRPr="00BC3591">
              <w:rPr>
                <w:rFonts w:ascii="Times" w:eastAsia="SimSun" w:hAnsi="Times" w:cs="Times New Roman"/>
                <w:b/>
                <w:bCs/>
                <w:color w:val="000000"/>
                <w:sz w:val="20"/>
                <w:szCs w:val="20"/>
                <w:lang w:val="en-GB"/>
              </w:rPr>
              <w:t>Conclusion</w:t>
            </w:r>
            <w:r w:rsidR="00B248FE">
              <w:rPr>
                <w:rFonts w:ascii="Times" w:eastAsia="SimSun" w:hAnsi="Times" w:cs="Times New Roman"/>
                <w:b/>
                <w:bCs/>
                <w:color w:val="000000"/>
                <w:sz w:val="20"/>
                <w:szCs w:val="20"/>
                <w:lang w:val="en-GB"/>
              </w:rPr>
              <w:t xml:space="preserve"> </w:t>
            </w:r>
            <w:r w:rsidR="00B248FE" w:rsidRPr="00E03249">
              <w:rPr>
                <w:rFonts w:ascii="Times" w:eastAsia="Batang" w:hAnsi="Times" w:cs="Times New Roman"/>
                <w:b/>
                <w:bCs/>
                <w:sz w:val="20"/>
                <w:szCs w:val="20"/>
                <w:lang w:val="en-GB"/>
              </w:rPr>
              <w:t>[120-bis]</w:t>
            </w:r>
          </w:p>
          <w:p w14:paraId="5E4F407D" w14:textId="6E0AA91B" w:rsidR="00562DAE" w:rsidRDefault="00562DAE" w:rsidP="00562DAE">
            <w:pPr>
              <w:shd w:val="clear" w:color="auto" w:fill="FFFFFF"/>
              <w:snapToGrid w:val="0"/>
              <w:spacing w:after="0" w:line="240" w:lineRule="auto"/>
              <w:rPr>
                <w:rFonts w:ascii="Times" w:eastAsia="SimSun" w:hAnsi="Times" w:cs="Times New Roman"/>
                <w:color w:val="000000"/>
                <w:sz w:val="20"/>
                <w:szCs w:val="20"/>
                <w:lang w:val="en-GB"/>
              </w:rPr>
            </w:pPr>
            <w:r w:rsidRPr="00BC3591">
              <w:rPr>
                <w:rFonts w:ascii="Times" w:eastAsia="SimSun" w:hAnsi="Times" w:cs="Times New Roman"/>
                <w:color w:val="000000"/>
                <w:sz w:val="20"/>
                <w:szCs w:val="20"/>
                <w:lang w:val="en-GB"/>
              </w:rPr>
              <w:t>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w:t>
            </w:r>
          </w:p>
          <w:p w14:paraId="2A02B793" w14:textId="77777777" w:rsidR="00B248FE" w:rsidRDefault="00B248FE" w:rsidP="00562DAE">
            <w:pPr>
              <w:shd w:val="clear" w:color="auto" w:fill="FFFFFF"/>
              <w:snapToGrid w:val="0"/>
              <w:spacing w:after="0" w:line="240" w:lineRule="auto"/>
              <w:rPr>
                <w:rFonts w:ascii="Times" w:eastAsia="SimSun" w:hAnsi="Times" w:cs="Times New Roman"/>
                <w:color w:val="000000"/>
                <w:sz w:val="20"/>
                <w:szCs w:val="20"/>
                <w:lang w:val="en-GB"/>
              </w:rPr>
            </w:pPr>
          </w:p>
          <w:p w14:paraId="0CC1D2C0" w14:textId="27728397" w:rsidR="00B248FE" w:rsidRPr="00BC3591" w:rsidRDefault="00B248FE" w:rsidP="00B248FE">
            <w:pPr>
              <w:shd w:val="clear" w:color="auto" w:fill="FFFFFF"/>
              <w:snapToGrid w:val="0"/>
              <w:spacing w:after="0" w:line="240" w:lineRule="auto"/>
              <w:rPr>
                <w:rFonts w:ascii="Times" w:eastAsia="SimSun" w:hAnsi="Times" w:cs="Times"/>
                <w:bCs/>
                <w:iCs/>
                <w:sz w:val="20"/>
                <w:szCs w:val="20"/>
                <w:lang w:val="en-GB"/>
              </w:rPr>
            </w:pPr>
            <w:r w:rsidRPr="00BC3591">
              <w:rPr>
                <w:rFonts w:ascii="Times" w:eastAsia="SimSun" w:hAnsi="Times" w:cs="Times"/>
                <w:b/>
                <w:bCs/>
                <w:iCs/>
                <w:sz w:val="20"/>
                <w:szCs w:val="20"/>
                <w:highlight w:val="green"/>
                <w:lang w:val="en-GB"/>
              </w:rPr>
              <w:t>Agreement</w:t>
            </w:r>
            <w:r>
              <w:rPr>
                <w:rFonts w:ascii="Times" w:eastAsia="SimSun" w:hAnsi="Times" w:cs="Times"/>
                <w:b/>
                <w:bCs/>
                <w:iCs/>
                <w:sz w:val="20"/>
                <w:szCs w:val="20"/>
                <w:lang w:val="en-GB"/>
              </w:rPr>
              <w:t xml:space="preserve"> [120-bis]</w:t>
            </w:r>
          </w:p>
          <w:p w14:paraId="02BEC3D4" w14:textId="77777777" w:rsidR="00B248FE" w:rsidRPr="00BC3591" w:rsidRDefault="00B248FE" w:rsidP="00B248FE">
            <w:pPr>
              <w:shd w:val="clear" w:color="auto" w:fill="FFFFFF"/>
              <w:snapToGrid w:val="0"/>
              <w:spacing w:after="0" w:line="240" w:lineRule="auto"/>
              <w:rPr>
                <w:rFonts w:ascii="Times" w:eastAsia="SimSun" w:hAnsi="Times" w:cs="Times"/>
                <w:color w:val="000000"/>
                <w:sz w:val="20"/>
                <w:szCs w:val="20"/>
                <w:lang w:val="en-GB"/>
              </w:rPr>
            </w:pPr>
            <w:r w:rsidRPr="00BC3591">
              <w:rPr>
                <w:rFonts w:ascii="Times" w:eastAsia="SimSun" w:hAnsi="Times" w:cs="Times"/>
                <w:color w:val="000000"/>
                <w:sz w:val="20"/>
                <w:szCs w:val="20"/>
                <w:lang w:val="en-GB"/>
              </w:rPr>
              <w:t xml:space="preserve">On beam report transmission procedure for UE-initiated/event-driven beam reporting, confirming the following working assumption with the following </w:t>
            </w:r>
            <w:r w:rsidRPr="00BC3591">
              <w:rPr>
                <w:rFonts w:ascii="Times" w:eastAsia="SimSun" w:hAnsi="Times" w:cs="Times"/>
                <w:color w:val="FF0000"/>
                <w:sz w:val="20"/>
                <w:szCs w:val="20"/>
                <w:lang w:val="en-GB"/>
              </w:rPr>
              <w:t>modification</w:t>
            </w:r>
            <w:r w:rsidRPr="00BC3591">
              <w:rPr>
                <w:rFonts w:ascii="Times" w:eastAsia="SimSun" w:hAnsi="Times" w:cs="Times"/>
                <w:color w:val="000000"/>
                <w:sz w:val="20"/>
                <w:szCs w:val="20"/>
                <w:lang w:val="en-GB"/>
              </w:rPr>
              <w:t>.</w:t>
            </w:r>
          </w:p>
          <w:p w14:paraId="6B6B58B5" w14:textId="77777777" w:rsidR="00B248FE" w:rsidRPr="00BC3591" w:rsidRDefault="00B248FE" w:rsidP="00B248FE">
            <w:pPr>
              <w:numPr>
                <w:ilvl w:val="0"/>
                <w:numId w:val="38"/>
              </w:numPr>
              <w:shd w:val="clear" w:color="auto" w:fill="FFFFFF"/>
              <w:snapToGrid w:val="0"/>
              <w:spacing w:after="0" w:line="240" w:lineRule="auto"/>
              <w:rPr>
                <w:rFonts w:ascii="Times" w:eastAsia="Batang" w:hAnsi="Times" w:cs="Times"/>
                <w:color w:val="000000"/>
                <w:sz w:val="20"/>
                <w:szCs w:val="20"/>
                <w:lang w:val="en-GB" w:eastAsia="x-none"/>
              </w:rPr>
            </w:pPr>
            <w:r w:rsidRPr="00BC3591">
              <w:rPr>
                <w:rFonts w:ascii="Times" w:eastAsia="Batang" w:hAnsi="Times" w:cs="Times"/>
                <w:sz w:val="20"/>
                <w:szCs w:val="20"/>
                <w:lang w:val="en-GB" w:eastAsia="x-none"/>
              </w:rPr>
              <w:t xml:space="preserve">For Mode-A, the multiple CSI report configurations associated with the same PUCCH resource should be associated with a same </w:t>
            </w:r>
            <w:r w:rsidRPr="00BC3591">
              <w:rPr>
                <w:rFonts w:ascii="Times" w:eastAsia="Batang" w:hAnsi="Times" w:cs="Times"/>
                <w:i/>
                <w:sz w:val="20"/>
                <w:szCs w:val="20"/>
                <w:lang w:val="en-GB" w:eastAsia="x-none"/>
              </w:rPr>
              <w:t>CSI-</w:t>
            </w:r>
            <w:proofErr w:type="spellStart"/>
            <w:r w:rsidRPr="00BC3591">
              <w:rPr>
                <w:rFonts w:ascii="Times" w:eastAsia="Batang" w:hAnsi="Times" w:cs="Times"/>
                <w:i/>
                <w:sz w:val="20"/>
                <w:szCs w:val="20"/>
                <w:lang w:val="en-GB" w:eastAsia="x-none"/>
              </w:rPr>
              <w:t>AperiodicTriggerState</w:t>
            </w:r>
            <w:proofErr w:type="spellEnd"/>
            <w:r w:rsidRPr="00BC3591">
              <w:rPr>
                <w:rFonts w:ascii="Times" w:eastAsia="Batang" w:hAnsi="Times" w:cs="Times"/>
                <w:sz w:val="20"/>
                <w:szCs w:val="20"/>
                <w:lang w:val="en-GB" w:eastAsia="x-none"/>
              </w:rPr>
              <w:t>.</w:t>
            </w:r>
          </w:p>
          <w:p w14:paraId="1036F68B" w14:textId="77777777" w:rsidR="00B248FE" w:rsidRPr="00CF5801" w:rsidRDefault="00B248FE" w:rsidP="00B248FE">
            <w:pPr>
              <w:numPr>
                <w:ilvl w:val="0"/>
                <w:numId w:val="38"/>
              </w:numPr>
              <w:shd w:val="clear" w:color="auto" w:fill="FFFFFF"/>
              <w:snapToGrid w:val="0"/>
              <w:spacing w:after="0" w:line="240" w:lineRule="auto"/>
              <w:rPr>
                <w:rFonts w:ascii="Times" w:eastAsia="Batang" w:hAnsi="Times" w:cs="Times"/>
                <w:color w:val="FF0000"/>
                <w:sz w:val="20"/>
                <w:szCs w:val="20"/>
                <w:lang w:val="en-GB" w:eastAsia="x-none"/>
              </w:rPr>
            </w:pPr>
            <w:r w:rsidRPr="00CF5801">
              <w:rPr>
                <w:rFonts w:ascii="Times" w:eastAsia="Batang" w:hAnsi="Times" w:cs="Times"/>
                <w:color w:val="FF0000"/>
                <w:sz w:val="20"/>
                <w:szCs w:val="20"/>
                <w:lang w:val="en-GB" w:eastAsia="x-none"/>
              </w:rPr>
              <w:t xml:space="preserve">FFS: For Mode-A, the multiple CSI report configurations associated with the same </w:t>
            </w:r>
            <w:r w:rsidRPr="00CF5801">
              <w:rPr>
                <w:rFonts w:ascii="Times" w:eastAsia="Batang" w:hAnsi="Times" w:cs="Times"/>
                <w:i/>
                <w:color w:val="FF0000"/>
                <w:sz w:val="20"/>
                <w:szCs w:val="20"/>
                <w:lang w:val="en-GB" w:eastAsia="x-none"/>
              </w:rPr>
              <w:t>CSI-</w:t>
            </w:r>
            <w:proofErr w:type="spellStart"/>
            <w:r w:rsidRPr="00CF5801">
              <w:rPr>
                <w:rFonts w:ascii="Times" w:eastAsia="Batang" w:hAnsi="Times" w:cs="Times"/>
                <w:i/>
                <w:color w:val="FF0000"/>
                <w:sz w:val="20"/>
                <w:szCs w:val="20"/>
                <w:lang w:val="en-GB" w:eastAsia="x-none"/>
              </w:rPr>
              <w:t>AperiodicTriggerState</w:t>
            </w:r>
            <w:proofErr w:type="spellEnd"/>
            <w:r w:rsidRPr="00CF5801">
              <w:rPr>
                <w:rFonts w:ascii="Times" w:eastAsia="Batang" w:hAnsi="Times" w:cs="Times"/>
                <w:color w:val="FF0000"/>
                <w:sz w:val="20"/>
                <w:szCs w:val="20"/>
                <w:lang w:val="en-GB" w:eastAsia="x-none"/>
              </w:rPr>
              <w:t xml:space="preserve"> should be associated with a same PUCCH resource.</w:t>
            </w:r>
          </w:p>
          <w:p w14:paraId="279CF45C" w14:textId="77777777" w:rsidR="00B248FE" w:rsidRPr="00BC3591" w:rsidRDefault="00B248FE" w:rsidP="00B248FE">
            <w:pPr>
              <w:spacing w:after="0" w:line="240" w:lineRule="auto"/>
              <w:rPr>
                <w:rFonts w:ascii="Times" w:eastAsia="Batang" w:hAnsi="Times" w:cs="Times New Roman"/>
                <w:sz w:val="20"/>
                <w:szCs w:val="20"/>
                <w:lang w:val="en-GB"/>
              </w:rPr>
            </w:pPr>
          </w:p>
          <w:p w14:paraId="4B573A4C" w14:textId="2C8EFB27" w:rsidR="00B248FE" w:rsidRPr="00BC3591" w:rsidRDefault="00B248FE" w:rsidP="00B248FE">
            <w:pPr>
              <w:shd w:val="clear" w:color="auto" w:fill="FFFFFF"/>
              <w:adjustRightInd w:val="0"/>
              <w:snapToGrid w:val="0"/>
              <w:spacing w:after="0" w:line="240" w:lineRule="auto"/>
              <w:rPr>
                <w:rFonts w:ascii="Times" w:eastAsia="SimSun" w:hAnsi="Times" w:cs="Times New Roman"/>
                <w:color w:val="000000"/>
                <w:sz w:val="20"/>
                <w:szCs w:val="18"/>
                <w:lang w:val="en-GB"/>
              </w:rPr>
            </w:pPr>
            <w:r w:rsidRPr="00BC3591">
              <w:rPr>
                <w:rFonts w:ascii="Times" w:eastAsia="SimSun" w:hAnsi="Times" w:cs="Times New Roman"/>
                <w:b/>
                <w:bCs/>
                <w:iCs/>
                <w:color w:val="000000"/>
                <w:sz w:val="20"/>
                <w:szCs w:val="18"/>
                <w:lang w:val="en-GB"/>
              </w:rPr>
              <w:t>Conclusion</w:t>
            </w:r>
            <w:r>
              <w:rPr>
                <w:rFonts w:ascii="Times" w:eastAsia="SimSun" w:hAnsi="Times" w:cs="Times New Roman"/>
                <w:b/>
                <w:bCs/>
                <w:iCs/>
                <w:color w:val="000000"/>
                <w:sz w:val="20"/>
                <w:szCs w:val="18"/>
                <w:lang w:val="en-GB"/>
              </w:rPr>
              <w:t xml:space="preserve"> [120-bis]</w:t>
            </w:r>
          </w:p>
          <w:p w14:paraId="6C645D62" w14:textId="77777777" w:rsidR="00B248FE" w:rsidRPr="00BC3591" w:rsidRDefault="00B248FE" w:rsidP="00B248FE">
            <w:pPr>
              <w:shd w:val="clear" w:color="auto" w:fill="FFFFFF"/>
              <w:adjustRightInd w:val="0"/>
              <w:snapToGrid w:val="0"/>
              <w:spacing w:after="0" w:line="240" w:lineRule="auto"/>
              <w:rPr>
                <w:rFonts w:ascii="Times" w:eastAsia="SimSun" w:hAnsi="Times" w:cs="Times New Roman"/>
                <w:color w:val="000000"/>
                <w:sz w:val="20"/>
                <w:szCs w:val="18"/>
                <w:lang w:val="en-GB"/>
              </w:rPr>
            </w:pPr>
            <w:r w:rsidRPr="00BC3591">
              <w:rPr>
                <w:rFonts w:ascii="Times" w:eastAsia="SimSun" w:hAnsi="Times" w:cs="Times New Roman"/>
                <w:color w:val="000000"/>
                <w:sz w:val="20"/>
                <w:szCs w:val="18"/>
                <w:lang w:val="en-GB"/>
              </w:rPr>
              <w:t xml:space="preserve">There is no RAN1 </w:t>
            </w:r>
            <w:proofErr w:type="spellStart"/>
            <w:r w:rsidRPr="00BC3591">
              <w:rPr>
                <w:rFonts w:ascii="Times" w:eastAsia="SimSun" w:hAnsi="Times" w:cs="Times New Roman"/>
                <w:color w:val="000000"/>
                <w:sz w:val="20"/>
                <w:szCs w:val="18"/>
                <w:lang w:val="en-GB"/>
              </w:rPr>
              <w:t>concensus</w:t>
            </w:r>
            <w:proofErr w:type="spellEnd"/>
            <w:r w:rsidRPr="00BC3591">
              <w:rPr>
                <w:rFonts w:ascii="Times" w:eastAsia="SimSun" w:hAnsi="Times" w:cs="Times New Roman"/>
                <w:color w:val="000000"/>
                <w:sz w:val="20"/>
                <w:szCs w:val="18"/>
                <w:lang w:val="en-GB"/>
              </w:rPr>
              <w:t xml:space="preserve"> on the following. No spec change needed.</w:t>
            </w:r>
          </w:p>
          <w:p w14:paraId="615F6865" w14:textId="77777777" w:rsidR="00B248FE" w:rsidRPr="00BC3591" w:rsidRDefault="00B248FE" w:rsidP="00B248FE">
            <w:pPr>
              <w:shd w:val="clear" w:color="auto" w:fill="FFFFFF"/>
              <w:snapToGrid w:val="0"/>
              <w:spacing w:after="0" w:line="240" w:lineRule="auto"/>
              <w:rPr>
                <w:rFonts w:ascii="Times" w:eastAsia="SimSun" w:hAnsi="Times" w:cs="Times New Roman"/>
                <w:color w:val="000000"/>
                <w:sz w:val="20"/>
                <w:szCs w:val="20"/>
                <w:lang w:val="en-GB"/>
              </w:rPr>
            </w:pPr>
            <w:r w:rsidRPr="00BC3591">
              <w:rPr>
                <w:rFonts w:ascii="Times" w:eastAsia="SimSun" w:hAnsi="Times" w:cs="Times New Roman"/>
                <w:color w:val="000000"/>
                <w:sz w:val="20"/>
                <w:szCs w:val="20"/>
                <w:lang w:val="en-GB"/>
              </w:rPr>
              <w:t xml:space="preserve">For event 2, when one PUCCH resource of first PUCCH can be associated with one or multiple CSI report configurations, and if multiple UE initiated beam report procedures occur, </w:t>
            </w:r>
            <w:proofErr w:type="gramStart"/>
            <w:r w:rsidRPr="00BC3591">
              <w:rPr>
                <w:rFonts w:ascii="Times" w:eastAsia="SimSun" w:hAnsi="Times" w:cs="Times New Roman"/>
                <w:color w:val="000000"/>
                <w:sz w:val="20"/>
                <w:szCs w:val="20"/>
                <w:lang w:val="en-GB"/>
              </w:rPr>
              <w:t>down-select</w:t>
            </w:r>
            <w:proofErr w:type="gramEnd"/>
            <w:r w:rsidRPr="00BC3591">
              <w:rPr>
                <w:rFonts w:ascii="Times" w:eastAsia="SimSun" w:hAnsi="Times" w:cs="Times New Roman"/>
                <w:color w:val="000000"/>
                <w:sz w:val="20"/>
                <w:szCs w:val="20"/>
                <w:lang w:val="en-GB"/>
              </w:rPr>
              <w:t xml:space="preserve"> one of the following options:</w:t>
            </w:r>
          </w:p>
          <w:p w14:paraId="2434C4D5" w14:textId="77777777" w:rsidR="00B248FE" w:rsidRPr="00BC3591" w:rsidRDefault="00B248FE" w:rsidP="00B248FE">
            <w:pPr>
              <w:numPr>
                <w:ilvl w:val="0"/>
                <w:numId w:val="8"/>
              </w:numPr>
              <w:shd w:val="clear" w:color="auto" w:fill="FFFFFF"/>
              <w:adjustRightInd w:val="0"/>
              <w:snapToGrid w:val="0"/>
              <w:spacing w:after="0" w:line="240" w:lineRule="auto"/>
              <w:jc w:val="both"/>
              <w:rPr>
                <w:rFonts w:ascii="Times" w:eastAsia="Batang" w:hAnsi="Times" w:cs="Times New Roman"/>
                <w:color w:val="000000"/>
                <w:sz w:val="20"/>
                <w:szCs w:val="20"/>
                <w:lang w:val="en-GB" w:eastAsia="x-none"/>
              </w:rPr>
            </w:pPr>
            <w:r w:rsidRPr="00BC3591">
              <w:rPr>
                <w:rFonts w:ascii="Times" w:eastAsia="Batang" w:hAnsi="Times" w:cs="Times New Roman"/>
                <w:color w:val="000000"/>
                <w:sz w:val="20"/>
                <w:szCs w:val="20"/>
                <w:lang w:val="en-GB" w:eastAsia="x-none"/>
              </w:rPr>
              <w:t xml:space="preserve">Option-1: It is up to UE implementation to select one of configuration. </w:t>
            </w:r>
          </w:p>
          <w:p w14:paraId="176FE690" w14:textId="77777777" w:rsidR="00B248FE" w:rsidRPr="00BC3591" w:rsidRDefault="00B248FE" w:rsidP="00B248FE">
            <w:pPr>
              <w:numPr>
                <w:ilvl w:val="0"/>
                <w:numId w:val="8"/>
              </w:numPr>
              <w:shd w:val="clear" w:color="auto" w:fill="FFFFFF"/>
              <w:adjustRightInd w:val="0"/>
              <w:snapToGrid w:val="0"/>
              <w:spacing w:after="0" w:line="240" w:lineRule="auto"/>
              <w:jc w:val="both"/>
              <w:rPr>
                <w:rFonts w:ascii="Times" w:eastAsia="Batang" w:hAnsi="Times" w:cs="Times New Roman"/>
                <w:color w:val="000000"/>
                <w:sz w:val="20"/>
                <w:szCs w:val="20"/>
                <w:lang w:val="en-GB" w:eastAsia="x-none"/>
              </w:rPr>
            </w:pPr>
            <w:r w:rsidRPr="00BC3591">
              <w:rPr>
                <w:rFonts w:ascii="Times" w:eastAsia="Batang" w:hAnsi="Times" w:cs="Times New Roman"/>
                <w:color w:val="000000"/>
                <w:sz w:val="20"/>
                <w:szCs w:val="20"/>
                <w:lang w:val="en-GB" w:eastAsia="x-none"/>
              </w:rPr>
              <w:t>Option-2: The UEI beam report with highest priority is reported</w:t>
            </w:r>
          </w:p>
          <w:p w14:paraId="3AECEB38" w14:textId="77777777" w:rsidR="00B248FE" w:rsidRPr="00BC3591" w:rsidRDefault="00B248FE" w:rsidP="00B248FE">
            <w:pPr>
              <w:numPr>
                <w:ilvl w:val="1"/>
                <w:numId w:val="8"/>
              </w:numPr>
              <w:shd w:val="clear" w:color="auto" w:fill="FFFFFF"/>
              <w:adjustRightInd w:val="0"/>
              <w:snapToGrid w:val="0"/>
              <w:spacing w:after="0" w:line="240" w:lineRule="auto"/>
              <w:jc w:val="both"/>
              <w:rPr>
                <w:rFonts w:ascii="Times" w:eastAsia="Batang" w:hAnsi="Times" w:cs="Times New Roman"/>
                <w:color w:val="000000"/>
                <w:sz w:val="20"/>
                <w:szCs w:val="20"/>
                <w:lang w:val="en-GB" w:eastAsia="x-none"/>
              </w:rPr>
            </w:pPr>
            <w:r w:rsidRPr="00BC3591">
              <w:rPr>
                <w:rFonts w:ascii="Times" w:eastAsia="Batang" w:hAnsi="Times" w:cs="Times New Roman"/>
                <w:color w:val="000000"/>
                <w:sz w:val="20"/>
                <w:szCs w:val="20"/>
                <w:lang w:val="en-GB" w:eastAsia="x-none"/>
              </w:rPr>
              <w:lastRenderedPageBreak/>
              <w:t xml:space="preserve">FFS: priority, e.g., lowest </w:t>
            </w:r>
            <w:r w:rsidRPr="00BC3591">
              <w:rPr>
                <w:rFonts w:ascii="Times" w:eastAsia="Batang" w:hAnsi="Times" w:cs="Times New Roman"/>
                <w:i/>
                <w:color w:val="000000"/>
                <w:sz w:val="20"/>
                <w:szCs w:val="20"/>
                <w:lang w:val="en-GB" w:eastAsia="x-none"/>
              </w:rPr>
              <w:t>CSI-</w:t>
            </w:r>
            <w:proofErr w:type="spellStart"/>
            <w:r w:rsidRPr="00BC3591">
              <w:rPr>
                <w:rFonts w:ascii="Times" w:eastAsia="Batang" w:hAnsi="Times" w:cs="Times New Roman"/>
                <w:i/>
                <w:color w:val="000000"/>
                <w:sz w:val="20"/>
                <w:szCs w:val="20"/>
                <w:lang w:val="en-GB" w:eastAsia="x-none"/>
              </w:rPr>
              <w:t>ReportConfigId</w:t>
            </w:r>
            <w:proofErr w:type="spellEnd"/>
            <w:r w:rsidRPr="00BC3591">
              <w:rPr>
                <w:rFonts w:ascii="Times" w:eastAsia="Batang" w:hAnsi="Times" w:cs="Times New Roman"/>
                <w:color w:val="000000"/>
                <w:sz w:val="20"/>
                <w:szCs w:val="20"/>
                <w:lang w:val="en-GB" w:eastAsia="x-none"/>
              </w:rPr>
              <w:t>, event-type or based on legacy CSI report priority rule</w:t>
            </w:r>
          </w:p>
          <w:p w14:paraId="2A11B525" w14:textId="61BE3D8B" w:rsidR="00B248FE" w:rsidRPr="00E03249" w:rsidRDefault="00B248FE" w:rsidP="00E03249">
            <w:pPr>
              <w:numPr>
                <w:ilvl w:val="0"/>
                <w:numId w:val="8"/>
              </w:numPr>
              <w:shd w:val="clear" w:color="auto" w:fill="FFFFFF"/>
              <w:adjustRightInd w:val="0"/>
              <w:snapToGrid w:val="0"/>
              <w:spacing w:after="0" w:line="240" w:lineRule="auto"/>
              <w:jc w:val="both"/>
              <w:rPr>
                <w:rFonts w:ascii="Times" w:eastAsia="Batang" w:hAnsi="Times" w:cs="Times New Roman"/>
                <w:color w:val="000000"/>
                <w:sz w:val="20"/>
                <w:szCs w:val="20"/>
                <w:lang w:val="en-GB" w:eastAsia="x-none"/>
              </w:rPr>
            </w:pPr>
            <w:r w:rsidRPr="00BC3591">
              <w:rPr>
                <w:rFonts w:ascii="Times" w:eastAsia="Batang" w:hAnsi="Times" w:cs="Times New Roman"/>
                <w:color w:val="000000"/>
                <w:sz w:val="20"/>
                <w:szCs w:val="20"/>
                <w:lang w:val="en-GB" w:eastAsia="x-none"/>
              </w:rPr>
              <w:t>Option-3: The report triggered in the latest measurement is reported in PUSCH</w:t>
            </w:r>
          </w:p>
          <w:p w14:paraId="192F4622" w14:textId="77777777" w:rsidR="00562DAE" w:rsidRDefault="00562DAE" w:rsidP="00E03249">
            <w:pPr>
              <w:shd w:val="clear" w:color="auto" w:fill="FFFFFF"/>
              <w:snapToGrid w:val="0"/>
              <w:spacing w:after="0" w:line="240" w:lineRule="auto"/>
              <w:rPr>
                <w:rFonts w:ascii="Times" w:eastAsia="Malgun Gothic" w:hAnsi="Times" w:cs="Times New Roman"/>
                <w:sz w:val="20"/>
                <w:szCs w:val="20"/>
                <w:lang w:val="en-GB" w:eastAsia="x-none"/>
              </w:rPr>
            </w:pPr>
          </w:p>
          <w:p w14:paraId="344CF8D0" w14:textId="10A7ECD4" w:rsidR="0045559F" w:rsidRPr="0045559F" w:rsidRDefault="0045559F" w:rsidP="0045559F">
            <w:pPr>
              <w:shd w:val="clear" w:color="auto" w:fill="FFFFFF"/>
              <w:snapToGrid w:val="0"/>
              <w:spacing w:after="0" w:line="240" w:lineRule="auto"/>
              <w:ind w:left="1440" w:hanging="1440"/>
              <w:rPr>
                <w:rFonts w:ascii="Times" w:eastAsia="SimSun" w:hAnsi="Times" w:cs="Times New Roman"/>
                <w:color w:val="000000"/>
                <w:kern w:val="0"/>
                <w:sz w:val="20"/>
                <w:szCs w:val="20"/>
                <w:lang w:val="en-GB"/>
                <w14:ligatures w14:val="none"/>
              </w:rPr>
            </w:pPr>
            <w:r w:rsidRPr="0045559F">
              <w:rPr>
                <w:rFonts w:ascii="Times" w:eastAsia="SimSun" w:hAnsi="Times" w:cs="Times New Roman"/>
                <w:b/>
                <w:bCs/>
                <w:iCs/>
                <w:color w:val="000000"/>
                <w:kern w:val="0"/>
                <w:sz w:val="20"/>
                <w:szCs w:val="20"/>
                <w:highlight w:val="green"/>
                <w:lang w:val="en-GB"/>
                <w14:ligatures w14:val="none"/>
              </w:rPr>
              <w:t>Agreement</w:t>
            </w:r>
            <w:r>
              <w:rPr>
                <w:rFonts w:ascii="Times" w:eastAsia="SimSun" w:hAnsi="Times" w:cs="Times New Roman"/>
                <w:b/>
                <w:bCs/>
                <w:iCs/>
                <w:color w:val="000000"/>
                <w:kern w:val="0"/>
                <w:sz w:val="20"/>
                <w:szCs w:val="20"/>
                <w:lang w:val="en-GB"/>
                <w14:ligatures w14:val="none"/>
              </w:rPr>
              <w:t xml:space="preserve"> [121]</w:t>
            </w:r>
          </w:p>
          <w:p w14:paraId="07F2134A" w14:textId="77777777" w:rsidR="0045559F" w:rsidRPr="0045559F" w:rsidRDefault="0045559F" w:rsidP="0045559F">
            <w:pPr>
              <w:shd w:val="clear" w:color="auto" w:fill="FFFFFF"/>
              <w:adjustRightInd w:val="0"/>
              <w:snapToGrid w:val="0"/>
              <w:spacing w:after="0" w:line="240" w:lineRule="auto"/>
              <w:ind w:left="1440" w:hanging="1440"/>
              <w:rPr>
                <w:rFonts w:ascii="Times" w:eastAsia="Yu Mincho" w:hAnsi="Times" w:cs="Times"/>
                <w:kern w:val="0"/>
                <w:sz w:val="20"/>
                <w:szCs w:val="20"/>
                <w:lang w:val="en-GB" w:eastAsia="ko-KR"/>
                <w14:ligatures w14:val="none"/>
              </w:rPr>
            </w:pPr>
            <w:r w:rsidRPr="00CF5801">
              <w:rPr>
                <w:rFonts w:ascii="Times" w:eastAsia="SimSun" w:hAnsi="Times" w:cs="Times"/>
                <w:kern w:val="0"/>
                <w:sz w:val="20"/>
                <w:szCs w:val="20"/>
                <w:lang w:val="en-GB"/>
                <w14:ligatures w14:val="none"/>
              </w:rPr>
              <w:t>On beam report transmission procedure for UE-initiated/event-driven beam reporting, regarding Event-1 and Event-7, one PUCCH resource of first PUCCH can be associated with one or multiple CSI report configurations.</w:t>
            </w:r>
          </w:p>
          <w:p w14:paraId="3A56BEC5" w14:textId="127C0DC6" w:rsidR="00DC7D2D" w:rsidRPr="0045559F" w:rsidRDefault="00DC7D2D" w:rsidP="00E03249">
            <w:pPr>
              <w:shd w:val="clear" w:color="auto" w:fill="FFFFFF"/>
              <w:snapToGrid w:val="0"/>
              <w:spacing w:after="0" w:line="240" w:lineRule="auto"/>
              <w:rPr>
                <w:rFonts w:ascii="Times" w:eastAsia="Malgun Gothic" w:hAnsi="Times" w:cs="Times New Roman"/>
                <w:sz w:val="20"/>
                <w:szCs w:val="20"/>
                <w:lang w:val="en-GB" w:eastAsia="x-none"/>
              </w:rPr>
            </w:pPr>
          </w:p>
        </w:tc>
      </w:tr>
    </w:tbl>
    <w:p w14:paraId="33F7285A" w14:textId="77777777" w:rsidR="002D2CF0" w:rsidRDefault="002D2CF0" w:rsidP="002D2CF0">
      <w:pPr>
        <w:keepNext/>
        <w:tabs>
          <w:tab w:val="left" w:pos="0"/>
        </w:tabs>
        <w:jc w:val="both"/>
        <w:rPr>
          <w:lang w:val="en-GB"/>
        </w:rPr>
      </w:pPr>
    </w:p>
    <w:p w14:paraId="0C89D9BE" w14:textId="1F9A055F" w:rsidR="008639F3" w:rsidRPr="00E03249" w:rsidRDefault="002D2CF0" w:rsidP="008639F3">
      <w:pPr>
        <w:keepNext/>
        <w:tabs>
          <w:tab w:val="left" w:pos="0"/>
        </w:tabs>
        <w:jc w:val="both"/>
        <w:rPr>
          <w:lang w:val="en-GB"/>
        </w:rPr>
      </w:pPr>
      <w:r>
        <w:rPr>
          <w:lang w:val="en-GB"/>
        </w:rPr>
        <w:t>R</w:t>
      </w:r>
      <w:r w:rsidR="008639F3" w:rsidRPr="00E03249">
        <w:rPr>
          <w:lang w:val="en-GB"/>
        </w:rPr>
        <w:t>AN1 eventually exclude</w:t>
      </w:r>
      <w:r w:rsidR="006F7FB4" w:rsidRPr="00E03249">
        <w:rPr>
          <w:lang w:val="en-GB"/>
        </w:rPr>
        <w:t>d</w:t>
      </w:r>
      <w:r w:rsidR="008639F3" w:rsidRPr="00E03249">
        <w:rPr>
          <w:lang w:val="en-GB"/>
        </w:rPr>
        <w:t xml:space="preserve"> any multi-bit first PUCCH and define</w:t>
      </w:r>
      <w:r w:rsidR="006F7FB4" w:rsidRPr="00E03249">
        <w:rPr>
          <w:lang w:val="en-GB"/>
        </w:rPr>
        <w:t>d</w:t>
      </w:r>
      <w:r w:rsidR="008639F3" w:rsidRPr="00E03249">
        <w:rPr>
          <w:lang w:val="en-GB"/>
        </w:rPr>
        <w:t xml:space="preserve"> a procedure as in </w:t>
      </w:r>
      <w:r w:rsidR="008639F3">
        <w:fldChar w:fldCharType="begin"/>
      </w:r>
      <w:r w:rsidR="008639F3" w:rsidRPr="00E03249">
        <w:rPr>
          <w:lang w:val="en-GB"/>
        </w:rPr>
        <w:instrText xml:space="preserve"> REF _Ref191568276 \h </w:instrText>
      </w:r>
      <w:r w:rsidR="008639F3">
        <w:fldChar w:fldCharType="separate"/>
      </w:r>
      <w:r w:rsidR="008639F3" w:rsidRPr="00E03249">
        <w:rPr>
          <w:lang w:val="en-GB"/>
        </w:rPr>
        <w:t xml:space="preserve">Figure </w:t>
      </w:r>
      <w:r w:rsidR="008639F3" w:rsidRPr="00E03249">
        <w:rPr>
          <w:noProof/>
          <w:lang w:val="en-GB"/>
        </w:rPr>
        <w:t>1</w:t>
      </w:r>
      <w:r w:rsidR="008639F3">
        <w:fldChar w:fldCharType="end"/>
      </w:r>
      <w:r w:rsidR="008639F3" w:rsidRPr="00E03249">
        <w:rPr>
          <w:lang w:val="en-GB"/>
        </w:rPr>
        <w:t xml:space="preserve"> below, where:</w:t>
      </w:r>
    </w:p>
    <w:p w14:paraId="1F72FFEE" w14:textId="72CCD511" w:rsidR="008639F3" w:rsidRPr="00E03249" w:rsidRDefault="008639F3" w:rsidP="0046373C">
      <w:pPr>
        <w:pStyle w:val="ListParagraph"/>
        <w:keepNext/>
        <w:numPr>
          <w:ilvl w:val="0"/>
          <w:numId w:val="38"/>
        </w:numPr>
        <w:shd w:val="clear" w:color="auto" w:fill="FFFFFF" w:themeFill="background1"/>
        <w:spacing w:after="120" w:line="240" w:lineRule="auto"/>
        <w:jc w:val="both"/>
        <w:rPr>
          <w:lang w:val="en-GB"/>
        </w:rPr>
      </w:pPr>
      <w:r w:rsidRPr="00E03249">
        <w:rPr>
          <w:lang w:val="en-GB"/>
        </w:rPr>
        <w:t xml:space="preserve">A UE may be configured with multiple CSI report configurations all associated to a same first PUCCH and all for </w:t>
      </w:r>
      <w:r w:rsidR="00FB3DD1">
        <w:rPr>
          <w:lang w:val="en-GB"/>
        </w:rPr>
        <w:t>the same event type, e.g. all for Event-2</w:t>
      </w:r>
      <w:r w:rsidRPr="00E03249">
        <w:rPr>
          <w:lang w:val="en-GB"/>
        </w:rPr>
        <w:t>.</w:t>
      </w:r>
    </w:p>
    <w:p w14:paraId="19D0FFE4" w14:textId="77777777" w:rsidR="008639F3" w:rsidRPr="00E03249" w:rsidRDefault="008639F3" w:rsidP="0046373C">
      <w:pPr>
        <w:pStyle w:val="ListParagraph"/>
        <w:keepNext/>
        <w:numPr>
          <w:ilvl w:val="0"/>
          <w:numId w:val="38"/>
        </w:numPr>
        <w:shd w:val="clear" w:color="auto" w:fill="FFFFFF" w:themeFill="background1"/>
        <w:spacing w:after="120" w:line="240" w:lineRule="auto"/>
        <w:jc w:val="both"/>
        <w:rPr>
          <w:lang w:val="en-GB"/>
        </w:rPr>
      </w:pPr>
      <w:r w:rsidRPr="00E03249">
        <w:rPr>
          <w:lang w:val="en-GB"/>
        </w:rPr>
        <w:t>Once the conditions of at least one of the configured CSI report configurations associated to Event-2 are met, the UE sends a single-bit first PUCCH to the gNB.</w:t>
      </w:r>
    </w:p>
    <w:p w14:paraId="01F58AAD" w14:textId="452D1F05" w:rsidR="008639F3" w:rsidRPr="00E03249" w:rsidRDefault="005E4BF4" w:rsidP="0046373C">
      <w:pPr>
        <w:pStyle w:val="ListParagraph"/>
        <w:keepNext/>
        <w:numPr>
          <w:ilvl w:val="1"/>
          <w:numId w:val="38"/>
        </w:numPr>
        <w:shd w:val="clear" w:color="auto" w:fill="FFFFFF" w:themeFill="background1"/>
        <w:spacing w:after="120" w:line="240" w:lineRule="auto"/>
        <w:jc w:val="both"/>
        <w:rPr>
          <w:lang w:val="en-GB"/>
        </w:rPr>
      </w:pPr>
      <w:r w:rsidRPr="00E03249">
        <w:rPr>
          <w:lang w:val="en-GB"/>
        </w:rPr>
        <w:t>A</w:t>
      </w:r>
      <w:r w:rsidR="008639F3" w:rsidRPr="00E03249">
        <w:rPr>
          <w:lang w:val="en-GB"/>
        </w:rPr>
        <w:t>s the first PUCCH is single-bit and common for all the configured CSI report configurations, the gNB does not know which conditions associated to which CSI report configurations were met.</w:t>
      </w:r>
    </w:p>
    <w:p w14:paraId="43D5AED8" w14:textId="77777777" w:rsidR="008639F3" w:rsidRPr="00E03249" w:rsidRDefault="008639F3" w:rsidP="0046373C">
      <w:pPr>
        <w:pStyle w:val="ListParagraph"/>
        <w:keepNext/>
        <w:numPr>
          <w:ilvl w:val="0"/>
          <w:numId w:val="38"/>
        </w:numPr>
        <w:shd w:val="clear" w:color="auto" w:fill="FFFFFF" w:themeFill="background1"/>
        <w:spacing w:after="120" w:line="240" w:lineRule="auto"/>
        <w:jc w:val="both"/>
        <w:rPr>
          <w:lang w:val="en-GB"/>
        </w:rPr>
      </w:pPr>
      <w:r w:rsidRPr="00E03249">
        <w:rPr>
          <w:lang w:val="en-GB"/>
        </w:rPr>
        <w:t>The PUSCH size for carrying the beam report (either scheduled by the gNB in Mode A or pre-configured in Mode B) is decided based on the maximum payload size among the configured CSI report configurations.</w:t>
      </w:r>
    </w:p>
    <w:p w14:paraId="77A15D73" w14:textId="77777777" w:rsidR="008639F3" w:rsidRPr="00E03249" w:rsidRDefault="008639F3" w:rsidP="0046373C">
      <w:pPr>
        <w:pStyle w:val="ListParagraph"/>
        <w:keepNext/>
        <w:numPr>
          <w:ilvl w:val="0"/>
          <w:numId w:val="38"/>
        </w:numPr>
        <w:shd w:val="clear" w:color="auto" w:fill="FFFFFF" w:themeFill="background1"/>
        <w:spacing w:after="120" w:line="240" w:lineRule="auto"/>
        <w:jc w:val="both"/>
        <w:rPr>
          <w:lang w:val="en-GB"/>
        </w:rPr>
      </w:pPr>
      <w:r w:rsidRPr="00E03249">
        <w:rPr>
          <w:lang w:val="en-GB"/>
        </w:rPr>
        <w:t>The UE sends on the PUSCH the UEI beam report plus an indication of the CSI report configuration whose conditions were met.</w:t>
      </w:r>
    </w:p>
    <w:p w14:paraId="048AF27A" w14:textId="77777777" w:rsidR="008639F3" w:rsidRPr="00E03249" w:rsidRDefault="008639F3" w:rsidP="0046373C">
      <w:pPr>
        <w:pStyle w:val="ListParagraph"/>
        <w:keepNext/>
        <w:numPr>
          <w:ilvl w:val="1"/>
          <w:numId w:val="38"/>
        </w:numPr>
        <w:shd w:val="clear" w:color="auto" w:fill="FFFFFF" w:themeFill="background1"/>
        <w:spacing w:after="120" w:line="240" w:lineRule="auto"/>
        <w:jc w:val="both"/>
        <w:rPr>
          <w:lang w:val="en-GB"/>
        </w:rPr>
      </w:pPr>
      <w:r w:rsidRPr="00E03249">
        <w:rPr>
          <w:lang w:val="en-GB"/>
        </w:rPr>
        <w:t>If the payload size of the sent UEI beam report is less than the maximum payload size among the configured CSI report configurations, zero padding is used.</w:t>
      </w:r>
    </w:p>
    <w:p w14:paraId="0E18C356" w14:textId="04EC3E7A" w:rsidR="002D2CF0" w:rsidRPr="002D2CF0" w:rsidRDefault="008639F3" w:rsidP="002D2CF0">
      <w:pPr>
        <w:pStyle w:val="ListParagraph"/>
        <w:keepNext/>
        <w:numPr>
          <w:ilvl w:val="0"/>
          <w:numId w:val="38"/>
        </w:numPr>
        <w:shd w:val="clear" w:color="auto" w:fill="FFFFFF"/>
        <w:tabs>
          <w:tab w:val="left" w:pos="0"/>
        </w:tabs>
        <w:spacing w:after="120" w:line="240" w:lineRule="auto"/>
        <w:jc w:val="both"/>
        <w:rPr>
          <w:lang w:val="en-GB"/>
        </w:rPr>
      </w:pPr>
      <w:r w:rsidRPr="00E03249">
        <w:rPr>
          <w:lang w:val="en-GB"/>
        </w:rPr>
        <w:t>In case the conditions of multiple CSI report configurations are met, only one UEI beam report is sent,</w:t>
      </w:r>
      <w:r w:rsidR="00B36277" w:rsidRPr="00E03249">
        <w:rPr>
          <w:lang w:val="en-GB"/>
        </w:rPr>
        <w:t xml:space="preserve"> and which is sent is up to UE implementation</w:t>
      </w:r>
      <w:r w:rsidRPr="00E03249">
        <w:rPr>
          <w:lang w:val="en-GB"/>
        </w:rPr>
        <w:t>.</w:t>
      </w:r>
    </w:p>
    <w:p w14:paraId="41FD99F4" w14:textId="77777777" w:rsidR="008639F3" w:rsidRPr="00E03249" w:rsidRDefault="008639F3" w:rsidP="00CF5801">
      <w:pPr>
        <w:keepNext/>
        <w:tabs>
          <w:tab w:val="left" w:pos="0"/>
        </w:tabs>
        <w:jc w:val="both"/>
        <w:rPr>
          <w:lang w:val="en-GB"/>
        </w:rPr>
      </w:pPr>
    </w:p>
    <w:p w14:paraId="39080A6C" w14:textId="77777777" w:rsidR="008639F3" w:rsidRDefault="008639F3" w:rsidP="00801D4F">
      <w:pPr>
        <w:keepNext/>
        <w:tabs>
          <w:tab w:val="left" w:pos="0"/>
        </w:tabs>
        <w:jc w:val="center"/>
      </w:pPr>
      <w:r w:rsidRPr="00F23D52">
        <w:rPr>
          <w:noProof/>
        </w:rPr>
        <w:drawing>
          <wp:inline distT="0" distB="0" distL="0" distR="0" wp14:anchorId="6CA7577C" wp14:editId="6AD40E9B">
            <wp:extent cx="5396100" cy="2829621"/>
            <wp:effectExtent l="0" t="0" r="0" b="8890"/>
            <wp:docPr id="2140848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9591" cy="2831452"/>
                    </a:xfrm>
                    <a:prstGeom prst="rect">
                      <a:avLst/>
                    </a:prstGeom>
                    <a:noFill/>
                    <a:ln>
                      <a:noFill/>
                    </a:ln>
                  </pic:spPr>
                </pic:pic>
              </a:graphicData>
            </a:graphic>
          </wp:inline>
        </w:drawing>
      </w:r>
    </w:p>
    <w:p w14:paraId="57FA05B7" w14:textId="6B635E9F" w:rsidR="002B0CF6" w:rsidRPr="00E03249" w:rsidRDefault="008639F3" w:rsidP="002C192A">
      <w:pPr>
        <w:jc w:val="center"/>
        <w:rPr>
          <w:rFonts w:cs="Times"/>
          <w:szCs w:val="20"/>
          <w:lang w:val="en-GB" w:eastAsia="en-GB"/>
        </w:rPr>
      </w:pPr>
      <w:bookmarkStart w:id="6" w:name="_Ref191568276"/>
      <w:r w:rsidRPr="00E03249">
        <w:rPr>
          <w:lang w:val="en-GB"/>
        </w:rPr>
        <w:t xml:space="preserve">Figure </w:t>
      </w:r>
      <w:r>
        <w:fldChar w:fldCharType="begin"/>
      </w:r>
      <w:r w:rsidRPr="00E03249">
        <w:rPr>
          <w:lang w:val="en-GB"/>
        </w:rPr>
        <w:instrText xml:space="preserve"> SEQ Figure \* ARABIC </w:instrText>
      </w:r>
      <w:r>
        <w:fldChar w:fldCharType="separate"/>
      </w:r>
      <w:r w:rsidR="00280473">
        <w:rPr>
          <w:noProof/>
          <w:lang w:val="en-GB"/>
        </w:rPr>
        <w:t>1</w:t>
      </w:r>
      <w:r>
        <w:fldChar w:fldCharType="end"/>
      </w:r>
      <w:bookmarkEnd w:id="6"/>
      <w:r w:rsidRPr="00E03249">
        <w:rPr>
          <w:lang w:val="en-GB"/>
        </w:rPr>
        <w:t xml:space="preserve">. </w:t>
      </w:r>
      <w:r w:rsidR="00801D4F" w:rsidRPr="00E03249">
        <w:rPr>
          <w:lang w:val="en-GB"/>
        </w:rPr>
        <w:t xml:space="preserve">Visual representation </w:t>
      </w:r>
      <w:r w:rsidR="00FB3DD1">
        <w:rPr>
          <w:lang w:val="en-GB"/>
        </w:rPr>
        <w:t>of the design for the case where</w:t>
      </w:r>
      <w:r w:rsidR="000459F9" w:rsidRPr="00E03249">
        <w:rPr>
          <w:lang w:val="en-GB"/>
        </w:rPr>
        <w:t xml:space="preserve"> multiple Event-2 CSI report configurations </w:t>
      </w:r>
      <w:proofErr w:type="gramStart"/>
      <w:r w:rsidR="00FB3DD1">
        <w:rPr>
          <w:lang w:val="en-GB"/>
        </w:rPr>
        <w:t>are</w:t>
      </w:r>
      <w:proofErr w:type="gramEnd"/>
      <w:r w:rsidR="00FB3DD1">
        <w:rPr>
          <w:lang w:val="en-GB"/>
        </w:rPr>
        <w:t xml:space="preserve"> </w:t>
      </w:r>
      <w:r w:rsidR="000459F9" w:rsidRPr="00E03249">
        <w:rPr>
          <w:lang w:val="en-GB"/>
        </w:rPr>
        <w:t>associated to a same first PUCCH.</w:t>
      </w:r>
    </w:p>
    <w:p w14:paraId="13526A7A" w14:textId="77777777" w:rsidR="002B0CF6" w:rsidRPr="00E03249" w:rsidRDefault="002B0CF6" w:rsidP="00E03249">
      <w:pPr>
        <w:rPr>
          <w:rFonts w:cs="Times"/>
          <w:lang w:val="en-GB" w:eastAsia="en-GB"/>
        </w:rPr>
      </w:pPr>
    </w:p>
    <w:p w14:paraId="7A735B5D" w14:textId="148A0E06" w:rsidR="00693E88" w:rsidRPr="00E03249" w:rsidRDefault="00343F16" w:rsidP="00560402">
      <w:pPr>
        <w:rPr>
          <w:lang w:val="en-GB" w:eastAsia="en-GB"/>
        </w:rPr>
      </w:pPr>
      <w:bookmarkStart w:id="7" w:name="_Toc197356660"/>
      <w:bookmarkStart w:id="8" w:name="_Toc197357082"/>
      <w:bookmarkStart w:id="9" w:name="_Toc197378039"/>
      <w:bookmarkEnd w:id="7"/>
      <w:bookmarkEnd w:id="8"/>
      <w:bookmarkEnd w:id="9"/>
      <w:r>
        <w:rPr>
          <w:lang w:eastAsia="en-GB"/>
        </w:rPr>
        <w:t xml:space="preserve">Moreover, </w:t>
      </w:r>
      <w:r w:rsidRPr="00E03249">
        <w:rPr>
          <w:lang w:val="en-GB" w:eastAsia="en-GB"/>
        </w:rPr>
        <w:t>a</w:t>
      </w:r>
      <w:r w:rsidR="002E233E" w:rsidRPr="00E03249">
        <w:rPr>
          <w:lang w:val="en-GB" w:eastAsia="en-GB"/>
        </w:rPr>
        <w:t xml:space="preserve">lthough </w:t>
      </w:r>
      <w:r w:rsidR="00836547" w:rsidRPr="00E03249">
        <w:rPr>
          <w:lang w:val="en-GB" w:eastAsia="en-GB"/>
        </w:rPr>
        <w:t xml:space="preserve">we </w:t>
      </w:r>
      <w:r w:rsidR="002E233E" w:rsidRPr="00E03249">
        <w:rPr>
          <w:lang w:val="en-GB" w:eastAsia="en-GB"/>
        </w:rPr>
        <w:t xml:space="preserve">agreed that a UE can be configured with multiple Event-2 CSI report configurations </w:t>
      </w:r>
      <w:r w:rsidR="000E0D26">
        <w:rPr>
          <w:lang w:eastAsia="en-GB"/>
        </w:rPr>
        <w:t xml:space="preserve">(in RAN1#120) </w:t>
      </w:r>
      <w:r w:rsidR="000B34AC">
        <w:rPr>
          <w:lang w:eastAsia="en-GB"/>
        </w:rPr>
        <w:t xml:space="preserve">or with multiple Event-1 (or Event-7) CSI report configurations (in RAN1#121) </w:t>
      </w:r>
      <w:r w:rsidR="002E233E" w:rsidRPr="00E03249">
        <w:rPr>
          <w:lang w:val="en-GB" w:eastAsia="en-GB"/>
        </w:rPr>
        <w:t>associated to the same 1-bit first PUCCH</w:t>
      </w:r>
      <w:r w:rsidR="005A0348" w:rsidRPr="00E03249">
        <w:rPr>
          <w:lang w:val="en-GB" w:eastAsia="en-GB"/>
        </w:rPr>
        <w:t xml:space="preserve">, we think that such restriction of having </w:t>
      </w:r>
      <w:r w:rsidR="000B34AC">
        <w:rPr>
          <w:lang w:val="en-GB" w:eastAsia="en-GB"/>
        </w:rPr>
        <w:t>the same event type</w:t>
      </w:r>
      <w:r w:rsidR="005A0348" w:rsidRPr="00E03249">
        <w:rPr>
          <w:lang w:val="en-GB" w:eastAsia="en-GB"/>
        </w:rPr>
        <w:t xml:space="preserve"> is not necessary.</w:t>
      </w:r>
      <w:r w:rsidR="00D93443" w:rsidRPr="00D93443">
        <w:rPr>
          <w:lang w:val="en-GB" w:eastAsia="en-GB"/>
        </w:rPr>
        <w:t xml:space="preserve"> </w:t>
      </w:r>
      <w:r w:rsidR="00D93443">
        <w:rPr>
          <w:lang w:val="en-GB" w:eastAsia="en-GB"/>
        </w:rPr>
        <w:t>We had already this discussion about cross</w:t>
      </w:r>
      <w:r w:rsidR="00DD4B2A">
        <w:rPr>
          <w:lang w:val="en-GB" w:eastAsia="en-GB"/>
        </w:rPr>
        <w:t>-</w:t>
      </w:r>
      <w:r w:rsidR="00D93443">
        <w:rPr>
          <w:lang w:val="en-GB" w:eastAsia="en-GB"/>
        </w:rPr>
        <w:t>event configuration in RAN1#121</w:t>
      </w:r>
      <w:r w:rsidR="00D93443" w:rsidRPr="00865414">
        <w:t xml:space="preserve"> </w:t>
      </w:r>
      <w:r w:rsidR="00D93443" w:rsidRPr="00865414">
        <w:rPr>
          <w:lang w:val="en-GB" w:eastAsia="en-GB"/>
        </w:rPr>
        <w:t>(see also Proposal 3.1.2A in</w:t>
      </w:r>
      <w:r w:rsidR="009C562D">
        <w:rPr>
          <w:lang w:val="en-GB" w:eastAsia="en-GB"/>
        </w:rPr>
        <w:t xml:space="preserve"> moderator summary</w:t>
      </w:r>
      <w:r w:rsidR="00D93443" w:rsidRPr="00865414">
        <w:rPr>
          <w:lang w:val="en-GB" w:eastAsia="en-GB"/>
        </w:rPr>
        <w:t xml:space="preserve"> R1-2504473)</w:t>
      </w:r>
      <w:r w:rsidR="00D93443">
        <w:rPr>
          <w:lang w:val="en-GB" w:eastAsia="en-GB"/>
        </w:rPr>
        <w:t>, with no explicit agreement on that</w:t>
      </w:r>
      <w:r w:rsidR="00D93443" w:rsidRPr="00865414">
        <w:rPr>
          <w:lang w:val="en-GB" w:eastAsia="en-GB"/>
        </w:rPr>
        <w:t>.</w:t>
      </w:r>
      <w:r w:rsidR="005A0348" w:rsidRPr="00E03249">
        <w:rPr>
          <w:lang w:val="en-GB" w:eastAsia="en-GB"/>
        </w:rPr>
        <w:t xml:space="preserve"> </w:t>
      </w:r>
      <w:r w:rsidR="007155CF">
        <w:rPr>
          <w:lang w:val="en-GB" w:eastAsia="en-GB"/>
        </w:rPr>
        <w:t>On the other hand, b</w:t>
      </w:r>
      <w:r w:rsidR="007155CF" w:rsidRPr="00E03249">
        <w:rPr>
          <w:lang w:val="en-GB" w:eastAsia="en-GB"/>
        </w:rPr>
        <w:t xml:space="preserve">ecause </w:t>
      </w:r>
      <w:r w:rsidR="00693E88" w:rsidRPr="00E03249">
        <w:rPr>
          <w:lang w:val="en-GB" w:eastAsia="en-GB"/>
        </w:rPr>
        <w:t>the agreed event</w:t>
      </w:r>
      <w:r w:rsidR="00F5738D" w:rsidRPr="00E03249">
        <w:rPr>
          <w:lang w:val="en-GB" w:eastAsia="en-GB"/>
        </w:rPr>
        <w:t xml:space="preserve"> types</w:t>
      </w:r>
      <w:r w:rsidR="00693E88" w:rsidRPr="00E03249">
        <w:rPr>
          <w:lang w:val="en-GB" w:eastAsia="en-GB"/>
        </w:rPr>
        <w:t xml:space="preserve"> target different use cases, e.g., Event-2 to facilitate beam switching, Event-1 to avoid Beam Failure Recovery and Event-7 to update the active TCI state list, we think that we should support that multiple event</w:t>
      </w:r>
      <w:r w:rsidR="00BA727F" w:rsidRPr="00E03249">
        <w:rPr>
          <w:lang w:val="en-GB" w:eastAsia="en-GB"/>
        </w:rPr>
        <w:t xml:space="preserve"> types</w:t>
      </w:r>
      <w:r w:rsidR="00693E88" w:rsidRPr="00E03249">
        <w:rPr>
          <w:lang w:val="en-GB" w:eastAsia="en-GB"/>
        </w:rPr>
        <w:t xml:space="preserve"> can be configured simultaneously.</w:t>
      </w:r>
    </w:p>
    <w:p w14:paraId="36850402" w14:textId="5AAAB51A" w:rsidR="00693E88" w:rsidRPr="00E03249" w:rsidRDefault="00B72050" w:rsidP="00863768">
      <w:pPr>
        <w:pStyle w:val="Proposal"/>
        <w:rPr>
          <w:lang w:val="en-GB"/>
        </w:rPr>
      </w:pPr>
      <w:bookmarkStart w:id="10" w:name="_Toc205813533"/>
      <w:r w:rsidRPr="00E03249">
        <w:rPr>
          <w:lang w:val="en-GB"/>
        </w:rPr>
        <w:t xml:space="preserve">For a UE configured with one first PUCCH associated with multiple CSI report configurations, support </w:t>
      </w:r>
      <w:r w:rsidR="00693E88" w:rsidRPr="00E03249">
        <w:rPr>
          <w:lang w:val="en-GB"/>
        </w:rPr>
        <w:t xml:space="preserve">that </w:t>
      </w:r>
      <w:r w:rsidR="0097471F" w:rsidRPr="00E03249">
        <w:rPr>
          <w:lang w:val="en-GB"/>
        </w:rPr>
        <w:t xml:space="preserve">different </w:t>
      </w:r>
      <w:r w:rsidR="00693E88" w:rsidRPr="00E03249">
        <w:rPr>
          <w:lang w:val="en-GB"/>
        </w:rPr>
        <w:t>event</w:t>
      </w:r>
      <w:r w:rsidR="001A7FC8" w:rsidRPr="00E03249">
        <w:rPr>
          <w:lang w:val="en-GB"/>
        </w:rPr>
        <w:t xml:space="preserve"> types</w:t>
      </w:r>
      <w:r w:rsidR="00693E88" w:rsidRPr="00E03249">
        <w:rPr>
          <w:lang w:val="en-GB"/>
        </w:rPr>
        <w:t xml:space="preserve"> can be configured simultaneously.</w:t>
      </w:r>
      <w:bookmarkEnd w:id="10"/>
      <w:r w:rsidR="00693E88" w:rsidRPr="00E03249">
        <w:rPr>
          <w:lang w:val="en-GB"/>
        </w:rPr>
        <w:t>  </w:t>
      </w:r>
    </w:p>
    <w:p w14:paraId="19D358EB" w14:textId="489E5F98" w:rsidR="00A55A5B" w:rsidRPr="00E03249" w:rsidRDefault="00137D43" w:rsidP="00A55A5B">
      <w:pPr>
        <w:rPr>
          <w:lang w:val="en-GB" w:eastAsia="en-GB"/>
        </w:rPr>
      </w:pPr>
      <w:r w:rsidRPr="00E03249">
        <w:rPr>
          <w:lang w:val="en-GB"/>
        </w:rPr>
        <w:t xml:space="preserve">In </w:t>
      </w:r>
      <w:r w:rsidRPr="00E03249">
        <w:rPr>
          <w:lang w:val="en-GB" w:eastAsia="en-GB"/>
        </w:rPr>
        <w:t>RAN1#120-bis</w:t>
      </w:r>
      <w:r w:rsidR="00A55A5B" w:rsidRPr="00E03249">
        <w:rPr>
          <w:lang w:val="en-GB" w:eastAsia="en-GB"/>
        </w:rPr>
        <w:t xml:space="preserve">, we </w:t>
      </w:r>
      <w:r w:rsidR="00836547" w:rsidRPr="00E03249">
        <w:rPr>
          <w:lang w:val="en-GB" w:eastAsia="en-GB"/>
        </w:rPr>
        <w:t xml:space="preserve">also </w:t>
      </w:r>
      <w:r w:rsidR="00A55A5B" w:rsidRPr="00E03249">
        <w:rPr>
          <w:lang w:val="en-GB" w:eastAsia="en-GB"/>
        </w:rPr>
        <w:t xml:space="preserve">discussed which CSI report the UE must </w:t>
      </w:r>
      <w:r w:rsidR="00EB7C37" w:rsidRPr="00E03249">
        <w:rPr>
          <w:lang w:val="en-GB" w:eastAsia="en-GB"/>
        </w:rPr>
        <w:t>transmit</w:t>
      </w:r>
      <w:r w:rsidR="00A55A5B" w:rsidRPr="00E03249">
        <w:rPr>
          <w:lang w:val="en-GB" w:eastAsia="en-GB"/>
        </w:rPr>
        <w:t xml:space="preserve"> in case the conditions of multiple </w:t>
      </w:r>
      <w:r w:rsidR="00B41DA0" w:rsidRPr="00E03249">
        <w:rPr>
          <w:lang w:val="en-GB" w:eastAsia="en-GB"/>
        </w:rPr>
        <w:t xml:space="preserve">Event-2 </w:t>
      </w:r>
      <w:r w:rsidR="00A55A5B" w:rsidRPr="00E03249">
        <w:rPr>
          <w:lang w:val="en-GB" w:eastAsia="en-GB"/>
        </w:rPr>
        <w:t xml:space="preserve">CSI report configurations associated to </w:t>
      </w:r>
      <w:r w:rsidR="00EB7C37" w:rsidRPr="00E03249">
        <w:rPr>
          <w:lang w:val="en-GB" w:eastAsia="en-GB"/>
        </w:rPr>
        <w:t>a</w:t>
      </w:r>
      <w:r w:rsidR="00A55A5B" w:rsidRPr="00E03249">
        <w:rPr>
          <w:lang w:val="en-GB" w:eastAsia="en-GB"/>
        </w:rPr>
        <w:t xml:space="preserve"> same first PUCCH </w:t>
      </w:r>
      <w:r w:rsidR="00EB7C37" w:rsidRPr="00E03249">
        <w:rPr>
          <w:lang w:val="en-GB" w:eastAsia="en-GB"/>
        </w:rPr>
        <w:t>were</w:t>
      </w:r>
      <w:r w:rsidR="00A55A5B" w:rsidRPr="00E03249">
        <w:rPr>
          <w:lang w:val="en-GB" w:eastAsia="en-GB"/>
        </w:rPr>
        <w:t xml:space="preserve"> simultaneously met. Although </w:t>
      </w:r>
      <w:r w:rsidR="00EB7C37" w:rsidRPr="00E03249">
        <w:rPr>
          <w:lang w:val="en-GB" w:eastAsia="en-GB"/>
        </w:rPr>
        <w:t>different</w:t>
      </w:r>
      <w:r w:rsidR="00F21707" w:rsidRPr="00E03249">
        <w:rPr>
          <w:lang w:val="en-GB" w:eastAsia="en-GB"/>
        </w:rPr>
        <w:t xml:space="preserve"> options were on the table</w:t>
      </w:r>
      <w:r w:rsidR="00A55A5B" w:rsidRPr="00E03249">
        <w:rPr>
          <w:lang w:val="en-GB" w:eastAsia="en-GB"/>
        </w:rPr>
        <w:t xml:space="preserve"> (based on ID, based on triggering time</w:t>
      </w:r>
      <w:r w:rsidR="00913078">
        <w:rPr>
          <w:lang w:val="en-GB" w:eastAsia="en-GB"/>
        </w:rPr>
        <w:t>, and others</w:t>
      </w:r>
      <w:r w:rsidR="00A55A5B" w:rsidRPr="00E03249">
        <w:rPr>
          <w:lang w:val="en-GB" w:eastAsia="en-GB"/>
        </w:rPr>
        <w:t xml:space="preserve">), eventually it was decided to leave that </w:t>
      </w:r>
      <w:r w:rsidR="001A7FC8" w:rsidRPr="00E03249">
        <w:rPr>
          <w:lang w:val="en-GB" w:eastAsia="en-GB"/>
        </w:rPr>
        <w:t>selection</w:t>
      </w:r>
      <w:r w:rsidR="00A55A5B" w:rsidRPr="00E03249">
        <w:rPr>
          <w:lang w:val="en-GB" w:eastAsia="en-GB"/>
        </w:rPr>
        <w:t xml:space="preserve"> up to the UE.</w:t>
      </w:r>
    </w:p>
    <w:p w14:paraId="6FE5045F" w14:textId="684758FE" w:rsidR="00C6146B" w:rsidRPr="00E03249" w:rsidRDefault="00C6146B" w:rsidP="00C6146B">
      <w:pPr>
        <w:rPr>
          <w:lang w:val="en-GB" w:eastAsia="en-GB"/>
        </w:rPr>
      </w:pPr>
      <w:r w:rsidRPr="00E03249">
        <w:rPr>
          <w:lang w:val="en-GB" w:eastAsia="en-GB"/>
        </w:rPr>
        <w:t xml:space="preserve">In our perspective, such solution makes sense in case indeed all these CSI report configurations are associated </w:t>
      </w:r>
      <w:r w:rsidR="00914DD2" w:rsidRPr="00E03249">
        <w:rPr>
          <w:lang w:val="en-GB" w:eastAsia="en-GB"/>
        </w:rPr>
        <w:t>with</w:t>
      </w:r>
      <w:r w:rsidRPr="00E03249">
        <w:rPr>
          <w:lang w:val="en-GB" w:eastAsia="en-GB"/>
        </w:rPr>
        <w:t xml:space="preserve"> </w:t>
      </w:r>
      <w:r w:rsidR="00914DD2" w:rsidRPr="00E03249">
        <w:rPr>
          <w:lang w:val="en-GB" w:eastAsia="en-GB"/>
        </w:rPr>
        <w:t>the same</w:t>
      </w:r>
      <w:r w:rsidRPr="00E03249">
        <w:rPr>
          <w:lang w:val="en-GB" w:eastAsia="en-GB"/>
        </w:rPr>
        <w:t xml:space="preserve"> event</w:t>
      </w:r>
      <w:r w:rsidR="00914DD2" w:rsidRPr="00E03249">
        <w:rPr>
          <w:lang w:val="en-GB" w:eastAsia="en-GB"/>
        </w:rPr>
        <w:t xml:space="preserve"> type</w:t>
      </w:r>
      <w:r w:rsidRPr="00E03249">
        <w:rPr>
          <w:lang w:val="en-GB" w:eastAsia="en-GB"/>
        </w:rPr>
        <w:t>, e.g., Event-2. On the other hand, it is beneficial that the network can introduce some priority in case different event</w:t>
      </w:r>
      <w:r w:rsidR="00F5738D" w:rsidRPr="00E03249">
        <w:rPr>
          <w:lang w:val="en-GB" w:eastAsia="en-GB"/>
        </w:rPr>
        <w:t xml:space="preserve"> types</w:t>
      </w:r>
      <w:r w:rsidRPr="00E03249">
        <w:rPr>
          <w:lang w:val="en-GB" w:eastAsia="en-GB"/>
        </w:rPr>
        <w:t xml:space="preserve"> are configured and the </w:t>
      </w:r>
      <w:r w:rsidR="00914DD2" w:rsidRPr="00E03249">
        <w:rPr>
          <w:lang w:val="en-GB" w:eastAsia="en-GB"/>
        </w:rPr>
        <w:t>simplest</w:t>
      </w:r>
      <w:r w:rsidRPr="00E03249">
        <w:rPr>
          <w:lang w:val="en-GB" w:eastAsia="en-GB"/>
        </w:rPr>
        <w:t xml:space="preserve"> way to do that is by using either the lowest </w:t>
      </w:r>
      <w:r w:rsidRPr="00E03249">
        <w:rPr>
          <w:i/>
          <w:iCs/>
          <w:lang w:val="en-GB" w:eastAsia="en-GB"/>
        </w:rPr>
        <w:t>CSI-</w:t>
      </w:r>
      <w:proofErr w:type="spellStart"/>
      <w:r w:rsidRPr="00E03249">
        <w:rPr>
          <w:i/>
          <w:iCs/>
          <w:lang w:val="en-GB" w:eastAsia="en-GB"/>
        </w:rPr>
        <w:t>ReportConfigId</w:t>
      </w:r>
      <w:proofErr w:type="spellEnd"/>
      <w:r w:rsidRPr="00E03249">
        <w:rPr>
          <w:lang w:val="en-GB" w:eastAsia="en-GB"/>
        </w:rPr>
        <w:t xml:space="preserve"> or legacy CSI report priority rules as defined in clause 5.2.5 of TS 38.214 (</w:t>
      </w:r>
      <w:r w:rsidR="00E3720C" w:rsidRPr="00E03249">
        <w:rPr>
          <w:lang w:val="en-GB" w:eastAsia="en-GB"/>
        </w:rPr>
        <w:t xml:space="preserve">and </w:t>
      </w:r>
      <w:r w:rsidRPr="00E03249">
        <w:rPr>
          <w:lang w:val="en-GB" w:eastAsia="en-GB"/>
        </w:rPr>
        <w:t xml:space="preserve">as already discussed for the same Event-2 scenario). With such solution, the network can configure for example a UE with a CSI report configuration associated to Event-2 and a </w:t>
      </w:r>
      <w:r w:rsidRPr="00B54196">
        <w:rPr>
          <w:lang w:val="en-GB" w:eastAsia="en-GB"/>
        </w:rPr>
        <w:t>CS</w:t>
      </w:r>
      <w:r w:rsidRPr="00E03249">
        <w:rPr>
          <w:lang w:val="en-GB" w:eastAsia="en-GB"/>
        </w:rPr>
        <w:t xml:space="preserve">I report configuration associated to Event-1 and, by assigning a lower ID to the Event-2 configuration, ensures that, in case the conditions of both CSI report configurations are </w:t>
      </w:r>
      <w:r w:rsidR="00914DD2" w:rsidRPr="00E03249">
        <w:rPr>
          <w:lang w:val="en-GB" w:eastAsia="en-GB"/>
        </w:rPr>
        <w:t xml:space="preserve">simultaneously </w:t>
      </w:r>
      <w:r w:rsidRPr="00E03249">
        <w:rPr>
          <w:lang w:val="en-GB" w:eastAsia="en-GB"/>
        </w:rPr>
        <w:t>met, the CSI report associated to Event-2 is transmitted by the UE.</w:t>
      </w:r>
    </w:p>
    <w:p w14:paraId="513ABC4E" w14:textId="77777777" w:rsidR="00B41CCE" w:rsidRDefault="00C6146B" w:rsidP="003C75F9">
      <w:pPr>
        <w:pStyle w:val="Proposal"/>
        <w:rPr>
          <w:lang w:val="en-GB"/>
        </w:rPr>
      </w:pPr>
      <w:bookmarkStart w:id="11" w:name="_Toc205813534"/>
      <w:r w:rsidRPr="003C75F9">
        <w:rPr>
          <w:lang w:val="en-GB"/>
        </w:rPr>
        <w:t xml:space="preserve">For a UE configured with one first PUCCH associated with multiple CSI report configurations associated </w:t>
      </w:r>
      <w:r w:rsidR="002F16D8" w:rsidRPr="003C75F9">
        <w:rPr>
          <w:lang w:val="en-GB"/>
        </w:rPr>
        <w:t>with</w:t>
      </w:r>
      <w:r w:rsidRPr="003C75F9">
        <w:rPr>
          <w:lang w:val="en-GB"/>
        </w:rPr>
        <w:t xml:space="preserve"> different event types,</w:t>
      </w:r>
      <w:r w:rsidR="002F16D8" w:rsidRPr="003C75F9">
        <w:rPr>
          <w:lang w:val="en-GB"/>
        </w:rPr>
        <w:t xml:space="preserve"> in case</w:t>
      </w:r>
      <w:r w:rsidR="007C38D8" w:rsidRPr="003C75F9">
        <w:rPr>
          <w:lang w:val="en-GB"/>
        </w:rPr>
        <w:t xml:space="preserve"> the conditions of more than one CSI report configurations are met, the UE reports the UEI beam report with highest priority, </w:t>
      </w:r>
      <w:r w:rsidR="006D7B91" w:rsidRPr="003C75F9">
        <w:rPr>
          <w:lang w:val="en-GB"/>
        </w:rPr>
        <w:t xml:space="preserve">for example based on the lowest </w:t>
      </w:r>
      <w:r w:rsidR="00124BE1" w:rsidRPr="003C75F9">
        <w:rPr>
          <w:i/>
          <w:iCs/>
          <w:lang w:val="en-GB"/>
        </w:rPr>
        <w:t>CSI-</w:t>
      </w:r>
      <w:proofErr w:type="spellStart"/>
      <w:r w:rsidR="00124BE1" w:rsidRPr="003C75F9">
        <w:rPr>
          <w:i/>
          <w:iCs/>
          <w:lang w:val="en-GB"/>
        </w:rPr>
        <w:t>ReportConfigId</w:t>
      </w:r>
      <w:proofErr w:type="spellEnd"/>
      <w:r w:rsidR="00124BE1" w:rsidRPr="003C75F9">
        <w:rPr>
          <w:lang w:val="en-GB"/>
        </w:rPr>
        <w:t xml:space="preserve"> or </w:t>
      </w:r>
      <w:r w:rsidR="00A4383F" w:rsidRPr="003C75F9">
        <w:rPr>
          <w:lang w:val="en-GB"/>
        </w:rPr>
        <w:t xml:space="preserve">on </w:t>
      </w:r>
      <w:r w:rsidR="00124BE1" w:rsidRPr="003C75F9">
        <w:rPr>
          <w:lang w:val="en-GB"/>
        </w:rPr>
        <w:t>legacy CSI report priority rules</w:t>
      </w:r>
      <w:r w:rsidRPr="003C75F9">
        <w:rPr>
          <w:lang w:val="en-GB"/>
        </w:rPr>
        <w:t>.</w:t>
      </w:r>
      <w:bookmarkEnd w:id="11"/>
    </w:p>
    <w:p w14:paraId="36F97763" w14:textId="77777777" w:rsidR="00472CA4" w:rsidRDefault="00472CA4" w:rsidP="00B41CCE"/>
    <w:p w14:paraId="0435E84E" w14:textId="2246BE1F" w:rsidR="00472CA4" w:rsidRDefault="001A0F16" w:rsidP="00B41CCE">
      <w:r>
        <w:t>To capture these proposals, the following text can be introduced in clause</w:t>
      </w:r>
      <w:r w:rsidR="000F25E8" w:rsidRPr="003C75F9">
        <w:t xml:space="preserve"> 5.2.1.5.4.1 </w:t>
      </w:r>
      <w:r w:rsidR="00472CA4" w:rsidRPr="003C75F9">
        <w:t>of 38.214</w:t>
      </w:r>
      <w:r w:rsidR="00472CA4">
        <w:t>:</w:t>
      </w:r>
    </w:p>
    <w:tbl>
      <w:tblPr>
        <w:tblStyle w:val="TableGrid"/>
        <w:tblW w:w="0" w:type="auto"/>
        <w:tblLook w:val="04A0" w:firstRow="1" w:lastRow="0" w:firstColumn="1" w:lastColumn="0" w:noHBand="0" w:noVBand="1"/>
      </w:tblPr>
      <w:tblGrid>
        <w:gridCol w:w="9561"/>
      </w:tblGrid>
      <w:tr w:rsidR="00150476" w:rsidRPr="000B15FB" w14:paraId="4C0CE333" w14:textId="77777777">
        <w:trPr>
          <w:trHeight w:val="1408"/>
        </w:trPr>
        <w:tc>
          <w:tcPr>
            <w:tcW w:w="9561" w:type="dxa"/>
          </w:tcPr>
          <w:p w14:paraId="42409D09" w14:textId="6604E912" w:rsidR="000E2BA2" w:rsidRPr="00B41CCE" w:rsidRDefault="00472CA4" w:rsidP="00B41CCE">
            <w:pPr>
              <w:rPr>
                <w:rFonts w:ascii="Arial" w:hAnsi="Arial" w:cs="Arial"/>
                <w:sz w:val="20"/>
                <w:szCs w:val="20"/>
              </w:rPr>
            </w:pPr>
            <w:r w:rsidRPr="003C75F9" w:rsidDel="009177B1">
              <w:rPr>
                <w:lang w:val="en-GB"/>
              </w:rPr>
              <w:t xml:space="preserve"> </w:t>
            </w:r>
            <w:bookmarkStart w:id="12" w:name="_Toc205813372"/>
            <w:bookmarkStart w:id="13" w:name="_Toc205813373"/>
            <w:bookmarkStart w:id="14" w:name="_Toc205813375"/>
            <w:bookmarkStart w:id="15" w:name="_Toc205813376"/>
            <w:bookmarkStart w:id="16" w:name="_Toc205813377"/>
            <w:bookmarkStart w:id="17" w:name="_Toc205813378"/>
            <w:bookmarkStart w:id="18" w:name="_Toc205813380"/>
            <w:bookmarkStart w:id="19" w:name="_Toc205813381"/>
            <w:bookmarkStart w:id="20" w:name="_Toc205813382"/>
            <w:bookmarkStart w:id="21" w:name="_Toc205813383"/>
            <w:bookmarkStart w:id="22" w:name="_Toc205813384"/>
            <w:bookmarkStart w:id="23" w:name="_Toc205813385"/>
            <w:bookmarkStart w:id="24" w:name="_Toc205813386"/>
            <w:bookmarkStart w:id="25" w:name="_Toc205813387"/>
            <w:bookmarkStart w:id="26" w:name="_Toc205813388"/>
            <w:bookmarkStart w:id="27" w:name="_Toc205813389"/>
            <w:bookmarkStart w:id="28" w:name="_Toc205813390"/>
            <w:bookmarkStart w:id="29" w:name="_Toc205813391"/>
            <w:bookmarkStart w:id="30" w:name="_Toc205813392"/>
            <w:bookmarkStart w:id="31" w:name="_Toc205813394"/>
            <w:bookmarkStart w:id="32" w:name="_Toc205813395"/>
            <w:bookmarkStart w:id="33" w:name="_Toc205813396"/>
            <w:bookmarkStart w:id="34" w:name="_Toc205813397"/>
            <w:bookmarkStart w:id="35" w:name="_Toc205813398"/>
            <w:bookmarkStart w:id="36" w:name="_Toc205813399"/>
            <w:bookmarkStart w:id="37" w:name="_Toc205813400"/>
            <w:bookmarkStart w:id="38" w:name="_Toc205813401"/>
            <w:bookmarkStart w:id="39" w:name="_Toc205813402"/>
            <w:bookmarkStart w:id="40" w:name="_Toc205813403"/>
            <w:bookmarkStart w:id="41" w:name="_Toc205813404"/>
            <w:bookmarkStart w:id="42" w:name="_Toc205813405"/>
            <w:bookmarkStart w:id="43" w:name="_Toc205813406"/>
            <w:bookmarkStart w:id="44" w:name="_Toc205813407"/>
            <w:bookmarkStart w:id="45" w:name="_Toc205813408"/>
            <w:bookmarkStart w:id="46" w:name="_Toc205813409"/>
            <w:bookmarkStart w:id="47" w:name="_Toc205813410"/>
            <w:bookmarkStart w:id="48" w:name="_Toc205813411"/>
            <w:bookmarkStart w:id="49" w:name="_Toc205813412"/>
            <w:bookmarkStart w:id="50" w:name="_Toc205813413"/>
            <w:bookmarkStart w:id="51" w:name="_Toc205813414"/>
            <w:bookmarkStart w:id="52" w:name="_Toc205813415"/>
            <w:bookmarkStart w:id="53" w:name="_Toc205813416"/>
            <w:bookmarkStart w:id="54" w:name="_Toc205813418"/>
            <w:bookmarkStart w:id="55" w:name="_Toc205813419"/>
            <w:bookmarkStart w:id="56" w:name="_Toc205813420"/>
            <w:bookmarkStart w:id="57" w:name="_Toc193229967"/>
            <w:bookmarkStart w:id="58" w:name="_Toc193447821"/>
            <w:bookmarkStart w:id="59" w:name="_Toc193459052"/>
            <w:bookmarkStart w:id="60" w:name="_Toc193459627"/>
            <w:bookmarkStart w:id="61" w:name="_Toc193829650"/>
            <w:bookmarkStart w:id="62" w:name="_Toc193829794"/>
            <w:bookmarkStart w:id="63" w:name="_Toc193829852"/>
            <w:bookmarkStart w:id="64" w:name="_Toc193829925"/>
            <w:bookmarkStart w:id="65" w:name="_Toc193830053"/>
            <w:bookmarkStart w:id="66" w:name="_Toc193898467"/>
            <w:bookmarkStart w:id="67" w:name="_Toc193229968"/>
            <w:bookmarkStart w:id="68" w:name="_Toc193447822"/>
            <w:bookmarkStart w:id="69" w:name="_Toc193459053"/>
            <w:bookmarkStart w:id="70" w:name="_Toc193459628"/>
            <w:bookmarkStart w:id="71" w:name="_Toc193829651"/>
            <w:bookmarkStart w:id="72" w:name="_Toc193829795"/>
            <w:bookmarkStart w:id="73" w:name="_Toc193829853"/>
            <w:bookmarkStart w:id="74" w:name="_Toc193829926"/>
            <w:bookmarkStart w:id="75" w:name="_Toc193830054"/>
            <w:bookmarkStart w:id="76" w:name="_Toc193898468"/>
            <w:bookmarkStart w:id="77" w:name="_Toc193229969"/>
            <w:bookmarkStart w:id="78" w:name="_Toc193447823"/>
            <w:bookmarkStart w:id="79" w:name="_Toc193459054"/>
            <w:bookmarkStart w:id="80" w:name="_Toc193459629"/>
            <w:bookmarkStart w:id="81" w:name="_Toc193829652"/>
            <w:bookmarkStart w:id="82" w:name="_Toc193829796"/>
            <w:bookmarkStart w:id="83" w:name="_Toc193829854"/>
            <w:bookmarkStart w:id="84" w:name="_Toc193829927"/>
            <w:bookmarkStart w:id="85" w:name="_Toc193830055"/>
            <w:bookmarkStart w:id="86" w:name="_Toc193898469"/>
            <w:bookmarkStart w:id="87" w:name="_Toc193229970"/>
            <w:bookmarkStart w:id="88" w:name="_Toc193447824"/>
            <w:bookmarkStart w:id="89" w:name="_Toc193459055"/>
            <w:bookmarkStart w:id="90" w:name="_Toc193459630"/>
            <w:bookmarkStart w:id="91" w:name="_Toc193829653"/>
            <w:bookmarkStart w:id="92" w:name="_Toc193829797"/>
            <w:bookmarkStart w:id="93" w:name="_Toc193829855"/>
            <w:bookmarkStart w:id="94" w:name="_Toc193829928"/>
            <w:bookmarkStart w:id="95" w:name="_Toc193830056"/>
            <w:bookmarkStart w:id="96" w:name="_Toc193898470"/>
            <w:bookmarkStart w:id="97" w:name="_Toc193229971"/>
            <w:bookmarkStart w:id="98" w:name="_Toc193447825"/>
            <w:bookmarkStart w:id="99" w:name="_Toc193459056"/>
            <w:bookmarkStart w:id="100" w:name="_Toc193459631"/>
            <w:bookmarkStart w:id="101" w:name="_Toc193829654"/>
            <w:bookmarkStart w:id="102" w:name="_Toc193829798"/>
            <w:bookmarkStart w:id="103" w:name="_Toc193829856"/>
            <w:bookmarkStart w:id="104" w:name="_Toc193829929"/>
            <w:bookmarkStart w:id="105" w:name="_Toc193830057"/>
            <w:bookmarkStart w:id="106" w:name="_Toc193898471"/>
            <w:bookmarkStart w:id="107" w:name="_Toc193229972"/>
            <w:bookmarkStart w:id="108" w:name="_Toc193447826"/>
            <w:bookmarkStart w:id="109" w:name="_Toc193459057"/>
            <w:bookmarkStart w:id="110" w:name="_Toc193459632"/>
            <w:bookmarkStart w:id="111" w:name="_Toc193829655"/>
            <w:bookmarkStart w:id="112" w:name="_Toc193829799"/>
            <w:bookmarkStart w:id="113" w:name="_Toc193829857"/>
            <w:bookmarkStart w:id="114" w:name="_Toc193829930"/>
            <w:bookmarkStart w:id="115" w:name="_Toc193830058"/>
            <w:bookmarkStart w:id="116" w:name="_Toc193898472"/>
            <w:bookmarkStart w:id="117" w:name="_Toc193229973"/>
            <w:bookmarkStart w:id="118" w:name="_Toc193447827"/>
            <w:bookmarkStart w:id="119" w:name="_Toc193459058"/>
            <w:bookmarkStart w:id="120" w:name="_Toc193459633"/>
            <w:bookmarkStart w:id="121" w:name="_Toc193829656"/>
            <w:bookmarkStart w:id="122" w:name="_Toc193829800"/>
            <w:bookmarkStart w:id="123" w:name="_Toc193829858"/>
            <w:bookmarkStart w:id="124" w:name="_Toc193829931"/>
            <w:bookmarkStart w:id="125" w:name="_Toc193830059"/>
            <w:bookmarkStart w:id="126" w:name="_Toc193898473"/>
            <w:bookmarkStart w:id="127" w:name="_Toc193229974"/>
            <w:bookmarkStart w:id="128" w:name="_Toc193447828"/>
            <w:bookmarkStart w:id="129" w:name="_Toc193459059"/>
            <w:bookmarkStart w:id="130" w:name="_Toc193459634"/>
            <w:bookmarkStart w:id="131" w:name="_Toc193829657"/>
            <w:bookmarkStart w:id="132" w:name="_Toc193829801"/>
            <w:bookmarkStart w:id="133" w:name="_Toc193829859"/>
            <w:bookmarkStart w:id="134" w:name="_Toc193829932"/>
            <w:bookmarkStart w:id="135" w:name="_Toc193830060"/>
            <w:bookmarkStart w:id="136" w:name="_Toc193898474"/>
            <w:bookmarkStart w:id="137" w:name="_Toc205813421"/>
            <w:bookmarkStart w:id="138" w:name="_Toc205813422"/>
            <w:bookmarkStart w:id="139" w:name="_Toc205813423"/>
            <w:bookmarkStart w:id="140" w:name="_Toc205813424"/>
            <w:bookmarkStart w:id="141" w:name="_Toc205813425"/>
            <w:bookmarkStart w:id="142" w:name="_Toc205813426"/>
            <w:bookmarkStart w:id="143" w:name="_Toc205813427"/>
            <w:bookmarkStart w:id="144" w:name="_Toc205813428"/>
            <w:bookmarkStart w:id="145" w:name="_Toc205813429"/>
            <w:bookmarkStart w:id="146" w:name="_Toc205813430"/>
            <w:bookmarkStart w:id="147" w:name="_Toc205813431"/>
            <w:bookmarkStart w:id="148" w:name="_Toc205813432"/>
            <w:bookmarkStart w:id="149" w:name="_Toc205813433"/>
            <w:bookmarkStart w:id="150" w:name="_Toc205813434"/>
            <w:bookmarkStart w:id="151" w:name="_Toc205813435"/>
            <w:bookmarkStart w:id="152" w:name="_Toc205813436"/>
            <w:bookmarkStart w:id="153" w:name="_Toc205813437"/>
            <w:bookmarkStart w:id="154" w:name="_Toc205813438"/>
            <w:bookmarkStart w:id="155" w:name="_Toc205813439"/>
            <w:bookmarkStart w:id="156" w:name="_Toc205813440"/>
            <w:bookmarkStart w:id="157" w:name="_Toc205813441"/>
            <w:bookmarkStart w:id="158" w:name="_Toc205813442"/>
            <w:bookmarkStart w:id="159" w:name="_Toc205813443"/>
            <w:bookmarkStart w:id="160" w:name="_Toc20581344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000E2BA2" w:rsidRPr="00B41CCE">
              <w:rPr>
                <w:rFonts w:ascii="Arial" w:hAnsi="Arial" w:cs="Arial"/>
                <w:sz w:val="20"/>
                <w:szCs w:val="20"/>
              </w:rPr>
              <w:t>5.2.1.5.4.1</w:t>
            </w:r>
            <w:r w:rsidR="000E2BA2" w:rsidRPr="00B41CCE">
              <w:rPr>
                <w:rFonts w:ascii="Arial" w:hAnsi="Arial" w:cs="Arial"/>
                <w:sz w:val="20"/>
                <w:szCs w:val="20"/>
              </w:rPr>
              <w:tab/>
              <w:t>UE Initiated CSI reporting</w:t>
            </w:r>
          </w:p>
          <w:p w14:paraId="651F9D3D" w14:textId="211B1594" w:rsidR="00B60E10" w:rsidRDefault="00B60E10" w:rsidP="00CF5801">
            <w:pPr>
              <w:spacing w:beforeLines="50" w:before="120" w:after="0" w:line="240" w:lineRule="auto"/>
              <w:ind w:firstLine="440"/>
              <w:jc w:val="center"/>
              <w:rPr>
                <w:rFonts w:ascii="Times New Roman" w:eastAsia="Times New Roman" w:hAnsi="Times New Roman" w:cs="Calibri"/>
                <w:color w:val="FF0000"/>
                <w:kern w:val="0"/>
                <w:sz w:val="20"/>
                <w:szCs w:val="20"/>
                <w:lang w:eastAsia="zh-CN"/>
                <w14:ligatures w14:val="none"/>
              </w:rPr>
            </w:pPr>
            <w:r w:rsidRPr="003011EE">
              <w:rPr>
                <w:rFonts w:ascii="Times New Roman" w:eastAsia="Times New Roman" w:hAnsi="Times New Roman" w:cs="Calibri"/>
                <w:color w:val="FF0000"/>
                <w:kern w:val="0"/>
                <w:sz w:val="20"/>
                <w:szCs w:val="20"/>
                <w:lang w:eastAsia="zh-CN"/>
                <w14:ligatures w14:val="none"/>
              </w:rPr>
              <w:t>&lt; Unchanged parts are omitted &gt;</w:t>
            </w:r>
          </w:p>
          <w:p w14:paraId="3E1BD25D" w14:textId="77777777" w:rsidR="00B60E10" w:rsidRPr="00CF5801" w:rsidRDefault="00B60E10" w:rsidP="00CF5801">
            <w:pPr>
              <w:spacing w:beforeLines="50" w:before="120" w:after="0" w:line="240" w:lineRule="auto"/>
              <w:ind w:firstLine="440"/>
              <w:rPr>
                <w:rFonts w:ascii="Times New Roman" w:eastAsia="Times New Roman" w:hAnsi="Times New Roman" w:cs="Calibri"/>
                <w:color w:val="FF0000"/>
                <w:kern w:val="0"/>
                <w:sz w:val="20"/>
                <w:szCs w:val="20"/>
                <w:lang w:eastAsia="zh-CN"/>
                <w14:ligatures w14:val="none"/>
              </w:rPr>
            </w:pPr>
          </w:p>
          <w:p w14:paraId="1D65FBD9" w14:textId="24789D8B" w:rsidR="00150476" w:rsidRPr="00CF5801" w:rsidRDefault="00150476">
            <w:pPr>
              <w:rPr>
                <w:rFonts w:ascii="Arial" w:eastAsia="Batang" w:hAnsi="Arial" w:cs="Arial"/>
                <w:color w:val="000000" w:themeColor="text1"/>
                <w:sz w:val="20"/>
                <w:szCs w:val="20"/>
                <w:lang w:eastAsia="zh-CN"/>
              </w:rPr>
            </w:pPr>
            <w:r w:rsidRPr="00CF5801">
              <w:rPr>
                <w:rFonts w:ascii="Arial" w:eastAsia="Batang" w:hAnsi="Arial" w:cs="Arial"/>
                <w:color w:val="000000" w:themeColor="text1"/>
                <w:sz w:val="20"/>
                <w:szCs w:val="20"/>
                <w:lang w:eastAsia="zh-CN"/>
              </w:rPr>
              <w:t xml:space="preserve">5.2.1.5.4.1d UE Initiated CSI reporting for multiple </w:t>
            </w:r>
            <w:r w:rsidRPr="00CF5801">
              <w:rPr>
                <w:rFonts w:ascii="Arial" w:hAnsi="Arial" w:cs="Arial"/>
                <w:noProof/>
                <w:sz w:val="20"/>
                <w:szCs w:val="20"/>
              </w:rPr>
              <w:t>CSI configurations</w:t>
            </w:r>
          </w:p>
          <w:p w14:paraId="6C7B880D" w14:textId="77777777" w:rsidR="00150476" w:rsidRPr="00DC3080" w:rsidRDefault="00150476">
            <w:pPr>
              <w:rPr>
                <w:rFonts w:ascii="Times New Roman" w:hAnsi="Times New Roman" w:cs="Times New Roman"/>
                <w:bCs/>
                <w:noProof/>
                <w:sz w:val="20"/>
                <w:szCs w:val="20"/>
              </w:rPr>
            </w:pPr>
            <w:r w:rsidRPr="00DC3080">
              <w:rPr>
                <w:rFonts w:ascii="Times New Roman" w:hAnsi="Times New Roman" w:cs="Times New Roman"/>
                <w:bCs/>
                <w:sz w:val="20"/>
                <w:szCs w:val="20"/>
                <w:lang w:eastAsia="zh-CN"/>
              </w:rPr>
              <w:t xml:space="preserve">For a UE configured with multiple </w:t>
            </w:r>
            <w:r w:rsidRPr="00DC3080">
              <w:rPr>
                <w:rFonts w:ascii="Times New Roman" w:hAnsi="Times New Roman" w:cs="Times New Roman"/>
                <w:i/>
                <w:noProof/>
                <w:sz w:val="20"/>
                <w:szCs w:val="20"/>
              </w:rPr>
              <w:t>CSI-ReportConfig</w:t>
            </w:r>
            <w:r w:rsidRPr="00DC3080">
              <w:rPr>
                <w:rFonts w:ascii="Times New Roman" w:hAnsi="Times New Roman" w:cs="Times New Roman"/>
                <w:bCs/>
                <w:sz w:val="20"/>
                <w:szCs w:val="20"/>
                <w:lang w:eastAsia="zh-CN"/>
              </w:rPr>
              <w:t xml:space="preserve"> with same </w:t>
            </w:r>
            <w:r w:rsidRPr="00DC3080">
              <w:rPr>
                <w:rFonts w:ascii="Times New Roman" w:hAnsi="Times New Roman" w:cs="Times New Roman"/>
                <w:noProof/>
                <w:sz w:val="20"/>
                <w:szCs w:val="20"/>
              </w:rPr>
              <w:t>higher layer parameter</w:t>
            </w:r>
            <w:r w:rsidRPr="00CF5801">
              <w:rPr>
                <w:rFonts w:ascii="Times New Roman" w:hAnsi="Times New Roman" w:cs="Times New Roman"/>
                <w:strike/>
                <w:noProof/>
                <w:color w:val="FF0000"/>
                <w:sz w:val="20"/>
                <w:szCs w:val="20"/>
              </w:rPr>
              <w:t>s</w:t>
            </w:r>
            <w:r w:rsidRPr="00CF5801">
              <w:rPr>
                <w:rFonts w:ascii="Times New Roman" w:hAnsi="Times New Roman" w:cs="Times New Roman"/>
                <w:bCs/>
                <w:i/>
                <w:iCs/>
                <w:strike/>
                <w:noProof/>
                <w:color w:val="FF0000"/>
                <w:sz w:val="20"/>
                <w:szCs w:val="20"/>
              </w:rPr>
              <w:t xml:space="preserve"> eventType</w:t>
            </w:r>
            <w:r w:rsidRPr="00CF5801">
              <w:rPr>
                <w:rFonts w:ascii="Times New Roman" w:hAnsi="Times New Roman" w:cs="Times New Roman"/>
                <w:bCs/>
                <w:strike/>
                <w:noProof/>
                <w:color w:val="FF0000"/>
                <w:sz w:val="20"/>
                <w:szCs w:val="20"/>
              </w:rPr>
              <w:t xml:space="preserve"> and</w:t>
            </w:r>
            <w:r w:rsidRPr="00DC3080">
              <w:rPr>
                <w:rFonts w:ascii="Times New Roman" w:hAnsi="Times New Roman" w:cs="Times New Roman"/>
                <w:bCs/>
                <w:noProof/>
                <w:sz w:val="20"/>
                <w:szCs w:val="20"/>
              </w:rPr>
              <w:t xml:space="preserve"> </w:t>
            </w:r>
            <w:r w:rsidRPr="00DC3080">
              <w:rPr>
                <w:rFonts w:ascii="Times New Roman" w:hAnsi="Times New Roman" w:cs="Times New Roman"/>
                <w:bCs/>
                <w:i/>
                <w:iCs/>
                <w:noProof/>
                <w:sz w:val="20"/>
                <w:szCs w:val="20"/>
              </w:rPr>
              <w:t>PUCCHResource</w:t>
            </w:r>
            <w:r w:rsidRPr="00DC3080">
              <w:rPr>
                <w:rFonts w:ascii="Times New Roman" w:hAnsi="Times New Roman" w:cs="Times New Roman"/>
                <w:bCs/>
                <w:noProof/>
                <w:sz w:val="20"/>
                <w:szCs w:val="20"/>
              </w:rPr>
              <w:t>, the UE expects</w:t>
            </w:r>
          </w:p>
          <w:p w14:paraId="5A1F3ADB" w14:textId="77777777" w:rsidR="00150476" w:rsidRPr="00DC3080" w:rsidRDefault="00150476">
            <w:pPr>
              <w:pStyle w:val="ListParagraph"/>
              <w:ind w:left="567" w:hanging="283"/>
              <w:rPr>
                <w:rFonts w:ascii="Times New Roman" w:eastAsia="SimSun" w:hAnsi="Times New Roman" w:cs="Times New Roman"/>
                <w:sz w:val="20"/>
                <w:szCs w:val="20"/>
                <w:lang w:val="x-none"/>
              </w:rPr>
            </w:pPr>
            <w:r w:rsidRPr="00DC3080">
              <w:rPr>
                <w:rFonts w:ascii="Times New Roman" w:eastAsia="SimSun" w:hAnsi="Times New Roman" w:cs="Times New Roman"/>
                <w:sz w:val="20"/>
                <w:szCs w:val="20"/>
                <w:lang w:val="x-none"/>
              </w:rPr>
              <w:lastRenderedPageBreak/>
              <w:t>-</w:t>
            </w:r>
            <w:r w:rsidRPr="00DC3080">
              <w:rPr>
                <w:rFonts w:ascii="Times New Roman" w:eastAsia="SimSun" w:hAnsi="Times New Roman" w:cs="Times New Roman"/>
                <w:sz w:val="20"/>
                <w:szCs w:val="20"/>
                <w:lang w:val="x-none"/>
              </w:rPr>
              <w:tab/>
            </w:r>
            <w:r w:rsidRPr="00DC3080">
              <w:rPr>
                <w:rFonts w:ascii="Times New Roman" w:hAnsi="Times New Roman" w:cs="Times New Roman"/>
                <w:bCs/>
                <w:sz w:val="20"/>
                <w:szCs w:val="20"/>
              </w:rPr>
              <w:t xml:space="preserve">the multiple </w:t>
            </w:r>
            <w:r w:rsidRPr="00DC3080">
              <w:rPr>
                <w:rFonts w:ascii="Times New Roman" w:hAnsi="Times New Roman" w:cs="Times New Roman"/>
                <w:i/>
                <w:noProof/>
                <w:sz w:val="20"/>
                <w:szCs w:val="20"/>
              </w:rPr>
              <w:t>CSI-ReportConfig</w:t>
            </w:r>
            <w:r w:rsidRPr="00DC3080">
              <w:rPr>
                <w:rFonts w:ascii="Times New Roman" w:hAnsi="Times New Roman" w:cs="Times New Roman"/>
                <w:bCs/>
                <w:sz w:val="20"/>
                <w:szCs w:val="20"/>
              </w:rPr>
              <w:t xml:space="preserve"> to be configured in the same CC,</w:t>
            </w:r>
          </w:p>
          <w:p w14:paraId="7B21BF31" w14:textId="77777777" w:rsidR="00150476" w:rsidRPr="00DC3080" w:rsidRDefault="00150476">
            <w:pPr>
              <w:pStyle w:val="ListParagraph"/>
              <w:ind w:left="567" w:hanging="283"/>
              <w:rPr>
                <w:rFonts w:ascii="Times New Roman" w:hAnsi="Times New Roman" w:cs="Times New Roman"/>
                <w:bCs/>
                <w:sz w:val="20"/>
                <w:szCs w:val="20"/>
              </w:rPr>
            </w:pPr>
            <w:r w:rsidRPr="00DC3080">
              <w:rPr>
                <w:rFonts w:ascii="Times New Roman" w:eastAsia="SimSun" w:hAnsi="Times New Roman" w:cs="Times New Roman"/>
                <w:sz w:val="20"/>
                <w:szCs w:val="20"/>
                <w:lang w:val="x-none"/>
              </w:rPr>
              <w:t>-</w:t>
            </w:r>
            <w:r w:rsidRPr="00DC3080">
              <w:rPr>
                <w:rFonts w:ascii="Times New Roman" w:eastAsia="SimSun" w:hAnsi="Times New Roman" w:cs="Times New Roman"/>
                <w:sz w:val="20"/>
                <w:szCs w:val="20"/>
                <w:lang w:val="x-none"/>
              </w:rPr>
              <w:tab/>
            </w:r>
            <w:r w:rsidRPr="00DC3080">
              <w:rPr>
                <w:rFonts w:ascii="Times New Roman" w:hAnsi="Times New Roman" w:cs="Times New Roman"/>
                <w:bCs/>
                <w:sz w:val="20"/>
                <w:szCs w:val="20"/>
              </w:rPr>
              <w:t xml:space="preserve">the multiple </w:t>
            </w:r>
            <w:r w:rsidRPr="00DC3080">
              <w:rPr>
                <w:rFonts w:ascii="Times New Roman" w:hAnsi="Times New Roman" w:cs="Times New Roman"/>
                <w:i/>
                <w:noProof/>
                <w:sz w:val="20"/>
                <w:szCs w:val="20"/>
              </w:rPr>
              <w:t>CSI-ReportConfig</w:t>
            </w:r>
            <w:r w:rsidRPr="00DC3080">
              <w:rPr>
                <w:rFonts w:ascii="Times New Roman" w:hAnsi="Times New Roman" w:cs="Times New Roman"/>
                <w:bCs/>
                <w:sz w:val="20"/>
                <w:szCs w:val="20"/>
              </w:rPr>
              <w:t xml:space="preserve"> to be associated with a same </w:t>
            </w:r>
            <w:r w:rsidRPr="00DC3080">
              <w:rPr>
                <w:rFonts w:ascii="Times New Roman" w:hAnsi="Times New Roman" w:cs="Times New Roman"/>
                <w:bCs/>
                <w:noProof/>
                <w:sz w:val="20"/>
                <w:szCs w:val="20"/>
              </w:rPr>
              <w:t>CSI trigger state</w:t>
            </w:r>
            <w:r w:rsidRPr="00DC3080">
              <w:rPr>
                <w:rFonts w:ascii="Times New Roman" w:hAnsi="Times New Roman" w:cs="Times New Roman"/>
                <w:bCs/>
                <w:sz w:val="20"/>
                <w:szCs w:val="20"/>
              </w:rPr>
              <w:t xml:space="preserve"> if </w:t>
            </w:r>
            <w:r w:rsidRPr="00DC3080">
              <w:rPr>
                <w:rFonts w:ascii="Times New Roman" w:hAnsi="Times New Roman" w:cs="Times New Roman"/>
                <w:bCs/>
                <w:i/>
                <w:iCs/>
                <w:noProof/>
                <w:sz w:val="20"/>
                <w:szCs w:val="20"/>
              </w:rPr>
              <w:t>reportTransmissionMode</w:t>
            </w:r>
            <w:r w:rsidRPr="00DC3080">
              <w:rPr>
                <w:rFonts w:ascii="Times New Roman" w:hAnsi="Times New Roman" w:cs="Times New Roman"/>
                <w:bCs/>
                <w:noProof/>
                <w:sz w:val="20"/>
                <w:szCs w:val="20"/>
              </w:rPr>
              <w:t xml:space="preserve"> is configured as ‘ModeA’, else</w:t>
            </w:r>
          </w:p>
          <w:p w14:paraId="58B0C09F" w14:textId="77777777" w:rsidR="00150476" w:rsidRPr="00DC3080" w:rsidRDefault="00150476">
            <w:pPr>
              <w:pStyle w:val="ListParagraph"/>
              <w:ind w:left="567" w:hanging="283"/>
              <w:rPr>
                <w:rFonts w:ascii="Times New Roman" w:hAnsi="Times New Roman" w:cs="Times New Roman"/>
                <w:bCs/>
                <w:sz w:val="20"/>
                <w:szCs w:val="20"/>
              </w:rPr>
            </w:pPr>
            <w:r w:rsidRPr="00DC3080">
              <w:rPr>
                <w:rFonts w:ascii="Times New Roman" w:eastAsia="SimSun" w:hAnsi="Times New Roman" w:cs="Times New Roman"/>
                <w:sz w:val="20"/>
                <w:szCs w:val="20"/>
                <w:lang w:val="x-none"/>
              </w:rPr>
              <w:t>-</w:t>
            </w:r>
            <w:r w:rsidRPr="00DC3080">
              <w:rPr>
                <w:rFonts w:ascii="Times New Roman" w:eastAsia="SimSun" w:hAnsi="Times New Roman" w:cs="Times New Roman"/>
                <w:sz w:val="20"/>
                <w:szCs w:val="20"/>
                <w:lang w:val="x-none"/>
              </w:rPr>
              <w:tab/>
            </w:r>
            <w:r w:rsidRPr="00DC3080">
              <w:rPr>
                <w:rFonts w:ascii="Times New Roman" w:hAnsi="Times New Roman" w:cs="Times New Roman"/>
                <w:bCs/>
                <w:noProof/>
                <w:sz w:val="20"/>
                <w:szCs w:val="20"/>
              </w:rPr>
              <w:t xml:space="preserve">the same </w:t>
            </w:r>
            <w:r w:rsidRPr="00DC3080">
              <w:rPr>
                <w:rFonts w:ascii="Times New Roman" w:hAnsi="Times New Roman" w:cs="Times New Roman"/>
                <w:bCs/>
                <w:i/>
                <w:iCs/>
                <w:noProof/>
                <w:sz w:val="20"/>
                <w:szCs w:val="20"/>
              </w:rPr>
              <w:t>configuredPUSCHResourceOfModeB</w:t>
            </w:r>
            <w:r w:rsidRPr="00DC3080">
              <w:rPr>
                <w:rFonts w:ascii="Times New Roman" w:hAnsi="Times New Roman" w:cs="Times New Roman"/>
                <w:bCs/>
                <w:noProof/>
                <w:sz w:val="20"/>
                <w:szCs w:val="20"/>
              </w:rPr>
              <w:t xml:space="preserve"> </w:t>
            </w:r>
            <w:r w:rsidRPr="00DC3080">
              <w:rPr>
                <w:rFonts w:ascii="Times New Roman" w:hAnsi="Times New Roman" w:cs="Times New Roman"/>
                <w:bCs/>
                <w:sz w:val="20"/>
                <w:szCs w:val="20"/>
              </w:rPr>
              <w:t xml:space="preserve">if </w:t>
            </w:r>
            <w:r w:rsidRPr="00DC3080">
              <w:rPr>
                <w:rFonts w:ascii="Times New Roman" w:hAnsi="Times New Roman" w:cs="Times New Roman"/>
                <w:bCs/>
                <w:i/>
                <w:iCs/>
                <w:noProof/>
                <w:sz w:val="20"/>
                <w:szCs w:val="20"/>
              </w:rPr>
              <w:t>reportTransmissionMode</w:t>
            </w:r>
            <w:r w:rsidRPr="00DC3080">
              <w:rPr>
                <w:rFonts w:ascii="Times New Roman" w:hAnsi="Times New Roman" w:cs="Times New Roman"/>
                <w:bCs/>
                <w:noProof/>
                <w:sz w:val="20"/>
                <w:szCs w:val="20"/>
              </w:rPr>
              <w:t xml:space="preserve"> is configured as ‘ModeB’.</w:t>
            </w:r>
          </w:p>
          <w:p w14:paraId="0FDA7D7D" w14:textId="00C23A53" w:rsidR="00150476" w:rsidRPr="00CF5801" w:rsidRDefault="00150476">
            <w:pPr>
              <w:rPr>
                <w:rFonts w:ascii="Arial" w:hAnsi="Arial" w:cs="Arial"/>
                <w:sz w:val="20"/>
                <w:szCs w:val="20"/>
                <w:lang w:eastAsia="zh-CN"/>
              </w:rPr>
            </w:pPr>
            <w:r w:rsidRPr="00DC3080">
              <w:rPr>
                <w:rFonts w:ascii="Times New Roman" w:hAnsi="Times New Roman" w:cs="Times New Roman"/>
                <w:sz w:val="20"/>
                <w:szCs w:val="20"/>
                <w:lang w:eastAsia="zh-CN"/>
              </w:rPr>
              <w:t xml:space="preserve">The UE reports in a single reporting instance </w:t>
            </w:r>
            <w:r w:rsidRPr="00DC3080">
              <w:rPr>
                <w:rFonts w:ascii="Times New Roman" w:hAnsi="Times New Roman" w:cs="Times New Roman"/>
                <w:bCs/>
                <w:i/>
                <w:iCs/>
                <w:noProof/>
                <w:sz w:val="20"/>
                <w:szCs w:val="20"/>
              </w:rPr>
              <w:t>nrofReportedRS-UEIBR</w:t>
            </w:r>
            <w:r w:rsidRPr="00DC3080">
              <w:rPr>
                <w:rFonts w:ascii="Times New Roman" w:hAnsi="Times New Roman" w:cs="Times New Roman"/>
                <w:bCs/>
                <w:noProof/>
                <w:sz w:val="20"/>
                <w:szCs w:val="20"/>
              </w:rPr>
              <w:t xml:space="preserve"> CRIs or SSBRIs corresponding to reference signals provided by the </w:t>
            </w:r>
            <w:r w:rsidRPr="00DC3080">
              <w:rPr>
                <w:rFonts w:ascii="Times New Roman" w:hAnsi="Times New Roman" w:cs="Times New Roman"/>
                <w:i/>
                <w:noProof/>
                <w:sz w:val="20"/>
                <w:szCs w:val="20"/>
              </w:rPr>
              <w:t>newBeamResourceSet</w:t>
            </w:r>
            <w:r w:rsidRPr="00DC3080">
              <w:rPr>
                <w:rFonts w:ascii="Times New Roman" w:hAnsi="Times New Roman" w:cs="Times New Roman"/>
                <w:iCs/>
                <w:noProof/>
                <w:sz w:val="20"/>
                <w:szCs w:val="20"/>
              </w:rPr>
              <w:t xml:space="preserve"> in a </w:t>
            </w:r>
            <w:r w:rsidRPr="00DC3080">
              <w:rPr>
                <w:rFonts w:ascii="Times New Roman" w:hAnsi="Times New Roman" w:cs="Times New Roman"/>
                <w:i/>
                <w:noProof/>
                <w:sz w:val="20"/>
                <w:szCs w:val="20"/>
              </w:rPr>
              <w:t>CSI-ReportConfig</w:t>
            </w:r>
            <w:r w:rsidRPr="00DC3080">
              <w:rPr>
                <w:rFonts w:ascii="Times New Roman" w:hAnsi="Times New Roman" w:cs="Times New Roman"/>
                <w:iCs/>
                <w:noProof/>
                <w:sz w:val="20"/>
                <w:szCs w:val="20"/>
              </w:rPr>
              <w:t xml:space="preserve"> that satisfies the event. The CSI report includes the corresponding </w:t>
            </w:r>
            <w:r w:rsidRPr="00DC3080">
              <w:rPr>
                <w:rFonts w:ascii="Times New Roman" w:hAnsi="Times New Roman" w:cs="Times New Roman"/>
                <w:i/>
                <w:noProof/>
                <w:sz w:val="20"/>
                <w:szCs w:val="20"/>
              </w:rPr>
              <w:t>CSI-ReportConfigId</w:t>
            </w:r>
            <w:r w:rsidRPr="00DC3080">
              <w:rPr>
                <w:rFonts w:ascii="Times New Roman" w:hAnsi="Times New Roman" w:cs="Times New Roman"/>
                <w:iCs/>
                <w:noProof/>
                <w:sz w:val="20"/>
                <w:szCs w:val="20"/>
              </w:rPr>
              <w:t xml:space="preserve"> and is zero padded to a fixed payload size (when needed), with the fixed payload size given by the maximum payload size among all the multiple </w:t>
            </w:r>
            <w:r w:rsidRPr="00DC3080">
              <w:rPr>
                <w:rFonts w:ascii="Times New Roman" w:hAnsi="Times New Roman" w:cs="Times New Roman"/>
                <w:i/>
                <w:noProof/>
                <w:sz w:val="20"/>
                <w:szCs w:val="20"/>
              </w:rPr>
              <w:t>CSI-ReportConfig</w:t>
            </w:r>
            <w:r w:rsidRPr="00DC3080">
              <w:rPr>
                <w:rFonts w:ascii="Times New Roman" w:hAnsi="Times New Roman" w:cs="Times New Roman"/>
                <w:iCs/>
                <w:noProof/>
                <w:sz w:val="20"/>
                <w:szCs w:val="20"/>
              </w:rPr>
              <w:t>.</w:t>
            </w:r>
            <w:r w:rsidR="00987872">
              <w:rPr>
                <w:rFonts w:ascii="Times New Roman" w:hAnsi="Times New Roman" w:cs="Times New Roman"/>
                <w:iCs/>
                <w:noProof/>
                <w:sz w:val="20"/>
                <w:szCs w:val="20"/>
              </w:rPr>
              <w:t xml:space="preserve"> </w:t>
            </w:r>
            <w:r w:rsidR="00987872" w:rsidRPr="00CF5801">
              <w:rPr>
                <w:rFonts w:ascii="Times New Roman" w:hAnsi="Times New Roman" w:cs="Times New Roman"/>
                <w:iCs/>
                <w:noProof/>
                <w:color w:val="FF0000"/>
                <w:sz w:val="20"/>
                <w:szCs w:val="20"/>
              </w:rPr>
              <w:t>When</w:t>
            </w:r>
            <w:r w:rsidR="00F376FC" w:rsidRPr="00AF73E9">
              <w:rPr>
                <w:rFonts w:ascii="Times New Roman" w:hAnsi="Times New Roman" w:cs="Times New Roman"/>
                <w:iCs/>
                <w:noProof/>
                <w:color w:val="FF0000"/>
                <w:sz w:val="20"/>
                <w:szCs w:val="20"/>
              </w:rPr>
              <w:t xml:space="preserve"> the multiple</w:t>
            </w:r>
            <w:r w:rsidR="00987872" w:rsidRPr="00AF73E9">
              <w:rPr>
                <w:rFonts w:ascii="Times New Roman" w:hAnsi="Times New Roman" w:cs="Times New Roman"/>
                <w:iCs/>
                <w:noProof/>
                <w:color w:val="FF0000"/>
                <w:sz w:val="20"/>
                <w:szCs w:val="20"/>
              </w:rPr>
              <w:t xml:space="preserve"> </w:t>
            </w:r>
            <w:r w:rsidR="00AF73E9" w:rsidRPr="00CF5801">
              <w:rPr>
                <w:rFonts w:ascii="Times New Roman" w:hAnsi="Times New Roman" w:cs="Times New Roman"/>
                <w:i/>
                <w:noProof/>
                <w:color w:val="FF0000"/>
                <w:sz w:val="20"/>
                <w:szCs w:val="20"/>
              </w:rPr>
              <w:t>CSI-ReportConfig</w:t>
            </w:r>
            <w:r w:rsidR="00AF73E9" w:rsidRPr="00CF5801">
              <w:rPr>
                <w:rFonts w:ascii="Times New Roman" w:hAnsi="Times New Roman" w:cs="Times New Roman"/>
                <w:bCs/>
                <w:color w:val="FF0000"/>
                <w:sz w:val="20"/>
                <w:szCs w:val="20"/>
                <w:lang w:eastAsia="zh-CN"/>
              </w:rPr>
              <w:t xml:space="preserve"> have different </w:t>
            </w:r>
            <w:r w:rsidR="00AF73E9" w:rsidRPr="00CF5801">
              <w:rPr>
                <w:rFonts w:ascii="Times New Roman" w:hAnsi="Times New Roman" w:cs="Times New Roman"/>
                <w:noProof/>
                <w:color w:val="FF0000"/>
                <w:sz w:val="20"/>
                <w:szCs w:val="20"/>
              </w:rPr>
              <w:t>higher layer parameter</w:t>
            </w:r>
            <w:r w:rsidR="00AF73E9" w:rsidRPr="00CF5801">
              <w:rPr>
                <w:rFonts w:ascii="Times New Roman" w:hAnsi="Times New Roman" w:cs="Times New Roman"/>
                <w:bCs/>
                <w:i/>
                <w:iCs/>
                <w:noProof/>
                <w:color w:val="FF0000"/>
                <w:sz w:val="20"/>
                <w:szCs w:val="20"/>
              </w:rPr>
              <w:t xml:space="preserve"> eventType </w:t>
            </w:r>
            <w:r w:rsidR="00AF73E9" w:rsidRPr="00CF5801">
              <w:rPr>
                <w:rFonts w:ascii="Times New Roman" w:hAnsi="Times New Roman" w:cs="Times New Roman"/>
                <w:bCs/>
                <w:noProof/>
                <w:color w:val="FF0000"/>
                <w:sz w:val="20"/>
                <w:szCs w:val="20"/>
              </w:rPr>
              <w:t>and</w:t>
            </w:r>
            <w:r w:rsidR="00AF73E9" w:rsidRPr="00AF73E9">
              <w:rPr>
                <w:rFonts w:ascii="Times New Roman" w:hAnsi="Times New Roman" w:cs="Times New Roman"/>
                <w:iCs/>
                <w:noProof/>
                <w:color w:val="FF0000"/>
                <w:sz w:val="20"/>
                <w:szCs w:val="20"/>
              </w:rPr>
              <w:t xml:space="preserve"> </w:t>
            </w:r>
            <w:r w:rsidR="00987872" w:rsidRPr="00AF73E9">
              <w:rPr>
                <w:rFonts w:ascii="Times New Roman" w:hAnsi="Times New Roman" w:cs="Times New Roman"/>
                <w:iCs/>
                <w:noProof/>
                <w:color w:val="FF0000"/>
                <w:sz w:val="20"/>
                <w:szCs w:val="20"/>
              </w:rPr>
              <w:t>more</w:t>
            </w:r>
            <w:r w:rsidR="00F376FC" w:rsidRPr="00AF73E9">
              <w:rPr>
                <w:rFonts w:ascii="Times New Roman" w:hAnsi="Times New Roman" w:cs="Times New Roman"/>
                <w:iCs/>
                <w:noProof/>
                <w:color w:val="FF0000"/>
                <w:sz w:val="20"/>
                <w:szCs w:val="20"/>
              </w:rPr>
              <w:t xml:space="preserve"> than one </w:t>
            </w:r>
            <w:r w:rsidR="00F376FC" w:rsidRPr="00CF5801">
              <w:rPr>
                <w:rFonts w:ascii="Times New Roman" w:hAnsi="Times New Roman" w:cs="Times New Roman"/>
                <w:i/>
                <w:noProof/>
                <w:color w:val="FF0000"/>
                <w:sz w:val="20"/>
                <w:szCs w:val="20"/>
              </w:rPr>
              <w:t>CSI-ReportConfig</w:t>
            </w:r>
            <w:r w:rsidR="00F376FC" w:rsidRPr="00CF5801">
              <w:rPr>
                <w:rFonts w:ascii="Times New Roman" w:hAnsi="Times New Roman" w:cs="Times New Roman"/>
                <w:iCs/>
                <w:noProof/>
                <w:color w:val="FF0000"/>
                <w:sz w:val="20"/>
                <w:szCs w:val="20"/>
              </w:rPr>
              <w:t xml:space="preserve"> </w:t>
            </w:r>
            <w:r w:rsidR="00AF73E9">
              <w:rPr>
                <w:rFonts w:ascii="Times New Roman" w:hAnsi="Times New Roman" w:cs="Times New Roman"/>
                <w:iCs/>
                <w:noProof/>
                <w:color w:val="FF0000"/>
                <w:sz w:val="20"/>
                <w:szCs w:val="20"/>
              </w:rPr>
              <w:t>s</w:t>
            </w:r>
            <w:r w:rsidR="00F376FC" w:rsidRPr="00CF5801">
              <w:rPr>
                <w:rFonts w:ascii="Times New Roman" w:hAnsi="Times New Roman" w:cs="Times New Roman"/>
                <w:iCs/>
                <w:noProof/>
                <w:color w:val="FF0000"/>
                <w:sz w:val="20"/>
                <w:szCs w:val="20"/>
              </w:rPr>
              <w:t>atisf</w:t>
            </w:r>
            <w:r w:rsidR="00AF73E9">
              <w:rPr>
                <w:rFonts w:ascii="Times New Roman" w:hAnsi="Times New Roman" w:cs="Times New Roman"/>
                <w:iCs/>
                <w:noProof/>
                <w:color w:val="FF0000"/>
                <w:sz w:val="20"/>
                <w:szCs w:val="20"/>
              </w:rPr>
              <w:t>y</w:t>
            </w:r>
            <w:r w:rsidR="00F376FC" w:rsidRPr="00CF5801">
              <w:rPr>
                <w:rFonts w:ascii="Times New Roman" w:hAnsi="Times New Roman" w:cs="Times New Roman"/>
                <w:iCs/>
                <w:noProof/>
                <w:color w:val="FF0000"/>
                <w:sz w:val="20"/>
                <w:szCs w:val="20"/>
              </w:rPr>
              <w:t xml:space="preserve"> the event</w:t>
            </w:r>
            <w:r w:rsidR="00180B87" w:rsidRPr="00180B87">
              <w:rPr>
                <w:rFonts w:ascii="Times New Roman" w:hAnsi="Times New Roman" w:cs="Times New Roman"/>
                <w:iCs/>
                <w:noProof/>
                <w:color w:val="FF0000"/>
                <w:sz w:val="20"/>
                <w:szCs w:val="20"/>
              </w:rPr>
              <w:t>, the UE</w:t>
            </w:r>
            <w:r w:rsidR="00180B87" w:rsidRPr="00CF5801">
              <w:rPr>
                <w:rFonts w:ascii="Times New Roman" w:hAnsi="Times New Roman" w:cs="Times New Roman"/>
                <w:color w:val="FF0000"/>
                <w:sz w:val="20"/>
                <w:szCs w:val="20"/>
                <w:lang w:eastAsia="zh-CN"/>
              </w:rPr>
              <w:t xml:space="preserve"> reports in a single reporting instance </w:t>
            </w:r>
            <w:r w:rsidR="00180B87" w:rsidRPr="00CF5801">
              <w:rPr>
                <w:rFonts w:ascii="Times New Roman" w:hAnsi="Times New Roman" w:cs="Times New Roman"/>
                <w:bCs/>
                <w:i/>
                <w:iCs/>
                <w:noProof/>
                <w:color w:val="FF0000"/>
                <w:sz w:val="20"/>
                <w:szCs w:val="20"/>
              </w:rPr>
              <w:t>nrofReportedRS-UEIBR</w:t>
            </w:r>
            <w:r w:rsidR="00180B87" w:rsidRPr="00CF5801">
              <w:rPr>
                <w:rFonts w:ascii="Times New Roman" w:hAnsi="Times New Roman" w:cs="Times New Roman"/>
                <w:bCs/>
                <w:noProof/>
                <w:color w:val="FF0000"/>
                <w:sz w:val="20"/>
                <w:szCs w:val="20"/>
              </w:rPr>
              <w:t xml:space="preserve"> CRIs or SSBRIs corresponding to reference signals provided by the </w:t>
            </w:r>
            <w:r w:rsidR="00180B87" w:rsidRPr="00CF5801">
              <w:rPr>
                <w:rFonts w:ascii="Times New Roman" w:hAnsi="Times New Roman" w:cs="Times New Roman"/>
                <w:i/>
                <w:noProof/>
                <w:color w:val="FF0000"/>
                <w:sz w:val="20"/>
                <w:szCs w:val="20"/>
              </w:rPr>
              <w:t>newBeamResourceSet</w:t>
            </w:r>
            <w:r w:rsidR="00180B87" w:rsidRPr="00CF5801">
              <w:rPr>
                <w:rFonts w:ascii="Times New Roman" w:hAnsi="Times New Roman" w:cs="Times New Roman"/>
                <w:iCs/>
                <w:noProof/>
                <w:color w:val="FF0000"/>
                <w:sz w:val="20"/>
                <w:szCs w:val="20"/>
              </w:rPr>
              <w:t xml:space="preserve"> in the </w:t>
            </w:r>
            <w:r w:rsidR="00180B87" w:rsidRPr="00CF5801">
              <w:rPr>
                <w:rFonts w:ascii="Times New Roman" w:hAnsi="Times New Roman" w:cs="Times New Roman"/>
                <w:i/>
                <w:noProof/>
                <w:color w:val="FF0000"/>
                <w:sz w:val="20"/>
                <w:szCs w:val="20"/>
              </w:rPr>
              <w:t>CSI-ReportConfig</w:t>
            </w:r>
            <w:r w:rsidR="00180B87" w:rsidRPr="00CF5801">
              <w:rPr>
                <w:rFonts w:ascii="Times New Roman" w:hAnsi="Times New Roman" w:cs="Times New Roman"/>
                <w:iCs/>
                <w:noProof/>
                <w:color w:val="FF0000"/>
                <w:sz w:val="20"/>
                <w:szCs w:val="20"/>
              </w:rPr>
              <w:t xml:space="preserve"> with the lowest </w:t>
            </w:r>
            <w:r w:rsidR="00180B87" w:rsidRPr="00CF5801">
              <w:rPr>
                <w:rFonts w:ascii="Times New Roman" w:hAnsi="Times New Roman" w:cs="Times New Roman"/>
                <w:i/>
                <w:noProof/>
                <w:color w:val="FF0000"/>
                <w:sz w:val="20"/>
                <w:szCs w:val="20"/>
              </w:rPr>
              <w:t>CSI-ReportConfigI</w:t>
            </w:r>
            <w:r w:rsidR="00DA7012" w:rsidRPr="00F11EDB">
              <w:rPr>
                <w:rFonts w:ascii="Times New Roman" w:hAnsi="Times New Roman" w:cs="Times New Roman"/>
                <w:i/>
                <w:noProof/>
                <w:color w:val="FF0000"/>
                <w:sz w:val="20"/>
                <w:szCs w:val="20"/>
              </w:rPr>
              <w:t>d</w:t>
            </w:r>
            <w:r w:rsidR="00180B87" w:rsidRPr="00CF5801">
              <w:rPr>
                <w:rFonts w:ascii="Times New Roman" w:hAnsi="Times New Roman" w:cs="Times New Roman"/>
                <w:iCs/>
                <w:noProof/>
                <w:color w:val="FF0000"/>
                <w:sz w:val="20"/>
                <w:szCs w:val="20"/>
              </w:rPr>
              <w:t>.</w:t>
            </w:r>
          </w:p>
        </w:tc>
      </w:tr>
    </w:tbl>
    <w:p w14:paraId="4BD86CBA" w14:textId="77777777" w:rsidR="00C32816" w:rsidRDefault="00C32816" w:rsidP="00E610A2">
      <w:pPr>
        <w:rPr>
          <w:rFonts w:cs="Times"/>
          <w:szCs w:val="20"/>
          <w:lang w:eastAsia="en-GB"/>
        </w:rPr>
      </w:pPr>
    </w:p>
    <w:p w14:paraId="0B436EC3" w14:textId="375EC0CB" w:rsidR="00ED4274" w:rsidRDefault="006923CE" w:rsidP="00CF5801">
      <w:pPr>
        <w:pStyle w:val="Heading2"/>
      </w:pPr>
      <w:r>
        <w:t xml:space="preserve"> </w:t>
      </w:r>
      <w:r w:rsidR="00ED4274" w:rsidRPr="00ED4274">
        <w:t>Trigger</w:t>
      </w:r>
      <w:r w:rsidR="00E9753F">
        <w:t xml:space="preserve">ing </w:t>
      </w:r>
      <w:r w:rsidR="00ED4274" w:rsidRPr="00ED4274">
        <w:t xml:space="preserve">event </w:t>
      </w:r>
      <w:r w:rsidR="00E9753F" w:rsidRPr="00ED4274">
        <w:t>dete</w:t>
      </w:r>
      <w:r w:rsidR="00E9753F">
        <w:t>rmination</w:t>
      </w:r>
      <w:r w:rsidR="00ED4274" w:rsidRPr="00ED4274">
        <w:t xml:space="preserve"> with time window and counter</w:t>
      </w:r>
    </w:p>
    <w:p w14:paraId="58933C20" w14:textId="20EC8686" w:rsidR="00322162" w:rsidRPr="00B54196" w:rsidRDefault="00322162" w:rsidP="00322162">
      <w:pPr>
        <w:spacing w:after="240"/>
        <w:jc w:val="both"/>
        <w:rPr>
          <w:rFonts w:cstheme="minorHAnsi"/>
        </w:rPr>
      </w:pPr>
      <w:bookmarkStart w:id="161" w:name="_Hlk195783343"/>
      <w:r w:rsidRPr="00B54196">
        <w:rPr>
          <w:rFonts w:cstheme="minorHAnsi"/>
        </w:rPr>
        <w:t xml:space="preserve">In the context of </w:t>
      </w:r>
      <w:r w:rsidRPr="00CF5801">
        <w:rPr>
          <w:rFonts w:cstheme="minorHAnsi"/>
        </w:rPr>
        <w:t>trigger</w:t>
      </w:r>
      <w:r w:rsidR="00E9753F">
        <w:rPr>
          <w:rFonts w:cstheme="minorHAnsi"/>
        </w:rPr>
        <w:t xml:space="preserve">ing </w:t>
      </w:r>
      <w:r w:rsidRPr="00CF5801">
        <w:rPr>
          <w:rFonts w:cstheme="minorHAnsi"/>
        </w:rPr>
        <w:t>event dete</w:t>
      </w:r>
      <w:r w:rsidR="00E9753F">
        <w:rPr>
          <w:rFonts w:cstheme="minorHAnsi"/>
        </w:rPr>
        <w:t>rmination</w:t>
      </w:r>
      <w:r w:rsidRPr="00B54196">
        <w:rPr>
          <w:rFonts w:cstheme="minorHAnsi"/>
        </w:rPr>
        <w:t>, two mode</w:t>
      </w:r>
      <w:r w:rsidR="00B54196" w:rsidRPr="00B54196">
        <w:rPr>
          <w:rFonts w:cstheme="minorHAnsi"/>
        </w:rPr>
        <w:t>s</w:t>
      </w:r>
      <w:r w:rsidRPr="00B54196">
        <w:rPr>
          <w:rFonts w:cstheme="minorHAnsi"/>
        </w:rPr>
        <w:t xml:space="preserve"> of </w:t>
      </w:r>
      <w:r w:rsidR="00B54196" w:rsidRPr="00B54196">
        <w:rPr>
          <w:rFonts w:cstheme="minorHAnsi"/>
        </w:rPr>
        <w:t>operations</w:t>
      </w:r>
      <w:r w:rsidRPr="00B54196">
        <w:rPr>
          <w:rFonts w:cstheme="minorHAnsi"/>
        </w:rPr>
        <w:t xml:space="preserve"> have been defined:</w:t>
      </w:r>
    </w:p>
    <w:p w14:paraId="237681F3" w14:textId="4D619CDD" w:rsidR="00322162" w:rsidRPr="00CF5801" w:rsidRDefault="00322162" w:rsidP="00CF5801">
      <w:pPr>
        <w:pStyle w:val="ListParagraph"/>
        <w:numPr>
          <w:ilvl w:val="0"/>
          <w:numId w:val="87"/>
        </w:numPr>
        <w:shd w:val="clear" w:color="auto" w:fill="FFFFFF"/>
        <w:spacing w:after="240" w:line="240" w:lineRule="auto"/>
        <w:jc w:val="both"/>
        <w:rPr>
          <w:rFonts w:cstheme="minorHAnsi"/>
        </w:rPr>
      </w:pPr>
      <w:r w:rsidRPr="002B4299">
        <w:rPr>
          <w:rFonts w:cstheme="minorHAnsi"/>
        </w:rPr>
        <w:t xml:space="preserve">Basic </w:t>
      </w:r>
      <w:r w:rsidR="00B54196" w:rsidRPr="002B4299">
        <w:rPr>
          <w:rFonts w:cstheme="minorHAnsi"/>
        </w:rPr>
        <w:t>mode</w:t>
      </w:r>
      <w:r w:rsidRPr="002B4299">
        <w:rPr>
          <w:rFonts w:cstheme="minorHAnsi"/>
        </w:rPr>
        <w:t xml:space="preserve">: As soon as there is an event instance, for example with Event-2 once the L1-RSRP of </w:t>
      </w:r>
      <w:r w:rsidR="007946EF" w:rsidRPr="002B4299">
        <w:rPr>
          <w:rFonts w:cstheme="minorHAnsi"/>
        </w:rPr>
        <w:t>a</w:t>
      </w:r>
      <w:r w:rsidRPr="002B4299">
        <w:rPr>
          <w:rFonts w:cstheme="minorHAnsi"/>
        </w:rPr>
        <w:t xml:space="preserve"> new beam becomes a threshold value better than the current beam, UE initiated beam report occurs.</w:t>
      </w:r>
    </w:p>
    <w:p w14:paraId="14641774" w14:textId="3F357B28" w:rsidR="00322162" w:rsidRPr="002B4299" w:rsidRDefault="00322162" w:rsidP="00CF5801">
      <w:pPr>
        <w:pStyle w:val="ListParagraph"/>
        <w:numPr>
          <w:ilvl w:val="0"/>
          <w:numId w:val="87"/>
        </w:numPr>
        <w:shd w:val="clear" w:color="auto" w:fill="FFFFFF"/>
        <w:spacing w:after="240" w:line="240" w:lineRule="auto"/>
        <w:jc w:val="both"/>
        <w:rPr>
          <w:rFonts w:cstheme="minorHAnsi"/>
        </w:rPr>
      </w:pPr>
      <w:r w:rsidRPr="002B4299">
        <w:rPr>
          <w:rFonts w:cstheme="minorHAnsi"/>
        </w:rPr>
        <w:t>Subject to UE capability</w:t>
      </w:r>
      <w:r w:rsidR="00B54196" w:rsidRPr="002B4299">
        <w:rPr>
          <w:rFonts w:cstheme="minorHAnsi"/>
        </w:rPr>
        <w:t xml:space="preserve"> (with time window and counter)</w:t>
      </w:r>
      <w:r w:rsidRPr="002B4299">
        <w:rPr>
          <w:rFonts w:cstheme="minorHAnsi"/>
        </w:rPr>
        <w:t>: If within a measurement window (wh</w:t>
      </w:r>
      <w:r w:rsidR="001D3342">
        <w:rPr>
          <w:rFonts w:cstheme="minorHAnsi"/>
        </w:rPr>
        <w:t>ose length</w:t>
      </w:r>
      <w:r w:rsidRPr="002B4299">
        <w:rPr>
          <w:rFonts w:cstheme="minorHAnsi"/>
        </w:rPr>
        <w:t xml:space="preserve"> is configurable), the number of event instances for at least one same new beam is greater than or equal to a configurable number </w:t>
      </w:r>
      <w:r w:rsidRPr="002B4299">
        <w:rPr>
          <w:rFonts w:eastAsia="Batang"/>
        </w:rPr>
        <w:t xml:space="preserve">(current RRC parameter name to define that in </w:t>
      </w:r>
      <w:r w:rsidRPr="002B4299">
        <w:rPr>
          <w:rFonts w:eastAsia="Batang"/>
          <w:i/>
          <w:iCs/>
        </w:rPr>
        <w:t>CSI-</w:t>
      </w:r>
      <w:proofErr w:type="spellStart"/>
      <w:r w:rsidRPr="002B4299">
        <w:rPr>
          <w:rFonts w:eastAsia="Batang"/>
          <w:i/>
          <w:iCs/>
        </w:rPr>
        <w:t>ReportConfig</w:t>
      </w:r>
      <w:proofErr w:type="spellEnd"/>
      <w:r w:rsidRPr="002B4299">
        <w:rPr>
          <w:rFonts w:eastAsia="Batang"/>
        </w:rPr>
        <w:t xml:space="preserve"> is </w:t>
      </w:r>
      <w:proofErr w:type="spellStart"/>
      <w:r w:rsidRPr="002B4299">
        <w:rPr>
          <w:rFonts w:cstheme="minorHAnsi"/>
          <w:i/>
          <w:iCs/>
        </w:rPr>
        <w:t>eventInstanceCount</w:t>
      </w:r>
      <w:proofErr w:type="spellEnd"/>
      <w:r w:rsidRPr="002B4299">
        <w:rPr>
          <w:rFonts w:cstheme="minorHAnsi"/>
        </w:rPr>
        <w:t>)</w:t>
      </w:r>
      <w:r w:rsidRPr="002B4299">
        <w:rPr>
          <w:rFonts w:cstheme="minorHAnsi"/>
          <w:i/>
          <w:iCs/>
        </w:rPr>
        <w:t>,</w:t>
      </w:r>
      <w:r w:rsidRPr="002B4299">
        <w:rPr>
          <w:rFonts w:cstheme="minorHAnsi"/>
        </w:rPr>
        <w:t xml:space="preserve"> UE initiated beam report occurs.</w:t>
      </w:r>
      <w:bookmarkEnd w:id="161"/>
    </w:p>
    <w:p w14:paraId="7A847738" w14:textId="523AB29C" w:rsidR="00056330" w:rsidRPr="00CF5801" w:rsidRDefault="00BC4E06" w:rsidP="00CF5801">
      <w:pPr>
        <w:jc w:val="both"/>
        <w:rPr>
          <w:rFonts w:cs="Times"/>
          <w:szCs w:val="20"/>
          <w:lang w:val="en-US" w:eastAsia="en-GB"/>
        </w:rPr>
      </w:pPr>
      <w:r>
        <w:rPr>
          <w:rFonts w:cs="Times"/>
          <w:szCs w:val="20"/>
          <w:lang w:eastAsia="en-GB"/>
        </w:rPr>
        <w:t>T</w:t>
      </w:r>
      <w:r w:rsidR="00056330" w:rsidRPr="00056330">
        <w:rPr>
          <w:rFonts w:cs="Times"/>
          <w:szCs w:val="20"/>
          <w:lang w:eastAsia="en-GB"/>
        </w:rPr>
        <w:t>he details of the measurement window</w:t>
      </w:r>
      <w:r>
        <w:rPr>
          <w:rFonts w:cs="Times"/>
          <w:szCs w:val="20"/>
          <w:lang w:eastAsia="en-GB"/>
        </w:rPr>
        <w:t xml:space="preserve"> were agreed</w:t>
      </w:r>
      <w:r w:rsidR="00056330" w:rsidRPr="00056330">
        <w:rPr>
          <w:rFonts w:cs="Times"/>
          <w:szCs w:val="20"/>
          <w:lang w:eastAsia="en-GB"/>
        </w:rPr>
        <w:t xml:space="preserve"> in RAN1#120bis, </w:t>
      </w:r>
      <w:r>
        <w:rPr>
          <w:rFonts w:cs="Times"/>
          <w:szCs w:val="20"/>
          <w:lang w:eastAsia="en-GB"/>
        </w:rPr>
        <w:t xml:space="preserve">when </w:t>
      </w:r>
      <w:r w:rsidR="00056330" w:rsidRPr="00056330">
        <w:rPr>
          <w:rFonts w:cs="Times"/>
          <w:szCs w:val="20"/>
          <w:lang w:eastAsia="en-GB"/>
        </w:rPr>
        <w:t>it was decided to select a certain type of sliding window, where we have just one timer per new beam</w:t>
      </w:r>
      <w:r w:rsidR="006F0C0C">
        <w:rPr>
          <w:rFonts w:cs="Times"/>
          <w:szCs w:val="20"/>
          <w:lang w:eastAsia="en-GB"/>
        </w:rPr>
        <w:t>.</w:t>
      </w:r>
    </w:p>
    <w:tbl>
      <w:tblPr>
        <w:tblStyle w:val="TableGrid"/>
        <w:tblW w:w="0" w:type="auto"/>
        <w:tblLook w:val="04A0" w:firstRow="1" w:lastRow="0" w:firstColumn="1" w:lastColumn="0" w:noHBand="0" w:noVBand="1"/>
      </w:tblPr>
      <w:tblGrid>
        <w:gridCol w:w="9561"/>
      </w:tblGrid>
      <w:tr w:rsidR="00056330" w:rsidRPr="00BA7717" w14:paraId="1A750190" w14:textId="77777777">
        <w:trPr>
          <w:trHeight w:val="1408"/>
        </w:trPr>
        <w:tc>
          <w:tcPr>
            <w:tcW w:w="9561" w:type="dxa"/>
          </w:tcPr>
          <w:p w14:paraId="4F006EC2" w14:textId="77777777" w:rsidR="006F0C0C" w:rsidRPr="00387E56" w:rsidRDefault="006F0C0C" w:rsidP="006F0C0C">
            <w:pPr>
              <w:spacing w:after="0"/>
              <w:rPr>
                <w:rFonts w:ascii="Times" w:eastAsia="Batang" w:hAnsi="Times" w:cs="Times New Roman"/>
                <w:b/>
                <w:bCs/>
                <w:sz w:val="20"/>
              </w:rPr>
            </w:pPr>
            <w:r w:rsidRPr="00387E56">
              <w:rPr>
                <w:rFonts w:ascii="Times" w:eastAsia="Batang" w:hAnsi="Times" w:cs="Times New Roman"/>
                <w:b/>
                <w:bCs/>
                <w:sz w:val="20"/>
                <w:highlight w:val="green"/>
              </w:rPr>
              <w:t>Agreement</w:t>
            </w:r>
            <w:r>
              <w:rPr>
                <w:rFonts w:ascii="Times" w:eastAsia="Batang" w:hAnsi="Times" w:cs="Times New Roman"/>
                <w:b/>
                <w:bCs/>
                <w:sz w:val="20"/>
                <w:szCs w:val="20"/>
              </w:rPr>
              <w:t xml:space="preserve"> [120bis]</w:t>
            </w:r>
          </w:p>
          <w:p w14:paraId="5EA5F98B" w14:textId="77777777" w:rsidR="006F0C0C" w:rsidRPr="000408EE" w:rsidRDefault="006F0C0C" w:rsidP="006F0C0C">
            <w:pPr>
              <w:snapToGrid w:val="0"/>
              <w:spacing w:after="0"/>
              <w:rPr>
                <w:rFonts w:ascii="Times" w:eastAsia="SimSun" w:hAnsi="Times" w:cs="Times"/>
                <w:sz w:val="20"/>
                <w:szCs w:val="20"/>
                <w:lang w:val="en-GB"/>
              </w:rPr>
            </w:pPr>
            <w:r w:rsidRPr="000408EE">
              <w:rPr>
                <w:rFonts w:ascii="Times" w:eastAsia="SimSun" w:hAnsi="Times" w:cs="Times"/>
                <w:sz w:val="20"/>
                <w:szCs w:val="20"/>
                <w:lang w:val="en-GB"/>
              </w:rPr>
              <w:t>Regarding triggering event determination for Event 2, on the measurement window for initiating the UE-initiated/event-driven beam reporting procedure, support Option-4.</w:t>
            </w:r>
          </w:p>
          <w:p w14:paraId="20632702" w14:textId="77777777" w:rsidR="006F0C0C" w:rsidRPr="000408EE" w:rsidRDefault="006F0C0C" w:rsidP="006F0C0C">
            <w:pPr>
              <w:numPr>
                <w:ilvl w:val="0"/>
                <w:numId w:val="59"/>
              </w:numPr>
              <w:snapToGrid w:val="0"/>
              <w:spacing w:after="0" w:line="240" w:lineRule="auto"/>
              <w:contextualSpacing/>
              <w:jc w:val="both"/>
              <w:rPr>
                <w:rFonts w:ascii="Times" w:eastAsia="Batang" w:hAnsi="Times" w:cs="Times"/>
                <w:sz w:val="20"/>
                <w:szCs w:val="20"/>
                <w:lang w:val="en-GB" w:eastAsia="x-none"/>
              </w:rPr>
            </w:pPr>
            <w:r w:rsidRPr="000408EE">
              <w:rPr>
                <w:rFonts w:ascii="Times" w:eastAsia="Batang" w:hAnsi="Times" w:cs="Times"/>
                <w:sz w:val="20"/>
                <w:szCs w:val="20"/>
                <w:lang w:val="en-GB" w:eastAsia="x-none"/>
              </w:rPr>
              <w:t xml:space="preserve">Option-4: If an Event-2 instance for a new beam is obtained at the time </w:t>
            </w:r>
            <m:oMath>
              <m:r>
                <w:rPr>
                  <w:rFonts w:ascii="Cambria Math" w:eastAsia="Batang" w:hAnsi="Cambria Math" w:cs="Times"/>
                  <w:sz w:val="20"/>
                  <w:szCs w:val="20"/>
                  <w:lang w:val="de-DE" w:eastAsia="x-none"/>
                </w:rPr>
                <m:t>t</m:t>
              </m:r>
            </m:oMath>
            <w:r w:rsidRPr="000408EE">
              <w:rPr>
                <w:rFonts w:ascii="Times" w:eastAsia="Batang" w:hAnsi="Times" w:cs="Times"/>
                <w:sz w:val="20"/>
                <w:szCs w:val="20"/>
                <w:lang w:val="en-GB" w:eastAsia="x-none"/>
              </w:rPr>
              <w:t xml:space="preserve"> and the timer for the new beam is not running, UE starts the timer for the new beam, where the expiry time of the timer is equal to the NW-configured length of the time window (T_window)</w:t>
            </w:r>
          </w:p>
          <w:p w14:paraId="16DC4594" w14:textId="77777777" w:rsidR="006F0C0C" w:rsidRPr="000408EE" w:rsidRDefault="006F0C0C" w:rsidP="006F0C0C">
            <w:pPr>
              <w:numPr>
                <w:ilvl w:val="1"/>
                <w:numId w:val="59"/>
              </w:numPr>
              <w:snapToGrid w:val="0"/>
              <w:spacing w:after="0" w:line="240" w:lineRule="auto"/>
              <w:contextualSpacing/>
              <w:jc w:val="both"/>
              <w:rPr>
                <w:rFonts w:ascii="Times" w:eastAsia="Batang" w:hAnsi="Times" w:cs="Times"/>
                <w:sz w:val="20"/>
                <w:szCs w:val="20"/>
                <w:lang w:val="en-GB" w:eastAsia="x-none"/>
              </w:rPr>
            </w:pPr>
            <w:r w:rsidRPr="000408EE">
              <w:rPr>
                <w:rFonts w:ascii="Times" w:eastAsia="Batang" w:hAnsi="Times" w:cs="Times"/>
                <w:sz w:val="20"/>
                <w:szCs w:val="20"/>
                <w:lang w:val="en-GB" w:eastAsia="x-none"/>
              </w:rPr>
              <w:t>Note: Timer is new beam specific.</w:t>
            </w:r>
          </w:p>
          <w:p w14:paraId="1B660E0B" w14:textId="77777777" w:rsidR="006F0C0C" w:rsidRPr="006F0C0C" w:rsidRDefault="006F0C0C" w:rsidP="006F0C0C">
            <w:pPr>
              <w:numPr>
                <w:ilvl w:val="0"/>
                <w:numId w:val="59"/>
              </w:numPr>
              <w:snapToGrid w:val="0"/>
              <w:spacing w:after="0" w:line="240" w:lineRule="auto"/>
              <w:jc w:val="both"/>
              <w:rPr>
                <w:rFonts w:ascii="Times" w:eastAsia="Batang" w:hAnsi="Times" w:cs="Times"/>
                <w:sz w:val="20"/>
                <w:szCs w:val="20"/>
                <w:lang w:val="en-GB" w:eastAsia="x-none"/>
              </w:rPr>
            </w:pPr>
            <w:r w:rsidRPr="000408EE">
              <w:rPr>
                <w:rFonts w:ascii="Times" w:eastAsia="Batang" w:hAnsi="Times" w:cs="Times"/>
                <w:sz w:val="20"/>
                <w:szCs w:val="20"/>
                <w:lang w:val="en-GB" w:eastAsia="x-none"/>
              </w:rPr>
              <w:t xml:space="preserve">Note: </w:t>
            </w:r>
            <w:proofErr w:type="spellStart"/>
            <w:r w:rsidRPr="000408EE">
              <w:rPr>
                <w:rFonts w:ascii="Times" w:eastAsia="Batang" w:hAnsi="Times" w:cs="Times"/>
                <w:sz w:val="20"/>
                <w:szCs w:val="20"/>
                <w:lang w:val="en-GB" w:eastAsia="x-none"/>
              </w:rPr>
              <w:t>T_window</w:t>
            </w:r>
            <w:proofErr w:type="spellEnd"/>
            <w:r w:rsidRPr="000408EE">
              <w:rPr>
                <w:rFonts w:ascii="Times" w:eastAsia="Batang" w:hAnsi="Times" w:cs="Times"/>
                <w:sz w:val="20"/>
                <w:szCs w:val="20"/>
                <w:lang w:val="en-GB" w:eastAsia="x-none"/>
              </w:rPr>
              <w:t xml:space="preserve"> is the agreed time window parameter for </w:t>
            </w:r>
            <w:r w:rsidRPr="006F0C0C">
              <w:rPr>
                <w:rFonts w:ascii="Times" w:eastAsia="Batang" w:hAnsi="Times" w:cs="Times"/>
                <w:sz w:val="20"/>
                <w:szCs w:val="20"/>
                <w:lang w:val="en-GB" w:eastAsia="x-none"/>
              </w:rPr>
              <w:t>measurement.</w:t>
            </w:r>
          </w:p>
          <w:p w14:paraId="35357637" w14:textId="77777777" w:rsidR="006F0C0C" w:rsidRPr="006F0C0C" w:rsidRDefault="006F0C0C" w:rsidP="006F0C0C">
            <w:pPr>
              <w:numPr>
                <w:ilvl w:val="0"/>
                <w:numId w:val="59"/>
              </w:numPr>
              <w:snapToGrid w:val="0"/>
              <w:spacing w:after="0" w:line="240" w:lineRule="auto"/>
              <w:jc w:val="both"/>
              <w:rPr>
                <w:rFonts w:ascii="Times" w:eastAsia="Batang" w:hAnsi="Times" w:cs="Times"/>
                <w:sz w:val="20"/>
                <w:szCs w:val="20"/>
                <w:lang w:val="en-GB" w:eastAsia="x-none"/>
              </w:rPr>
            </w:pPr>
            <w:r w:rsidRPr="00CF5801">
              <w:rPr>
                <w:rFonts w:ascii="Times" w:eastAsia="Batang" w:hAnsi="Times" w:cs="Times"/>
                <w:sz w:val="20"/>
                <w:szCs w:val="20"/>
                <w:highlight w:val="yellow"/>
                <w:lang w:val="en-GB" w:eastAsia="x-none"/>
              </w:rPr>
              <w:t>Introduce separate UE capability to limit the number of timers.</w:t>
            </w:r>
            <w:r w:rsidRPr="00CF5801">
              <w:rPr>
                <w:rFonts w:ascii="Times" w:eastAsia="Batang" w:hAnsi="Times" w:cs="Times"/>
                <w:sz w:val="20"/>
                <w:szCs w:val="20"/>
                <w:lang w:val="en-GB" w:eastAsia="x-none"/>
              </w:rPr>
              <w:t xml:space="preserve"> There is only 1 timer per new beam.</w:t>
            </w:r>
          </w:p>
          <w:p w14:paraId="463FD902" w14:textId="5F04FAFD" w:rsidR="00056330" w:rsidRPr="00BA7717" w:rsidRDefault="006F0C0C" w:rsidP="006F0C0C">
            <w:pPr>
              <w:rPr>
                <w:rFonts w:ascii="Arial" w:hAnsi="Arial" w:cs="Arial"/>
                <w:sz w:val="20"/>
                <w:szCs w:val="20"/>
                <w:lang w:eastAsia="zh-CN"/>
              </w:rPr>
            </w:pPr>
            <w:r w:rsidRPr="006F0C0C">
              <w:rPr>
                <w:rFonts w:ascii="Times" w:eastAsia="Batang" w:hAnsi="Times" w:cs="Times"/>
                <w:sz w:val="20"/>
                <w:szCs w:val="20"/>
                <w:lang w:val="en-GB"/>
              </w:rPr>
              <w:t>Above agreement is captured in RAN1</w:t>
            </w:r>
            <w:r w:rsidRPr="000408EE">
              <w:rPr>
                <w:rFonts w:ascii="Times" w:eastAsia="Batang" w:hAnsi="Times" w:cs="Times"/>
                <w:sz w:val="20"/>
                <w:szCs w:val="20"/>
                <w:lang w:val="en-GB"/>
              </w:rPr>
              <w:t xml:space="preserve"> specifications.</w:t>
            </w:r>
          </w:p>
        </w:tc>
      </w:tr>
    </w:tbl>
    <w:p w14:paraId="71C297DE" w14:textId="0DC5A994" w:rsidR="000B2869" w:rsidRPr="00E518CF" w:rsidRDefault="000B2869" w:rsidP="000B2869">
      <w:pPr>
        <w:jc w:val="both"/>
        <w:rPr>
          <w:lang w:eastAsia="en-GB"/>
        </w:rPr>
      </w:pPr>
      <w:r>
        <w:rPr>
          <w:lang w:eastAsia="en-GB"/>
        </w:rPr>
        <w:t>With this</w:t>
      </w:r>
      <w:r w:rsidRPr="00387E56">
        <w:rPr>
          <w:lang w:eastAsia="en-GB"/>
        </w:rPr>
        <w:t xml:space="preserve"> sliding window</w:t>
      </w:r>
      <w:r>
        <w:rPr>
          <w:lang w:eastAsia="en-GB"/>
        </w:rPr>
        <w:t xml:space="preserve">, when </w:t>
      </w:r>
      <w:r w:rsidRPr="00E518CF">
        <w:rPr>
          <w:lang w:eastAsia="en-GB"/>
        </w:rPr>
        <w:t>an event instance for a RS (a new beam for Event-2/Event-7 and the current beam for Event-1)</w:t>
      </w:r>
      <w:r w:rsidR="009B0BAC">
        <w:rPr>
          <w:lang w:eastAsia="en-GB"/>
        </w:rPr>
        <w:t xml:space="preserve"> is detected by a UE</w:t>
      </w:r>
      <w:r w:rsidRPr="00E518CF">
        <w:rPr>
          <w:lang w:eastAsia="en-GB"/>
        </w:rPr>
        <w:t>, the UE:</w:t>
      </w:r>
    </w:p>
    <w:p w14:paraId="514908C6" w14:textId="77777777" w:rsidR="000B2869" w:rsidRPr="00C47AB7" w:rsidRDefault="000B2869" w:rsidP="000B2869">
      <w:pPr>
        <w:pStyle w:val="ListParagraph"/>
        <w:numPr>
          <w:ilvl w:val="0"/>
          <w:numId w:val="59"/>
        </w:numPr>
        <w:shd w:val="clear" w:color="auto" w:fill="FFFFFF"/>
        <w:spacing w:after="120" w:line="240" w:lineRule="auto"/>
        <w:jc w:val="both"/>
        <w:rPr>
          <w:lang w:eastAsia="en-GB"/>
        </w:rPr>
      </w:pPr>
      <w:r w:rsidRPr="00C47AB7">
        <w:rPr>
          <w:lang w:eastAsia="en-GB"/>
        </w:rPr>
        <w:t>starts a timer for such RS from the initial value equal to the network configured time window length and sets the counter for such RS to 1, if the timer for such RS is not running (note that the timer starts from the network configured time window length and expires at 0</w:t>
      </w:r>
      <w:proofErr w:type="gramStart"/>
      <w:r w:rsidRPr="00C47AB7">
        <w:rPr>
          <w:lang w:eastAsia="en-GB"/>
        </w:rPr>
        <w:t>);</w:t>
      </w:r>
      <w:proofErr w:type="gramEnd"/>
    </w:p>
    <w:p w14:paraId="79E267C5" w14:textId="77777777" w:rsidR="000B2869" w:rsidRPr="00C47AB7" w:rsidRDefault="000B2869" w:rsidP="000B2869">
      <w:pPr>
        <w:pStyle w:val="ListParagraph"/>
        <w:numPr>
          <w:ilvl w:val="0"/>
          <w:numId w:val="59"/>
        </w:numPr>
        <w:shd w:val="clear" w:color="auto" w:fill="FFFFFF"/>
        <w:spacing w:after="120" w:line="240" w:lineRule="auto"/>
        <w:jc w:val="both"/>
        <w:rPr>
          <w:lang w:eastAsia="en-GB"/>
        </w:rPr>
      </w:pPr>
      <w:r w:rsidRPr="00C47AB7">
        <w:rPr>
          <w:lang w:eastAsia="en-GB"/>
        </w:rPr>
        <w:t>or increments the counter for such RS by 1, if the timer for such RS is running.</w:t>
      </w:r>
    </w:p>
    <w:p w14:paraId="7DB3FA95" w14:textId="6311097C" w:rsidR="000B2869" w:rsidRDefault="000B2869" w:rsidP="000B2869">
      <w:pPr>
        <w:jc w:val="both"/>
        <w:rPr>
          <w:lang w:eastAsia="en-GB"/>
        </w:rPr>
      </w:pPr>
      <w:r>
        <w:rPr>
          <w:lang w:eastAsia="en-GB"/>
        </w:rPr>
        <w:t>When</w:t>
      </w:r>
      <w:r w:rsidRPr="00E518CF">
        <w:rPr>
          <w:lang w:eastAsia="en-GB"/>
        </w:rPr>
        <w:t xml:space="preserve"> the counter for such RS is greater than or equal to </w:t>
      </w:r>
      <w:proofErr w:type="spellStart"/>
      <w:r w:rsidRPr="00CF5801">
        <w:rPr>
          <w:i/>
          <w:iCs/>
          <w:lang w:eastAsia="en-GB"/>
        </w:rPr>
        <w:t>eventInstanceCount</w:t>
      </w:r>
      <w:proofErr w:type="spellEnd"/>
      <w:r w:rsidRPr="00E518CF">
        <w:rPr>
          <w:lang w:eastAsia="en-GB"/>
        </w:rPr>
        <w:t xml:space="preserve">, </w:t>
      </w:r>
      <w:r>
        <w:rPr>
          <w:lang w:eastAsia="en-GB"/>
        </w:rPr>
        <w:t xml:space="preserve">then </w:t>
      </w:r>
      <w:r w:rsidRPr="00E518CF">
        <w:rPr>
          <w:lang w:eastAsia="en-GB"/>
        </w:rPr>
        <w:t>the UE transmits the UEIRI on the first PUCCH.</w:t>
      </w:r>
      <w:r w:rsidRPr="00387E56">
        <w:rPr>
          <w:lang w:eastAsia="en-GB"/>
        </w:rPr>
        <w:t xml:space="preserve"> </w:t>
      </w:r>
    </w:p>
    <w:p w14:paraId="7CA11671" w14:textId="77777777" w:rsidR="000B2869" w:rsidRPr="00C47AB7" w:rsidRDefault="000B2869" w:rsidP="000B2869">
      <w:pPr>
        <w:jc w:val="both"/>
        <w:rPr>
          <w:lang w:eastAsia="en-GB"/>
        </w:rPr>
      </w:pPr>
      <w:proofErr w:type="gramStart"/>
      <w:r w:rsidRPr="00C47AB7">
        <w:rPr>
          <w:lang w:eastAsia="en-GB"/>
        </w:rPr>
        <w:t>Because of the fact that</w:t>
      </w:r>
      <w:proofErr w:type="gramEnd"/>
      <w:r w:rsidRPr="00C47AB7">
        <w:rPr>
          <w:lang w:eastAsia="en-GB"/>
        </w:rPr>
        <w:t xml:space="preserve"> we have only one timer per new beam, for Event-2 and Event-7 it is:</w:t>
      </w:r>
    </w:p>
    <w:p w14:paraId="2D130C3C" w14:textId="77777777" w:rsidR="00A97006" w:rsidRPr="00C47AB7" w:rsidRDefault="000B2869" w:rsidP="00CF5801">
      <w:pPr>
        <w:pStyle w:val="ListParagraph"/>
        <w:numPr>
          <w:ilvl w:val="0"/>
          <w:numId w:val="88"/>
        </w:numPr>
        <w:shd w:val="clear" w:color="auto" w:fill="FFFFFF"/>
        <w:spacing w:after="120" w:line="240" w:lineRule="auto"/>
        <w:jc w:val="both"/>
        <w:rPr>
          <w:lang w:eastAsia="en-GB"/>
        </w:rPr>
      </w:pPr>
      <w:r w:rsidRPr="00C47AB7">
        <w:rPr>
          <w:lang w:eastAsia="en-GB"/>
        </w:rPr>
        <w:lastRenderedPageBreak/>
        <w:t xml:space="preserve">not possible to have overlapping timers / time windows for the same new </w:t>
      </w:r>
      <w:proofErr w:type="gramStart"/>
      <w:r w:rsidRPr="00C47AB7">
        <w:rPr>
          <w:lang w:eastAsia="en-GB"/>
        </w:rPr>
        <w:t>beam;</w:t>
      </w:r>
      <w:proofErr w:type="gramEnd"/>
    </w:p>
    <w:p w14:paraId="15C9B101" w14:textId="4675B7A5" w:rsidR="00056330" w:rsidRDefault="000B2869" w:rsidP="00A97006">
      <w:pPr>
        <w:pStyle w:val="ListParagraph"/>
        <w:numPr>
          <w:ilvl w:val="0"/>
          <w:numId w:val="88"/>
        </w:numPr>
        <w:shd w:val="clear" w:color="auto" w:fill="FFFFFF"/>
        <w:spacing w:after="120" w:line="240" w:lineRule="auto"/>
        <w:jc w:val="both"/>
        <w:rPr>
          <w:lang w:eastAsia="en-GB"/>
        </w:rPr>
      </w:pPr>
      <w:r>
        <w:rPr>
          <w:lang w:eastAsia="en-GB"/>
        </w:rPr>
        <w:t>possible to</w:t>
      </w:r>
      <w:r w:rsidRPr="00806214">
        <w:rPr>
          <w:lang w:eastAsia="en-GB"/>
        </w:rPr>
        <w:t xml:space="preserve"> </w:t>
      </w:r>
      <w:r>
        <w:rPr>
          <w:lang w:eastAsia="en-GB"/>
        </w:rPr>
        <w:t>have overlapping timers / time windows when these timers / time windows are associated with different new beams.</w:t>
      </w:r>
    </w:p>
    <w:p w14:paraId="0CBDA8F7" w14:textId="77777777" w:rsidR="007422D7" w:rsidRDefault="004D6B2D" w:rsidP="004D6B2D">
      <w:pPr>
        <w:jc w:val="both"/>
      </w:pPr>
      <w:r>
        <w:t xml:space="preserve">As agreed in </w:t>
      </w:r>
      <w:r w:rsidRPr="00C0010B">
        <w:t>RAN1#120bis</w:t>
      </w:r>
      <w:r>
        <w:t>, there will be a UE capability to limit the number of timers. How to exactly define such capability is still under discussion, but, because of such UE capability,</w:t>
      </w:r>
      <w:r w:rsidR="007422D7">
        <w:t xml:space="preserve"> </w:t>
      </w:r>
      <w:r w:rsidRPr="007422D7">
        <w:t xml:space="preserve">we may have </w:t>
      </w:r>
      <w:r w:rsidRPr="00CF5801">
        <w:t>situations where the UE is supposed to monitor more new beams than the number of timers supported by that UE</w:t>
      </w:r>
      <w:r w:rsidRPr="007422D7">
        <w:t xml:space="preserve">. </w:t>
      </w:r>
    </w:p>
    <w:p w14:paraId="298B42B6" w14:textId="12532AEC" w:rsidR="007422D7" w:rsidRDefault="007422D7" w:rsidP="00CF5801">
      <w:pPr>
        <w:pStyle w:val="Observation"/>
      </w:pPr>
      <w:bookmarkStart w:id="162" w:name="_Toc205813535"/>
      <w:r>
        <w:t>A UE may be configured with more new beams than the number of timers</w:t>
      </w:r>
      <w:r w:rsidR="006E2B9A">
        <w:t xml:space="preserve"> supported by that UE.</w:t>
      </w:r>
      <w:bookmarkEnd w:id="162"/>
    </w:p>
    <w:p w14:paraId="21708772" w14:textId="6B7AADCC" w:rsidR="00280473" w:rsidRDefault="004D6B2D" w:rsidP="004D6B2D">
      <w:pPr>
        <w:jc w:val="both"/>
      </w:pPr>
      <w:r w:rsidRPr="007422D7">
        <w:t>Th</w:t>
      </w:r>
      <w:r w:rsidR="007422D7">
        <w:t>at</w:t>
      </w:r>
      <w:r w:rsidRPr="007422D7">
        <w:t xml:space="preserve"> may lead to some issues, where the UE may want to start a timer (with the related counter) for </w:t>
      </w:r>
      <w:r>
        <w:t xml:space="preserve">a new beam, </w:t>
      </w:r>
      <w:r w:rsidR="00166C86">
        <w:t xml:space="preserve">because an event instance is detected for such new beam, </w:t>
      </w:r>
      <w:r>
        <w:t xml:space="preserve">but that is not possible because all the available timers at the UE are already running. In the current version of the spec, this scenario is not captured, meaning essentially that, if the UE ends up in such a scenario, it will simply not start the timer (and therefore not count the related event instances) for such </w:t>
      </w:r>
      <w:proofErr w:type="gramStart"/>
      <w:r>
        <w:t>particular new</w:t>
      </w:r>
      <w:proofErr w:type="gramEnd"/>
      <w:r>
        <w:t xml:space="preserve"> beam.</w:t>
      </w:r>
    </w:p>
    <w:p w14:paraId="4D7C6A2F" w14:textId="1999C3AA" w:rsidR="004D6B2D" w:rsidRDefault="004D6B2D" w:rsidP="004D6B2D">
      <w:pPr>
        <w:jc w:val="both"/>
      </w:pPr>
      <w:r w:rsidRPr="00C47AB7">
        <w:t>A simple example, with just two new beams to be monitored by the UE and one timer supported by the UE, is shown in</w:t>
      </w:r>
      <w:r w:rsidR="00280473" w:rsidRPr="00C47AB7">
        <w:t xml:space="preserve"> </w:t>
      </w:r>
      <w:r w:rsidR="00280473">
        <w:fldChar w:fldCharType="begin"/>
      </w:r>
      <w:r w:rsidR="00280473" w:rsidRPr="00C47AB7">
        <w:instrText xml:space="preserve"> REF _Ref205472903 \h </w:instrText>
      </w:r>
      <w:r w:rsidR="00280473">
        <w:fldChar w:fldCharType="separate"/>
      </w:r>
      <w:r w:rsidR="00280473" w:rsidRPr="00C47AB7">
        <w:rPr>
          <w:bCs/>
        </w:rPr>
        <w:t xml:space="preserve">Figure </w:t>
      </w:r>
      <w:r w:rsidR="00280473" w:rsidRPr="00C47AB7">
        <w:rPr>
          <w:bCs/>
          <w:noProof/>
        </w:rPr>
        <w:t>2</w:t>
      </w:r>
      <w:r w:rsidR="00280473">
        <w:fldChar w:fldCharType="end"/>
      </w:r>
      <w:r w:rsidRPr="00C47AB7">
        <w:t xml:space="preserve">. </w:t>
      </w:r>
      <w:r>
        <w:t>In such a situation, the UE:</w:t>
      </w:r>
    </w:p>
    <w:p w14:paraId="3902656A" w14:textId="77777777" w:rsidR="004D6B2D" w:rsidRPr="00C47AB7" w:rsidRDefault="004D6B2D" w:rsidP="004D6B2D">
      <w:pPr>
        <w:pStyle w:val="ListParagraph"/>
        <w:numPr>
          <w:ilvl w:val="0"/>
          <w:numId w:val="59"/>
        </w:numPr>
        <w:shd w:val="clear" w:color="auto" w:fill="FFFFFF"/>
        <w:spacing w:after="120" w:line="240" w:lineRule="auto"/>
        <w:jc w:val="both"/>
      </w:pPr>
      <w:r w:rsidRPr="00C47AB7">
        <w:t>starts the timer for new beam #1 as it sees an event instance first for such new beam #1, and</w:t>
      </w:r>
    </w:p>
    <w:p w14:paraId="2BF97345" w14:textId="77777777" w:rsidR="004D6B2D" w:rsidRPr="00C47AB7" w:rsidRDefault="004D6B2D" w:rsidP="004D6B2D">
      <w:pPr>
        <w:pStyle w:val="ListParagraph"/>
        <w:numPr>
          <w:ilvl w:val="0"/>
          <w:numId w:val="59"/>
        </w:numPr>
        <w:shd w:val="clear" w:color="auto" w:fill="FFFFFF"/>
        <w:spacing w:after="120" w:line="240" w:lineRule="auto"/>
        <w:jc w:val="both"/>
      </w:pPr>
      <w:r w:rsidRPr="00C47AB7">
        <w:t>does not start the timer for new beam #2, as there is no timer available.</w:t>
      </w:r>
    </w:p>
    <w:p w14:paraId="1BC7D6CA" w14:textId="0E197D70" w:rsidR="004D6B2D" w:rsidRPr="00C47AB7" w:rsidRDefault="004D6B2D" w:rsidP="004D6B2D">
      <w:pPr>
        <w:jc w:val="both"/>
      </w:pPr>
      <w:proofErr w:type="gramStart"/>
      <w:r w:rsidRPr="00C47AB7">
        <w:t>As a consequence</w:t>
      </w:r>
      <w:proofErr w:type="gramEnd"/>
      <w:r w:rsidRPr="00C47AB7">
        <w:t>, assuming as depicted that</w:t>
      </w:r>
      <w:r w:rsidR="001D3FA3" w:rsidRPr="00C47AB7">
        <w:t xml:space="preserve"> </w:t>
      </w:r>
      <w:proofErr w:type="spellStart"/>
      <w:r w:rsidR="001D3FA3" w:rsidRPr="00C47AB7">
        <w:rPr>
          <w:i/>
          <w:iCs/>
          <w:lang w:eastAsia="en-GB"/>
        </w:rPr>
        <w:t>eventInstanceCount</w:t>
      </w:r>
      <w:proofErr w:type="spellEnd"/>
      <w:r w:rsidR="001D3FA3" w:rsidRPr="00CF5801">
        <w:rPr>
          <w:lang w:eastAsia="en-GB"/>
        </w:rPr>
        <w:t>=3</w:t>
      </w:r>
      <w:r w:rsidRPr="00C47AB7">
        <w:t>, no report is sent by the UE, although a smarter management of the available timers would have allowed the UE to send a report because of the three consecutive event instances that could have been counted for new beam #2.</w:t>
      </w:r>
    </w:p>
    <w:p w14:paraId="241C1CB0" w14:textId="77777777" w:rsidR="00280473" w:rsidRDefault="00A8576F" w:rsidP="00CF5801">
      <w:pPr>
        <w:keepNext/>
        <w:jc w:val="center"/>
      </w:pPr>
      <w:r>
        <w:rPr>
          <w:noProof/>
        </w:rPr>
        <w:drawing>
          <wp:inline distT="0" distB="0" distL="0" distR="0" wp14:anchorId="7150159F" wp14:editId="4B952F00">
            <wp:extent cx="4206875" cy="2664460"/>
            <wp:effectExtent l="0" t="0" r="0" b="0"/>
            <wp:docPr id="1801093722" name="Picture 2" descr="A diagram of a number of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093722" name="Picture 2" descr="A diagram of a number of square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6875" cy="2664460"/>
                    </a:xfrm>
                    <a:prstGeom prst="rect">
                      <a:avLst/>
                    </a:prstGeom>
                    <a:noFill/>
                  </pic:spPr>
                </pic:pic>
              </a:graphicData>
            </a:graphic>
          </wp:inline>
        </w:drawing>
      </w:r>
    </w:p>
    <w:p w14:paraId="3B68A68F" w14:textId="1CADC0D2" w:rsidR="00A8576F" w:rsidRPr="00C47AB7" w:rsidRDefault="00280473" w:rsidP="00CF5801">
      <w:pPr>
        <w:pStyle w:val="Caption"/>
        <w:jc w:val="center"/>
        <w:rPr>
          <w:bCs/>
        </w:rPr>
      </w:pPr>
      <w:bookmarkStart w:id="163" w:name="_Ref205472903"/>
      <w:r w:rsidRPr="00CF5801">
        <w:rPr>
          <w:b w:val="0"/>
          <w:bCs/>
        </w:rPr>
        <w:t xml:space="preserve">Figure </w:t>
      </w:r>
      <w:r w:rsidRPr="00CF5801">
        <w:rPr>
          <w:b w:val="0"/>
          <w:bCs/>
        </w:rPr>
        <w:fldChar w:fldCharType="begin"/>
      </w:r>
      <w:r w:rsidRPr="00CF5801">
        <w:rPr>
          <w:b w:val="0"/>
          <w:bCs/>
        </w:rPr>
        <w:instrText xml:space="preserve"> SEQ Figure \* ARABIC </w:instrText>
      </w:r>
      <w:r w:rsidRPr="00CF5801">
        <w:rPr>
          <w:b w:val="0"/>
          <w:bCs/>
        </w:rPr>
        <w:fldChar w:fldCharType="separate"/>
      </w:r>
      <w:r w:rsidRPr="00CF5801">
        <w:rPr>
          <w:b w:val="0"/>
          <w:bCs/>
          <w:noProof/>
        </w:rPr>
        <w:t>2</w:t>
      </w:r>
      <w:r w:rsidRPr="00CF5801">
        <w:rPr>
          <w:b w:val="0"/>
          <w:bCs/>
        </w:rPr>
        <w:fldChar w:fldCharType="end"/>
      </w:r>
      <w:bookmarkEnd w:id="163"/>
      <w:r w:rsidRPr="00CF5801">
        <w:rPr>
          <w:b w:val="0"/>
          <w:bCs/>
        </w:rPr>
        <w:t xml:space="preserve">. Scenario with </w:t>
      </w:r>
      <w:r w:rsidR="001D3FA3" w:rsidRPr="00CF5801">
        <w:rPr>
          <w:b w:val="0"/>
        </w:rPr>
        <w:t>two</w:t>
      </w:r>
      <w:r w:rsidRPr="00CF5801">
        <w:rPr>
          <w:b w:val="0"/>
          <w:bCs/>
        </w:rPr>
        <w:t xml:space="preserve"> new beams to be monitored by the UE with only </w:t>
      </w:r>
      <w:r w:rsidR="001D3FA3" w:rsidRPr="00CF5801">
        <w:rPr>
          <w:b w:val="0"/>
        </w:rPr>
        <w:t>one</w:t>
      </w:r>
      <w:r w:rsidRPr="00CF5801">
        <w:rPr>
          <w:b w:val="0"/>
          <w:bCs/>
        </w:rPr>
        <w:t xml:space="preserve"> timer.</w:t>
      </w:r>
    </w:p>
    <w:p w14:paraId="049306B4" w14:textId="4130E8CD" w:rsidR="00D906D1" w:rsidRPr="00C47AB7" w:rsidRDefault="0070674B" w:rsidP="00D906D1">
      <w:r w:rsidRPr="00C47AB7">
        <w:rPr>
          <w:lang w:eastAsia="en-GB"/>
        </w:rPr>
        <w:t xml:space="preserve">In general, we think </w:t>
      </w:r>
      <w:r w:rsidR="0032020B" w:rsidRPr="00C47AB7">
        <w:rPr>
          <w:lang w:eastAsia="en-GB"/>
        </w:rPr>
        <w:t>such issue can be easily fixed, by making sure that a UE</w:t>
      </w:r>
      <w:r w:rsidR="00D906D1" w:rsidRPr="00C47AB7">
        <w:t xml:space="preserve">, when it measures an event instance for a new beam </w:t>
      </w:r>
      <w:r w:rsidR="00022752" w:rsidRPr="00C47AB7">
        <w:t xml:space="preserve">a) </w:t>
      </w:r>
      <w:r w:rsidR="00D906D1" w:rsidRPr="00C47AB7">
        <w:t xml:space="preserve">while a timer for this new beam is not running and b) </w:t>
      </w:r>
      <w:r w:rsidR="0093704E" w:rsidRPr="00C47AB7">
        <w:t>with</w:t>
      </w:r>
      <w:r w:rsidR="00D906D1" w:rsidRPr="00C47AB7">
        <w:t xml:space="preserve"> no timer available to be started for </w:t>
      </w:r>
      <w:r w:rsidR="002E69A8" w:rsidRPr="00C47AB7">
        <w:t>this</w:t>
      </w:r>
      <w:r w:rsidR="00D906D1" w:rsidRPr="00C47AB7">
        <w:t xml:space="preserve"> new beam (because all the available timers are already </w:t>
      </w:r>
      <w:r w:rsidR="00D906D1" w:rsidRPr="00C47AB7">
        <w:lastRenderedPageBreak/>
        <w:t>running),</w:t>
      </w:r>
      <w:r w:rsidR="00160ABD" w:rsidRPr="00C47AB7">
        <w:t xml:space="preserve"> the UE</w:t>
      </w:r>
      <w:r w:rsidR="002E69A8" w:rsidRPr="00C47AB7">
        <w:t xml:space="preserve"> starts anyhow a counter for this new beam</w:t>
      </w:r>
      <w:r w:rsidR="00D73ECA" w:rsidRPr="00C47AB7">
        <w:t xml:space="preserve"> (by setting this counter to 1) and considers for this new beam the timer of another new beam that is already running.</w:t>
      </w:r>
      <w:r w:rsidR="007C53AD" w:rsidRPr="00C47AB7">
        <w:t xml:space="preserve"> </w:t>
      </w:r>
      <w:r w:rsidR="00F57DFB" w:rsidRPr="00C47AB7">
        <w:t xml:space="preserve">Although </w:t>
      </w:r>
      <w:r w:rsidR="007C53AD" w:rsidRPr="00C47AB7">
        <w:t xml:space="preserve">such a solution implies that for </w:t>
      </w:r>
      <w:r w:rsidR="008559C0" w:rsidRPr="00C47AB7">
        <w:t>this</w:t>
      </w:r>
      <w:r w:rsidR="007C53AD" w:rsidRPr="00C47AB7">
        <w:t xml:space="preserve"> new beam the counting of event instances takes place on a time window that is shorter </w:t>
      </w:r>
      <w:r w:rsidR="00C70EBD" w:rsidRPr="00C47AB7">
        <w:t xml:space="preserve">than the network configured time window length, a proper UE implementation can tackle that </w:t>
      </w:r>
      <w:r w:rsidR="00F86822" w:rsidRPr="00C47AB7">
        <w:t>by selecting the running timer that started more recently</w:t>
      </w:r>
      <w:r w:rsidR="007C53AD" w:rsidRPr="00C47AB7">
        <w:t>.</w:t>
      </w:r>
    </w:p>
    <w:p w14:paraId="47196D75" w14:textId="166CF320" w:rsidR="00E9753F" w:rsidRPr="00C47AB7" w:rsidRDefault="00E9753F" w:rsidP="00CF5801">
      <w:pPr>
        <w:pStyle w:val="Proposal"/>
      </w:pPr>
      <w:bookmarkStart w:id="164" w:name="_Toc205813536"/>
      <w:r w:rsidRPr="00C47AB7">
        <w:t>Regarding triggering event determination within a time window</w:t>
      </w:r>
      <w:r w:rsidR="00D73ECA" w:rsidRPr="00C47AB7">
        <w:t>, when a UE</w:t>
      </w:r>
      <w:r w:rsidR="00283311" w:rsidRPr="00C47AB7">
        <w:t xml:space="preserve"> measures an event instance for a new beam </w:t>
      </w:r>
      <w:r w:rsidR="008E112F" w:rsidRPr="00C47AB7">
        <w:t xml:space="preserve">a) </w:t>
      </w:r>
      <w:r w:rsidR="00283311" w:rsidRPr="00C47AB7">
        <w:t xml:space="preserve">while a timer for this new beam is not running and b) </w:t>
      </w:r>
      <w:r w:rsidR="0093704E" w:rsidRPr="00C47AB7">
        <w:t>with</w:t>
      </w:r>
      <w:r w:rsidR="00283311" w:rsidRPr="00C47AB7">
        <w:t xml:space="preserve"> no timer available to be started for this new beam (because all the available timers are already running), the UE starts anyhow a counter for this new beam (by setting this counter to 1) and considers for this new beam the timer of another new beam that is already running.</w:t>
      </w:r>
      <w:bookmarkEnd w:id="164"/>
    </w:p>
    <w:p w14:paraId="4921F0D4" w14:textId="0D334E92" w:rsidR="001601C6" w:rsidRDefault="001601C6" w:rsidP="001601C6">
      <w:pPr>
        <w:rPr>
          <w:rFonts w:cs="Times"/>
          <w:szCs w:val="20"/>
          <w:lang w:val="en-GB" w:eastAsia="en-GB"/>
        </w:rPr>
      </w:pPr>
      <w:r w:rsidRPr="00C47AB7">
        <w:rPr>
          <w:rFonts w:cs="Times"/>
          <w:szCs w:val="20"/>
          <w:lang w:eastAsia="en-GB"/>
        </w:rPr>
        <w:t>To capture this proposal, the following te</w:t>
      </w:r>
      <w:r w:rsidR="00641FCD" w:rsidRPr="00C47AB7">
        <w:rPr>
          <w:rFonts w:cs="Times"/>
          <w:szCs w:val="20"/>
          <w:lang w:eastAsia="en-GB"/>
        </w:rPr>
        <w:t>x</w:t>
      </w:r>
      <w:r w:rsidRPr="00C47AB7">
        <w:rPr>
          <w:rFonts w:cs="Times"/>
          <w:szCs w:val="20"/>
          <w:lang w:eastAsia="en-GB"/>
        </w:rPr>
        <w:t>t can be introduced in clause 5.2.1.5.4.1 of 38.214:</w:t>
      </w:r>
    </w:p>
    <w:tbl>
      <w:tblPr>
        <w:tblStyle w:val="TableGrid"/>
        <w:tblW w:w="0" w:type="auto"/>
        <w:tblLook w:val="04A0" w:firstRow="1" w:lastRow="0" w:firstColumn="1" w:lastColumn="0" w:noHBand="0" w:noVBand="1"/>
      </w:tblPr>
      <w:tblGrid>
        <w:gridCol w:w="9561"/>
      </w:tblGrid>
      <w:tr w:rsidR="001601C6" w:rsidRPr="00C47AB7" w14:paraId="24FA4CD9" w14:textId="77777777">
        <w:trPr>
          <w:trHeight w:val="1408"/>
        </w:trPr>
        <w:tc>
          <w:tcPr>
            <w:tcW w:w="9561" w:type="dxa"/>
          </w:tcPr>
          <w:p w14:paraId="3620D96C" w14:textId="77777777" w:rsidR="001601C6" w:rsidRPr="00C47AB7" w:rsidRDefault="001601C6">
            <w:pPr>
              <w:rPr>
                <w:rFonts w:ascii="Arial" w:hAnsi="Arial" w:cs="Arial"/>
                <w:sz w:val="20"/>
                <w:szCs w:val="20"/>
              </w:rPr>
            </w:pPr>
            <w:r w:rsidRPr="00C47AB7">
              <w:rPr>
                <w:rFonts w:ascii="Arial" w:hAnsi="Arial" w:cs="Arial"/>
                <w:sz w:val="20"/>
                <w:szCs w:val="20"/>
              </w:rPr>
              <w:t>5.2.1.5.4.1</w:t>
            </w:r>
            <w:r w:rsidRPr="00C47AB7">
              <w:rPr>
                <w:rFonts w:ascii="Arial" w:hAnsi="Arial" w:cs="Arial"/>
                <w:sz w:val="20"/>
                <w:szCs w:val="20"/>
              </w:rPr>
              <w:tab/>
              <w:t>UE Initiated CSI reporting</w:t>
            </w:r>
          </w:p>
          <w:p w14:paraId="2541C6FF" w14:textId="77777777" w:rsidR="001601C6" w:rsidRPr="00C47AB7" w:rsidRDefault="001601C6">
            <w:pPr>
              <w:spacing w:beforeLines="50" w:before="120" w:after="0" w:line="240" w:lineRule="auto"/>
              <w:ind w:firstLine="440"/>
              <w:jc w:val="center"/>
              <w:rPr>
                <w:rFonts w:ascii="Times New Roman" w:eastAsia="Times New Roman" w:hAnsi="Times New Roman" w:cs="Calibri"/>
                <w:color w:val="FF0000"/>
                <w:kern w:val="0"/>
                <w:sz w:val="20"/>
                <w:szCs w:val="20"/>
                <w:lang w:eastAsia="zh-CN"/>
                <w14:ligatures w14:val="none"/>
              </w:rPr>
            </w:pPr>
            <w:r w:rsidRPr="00C47AB7">
              <w:rPr>
                <w:rFonts w:ascii="Times New Roman" w:eastAsia="Times New Roman" w:hAnsi="Times New Roman" w:cs="Calibri"/>
                <w:color w:val="FF0000"/>
                <w:kern w:val="0"/>
                <w:sz w:val="20"/>
                <w:szCs w:val="20"/>
                <w:lang w:eastAsia="zh-CN"/>
                <w14:ligatures w14:val="none"/>
              </w:rPr>
              <w:t>&lt; Unchanged parts are omitted &gt;</w:t>
            </w:r>
          </w:p>
          <w:p w14:paraId="677BF868" w14:textId="77777777" w:rsidR="001601C6" w:rsidRPr="00C47AB7" w:rsidRDefault="001601C6">
            <w:pPr>
              <w:spacing w:beforeLines="50" w:before="120" w:after="0" w:line="240" w:lineRule="auto"/>
              <w:ind w:firstLine="440"/>
              <w:rPr>
                <w:rFonts w:ascii="Times New Roman" w:eastAsia="Times New Roman" w:hAnsi="Times New Roman" w:cs="Calibri"/>
                <w:color w:val="FF0000"/>
                <w:kern w:val="0"/>
                <w:sz w:val="20"/>
                <w:szCs w:val="20"/>
                <w:lang w:eastAsia="zh-CN"/>
                <w14:ligatures w14:val="none"/>
              </w:rPr>
            </w:pPr>
          </w:p>
          <w:p w14:paraId="3DBCBE76" w14:textId="77777777" w:rsidR="00827C59" w:rsidRPr="00C47AB7" w:rsidRDefault="00827C59" w:rsidP="00827C59">
            <w:pPr>
              <w:spacing w:after="180" w:line="240" w:lineRule="auto"/>
              <w:rPr>
                <w:rFonts w:ascii="Times New Roman" w:eastAsia="Times New Roman" w:hAnsi="Times New Roman" w:cs="Times New Roman"/>
                <w:bCs/>
                <w:noProof/>
                <w:kern w:val="0"/>
                <w:sz w:val="20"/>
                <w:szCs w:val="20"/>
                <w14:ligatures w14:val="none"/>
              </w:rPr>
            </w:pPr>
            <w:r w:rsidRPr="00C47AB7">
              <w:rPr>
                <w:rFonts w:ascii="Times New Roman" w:eastAsia="Times New Roman" w:hAnsi="Times New Roman" w:cs="Times New Roman"/>
                <w:bCs/>
                <w:noProof/>
                <w:kern w:val="0"/>
                <w:sz w:val="20"/>
                <w:szCs w:val="20"/>
                <w14:ligatures w14:val="none"/>
              </w:rPr>
              <w:t xml:space="preserve">For a UE configured with </w:t>
            </w:r>
            <w:r w:rsidRPr="00C47AB7">
              <w:rPr>
                <w:rFonts w:ascii="Times New Roman" w:eastAsia="Times New Roman" w:hAnsi="Times New Roman" w:cs="Times New Roman"/>
                <w:noProof/>
                <w:kern w:val="0"/>
                <w:sz w:val="20"/>
                <w:szCs w:val="20"/>
                <w14:ligatures w14:val="none"/>
              </w:rPr>
              <w:t xml:space="preserve">a </w:t>
            </w:r>
            <w:r w:rsidRPr="00C47AB7">
              <w:rPr>
                <w:rFonts w:ascii="Times New Roman" w:eastAsia="Times New Roman" w:hAnsi="Times New Roman" w:cs="Times New Roman"/>
                <w:i/>
                <w:noProof/>
                <w:kern w:val="0"/>
                <w:sz w:val="20"/>
                <w:szCs w:val="20"/>
                <w14:ligatures w14:val="none"/>
              </w:rPr>
              <w:t>CSI-ReportConfig</w:t>
            </w:r>
            <w:r w:rsidRPr="00C47AB7">
              <w:rPr>
                <w:rFonts w:ascii="Times New Roman" w:eastAsia="Times New Roman" w:hAnsi="Times New Roman" w:cs="Times New Roman"/>
                <w:noProof/>
                <w:kern w:val="0"/>
                <w:sz w:val="20"/>
                <w:szCs w:val="20"/>
                <w14:ligatures w14:val="none"/>
              </w:rPr>
              <w:t xml:space="preserve"> with </w:t>
            </w:r>
            <w:r w:rsidRPr="00C47AB7">
              <w:rPr>
                <w:rFonts w:ascii="Times New Roman" w:eastAsia="Times New Roman" w:hAnsi="Times New Roman" w:cs="Times New Roman"/>
                <w:bCs/>
                <w:i/>
                <w:iCs/>
                <w:noProof/>
                <w:kern w:val="0"/>
                <w:sz w:val="20"/>
                <w:szCs w:val="20"/>
                <w14:ligatures w14:val="none"/>
              </w:rPr>
              <w:t>eventType</w:t>
            </w:r>
            <w:r w:rsidRPr="00C47AB7">
              <w:rPr>
                <w:rFonts w:ascii="Times New Roman" w:eastAsia="Times New Roman" w:hAnsi="Times New Roman" w:cs="Times New Roman"/>
                <w:bCs/>
                <w:noProof/>
                <w:kern w:val="0"/>
                <w:sz w:val="20"/>
                <w:szCs w:val="20"/>
                <w14:ligatures w14:val="none"/>
              </w:rPr>
              <w:t xml:space="preserve"> for periodic reference signals with the same periodicity configured by the </w:t>
            </w:r>
            <w:r w:rsidRPr="00C47AB7">
              <w:rPr>
                <w:rFonts w:ascii="Times New Roman" w:eastAsia="Times New Roman" w:hAnsi="Times New Roman" w:cs="Times New Roman"/>
                <w:bCs/>
                <w:i/>
                <w:iCs/>
                <w:noProof/>
                <w:kern w:val="0"/>
                <w:sz w:val="20"/>
                <w:szCs w:val="20"/>
                <w14:ligatures w14:val="none"/>
              </w:rPr>
              <w:t>newBeamResourceSet</w:t>
            </w:r>
            <w:r w:rsidRPr="00C47AB7">
              <w:rPr>
                <w:rFonts w:ascii="Times New Roman" w:eastAsia="Times New Roman" w:hAnsi="Times New Roman" w:cs="Times New Roman"/>
                <w:bCs/>
                <w:noProof/>
                <w:kern w:val="0"/>
                <w:sz w:val="20"/>
                <w:szCs w:val="20"/>
                <w14:ligatures w14:val="none"/>
              </w:rPr>
              <w:t xml:space="preserve">, with </w:t>
            </w:r>
            <w:r w:rsidRPr="00C47AB7">
              <w:rPr>
                <w:rFonts w:ascii="Times New Roman" w:eastAsia="Times New Roman" w:hAnsi="Times New Roman" w:cs="Times New Roman"/>
                <w:bCs/>
                <w:i/>
                <w:iCs/>
                <w:noProof/>
                <w:kern w:val="0"/>
                <w:sz w:val="20"/>
                <w:szCs w:val="20"/>
                <w14:ligatures w14:val="none"/>
              </w:rPr>
              <w:t>eventDetectionTimeWindowLength</w:t>
            </w:r>
            <w:r w:rsidRPr="00C47AB7">
              <w:rPr>
                <w:rFonts w:ascii="Times New Roman" w:eastAsia="Times New Roman" w:hAnsi="Times New Roman" w:cs="Times New Roman"/>
                <w:bCs/>
                <w:noProof/>
                <w:kern w:val="0"/>
                <w:sz w:val="20"/>
                <w:szCs w:val="20"/>
                <w14:ligatures w14:val="none"/>
              </w:rPr>
              <w:t xml:space="preserve">, and with </w:t>
            </w:r>
            <w:r w:rsidRPr="00C47AB7">
              <w:rPr>
                <w:rFonts w:ascii="Times New Roman" w:eastAsia="Times New Roman" w:hAnsi="Times New Roman" w:cs="Times New Roman"/>
                <w:bCs/>
                <w:i/>
                <w:iCs/>
                <w:noProof/>
                <w:kern w:val="0"/>
                <w:sz w:val="20"/>
                <w:szCs w:val="20"/>
                <w14:ligatures w14:val="none"/>
              </w:rPr>
              <w:t>dl-OrJointTCI-StateList,</w:t>
            </w:r>
            <w:r w:rsidRPr="00C47AB7">
              <w:rPr>
                <w:rFonts w:ascii="Times New Roman" w:eastAsia="Times New Roman" w:hAnsi="Times New Roman" w:cs="Times New Roman"/>
                <w:bCs/>
                <w:noProof/>
                <w:kern w:val="0"/>
                <w:sz w:val="20"/>
                <w:szCs w:val="20"/>
                <w14:ligatures w14:val="none"/>
              </w:rPr>
              <w:t xml:space="preserve"> when an event instance is determined (as described in the following clauses), </w:t>
            </w:r>
          </w:p>
          <w:p w14:paraId="0CE38053" w14:textId="77777777" w:rsidR="00827C59" w:rsidRPr="00827C59" w:rsidRDefault="00827C59" w:rsidP="00827C59">
            <w:pPr>
              <w:spacing w:after="180" w:line="240" w:lineRule="auto"/>
              <w:ind w:left="568" w:hanging="284"/>
              <w:rPr>
                <w:rFonts w:ascii="Times New Roman" w:eastAsia="SimSun" w:hAnsi="Times New Roman" w:cs="Times New Roman"/>
                <w:noProof/>
                <w:kern w:val="0"/>
                <w:sz w:val="20"/>
                <w:szCs w:val="20"/>
                <w:lang w:val="x-none"/>
                <w14:ligatures w14:val="none"/>
              </w:rPr>
            </w:pPr>
            <w:r w:rsidRPr="00827C59">
              <w:rPr>
                <w:rFonts w:ascii="Times New Roman" w:eastAsia="SimSun" w:hAnsi="Times New Roman" w:cs="Times New Roman"/>
                <w:kern w:val="0"/>
                <w:sz w:val="20"/>
                <w:szCs w:val="20"/>
                <w:lang w:val="x-none"/>
                <w14:ligatures w14:val="none"/>
              </w:rPr>
              <w:t>-</w:t>
            </w:r>
            <w:r w:rsidRPr="00827C59">
              <w:rPr>
                <w:rFonts w:ascii="Times New Roman" w:eastAsia="SimSun" w:hAnsi="Times New Roman" w:cs="Times New Roman"/>
                <w:kern w:val="0"/>
                <w:sz w:val="20"/>
                <w:szCs w:val="20"/>
                <w:lang w:val="x-none"/>
                <w14:ligatures w14:val="none"/>
              </w:rPr>
              <w:tab/>
            </w:r>
            <w:r w:rsidRPr="00827C59">
              <w:rPr>
                <w:rFonts w:ascii="Times New Roman" w:eastAsia="SimSun" w:hAnsi="Times New Roman" w:cs="Times New Roman"/>
                <w:noProof/>
                <w:kern w:val="0"/>
                <w:sz w:val="20"/>
                <w:szCs w:val="20"/>
                <w:lang w:val="x-none"/>
                <w14:ligatures w14:val="none"/>
              </w:rPr>
              <w:t xml:space="preserve">for a reference signal configured by the </w:t>
            </w:r>
            <w:r w:rsidRPr="00827C59">
              <w:rPr>
                <w:rFonts w:ascii="Times New Roman" w:eastAsia="SimSun" w:hAnsi="Times New Roman" w:cs="Times New Roman"/>
                <w:i/>
                <w:iCs/>
                <w:noProof/>
                <w:kern w:val="0"/>
                <w:sz w:val="20"/>
                <w:szCs w:val="20"/>
                <w:lang w:val="x-none"/>
                <w14:ligatures w14:val="none"/>
              </w:rPr>
              <w:t>newBeamResourceSet</w:t>
            </w:r>
            <w:r w:rsidRPr="00827C59">
              <w:rPr>
                <w:rFonts w:ascii="Times New Roman" w:eastAsia="SimSun" w:hAnsi="Times New Roman" w:cs="Times New Roman"/>
                <w:noProof/>
                <w:kern w:val="0"/>
                <w:sz w:val="20"/>
                <w:szCs w:val="20"/>
                <w:lang w:val="x-none"/>
                <w14:ligatures w14:val="none"/>
              </w:rPr>
              <w:t xml:space="preserve">, if </w:t>
            </w:r>
            <w:r w:rsidRPr="00827C59">
              <w:rPr>
                <w:rFonts w:ascii="Times New Roman" w:eastAsia="SimSun" w:hAnsi="Times New Roman" w:cs="Times New Roman"/>
                <w:i/>
                <w:iCs/>
                <w:noProof/>
                <w:kern w:val="0"/>
                <w:sz w:val="20"/>
                <w:szCs w:val="20"/>
                <w:lang w:val="x-none"/>
                <w14:ligatures w14:val="none"/>
              </w:rPr>
              <w:t>eventType</w:t>
            </w:r>
            <w:r w:rsidRPr="00827C59">
              <w:rPr>
                <w:rFonts w:ascii="Times New Roman" w:eastAsia="SimSun" w:hAnsi="Times New Roman" w:cs="Times New Roman"/>
                <w:noProof/>
                <w:kern w:val="0"/>
                <w:sz w:val="20"/>
                <w:szCs w:val="20"/>
                <w:lang w:val="x-none"/>
                <w14:ligatures w14:val="none"/>
              </w:rPr>
              <w:t xml:space="preserve"> is set to ‘event2’ or ‘event7’, or</w:t>
            </w:r>
          </w:p>
          <w:p w14:paraId="0EBEA042" w14:textId="77777777" w:rsidR="00827C59" w:rsidRPr="00C47AB7" w:rsidRDefault="00827C59" w:rsidP="00827C59">
            <w:pPr>
              <w:spacing w:after="180" w:line="240" w:lineRule="auto"/>
              <w:ind w:left="568" w:hanging="284"/>
              <w:rPr>
                <w:rFonts w:ascii="Times New Roman" w:eastAsia="SimSun" w:hAnsi="Times New Roman" w:cs="Times New Roman"/>
                <w:kern w:val="0"/>
                <w:sz w:val="20"/>
                <w:szCs w:val="20"/>
                <w14:ligatures w14:val="none"/>
              </w:rPr>
            </w:pPr>
            <w:r w:rsidRPr="00C47AB7">
              <w:rPr>
                <w:rFonts w:ascii="Times New Roman" w:eastAsia="SimSun" w:hAnsi="Times New Roman" w:cs="Times New Roman"/>
                <w:sz w:val="20"/>
                <w:szCs w:val="20"/>
              </w:rPr>
              <w:t>-</w:t>
            </w:r>
            <w:r w:rsidRPr="00C47AB7">
              <w:tab/>
            </w:r>
            <w:r w:rsidRPr="00C47AB7">
              <w:rPr>
                <w:rFonts w:ascii="Times New Roman" w:eastAsia="SimSun" w:hAnsi="Times New Roman" w:cs="Times New Roman"/>
                <w:sz w:val="20"/>
                <w:szCs w:val="20"/>
              </w:rPr>
              <w:t xml:space="preserve">for the reference signal in the indicated TCI state or the SS/PBCH block which is </w:t>
            </w:r>
            <w:proofErr w:type="spellStart"/>
            <w:r w:rsidRPr="00C47AB7">
              <w:rPr>
                <w:rFonts w:ascii="Times New Roman" w:eastAsia="SimSun" w:hAnsi="Times New Roman" w:cs="Times New Roman"/>
                <w:sz w:val="20"/>
                <w:szCs w:val="20"/>
              </w:rPr>
              <w:t>QCLed</w:t>
            </w:r>
            <w:proofErr w:type="spellEnd"/>
            <w:r w:rsidRPr="00C47AB7">
              <w:rPr>
                <w:rFonts w:ascii="Times New Roman" w:eastAsia="SimSun" w:hAnsi="Times New Roman" w:cs="Times New Roman"/>
                <w:sz w:val="20"/>
                <w:szCs w:val="20"/>
              </w:rPr>
              <w:t xml:space="preserve"> with the reference signal in the indicated TCI, if </w:t>
            </w:r>
            <w:proofErr w:type="spellStart"/>
            <w:r w:rsidRPr="00C47AB7">
              <w:rPr>
                <w:rFonts w:ascii="Times New Roman" w:eastAsia="SimSun" w:hAnsi="Times New Roman" w:cs="Times New Roman"/>
                <w:i/>
                <w:sz w:val="20"/>
                <w:szCs w:val="20"/>
              </w:rPr>
              <w:t>eventType</w:t>
            </w:r>
            <w:proofErr w:type="spellEnd"/>
            <w:r w:rsidRPr="00C47AB7">
              <w:rPr>
                <w:rFonts w:ascii="Times New Roman" w:eastAsia="SimSun" w:hAnsi="Times New Roman" w:cs="Times New Roman"/>
                <w:sz w:val="20"/>
                <w:szCs w:val="20"/>
              </w:rPr>
              <w:t xml:space="preserve"> is set to ‘event1’,</w:t>
            </w:r>
          </w:p>
          <w:p w14:paraId="4216CEFB" w14:textId="77777777" w:rsidR="00827C59" w:rsidRPr="00C47AB7" w:rsidRDefault="00827C59" w:rsidP="00827C59">
            <w:pPr>
              <w:spacing w:after="180" w:line="240" w:lineRule="auto"/>
              <w:rPr>
                <w:rFonts w:ascii="Times New Roman" w:eastAsia="Times New Roman" w:hAnsi="Times New Roman" w:cs="Times New Roman"/>
                <w:bCs/>
                <w:noProof/>
                <w:kern w:val="0"/>
                <w:sz w:val="20"/>
                <w:szCs w:val="20"/>
                <w14:ligatures w14:val="none"/>
              </w:rPr>
            </w:pPr>
            <w:r w:rsidRPr="00C47AB7">
              <w:rPr>
                <w:rFonts w:ascii="Times New Roman" w:eastAsia="Times New Roman" w:hAnsi="Times New Roman" w:cs="Times New Roman"/>
                <w:bCs/>
                <w:noProof/>
                <w:kern w:val="0"/>
                <w:sz w:val="20"/>
                <w:szCs w:val="20"/>
                <w14:ligatures w14:val="none"/>
              </w:rPr>
              <w:t xml:space="preserve">the UE </w:t>
            </w:r>
          </w:p>
          <w:p w14:paraId="000F4635" w14:textId="3F180E76" w:rsidR="00827C59" w:rsidRDefault="00827C59" w:rsidP="00827C59">
            <w:pPr>
              <w:spacing w:after="180" w:line="240" w:lineRule="auto"/>
              <w:ind w:left="568" w:hanging="284"/>
              <w:rPr>
                <w:rFonts w:ascii="Times New Roman" w:eastAsia="SimSun" w:hAnsi="Times New Roman" w:cs="Times New Roman"/>
                <w:noProof/>
                <w:kern w:val="0"/>
                <w:sz w:val="20"/>
                <w:szCs w:val="20"/>
                <w:lang w:val="x-none"/>
                <w14:ligatures w14:val="none"/>
              </w:rPr>
            </w:pPr>
            <w:r w:rsidRPr="00827C59">
              <w:rPr>
                <w:rFonts w:ascii="Times New Roman" w:eastAsia="SimSun" w:hAnsi="Times New Roman" w:cs="Times New Roman"/>
                <w:kern w:val="0"/>
                <w:sz w:val="20"/>
                <w:szCs w:val="20"/>
                <w:lang w:val="x-none"/>
                <w14:ligatures w14:val="none"/>
              </w:rPr>
              <w:t>-</w:t>
            </w:r>
            <w:r w:rsidRPr="00827C59">
              <w:rPr>
                <w:rFonts w:ascii="Times New Roman" w:eastAsia="SimSun" w:hAnsi="Times New Roman" w:cs="Times New Roman"/>
                <w:kern w:val="0"/>
                <w:sz w:val="20"/>
                <w:szCs w:val="20"/>
                <w:lang w:val="x-none"/>
                <w14:ligatures w14:val="none"/>
              </w:rPr>
              <w:tab/>
            </w:r>
            <w:r w:rsidRPr="00827C59">
              <w:rPr>
                <w:rFonts w:ascii="Times New Roman" w:eastAsia="SimSun" w:hAnsi="Times New Roman" w:cs="Times New Roman"/>
                <w:noProof/>
                <w:kern w:val="0"/>
                <w:sz w:val="20"/>
                <w:szCs w:val="20"/>
                <w:lang w:val="x-none"/>
                <w14:ligatures w14:val="none"/>
              </w:rPr>
              <w:t xml:space="preserve">starts a timer for such reference signal from the initial value equal to the time window length provided by </w:t>
            </w:r>
            <w:r w:rsidRPr="00827C59">
              <w:rPr>
                <w:rFonts w:ascii="Times New Roman" w:eastAsia="SimSun" w:hAnsi="Times New Roman" w:cs="Times New Roman"/>
                <w:i/>
                <w:iCs/>
                <w:noProof/>
                <w:kern w:val="0"/>
                <w:sz w:val="20"/>
                <w:szCs w:val="20"/>
                <w:lang w:val="x-none"/>
                <w14:ligatures w14:val="none"/>
              </w:rPr>
              <w:t xml:space="preserve">eventDetectionTimeWindowLength </w:t>
            </w:r>
            <w:r w:rsidRPr="00827C59">
              <w:rPr>
                <w:rFonts w:ascii="Times New Roman" w:eastAsia="SimSun" w:hAnsi="Times New Roman" w:cs="Times New Roman"/>
                <w:noProof/>
                <w:kern w:val="0"/>
                <w:sz w:val="20"/>
                <w:szCs w:val="20"/>
                <w:lang w:val="x-none"/>
                <w14:ligatures w14:val="none"/>
              </w:rPr>
              <w:t>and sets the counter to 1,</w:t>
            </w:r>
            <w:r w:rsidRPr="00827C59">
              <w:rPr>
                <w:rFonts w:ascii="Times New Roman" w:eastAsia="SimSun" w:hAnsi="Times New Roman" w:cs="Times New Roman"/>
                <w:i/>
                <w:iCs/>
                <w:noProof/>
                <w:kern w:val="0"/>
                <w:sz w:val="20"/>
                <w:szCs w:val="20"/>
                <w:lang w:val="x-none"/>
                <w14:ligatures w14:val="none"/>
              </w:rPr>
              <w:t xml:space="preserve"> </w:t>
            </w:r>
            <w:r w:rsidRPr="00827C59">
              <w:rPr>
                <w:rFonts w:ascii="Times New Roman" w:eastAsia="SimSun" w:hAnsi="Times New Roman" w:cs="Times New Roman"/>
                <w:noProof/>
                <w:kern w:val="0"/>
                <w:sz w:val="20"/>
                <w:szCs w:val="20"/>
                <w:lang w:val="x-none"/>
                <w14:ligatures w14:val="none"/>
              </w:rPr>
              <w:t>if the timer for such reference signal is not running</w:t>
            </w:r>
            <w:r w:rsidR="005E3DEB">
              <w:rPr>
                <w:rFonts w:ascii="Times New Roman" w:eastAsia="SimSun" w:hAnsi="Times New Roman" w:cs="Times New Roman"/>
                <w:noProof/>
                <w:kern w:val="0"/>
                <w:sz w:val="20"/>
                <w:szCs w:val="20"/>
                <w:lang w:val="x-none"/>
                <w14:ligatures w14:val="none"/>
              </w:rPr>
              <w:t xml:space="preserve"> </w:t>
            </w:r>
            <w:r w:rsidR="005E3DEB" w:rsidRPr="00920AD8">
              <w:rPr>
                <w:rFonts w:ascii="Times New Roman" w:eastAsia="SimSun" w:hAnsi="Times New Roman" w:cs="Times New Roman"/>
                <w:noProof/>
                <w:color w:val="FF0000"/>
                <w:sz w:val="20"/>
                <w:szCs w:val="20"/>
                <w:lang w:val="x-none"/>
              </w:rPr>
              <w:t>and a timer is available</w:t>
            </w:r>
            <w:r w:rsidR="005E3DEB">
              <w:rPr>
                <w:rFonts w:ascii="Times New Roman" w:eastAsia="SimSun" w:hAnsi="Times New Roman" w:cs="Times New Roman"/>
                <w:noProof/>
                <w:color w:val="FF0000"/>
                <w:sz w:val="20"/>
                <w:szCs w:val="20"/>
                <w:lang w:val="x-none"/>
              </w:rPr>
              <w:t xml:space="preserve"> to be started</w:t>
            </w:r>
            <w:r w:rsidRPr="00827C59">
              <w:rPr>
                <w:rFonts w:ascii="Times New Roman" w:eastAsia="SimSun" w:hAnsi="Times New Roman" w:cs="Times New Roman"/>
                <w:noProof/>
                <w:kern w:val="0"/>
                <w:sz w:val="20"/>
                <w:szCs w:val="20"/>
                <w:lang w:val="x-none"/>
                <w14:ligatures w14:val="none"/>
              </w:rPr>
              <w:t>; or</w:t>
            </w:r>
          </w:p>
          <w:p w14:paraId="3000545C" w14:textId="7CAC594F" w:rsidR="000D0532" w:rsidRPr="00CF5801" w:rsidRDefault="000D0532" w:rsidP="00CF5801">
            <w:pPr>
              <w:spacing w:after="180"/>
              <w:ind w:left="568" w:hanging="284"/>
              <w:rPr>
                <w:rFonts w:ascii="Times New Roman" w:eastAsia="SimSun" w:hAnsi="Times New Roman" w:cs="Times New Roman"/>
                <w:noProof/>
                <w:color w:val="FF0000"/>
                <w:sz w:val="20"/>
                <w:szCs w:val="20"/>
                <w:lang w:val="x-none"/>
              </w:rPr>
            </w:pPr>
            <w:r w:rsidRPr="00875F04">
              <w:rPr>
                <w:rFonts w:ascii="Times New Roman" w:eastAsia="SimSun" w:hAnsi="Times New Roman" w:cs="Times New Roman"/>
                <w:noProof/>
                <w:color w:val="FF0000"/>
                <w:sz w:val="20"/>
                <w:szCs w:val="20"/>
                <w:lang w:val="x-none"/>
              </w:rPr>
              <w:t>-</w:t>
            </w:r>
            <w:r w:rsidRPr="00875F04">
              <w:rPr>
                <w:rFonts w:ascii="Times New Roman" w:eastAsia="SimSun" w:hAnsi="Times New Roman" w:cs="Times New Roman"/>
                <w:noProof/>
                <w:color w:val="FF0000"/>
                <w:sz w:val="20"/>
                <w:szCs w:val="20"/>
                <w:lang w:val="x-none"/>
              </w:rPr>
              <w:tab/>
              <w:t xml:space="preserve">sets the counter to 1 </w:t>
            </w:r>
            <w:r>
              <w:rPr>
                <w:rFonts w:ascii="Times New Roman" w:eastAsia="SimSun" w:hAnsi="Times New Roman" w:cs="Times New Roman"/>
                <w:noProof/>
                <w:color w:val="FF0000"/>
                <w:sz w:val="20"/>
                <w:szCs w:val="20"/>
                <w:lang w:val="x-none"/>
              </w:rPr>
              <w:t>and associates to such reference signal the running timer of another reference signal</w:t>
            </w:r>
            <w:r w:rsidRPr="00875F04">
              <w:rPr>
                <w:rFonts w:ascii="Times New Roman" w:eastAsia="SimSun" w:hAnsi="Times New Roman" w:cs="Times New Roman"/>
                <w:noProof/>
                <w:color w:val="FF0000"/>
                <w:sz w:val="20"/>
                <w:szCs w:val="20"/>
                <w:lang w:val="x-none"/>
              </w:rPr>
              <w:t>, if the timer for such reference signal is not running and a timer is not available to be started; or</w:t>
            </w:r>
          </w:p>
          <w:p w14:paraId="65051C9E" w14:textId="77777777" w:rsidR="00827C59" w:rsidRPr="00827C59" w:rsidRDefault="00827C59" w:rsidP="00827C59">
            <w:pPr>
              <w:spacing w:after="180" w:line="240" w:lineRule="auto"/>
              <w:ind w:left="568" w:hanging="284"/>
              <w:rPr>
                <w:rFonts w:ascii="Times New Roman" w:eastAsia="SimSun" w:hAnsi="Times New Roman" w:cs="Times New Roman"/>
                <w:noProof/>
                <w:kern w:val="0"/>
                <w:sz w:val="20"/>
                <w:szCs w:val="20"/>
                <w:lang w:val="x-none"/>
                <w14:ligatures w14:val="none"/>
              </w:rPr>
            </w:pPr>
            <w:r w:rsidRPr="00827C59">
              <w:rPr>
                <w:rFonts w:ascii="Times New Roman" w:eastAsia="SimSun" w:hAnsi="Times New Roman" w:cs="Times New Roman"/>
                <w:noProof/>
                <w:kern w:val="0"/>
                <w:sz w:val="20"/>
                <w:szCs w:val="20"/>
                <w:lang w:val="x-none"/>
                <w14:ligatures w14:val="none"/>
              </w:rPr>
              <w:t>-</w:t>
            </w:r>
            <w:r w:rsidRPr="00827C59">
              <w:rPr>
                <w:rFonts w:ascii="Times New Roman" w:eastAsia="SimSun" w:hAnsi="Times New Roman" w:cs="Times New Roman"/>
                <w:noProof/>
                <w:kern w:val="0"/>
                <w:sz w:val="20"/>
                <w:szCs w:val="20"/>
                <w:lang w:val="x-none"/>
                <w14:ligatures w14:val="none"/>
              </w:rPr>
              <w:tab/>
              <w:t>increments the counter for such reference signal by 1, if the timer for such reference signal is running.</w:t>
            </w:r>
          </w:p>
          <w:p w14:paraId="6FC99F89" w14:textId="59522FBD" w:rsidR="001601C6" w:rsidRPr="00CF5801" w:rsidRDefault="00827C59" w:rsidP="00CF5801">
            <w:pPr>
              <w:spacing w:after="180" w:line="240" w:lineRule="auto"/>
              <w:rPr>
                <w:rFonts w:ascii="Times New Roman" w:eastAsia="Times New Roman" w:hAnsi="Times New Roman" w:cs="Times New Roman"/>
                <w:kern w:val="0"/>
                <w:sz w:val="20"/>
                <w:szCs w:val="20"/>
                <w:lang w:val="en-GB"/>
                <w14:ligatures w14:val="none"/>
              </w:rPr>
            </w:pPr>
            <w:r w:rsidRPr="00C47AB7">
              <w:rPr>
                <w:rFonts w:ascii="Times New Roman" w:eastAsia="Times New Roman" w:hAnsi="Times New Roman" w:cs="Times New Roman"/>
                <w:bCs/>
                <w:noProof/>
                <w:kern w:val="0"/>
                <w:sz w:val="20"/>
                <w:szCs w:val="20"/>
                <w14:ligatures w14:val="none"/>
              </w:rPr>
              <w:t>If the number of event instances determined by the counter for such reference signal</w:t>
            </w:r>
            <w:r w:rsidRPr="00C47AB7">
              <w:rPr>
                <w:rFonts w:ascii="Times New Roman" w:eastAsia="Times New Roman" w:hAnsi="Times New Roman" w:cs="Times New Roman"/>
                <w:iCs/>
                <w:noProof/>
                <w:kern w:val="0"/>
                <w:sz w:val="20"/>
                <w:szCs w:val="20"/>
                <w14:ligatures w14:val="none"/>
              </w:rPr>
              <w:t xml:space="preserve"> is greater than or equal to</w:t>
            </w:r>
            <w:r w:rsidRPr="00C47AB7">
              <w:rPr>
                <w:rFonts w:ascii="Times New Roman" w:eastAsia="Times New Roman" w:hAnsi="Times New Roman" w:cs="Times New Roman"/>
                <w:bCs/>
                <w:noProof/>
                <w:kern w:val="0"/>
                <w:sz w:val="20"/>
                <w:szCs w:val="20"/>
                <w14:ligatures w14:val="none"/>
              </w:rPr>
              <w:t xml:space="preserve"> </w:t>
            </w:r>
            <w:r w:rsidRPr="00C47AB7">
              <w:rPr>
                <w:rFonts w:ascii="Times New Roman" w:eastAsia="Times New Roman" w:hAnsi="Times New Roman" w:cs="Times New Roman"/>
                <w:bCs/>
                <w:i/>
                <w:iCs/>
                <w:noProof/>
                <w:kern w:val="0"/>
                <w:sz w:val="20"/>
                <w:szCs w:val="20"/>
                <w14:ligatures w14:val="none"/>
              </w:rPr>
              <w:t>eventInstanceCount</w:t>
            </w:r>
            <w:r w:rsidRPr="00C47AB7">
              <w:rPr>
                <w:rFonts w:ascii="Times New Roman" w:eastAsia="Times New Roman" w:hAnsi="Times New Roman" w:cs="Times New Roman"/>
                <w:bCs/>
                <w:noProof/>
                <w:kern w:val="0"/>
                <w:sz w:val="20"/>
                <w:szCs w:val="20"/>
                <w14:ligatures w14:val="none"/>
              </w:rPr>
              <w:t xml:space="preserve">, </w:t>
            </w:r>
            <w:r w:rsidRPr="00827C59">
              <w:rPr>
                <w:rFonts w:ascii="Times New Roman" w:eastAsia="Times New Roman" w:hAnsi="Times New Roman" w:cs="Times New Roman"/>
                <w:bCs/>
                <w:kern w:val="0"/>
                <w:sz w:val="20"/>
                <w:szCs w:val="20"/>
                <w:lang w:val="en-GB"/>
                <w14:ligatures w14:val="none"/>
              </w:rPr>
              <w:t xml:space="preserve">the UE transmits UEIRI on a </w:t>
            </w:r>
            <w:r w:rsidRPr="00C47AB7">
              <w:rPr>
                <w:rFonts w:ascii="Times New Roman" w:eastAsia="Times New Roman" w:hAnsi="Times New Roman" w:cs="Times New Roman"/>
                <w:bCs/>
                <w:noProof/>
                <w:kern w:val="0"/>
                <w:sz w:val="20"/>
                <w:szCs w:val="20"/>
                <w14:ligatures w14:val="none"/>
              </w:rPr>
              <w:t xml:space="preserve">PUCCH format 0 or format 1 in the PUCCH resource (in the CC provided by </w:t>
            </w:r>
            <w:r w:rsidRPr="00C47AB7">
              <w:rPr>
                <w:rFonts w:ascii="Times New Roman" w:eastAsia="Times New Roman" w:hAnsi="Times New Roman" w:cs="Times New Roman"/>
                <w:bCs/>
                <w:i/>
                <w:iCs/>
                <w:noProof/>
                <w:kern w:val="0"/>
                <w:sz w:val="20"/>
                <w:szCs w:val="20"/>
                <w14:ligatures w14:val="none"/>
              </w:rPr>
              <w:t>pucchCell,</w:t>
            </w:r>
            <w:r w:rsidRPr="00C47AB7">
              <w:rPr>
                <w:rFonts w:ascii="Times New Roman" w:eastAsia="Times New Roman" w:hAnsi="Times New Roman" w:cs="Times New Roman"/>
                <w:bCs/>
                <w:noProof/>
                <w:kern w:val="0"/>
                <w:sz w:val="20"/>
                <w:szCs w:val="20"/>
                <w14:ligatures w14:val="none"/>
              </w:rPr>
              <w:t xml:space="preserve"> if configured, in the </w:t>
            </w:r>
            <w:r w:rsidRPr="00C47AB7">
              <w:rPr>
                <w:rFonts w:ascii="Times New Roman" w:eastAsia="Times New Roman" w:hAnsi="Times New Roman" w:cs="Times New Roman"/>
                <w:bCs/>
                <w:i/>
                <w:iCs/>
                <w:noProof/>
                <w:kern w:val="0"/>
                <w:sz w:val="20"/>
                <w:szCs w:val="20"/>
                <w14:ligatures w14:val="none"/>
              </w:rPr>
              <w:t>CSI-ReportConfig</w:t>
            </w:r>
            <w:r w:rsidRPr="00C47AB7">
              <w:rPr>
                <w:rFonts w:ascii="Times New Roman" w:eastAsia="Times New Roman" w:hAnsi="Times New Roman" w:cs="Times New Roman"/>
                <w:bCs/>
                <w:noProof/>
                <w:kern w:val="0"/>
                <w:sz w:val="20"/>
                <w:szCs w:val="20"/>
                <w14:ligatures w14:val="none"/>
              </w:rPr>
              <w:t xml:space="preserve">) configured by </w:t>
            </w:r>
            <w:r w:rsidRPr="00C47AB7">
              <w:rPr>
                <w:rFonts w:ascii="Times New Roman" w:eastAsia="Times New Roman" w:hAnsi="Times New Roman" w:cs="Times New Roman"/>
                <w:bCs/>
                <w:i/>
                <w:iCs/>
                <w:noProof/>
                <w:kern w:val="0"/>
                <w:sz w:val="20"/>
                <w:szCs w:val="20"/>
                <w14:ligatures w14:val="none"/>
              </w:rPr>
              <w:t xml:space="preserve">PUCCHResource </w:t>
            </w:r>
            <w:r w:rsidRPr="00C47AB7">
              <w:rPr>
                <w:rFonts w:ascii="Times New Roman" w:eastAsia="Times New Roman" w:hAnsi="Times New Roman" w:cs="Times New Roman"/>
                <w:bCs/>
                <w:noProof/>
                <w:kern w:val="0"/>
                <w:sz w:val="20"/>
                <w:szCs w:val="20"/>
                <w14:ligatures w14:val="none"/>
              </w:rPr>
              <w:t xml:space="preserve">in the </w:t>
            </w:r>
            <w:r w:rsidRPr="00827C59">
              <w:rPr>
                <w:rFonts w:ascii="Times New Roman" w:eastAsia="Times New Roman" w:hAnsi="Times New Roman" w:cs="Times New Roman"/>
                <w:i/>
                <w:iCs/>
                <w:kern w:val="0"/>
                <w:sz w:val="20"/>
                <w:szCs w:val="20"/>
                <w:lang w:val="en-GB"/>
                <w14:ligatures w14:val="none"/>
              </w:rPr>
              <w:t>CSI-</w:t>
            </w:r>
            <w:proofErr w:type="spellStart"/>
            <w:r w:rsidRPr="00827C59">
              <w:rPr>
                <w:rFonts w:ascii="Times New Roman" w:eastAsia="Times New Roman" w:hAnsi="Times New Roman" w:cs="Times New Roman"/>
                <w:i/>
                <w:iCs/>
                <w:kern w:val="0"/>
                <w:sz w:val="20"/>
                <w:szCs w:val="20"/>
                <w:lang w:val="en-GB"/>
                <w14:ligatures w14:val="none"/>
              </w:rPr>
              <w:t>ReportConfig</w:t>
            </w:r>
            <w:proofErr w:type="spellEnd"/>
            <w:r w:rsidRPr="00827C59">
              <w:rPr>
                <w:rFonts w:ascii="Times New Roman" w:eastAsia="Times New Roman" w:hAnsi="Times New Roman" w:cs="Times New Roman"/>
                <w:kern w:val="0"/>
                <w:sz w:val="20"/>
                <w:szCs w:val="20"/>
                <w:lang w:val="en-GB"/>
                <w14:ligatures w14:val="none"/>
              </w:rPr>
              <w:t>.</w:t>
            </w:r>
          </w:p>
        </w:tc>
      </w:tr>
    </w:tbl>
    <w:p w14:paraId="2FAE4FAB" w14:textId="77777777" w:rsidR="003156C5" w:rsidRPr="001D5263" w:rsidRDefault="003156C5" w:rsidP="008B7B30">
      <w:pPr>
        <w:rPr>
          <w:lang w:val="en-GB"/>
        </w:rPr>
      </w:pPr>
      <w:bookmarkStart w:id="165" w:name="_Toc193229986"/>
      <w:bookmarkStart w:id="166" w:name="_Toc193447840"/>
      <w:bookmarkStart w:id="167" w:name="_Toc193459071"/>
      <w:bookmarkStart w:id="168" w:name="_Toc193459646"/>
      <w:bookmarkStart w:id="169" w:name="_Toc193829669"/>
      <w:bookmarkStart w:id="170" w:name="_Toc193829814"/>
      <w:bookmarkStart w:id="171" w:name="_Toc193829872"/>
      <w:bookmarkStart w:id="172" w:name="_Toc193829944"/>
      <w:bookmarkStart w:id="173" w:name="_Toc193830010"/>
      <w:bookmarkStart w:id="174" w:name="_Toc193830072"/>
      <w:bookmarkStart w:id="175" w:name="_Toc193898488"/>
      <w:bookmarkStart w:id="176" w:name="_Toc193229996"/>
      <w:bookmarkStart w:id="177" w:name="_Toc193447850"/>
      <w:bookmarkStart w:id="178" w:name="_Toc193459081"/>
      <w:bookmarkStart w:id="179" w:name="_Toc193459656"/>
      <w:bookmarkStart w:id="180" w:name="_Toc193829679"/>
      <w:bookmarkStart w:id="181" w:name="_Toc193829824"/>
      <w:bookmarkStart w:id="182" w:name="_Toc193829882"/>
      <w:bookmarkStart w:id="183" w:name="_Toc193829954"/>
      <w:bookmarkStart w:id="184" w:name="_Toc193830020"/>
      <w:bookmarkStart w:id="185" w:name="_Toc193830082"/>
      <w:bookmarkStart w:id="186" w:name="_Toc193898498"/>
      <w:bookmarkStart w:id="187" w:name="_Toc193229997"/>
      <w:bookmarkStart w:id="188" w:name="_Toc193447851"/>
      <w:bookmarkStart w:id="189" w:name="_Toc193459082"/>
      <w:bookmarkStart w:id="190" w:name="_Toc193459657"/>
      <w:bookmarkStart w:id="191" w:name="_Toc193829680"/>
      <w:bookmarkStart w:id="192" w:name="_Toc193829825"/>
      <w:bookmarkStart w:id="193" w:name="_Toc193829883"/>
      <w:bookmarkStart w:id="194" w:name="_Toc193829955"/>
      <w:bookmarkStart w:id="195" w:name="_Toc193830021"/>
      <w:bookmarkStart w:id="196" w:name="_Toc193830083"/>
      <w:bookmarkStart w:id="197" w:name="_Toc193898499"/>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D3AD7BC" w14:textId="04E838FB" w:rsidR="00052A71" w:rsidRPr="001D5263" w:rsidRDefault="009177B1" w:rsidP="00CF5801">
      <w:pPr>
        <w:pStyle w:val="Heading2"/>
      </w:pPr>
      <w:r>
        <w:t xml:space="preserve"> </w:t>
      </w:r>
      <w:r w:rsidR="00052A71" w:rsidRPr="001D5263">
        <w:t>Counting of occupied CPU(s)</w:t>
      </w:r>
    </w:p>
    <w:p w14:paraId="14FE900F" w14:textId="0912E065" w:rsidR="00703F07" w:rsidRDefault="00C55CAC" w:rsidP="00C55CAC">
      <w:pPr>
        <w:rPr>
          <w:lang w:val="en-GB"/>
        </w:rPr>
      </w:pPr>
      <w:r w:rsidRPr="001D5263">
        <w:rPr>
          <w:lang w:val="en-GB"/>
        </w:rPr>
        <w:t xml:space="preserve">One of the aspects </w:t>
      </w:r>
      <w:r w:rsidR="008C455D" w:rsidRPr="001D5263">
        <w:rPr>
          <w:lang w:val="en-GB"/>
        </w:rPr>
        <w:t xml:space="preserve">that needs to be </w:t>
      </w:r>
      <w:r w:rsidR="00EA5B1A">
        <w:rPr>
          <w:lang w:val="en-GB"/>
        </w:rPr>
        <w:t>further discussed</w:t>
      </w:r>
      <w:r w:rsidR="00EA5B1A" w:rsidRPr="001D5263">
        <w:rPr>
          <w:lang w:val="en-GB"/>
        </w:rPr>
        <w:t xml:space="preserve"> </w:t>
      </w:r>
      <w:r w:rsidR="008C455D" w:rsidRPr="001D5263">
        <w:rPr>
          <w:lang w:val="en-GB"/>
        </w:rPr>
        <w:t xml:space="preserve">for </w:t>
      </w:r>
      <w:r w:rsidR="00EA5B1A">
        <w:rPr>
          <w:lang w:val="en-GB"/>
        </w:rPr>
        <w:t>UEIBM</w:t>
      </w:r>
      <w:r w:rsidR="008C455D" w:rsidRPr="001D5263">
        <w:rPr>
          <w:lang w:val="en-GB"/>
        </w:rPr>
        <w:t xml:space="preserve"> </w:t>
      </w:r>
      <w:r w:rsidRPr="001D5263">
        <w:rPr>
          <w:lang w:val="en-GB"/>
        </w:rPr>
        <w:t xml:space="preserve">is the CPU </w:t>
      </w:r>
      <w:r w:rsidR="00E37387" w:rsidRPr="001D5263">
        <w:rPr>
          <w:lang w:val="en-GB"/>
        </w:rPr>
        <w:t>occupancy time</w:t>
      </w:r>
      <w:r w:rsidRPr="001D5263">
        <w:rPr>
          <w:lang w:val="en-GB"/>
        </w:rPr>
        <w:t>.</w:t>
      </w:r>
      <w:r w:rsidR="007F2F00" w:rsidRPr="001D5263">
        <w:rPr>
          <w:lang w:val="en-GB"/>
        </w:rPr>
        <w:t xml:space="preserve"> </w:t>
      </w:r>
      <w:r w:rsidR="00703F07">
        <w:rPr>
          <w:lang w:val="en-GB"/>
        </w:rPr>
        <w:t>In RAN1#121 we had the following agreement, that correctly makes sure that with UEIBM 1 CPU is used as in legacy L1-RSRP reporting:</w:t>
      </w:r>
    </w:p>
    <w:tbl>
      <w:tblPr>
        <w:tblStyle w:val="TableGrid"/>
        <w:tblW w:w="0" w:type="auto"/>
        <w:tblLook w:val="04A0" w:firstRow="1" w:lastRow="0" w:firstColumn="1" w:lastColumn="0" w:noHBand="0" w:noVBand="1"/>
      </w:tblPr>
      <w:tblGrid>
        <w:gridCol w:w="9561"/>
      </w:tblGrid>
      <w:tr w:rsidR="00703F07" w:rsidRPr="00C47AB7" w14:paraId="6821B8C0" w14:textId="77777777">
        <w:trPr>
          <w:trHeight w:val="1408"/>
        </w:trPr>
        <w:tc>
          <w:tcPr>
            <w:tcW w:w="9561" w:type="dxa"/>
          </w:tcPr>
          <w:p w14:paraId="0C8A4BF1" w14:textId="3EAB2DAF" w:rsidR="00EA5B1A" w:rsidRPr="00CF5801" w:rsidRDefault="00EA5B1A" w:rsidP="00EA5B1A">
            <w:pPr>
              <w:shd w:val="clear" w:color="auto" w:fill="FFFFFF"/>
              <w:snapToGrid w:val="0"/>
              <w:rPr>
                <w:rFonts w:ascii="Times" w:eastAsia="SimSun" w:hAnsi="Times" w:cs="Times"/>
                <w:color w:val="000000"/>
                <w:sz w:val="20"/>
                <w:szCs w:val="20"/>
              </w:rPr>
            </w:pPr>
            <w:r w:rsidRPr="00CF5801">
              <w:rPr>
                <w:rFonts w:ascii="Times" w:eastAsia="SimSun" w:hAnsi="Times" w:cs="Times"/>
                <w:b/>
                <w:bCs/>
                <w:iCs/>
                <w:color w:val="000000"/>
                <w:sz w:val="20"/>
                <w:szCs w:val="20"/>
                <w:highlight w:val="green"/>
              </w:rPr>
              <w:lastRenderedPageBreak/>
              <w:t>Agreement</w:t>
            </w:r>
            <w:r w:rsidRPr="00CF5801">
              <w:rPr>
                <w:rFonts w:ascii="Times" w:eastAsia="SimSun" w:hAnsi="Times" w:cs="Times"/>
                <w:b/>
                <w:bCs/>
                <w:iCs/>
                <w:color w:val="000000"/>
                <w:sz w:val="20"/>
                <w:szCs w:val="20"/>
              </w:rPr>
              <w:t xml:space="preserve"> </w:t>
            </w:r>
            <w:r w:rsidRPr="00C47AB7">
              <w:rPr>
                <w:rFonts w:ascii="Times" w:eastAsia="Times New Roman" w:hAnsi="Times" w:cs="Times"/>
                <w:b/>
                <w:bCs/>
                <w:sz w:val="20"/>
                <w:szCs w:val="20"/>
              </w:rPr>
              <w:t>[121]</w:t>
            </w:r>
          </w:p>
          <w:p w14:paraId="309013C6" w14:textId="77777777" w:rsidR="00EA5B1A" w:rsidRPr="00CF5801" w:rsidRDefault="00EA5B1A" w:rsidP="00EA5B1A">
            <w:pPr>
              <w:shd w:val="clear" w:color="auto" w:fill="FFFFFF"/>
              <w:adjustRightInd w:val="0"/>
              <w:snapToGrid w:val="0"/>
              <w:jc w:val="both"/>
              <w:rPr>
                <w:rFonts w:ascii="Times" w:eastAsia="SimSun" w:hAnsi="Times" w:cs="Times"/>
                <w:color w:val="000000"/>
                <w:sz w:val="20"/>
                <w:szCs w:val="20"/>
              </w:rPr>
            </w:pPr>
            <w:r w:rsidRPr="00CF5801">
              <w:rPr>
                <w:rFonts w:ascii="Times" w:eastAsia="SimSun" w:hAnsi="Times" w:cs="Times"/>
                <w:sz w:val="20"/>
                <w:szCs w:val="20"/>
              </w:rPr>
              <w:t xml:space="preserve">On beam report transmission procedure for UE-initiated/event-driven beam reporting, regarding </w:t>
            </w:r>
            <w:r w:rsidRPr="00CF5801">
              <w:rPr>
                <w:rFonts w:ascii="Times" w:eastAsia="SimSun" w:hAnsi="Times" w:cs="Times"/>
                <w:color w:val="000000"/>
                <w:sz w:val="20"/>
                <w:szCs w:val="20"/>
              </w:rPr>
              <w:t>occupied CPU(s), O</w:t>
            </w:r>
            <w:r w:rsidRPr="00CF5801">
              <w:rPr>
                <w:rFonts w:ascii="Times" w:eastAsia="SimSun" w:hAnsi="Times" w:cs="Times"/>
                <w:color w:val="000000"/>
                <w:sz w:val="20"/>
                <w:szCs w:val="20"/>
                <w:vertAlign w:val="subscript"/>
              </w:rPr>
              <w:t xml:space="preserve">CPU </w:t>
            </w:r>
            <w:r w:rsidRPr="00CF5801">
              <w:rPr>
                <w:rFonts w:ascii="Times" w:eastAsia="SimSun" w:hAnsi="Times" w:cs="Times"/>
                <w:color w:val="000000"/>
                <w:sz w:val="20"/>
                <w:szCs w:val="20"/>
              </w:rPr>
              <w:t>= 1 is occupied for a CSI report configuration.</w:t>
            </w:r>
          </w:p>
          <w:p w14:paraId="2B4DF0F5" w14:textId="0762B10E" w:rsidR="00703F07" w:rsidRPr="00CF5801" w:rsidRDefault="00EA5B1A" w:rsidP="00CF5801">
            <w:pPr>
              <w:pStyle w:val="ListParagraph"/>
              <w:numPr>
                <w:ilvl w:val="0"/>
                <w:numId w:val="8"/>
              </w:numPr>
              <w:shd w:val="clear" w:color="auto" w:fill="FFFFFF"/>
              <w:adjustRightInd w:val="0"/>
              <w:snapToGrid w:val="0"/>
              <w:spacing w:line="240" w:lineRule="auto"/>
              <w:contextualSpacing w:val="0"/>
              <w:jc w:val="both"/>
              <w:rPr>
                <w:rFonts w:ascii="Times" w:hAnsi="Times" w:cs="Times"/>
                <w:color w:val="000000"/>
                <w:sz w:val="20"/>
                <w:szCs w:val="20"/>
              </w:rPr>
            </w:pPr>
            <w:r w:rsidRPr="00CF5801">
              <w:rPr>
                <w:rFonts w:ascii="Times" w:hAnsi="Times" w:cs="Times"/>
                <w:color w:val="000000"/>
                <w:sz w:val="20"/>
                <w:szCs w:val="20"/>
              </w:rPr>
              <w:t>Note: That is the same number of occupied CPU for legacy L1-RSRP measurement.</w:t>
            </w:r>
          </w:p>
        </w:tc>
      </w:tr>
    </w:tbl>
    <w:p w14:paraId="70B97E1B" w14:textId="77777777" w:rsidR="00703F07" w:rsidRPr="00C47AB7" w:rsidRDefault="00703F07" w:rsidP="00703F07">
      <w:pPr>
        <w:rPr>
          <w:lang w:eastAsia="en-GB"/>
        </w:rPr>
      </w:pPr>
    </w:p>
    <w:p w14:paraId="12C76119" w14:textId="5EF0F145" w:rsidR="004E10FC" w:rsidRPr="00C47AB7" w:rsidRDefault="004E10FC" w:rsidP="00703F07">
      <w:pPr>
        <w:rPr>
          <w:lang w:eastAsia="en-GB"/>
        </w:rPr>
      </w:pPr>
      <w:r w:rsidRPr="00C47AB7">
        <w:rPr>
          <w:lang w:eastAsia="en-GB"/>
        </w:rPr>
        <w:t xml:space="preserve">On the other hand, with only this agreement, </w:t>
      </w:r>
      <w:r w:rsidR="00CC6D39" w:rsidRPr="00C47AB7">
        <w:rPr>
          <w:lang w:eastAsia="en-GB"/>
        </w:rPr>
        <w:t xml:space="preserve">this aspect has been introduced in TS 38.214 with the assumption that </w:t>
      </w:r>
      <w:r w:rsidRPr="00C47AB7">
        <w:rPr>
          <w:lang w:eastAsia="en-GB"/>
        </w:rPr>
        <w:t xml:space="preserve">1 CPU is </w:t>
      </w:r>
      <w:r w:rsidR="00CC6D39" w:rsidRPr="00C47AB7">
        <w:rPr>
          <w:lang w:eastAsia="en-GB"/>
        </w:rPr>
        <w:t xml:space="preserve">“always” </w:t>
      </w:r>
      <w:r w:rsidRPr="00C47AB7">
        <w:rPr>
          <w:lang w:eastAsia="en-GB"/>
        </w:rPr>
        <w:t>occupied</w:t>
      </w:r>
      <w:r w:rsidR="00CC6D39" w:rsidRPr="00C47AB7">
        <w:rPr>
          <w:lang w:eastAsia="en-GB"/>
        </w:rPr>
        <w:t xml:space="preserve">, i.e., from the time point when the UE is configured with the related CSI report configuration, to the time point when such CSI report configurations is </w:t>
      </w:r>
      <w:r w:rsidR="0080342C" w:rsidRPr="00C47AB7">
        <w:rPr>
          <w:lang w:eastAsia="en-GB"/>
        </w:rPr>
        <w:t>released</w:t>
      </w:r>
      <w:r w:rsidR="004813DE" w:rsidRPr="00C47AB7">
        <w:rPr>
          <w:lang w:eastAsia="en-GB"/>
        </w:rPr>
        <w:t>.</w:t>
      </w:r>
    </w:p>
    <w:p w14:paraId="059E668B" w14:textId="343747DA" w:rsidR="00C70121" w:rsidRPr="001D5263" w:rsidRDefault="00C70121" w:rsidP="00C55CAC">
      <w:pPr>
        <w:rPr>
          <w:lang w:val="en-GB"/>
        </w:rPr>
      </w:pPr>
      <w:r w:rsidRPr="001D5263">
        <w:rPr>
          <w:lang w:val="en-GB"/>
        </w:rPr>
        <w:t xml:space="preserve">CPU occupancy time is defined in clause 5.1.2.6 of TS 38.214 for the legacy CSI reporting </w:t>
      </w:r>
      <w:r w:rsidR="00783D20" w:rsidRPr="001D5263">
        <w:rPr>
          <w:lang w:val="en-GB"/>
        </w:rPr>
        <w:t>mechanisms</w:t>
      </w:r>
      <w:r w:rsidRPr="001D5263">
        <w:rPr>
          <w:lang w:val="en-GB"/>
        </w:rPr>
        <w:t xml:space="preserve"> as follows</w:t>
      </w:r>
      <w:r w:rsidR="001F15CF" w:rsidRPr="001D5263">
        <w:rPr>
          <w:lang w:val="en-GB"/>
        </w:rPr>
        <w:t xml:space="preserve"> (</w:t>
      </w:r>
      <w:r w:rsidR="00C924BC">
        <w:rPr>
          <w:lang w:val="en-GB"/>
        </w:rPr>
        <w:t>listing here</w:t>
      </w:r>
      <w:r w:rsidR="00C924BC" w:rsidRPr="001D5263">
        <w:rPr>
          <w:lang w:val="en-GB"/>
        </w:rPr>
        <w:t xml:space="preserve"> </w:t>
      </w:r>
      <w:r w:rsidR="001F15CF" w:rsidRPr="001D5263">
        <w:rPr>
          <w:lang w:val="en-GB"/>
        </w:rPr>
        <w:t>only the configurations related to UE-initiated reporting)</w:t>
      </w:r>
      <w:r w:rsidRPr="001D5263">
        <w:rPr>
          <w:lang w:val="en-GB"/>
        </w:rPr>
        <w:t>:</w:t>
      </w:r>
    </w:p>
    <w:p w14:paraId="72063B66" w14:textId="60B43C32" w:rsidR="00342B3D" w:rsidRPr="001D5263" w:rsidRDefault="00C70121" w:rsidP="00C70121">
      <w:pPr>
        <w:pStyle w:val="ListParagraph"/>
        <w:numPr>
          <w:ilvl w:val="0"/>
          <w:numId w:val="38"/>
        </w:numPr>
        <w:rPr>
          <w:lang w:val="en-GB"/>
        </w:rPr>
      </w:pPr>
      <w:r w:rsidRPr="001D5263">
        <w:rPr>
          <w:lang w:val="en-GB"/>
        </w:rPr>
        <w:t xml:space="preserve">For </w:t>
      </w:r>
      <w:r w:rsidRPr="00CF5801">
        <w:rPr>
          <w:b/>
          <w:bCs/>
          <w:lang w:val="en-GB"/>
        </w:rPr>
        <w:t>periodic and semi-persistent</w:t>
      </w:r>
      <w:r w:rsidRPr="001D5263">
        <w:rPr>
          <w:lang w:val="en-GB"/>
        </w:rPr>
        <w:t xml:space="preserve"> (excluding </w:t>
      </w:r>
      <w:r w:rsidR="00AB51FD" w:rsidRPr="001D5263">
        <w:rPr>
          <w:lang w:val="en-GB"/>
        </w:rPr>
        <w:t>the initial semi-persistent CSI report after the network trigger</w:t>
      </w:r>
      <w:r w:rsidRPr="001D5263">
        <w:rPr>
          <w:lang w:val="en-GB"/>
        </w:rPr>
        <w:t xml:space="preserve">) </w:t>
      </w:r>
      <w:r w:rsidR="00783D20" w:rsidRPr="001D5263">
        <w:rPr>
          <w:lang w:val="en-GB"/>
        </w:rPr>
        <w:t>L1-RSRP</w:t>
      </w:r>
      <w:r w:rsidRPr="001D5263">
        <w:rPr>
          <w:lang w:val="en-GB"/>
        </w:rPr>
        <w:t xml:space="preserve"> reporting</w:t>
      </w:r>
      <w:r w:rsidR="00AB51FD" w:rsidRPr="001D5263">
        <w:rPr>
          <w:lang w:val="en-GB"/>
        </w:rPr>
        <w:t xml:space="preserve">, </w:t>
      </w:r>
      <w:r w:rsidR="00783D20" w:rsidRPr="001D5263">
        <w:rPr>
          <w:lang w:val="en-GB"/>
        </w:rPr>
        <w:t xml:space="preserve">1 CPU is occupied </w:t>
      </w:r>
      <w:r w:rsidR="00783D20" w:rsidRPr="00CF5801">
        <w:rPr>
          <w:b/>
          <w:bCs/>
          <w:lang w:val="en-GB"/>
        </w:rPr>
        <w:t xml:space="preserve">from </w:t>
      </w:r>
      <w:r w:rsidR="0063037F" w:rsidRPr="00CF5801">
        <w:rPr>
          <w:b/>
          <w:bCs/>
          <w:lang w:val="en-GB"/>
        </w:rPr>
        <w:t xml:space="preserve">the first symbol of the </w:t>
      </w:r>
      <w:r w:rsidR="00342B3D" w:rsidRPr="00CF5801">
        <w:rPr>
          <w:b/>
          <w:bCs/>
          <w:lang w:val="en-GB"/>
        </w:rPr>
        <w:t xml:space="preserve">associated </w:t>
      </w:r>
      <w:r w:rsidR="0063037F" w:rsidRPr="00CF5801">
        <w:rPr>
          <w:b/>
          <w:bCs/>
          <w:lang w:val="en-GB"/>
        </w:rPr>
        <w:t>earliest beam/RS</w:t>
      </w:r>
      <w:r w:rsidR="00342B3D" w:rsidRPr="00CF5801">
        <w:rPr>
          <w:b/>
          <w:bCs/>
          <w:lang w:val="en-GB"/>
        </w:rPr>
        <w:t xml:space="preserve"> until the last symbol of the PUCCH/PUSCH carrying the </w:t>
      </w:r>
      <w:proofErr w:type="gramStart"/>
      <w:r w:rsidR="00342B3D" w:rsidRPr="00CF5801">
        <w:rPr>
          <w:b/>
          <w:bCs/>
          <w:lang w:val="en-GB"/>
        </w:rPr>
        <w:t>report</w:t>
      </w:r>
      <w:r w:rsidR="00342B3D" w:rsidRPr="001D5263">
        <w:rPr>
          <w:lang w:val="en-GB"/>
        </w:rPr>
        <w:t>;</w:t>
      </w:r>
      <w:proofErr w:type="gramEnd"/>
    </w:p>
    <w:p w14:paraId="0A2205D6" w14:textId="09BB7B0E" w:rsidR="00052A71" w:rsidRPr="001D5263" w:rsidRDefault="00342B3D" w:rsidP="002B490D">
      <w:pPr>
        <w:pStyle w:val="ListParagraph"/>
        <w:numPr>
          <w:ilvl w:val="0"/>
          <w:numId w:val="38"/>
        </w:numPr>
        <w:rPr>
          <w:lang w:val="en-GB"/>
        </w:rPr>
      </w:pPr>
      <w:r w:rsidRPr="001D5263">
        <w:rPr>
          <w:lang w:val="en-GB"/>
        </w:rPr>
        <w:t xml:space="preserve">For </w:t>
      </w:r>
      <w:r w:rsidRPr="00CF5801">
        <w:rPr>
          <w:b/>
          <w:bCs/>
          <w:lang w:val="en-GB"/>
        </w:rPr>
        <w:t>aperiodic</w:t>
      </w:r>
      <w:r w:rsidRPr="001D5263">
        <w:rPr>
          <w:lang w:val="en-GB"/>
        </w:rPr>
        <w:t xml:space="preserve"> L1-RSRP reporting, </w:t>
      </w:r>
      <w:r w:rsidR="00AD58B0" w:rsidRPr="001D5263">
        <w:rPr>
          <w:lang w:val="en-GB"/>
        </w:rPr>
        <w:t xml:space="preserve">1 CPU is occupied </w:t>
      </w:r>
      <w:r w:rsidR="00AD58B0" w:rsidRPr="00CF5801">
        <w:rPr>
          <w:b/>
          <w:bCs/>
          <w:lang w:val="en-GB"/>
        </w:rPr>
        <w:t>from the first symbol after the PDCCH triggering the CSI report until the last symbol of the PUSCH carrying the report</w:t>
      </w:r>
      <w:r w:rsidR="002B490D" w:rsidRPr="001D5263">
        <w:rPr>
          <w:lang w:val="en-GB"/>
        </w:rPr>
        <w:t>.</w:t>
      </w:r>
    </w:p>
    <w:p w14:paraId="137E47C8" w14:textId="01DB1743" w:rsidR="00A5185D" w:rsidRPr="001D5263" w:rsidRDefault="00F64E3A" w:rsidP="00F64E3A">
      <w:pPr>
        <w:rPr>
          <w:lang w:val="en-GB"/>
        </w:rPr>
      </w:pPr>
      <w:r w:rsidRPr="001D5263">
        <w:rPr>
          <w:lang w:val="en-GB"/>
        </w:rPr>
        <w:t>UE-initiated reporting is, from a certain perspective, in-between</w:t>
      </w:r>
      <w:r w:rsidR="00A5185D" w:rsidRPr="001D5263">
        <w:rPr>
          <w:lang w:val="en-GB"/>
        </w:rPr>
        <w:t xml:space="preserve"> aperiodic and periodic/semi-persistent reporting because:</w:t>
      </w:r>
    </w:p>
    <w:p w14:paraId="0BBC039B" w14:textId="0ADC3849" w:rsidR="00A5185D" w:rsidRPr="001D5263" w:rsidRDefault="00E1018F" w:rsidP="00A5185D">
      <w:pPr>
        <w:pStyle w:val="ListParagraph"/>
        <w:numPr>
          <w:ilvl w:val="0"/>
          <w:numId w:val="38"/>
        </w:numPr>
        <w:rPr>
          <w:lang w:val="en-GB"/>
        </w:rPr>
      </w:pPr>
      <w:r w:rsidRPr="001D5263">
        <w:rPr>
          <w:lang w:val="en-GB"/>
        </w:rPr>
        <w:t>s</w:t>
      </w:r>
      <w:r w:rsidR="00A5185D" w:rsidRPr="001D5263">
        <w:rPr>
          <w:lang w:val="en-GB"/>
        </w:rPr>
        <w:t xml:space="preserve">imilarly to aperiodic reporting, actual CSI reports are sent only </w:t>
      </w:r>
      <w:proofErr w:type="gramStart"/>
      <w:r w:rsidR="009A5014" w:rsidRPr="001D5263">
        <w:rPr>
          <w:lang w:val="en-GB"/>
        </w:rPr>
        <w:t>occasionally;</w:t>
      </w:r>
      <w:proofErr w:type="gramEnd"/>
    </w:p>
    <w:p w14:paraId="3C06B50C" w14:textId="4F528F7B" w:rsidR="009A5014" w:rsidRPr="001D5263" w:rsidRDefault="00E1018F" w:rsidP="00A5185D">
      <w:pPr>
        <w:pStyle w:val="ListParagraph"/>
        <w:numPr>
          <w:ilvl w:val="0"/>
          <w:numId w:val="38"/>
        </w:numPr>
        <w:rPr>
          <w:lang w:val="en-GB"/>
        </w:rPr>
      </w:pPr>
      <w:r w:rsidRPr="001D5263">
        <w:rPr>
          <w:lang w:val="en-GB"/>
        </w:rPr>
        <w:t>s</w:t>
      </w:r>
      <w:r w:rsidR="00621685" w:rsidRPr="001D5263">
        <w:rPr>
          <w:lang w:val="en-GB"/>
        </w:rPr>
        <w:t>imilarly</w:t>
      </w:r>
      <w:r w:rsidR="009A5014" w:rsidRPr="001D5263">
        <w:rPr>
          <w:lang w:val="en-GB"/>
        </w:rPr>
        <w:t xml:space="preserve"> to periodic/semi-persistent reporting, the beams/RSs are measured continuously</w:t>
      </w:r>
      <w:r w:rsidR="00621685" w:rsidRPr="001D5263">
        <w:rPr>
          <w:lang w:val="en-GB"/>
        </w:rPr>
        <w:t>.</w:t>
      </w:r>
    </w:p>
    <w:p w14:paraId="5D5CF2D3" w14:textId="06341E30" w:rsidR="00621685" w:rsidRDefault="00621685" w:rsidP="00621685">
      <w:pPr>
        <w:rPr>
          <w:lang w:val="en-GB"/>
        </w:rPr>
      </w:pPr>
      <w:r w:rsidRPr="001D5263">
        <w:rPr>
          <w:lang w:val="en-GB"/>
        </w:rPr>
        <w:t>Therefore</w:t>
      </w:r>
      <w:r w:rsidR="00B114E4" w:rsidRPr="001D5263">
        <w:rPr>
          <w:lang w:val="en-GB"/>
        </w:rPr>
        <w:t xml:space="preserve">, also the CPU occupancy time should be defined similarly, </w:t>
      </w:r>
      <w:proofErr w:type="gramStart"/>
      <w:r w:rsidR="0043265B" w:rsidRPr="001D5263">
        <w:rPr>
          <w:lang w:val="en-GB"/>
        </w:rPr>
        <w:t>taking into account</w:t>
      </w:r>
      <w:proofErr w:type="gramEnd"/>
      <w:r w:rsidR="00B114E4" w:rsidRPr="001D5263">
        <w:rPr>
          <w:lang w:val="en-GB"/>
        </w:rPr>
        <w:t xml:space="preserve"> aspects of </w:t>
      </w:r>
      <w:r w:rsidR="0043265B" w:rsidRPr="001D5263">
        <w:rPr>
          <w:lang w:val="en-GB"/>
        </w:rPr>
        <w:t>both</w:t>
      </w:r>
      <w:r w:rsidR="00B114E4" w:rsidRPr="001D5263">
        <w:rPr>
          <w:lang w:val="en-GB"/>
        </w:rPr>
        <w:t xml:space="preserve"> legacy CSI reporting mechanisms.</w:t>
      </w:r>
    </w:p>
    <w:p w14:paraId="372EF11B" w14:textId="315DD24B" w:rsidR="008B28C4" w:rsidRDefault="008B28C4" w:rsidP="008B28C4">
      <w:pPr>
        <w:rPr>
          <w:lang w:val="en-GB"/>
        </w:rPr>
      </w:pPr>
      <w:r>
        <w:rPr>
          <w:lang w:val="en-GB"/>
        </w:rPr>
        <w:t xml:space="preserve">In RAN1#121, </w:t>
      </w:r>
      <w:r w:rsidR="000627F4">
        <w:rPr>
          <w:lang w:val="en-GB"/>
        </w:rPr>
        <w:t>several</w:t>
      </w:r>
      <w:r>
        <w:rPr>
          <w:lang w:val="en-GB"/>
        </w:rPr>
        <w:t xml:space="preserve"> options were in fact discussed on this issue, that we report here below</w:t>
      </w:r>
      <w:r w:rsidR="009C562D">
        <w:rPr>
          <w:lang w:val="en-GB"/>
        </w:rPr>
        <w:t xml:space="preserve"> (</w:t>
      </w:r>
      <w:r w:rsidR="009C562D" w:rsidRPr="009C562D">
        <w:rPr>
          <w:lang w:val="en-GB"/>
        </w:rPr>
        <w:t>Proposal 3.5B</w:t>
      </w:r>
      <w:r w:rsidR="009C562D">
        <w:rPr>
          <w:lang w:val="en-GB"/>
        </w:rPr>
        <w:t xml:space="preserve"> </w:t>
      </w:r>
      <w:r w:rsidR="009C562D" w:rsidRPr="009C562D">
        <w:rPr>
          <w:lang w:val="en-GB"/>
        </w:rPr>
        <w:t>in moderator summary R1-2504473</w:t>
      </w:r>
      <w:r w:rsidR="009C562D">
        <w:rPr>
          <w:lang w:val="en-GB"/>
        </w:rPr>
        <w:t>)</w:t>
      </w:r>
      <w:r>
        <w:rPr>
          <w:lang w:val="en-GB"/>
        </w:rPr>
        <w:t>:</w:t>
      </w:r>
    </w:p>
    <w:tbl>
      <w:tblPr>
        <w:tblStyle w:val="TableGrid"/>
        <w:tblW w:w="0" w:type="auto"/>
        <w:tblLook w:val="04A0" w:firstRow="1" w:lastRow="0" w:firstColumn="1" w:lastColumn="0" w:noHBand="0" w:noVBand="1"/>
      </w:tblPr>
      <w:tblGrid>
        <w:gridCol w:w="9561"/>
      </w:tblGrid>
      <w:tr w:rsidR="009C562D" w:rsidRPr="009C562D" w14:paraId="31D2996A" w14:textId="77777777">
        <w:trPr>
          <w:trHeight w:val="1408"/>
        </w:trPr>
        <w:tc>
          <w:tcPr>
            <w:tcW w:w="9561" w:type="dxa"/>
          </w:tcPr>
          <w:p w14:paraId="59156230" w14:textId="7C30F1A3" w:rsidR="009C562D" w:rsidRPr="00CF5801" w:rsidRDefault="009C562D" w:rsidP="009C562D">
            <w:pPr>
              <w:shd w:val="clear" w:color="auto" w:fill="FFFFFF"/>
              <w:adjustRightInd w:val="0"/>
              <w:snapToGrid w:val="0"/>
              <w:jc w:val="both"/>
              <w:rPr>
                <w:rFonts w:ascii="Times" w:hAnsi="Times" w:cs="Times"/>
                <w:color w:val="000000"/>
                <w:sz w:val="20"/>
                <w:szCs w:val="20"/>
              </w:rPr>
            </w:pPr>
            <w:r w:rsidRPr="00CF5801">
              <w:rPr>
                <w:rFonts w:ascii="Times" w:eastAsia="SimSun" w:hAnsi="Times" w:cs="Times"/>
                <w:sz w:val="20"/>
                <w:szCs w:val="20"/>
              </w:rPr>
              <w:t xml:space="preserve">On beam report transmission procedure for UE-initiated/event-driven beam reporting, regarding </w:t>
            </w:r>
            <w:r w:rsidRPr="00CF5801">
              <w:rPr>
                <w:rFonts w:ascii="Times" w:eastAsia="SimSun" w:hAnsi="Times" w:cs="Times"/>
                <w:color w:val="000000"/>
                <w:sz w:val="20"/>
                <w:szCs w:val="20"/>
              </w:rPr>
              <w:t>occupied CPU(s), d</w:t>
            </w:r>
            <w:r w:rsidRPr="00CF5801">
              <w:rPr>
                <w:rFonts w:ascii="Times" w:hAnsi="Times" w:cs="Times"/>
                <w:color w:val="000000"/>
                <w:sz w:val="20"/>
                <w:szCs w:val="20"/>
              </w:rPr>
              <w:t>own-select one of the following options for occupancy time of UEI beam reporting:</w:t>
            </w:r>
          </w:p>
          <w:p w14:paraId="2464B46A" w14:textId="77777777" w:rsidR="009C562D" w:rsidRPr="00CF5801" w:rsidRDefault="009C562D" w:rsidP="009C562D">
            <w:pPr>
              <w:pStyle w:val="ListParagraph"/>
              <w:numPr>
                <w:ilvl w:val="1"/>
                <w:numId w:val="38"/>
              </w:numPr>
              <w:shd w:val="clear" w:color="auto" w:fill="FFFFFF"/>
              <w:adjustRightInd w:val="0"/>
              <w:snapToGrid w:val="0"/>
              <w:spacing w:line="257" w:lineRule="auto"/>
              <w:ind w:left="1080"/>
              <w:contextualSpacing w:val="0"/>
              <w:jc w:val="both"/>
              <w:rPr>
                <w:rFonts w:ascii="Times" w:hAnsi="Times" w:cs="Times"/>
                <w:sz w:val="20"/>
                <w:szCs w:val="20"/>
              </w:rPr>
            </w:pPr>
            <w:r w:rsidRPr="00CF5801">
              <w:rPr>
                <w:rFonts w:ascii="Times" w:hAnsi="Times" w:cs="Times"/>
                <w:sz w:val="20"/>
                <w:szCs w:val="20"/>
              </w:rPr>
              <w:t xml:space="preserve">Option-1: The start of CPU occupancy time </w:t>
            </w:r>
            <w:proofErr w:type="gramStart"/>
            <w:r w:rsidRPr="00CF5801">
              <w:rPr>
                <w:rFonts w:ascii="Times" w:hAnsi="Times" w:cs="Times"/>
                <w:sz w:val="20"/>
                <w:szCs w:val="20"/>
              </w:rPr>
              <w:t>is:</w:t>
            </w:r>
            <w:proofErr w:type="gramEnd"/>
            <w:r w:rsidRPr="00CF5801">
              <w:rPr>
                <w:rFonts w:ascii="Times" w:hAnsi="Times" w:cs="Times"/>
                <w:sz w:val="20"/>
                <w:szCs w:val="20"/>
              </w:rPr>
              <w:t xml:space="preserve"> the first symbol of the earliest one of current beam RS and new beam RS, no later than a CSI reference resource:</w:t>
            </w:r>
          </w:p>
          <w:p w14:paraId="466A0C57" w14:textId="77777777" w:rsidR="009C562D" w:rsidRPr="00CF5801" w:rsidRDefault="009C562D" w:rsidP="009C562D">
            <w:pPr>
              <w:pStyle w:val="ListParagraph"/>
              <w:numPr>
                <w:ilvl w:val="2"/>
                <w:numId w:val="38"/>
              </w:numPr>
              <w:shd w:val="clear" w:color="auto" w:fill="FFFFFF"/>
              <w:adjustRightInd w:val="0"/>
              <w:snapToGrid w:val="0"/>
              <w:spacing w:line="257" w:lineRule="auto"/>
              <w:ind w:left="1800"/>
              <w:contextualSpacing w:val="0"/>
              <w:jc w:val="both"/>
              <w:rPr>
                <w:rFonts w:ascii="Times" w:hAnsi="Times" w:cs="Times"/>
                <w:sz w:val="20"/>
                <w:szCs w:val="20"/>
              </w:rPr>
            </w:pPr>
            <w:r w:rsidRPr="00CF5801">
              <w:rPr>
                <w:rFonts w:ascii="Times" w:hAnsi="Times" w:cs="Times"/>
                <w:sz w:val="20"/>
                <w:szCs w:val="20"/>
              </w:rPr>
              <w:t xml:space="preserve">Option-1A: The end of CPU occupancy time </w:t>
            </w:r>
            <w:proofErr w:type="gramStart"/>
            <w:r w:rsidRPr="00CF5801">
              <w:rPr>
                <w:rFonts w:ascii="Times" w:hAnsi="Times" w:cs="Times"/>
                <w:sz w:val="20"/>
                <w:szCs w:val="20"/>
              </w:rPr>
              <w:t>is:</w:t>
            </w:r>
            <w:proofErr w:type="gramEnd"/>
            <w:r w:rsidRPr="00CF5801">
              <w:rPr>
                <w:rFonts w:ascii="Times" w:hAnsi="Times" w:cs="Times"/>
                <w:sz w:val="20"/>
                <w:szCs w:val="20"/>
              </w:rPr>
              <w:t xml:space="preserve"> the last symbol of the first PUCCH transmission occasion, regardless of whether the UEIRI is transmitted on such PUCCH transmission occasion.</w:t>
            </w:r>
          </w:p>
          <w:p w14:paraId="6D684A88" w14:textId="77777777" w:rsidR="009C562D" w:rsidRPr="00CF5801" w:rsidRDefault="009C562D" w:rsidP="009C562D">
            <w:pPr>
              <w:pStyle w:val="ListParagraph"/>
              <w:numPr>
                <w:ilvl w:val="2"/>
                <w:numId w:val="38"/>
              </w:numPr>
              <w:shd w:val="clear" w:color="auto" w:fill="FFFFFF"/>
              <w:adjustRightInd w:val="0"/>
              <w:snapToGrid w:val="0"/>
              <w:spacing w:line="257" w:lineRule="auto"/>
              <w:ind w:left="1800"/>
              <w:contextualSpacing w:val="0"/>
              <w:jc w:val="both"/>
              <w:rPr>
                <w:rFonts w:ascii="Times" w:hAnsi="Times" w:cs="Times"/>
                <w:sz w:val="20"/>
                <w:szCs w:val="20"/>
              </w:rPr>
            </w:pPr>
            <w:r w:rsidRPr="00CF5801">
              <w:rPr>
                <w:rFonts w:ascii="Times" w:hAnsi="Times" w:cs="Times"/>
                <w:sz w:val="20"/>
                <w:szCs w:val="20"/>
              </w:rPr>
              <w:t>Option-1B:</w:t>
            </w:r>
          </w:p>
          <w:p w14:paraId="550036F2" w14:textId="77777777" w:rsidR="009C562D" w:rsidRPr="00CF5801" w:rsidRDefault="009C562D" w:rsidP="009C562D">
            <w:pPr>
              <w:pStyle w:val="ListParagraph"/>
              <w:numPr>
                <w:ilvl w:val="3"/>
                <w:numId w:val="38"/>
              </w:numPr>
              <w:shd w:val="clear" w:color="auto" w:fill="FFFFFF"/>
              <w:adjustRightInd w:val="0"/>
              <w:snapToGrid w:val="0"/>
              <w:spacing w:line="257" w:lineRule="auto"/>
              <w:ind w:left="2520"/>
              <w:contextualSpacing w:val="0"/>
              <w:jc w:val="both"/>
              <w:rPr>
                <w:rFonts w:ascii="Times" w:hAnsi="Times" w:cs="Times"/>
                <w:sz w:val="20"/>
                <w:szCs w:val="20"/>
              </w:rPr>
            </w:pPr>
            <w:r w:rsidRPr="00CF5801">
              <w:rPr>
                <w:rFonts w:ascii="Times" w:hAnsi="Times" w:cs="Times"/>
                <w:sz w:val="20"/>
                <w:szCs w:val="20"/>
              </w:rPr>
              <w:t xml:space="preserve">If the UEIRI is transmitted on the first PUCCH resource, the end point of CPU occupancy time is the last symbol of the scheduled or pre-configured PUSCH carrying the report. </w:t>
            </w:r>
          </w:p>
          <w:p w14:paraId="0448BF5B" w14:textId="77777777" w:rsidR="009C562D" w:rsidRPr="00CF5801" w:rsidRDefault="009C562D" w:rsidP="009C562D">
            <w:pPr>
              <w:pStyle w:val="ListParagraph"/>
              <w:numPr>
                <w:ilvl w:val="3"/>
                <w:numId w:val="38"/>
              </w:numPr>
              <w:shd w:val="clear" w:color="auto" w:fill="FFFFFF"/>
              <w:adjustRightInd w:val="0"/>
              <w:snapToGrid w:val="0"/>
              <w:spacing w:line="257" w:lineRule="auto"/>
              <w:ind w:left="2520"/>
              <w:contextualSpacing w:val="0"/>
              <w:jc w:val="both"/>
              <w:rPr>
                <w:rFonts w:ascii="Times" w:hAnsi="Times" w:cs="Times"/>
                <w:sz w:val="20"/>
                <w:szCs w:val="20"/>
              </w:rPr>
            </w:pPr>
            <w:r w:rsidRPr="00CF5801">
              <w:rPr>
                <w:rFonts w:ascii="Times" w:hAnsi="Times" w:cs="Times"/>
                <w:sz w:val="20"/>
                <w:szCs w:val="20"/>
              </w:rPr>
              <w:t>If the UEIRI is not transmitted on the first PUCCH resource, the end of CPU occupancy time can be the last symbol of the first PUCCH resource.</w:t>
            </w:r>
          </w:p>
          <w:p w14:paraId="75E1A693" w14:textId="77777777" w:rsidR="009C562D" w:rsidRPr="00CF5801" w:rsidRDefault="009C562D" w:rsidP="009C562D">
            <w:pPr>
              <w:pStyle w:val="ListParagraph"/>
              <w:numPr>
                <w:ilvl w:val="2"/>
                <w:numId w:val="38"/>
              </w:numPr>
              <w:shd w:val="clear" w:color="auto" w:fill="FFFFFF"/>
              <w:adjustRightInd w:val="0"/>
              <w:snapToGrid w:val="0"/>
              <w:spacing w:line="257" w:lineRule="auto"/>
              <w:ind w:left="1800"/>
              <w:contextualSpacing w:val="0"/>
              <w:jc w:val="both"/>
              <w:rPr>
                <w:rFonts w:ascii="Times" w:hAnsi="Times" w:cs="Times"/>
                <w:sz w:val="20"/>
                <w:szCs w:val="20"/>
              </w:rPr>
            </w:pPr>
            <w:r w:rsidRPr="00CF5801">
              <w:rPr>
                <w:rFonts w:ascii="Times" w:hAnsi="Times" w:cs="Times"/>
                <w:sz w:val="20"/>
                <w:szCs w:val="20"/>
              </w:rPr>
              <w:t xml:space="preserve">Option-1C: The end of CPU occupancy time </w:t>
            </w:r>
            <w:proofErr w:type="gramStart"/>
            <w:r w:rsidRPr="00CF5801">
              <w:rPr>
                <w:rFonts w:ascii="Times" w:hAnsi="Times" w:cs="Times"/>
                <w:sz w:val="20"/>
                <w:szCs w:val="20"/>
              </w:rPr>
              <w:t>is:</w:t>
            </w:r>
            <w:proofErr w:type="gramEnd"/>
            <w:r w:rsidRPr="00CF5801">
              <w:rPr>
                <w:rFonts w:ascii="Times" w:hAnsi="Times" w:cs="Times"/>
                <w:sz w:val="20"/>
                <w:szCs w:val="20"/>
              </w:rPr>
              <w:t xml:space="preserve"> the last symbol of the second PUSCH.</w:t>
            </w:r>
          </w:p>
          <w:p w14:paraId="6CC04F29" w14:textId="77777777" w:rsidR="009C562D" w:rsidRPr="00CF5801" w:rsidRDefault="009C562D" w:rsidP="009C562D">
            <w:pPr>
              <w:pStyle w:val="ListParagraph"/>
              <w:numPr>
                <w:ilvl w:val="1"/>
                <w:numId w:val="38"/>
              </w:numPr>
              <w:shd w:val="clear" w:color="auto" w:fill="FFFFFF"/>
              <w:adjustRightInd w:val="0"/>
              <w:snapToGrid w:val="0"/>
              <w:spacing w:line="257" w:lineRule="auto"/>
              <w:ind w:left="1080"/>
              <w:contextualSpacing w:val="0"/>
              <w:jc w:val="both"/>
              <w:rPr>
                <w:rFonts w:ascii="Times" w:hAnsi="Times" w:cs="Times"/>
                <w:sz w:val="20"/>
                <w:szCs w:val="20"/>
              </w:rPr>
            </w:pPr>
            <w:r w:rsidRPr="00CF5801">
              <w:rPr>
                <w:rFonts w:ascii="Times" w:hAnsi="Times" w:cs="Times"/>
                <w:sz w:val="20"/>
                <w:szCs w:val="20"/>
              </w:rPr>
              <w:t xml:space="preserve">Option-2: </w:t>
            </w:r>
            <w:r w:rsidRPr="00CF5801">
              <w:rPr>
                <w:rFonts w:ascii="Times" w:eastAsiaTheme="minorEastAsia" w:hAnsi="Times" w:cs="Times"/>
                <w:bCs/>
                <w:sz w:val="20"/>
                <w:szCs w:val="20"/>
                <w:lang w:eastAsia="zh-TW"/>
              </w:rPr>
              <w:t xml:space="preserve">UE periodically occupies one CSI processing unit for </w:t>
            </w:r>
            <m:oMath>
              <m:sSup>
                <m:sSupPr>
                  <m:ctrlPr>
                    <w:rPr>
                      <w:rFonts w:ascii="Cambria Math" w:eastAsiaTheme="minorEastAsia" w:hAnsi="Cambria Math" w:cs="Times"/>
                      <w:bCs/>
                      <w:i/>
                      <w:sz w:val="20"/>
                      <w:szCs w:val="20"/>
                      <w:lang w:eastAsia="zh-TW"/>
                    </w:rPr>
                  </m:ctrlPr>
                </m:sSupPr>
                <m:e>
                  <m:r>
                    <w:rPr>
                      <w:rFonts w:ascii="Cambria Math" w:eastAsiaTheme="minorEastAsia" w:hAnsi="Cambria Math" w:cs="Times"/>
                      <w:sz w:val="20"/>
                      <w:szCs w:val="20"/>
                      <w:lang w:eastAsia="zh-TW"/>
                    </w:rPr>
                    <m:t>Z</m:t>
                  </m:r>
                </m:e>
                <m:sup>
                  <m:r>
                    <w:rPr>
                      <w:rFonts w:ascii="Cambria Math" w:eastAsiaTheme="minorEastAsia" w:hAnsi="Cambria Math" w:cs="Times" w:hint="eastAsia"/>
                      <w:sz w:val="20"/>
                      <w:szCs w:val="20"/>
                      <w:lang w:eastAsia="zh-TW"/>
                    </w:rPr>
                    <m:t>''</m:t>
                  </m:r>
                </m:sup>
              </m:sSup>
            </m:oMath>
            <w:r w:rsidRPr="00CF5801">
              <w:rPr>
                <w:rFonts w:ascii="Times" w:eastAsiaTheme="minorEastAsia" w:hAnsi="Times" w:cs="Times"/>
                <w:bCs/>
                <w:sz w:val="20"/>
                <w:szCs w:val="20"/>
                <w:lang w:eastAsia="zh-TW"/>
              </w:rPr>
              <w:t xml:space="preserve"> symbols every evaluation occasion, starting from the first symbol of the earliest one of each measurement RS resource respective latest measurement RS occasion no later than an evaluation occasion. </w:t>
            </w:r>
          </w:p>
          <w:p w14:paraId="28A9B82E" w14:textId="77777777" w:rsidR="009C562D" w:rsidRPr="00CF5801" w:rsidRDefault="009C562D" w:rsidP="009C562D">
            <w:pPr>
              <w:numPr>
                <w:ilvl w:val="2"/>
                <w:numId w:val="38"/>
              </w:numPr>
              <w:tabs>
                <w:tab w:val="left" w:pos="1440"/>
              </w:tabs>
              <w:snapToGrid w:val="0"/>
              <w:spacing w:after="0" w:line="276" w:lineRule="auto"/>
              <w:ind w:left="1800"/>
              <w:contextualSpacing/>
              <w:jc w:val="both"/>
              <w:rPr>
                <w:rFonts w:ascii="Times" w:eastAsia="SimSun" w:hAnsi="Times" w:cs="Times"/>
                <w:bCs/>
                <w:sz w:val="20"/>
                <w:szCs w:val="20"/>
              </w:rPr>
            </w:pPr>
            <w:r w:rsidRPr="00CF5801">
              <w:rPr>
                <w:rFonts w:ascii="Times" w:eastAsia="SimSun" w:hAnsi="Times" w:cs="Times"/>
                <w:bCs/>
                <w:sz w:val="20"/>
                <w:szCs w:val="20"/>
              </w:rPr>
              <w:t xml:space="preserve">FFS: The value of  </w:t>
            </w:r>
            <m:oMath>
              <m:sSup>
                <m:sSupPr>
                  <m:ctrlPr>
                    <w:rPr>
                      <w:rFonts w:ascii="Cambria Math" w:eastAsia="SimSun" w:hAnsi="Cambria Math" w:cs="Times"/>
                      <w:bCs/>
                      <w:sz w:val="20"/>
                      <w:szCs w:val="20"/>
                    </w:rPr>
                  </m:ctrlPr>
                </m:sSupPr>
                <m:e>
                  <m:r>
                    <w:rPr>
                      <w:rFonts w:ascii="Cambria Math" w:eastAsia="SimSun" w:hAnsi="Cambria Math" w:cs="Times"/>
                      <w:sz w:val="20"/>
                      <w:szCs w:val="20"/>
                    </w:rPr>
                    <m:t>Z</m:t>
                  </m:r>
                </m:e>
                <m:sup>
                  <m:r>
                    <m:rPr>
                      <m:sty m:val="p"/>
                    </m:rPr>
                    <w:rPr>
                      <w:rFonts w:ascii="Cambria Math" w:eastAsia="SimSun" w:hAnsi="Cambria Math" w:cs="Times" w:hint="eastAsia"/>
                      <w:sz w:val="20"/>
                      <w:szCs w:val="20"/>
                    </w:rPr>
                    <m:t>''</m:t>
                  </m:r>
                </m:sup>
              </m:sSup>
            </m:oMath>
            <w:r w:rsidRPr="00CF5801">
              <w:rPr>
                <w:rFonts w:ascii="Times" w:eastAsia="SimSun" w:hAnsi="Times" w:cs="Times"/>
                <w:bCs/>
                <w:sz w:val="20"/>
                <w:szCs w:val="20"/>
              </w:rPr>
              <w:t xml:space="preserve"> is subject to UE capability or specified as a certain value. </w:t>
            </w:r>
          </w:p>
          <w:p w14:paraId="120B7FED" w14:textId="77777777" w:rsidR="009C562D" w:rsidRPr="00CF5801" w:rsidRDefault="009C562D" w:rsidP="009C562D">
            <w:pPr>
              <w:numPr>
                <w:ilvl w:val="2"/>
                <w:numId w:val="38"/>
              </w:numPr>
              <w:tabs>
                <w:tab w:val="left" w:pos="1440"/>
              </w:tabs>
              <w:snapToGrid w:val="0"/>
              <w:spacing w:after="0" w:line="276" w:lineRule="auto"/>
              <w:ind w:left="1800"/>
              <w:contextualSpacing/>
              <w:jc w:val="both"/>
              <w:rPr>
                <w:rFonts w:ascii="Times" w:eastAsia="SimSun" w:hAnsi="Times" w:cs="Times"/>
                <w:bCs/>
                <w:sz w:val="20"/>
                <w:szCs w:val="20"/>
              </w:rPr>
            </w:pPr>
            <w:r w:rsidRPr="00CF5801">
              <w:rPr>
                <w:rFonts w:ascii="Times" w:eastAsia="SimSun" w:hAnsi="Times" w:cs="Times"/>
                <w:bCs/>
                <w:sz w:val="20"/>
                <w:szCs w:val="20"/>
              </w:rPr>
              <w:lastRenderedPageBreak/>
              <w:t xml:space="preserve">FFS: Whether to apply different value of  </w:t>
            </w:r>
            <m:oMath>
              <m:sSup>
                <m:sSupPr>
                  <m:ctrlPr>
                    <w:rPr>
                      <w:rFonts w:ascii="Cambria Math" w:eastAsia="SimSun" w:hAnsi="Cambria Math" w:cs="Times"/>
                      <w:bCs/>
                      <w:sz w:val="20"/>
                      <w:szCs w:val="20"/>
                    </w:rPr>
                  </m:ctrlPr>
                </m:sSupPr>
                <m:e>
                  <m:r>
                    <w:rPr>
                      <w:rFonts w:ascii="Cambria Math" w:eastAsia="SimSun" w:hAnsi="Cambria Math" w:cs="Times"/>
                      <w:sz w:val="20"/>
                      <w:szCs w:val="20"/>
                    </w:rPr>
                    <m:t>Z</m:t>
                  </m:r>
                </m:e>
                <m:sup>
                  <m:r>
                    <m:rPr>
                      <m:sty m:val="p"/>
                    </m:rPr>
                    <w:rPr>
                      <w:rFonts w:ascii="Cambria Math" w:eastAsia="SimSun" w:hAnsi="Cambria Math" w:cs="Times" w:hint="eastAsia"/>
                      <w:sz w:val="20"/>
                      <w:szCs w:val="20"/>
                    </w:rPr>
                    <m:t>''</m:t>
                  </m:r>
                </m:sup>
              </m:sSup>
            </m:oMath>
            <w:r w:rsidRPr="00CF5801">
              <w:rPr>
                <w:rFonts w:ascii="Times" w:eastAsia="SimSun" w:hAnsi="Times" w:cs="Times"/>
                <w:bCs/>
                <w:sz w:val="20"/>
                <w:szCs w:val="20"/>
              </w:rPr>
              <w:t xml:space="preserve"> depending on counting evaluation within the window is enabled</w:t>
            </w:r>
          </w:p>
          <w:p w14:paraId="5E3757F3" w14:textId="77777777" w:rsidR="009C562D" w:rsidRPr="00CF5801" w:rsidRDefault="009C562D" w:rsidP="009C562D">
            <w:pPr>
              <w:pStyle w:val="ListParagraph"/>
              <w:numPr>
                <w:ilvl w:val="1"/>
                <w:numId w:val="38"/>
              </w:numPr>
              <w:shd w:val="clear" w:color="auto" w:fill="FFFFFF"/>
              <w:adjustRightInd w:val="0"/>
              <w:snapToGrid w:val="0"/>
              <w:spacing w:line="257" w:lineRule="auto"/>
              <w:ind w:left="1080"/>
              <w:contextualSpacing w:val="0"/>
              <w:jc w:val="both"/>
              <w:rPr>
                <w:rFonts w:ascii="Times" w:hAnsi="Times" w:cs="Times"/>
                <w:sz w:val="20"/>
                <w:szCs w:val="20"/>
              </w:rPr>
            </w:pPr>
            <w:r w:rsidRPr="00CF5801">
              <w:rPr>
                <w:rFonts w:ascii="Times" w:hAnsi="Times" w:cs="Times"/>
                <w:sz w:val="20"/>
                <w:szCs w:val="20"/>
              </w:rPr>
              <w:t>Option-3: two CPU counting is applied:</w:t>
            </w:r>
          </w:p>
          <w:p w14:paraId="0C35EF9B" w14:textId="77777777" w:rsidR="009C562D" w:rsidRPr="00CF5801" w:rsidRDefault="009C562D" w:rsidP="009C562D">
            <w:pPr>
              <w:pStyle w:val="ListParagraph"/>
              <w:numPr>
                <w:ilvl w:val="0"/>
                <w:numId w:val="83"/>
              </w:numPr>
              <w:spacing w:line="240" w:lineRule="auto"/>
              <w:ind w:left="1440"/>
              <w:contextualSpacing w:val="0"/>
              <w:jc w:val="both"/>
              <w:rPr>
                <w:rFonts w:ascii="Times" w:eastAsia="Malgun Gothic" w:hAnsi="Times" w:cs="Times"/>
                <w:bCs/>
                <w:sz w:val="20"/>
                <w:szCs w:val="20"/>
                <w:lang w:eastAsia="ko-KR"/>
              </w:rPr>
            </w:pPr>
            <w:r w:rsidRPr="00CF5801">
              <w:rPr>
                <w:rFonts w:ascii="Times" w:eastAsia="Malgun Gothic" w:hAnsi="Times" w:cs="Times"/>
                <w:bCs/>
                <w:sz w:val="20"/>
                <w:szCs w:val="20"/>
                <w:lang w:eastAsia="ko-KR"/>
              </w:rPr>
              <w:t xml:space="preserve">CPU counting #1: from the first symbol of the earliest one of each transmission occasions of periodic CSI-RS/SSB resource for channel measurement for L1-RSRP computation, until X symbols after the last symbol of the latest one of the CSI-RS/SSB resource for channel measurement for L1-RSRP computation in each transmission occasion, </w:t>
            </w:r>
          </w:p>
          <w:p w14:paraId="0C35B71F" w14:textId="77777777" w:rsidR="009C562D" w:rsidRPr="00CF5801" w:rsidRDefault="009C562D" w:rsidP="009C562D">
            <w:pPr>
              <w:pStyle w:val="ListParagraph"/>
              <w:numPr>
                <w:ilvl w:val="1"/>
                <w:numId w:val="83"/>
              </w:numPr>
              <w:spacing w:line="240" w:lineRule="auto"/>
              <w:ind w:left="2160"/>
              <w:contextualSpacing w:val="0"/>
              <w:jc w:val="both"/>
              <w:rPr>
                <w:rFonts w:ascii="Times" w:eastAsia="Malgun Gothic" w:hAnsi="Times" w:cs="Times"/>
                <w:bCs/>
                <w:sz w:val="20"/>
                <w:szCs w:val="20"/>
                <w:lang w:eastAsia="ko-KR"/>
              </w:rPr>
            </w:pPr>
            <w:r w:rsidRPr="00CF5801">
              <w:rPr>
                <w:rFonts w:ascii="Times" w:eastAsia="Malgun Gothic" w:hAnsi="Times" w:cs="Times"/>
                <w:bCs/>
                <w:sz w:val="20"/>
                <w:szCs w:val="20"/>
                <w:lang w:eastAsia="ko-KR"/>
              </w:rPr>
              <w:t xml:space="preserve">FFS: X, e.g., reusing </w:t>
            </w:r>
            <m:oMath>
              <m:sSubSup>
                <m:sSubSupPr>
                  <m:ctrlPr>
                    <w:rPr>
                      <w:rFonts w:ascii="Cambria Math" w:eastAsia="Malgun Gothic" w:hAnsi="Cambria Math" w:cs="Times"/>
                      <w:bCs/>
                      <w:sz w:val="20"/>
                      <w:szCs w:val="20"/>
                      <w:lang w:eastAsia="ko-KR"/>
                    </w:rPr>
                  </m:ctrlPr>
                </m:sSubSupPr>
                <m:e>
                  <m:r>
                    <w:rPr>
                      <w:rFonts w:ascii="Cambria Math" w:eastAsia="Malgun Gothic" w:hAnsi="Cambria Math" w:cs="Times"/>
                      <w:sz w:val="20"/>
                      <w:szCs w:val="20"/>
                      <w:lang w:eastAsia="ko-KR"/>
                    </w:rPr>
                    <m:t>Z</m:t>
                  </m:r>
                </m:e>
                <m:sub>
                  <m:r>
                    <m:rPr>
                      <m:sty m:val="p"/>
                    </m:rPr>
                    <w:rPr>
                      <w:rFonts w:ascii="Cambria Math" w:eastAsia="Malgun Gothic" w:hAnsi="Cambria Math" w:cs="Times"/>
                      <w:sz w:val="20"/>
                      <w:szCs w:val="20"/>
                      <w:lang w:eastAsia="ko-KR"/>
                    </w:rPr>
                    <m:t>3</m:t>
                  </m:r>
                </m:sub>
                <m:sup>
                  <m:r>
                    <m:rPr>
                      <m:sty m:val="p"/>
                    </m:rPr>
                    <w:rPr>
                      <w:rFonts w:ascii="Cambria Math" w:eastAsia="Malgun Gothic" w:hAnsi="Cambria Math" w:cs="Times" w:hint="eastAsia"/>
                      <w:sz w:val="20"/>
                      <w:szCs w:val="20"/>
                      <w:lang w:eastAsia="ko-KR"/>
                    </w:rPr>
                    <m:t>'</m:t>
                  </m:r>
                </m:sup>
              </m:sSubSup>
            </m:oMath>
          </w:p>
          <w:p w14:paraId="03BEE161" w14:textId="77777777" w:rsidR="009C562D" w:rsidRPr="00CF5801" w:rsidRDefault="009C562D" w:rsidP="009C562D">
            <w:pPr>
              <w:pStyle w:val="ListParagraph"/>
              <w:numPr>
                <w:ilvl w:val="0"/>
                <w:numId w:val="83"/>
              </w:numPr>
              <w:spacing w:line="240" w:lineRule="auto"/>
              <w:ind w:left="1440"/>
              <w:contextualSpacing w:val="0"/>
              <w:jc w:val="both"/>
              <w:rPr>
                <w:rFonts w:ascii="Times" w:eastAsia="Malgun Gothic" w:hAnsi="Times" w:cs="Times"/>
                <w:bCs/>
                <w:sz w:val="20"/>
                <w:szCs w:val="20"/>
                <w:lang w:eastAsia="ko-KR"/>
              </w:rPr>
            </w:pPr>
            <w:r w:rsidRPr="00CF5801">
              <w:rPr>
                <w:rFonts w:ascii="Times" w:eastAsia="Malgun Gothic" w:hAnsi="Times" w:cs="Times"/>
                <w:bCs/>
                <w:sz w:val="20"/>
                <w:szCs w:val="20"/>
                <w:lang w:eastAsia="ko-KR"/>
              </w:rPr>
              <w:t xml:space="preserve">CPU counting #2: </w:t>
            </w:r>
          </w:p>
          <w:p w14:paraId="4CD8F3CB" w14:textId="77777777" w:rsidR="009C562D" w:rsidRPr="00CF5801" w:rsidRDefault="009C562D" w:rsidP="009C562D">
            <w:pPr>
              <w:pStyle w:val="ListParagraph"/>
              <w:numPr>
                <w:ilvl w:val="2"/>
                <w:numId w:val="38"/>
              </w:numPr>
              <w:shd w:val="clear" w:color="auto" w:fill="FFFFFF"/>
              <w:adjustRightInd w:val="0"/>
              <w:snapToGrid w:val="0"/>
              <w:spacing w:line="257" w:lineRule="auto"/>
              <w:ind w:left="1800"/>
              <w:contextualSpacing w:val="0"/>
              <w:jc w:val="both"/>
              <w:rPr>
                <w:rFonts w:ascii="Times" w:eastAsia="Malgun Gothic" w:hAnsi="Times" w:cs="Times"/>
                <w:bCs/>
                <w:sz w:val="20"/>
                <w:szCs w:val="20"/>
                <w:lang w:eastAsia="ko-KR"/>
              </w:rPr>
            </w:pPr>
            <w:r w:rsidRPr="00CF5801">
              <w:rPr>
                <w:rFonts w:ascii="Times" w:eastAsia="Malgun Gothic" w:hAnsi="Times" w:cs="Times"/>
                <w:bCs/>
                <w:sz w:val="20"/>
                <w:szCs w:val="20"/>
                <w:lang w:eastAsia="ko-KR"/>
              </w:rPr>
              <w:t xml:space="preserve">Option-3A: from the first symbol after the PDCCH triggering the CSI report until the last symbol of the </w:t>
            </w:r>
            <w:r w:rsidRPr="00CF5801">
              <w:rPr>
                <w:rFonts w:ascii="Times" w:hAnsi="Times" w:cs="Times"/>
                <w:sz w:val="20"/>
                <w:szCs w:val="20"/>
              </w:rPr>
              <w:t>scheduled</w:t>
            </w:r>
            <w:r w:rsidRPr="00CF5801">
              <w:rPr>
                <w:rFonts w:ascii="Times" w:eastAsia="Malgun Gothic" w:hAnsi="Times" w:cs="Times"/>
                <w:bCs/>
                <w:sz w:val="20"/>
                <w:szCs w:val="20"/>
                <w:lang w:eastAsia="ko-KR"/>
              </w:rPr>
              <w:t xml:space="preserve"> PUSCH carrying the report for Mode-A, or from the first symbol after the first PUCCH transmission until the last symbol of the PUSCH carrying the report for Mode-B.</w:t>
            </w:r>
          </w:p>
          <w:p w14:paraId="3A0D9D5F" w14:textId="77777777" w:rsidR="009C562D" w:rsidRPr="00CF5801" w:rsidRDefault="009C562D" w:rsidP="009C562D">
            <w:pPr>
              <w:pStyle w:val="ListParagraph"/>
              <w:numPr>
                <w:ilvl w:val="2"/>
                <w:numId w:val="38"/>
              </w:numPr>
              <w:shd w:val="clear" w:color="auto" w:fill="FFFFFF"/>
              <w:adjustRightInd w:val="0"/>
              <w:snapToGrid w:val="0"/>
              <w:spacing w:line="257" w:lineRule="auto"/>
              <w:ind w:left="1800"/>
              <w:contextualSpacing w:val="0"/>
              <w:jc w:val="both"/>
              <w:rPr>
                <w:rFonts w:ascii="Times" w:eastAsia="Malgun Gothic" w:hAnsi="Times" w:cs="Times"/>
                <w:bCs/>
                <w:sz w:val="20"/>
                <w:szCs w:val="20"/>
              </w:rPr>
            </w:pPr>
            <w:r w:rsidRPr="00CF5801">
              <w:rPr>
                <w:rFonts w:ascii="Times" w:eastAsia="Malgun Gothic" w:hAnsi="Times" w:cs="Times"/>
                <w:bCs/>
                <w:sz w:val="20"/>
                <w:szCs w:val="20"/>
                <w:lang w:eastAsia="ko-KR"/>
              </w:rPr>
              <w:t xml:space="preserve">Option-3B: countering for each PUSCH occasion. Assuming the last symbol ‘L’ of PUSCH, the CPU counter #2 starts from ‘L-∆_2’ symbol and ends at the last PUSCH symbol ‘L’.  </w:t>
            </w:r>
          </w:p>
          <w:p w14:paraId="375B0B32" w14:textId="77777777" w:rsidR="009C562D" w:rsidRPr="00CF5801" w:rsidRDefault="009C562D" w:rsidP="009C562D">
            <w:pPr>
              <w:pStyle w:val="ListParagraph"/>
              <w:numPr>
                <w:ilvl w:val="2"/>
                <w:numId w:val="38"/>
              </w:numPr>
              <w:shd w:val="clear" w:color="auto" w:fill="FFFFFF"/>
              <w:adjustRightInd w:val="0"/>
              <w:snapToGrid w:val="0"/>
              <w:spacing w:line="257" w:lineRule="auto"/>
              <w:ind w:left="1800"/>
              <w:contextualSpacing w:val="0"/>
              <w:jc w:val="both"/>
              <w:rPr>
                <w:rFonts w:ascii="Times" w:eastAsia="Malgun Gothic" w:hAnsi="Times" w:cs="Times"/>
                <w:bCs/>
                <w:sz w:val="20"/>
                <w:szCs w:val="20"/>
                <w:lang w:eastAsia="ko-KR"/>
              </w:rPr>
            </w:pPr>
            <w:r w:rsidRPr="00CF5801">
              <w:rPr>
                <w:rFonts w:ascii="Times" w:eastAsia="PMingLiU" w:hAnsi="Times" w:cs="Times"/>
                <w:bCs/>
                <w:sz w:val="20"/>
                <w:szCs w:val="20"/>
                <w:lang w:eastAsia="zh-TW"/>
              </w:rPr>
              <w:t xml:space="preserve">Opition-3C: </w:t>
            </w:r>
          </w:p>
          <w:p w14:paraId="3AC95428" w14:textId="77777777" w:rsidR="009C562D" w:rsidRPr="00CF5801" w:rsidRDefault="009C562D" w:rsidP="009C562D">
            <w:pPr>
              <w:pStyle w:val="ListParagraph"/>
              <w:numPr>
                <w:ilvl w:val="3"/>
                <w:numId w:val="38"/>
              </w:numPr>
              <w:shd w:val="clear" w:color="auto" w:fill="FFFFFF"/>
              <w:adjustRightInd w:val="0"/>
              <w:snapToGrid w:val="0"/>
              <w:spacing w:line="257" w:lineRule="auto"/>
              <w:ind w:left="2520"/>
              <w:contextualSpacing w:val="0"/>
              <w:jc w:val="both"/>
              <w:rPr>
                <w:rFonts w:ascii="Times" w:eastAsia="Malgun Gothic" w:hAnsi="Times" w:cs="Times"/>
                <w:bCs/>
                <w:sz w:val="20"/>
                <w:szCs w:val="20"/>
              </w:rPr>
            </w:pPr>
            <w:r w:rsidRPr="00CF5801">
              <w:rPr>
                <w:rFonts w:ascii="Times" w:eastAsia="PMingLiU" w:hAnsi="Times" w:cs="Times"/>
                <w:bCs/>
                <w:sz w:val="20"/>
                <w:szCs w:val="20"/>
                <w:lang w:eastAsia="zh-TW"/>
              </w:rPr>
              <w:t xml:space="preserve">In Mode A, </w:t>
            </w:r>
            <w:r w:rsidRPr="00CF5801">
              <w:rPr>
                <w:rFonts w:ascii="Times" w:eastAsia="Malgun Gothic" w:hAnsi="Times" w:cs="Times"/>
                <w:bCs/>
                <w:sz w:val="20"/>
                <w:szCs w:val="20"/>
              </w:rPr>
              <w:t xml:space="preserve">from the first symbol after the PDCCH triggering the CSI report until the last symbol of the </w:t>
            </w:r>
            <w:r w:rsidRPr="00CF5801">
              <w:rPr>
                <w:rFonts w:ascii="Times" w:hAnsi="Times" w:cs="Times"/>
                <w:sz w:val="20"/>
                <w:szCs w:val="20"/>
              </w:rPr>
              <w:t>scheduled</w:t>
            </w:r>
            <w:r w:rsidRPr="00CF5801">
              <w:rPr>
                <w:rFonts w:ascii="Times" w:eastAsia="Malgun Gothic" w:hAnsi="Times" w:cs="Times"/>
                <w:bCs/>
                <w:sz w:val="20"/>
                <w:szCs w:val="20"/>
              </w:rPr>
              <w:t xml:space="preserve"> </w:t>
            </w:r>
            <w:r w:rsidRPr="00CF5801">
              <w:rPr>
                <w:rFonts w:ascii="Times" w:eastAsia="Malgun Gothic" w:hAnsi="Times" w:cs="Times"/>
                <w:bCs/>
                <w:sz w:val="20"/>
                <w:szCs w:val="20"/>
                <w:lang w:eastAsia="ko-KR"/>
              </w:rPr>
              <w:t>PUSCH</w:t>
            </w:r>
            <w:r w:rsidRPr="00CF5801">
              <w:rPr>
                <w:rFonts w:ascii="Times" w:eastAsia="Malgun Gothic" w:hAnsi="Times" w:cs="Times"/>
                <w:bCs/>
                <w:sz w:val="20"/>
                <w:szCs w:val="20"/>
              </w:rPr>
              <w:t xml:space="preserve"> carrying the report for Mode-A,</w:t>
            </w:r>
          </w:p>
          <w:p w14:paraId="58AE57F3" w14:textId="77777777" w:rsidR="009C562D" w:rsidRPr="00CF5801" w:rsidRDefault="009C562D" w:rsidP="009C562D">
            <w:pPr>
              <w:pStyle w:val="ListParagraph"/>
              <w:numPr>
                <w:ilvl w:val="3"/>
                <w:numId w:val="38"/>
              </w:numPr>
              <w:shd w:val="clear" w:color="auto" w:fill="FFFFFF"/>
              <w:adjustRightInd w:val="0"/>
              <w:snapToGrid w:val="0"/>
              <w:spacing w:line="257" w:lineRule="auto"/>
              <w:ind w:left="2520"/>
              <w:contextualSpacing w:val="0"/>
              <w:jc w:val="both"/>
              <w:rPr>
                <w:rFonts w:ascii="Times" w:eastAsia="Malgun Gothic" w:hAnsi="Times" w:cs="Times"/>
                <w:bCs/>
                <w:sz w:val="20"/>
                <w:szCs w:val="20"/>
              </w:rPr>
            </w:pPr>
            <w:r w:rsidRPr="00CF5801">
              <w:rPr>
                <w:rFonts w:ascii="Times" w:eastAsia="PMingLiU" w:hAnsi="Times" w:cs="Times"/>
                <w:bCs/>
                <w:sz w:val="20"/>
                <w:szCs w:val="20"/>
                <w:lang w:eastAsia="zh-TW"/>
              </w:rPr>
              <w:t xml:space="preserve">In Mode B, </w:t>
            </w:r>
            <w:r w:rsidRPr="00CF5801">
              <w:rPr>
                <w:rFonts w:ascii="Times" w:eastAsia="Malgun Gothic" w:hAnsi="Times" w:cs="Times"/>
                <w:bCs/>
                <w:sz w:val="20"/>
                <w:szCs w:val="20"/>
              </w:rPr>
              <w:t>from the first symbol of the earliest one of periodic CSI-RS/SSB resource for channel measurement for L1-RSRP computation,</w:t>
            </w:r>
            <w:r w:rsidRPr="00CF5801">
              <w:rPr>
                <w:rFonts w:ascii="Times" w:hAnsi="Times" w:cs="Times"/>
                <w:sz w:val="20"/>
                <w:szCs w:val="20"/>
              </w:rPr>
              <w:t xml:space="preserve"> </w:t>
            </w:r>
            <w:r w:rsidRPr="00CF5801">
              <w:rPr>
                <w:rFonts w:ascii="Times" w:eastAsia="Malgun Gothic" w:hAnsi="Times" w:cs="Times"/>
                <w:bCs/>
                <w:sz w:val="20"/>
                <w:szCs w:val="20"/>
              </w:rPr>
              <w:t xml:space="preserve">respective latest </w:t>
            </w:r>
            <w:r w:rsidRPr="00CF5801">
              <w:rPr>
                <w:rFonts w:ascii="Times" w:eastAsia="Malgun Gothic" w:hAnsi="Times" w:cs="Times"/>
                <w:bCs/>
                <w:sz w:val="20"/>
                <w:szCs w:val="20"/>
                <w:lang w:eastAsia="ko-KR"/>
              </w:rPr>
              <w:t>CSI</w:t>
            </w:r>
            <w:r w:rsidRPr="00CF5801">
              <w:rPr>
                <w:rFonts w:ascii="Times" w:eastAsia="Malgun Gothic" w:hAnsi="Times" w:cs="Times"/>
                <w:bCs/>
                <w:sz w:val="20"/>
                <w:szCs w:val="20"/>
              </w:rPr>
              <w:t>-RS/CSI-IM/SSB occasion no later than the corresponding CSI reference resource, until the last symbol of the PUSCH carrying the report for Mode-B</w:t>
            </w:r>
          </w:p>
          <w:p w14:paraId="3370E1D1" w14:textId="77777777" w:rsidR="009C562D" w:rsidRPr="00CF5801" w:rsidRDefault="009C562D" w:rsidP="009C562D">
            <w:pPr>
              <w:pStyle w:val="ListParagraph"/>
              <w:numPr>
                <w:ilvl w:val="1"/>
                <w:numId w:val="38"/>
              </w:numPr>
              <w:shd w:val="clear" w:color="auto" w:fill="FFFFFF"/>
              <w:adjustRightInd w:val="0"/>
              <w:snapToGrid w:val="0"/>
              <w:spacing w:line="257" w:lineRule="auto"/>
              <w:ind w:left="1080"/>
              <w:contextualSpacing w:val="0"/>
              <w:jc w:val="both"/>
              <w:rPr>
                <w:rFonts w:ascii="Times" w:hAnsi="Times" w:cs="Times"/>
                <w:sz w:val="20"/>
                <w:szCs w:val="20"/>
              </w:rPr>
            </w:pPr>
            <w:r w:rsidRPr="00CF5801">
              <w:rPr>
                <w:rFonts w:ascii="Times" w:hAnsi="Times" w:cs="Times"/>
                <w:sz w:val="20"/>
                <w:szCs w:val="20"/>
              </w:rPr>
              <w:t>Option-4: Occupation time starts when the UEI beam report is configured and ends when it is released.</w:t>
            </w:r>
          </w:p>
          <w:p w14:paraId="0C93CEEB" w14:textId="77777777" w:rsidR="009C562D" w:rsidRPr="00CF5801" w:rsidRDefault="009C562D" w:rsidP="009C562D">
            <w:pPr>
              <w:pStyle w:val="ListParagraph"/>
              <w:numPr>
                <w:ilvl w:val="1"/>
                <w:numId w:val="38"/>
              </w:numPr>
              <w:shd w:val="clear" w:color="auto" w:fill="FFFFFF"/>
              <w:adjustRightInd w:val="0"/>
              <w:snapToGrid w:val="0"/>
              <w:spacing w:line="257" w:lineRule="auto"/>
              <w:ind w:left="1080"/>
              <w:contextualSpacing w:val="0"/>
              <w:jc w:val="both"/>
              <w:rPr>
                <w:rFonts w:ascii="Times" w:eastAsia="Malgun Gothic" w:hAnsi="Times" w:cs="Times"/>
                <w:bCs/>
                <w:sz w:val="20"/>
                <w:szCs w:val="20"/>
              </w:rPr>
            </w:pPr>
            <w:r w:rsidRPr="00CF5801">
              <w:rPr>
                <w:rFonts w:ascii="Times" w:eastAsia="Malgun Gothic" w:hAnsi="Times" w:cs="Times"/>
                <w:bCs/>
                <w:sz w:val="20"/>
                <w:szCs w:val="20"/>
              </w:rPr>
              <w:t>Option-5: For Mode-A and Mode-B, occupation time starts from the first symbol after the first PUCCH transmission until the last symbol of the PUSCH carrying the report</w:t>
            </w:r>
          </w:p>
          <w:p w14:paraId="430F0228" w14:textId="24CFF754" w:rsidR="008B28C4" w:rsidRPr="00CF5801" w:rsidRDefault="009C562D" w:rsidP="00CF5801">
            <w:pPr>
              <w:pStyle w:val="ListParagraph"/>
              <w:numPr>
                <w:ilvl w:val="1"/>
                <w:numId w:val="38"/>
              </w:numPr>
              <w:shd w:val="clear" w:color="auto" w:fill="FFFFFF"/>
              <w:adjustRightInd w:val="0"/>
              <w:snapToGrid w:val="0"/>
              <w:spacing w:line="257" w:lineRule="auto"/>
              <w:ind w:left="1080"/>
              <w:contextualSpacing w:val="0"/>
              <w:jc w:val="both"/>
              <w:rPr>
                <w:rFonts w:ascii="Times" w:hAnsi="Times" w:cs="Times"/>
                <w:sz w:val="20"/>
                <w:szCs w:val="20"/>
              </w:rPr>
            </w:pPr>
            <w:r w:rsidRPr="00CF5801">
              <w:rPr>
                <w:rFonts w:ascii="Times" w:hAnsi="Times" w:cs="Times"/>
                <w:sz w:val="20"/>
                <w:szCs w:val="20"/>
              </w:rPr>
              <w:t xml:space="preserve">Option-6: </w:t>
            </w:r>
            <w:r w:rsidRPr="00CF5801">
              <w:rPr>
                <w:rFonts w:ascii="Times" w:eastAsia="Malgun Gothic" w:hAnsi="Times" w:cs="Times"/>
                <w:bCs/>
                <w:sz w:val="20"/>
                <w:szCs w:val="20"/>
              </w:rPr>
              <w:t xml:space="preserve">from the first symbol after the PDCCH triggering the CSI report until the last symbol of the </w:t>
            </w:r>
            <w:r w:rsidRPr="00CF5801">
              <w:rPr>
                <w:rFonts w:ascii="Times" w:hAnsi="Times" w:cs="Times"/>
                <w:sz w:val="20"/>
                <w:szCs w:val="20"/>
              </w:rPr>
              <w:t>scheduled</w:t>
            </w:r>
            <w:r w:rsidRPr="00CF5801">
              <w:rPr>
                <w:rFonts w:ascii="Times" w:eastAsia="Malgun Gothic" w:hAnsi="Times" w:cs="Times"/>
                <w:bCs/>
                <w:sz w:val="20"/>
                <w:szCs w:val="20"/>
              </w:rPr>
              <w:t xml:space="preserve"> PUSCH carrying the report for Mode-A, or from the first symbol after the first PUCCH transmission until the last symbol of the PUSCH carrying the report for Mode-B.</w:t>
            </w:r>
          </w:p>
        </w:tc>
      </w:tr>
    </w:tbl>
    <w:p w14:paraId="751687CD" w14:textId="77777777" w:rsidR="008B28C4" w:rsidRDefault="008B28C4" w:rsidP="00621685">
      <w:pPr>
        <w:rPr>
          <w:lang w:val="en-GB"/>
        </w:rPr>
      </w:pPr>
    </w:p>
    <w:p w14:paraId="4DF8BA09" w14:textId="4698F5B2" w:rsidR="00390405" w:rsidRPr="001D5263" w:rsidRDefault="0028000F" w:rsidP="00621685">
      <w:pPr>
        <w:rPr>
          <w:lang w:val="en-GB"/>
        </w:rPr>
      </w:pPr>
      <w:r w:rsidRPr="001D5263">
        <w:rPr>
          <w:lang w:val="en-GB"/>
        </w:rPr>
        <w:t>Considering that the UE indicates with both Mode A and Mode B if an event has been triggered by sending a 1-bit first PUCCH before the actual CSI report on PUSCH,</w:t>
      </w:r>
      <w:r w:rsidR="00266D29" w:rsidRPr="001D5263">
        <w:rPr>
          <w:lang w:val="en-GB"/>
        </w:rPr>
        <w:t xml:space="preserve"> </w:t>
      </w:r>
      <w:r w:rsidR="00390405" w:rsidRPr="001D5263">
        <w:rPr>
          <w:lang w:val="en-GB"/>
        </w:rPr>
        <w:t>the CPU occupancy should last</w:t>
      </w:r>
    </w:p>
    <w:p w14:paraId="595E8412" w14:textId="69C9293E" w:rsidR="0028000F" w:rsidRPr="001D5263" w:rsidRDefault="00390405" w:rsidP="00390405">
      <w:pPr>
        <w:pStyle w:val="ListParagraph"/>
        <w:numPr>
          <w:ilvl w:val="0"/>
          <w:numId w:val="38"/>
        </w:numPr>
        <w:rPr>
          <w:lang w:val="en-GB"/>
        </w:rPr>
      </w:pPr>
      <w:r w:rsidRPr="001D5263">
        <w:rPr>
          <w:lang w:val="en-GB"/>
        </w:rPr>
        <w:t>until the last symbol of the</w:t>
      </w:r>
      <w:r w:rsidR="002E5D8B" w:rsidRPr="001D5263">
        <w:rPr>
          <w:lang w:val="en-GB"/>
        </w:rPr>
        <w:t xml:space="preserve"> first PUCCH resource, if </w:t>
      </w:r>
      <w:r w:rsidR="00FA1CD9" w:rsidRPr="001D5263">
        <w:rPr>
          <w:lang w:val="en-GB"/>
        </w:rPr>
        <w:t>an</w:t>
      </w:r>
      <w:r w:rsidR="002E5D8B" w:rsidRPr="001D5263">
        <w:rPr>
          <w:lang w:val="en-GB"/>
        </w:rPr>
        <w:t xml:space="preserve"> event has </w:t>
      </w:r>
      <w:r w:rsidR="00FA1CD9" w:rsidRPr="001D5263">
        <w:rPr>
          <w:lang w:val="en-GB"/>
        </w:rPr>
        <w:t xml:space="preserve">not </w:t>
      </w:r>
      <w:r w:rsidR="002E5D8B" w:rsidRPr="001D5263">
        <w:rPr>
          <w:lang w:val="en-GB"/>
        </w:rPr>
        <w:t>been triggered</w:t>
      </w:r>
      <w:r w:rsidR="00FA1CD9" w:rsidRPr="001D5263">
        <w:rPr>
          <w:lang w:val="en-GB"/>
        </w:rPr>
        <w:t>, i.e.,</w:t>
      </w:r>
      <w:r w:rsidR="002E5D8B" w:rsidRPr="001D5263">
        <w:rPr>
          <w:lang w:val="en-GB"/>
        </w:rPr>
        <w:t xml:space="preserve"> the UE has </w:t>
      </w:r>
      <w:r w:rsidR="00FA1CD9" w:rsidRPr="001D5263">
        <w:rPr>
          <w:lang w:val="en-GB"/>
        </w:rPr>
        <w:t>not</w:t>
      </w:r>
      <w:r w:rsidR="002E5D8B" w:rsidRPr="001D5263">
        <w:rPr>
          <w:lang w:val="en-GB"/>
        </w:rPr>
        <w:t xml:space="preserve"> </w:t>
      </w:r>
      <w:r w:rsidR="00FA1CD9" w:rsidRPr="001D5263">
        <w:rPr>
          <w:lang w:val="en-GB"/>
        </w:rPr>
        <w:t>transmitted the 1-bit first PUCCH</w:t>
      </w:r>
      <w:r w:rsidR="00C24327" w:rsidRPr="001D5263">
        <w:rPr>
          <w:lang w:val="en-GB"/>
        </w:rPr>
        <w:t>, else</w:t>
      </w:r>
    </w:p>
    <w:p w14:paraId="42465396" w14:textId="4DECA8A0" w:rsidR="00C24327" w:rsidRDefault="00C24327" w:rsidP="00390405">
      <w:pPr>
        <w:pStyle w:val="ListParagraph"/>
        <w:numPr>
          <w:ilvl w:val="0"/>
          <w:numId w:val="38"/>
        </w:numPr>
        <w:rPr>
          <w:lang w:val="en-GB"/>
        </w:rPr>
      </w:pPr>
      <w:r w:rsidRPr="001D5263">
        <w:rPr>
          <w:lang w:val="en-GB"/>
        </w:rPr>
        <w:t xml:space="preserve">until the last symbol of the PUSCH resource carrying the </w:t>
      </w:r>
      <w:r w:rsidR="00FC2A08" w:rsidRPr="001D5263">
        <w:rPr>
          <w:lang w:val="en-GB"/>
        </w:rPr>
        <w:t xml:space="preserve">CSI </w:t>
      </w:r>
      <w:r w:rsidRPr="001D5263">
        <w:rPr>
          <w:lang w:val="en-GB"/>
        </w:rPr>
        <w:t>report</w:t>
      </w:r>
      <w:r w:rsidR="00FA1CD9" w:rsidRPr="001D5263">
        <w:rPr>
          <w:lang w:val="en-GB"/>
        </w:rPr>
        <w:t>,</w:t>
      </w:r>
      <w:r w:rsidRPr="001D5263">
        <w:rPr>
          <w:lang w:val="en-GB"/>
        </w:rPr>
        <w:t xml:space="preserve"> if</w:t>
      </w:r>
      <w:r w:rsidR="00FA1CD9" w:rsidRPr="001D5263">
        <w:rPr>
          <w:lang w:val="en-GB"/>
        </w:rPr>
        <w:t xml:space="preserve"> an event has been triggered, i.e., the UE has transmitted the 1-bit first PUCCH</w:t>
      </w:r>
      <w:r w:rsidR="001F15CF" w:rsidRPr="001D5263">
        <w:rPr>
          <w:lang w:val="en-GB"/>
        </w:rPr>
        <w:t>.</w:t>
      </w:r>
    </w:p>
    <w:p w14:paraId="08907E97" w14:textId="15962A18" w:rsidR="004651DC" w:rsidRPr="004651DC" w:rsidRDefault="004651DC" w:rsidP="00CF5801">
      <w:pPr>
        <w:rPr>
          <w:lang w:val="en-GB"/>
        </w:rPr>
      </w:pPr>
      <w:r w:rsidRPr="004651DC">
        <w:rPr>
          <w:lang w:val="en-GB"/>
        </w:rPr>
        <w:t>Regarding the starting time since when such CPU is occupied, as the UE continuously monitors beams/RSs to check if an event has been triggered, we think it should</w:t>
      </w:r>
      <w:r w:rsidR="00134BB2">
        <w:rPr>
          <w:lang w:val="en-GB"/>
        </w:rPr>
        <w:t xml:space="preserve"> be </w:t>
      </w:r>
      <w:r w:rsidR="00134BB2" w:rsidRPr="00134BB2">
        <w:rPr>
          <w:lang w:val="en-GB"/>
        </w:rPr>
        <w:t>the first symbol of the earliest one of current beam</w:t>
      </w:r>
      <w:r w:rsidR="00134BB2">
        <w:rPr>
          <w:lang w:val="en-GB"/>
        </w:rPr>
        <w:t>/</w:t>
      </w:r>
      <w:r w:rsidR="00134BB2" w:rsidRPr="00134BB2">
        <w:rPr>
          <w:lang w:val="en-GB"/>
        </w:rPr>
        <w:t>RS and new beam</w:t>
      </w:r>
      <w:r w:rsidR="00134BB2">
        <w:rPr>
          <w:lang w:val="en-GB"/>
        </w:rPr>
        <w:t>/</w:t>
      </w:r>
      <w:r w:rsidR="00134BB2" w:rsidRPr="00134BB2">
        <w:rPr>
          <w:lang w:val="en-GB"/>
        </w:rPr>
        <w:t xml:space="preserve">RS, no later than </w:t>
      </w:r>
      <w:r w:rsidR="00134BB2">
        <w:rPr>
          <w:lang w:val="en-GB"/>
        </w:rPr>
        <w:t>the</w:t>
      </w:r>
      <w:r w:rsidR="00134BB2" w:rsidRPr="00134BB2">
        <w:rPr>
          <w:lang w:val="en-GB"/>
        </w:rPr>
        <w:t xml:space="preserve"> CSI reference resource</w:t>
      </w:r>
      <w:r w:rsidRPr="004651DC">
        <w:rPr>
          <w:lang w:val="en-GB"/>
        </w:rPr>
        <w:t xml:space="preserve"> for the CSI report configuration. </w:t>
      </w:r>
    </w:p>
    <w:p w14:paraId="375479C7" w14:textId="3CD98DE5" w:rsidR="00FC2A08" w:rsidRPr="001D5263" w:rsidRDefault="005A734D" w:rsidP="00FC2A08">
      <w:pPr>
        <w:pStyle w:val="Proposal"/>
        <w:rPr>
          <w:lang w:val="en-GB"/>
        </w:rPr>
      </w:pPr>
      <w:bookmarkStart w:id="198" w:name="_Toc205813537"/>
      <w:r w:rsidRPr="001D5263">
        <w:rPr>
          <w:lang w:val="en-GB"/>
        </w:rPr>
        <w:t xml:space="preserve">For UE-initiated reporting, </w:t>
      </w:r>
      <w:r w:rsidR="00134BB2">
        <w:rPr>
          <w:lang w:val="en-GB"/>
        </w:rPr>
        <w:t xml:space="preserve">support Option-1B, with </w:t>
      </w:r>
      <w:r w:rsidR="004C6D54" w:rsidRPr="001D5263">
        <w:rPr>
          <w:lang w:val="en-GB"/>
        </w:rPr>
        <w:t>1 CPU occupied</w:t>
      </w:r>
      <w:r w:rsidR="005C6CAD" w:rsidRPr="001D5263">
        <w:rPr>
          <w:lang w:val="en-GB"/>
        </w:rPr>
        <w:t xml:space="preserve"> </w:t>
      </w:r>
      <w:r w:rsidR="00134BB2">
        <w:rPr>
          <w:lang w:val="en-GB"/>
        </w:rPr>
        <w:t xml:space="preserve">from </w:t>
      </w:r>
      <w:r w:rsidR="00134BB2" w:rsidRPr="00134BB2">
        <w:rPr>
          <w:lang w:val="en-GB"/>
        </w:rPr>
        <w:t>the first symbol of the earliest one of current beam RS and new beam RS, no later than a CSI reference resource</w:t>
      </w:r>
      <w:r w:rsidR="00134BB2">
        <w:rPr>
          <w:lang w:val="en-GB"/>
        </w:rPr>
        <w:t>,</w:t>
      </w:r>
      <w:r w:rsidR="00AF387E">
        <w:rPr>
          <w:lang w:val="en-GB"/>
        </w:rPr>
        <w:t xml:space="preserve"> and</w:t>
      </w:r>
      <w:r w:rsidR="00134BB2" w:rsidRPr="00134BB2">
        <w:rPr>
          <w:lang w:val="en-GB"/>
        </w:rPr>
        <w:t xml:space="preserve"> </w:t>
      </w:r>
      <w:r w:rsidR="005C6CAD" w:rsidRPr="001D5263">
        <w:rPr>
          <w:lang w:val="en-GB"/>
        </w:rPr>
        <w:t>until</w:t>
      </w:r>
      <w:bookmarkEnd w:id="198"/>
    </w:p>
    <w:p w14:paraId="4CE3629D" w14:textId="19E3EC61" w:rsidR="00FC2A08" w:rsidRPr="001D5263" w:rsidRDefault="004C6D54" w:rsidP="00FC2A08">
      <w:pPr>
        <w:pStyle w:val="Proposal"/>
        <w:numPr>
          <w:ilvl w:val="0"/>
          <w:numId w:val="38"/>
        </w:numPr>
        <w:rPr>
          <w:lang w:val="en-GB"/>
        </w:rPr>
      </w:pPr>
      <w:bookmarkStart w:id="199" w:name="_Toc205813538"/>
      <w:r w:rsidRPr="001D5263">
        <w:rPr>
          <w:lang w:val="en-GB"/>
        </w:rPr>
        <w:t>the last symbol of the first PUCCH resource, if an event has not been triggered, i.e., the UE has not transmitted the 1-bit first PUCCH, else</w:t>
      </w:r>
      <w:bookmarkEnd w:id="199"/>
    </w:p>
    <w:p w14:paraId="176DEFE3" w14:textId="696B957E" w:rsidR="0060273F" w:rsidRPr="001D5263" w:rsidRDefault="004C6D54" w:rsidP="001D5263">
      <w:pPr>
        <w:pStyle w:val="Proposal"/>
        <w:numPr>
          <w:ilvl w:val="0"/>
          <w:numId w:val="38"/>
        </w:numPr>
        <w:rPr>
          <w:lang w:val="en-GB"/>
        </w:rPr>
      </w:pPr>
      <w:bookmarkStart w:id="200" w:name="_Toc205813539"/>
      <w:r w:rsidRPr="001D5263">
        <w:rPr>
          <w:lang w:val="en-GB"/>
        </w:rPr>
        <w:t xml:space="preserve">the last symbol of the PUSCH resource carrying the </w:t>
      </w:r>
      <w:r w:rsidR="00FC2A08" w:rsidRPr="001D5263">
        <w:rPr>
          <w:lang w:val="en-GB"/>
        </w:rPr>
        <w:t xml:space="preserve">CSI </w:t>
      </w:r>
      <w:r w:rsidRPr="001D5263">
        <w:rPr>
          <w:lang w:val="en-GB"/>
        </w:rPr>
        <w:t>report, if an event has been triggered, i.e., the UE has transmitted the 1-bit first PUCCH.</w:t>
      </w:r>
      <w:bookmarkEnd w:id="200"/>
    </w:p>
    <w:p w14:paraId="5C5E2DFC" w14:textId="77777777" w:rsidR="00052A71" w:rsidRPr="001D5263" w:rsidRDefault="00052A71" w:rsidP="008B7B30">
      <w:pPr>
        <w:rPr>
          <w:lang w:val="en-GB"/>
        </w:rPr>
      </w:pPr>
    </w:p>
    <w:p w14:paraId="6C664F95" w14:textId="2E1EC7EE" w:rsidR="00115265" w:rsidRPr="001D5263" w:rsidRDefault="00477F55" w:rsidP="00CF5801">
      <w:pPr>
        <w:pStyle w:val="Heading2"/>
      </w:pPr>
      <w:r>
        <w:t xml:space="preserve"> </w:t>
      </w:r>
      <w:r w:rsidR="00115265">
        <w:t xml:space="preserve">Configuration of </w:t>
      </w:r>
      <w:proofErr w:type="spellStart"/>
      <w:r w:rsidR="00115265" w:rsidRPr="00115265">
        <w:t>timeRestrictionForChannelMeasurement</w:t>
      </w:r>
      <w:proofErr w:type="spellEnd"/>
    </w:p>
    <w:p w14:paraId="78F1B13C" w14:textId="77777777" w:rsidR="00242FE2" w:rsidRDefault="00242FE2" w:rsidP="00242FE2">
      <w:pPr>
        <w:rPr>
          <w:lang w:val="en-GB"/>
        </w:rPr>
      </w:pPr>
      <w:r>
        <w:rPr>
          <w:lang w:val="en-GB"/>
        </w:rPr>
        <w:t xml:space="preserve">RAN4 has sent LS </w:t>
      </w:r>
      <w:r w:rsidRPr="00190370">
        <w:rPr>
          <w:lang w:val="en-GB"/>
        </w:rPr>
        <w:t>R4-2508391</w:t>
      </w:r>
      <w:r>
        <w:rPr>
          <w:lang w:val="en-GB"/>
        </w:rPr>
        <w:t xml:space="preserve"> to RAN1, asking to provide feedback in case of any issue identified on the RAN4 agreements. The content of the LS is reported here for better clarity:</w:t>
      </w:r>
    </w:p>
    <w:tbl>
      <w:tblPr>
        <w:tblStyle w:val="TableGrid"/>
        <w:tblW w:w="0" w:type="auto"/>
        <w:tblLook w:val="04A0" w:firstRow="1" w:lastRow="0" w:firstColumn="1" w:lastColumn="0" w:noHBand="0" w:noVBand="1"/>
      </w:tblPr>
      <w:tblGrid>
        <w:gridCol w:w="9561"/>
      </w:tblGrid>
      <w:tr w:rsidR="00242FE2" w:rsidRPr="00EA5B1A" w14:paraId="2BBBBEE7" w14:textId="77777777">
        <w:trPr>
          <w:trHeight w:val="1408"/>
        </w:trPr>
        <w:tc>
          <w:tcPr>
            <w:tcW w:w="9561" w:type="dxa"/>
          </w:tcPr>
          <w:p w14:paraId="6B295556" w14:textId="77777777" w:rsidR="00242FE2" w:rsidRPr="00FC7C5E" w:rsidRDefault="00242FE2">
            <w:pPr>
              <w:shd w:val="clear" w:color="auto" w:fill="FFFFFF"/>
              <w:adjustRightInd w:val="0"/>
              <w:snapToGrid w:val="0"/>
              <w:spacing w:line="240" w:lineRule="auto"/>
              <w:jc w:val="both"/>
              <w:rPr>
                <w:rFonts w:ascii="Times" w:hAnsi="Times" w:cs="Times"/>
                <w:color w:val="000000"/>
                <w:sz w:val="20"/>
                <w:szCs w:val="20"/>
              </w:rPr>
            </w:pPr>
            <w:r w:rsidRPr="00AB5BD3">
              <w:rPr>
                <w:rFonts w:ascii="Times" w:hAnsi="Times" w:cs="Times"/>
                <w:color w:val="000000"/>
                <w:sz w:val="20"/>
                <w:szCs w:val="20"/>
              </w:rPr>
              <w:t xml:space="preserve">RAN4 </w:t>
            </w:r>
            <w:r w:rsidRPr="00AB5BD3">
              <w:rPr>
                <w:rFonts w:ascii="Times" w:hAnsi="Times" w:cs="Times"/>
                <w:color w:val="000000"/>
                <w:sz w:val="20"/>
                <w:szCs w:val="20"/>
                <w:lang w:eastAsia="zh-CN"/>
              </w:rPr>
              <w:t>is discussing measurement requirements</w:t>
            </w:r>
            <w:r w:rsidRPr="00AB5BD3">
              <w:rPr>
                <w:rFonts w:ascii="Times" w:hAnsi="Times" w:cs="Times"/>
                <w:color w:val="000000"/>
                <w:sz w:val="20"/>
                <w:szCs w:val="20"/>
              </w:rPr>
              <w:t xml:space="preserve"> </w:t>
            </w:r>
            <w:r w:rsidRPr="00AB5BD3">
              <w:rPr>
                <w:rFonts w:ascii="Times" w:hAnsi="Times" w:cs="Times"/>
                <w:color w:val="000000"/>
                <w:sz w:val="20"/>
                <w:szCs w:val="20"/>
                <w:lang w:eastAsia="zh-CN"/>
              </w:rPr>
              <w:t>for event-triggered L1-RSRP reporting.</w:t>
            </w:r>
            <w:r w:rsidRPr="00AB5BD3">
              <w:rPr>
                <w:rFonts w:ascii="Times" w:hAnsi="Times" w:cs="Times"/>
                <w:color w:val="000000"/>
                <w:sz w:val="20"/>
                <w:szCs w:val="20"/>
              </w:rPr>
              <w:t xml:space="preserve"> </w:t>
            </w:r>
            <w:r w:rsidRPr="00AB5BD3">
              <w:rPr>
                <w:rFonts w:ascii="Times" w:hAnsi="Times" w:cs="Times"/>
                <w:color w:val="000000"/>
                <w:sz w:val="20"/>
                <w:szCs w:val="20"/>
                <w:lang w:eastAsia="zh-CN"/>
              </w:rPr>
              <w:t>It is RAN4 common understanding that NW can configure “</w:t>
            </w:r>
            <w:proofErr w:type="spellStart"/>
            <w:r w:rsidRPr="00AB5BD3">
              <w:rPr>
                <w:rFonts w:ascii="Times" w:hAnsi="Times" w:cs="Times"/>
                <w:i/>
                <w:iCs/>
                <w:color w:val="000000"/>
                <w:sz w:val="20"/>
                <w:szCs w:val="20"/>
                <w:lang w:eastAsia="zh-CN"/>
              </w:rPr>
              <w:t>timeRestrictionForChannelMeasurement</w:t>
            </w:r>
            <w:proofErr w:type="spellEnd"/>
            <w:r w:rsidRPr="00AB5BD3">
              <w:rPr>
                <w:rFonts w:ascii="Times" w:hAnsi="Times" w:cs="Times"/>
                <w:color w:val="000000"/>
                <w:sz w:val="20"/>
                <w:szCs w:val="20"/>
                <w:lang w:eastAsia="zh-CN"/>
              </w:rPr>
              <w:t xml:space="preserve">” for event-triggered L1-RSRP reporting. For Event-2, RAN4 agreed to define separate requirements for measurement period when the UE is configured or not configured </w:t>
            </w:r>
            <w:proofErr w:type="spellStart"/>
            <w:proofErr w:type="gramStart"/>
            <w:r w:rsidRPr="00AB5BD3">
              <w:rPr>
                <w:rFonts w:ascii="Times" w:hAnsi="Times" w:cs="Times"/>
                <w:color w:val="000000"/>
                <w:sz w:val="20"/>
                <w:szCs w:val="20"/>
                <w:lang w:eastAsia="zh-CN"/>
              </w:rPr>
              <w:t>with“</w:t>
            </w:r>
            <w:proofErr w:type="gramEnd"/>
            <w:r w:rsidRPr="00AB5BD3">
              <w:rPr>
                <w:rFonts w:ascii="Times" w:hAnsi="Times" w:cs="Times"/>
                <w:i/>
                <w:iCs/>
                <w:color w:val="000000"/>
                <w:sz w:val="20"/>
                <w:szCs w:val="20"/>
                <w:lang w:eastAsia="zh-CN"/>
              </w:rPr>
              <w:t>timeRestrictionForChannelMeasurement</w:t>
            </w:r>
            <w:proofErr w:type="spellEnd"/>
            <w:r w:rsidRPr="00AB5BD3">
              <w:rPr>
                <w:rFonts w:ascii="Times" w:hAnsi="Times" w:cs="Times"/>
                <w:color w:val="000000"/>
                <w:sz w:val="20"/>
                <w:szCs w:val="20"/>
                <w:lang w:eastAsia="zh-CN"/>
              </w:rPr>
              <w:t xml:space="preserve">”, </w:t>
            </w:r>
            <w:proofErr w:type="gramStart"/>
            <w:r w:rsidRPr="00AB5BD3">
              <w:rPr>
                <w:rFonts w:ascii="Times" w:hAnsi="Times" w:cs="Times"/>
                <w:color w:val="000000"/>
                <w:sz w:val="20"/>
                <w:szCs w:val="20"/>
                <w:lang w:eastAsia="zh-CN"/>
              </w:rPr>
              <w:t>similar to</w:t>
            </w:r>
            <w:proofErr w:type="gramEnd"/>
            <w:r w:rsidRPr="00AB5BD3">
              <w:rPr>
                <w:rFonts w:ascii="Times" w:hAnsi="Times" w:cs="Times"/>
                <w:color w:val="000000"/>
                <w:sz w:val="20"/>
                <w:szCs w:val="20"/>
                <w:lang w:eastAsia="zh-CN"/>
              </w:rPr>
              <w:t xml:space="preserve"> existing measurement period requirements. Specifically, for SSB-based and </w:t>
            </w:r>
            <w:r w:rsidRPr="00AB5BD3">
              <w:rPr>
                <w:rFonts w:ascii="Times" w:hAnsi="Times" w:cs="Times"/>
                <w:sz w:val="20"/>
                <w:szCs w:val="20"/>
              </w:rPr>
              <w:t>periodic and semi-persistent CSI-RS based L1-RSRP measurement,</w:t>
            </w:r>
            <w:r w:rsidRPr="00AB5BD3">
              <w:rPr>
                <w:rFonts w:ascii="Times" w:hAnsi="Times" w:cs="Times"/>
                <w:color w:val="000000"/>
                <w:sz w:val="20"/>
                <w:szCs w:val="20"/>
                <w:lang w:eastAsia="zh-CN"/>
              </w:rPr>
              <w:t xml:space="preserve"> if </w:t>
            </w:r>
            <w:proofErr w:type="spellStart"/>
            <w:r w:rsidRPr="00AB5BD3">
              <w:rPr>
                <w:rFonts w:ascii="Times" w:hAnsi="Times" w:cs="Times"/>
                <w:i/>
                <w:iCs/>
                <w:color w:val="000000"/>
                <w:sz w:val="20"/>
                <w:szCs w:val="20"/>
                <w:lang w:eastAsia="zh-CN"/>
              </w:rPr>
              <w:t>timeRestrictionForChannelMeasurement</w:t>
            </w:r>
            <w:proofErr w:type="spellEnd"/>
            <w:r w:rsidRPr="00AB5BD3">
              <w:rPr>
                <w:rFonts w:ascii="Times" w:hAnsi="Times" w:cs="Times"/>
                <w:color w:val="000000"/>
                <w:sz w:val="20"/>
                <w:szCs w:val="20"/>
                <w:lang w:eastAsia="zh-CN"/>
              </w:rPr>
              <w:t xml:space="preserve"> is configured, the measurement period is based on M = 1, and event evaluation should be based on the most recent result from both new beam and current beam; If </w:t>
            </w:r>
            <w:proofErr w:type="spellStart"/>
            <w:r w:rsidRPr="00AB5BD3">
              <w:rPr>
                <w:rFonts w:ascii="Times" w:hAnsi="Times" w:cs="Times"/>
                <w:i/>
                <w:iCs/>
                <w:color w:val="000000"/>
                <w:sz w:val="20"/>
                <w:szCs w:val="20"/>
                <w:lang w:eastAsia="zh-CN"/>
              </w:rPr>
              <w:t>timeRestrictionForChannelMeasurement</w:t>
            </w:r>
            <w:proofErr w:type="spellEnd"/>
            <w:r w:rsidRPr="00AB5BD3">
              <w:rPr>
                <w:rFonts w:ascii="Times" w:hAnsi="Times" w:cs="Times"/>
                <w:color w:val="000000"/>
                <w:sz w:val="20"/>
                <w:szCs w:val="20"/>
                <w:lang w:eastAsia="zh-CN"/>
              </w:rPr>
              <w:t xml:space="preserve"> is not configured, the </w:t>
            </w:r>
            <w:r w:rsidRPr="00AB5BD3">
              <w:rPr>
                <w:rFonts w:ascii="Times" w:hAnsi="Times" w:cs="Times"/>
                <w:sz w:val="20"/>
                <w:szCs w:val="20"/>
                <w:lang w:eastAsia="zh-CN"/>
              </w:rPr>
              <w:t xml:space="preserve">measurement period for current and new beam is based on M = 3. For </w:t>
            </w:r>
            <w:r w:rsidRPr="00AB5BD3">
              <w:rPr>
                <w:rFonts w:ascii="Times" w:hAnsi="Times" w:cs="Times"/>
                <w:sz w:val="20"/>
                <w:szCs w:val="20"/>
              </w:rPr>
              <w:t>aperiodic CSI-RS based L1-RSRP, M is always equal to 1.</w:t>
            </w:r>
          </w:p>
        </w:tc>
      </w:tr>
    </w:tbl>
    <w:p w14:paraId="5C9764BB" w14:textId="59BBA289" w:rsidR="00242FE2" w:rsidRDefault="001A4721" w:rsidP="00242FE2">
      <w:pPr>
        <w:rPr>
          <w:lang w:val="en-GB"/>
        </w:rPr>
      </w:pPr>
      <w:r>
        <w:t>T</w:t>
      </w:r>
      <w:r w:rsidR="00242FE2">
        <w:t xml:space="preserve">he RAN4 related agreement </w:t>
      </w:r>
      <w:r>
        <w:t xml:space="preserve">on this topic </w:t>
      </w:r>
      <w:r w:rsidR="00242FE2">
        <w:t xml:space="preserve">is the following one: </w:t>
      </w:r>
    </w:p>
    <w:tbl>
      <w:tblPr>
        <w:tblStyle w:val="TableGrid"/>
        <w:tblW w:w="0" w:type="auto"/>
        <w:tblLook w:val="04A0" w:firstRow="1" w:lastRow="0" w:firstColumn="1" w:lastColumn="0" w:noHBand="0" w:noVBand="1"/>
      </w:tblPr>
      <w:tblGrid>
        <w:gridCol w:w="9561"/>
      </w:tblGrid>
      <w:tr w:rsidR="00242FE2" w:rsidRPr="00FC7C5E" w14:paraId="4F020AD6" w14:textId="77777777">
        <w:trPr>
          <w:trHeight w:val="1408"/>
        </w:trPr>
        <w:tc>
          <w:tcPr>
            <w:tcW w:w="9561" w:type="dxa"/>
          </w:tcPr>
          <w:p w14:paraId="37003858" w14:textId="77777777" w:rsidR="00242FE2" w:rsidRPr="00BC0CB7" w:rsidRDefault="00242FE2">
            <w:pPr>
              <w:shd w:val="clear" w:color="auto" w:fill="FFFFFF"/>
              <w:adjustRightInd w:val="0"/>
              <w:snapToGrid w:val="0"/>
              <w:spacing w:line="240" w:lineRule="auto"/>
              <w:jc w:val="both"/>
              <w:rPr>
                <w:rFonts w:ascii="Times" w:hAnsi="Times" w:cs="Times"/>
                <w:color w:val="000000"/>
                <w:sz w:val="20"/>
                <w:szCs w:val="20"/>
                <w:lang w:val="en-GB"/>
              </w:rPr>
            </w:pPr>
            <w:r w:rsidRPr="00FC7C5E">
              <w:rPr>
                <w:rFonts w:ascii="Times" w:eastAsia="SimSun" w:hAnsi="Times" w:cs="Times"/>
                <w:b/>
                <w:bCs/>
                <w:iCs/>
                <w:color w:val="000000"/>
                <w:sz w:val="20"/>
                <w:szCs w:val="20"/>
                <w:highlight w:val="green"/>
              </w:rPr>
              <w:t>Agreement</w:t>
            </w:r>
            <w:r w:rsidRPr="00FC7C5E">
              <w:rPr>
                <w:rFonts w:ascii="Times" w:eastAsia="SimSun" w:hAnsi="Times" w:cs="Times"/>
                <w:b/>
                <w:bCs/>
                <w:iCs/>
                <w:color w:val="000000"/>
                <w:sz w:val="20"/>
                <w:szCs w:val="20"/>
              </w:rPr>
              <w:t xml:space="preserve"> </w:t>
            </w:r>
            <w:r w:rsidRPr="00EA5B1A">
              <w:rPr>
                <w:rFonts w:ascii="Times" w:eastAsia="Times New Roman" w:hAnsi="Times" w:cs="Times"/>
                <w:b/>
                <w:bCs/>
                <w:sz w:val="20"/>
                <w:szCs w:val="20"/>
              </w:rPr>
              <w:t>[</w:t>
            </w:r>
            <w:r>
              <w:rPr>
                <w:rFonts w:ascii="Times" w:eastAsia="Times New Roman" w:hAnsi="Times" w:cs="Times"/>
                <w:b/>
                <w:bCs/>
                <w:sz w:val="20"/>
                <w:szCs w:val="20"/>
              </w:rPr>
              <w:t>RAN4#</w:t>
            </w:r>
            <w:r w:rsidRPr="00EA5B1A">
              <w:rPr>
                <w:rFonts w:ascii="Times" w:eastAsia="Times New Roman" w:hAnsi="Times" w:cs="Times"/>
                <w:b/>
                <w:bCs/>
                <w:sz w:val="20"/>
                <w:szCs w:val="20"/>
              </w:rPr>
              <w:t>1</w:t>
            </w:r>
            <w:r>
              <w:rPr>
                <w:rFonts w:ascii="Times" w:eastAsia="Times New Roman" w:hAnsi="Times" w:cs="Times"/>
                <w:b/>
                <w:bCs/>
                <w:sz w:val="20"/>
                <w:szCs w:val="20"/>
              </w:rPr>
              <w:t>15</w:t>
            </w:r>
            <w:r w:rsidRPr="00EA5B1A">
              <w:rPr>
                <w:rFonts w:ascii="Times" w:eastAsia="Times New Roman" w:hAnsi="Times" w:cs="Times"/>
                <w:b/>
                <w:bCs/>
                <w:sz w:val="20"/>
                <w:szCs w:val="20"/>
              </w:rPr>
              <w:t>]</w:t>
            </w:r>
          </w:p>
          <w:p w14:paraId="1E7E5CB7" w14:textId="77777777" w:rsidR="00242FE2" w:rsidRPr="00BC0CB7" w:rsidRDefault="00242FE2">
            <w:pPr>
              <w:numPr>
                <w:ilvl w:val="0"/>
                <w:numId w:val="84"/>
              </w:numPr>
              <w:shd w:val="clear" w:color="auto" w:fill="FFFFFF"/>
              <w:adjustRightInd w:val="0"/>
              <w:snapToGrid w:val="0"/>
              <w:spacing w:line="240" w:lineRule="auto"/>
              <w:jc w:val="both"/>
              <w:rPr>
                <w:rFonts w:ascii="Times" w:hAnsi="Times" w:cs="Times"/>
                <w:color w:val="000000"/>
                <w:sz w:val="20"/>
                <w:szCs w:val="20"/>
                <w:lang w:val="en-GB"/>
              </w:rPr>
            </w:pPr>
            <w:r w:rsidRPr="00BC0CB7">
              <w:rPr>
                <w:rFonts w:ascii="Times" w:hAnsi="Times" w:cs="Times"/>
                <w:color w:val="000000"/>
                <w:sz w:val="20"/>
                <w:szCs w:val="20"/>
                <w:lang w:val="en-GB"/>
              </w:rPr>
              <w:t>RAN4 define different separate for measurement period for the UE is configured or not for “</w:t>
            </w:r>
            <w:proofErr w:type="spellStart"/>
            <w:r w:rsidRPr="00BC0CB7">
              <w:rPr>
                <w:rFonts w:ascii="Times" w:hAnsi="Times" w:cs="Times"/>
                <w:color w:val="000000"/>
                <w:sz w:val="20"/>
                <w:szCs w:val="20"/>
                <w:lang w:val="en-GB"/>
              </w:rPr>
              <w:t>timeRestrictionForChannelMeasurement</w:t>
            </w:r>
            <w:proofErr w:type="spellEnd"/>
            <w:r w:rsidRPr="00BC0CB7">
              <w:rPr>
                <w:rFonts w:ascii="Times" w:hAnsi="Times" w:cs="Times"/>
                <w:color w:val="000000"/>
                <w:sz w:val="20"/>
                <w:szCs w:val="20"/>
                <w:lang w:val="en-GB"/>
              </w:rPr>
              <w:t>”</w:t>
            </w:r>
          </w:p>
          <w:p w14:paraId="70B79CAA" w14:textId="77777777" w:rsidR="00242FE2" w:rsidRPr="00FC7C5E" w:rsidRDefault="00242FE2">
            <w:pPr>
              <w:numPr>
                <w:ilvl w:val="0"/>
                <w:numId w:val="84"/>
              </w:numPr>
              <w:shd w:val="clear" w:color="auto" w:fill="FFFFFF"/>
              <w:adjustRightInd w:val="0"/>
              <w:snapToGrid w:val="0"/>
              <w:spacing w:line="240" w:lineRule="auto"/>
              <w:jc w:val="both"/>
              <w:rPr>
                <w:rFonts w:ascii="Times" w:hAnsi="Times" w:cs="Times"/>
                <w:color w:val="000000"/>
                <w:sz w:val="20"/>
                <w:szCs w:val="20"/>
                <w:lang w:val="en-GB"/>
              </w:rPr>
            </w:pPr>
            <w:r w:rsidRPr="00BC0CB7">
              <w:rPr>
                <w:rFonts w:ascii="Times" w:hAnsi="Times" w:cs="Times"/>
                <w:color w:val="000000"/>
                <w:sz w:val="20"/>
                <w:szCs w:val="20"/>
                <w:lang w:val="en-GB"/>
              </w:rPr>
              <w:t>To check with RAN1 whether the parameter can be configured if RAN1 identify any issue</w:t>
            </w:r>
          </w:p>
        </w:tc>
      </w:tr>
    </w:tbl>
    <w:p w14:paraId="1C668EEF" w14:textId="77777777" w:rsidR="00242FE2" w:rsidRDefault="00242FE2" w:rsidP="00242FE2">
      <w:pPr>
        <w:rPr>
          <w:lang w:val="en-GB"/>
        </w:rPr>
      </w:pPr>
    </w:p>
    <w:p w14:paraId="3CD882BC" w14:textId="2F4B637A" w:rsidR="00242FE2" w:rsidRDefault="00242FE2" w:rsidP="00242FE2">
      <w:pPr>
        <w:rPr>
          <w:lang w:val="en-GB"/>
        </w:rPr>
      </w:pPr>
      <w:r>
        <w:rPr>
          <w:lang w:val="en-GB"/>
        </w:rPr>
        <w:t>In our view, the RAN4 agreement</w:t>
      </w:r>
      <w:r w:rsidR="002E4F6C">
        <w:rPr>
          <w:lang w:val="en-GB"/>
        </w:rPr>
        <w:t>s</w:t>
      </w:r>
      <w:r>
        <w:rPr>
          <w:lang w:val="en-GB"/>
        </w:rPr>
        <w:t xml:space="preserve"> </w:t>
      </w:r>
      <w:r w:rsidR="002E4F6C">
        <w:rPr>
          <w:lang w:val="en-GB"/>
        </w:rPr>
        <w:t>are</w:t>
      </w:r>
      <w:r>
        <w:rPr>
          <w:lang w:val="en-GB"/>
        </w:rPr>
        <w:t xml:space="preserve"> fine, and we do not see any issue with that: the network is allowed to configure or not </w:t>
      </w:r>
      <w:proofErr w:type="spellStart"/>
      <w:r w:rsidRPr="00CF5801">
        <w:rPr>
          <w:i/>
          <w:iCs/>
          <w:lang w:val="en-GB"/>
        </w:rPr>
        <w:t>timeRestrictionForChannelMeasurement</w:t>
      </w:r>
      <w:proofErr w:type="spellEnd"/>
      <w:r>
        <w:rPr>
          <w:lang w:val="en-GB"/>
        </w:rPr>
        <w:t xml:space="preserve"> for the UE.</w:t>
      </w:r>
    </w:p>
    <w:p w14:paraId="24FF29E5" w14:textId="198049E8" w:rsidR="00242FE2" w:rsidRPr="00CF5801" w:rsidRDefault="00242FE2" w:rsidP="00242FE2">
      <w:pPr>
        <w:pStyle w:val="Observation"/>
        <w:rPr>
          <w:lang w:val="en-GB"/>
        </w:rPr>
      </w:pPr>
      <w:bookmarkStart w:id="201" w:name="_Toc205813540"/>
      <w:r>
        <w:rPr>
          <w:lang w:val="en-GB"/>
        </w:rPr>
        <w:t>RAN4 agreements are fine</w:t>
      </w:r>
      <w:r w:rsidR="002E4F6C">
        <w:rPr>
          <w:lang w:val="en-GB"/>
        </w:rPr>
        <w:t>: the</w:t>
      </w:r>
      <w:r>
        <w:rPr>
          <w:lang w:val="en-GB"/>
        </w:rPr>
        <w:t xml:space="preserve"> network is allowed to configure or not </w:t>
      </w:r>
      <w:proofErr w:type="spellStart"/>
      <w:r w:rsidRPr="00242FE2">
        <w:rPr>
          <w:i/>
          <w:iCs/>
          <w:lang w:val="en-GB"/>
        </w:rPr>
        <w:t>timeRestrictionForChannelMeasurement</w:t>
      </w:r>
      <w:proofErr w:type="spellEnd"/>
      <w:r w:rsidRPr="00242FE2">
        <w:rPr>
          <w:lang w:val="en-GB"/>
        </w:rPr>
        <w:t xml:space="preserve"> for</w:t>
      </w:r>
      <w:r>
        <w:rPr>
          <w:lang w:val="en-GB"/>
        </w:rPr>
        <w:t xml:space="preserve"> the UE.</w:t>
      </w:r>
      <w:bookmarkEnd w:id="201"/>
    </w:p>
    <w:p w14:paraId="6BF70B28" w14:textId="57D451FB" w:rsidR="00242FE2" w:rsidRDefault="00242FE2" w:rsidP="00242FE2">
      <w:pPr>
        <w:rPr>
          <w:lang w:val="en-GB"/>
        </w:rPr>
      </w:pPr>
      <w:r>
        <w:rPr>
          <w:lang w:val="en-GB"/>
        </w:rPr>
        <w:t xml:space="preserve">On the other hand, the LS text contains some aspects that require some discussion </w:t>
      </w:r>
      <w:r w:rsidR="001A4721">
        <w:rPr>
          <w:lang w:val="en-GB"/>
        </w:rPr>
        <w:t xml:space="preserve">within RAN1, </w:t>
      </w:r>
      <w:r>
        <w:rPr>
          <w:lang w:val="en-GB"/>
        </w:rPr>
        <w:t xml:space="preserve">and </w:t>
      </w:r>
      <w:r w:rsidR="001A4721">
        <w:rPr>
          <w:lang w:val="en-GB"/>
        </w:rPr>
        <w:t xml:space="preserve">potentially some </w:t>
      </w:r>
      <w:r>
        <w:rPr>
          <w:lang w:val="en-GB"/>
        </w:rPr>
        <w:t>clarification</w:t>
      </w:r>
      <w:r w:rsidR="001A4721">
        <w:rPr>
          <w:lang w:val="en-GB"/>
        </w:rPr>
        <w:t xml:space="preserve"> that needs to be conveyed </w:t>
      </w:r>
      <w:r w:rsidR="002E4F6C">
        <w:rPr>
          <w:lang w:val="en-GB"/>
        </w:rPr>
        <w:t xml:space="preserve">back </w:t>
      </w:r>
      <w:r w:rsidR="001A4721">
        <w:rPr>
          <w:lang w:val="en-GB"/>
        </w:rPr>
        <w:t>to RAN4</w:t>
      </w:r>
      <w:r>
        <w:rPr>
          <w:lang w:val="en-GB"/>
        </w:rPr>
        <w:t>. In the LS text it is stated that:</w:t>
      </w:r>
    </w:p>
    <w:p w14:paraId="7F73FCFB" w14:textId="77777777" w:rsidR="00242FE2" w:rsidRDefault="00242FE2" w:rsidP="00242FE2">
      <w:pPr>
        <w:pStyle w:val="ListParagraph"/>
        <w:numPr>
          <w:ilvl w:val="0"/>
          <w:numId w:val="38"/>
        </w:numPr>
        <w:rPr>
          <w:lang w:val="en-GB"/>
        </w:rPr>
      </w:pPr>
      <w:r w:rsidRPr="00592184">
        <w:rPr>
          <w:lang w:val="en-GB"/>
        </w:rPr>
        <w:t xml:space="preserve">if </w:t>
      </w:r>
      <w:proofErr w:type="spellStart"/>
      <w:r w:rsidRPr="00FC7C5E">
        <w:rPr>
          <w:i/>
          <w:iCs/>
          <w:lang w:val="en-GB"/>
        </w:rPr>
        <w:t>timeRestrictionForChannelMeasurement</w:t>
      </w:r>
      <w:proofErr w:type="spellEnd"/>
      <w:r w:rsidRPr="00592184">
        <w:rPr>
          <w:lang w:val="en-GB"/>
        </w:rPr>
        <w:t xml:space="preserve"> is configured, the measurement period </w:t>
      </w:r>
      <w:r>
        <w:rPr>
          <w:lang w:val="en-GB"/>
        </w:rPr>
        <w:t>for</w:t>
      </w:r>
      <w:r w:rsidRPr="00592184">
        <w:rPr>
          <w:lang w:val="en-GB"/>
        </w:rPr>
        <w:t xml:space="preserve"> both new beam and current beam is based on M = 1; </w:t>
      </w:r>
      <w:r>
        <w:rPr>
          <w:lang w:val="en-GB"/>
        </w:rPr>
        <w:t>else</w:t>
      </w:r>
    </w:p>
    <w:p w14:paraId="1FBD2857" w14:textId="77777777" w:rsidR="00242FE2" w:rsidRPr="00592184" w:rsidRDefault="00242FE2" w:rsidP="00242FE2">
      <w:pPr>
        <w:pStyle w:val="ListParagraph"/>
        <w:numPr>
          <w:ilvl w:val="0"/>
          <w:numId w:val="38"/>
        </w:numPr>
        <w:rPr>
          <w:lang w:val="en-GB"/>
        </w:rPr>
      </w:pPr>
      <w:r>
        <w:rPr>
          <w:lang w:val="en-GB"/>
        </w:rPr>
        <w:t>i</w:t>
      </w:r>
      <w:r w:rsidRPr="00592184">
        <w:rPr>
          <w:lang w:val="en-GB"/>
        </w:rPr>
        <w:t xml:space="preserve">f </w:t>
      </w:r>
      <w:proofErr w:type="spellStart"/>
      <w:r w:rsidRPr="00FC7C5E">
        <w:rPr>
          <w:i/>
          <w:iCs/>
          <w:lang w:val="en-GB"/>
        </w:rPr>
        <w:t>timeRestrictionForChannelMeasurement</w:t>
      </w:r>
      <w:proofErr w:type="spellEnd"/>
      <w:r w:rsidRPr="00592184">
        <w:rPr>
          <w:lang w:val="en-GB"/>
        </w:rPr>
        <w:t xml:space="preserve"> is not configured, the measurement period for current and new beam is based</w:t>
      </w:r>
      <w:r>
        <w:rPr>
          <w:lang w:val="en-GB"/>
        </w:rPr>
        <w:t xml:space="preserve"> on M=3.</w:t>
      </w:r>
    </w:p>
    <w:p w14:paraId="36C14E86" w14:textId="4DB177AD" w:rsidR="00242FE2" w:rsidRDefault="00242FE2" w:rsidP="00242FE2">
      <w:pPr>
        <w:rPr>
          <w:lang w:val="en-GB"/>
        </w:rPr>
      </w:pPr>
      <w:r>
        <w:rPr>
          <w:lang w:val="en-GB"/>
        </w:rPr>
        <w:t xml:space="preserve">High layer parameter </w:t>
      </w:r>
      <w:proofErr w:type="spellStart"/>
      <w:r w:rsidRPr="00FC7C5E">
        <w:rPr>
          <w:i/>
          <w:iCs/>
          <w:lang w:val="en-GB"/>
        </w:rPr>
        <w:t>timeRestrictionForChannelMeasurements</w:t>
      </w:r>
      <w:proofErr w:type="spellEnd"/>
      <w:r>
        <w:rPr>
          <w:lang w:val="en-GB"/>
        </w:rPr>
        <w:t xml:space="preserve"> is part of </w:t>
      </w:r>
      <w:r w:rsidRPr="00FC7C5E">
        <w:rPr>
          <w:i/>
          <w:iCs/>
          <w:lang w:val="en-GB"/>
        </w:rPr>
        <w:t>CSI-</w:t>
      </w:r>
      <w:proofErr w:type="spellStart"/>
      <w:r w:rsidRPr="00FC7C5E">
        <w:rPr>
          <w:i/>
          <w:iCs/>
          <w:lang w:val="en-GB"/>
        </w:rPr>
        <w:t>ReportConfig</w:t>
      </w:r>
      <w:proofErr w:type="spellEnd"/>
      <w:r>
        <w:rPr>
          <w:lang w:val="en-GB"/>
        </w:rPr>
        <w:t xml:space="preserve">. In case of a UEIBM </w:t>
      </w:r>
      <w:r w:rsidRPr="00FC7C5E">
        <w:rPr>
          <w:i/>
          <w:iCs/>
          <w:lang w:val="en-GB"/>
        </w:rPr>
        <w:t>CSI-</w:t>
      </w:r>
      <w:proofErr w:type="spellStart"/>
      <w:r w:rsidRPr="00FC7C5E">
        <w:rPr>
          <w:i/>
          <w:iCs/>
          <w:lang w:val="en-GB"/>
        </w:rPr>
        <w:t>ReportConfig</w:t>
      </w:r>
      <w:proofErr w:type="spellEnd"/>
      <w:r>
        <w:rPr>
          <w:lang w:val="en-GB"/>
        </w:rPr>
        <w:t xml:space="preserve">, i.e., a </w:t>
      </w:r>
      <w:r w:rsidRPr="00FC7C5E">
        <w:rPr>
          <w:i/>
          <w:iCs/>
          <w:lang w:val="en-GB"/>
        </w:rPr>
        <w:t>CSI-</w:t>
      </w:r>
      <w:proofErr w:type="spellStart"/>
      <w:r w:rsidRPr="00FC7C5E">
        <w:rPr>
          <w:i/>
          <w:iCs/>
          <w:lang w:val="en-GB"/>
        </w:rPr>
        <w:t>ReportConfig</w:t>
      </w:r>
      <w:proofErr w:type="spellEnd"/>
      <w:r>
        <w:rPr>
          <w:lang w:val="en-GB"/>
        </w:rPr>
        <w:t xml:space="preserve"> that includes high layer parameter </w:t>
      </w:r>
      <w:proofErr w:type="spellStart"/>
      <w:r w:rsidRPr="00FC7C5E">
        <w:rPr>
          <w:i/>
          <w:iCs/>
          <w:lang w:val="en-GB"/>
        </w:rPr>
        <w:t>eventType</w:t>
      </w:r>
      <w:proofErr w:type="spellEnd"/>
      <w:r>
        <w:rPr>
          <w:lang w:val="en-GB"/>
        </w:rPr>
        <w:t xml:space="preserve">, we think that </w:t>
      </w:r>
      <w:proofErr w:type="spellStart"/>
      <w:r w:rsidRPr="00FC7C5E">
        <w:rPr>
          <w:i/>
          <w:iCs/>
          <w:lang w:val="en-GB"/>
        </w:rPr>
        <w:t>timeRestrictionForChannelMeasurements</w:t>
      </w:r>
      <w:proofErr w:type="spellEnd"/>
      <w:r>
        <w:rPr>
          <w:lang w:val="en-GB"/>
        </w:rPr>
        <w:t xml:space="preserve"> applies only to the new beams, defined in the </w:t>
      </w:r>
      <w:r w:rsidRPr="00130DAA">
        <w:rPr>
          <w:lang w:val="en-GB"/>
        </w:rPr>
        <w:t>approved CR R1-2504998 to TS 38.214</w:t>
      </w:r>
      <w:r>
        <w:rPr>
          <w:lang w:val="en-GB"/>
        </w:rPr>
        <w:t xml:space="preserve"> by high layer </w:t>
      </w:r>
      <w:proofErr w:type="spellStart"/>
      <w:r w:rsidRPr="00FC7C5E">
        <w:rPr>
          <w:i/>
          <w:iCs/>
          <w:lang w:val="en-GB"/>
        </w:rPr>
        <w:t>newBeamResourceSet</w:t>
      </w:r>
      <w:proofErr w:type="spellEnd"/>
      <w:r w:rsidRPr="00FC7C5E">
        <w:rPr>
          <w:lang w:val="en-GB"/>
        </w:rPr>
        <w:t xml:space="preserve"> (</w:t>
      </w:r>
      <w:r>
        <w:rPr>
          <w:lang w:val="en-GB"/>
        </w:rPr>
        <w:t xml:space="preserve">we also note here that RAN2 has recently discussed to re-use legacy parameter </w:t>
      </w:r>
      <w:proofErr w:type="spellStart"/>
      <w:r w:rsidRPr="00FC7C5E">
        <w:rPr>
          <w:i/>
          <w:iCs/>
        </w:rPr>
        <w:t>resourcesForChannelMeasurement</w:t>
      </w:r>
      <w:proofErr w:type="spellEnd"/>
      <w:r>
        <w:t xml:space="preserve"> instead of </w:t>
      </w:r>
      <w:proofErr w:type="spellStart"/>
      <w:r w:rsidRPr="00FC7C5E">
        <w:rPr>
          <w:i/>
          <w:iCs/>
          <w:lang w:val="en-GB"/>
        </w:rPr>
        <w:t>newBeamResourceSet</w:t>
      </w:r>
      <w:proofErr w:type="spellEnd"/>
      <w:r w:rsidRPr="00FC7C5E">
        <w:rPr>
          <w:lang w:val="en-GB"/>
        </w:rPr>
        <w:t>)</w:t>
      </w:r>
      <w:r>
        <w:rPr>
          <w:lang w:val="en-GB"/>
        </w:rPr>
        <w:t>.</w:t>
      </w:r>
      <w:r w:rsidR="007532FF">
        <w:rPr>
          <w:lang w:val="en-GB"/>
        </w:rPr>
        <w:t xml:space="preserve"> The network can include the current beam into </w:t>
      </w:r>
      <w:proofErr w:type="spellStart"/>
      <w:r w:rsidR="007532FF" w:rsidRPr="00FC7C5E">
        <w:rPr>
          <w:i/>
          <w:iCs/>
          <w:lang w:val="en-GB"/>
        </w:rPr>
        <w:t>newBeamResourceSet</w:t>
      </w:r>
      <w:proofErr w:type="spellEnd"/>
      <w:r w:rsidR="007532FF">
        <w:rPr>
          <w:lang w:val="en-GB"/>
        </w:rPr>
        <w:t>, but it is not restricted/obliged to do that.</w:t>
      </w:r>
    </w:p>
    <w:p w14:paraId="30EE3802" w14:textId="21829602" w:rsidR="00242FE2" w:rsidRDefault="00242FE2" w:rsidP="00242FE2">
      <w:pPr>
        <w:pStyle w:val="Observation"/>
        <w:rPr>
          <w:lang w:val="en-GB"/>
        </w:rPr>
      </w:pPr>
      <w:bookmarkStart w:id="202" w:name="_Toc205813541"/>
      <w:r w:rsidRPr="00242FE2">
        <w:rPr>
          <w:lang w:val="en-GB"/>
        </w:rPr>
        <w:t xml:space="preserve">For a UE configured with a UEIBM </w:t>
      </w:r>
      <w:r w:rsidRPr="00242FE2">
        <w:rPr>
          <w:i/>
          <w:iCs/>
          <w:lang w:val="en-GB"/>
        </w:rPr>
        <w:t>CSI-</w:t>
      </w:r>
      <w:proofErr w:type="spellStart"/>
      <w:r w:rsidRPr="00242FE2">
        <w:rPr>
          <w:i/>
          <w:iCs/>
          <w:lang w:val="en-GB"/>
        </w:rPr>
        <w:t>ReportConfig</w:t>
      </w:r>
      <w:proofErr w:type="spellEnd"/>
      <w:r w:rsidRPr="00242FE2">
        <w:rPr>
          <w:lang w:val="en-GB"/>
        </w:rPr>
        <w:t xml:space="preserve">, i.e., a </w:t>
      </w:r>
      <w:r w:rsidRPr="00242FE2">
        <w:rPr>
          <w:i/>
          <w:iCs/>
          <w:lang w:val="en-GB"/>
        </w:rPr>
        <w:t>CSI-</w:t>
      </w:r>
      <w:proofErr w:type="spellStart"/>
      <w:r w:rsidRPr="00242FE2">
        <w:rPr>
          <w:i/>
          <w:iCs/>
          <w:lang w:val="en-GB"/>
        </w:rPr>
        <w:t>ReportConfig</w:t>
      </w:r>
      <w:proofErr w:type="spellEnd"/>
      <w:r w:rsidRPr="00242FE2">
        <w:rPr>
          <w:lang w:val="en-GB"/>
        </w:rPr>
        <w:t xml:space="preserve"> with </w:t>
      </w:r>
      <w:proofErr w:type="spellStart"/>
      <w:r w:rsidRPr="00242FE2">
        <w:rPr>
          <w:i/>
          <w:iCs/>
          <w:lang w:val="en-GB"/>
        </w:rPr>
        <w:t>eventType</w:t>
      </w:r>
      <w:proofErr w:type="spellEnd"/>
      <w:r w:rsidRPr="00242FE2">
        <w:rPr>
          <w:lang w:val="en-GB"/>
        </w:rPr>
        <w:t xml:space="preserve">, </w:t>
      </w:r>
      <w:proofErr w:type="spellStart"/>
      <w:r w:rsidRPr="00242FE2">
        <w:rPr>
          <w:i/>
          <w:iCs/>
          <w:lang w:val="en-GB"/>
        </w:rPr>
        <w:t>timeRestrictionForChannelMeasurements</w:t>
      </w:r>
      <w:proofErr w:type="spellEnd"/>
      <w:r w:rsidRPr="00242FE2">
        <w:rPr>
          <w:lang w:val="en-GB"/>
        </w:rPr>
        <w:t xml:space="preserve"> applies only to</w:t>
      </w:r>
      <w:r w:rsidR="00BE2436">
        <w:rPr>
          <w:lang w:val="en-GB"/>
        </w:rPr>
        <w:t xml:space="preserve"> the</w:t>
      </w:r>
      <w:r w:rsidRPr="00242FE2">
        <w:rPr>
          <w:lang w:val="en-GB"/>
        </w:rPr>
        <w:t xml:space="preserve"> beams</w:t>
      </w:r>
      <w:r w:rsidR="00BE2436">
        <w:rPr>
          <w:lang w:val="en-GB"/>
        </w:rPr>
        <w:t xml:space="preserve"> defined by high layer parameter </w:t>
      </w:r>
      <w:proofErr w:type="spellStart"/>
      <w:r w:rsidR="00BE2436" w:rsidRPr="00CF5801">
        <w:rPr>
          <w:i/>
          <w:iCs/>
          <w:lang w:val="en-GB"/>
        </w:rPr>
        <w:t>newBeamResourceSet</w:t>
      </w:r>
      <w:proofErr w:type="spellEnd"/>
      <w:r w:rsidR="00BE2436">
        <w:rPr>
          <w:lang w:val="en-GB"/>
        </w:rPr>
        <w:t>, i.e., the new beams</w:t>
      </w:r>
      <w:r w:rsidRPr="00242FE2">
        <w:rPr>
          <w:lang w:val="en-GB"/>
        </w:rPr>
        <w:t>.</w:t>
      </w:r>
      <w:bookmarkEnd w:id="202"/>
    </w:p>
    <w:p w14:paraId="0674B175" w14:textId="68A5DCB9" w:rsidR="00BA1E2A" w:rsidRPr="00242FE2" w:rsidRDefault="00BA1E2A" w:rsidP="00242FE2">
      <w:pPr>
        <w:pStyle w:val="Observation"/>
        <w:rPr>
          <w:lang w:val="en-GB"/>
        </w:rPr>
      </w:pPr>
      <w:bookmarkStart w:id="203" w:name="_Toc205813542"/>
      <w:r>
        <w:rPr>
          <w:lang w:val="en-GB"/>
        </w:rPr>
        <w:lastRenderedPageBreak/>
        <w:t xml:space="preserve">The network is not restricted to include the current beam into </w:t>
      </w:r>
      <w:proofErr w:type="spellStart"/>
      <w:r w:rsidRPr="00CF5801">
        <w:rPr>
          <w:i/>
          <w:iCs/>
          <w:lang w:val="en-GB"/>
        </w:rPr>
        <w:t>newBeamResourceSet</w:t>
      </w:r>
      <w:proofErr w:type="spellEnd"/>
      <w:r>
        <w:rPr>
          <w:lang w:val="en-GB"/>
        </w:rPr>
        <w:t>.</w:t>
      </w:r>
      <w:bookmarkEnd w:id="203"/>
    </w:p>
    <w:p w14:paraId="3DE76996" w14:textId="7DFCD990" w:rsidR="00242FE2" w:rsidRDefault="00242FE2" w:rsidP="00242FE2">
      <w:pPr>
        <w:rPr>
          <w:lang w:val="en-GB"/>
        </w:rPr>
      </w:pPr>
      <w:r>
        <w:rPr>
          <w:lang w:val="en-GB"/>
        </w:rPr>
        <w:t xml:space="preserve">In fact, </w:t>
      </w:r>
      <w:r w:rsidR="00F714C7">
        <w:rPr>
          <w:lang w:val="en-GB"/>
        </w:rPr>
        <w:t>for</w:t>
      </w:r>
      <w:r>
        <w:rPr>
          <w:lang w:val="en-GB"/>
        </w:rPr>
        <w:t xml:space="preserve"> a UE configured with a first UEIBM CSI report configuration, it is possible that the current beam is included as part of a second CSI report configuration, </w:t>
      </w:r>
      <w:r w:rsidR="001A4721">
        <w:rPr>
          <w:lang w:val="en-GB"/>
        </w:rPr>
        <w:t>such that</w:t>
      </w:r>
      <w:r>
        <w:rPr>
          <w:lang w:val="en-GB"/>
        </w:rPr>
        <w:t xml:space="preserve"> the current beam is configured by the network to be reported </w:t>
      </w:r>
      <w:r w:rsidR="00990DF4">
        <w:rPr>
          <w:lang w:val="en-GB"/>
        </w:rPr>
        <w:t xml:space="preserve">for example </w:t>
      </w:r>
      <w:r>
        <w:rPr>
          <w:lang w:val="en-GB"/>
        </w:rPr>
        <w:t>periodically</w:t>
      </w:r>
      <w:r w:rsidR="000C4DB5">
        <w:rPr>
          <w:lang w:val="en-GB"/>
        </w:rPr>
        <w:t xml:space="preserve"> (</w:t>
      </w:r>
      <w:r>
        <w:rPr>
          <w:lang w:val="en-GB"/>
        </w:rPr>
        <w:t>so with such second CSI report configuration not necessarily be</w:t>
      </w:r>
      <w:r w:rsidR="000C4DB5">
        <w:rPr>
          <w:lang w:val="en-GB"/>
        </w:rPr>
        <w:t>ing</w:t>
      </w:r>
      <w:r>
        <w:rPr>
          <w:lang w:val="en-GB"/>
        </w:rPr>
        <w:t xml:space="preserve"> a UEIBM one</w:t>
      </w:r>
      <w:r w:rsidR="000C4DB5">
        <w:rPr>
          <w:lang w:val="en-GB"/>
        </w:rPr>
        <w:t>)</w:t>
      </w:r>
      <w:r>
        <w:rPr>
          <w:lang w:val="en-GB"/>
        </w:rPr>
        <w:t xml:space="preserve">. Therefore, </w:t>
      </w:r>
      <w:proofErr w:type="spellStart"/>
      <w:r w:rsidRPr="00FC7C5E">
        <w:rPr>
          <w:i/>
          <w:iCs/>
          <w:lang w:val="en-GB"/>
        </w:rPr>
        <w:t>timeRestrictionForChannelMeasurements</w:t>
      </w:r>
      <w:proofErr w:type="spellEnd"/>
      <w:r>
        <w:rPr>
          <w:lang w:val="en-GB"/>
        </w:rPr>
        <w:t xml:space="preserve"> may or may not be configured in such second CSI report configuration, independently of </w:t>
      </w:r>
      <w:proofErr w:type="spellStart"/>
      <w:r w:rsidRPr="00FC7C5E">
        <w:rPr>
          <w:i/>
          <w:iCs/>
          <w:lang w:val="en-GB"/>
        </w:rPr>
        <w:t>timeRestrictionForChannelMeasurements</w:t>
      </w:r>
      <w:proofErr w:type="spellEnd"/>
      <w:r>
        <w:rPr>
          <w:lang w:val="en-GB"/>
        </w:rPr>
        <w:t xml:space="preserve"> configuration in the first UEIBM CSI report configuration. </w:t>
      </w:r>
      <w:r w:rsidR="000F316F">
        <w:rPr>
          <w:lang w:val="en-GB"/>
        </w:rPr>
        <w:t>That means that</w:t>
      </w:r>
      <w:r>
        <w:rPr>
          <w:lang w:val="en-GB"/>
        </w:rPr>
        <w:t xml:space="preserve"> when the current beam </w:t>
      </w:r>
      <w:r w:rsidRPr="00DA1732">
        <w:rPr>
          <w:lang w:val="en-GB"/>
        </w:rPr>
        <w:t>is reported according</w:t>
      </w:r>
      <w:r>
        <w:rPr>
          <w:lang w:val="en-GB"/>
        </w:rPr>
        <w:t>ly</w:t>
      </w:r>
      <w:r w:rsidRPr="00DA1732">
        <w:rPr>
          <w:lang w:val="en-GB"/>
        </w:rPr>
        <w:t xml:space="preserve"> to this second CSI</w:t>
      </w:r>
      <w:r>
        <w:rPr>
          <w:lang w:val="en-GB"/>
        </w:rPr>
        <w:t xml:space="preserve"> r</w:t>
      </w:r>
      <w:r w:rsidRPr="00DA1732">
        <w:rPr>
          <w:lang w:val="en-GB"/>
        </w:rPr>
        <w:t>eport config</w:t>
      </w:r>
      <w:r>
        <w:rPr>
          <w:lang w:val="en-GB"/>
        </w:rPr>
        <w:t xml:space="preserve">uration, M will be 1 or 3, depending on if </w:t>
      </w:r>
      <w:proofErr w:type="spellStart"/>
      <w:r w:rsidRPr="00FC7C5E">
        <w:rPr>
          <w:i/>
          <w:iCs/>
          <w:lang w:val="en-GB"/>
        </w:rPr>
        <w:t>timeRestrictionForChannelMeasurements</w:t>
      </w:r>
      <w:proofErr w:type="spellEnd"/>
      <w:r w:rsidRPr="00DA1732">
        <w:rPr>
          <w:lang w:val="en-GB"/>
        </w:rPr>
        <w:t xml:space="preserve"> </w:t>
      </w:r>
      <w:r>
        <w:rPr>
          <w:lang w:val="en-GB"/>
        </w:rPr>
        <w:t>has been configured or not in that second CSI report configuration</w:t>
      </w:r>
      <w:r w:rsidR="000651E9">
        <w:rPr>
          <w:lang w:val="en-GB"/>
        </w:rPr>
        <w:t xml:space="preserve">, </w:t>
      </w:r>
      <w:r w:rsidR="005E5B26">
        <w:rPr>
          <w:lang w:val="en-GB"/>
        </w:rPr>
        <w:t xml:space="preserve">and that M </w:t>
      </w:r>
      <w:r w:rsidR="00BA1E2A">
        <w:rPr>
          <w:lang w:val="en-GB"/>
        </w:rPr>
        <w:t>may be also different from the M</w:t>
      </w:r>
      <w:r w:rsidR="009F502A">
        <w:rPr>
          <w:lang w:val="en-GB"/>
        </w:rPr>
        <w:t xml:space="preserve"> that depends on the first UEIBM CSI report configuration.</w:t>
      </w:r>
    </w:p>
    <w:p w14:paraId="6EBB0B3F" w14:textId="39D9189B" w:rsidR="00ED26E2" w:rsidRDefault="00242FE2" w:rsidP="000F5F80">
      <w:pPr>
        <w:rPr>
          <w:lang w:val="en-GB"/>
        </w:rPr>
      </w:pPr>
      <w:r>
        <w:rPr>
          <w:lang w:val="en-GB"/>
        </w:rPr>
        <w:t>On the other hand</w:t>
      </w:r>
      <w:r w:rsidRPr="00DA1732">
        <w:rPr>
          <w:lang w:val="en-GB"/>
        </w:rPr>
        <w:t xml:space="preserve">, </w:t>
      </w:r>
      <w:r w:rsidR="0021207A">
        <w:rPr>
          <w:lang w:val="en-GB"/>
        </w:rPr>
        <w:t xml:space="preserve">in our view, the </w:t>
      </w:r>
      <w:r w:rsidRPr="00DA1732">
        <w:rPr>
          <w:lang w:val="en-GB"/>
        </w:rPr>
        <w:t xml:space="preserve">current beam measurements for </w:t>
      </w:r>
      <w:r>
        <w:rPr>
          <w:lang w:val="en-GB"/>
        </w:rPr>
        <w:t xml:space="preserve">UEIBM </w:t>
      </w:r>
      <w:r w:rsidRPr="00DA1732">
        <w:rPr>
          <w:lang w:val="en-GB"/>
        </w:rPr>
        <w:t>event determination</w:t>
      </w:r>
      <w:r>
        <w:rPr>
          <w:lang w:val="en-GB"/>
        </w:rPr>
        <w:t>/evaluation</w:t>
      </w:r>
      <w:r w:rsidRPr="00DA1732">
        <w:rPr>
          <w:lang w:val="en-GB"/>
        </w:rPr>
        <w:t xml:space="preserve"> do not need to follow </w:t>
      </w:r>
      <w:r>
        <w:rPr>
          <w:lang w:val="en-GB"/>
        </w:rPr>
        <w:t>such</w:t>
      </w:r>
      <w:r w:rsidRPr="00DA1732">
        <w:rPr>
          <w:lang w:val="en-GB"/>
        </w:rPr>
        <w:t xml:space="preserve"> second CSI report </w:t>
      </w:r>
      <w:r>
        <w:rPr>
          <w:lang w:val="en-GB"/>
        </w:rPr>
        <w:t xml:space="preserve">configuration, i.e., such second CSI report configuration is followed only for the current beam measurements reported according to that </w:t>
      </w:r>
      <w:r w:rsidR="00ED26E2">
        <w:rPr>
          <w:lang w:val="en-GB"/>
        </w:rPr>
        <w:t>second CSI report configuration</w:t>
      </w:r>
      <w:r>
        <w:rPr>
          <w:lang w:val="en-GB"/>
        </w:rPr>
        <w:t>.</w:t>
      </w:r>
    </w:p>
    <w:p w14:paraId="3A222B74" w14:textId="188F4752" w:rsidR="00264E84" w:rsidRPr="001D5263" w:rsidRDefault="00242FE2" w:rsidP="000F5F80">
      <w:pPr>
        <w:rPr>
          <w:lang w:val="en-GB"/>
        </w:rPr>
      </w:pPr>
      <w:r w:rsidRPr="123B6237">
        <w:t xml:space="preserve">For a fair </w:t>
      </w:r>
      <w:r w:rsidR="00323AF9">
        <w:t xml:space="preserve">measurement </w:t>
      </w:r>
      <w:r w:rsidRPr="123B6237">
        <w:t xml:space="preserve">comparison, we think that the value of M determined for the new </w:t>
      </w:r>
      <w:proofErr w:type="gramStart"/>
      <w:r w:rsidRPr="123B6237">
        <w:t>beams</w:t>
      </w:r>
      <w:proofErr w:type="gramEnd"/>
      <w:r w:rsidRPr="123B6237">
        <w:t xml:space="preserve"> measurements by</w:t>
      </w:r>
      <w:r w:rsidRPr="123B6237">
        <w:rPr>
          <w:i/>
        </w:rPr>
        <w:t xml:space="preserve"> </w:t>
      </w:r>
      <w:proofErr w:type="spellStart"/>
      <w:r w:rsidRPr="123B6237">
        <w:rPr>
          <w:i/>
        </w:rPr>
        <w:t>timeRestrictionForChannelMeasurements</w:t>
      </w:r>
      <w:proofErr w:type="spellEnd"/>
      <w:r w:rsidRPr="123B6237">
        <w:t xml:space="preserve"> in a UEIBM </w:t>
      </w:r>
      <w:r w:rsidRPr="123B6237">
        <w:rPr>
          <w:i/>
        </w:rPr>
        <w:t>CSI-</w:t>
      </w:r>
      <w:proofErr w:type="spellStart"/>
      <w:r w:rsidRPr="123B6237">
        <w:rPr>
          <w:i/>
        </w:rPr>
        <w:t>ReportConfig</w:t>
      </w:r>
      <w:proofErr w:type="spellEnd"/>
      <w:r w:rsidRPr="123B6237">
        <w:t xml:space="preserve"> </w:t>
      </w:r>
      <w:r w:rsidR="00E345E2" w:rsidRPr="123B6237">
        <w:t>should</w:t>
      </w:r>
      <w:r w:rsidRPr="123B6237">
        <w:t xml:space="preserve"> also </w:t>
      </w:r>
      <w:r w:rsidR="00E345E2" w:rsidRPr="123B6237">
        <w:t xml:space="preserve">be </w:t>
      </w:r>
      <w:r w:rsidRPr="123B6237">
        <w:t>used for the current beam measurements</w:t>
      </w:r>
      <w:r w:rsidR="00D97977">
        <w:t xml:space="preserve"> </w:t>
      </w:r>
      <w:r w:rsidR="00D97977" w:rsidRPr="123B6237">
        <w:t>for event evaluation/determination,</w:t>
      </w:r>
      <w:r w:rsidR="00E345E2" w:rsidRPr="123B6237">
        <w:t xml:space="preserve"> as </w:t>
      </w:r>
      <w:r w:rsidR="0021207A">
        <w:t xml:space="preserve">in fact </w:t>
      </w:r>
      <w:r w:rsidR="00E345E2" w:rsidRPr="123B6237">
        <w:t xml:space="preserve">stated in the RAN4 LS R4-2508391.  </w:t>
      </w:r>
      <w:r w:rsidRPr="123B6237">
        <w:t xml:space="preserve"> </w:t>
      </w:r>
      <w:bookmarkStart w:id="204" w:name="_Toc197356673"/>
      <w:bookmarkStart w:id="205" w:name="_Toc197357095"/>
      <w:bookmarkStart w:id="206" w:name="_Toc197378056"/>
      <w:bookmarkEnd w:id="204"/>
      <w:bookmarkEnd w:id="205"/>
      <w:bookmarkEnd w:id="206"/>
    </w:p>
    <w:p w14:paraId="09185CCB" w14:textId="2C7C69AC" w:rsidR="00236195" w:rsidRDefault="00D750D7" w:rsidP="00CF5801">
      <w:pPr>
        <w:pStyle w:val="Proposal"/>
        <w:rPr>
          <w:lang w:val="en-GB"/>
        </w:rPr>
      </w:pPr>
      <w:bookmarkStart w:id="207" w:name="_Toc205813543"/>
      <w:r w:rsidRPr="00D750D7">
        <w:rPr>
          <w:lang w:val="en-GB"/>
        </w:rPr>
        <w:t>For a UE configured with a UEIBM</w:t>
      </w:r>
      <w:r w:rsidRPr="00855E56">
        <w:rPr>
          <w:lang w:val="en-GB"/>
        </w:rPr>
        <w:t xml:space="preserve"> </w:t>
      </w:r>
      <w:r w:rsidR="00855E56" w:rsidRPr="00CF5801">
        <w:rPr>
          <w:lang w:val="en-GB"/>
        </w:rPr>
        <w:t>CSI report configuration</w:t>
      </w:r>
      <w:r w:rsidRPr="00D750D7">
        <w:rPr>
          <w:lang w:val="en-GB"/>
        </w:rPr>
        <w:t xml:space="preserve">, </w:t>
      </w:r>
      <w:r>
        <w:rPr>
          <w:lang w:val="en-GB"/>
        </w:rPr>
        <w:t>t</w:t>
      </w:r>
      <w:r w:rsidR="002C37D4" w:rsidRPr="002C37D4">
        <w:rPr>
          <w:lang w:val="en-GB"/>
        </w:rPr>
        <w:t xml:space="preserve">he value of M </w:t>
      </w:r>
      <w:r w:rsidR="006426FC">
        <w:rPr>
          <w:lang w:val="en-GB"/>
        </w:rPr>
        <w:t xml:space="preserve">determined </w:t>
      </w:r>
      <w:r w:rsidR="006C2F3A" w:rsidRPr="006426FC">
        <w:rPr>
          <w:lang w:val="en-GB"/>
        </w:rPr>
        <w:t xml:space="preserve">for </w:t>
      </w:r>
      <w:r w:rsidR="008D7BD7">
        <w:rPr>
          <w:lang w:val="en-GB"/>
        </w:rPr>
        <w:t xml:space="preserve">measurement period of </w:t>
      </w:r>
      <w:r w:rsidR="006C2F3A" w:rsidRPr="006426FC">
        <w:rPr>
          <w:lang w:val="en-GB"/>
        </w:rPr>
        <w:t>the new beams</w:t>
      </w:r>
      <w:r w:rsidR="006C2F3A" w:rsidRPr="002C37D4">
        <w:rPr>
          <w:lang w:val="en-GB"/>
        </w:rPr>
        <w:t xml:space="preserve"> </w:t>
      </w:r>
      <w:r w:rsidR="002C37D4" w:rsidRPr="002C37D4">
        <w:rPr>
          <w:lang w:val="en-GB"/>
        </w:rPr>
        <w:t xml:space="preserve">by </w:t>
      </w:r>
      <w:proofErr w:type="spellStart"/>
      <w:r w:rsidR="002C37D4" w:rsidRPr="00CF5801">
        <w:rPr>
          <w:i/>
          <w:iCs/>
          <w:lang w:val="en-GB"/>
        </w:rPr>
        <w:t>timeRestrictionForChannelMeasurements</w:t>
      </w:r>
      <w:proofErr w:type="spellEnd"/>
      <w:r w:rsidR="002C37D4" w:rsidRPr="002C37D4">
        <w:rPr>
          <w:lang w:val="en-GB"/>
        </w:rPr>
        <w:t xml:space="preserve"> in </w:t>
      </w:r>
      <w:r w:rsidR="00C4415F">
        <w:rPr>
          <w:lang w:val="en-GB"/>
        </w:rPr>
        <w:t>th</w:t>
      </w:r>
      <w:r w:rsidR="00010200">
        <w:rPr>
          <w:lang w:val="en-GB"/>
        </w:rPr>
        <w:t>e</w:t>
      </w:r>
      <w:r w:rsidR="002C37D4" w:rsidRPr="002C37D4">
        <w:rPr>
          <w:lang w:val="en-GB"/>
        </w:rPr>
        <w:t xml:space="preserve"> UEIBM </w:t>
      </w:r>
      <w:r w:rsidR="008D7BD7" w:rsidRPr="004A200B">
        <w:rPr>
          <w:lang w:val="en-GB"/>
        </w:rPr>
        <w:t>CSI report configuration</w:t>
      </w:r>
      <w:r w:rsidR="002C37D4" w:rsidRPr="002C37D4">
        <w:rPr>
          <w:lang w:val="en-GB"/>
        </w:rPr>
        <w:t xml:space="preserve"> is also used for the current beam </w:t>
      </w:r>
      <w:r w:rsidR="005A332E">
        <w:rPr>
          <w:lang w:val="en-GB"/>
        </w:rPr>
        <w:t>in the event determination/evaluation</w:t>
      </w:r>
      <w:r w:rsidR="001F3970">
        <w:rPr>
          <w:lang w:val="en-GB"/>
        </w:rPr>
        <w:t xml:space="preserve"> measurements</w:t>
      </w:r>
      <w:r w:rsidR="005A332E">
        <w:rPr>
          <w:lang w:val="en-GB"/>
        </w:rPr>
        <w:t>.</w:t>
      </w:r>
      <w:r w:rsidR="00AF1558">
        <w:rPr>
          <w:lang w:val="en-GB"/>
        </w:rPr>
        <w:t xml:space="preserve"> </w:t>
      </w:r>
      <w:r w:rsidR="000D1291">
        <w:rPr>
          <w:lang w:val="en-GB"/>
        </w:rPr>
        <w:t xml:space="preserve">Send this </w:t>
      </w:r>
      <w:r w:rsidR="00A1771F">
        <w:rPr>
          <w:lang w:val="en-GB"/>
        </w:rPr>
        <w:t xml:space="preserve">clarification </w:t>
      </w:r>
      <w:r w:rsidR="000D1291">
        <w:rPr>
          <w:lang w:val="en-GB"/>
        </w:rPr>
        <w:t>as reply to the RAN4 LS</w:t>
      </w:r>
      <w:r w:rsidR="000D1291" w:rsidRPr="000D1291">
        <w:rPr>
          <w:lang w:val="en-GB"/>
        </w:rPr>
        <w:t xml:space="preserve"> </w:t>
      </w:r>
      <w:r w:rsidR="000D1291" w:rsidRPr="00190370">
        <w:rPr>
          <w:lang w:val="en-GB"/>
        </w:rPr>
        <w:t>R4-2508391</w:t>
      </w:r>
      <w:r w:rsidR="000D1291">
        <w:rPr>
          <w:lang w:val="en-GB"/>
        </w:rPr>
        <w:t>.</w:t>
      </w:r>
      <w:bookmarkEnd w:id="207"/>
    </w:p>
    <w:p w14:paraId="272DE679" w14:textId="4779815B" w:rsidR="002C37D4" w:rsidRDefault="008446E0" w:rsidP="00996930">
      <w:pPr>
        <w:rPr>
          <w:lang w:val="en-GB" w:eastAsia="en-GB"/>
        </w:rPr>
      </w:pPr>
      <w:r>
        <w:rPr>
          <w:lang w:val="en-GB" w:eastAsia="en-GB"/>
        </w:rPr>
        <w:t>A proposal for the reply LS is drafted in the Appendix of this contribution.</w:t>
      </w:r>
    </w:p>
    <w:p w14:paraId="777A6B1D" w14:textId="77777777" w:rsidR="002C37D4" w:rsidRPr="001D5263" w:rsidRDefault="002C37D4" w:rsidP="00996930">
      <w:pPr>
        <w:rPr>
          <w:lang w:val="en-GB" w:eastAsia="en-GB"/>
        </w:rPr>
      </w:pPr>
    </w:p>
    <w:p w14:paraId="773DE212" w14:textId="4E5F1627" w:rsidR="0099307C" w:rsidRPr="00712FCA" w:rsidRDefault="006B77E2" w:rsidP="007361A3">
      <w:pPr>
        <w:pStyle w:val="Heading1"/>
        <w:jc w:val="both"/>
        <w:rPr>
          <w:lang w:val="en-US"/>
        </w:rPr>
      </w:pPr>
      <w:bookmarkStart w:id="208" w:name="_Toc159064592"/>
      <w:bookmarkStart w:id="209" w:name="_Toc159064955"/>
      <w:bookmarkStart w:id="210" w:name="_Toc163131353"/>
      <w:r w:rsidRPr="00712FCA">
        <w:rPr>
          <w:lang w:val="en-US"/>
        </w:rPr>
        <w:t>3.</w:t>
      </w:r>
      <w:r w:rsidRPr="00712FCA">
        <w:rPr>
          <w:lang w:val="en-US"/>
        </w:rPr>
        <w:tab/>
      </w:r>
      <w:r w:rsidR="0099307C" w:rsidRPr="00712FCA">
        <w:rPr>
          <w:lang w:val="en-US"/>
        </w:rPr>
        <w:t>Conclusion</w:t>
      </w:r>
      <w:r w:rsidR="002B49D3" w:rsidRPr="00712FCA">
        <w:rPr>
          <w:lang w:val="en-US"/>
        </w:rPr>
        <w:t>s</w:t>
      </w:r>
      <w:bookmarkEnd w:id="208"/>
      <w:bookmarkEnd w:id="209"/>
      <w:bookmarkEnd w:id="210"/>
    </w:p>
    <w:p w14:paraId="4CA17E64" w14:textId="3F99FAF9" w:rsidR="006F2813" w:rsidRPr="001D5263" w:rsidRDefault="006F2813" w:rsidP="1642D53D">
      <w:pPr>
        <w:jc w:val="both"/>
        <w:rPr>
          <w:rFonts w:cs="Times"/>
          <w:szCs w:val="20"/>
          <w:lang w:val="en-GB"/>
        </w:rPr>
      </w:pPr>
      <w:r w:rsidRPr="001D5263">
        <w:rPr>
          <w:rFonts w:cs="Times"/>
          <w:szCs w:val="20"/>
          <w:lang w:val="en-GB"/>
        </w:rPr>
        <w:t>Based on the discussion above</w:t>
      </w:r>
      <w:r w:rsidR="00831CB0">
        <w:rPr>
          <w:rFonts w:cs="Times"/>
          <w:szCs w:val="20"/>
          <w:lang w:val="en-GB"/>
        </w:rPr>
        <w:t>,</w:t>
      </w:r>
      <w:r w:rsidRPr="001D5263">
        <w:rPr>
          <w:rFonts w:cs="Times"/>
          <w:szCs w:val="20"/>
          <w:lang w:val="en-GB"/>
        </w:rPr>
        <w:t xml:space="preserve"> we made the following observations and proposals:</w:t>
      </w:r>
    </w:p>
    <w:p w14:paraId="7A77AE57" w14:textId="68DAEC6B" w:rsidR="001A0F16" w:rsidRDefault="00A81BA9">
      <w:pPr>
        <w:pStyle w:val="TOC1"/>
        <w:rPr>
          <w:rFonts w:asciiTheme="minorHAnsi" w:eastAsiaTheme="minorEastAsia" w:hAnsiTheme="minorHAnsi" w:cstheme="minorBidi"/>
          <w:b w:val="0"/>
          <w:kern w:val="2"/>
          <w:sz w:val="24"/>
          <w:szCs w:val="24"/>
          <w14:ligatures w14:val="standardContextual"/>
        </w:rPr>
      </w:pPr>
      <w:r>
        <w:rPr>
          <w:rFonts w:eastAsia="Malgun Gothic" w:cs="Times"/>
          <w:lang w:val="en-GB"/>
        </w:rPr>
        <w:fldChar w:fldCharType="begin"/>
      </w:r>
      <w:r>
        <w:rPr>
          <w:rFonts w:eastAsia="Malgun Gothic" w:cs="Times"/>
          <w:lang w:val="en-GB"/>
        </w:rPr>
        <w:instrText xml:space="preserve"> TOC \n \p " " \h \z \t "Observation,1,Proposal,1" </w:instrText>
      </w:r>
      <w:r>
        <w:rPr>
          <w:rFonts w:eastAsia="Malgun Gothic" w:cs="Times"/>
          <w:lang w:val="en-GB"/>
        </w:rPr>
        <w:fldChar w:fldCharType="separate"/>
      </w:r>
      <w:hyperlink w:anchor="_Toc205813533" w:history="1">
        <w:r w:rsidR="001A0F16" w:rsidRPr="00307744">
          <w:rPr>
            <w:rStyle w:val="Hyperlink"/>
            <w:lang w:val="en-GB"/>
          </w:rPr>
          <w:t>Proposal 1:</w:t>
        </w:r>
        <w:r w:rsidR="001A0F16">
          <w:rPr>
            <w:rFonts w:asciiTheme="minorHAnsi" w:eastAsiaTheme="minorEastAsia" w:hAnsiTheme="minorHAnsi" w:cstheme="minorBidi"/>
            <w:b w:val="0"/>
            <w:kern w:val="2"/>
            <w:sz w:val="24"/>
            <w:szCs w:val="24"/>
            <w14:ligatures w14:val="standardContextual"/>
          </w:rPr>
          <w:tab/>
        </w:r>
        <w:r w:rsidR="001A0F16" w:rsidRPr="00307744">
          <w:rPr>
            <w:rStyle w:val="Hyperlink"/>
            <w:lang w:val="en-GB"/>
          </w:rPr>
          <w:t>For a UE configured with one first PUCCH associated with multiple CSI report configurations, support that different event types can be configured simultaneously.</w:t>
        </w:r>
      </w:hyperlink>
    </w:p>
    <w:p w14:paraId="5C683158" w14:textId="4B95A123" w:rsidR="001A0F16" w:rsidRDefault="001A0F16">
      <w:pPr>
        <w:pStyle w:val="TOC1"/>
        <w:rPr>
          <w:rFonts w:asciiTheme="minorHAnsi" w:eastAsiaTheme="minorEastAsia" w:hAnsiTheme="minorHAnsi" w:cstheme="minorBidi"/>
          <w:b w:val="0"/>
          <w:kern w:val="2"/>
          <w:sz w:val="24"/>
          <w:szCs w:val="24"/>
          <w14:ligatures w14:val="standardContextual"/>
        </w:rPr>
      </w:pPr>
      <w:hyperlink w:anchor="_Toc205813534" w:history="1">
        <w:r w:rsidRPr="00307744">
          <w:rPr>
            <w:rStyle w:val="Hyperlink"/>
            <w:lang w:val="en-GB"/>
          </w:rPr>
          <w:t>Proposal 2:</w:t>
        </w:r>
        <w:r>
          <w:rPr>
            <w:rFonts w:asciiTheme="minorHAnsi" w:eastAsiaTheme="minorEastAsia" w:hAnsiTheme="minorHAnsi" w:cstheme="minorBidi"/>
            <w:b w:val="0"/>
            <w:kern w:val="2"/>
            <w:sz w:val="24"/>
            <w:szCs w:val="24"/>
            <w14:ligatures w14:val="standardContextual"/>
          </w:rPr>
          <w:tab/>
        </w:r>
        <w:r w:rsidRPr="00307744">
          <w:rPr>
            <w:rStyle w:val="Hyperlink"/>
            <w:lang w:val="en-GB"/>
          </w:rPr>
          <w:t xml:space="preserve">For a UE configured with one first PUCCH associated with multiple CSI report configurations associated with different event types, in case the conditions of more than one CSI report configurations are met, the UE reports the UEI beam report with highest priority, for example based on the lowest </w:t>
        </w:r>
        <w:r w:rsidRPr="00307744">
          <w:rPr>
            <w:rStyle w:val="Hyperlink"/>
            <w:i/>
            <w:iCs/>
            <w:lang w:val="en-GB"/>
          </w:rPr>
          <w:t>CSI-ReportConfigId</w:t>
        </w:r>
        <w:r w:rsidRPr="00307744">
          <w:rPr>
            <w:rStyle w:val="Hyperlink"/>
            <w:lang w:val="en-GB"/>
          </w:rPr>
          <w:t xml:space="preserve"> or on legacy CSI report priority rules.</w:t>
        </w:r>
      </w:hyperlink>
    </w:p>
    <w:p w14:paraId="2439F2FC" w14:textId="0D5B7441" w:rsidR="001A0F16" w:rsidRDefault="001A0F16">
      <w:pPr>
        <w:pStyle w:val="TOC1"/>
        <w:rPr>
          <w:rFonts w:asciiTheme="minorHAnsi" w:eastAsiaTheme="minorEastAsia" w:hAnsiTheme="minorHAnsi" w:cstheme="minorBidi"/>
          <w:b w:val="0"/>
          <w:kern w:val="2"/>
          <w:sz w:val="24"/>
          <w:szCs w:val="24"/>
          <w14:ligatures w14:val="standardContextual"/>
        </w:rPr>
      </w:pPr>
      <w:hyperlink w:anchor="_Toc205813535" w:history="1">
        <w:r w:rsidRPr="00307744">
          <w:rPr>
            <w:rStyle w:val="Hyperlink"/>
          </w:rPr>
          <w:t>Observation 1:</w:t>
        </w:r>
        <w:r>
          <w:rPr>
            <w:rFonts w:asciiTheme="minorHAnsi" w:eastAsiaTheme="minorEastAsia" w:hAnsiTheme="minorHAnsi" w:cstheme="minorBidi"/>
            <w:b w:val="0"/>
            <w:kern w:val="2"/>
            <w:sz w:val="24"/>
            <w:szCs w:val="24"/>
            <w14:ligatures w14:val="standardContextual"/>
          </w:rPr>
          <w:tab/>
        </w:r>
        <w:r w:rsidRPr="00307744">
          <w:rPr>
            <w:rStyle w:val="Hyperlink"/>
          </w:rPr>
          <w:t xml:space="preserve">A UE may be configured with more new beams than the number of timers supported </w:t>
        </w:r>
        <w:r w:rsidRPr="00307744">
          <w:rPr>
            <w:rStyle w:val="Hyperlink"/>
          </w:rPr>
          <w:lastRenderedPageBreak/>
          <w:t>by that UE.</w:t>
        </w:r>
      </w:hyperlink>
    </w:p>
    <w:p w14:paraId="5E2B643E" w14:textId="57C51E9E" w:rsidR="001A0F16" w:rsidRDefault="001A0F16">
      <w:pPr>
        <w:pStyle w:val="TOC1"/>
        <w:rPr>
          <w:rFonts w:asciiTheme="minorHAnsi" w:eastAsiaTheme="minorEastAsia" w:hAnsiTheme="minorHAnsi" w:cstheme="minorBidi"/>
          <w:b w:val="0"/>
          <w:kern w:val="2"/>
          <w:sz w:val="24"/>
          <w:szCs w:val="24"/>
          <w14:ligatures w14:val="standardContextual"/>
        </w:rPr>
      </w:pPr>
      <w:hyperlink w:anchor="_Toc205813536" w:history="1">
        <w:r w:rsidRPr="00307744">
          <w:rPr>
            <w:rStyle w:val="Hyperlink"/>
            <w:lang w:val="en-GB"/>
          </w:rPr>
          <w:t>Proposal 3:</w:t>
        </w:r>
        <w:r>
          <w:rPr>
            <w:rFonts w:asciiTheme="minorHAnsi" w:eastAsiaTheme="minorEastAsia" w:hAnsiTheme="minorHAnsi" w:cstheme="minorBidi"/>
            <w:b w:val="0"/>
            <w:kern w:val="2"/>
            <w:sz w:val="24"/>
            <w:szCs w:val="24"/>
            <w14:ligatures w14:val="standardContextual"/>
          </w:rPr>
          <w:tab/>
        </w:r>
        <w:r w:rsidRPr="00307744">
          <w:rPr>
            <w:rStyle w:val="Hyperlink"/>
          </w:rPr>
          <w:t>Regarding triggering event determination within a time window, when a UE measures an event instance for a new beam a) while a timer for this new beam is not running and b) with no timer available to be started for this new beam (because all the available timers are already running), the UE starts anyhow a counter for this new beam (by setting this counter to 1) and considers for this new beam the timer of another new beam that is already running.</w:t>
        </w:r>
      </w:hyperlink>
    </w:p>
    <w:p w14:paraId="41B18F4A" w14:textId="36CB2946" w:rsidR="001A0F16" w:rsidRDefault="001A0F16">
      <w:pPr>
        <w:pStyle w:val="TOC1"/>
        <w:rPr>
          <w:rFonts w:asciiTheme="minorHAnsi" w:eastAsiaTheme="minorEastAsia" w:hAnsiTheme="minorHAnsi" w:cstheme="minorBidi"/>
          <w:b w:val="0"/>
          <w:kern w:val="2"/>
          <w:sz w:val="24"/>
          <w:szCs w:val="24"/>
          <w14:ligatures w14:val="standardContextual"/>
        </w:rPr>
      </w:pPr>
      <w:hyperlink w:anchor="_Toc205813537" w:history="1">
        <w:r w:rsidRPr="00307744">
          <w:rPr>
            <w:rStyle w:val="Hyperlink"/>
            <w:lang w:val="en-GB"/>
          </w:rPr>
          <w:t>Proposal 4:</w:t>
        </w:r>
        <w:r>
          <w:rPr>
            <w:rFonts w:asciiTheme="minorHAnsi" w:eastAsiaTheme="minorEastAsia" w:hAnsiTheme="minorHAnsi" w:cstheme="minorBidi"/>
            <w:b w:val="0"/>
            <w:kern w:val="2"/>
            <w:sz w:val="24"/>
            <w:szCs w:val="24"/>
            <w14:ligatures w14:val="standardContextual"/>
          </w:rPr>
          <w:tab/>
        </w:r>
        <w:r w:rsidRPr="00307744">
          <w:rPr>
            <w:rStyle w:val="Hyperlink"/>
            <w:lang w:val="en-GB"/>
          </w:rPr>
          <w:t>For UE-initiated reporting, support Option-1B, with 1 CPU occupied from the first symbol of the earliest one of current beam RS and new beam RS, no later than a CSI reference resource, and until</w:t>
        </w:r>
      </w:hyperlink>
    </w:p>
    <w:p w14:paraId="53D2F1E2" w14:textId="7FA37E82" w:rsidR="001A0F16" w:rsidRDefault="001A0F16">
      <w:pPr>
        <w:pStyle w:val="TOC1"/>
        <w:rPr>
          <w:rFonts w:asciiTheme="minorHAnsi" w:eastAsiaTheme="minorEastAsia" w:hAnsiTheme="minorHAnsi" w:cstheme="minorBidi"/>
          <w:b w:val="0"/>
          <w:kern w:val="2"/>
          <w:sz w:val="24"/>
          <w:szCs w:val="24"/>
          <w14:ligatures w14:val="standardContextual"/>
        </w:rPr>
      </w:pPr>
      <w:hyperlink w:anchor="_Toc205813538" w:history="1">
        <w:r w:rsidRPr="00307744">
          <w:rPr>
            <w:rStyle w:val="Hyperlink"/>
            <w:rFonts w:ascii="Times New Roman" w:hAnsi="Times New Roman"/>
            <w:lang w:val="en-GB"/>
          </w:rPr>
          <w:t>-</w:t>
        </w:r>
        <w:r>
          <w:rPr>
            <w:rFonts w:asciiTheme="minorHAnsi" w:eastAsiaTheme="minorEastAsia" w:hAnsiTheme="minorHAnsi" w:cstheme="minorBidi"/>
            <w:b w:val="0"/>
            <w:kern w:val="2"/>
            <w:sz w:val="24"/>
            <w:szCs w:val="24"/>
            <w14:ligatures w14:val="standardContextual"/>
          </w:rPr>
          <w:tab/>
        </w:r>
        <w:r w:rsidRPr="00307744">
          <w:rPr>
            <w:rStyle w:val="Hyperlink"/>
            <w:lang w:val="en-GB"/>
          </w:rPr>
          <w:t>the last symbol of the first PUCCH resource, if an event has not been triggered, i.e., the UE has not transmitted the 1-bit first PUCCH, else</w:t>
        </w:r>
      </w:hyperlink>
    </w:p>
    <w:p w14:paraId="5E96496F" w14:textId="33C11F9B" w:rsidR="001A0F16" w:rsidRDefault="001A0F16">
      <w:pPr>
        <w:pStyle w:val="TOC1"/>
        <w:rPr>
          <w:rFonts w:asciiTheme="minorHAnsi" w:eastAsiaTheme="minorEastAsia" w:hAnsiTheme="minorHAnsi" w:cstheme="minorBidi"/>
          <w:b w:val="0"/>
          <w:kern w:val="2"/>
          <w:sz w:val="24"/>
          <w:szCs w:val="24"/>
          <w14:ligatures w14:val="standardContextual"/>
        </w:rPr>
      </w:pPr>
      <w:hyperlink w:anchor="_Toc205813539" w:history="1">
        <w:r w:rsidRPr="00307744">
          <w:rPr>
            <w:rStyle w:val="Hyperlink"/>
            <w:rFonts w:ascii="Times New Roman" w:hAnsi="Times New Roman"/>
            <w:lang w:val="en-GB"/>
          </w:rPr>
          <w:t>-</w:t>
        </w:r>
        <w:r>
          <w:rPr>
            <w:rFonts w:asciiTheme="minorHAnsi" w:eastAsiaTheme="minorEastAsia" w:hAnsiTheme="minorHAnsi" w:cstheme="minorBidi"/>
            <w:b w:val="0"/>
            <w:kern w:val="2"/>
            <w:sz w:val="24"/>
            <w:szCs w:val="24"/>
            <w14:ligatures w14:val="standardContextual"/>
          </w:rPr>
          <w:tab/>
        </w:r>
        <w:r w:rsidRPr="00307744">
          <w:rPr>
            <w:rStyle w:val="Hyperlink"/>
            <w:lang w:val="en-GB"/>
          </w:rPr>
          <w:t>the last symbol of the PUSCH resource carrying the CSI report, if an event has been triggered, i.e., the UE has transmitted the 1-bit first PUCCH.</w:t>
        </w:r>
      </w:hyperlink>
    </w:p>
    <w:p w14:paraId="468C1B77" w14:textId="27A1D5E3" w:rsidR="001A0F16" w:rsidRDefault="001A0F16">
      <w:pPr>
        <w:pStyle w:val="TOC1"/>
        <w:rPr>
          <w:rFonts w:asciiTheme="minorHAnsi" w:eastAsiaTheme="minorEastAsia" w:hAnsiTheme="minorHAnsi" w:cstheme="minorBidi"/>
          <w:b w:val="0"/>
          <w:kern w:val="2"/>
          <w:sz w:val="24"/>
          <w:szCs w:val="24"/>
          <w14:ligatures w14:val="standardContextual"/>
        </w:rPr>
      </w:pPr>
      <w:hyperlink w:anchor="_Toc205813540" w:history="1">
        <w:r w:rsidRPr="00307744">
          <w:rPr>
            <w:rStyle w:val="Hyperlink"/>
            <w:lang w:val="en-GB"/>
          </w:rPr>
          <w:t>Observation 2:</w:t>
        </w:r>
        <w:r>
          <w:rPr>
            <w:rFonts w:asciiTheme="minorHAnsi" w:eastAsiaTheme="minorEastAsia" w:hAnsiTheme="minorHAnsi" w:cstheme="minorBidi"/>
            <w:b w:val="0"/>
            <w:kern w:val="2"/>
            <w:sz w:val="24"/>
            <w:szCs w:val="24"/>
            <w14:ligatures w14:val="standardContextual"/>
          </w:rPr>
          <w:tab/>
        </w:r>
        <w:r w:rsidRPr="00307744">
          <w:rPr>
            <w:rStyle w:val="Hyperlink"/>
            <w:lang w:val="en-GB"/>
          </w:rPr>
          <w:t xml:space="preserve">RAN4 agreements are fine: the network is allowed to configure or not </w:t>
        </w:r>
        <w:r w:rsidRPr="00307744">
          <w:rPr>
            <w:rStyle w:val="Hyperlink"/>
            <w:i/>
            <w:iCs/>
            <w:lang w:val="en-GB"/>
          </w:rPr>
          <w:t>timeRestrictionForChannelMeasurement</w:t>
        </w:r>
        <w:r w:rsidRPr="00307744">
          <w:rPr>
            <w:rStyle w:val="Hyperlink"/>
            <w:lang w:val="en-GB"/>
          </w:rPr>
          <w:t xml:space="preserve"> for the UE.</w:t>
        </w:r>
      </w:hyperlink>
    </w:p>
    <w:p w14:paraId="08066C8A" w14:textId="701FEAA4" w:rsidR="001A0F16" w:rsidRDefault="001A0F16">
      <w:pPr>
        <w:pStyle w:val="TOC1"/>
        <w:rPr>
          <w:rFonts w:asciiTheme="minorHAnsi" w:eastAsiaTheme="minorEastAsia" w:hAnsiTheme="minorHAnsi" w:cstheme="minorBidi"/>
          <w:b w:val="0"/>
          <w:kern w:val="2"/>
          <w:sz w:val="24"/>
          <w:szCs w:val="24"/>
          <w14:ligatures w14:val="standardContextual"/>
        </w:rPr>
      </w:pPr>
      <w:hyperlink w:anchor="_Toc205813541" w:history="1">
        <w:r w:rsidRPr="00307744">
          <w:rPr>
            <w:rStyle w:val="Hyperlink"/>
            <w:lang w:val="en-GB"/>
          </w:rPr>
          <w:t>Observation 3:</w:t>
        </w:r>
        <w:r>
          <w:rPr>
            <w:rFonts w:asciiTheme="minorHAnsi" w:eastAsiaTheme="minorEastAsia" w:hAnsiTheme="minorHAnsi" w:cstheme="minorBidi"/>
            <w:b w:val="0"/>
            <w:kern w:val="2"/>
            <w:sz w:val="24"/>
            <w:szCs w:val="24"/>
            <w14:ligatures w14:val="standardContextual"/>
          </w:rPr>
          <w:tab/>
        </w:r>
        <w:r w:rsidRPr="00307744">
          <w:rPr>
            <w:rStyle w:val="Hyperlink"/>
            <w:lang w:val="en-GB"/>
          </w:rPr>
          <w:t xml:space="preserve">For a UE configured with a UEIBM </w:t>
        </w:r>
        <w:r w:rsidRPr="00307744">
          <w:rPr>
            <w:rStyle w:val="Hyperlink"/>
            <w:i/>
            <w:iCs/>
            <w:lang w:val="en-GB"/>
          </w:rPr>
          <w:t>CSI-ReportConfig</w:t>
        </w:r>
        <w:r w:rsidRPr="00307744">
          <w:rPr>
            <w:rStyle w:val="Hyperlink"/>
            <w:lang w:val="en-GB"/>
          </w:rPr>
          <w:t xml:space="preserve">, i.e., a </w:t>
        </w:r>
        <w:r w:rsidRPr="00307744">
          <w:rPr>
            <w:rStyle w:val="Hyperlink"/>
            <w:i/>
            <w:iCs/>
            <w:lang w:val="en-GB"/>
          </w:rPr>
          <w:t>CSI-ReportConfig</w:t>
        </w:r>
        <w:r w:rsidRPr="00307744">
          <w:rPr>
            <w:rStyle w:val="Hyperlink"/>
            <w:lang w:val="en-GB"/>
          </w:rPr>
          <w:t xml:space="preserve"> with </w:t>
        </w:r>
        <w:r w:rsidRPr="00307744">
          <w:rPr>
            <w:rStyle w:val="Hyperlink"/>
            <w:i/>
            <w:iCs/>
            <w:lang w:val="en-GB"/>
          </w:rPr>
          <w:t>eventType</w:t>
        </w:r>
        <w:r w:rsidRPr="00307744">
          <w:rPr>
            <w:rStyle w:val="Hyperlink"/>
            <w:lang w:val="en-GB"/>
          </w:rPr>
          <w:t xml:space="preserve">, </w:t>
        </w:r>
        <w:r w:rsidRPr="00307744">
          <w:rPr>
            <w:rStyle w:val="Hyperlink"/>
            <w:i/>
            <w:iCs/>
            <w:lang w:val="en-GB"/>
          </w:rPr>
          <w:t>timeRestrictionForChannelMeasurements</w:t>
        </w:r>
        <w:r w:rsidRPr="00307744">
          <w:rPr>
            <w:rStyle w:val="Hyperlink"/>
            <w:lang w:val="en-GB"/>
          </w:rPr>
          <w:t xml:space="preserve"> applies only to the beams defined by high layer parameter </w:t>
        </w:r>
        <w:r w:rsidRPr="00307744">
          <w:rPr>
            <w:rStyle w:val="Hyperlink"/>
            <w:i/>
            <w:iCs/>
            <w:lang w:val="en-GB"/>
          </w:rPr>
          <w:t>newBeamResourceSet</w:t>
        </w:r>
        <w:r w:rsidRPr="00307744">
          <w:rPr>
            <w:rStyle w:val="Hyperlink"/>
            <w:lang w:val="en-GB"/>
          </w:rPr>
          <w:t>, i.e., the new beams.</w:t>
        </w:r>
      </w:hyperlink>
    </w:p>
    <w:p w14:paraId="797EA878" w14:textId="36213D45" w:rsidR="001A0F16" w:rsidRDefault="001A0F16">
      <w:pPr>
        <w:pStyle w:val="TOC1"/>
        <w:rPr>
          <w:rFonts w:asciiTheme="minorHAnsi" w:eastAsiaTheme="minorEastAsia" w:hAnsiTheme="minorHAnsi" w:cstheme="minorBidi"/>
          <w:b w:val="0"/>
          <w:kern w:val="2"/>
          <w:sz w:val="24"/>
          <w:szCs w:val="24"/>
          <w14:ligatures w14:val="standardContextual"/>
        </w:rPr>
      </w:pPr>
      <w:hyperlink w:anchor="_Toc205813542" w:history="1">
        <w:r w:rsidRPr="00307744">
          <w:rPr>
            <w:rStyle w:val="Hyperlink"/>
            <w:lang w:val="en-GB"/>
          </w:rPr>
          <w:t>Observation 4:</w:t>
        </w:r>
        <w:r>
          <w:rPr>
            <w:rFonts w:asciiTheme="minorHAnsi" w:eastAsiaTheme="minorEastAsia" w:hAnsiTheme="minorHAnsi" w:cstheme="minorBidi"/>
            <w:b w:val="0"/>
            <w:kern w:val="2"/>
            <w:sz w:val="24"/>
            <w:szCs w:val="24"/>
            <w14:ligatures w14:val="standardContextual"/>
          </w:rPr>
          <w:tab/>
        </w:r>
        <w:r w:rsidRPr="00307744">
          <w:rPr>
            <w:rStyle w:val="Hyperlink"/>
            <w:lang w:val="en-GB"/>
          </w:rPr>
          <w:t xml:space="preserve">The network is not restricted to include the current beam into </w:t>
        </w:r>
        <w:r w:rsidRPr="00307744">
          <w:rPr>
            <w:rStyle w:val="Hyperlink"/>
            <w:i/>
            <w:iCs/>
            <w:lang w:val="en-GB"/>
          </w:rPr>
          <w:t>newBeamResourceSet</w:t>
        </w:r>
        <w:r w:rsidRPr="00307744">
          <w:rPr>
            <w:rStyle w:val="Hyperlink"/>
            <w:lang w:val="en-GB"/>
          </w:rPr>
          <w:t>.</w:t>
        </w:r>
      </w:hyperlink>
    </w:p>
    <w:p w14:paraId="0B120898" w14:textId="6F319E38" w:rsidR="001A0F16" w:rsidRDefault="001A0F16">
      <w:pPr>
        <w:pStyle w:val="TOC1"/>
        <w:rPr>
          <w:rFonts w:asciiTheme="minorHAnsi" w:eastAsiaTheme="minorEastAsia" w:hAnsiTheme="minorHAnsi" w:cstheme="minorBidi"/>
          <w:b w:val="0"/>
          <w:kern w:val="2"/>
          <w:sz w:val="24"/>
          <w:szCs w:val="24"/>
          <w14:ligatures w14:val="standardContextual"/>
        </w:rPr>
      </w:pPr>
      <w:hyperlink w:anchor="_Toc205813543" w:history="1">
        <w:r w:rsidRPr="00307744">
          <w:rPr>
            <w:rStyle w:val="Hyperlink"/>
            <w:lang w:val="en-GB"/>
          </w:rPr>
          <w:t>Proposal 5:</w:t>
        </w:r>
        <w:r>
          <w:rPr>
            <w:rFonts w:asciiTheme="minorHAnsi" w:eastAsiaTheme="minorEastAsia" w:hAnsiTheme="minorHAnsi" w:cstheme="minorBidi"/>
            <w:b w:val="0"/>
            <w:kern w:val="2"/>
            <w:sz w:val="24"/>
            <w:szCs w:val="24"/>
            <w14:ligatures w14:val="standardContextual"/>
          </w:rPr>
          <w:tab/>
        </w:r>
        <w:r w:rsidRPr="00307744">
          <w:rPr>
            <w:rStyle w:val="Hyperlink"/>
            <w:lang w:val="en-GB"/>
          </w:rPr>
          <w:t xml:space="preserve">For a UE configured with a UEIBM CSI report configuration, the value of M determined for measurement period of the new beams by </w:t>
        </w:r>
        <w:r w:rsidRPr="00307744">
          <w:rPr>
            <w:rStyle w:val="Hyperlink"/>
            <w:i/>
            <w:iCs/>
            <w:lang w:val="en-GB"/>
          </w:rPr>
          <w:t>timeRestrictionForChannelMeasurements</w:t>
        </w:r>
        <w:r w:rsidRPr="00307744">
          <w:rPr>
            <w:rStyle w:val="Hyperlink"/>
            <w:lang w:val="en-GB"/>
          </w:rPr>
          <w:t xml:space="preserve"> in the UEIBM CSI report configuration is also used for the current beam in the event determination/evaluation measurements. Send this clarification as reply to the RAN4 LS R4-2508391.</w:t>
        </w:r>
      </w:hyperlink>
    </w:p>
    <w:p w14:paraId="6333EB5B" w14:textId="4DE07294" w:rsidR="00A81BA9" w:rsidRPr="004A311C" w:rsidRDefault="00A81BA9" w:rsidP="1642D53D">
      <w:pPr>
        <w:jc w:val="both"/>
        <w:rPr>
          <w:rFonts w:eastAsia="Malgun Gothic" w:cs="Times"/>
          <w:szCs w:val="20"/>
        </w:rPr>
      </w:pPr>
      <w:r>
        <w:rPr>
          <w:rFonts w:eastAsia="Malgun Gothic" w:cs="Times"/>
          <w:szCs w:val="20"/>
        </w:rPr>
        <w:fldChar w:fldCharType="end"/>
      </w:r>
    </w:p>
    <w:p w14:paraId="45B70D59" w14:textId="77777777" w:rsidR="003B775A" w:rsidRPr="004A311C" w:rsidRDefault="003B775A" w:rsidP="00705457">
      <w:pPr>
        <w:rPr>
          <w:rFonts w:cs="Times"/>
          <w:szCs w:val="20"/>
        </w:rPr>
      </w:pPr>
    </w:p>
    <w:p w14:paraId="53CD9119" w14:textId="1DDAAED0" w:rsidR="00885580" w:rsidRPr="00712FCA" w:rsidRDefault="00885580" w:rsidP="00631B0B">
      <w:pPr>
        <w:pStyle w:val="Heading1"/>
        <w:rPr>
          <w:lang w:val="en-US"/>
        </w:rPr>
      </w:pPr>
      <w:bookmarkStart w:id="211" w:name="_Toc159064593"/>
      <w:bookmarkStart w:id="212" w:name="_Toc159064956"/>
      <w:r w:rsidRPr="00712FCA">
        <w:rPr>
          <w:lang w:val="en-US"/>
        </w:rPr>
        <w:t>References</w:t>
      </w:r>
      <w:bookmarkEnd w:id="211"/>
      <w:bookmarkEnd w:id="212"/>
    </w:p>
    <w:p w14:paraId="06FCCCC1" w14:textId="5CE8550D" w:rsidR="00044185" w:rsidRDefault="006B676C" w:rsidP="007361A3">
      <w:pPr>
        <w:jc w:val="both"/>
        <w:rPr>
          <w:lang w:val="en-GB"/>
        </w:rPr>
      </w:pPr>
      <w:r w:rsidRPr="001D5263">
        <w:rPr>
          <w:lang w:val="en-GB"/>
        </w:rPr>
        <w:t xml:space="preserve">[1] </w:t>
      </w:r>
      <w:r w:rsidR="001C2EE4" w:rsidRPr="001D5263">
        <w:rPr>
          <w:lang w:val="en-GB"/>
        </w:rPr>
        <w:t>RP-234007 New WID: NR MIMO Phase 5</w:t>
      </w:r>
      <w:r w:rsidR="00831CB0">
        <w:rPr>
          <w:lang w:val="en-GB"/>
        </w:rPr>
        <w:t>.</w:t>
      </w:r>
    </w:p>
    <w:p w14:paraId="7CA0BFE1" w14:textId="77777777" w:rsidR="00560450" w:rsidRPr="004A311C" w:rsidRDefault="00560450" w:rsidP="00560450">
      <w:pPr>
        <w:rPr>
          <w:rFonts w:cs="Times"/>
          <w:szCs w:val="20"/>
        </w:rPr>
      </w:pPr>
    </w:p>
    <w:p w14:paraId="3DEE1313" w14:textId="5E2B7E5A" w:rsidR="00560450" w:rsidRDefault="00560450" w:rsidP="00560450">
      <w:pPr>
        <w:pStyle w:val="Heading1"/>
        <w:rPr>
          <w:lang w:val="en-US"/>
        </w:rPr>
      </w:pPr>
      <w:r>
        <w:rPr>
          <w:lang w:val="en-US"/>
        </w:rPr>
        <w:t xml:space="preserve">Appendix. </w:t>
      </w:r>
      <w:r w:rsidR="00880B38">
        <w:rPr>
          <w:lang w:val="en-US"/>
        </w:rPr>
        <w:t xml:space="preserve">Draft of </w:t>
      </w:r>
      <w:r>
        <w:rPr>
          <w:lang w:val="en-US"/>
        </w:rPr>
        <w:t xml:space="preserve">Reply </w:t>
      </w:r>
      <w:r w:rsidR="00D9298F">
        <w:rPr>
          <w:lang w:val="en-US"/>
        </w:rPr>
        <w:t xml:space="preserve">to </w:t>
      </w:r>
      <w:r>
        <w:rPr>
          <w:lang w:val="en-US"/>
        </w:rPr>
        <w:t xml:space="preserve">LS </w:t>
      </w:r>
      <w:r w:rsidR="00FE5E0C" w:rsidRPr="00FE5E0C">
        <w:rPr>
          <w:lang w:val="en-US"/>
        </w:rPr>
        <w:t>on event-triggered L1-RSRP reporting</w:t>
      </w:r>
    </w:p>
    <w:p w14:paraId="2989D5E7" w14:textId="77777777" w:rsidR="00466726" w:rsidRDefault="00466726" w:rsidP="00466726"/>
    <w:p w14:paraId="438973CA" w14:textId="78672224" w:rsidR="00466726" w:rsidRDefault="00466726" w:rsidP="00466726">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FE5E0C">
        <w:rPr>
          <w:rFonts w:ascii="Arial" w:hAnsi="Arial" w:cs="Arial"/>
          <w:b/>
          <w:sz w:val="22"/>
          <w:szCs w:val="22"/>
        </w:rPr>
        <w:t xml:space="preserve">Reply </w:t>
      </w:r>
      <w:r w:rsidR="00D9298F">
        <w:rPr>
          <w:rFonts w:ascii="Arial" w:hAnsi="Arial" w:cs="Arial"/>
          <w:b/>
          <w:sz w:val="22"/>
          <w:szCs w:val="22"/>
        </w:rPr>
        <w:t xml:space="preserve">to </w:t>
      </w:r>
      <w:r>
        <w:rPr>
          <w:rFonts w:ascii="Arial" w:hAnsi="Arial" w:cs="Arial"/>
          <w:b/>
          <w:sz w:val="22"/>
          <w:szCs w:val="22"/>
        </w:rPr>
        <w:t xml:space="preserve">LS on </w:t>
      </w:r>
      <w:r>
        <w:rPr>
          <w:rFonts w:ascii="Arial" w:hAnsi="Arial" w:cs="Arial" w:hint="eastAsia"/>
          <w:b/>
          <w:sz w:val="22"/>
          <w:szCs w:val="22"/>
          <w:lang w:eastAsia="zh-CN"/>
        </w:rPr>
        <w:t>event-triggered L1-RSRP reporting</w:t>
      </w:r>
    </w:p>
    <w:p w14:paraId="0B2BD764" w14:textId="489AA568" w:rsidR="00466726" w:rsidRDefault="00466726" w:rsidP="00466726">
      <w:pPr>
        <w:spacing w:after="60"/>
        <w:ind w:left="1985" w:hanging="1985"/>
        <w:rPr>
          <w:rFonts w:ascii="Arial" w:hAnsi="Arial" w:cs="Arial"/>
          <w:b/>
          <w:bCs/>
          <w:sz w:val="22"/>
          <w:szCs w:val="22"/>
        </w:rPr>
      </w:pPr>
      <w:bookmarkStart w:id="213" w:name="OLE_LINK58"/>
      <w:bookmarkStart w:id="214" w:name="OLE_LINK57"/>
      <w:r>
        <w:rPr>
          <w:rFonts w:ascii="Arial" w:hAnsi="Arial" w:cs="Arial"/>
          <w:b/>
          <w:sz w:val="22"/>
          <w:szCs w:val="22"/>
        </w:rPr>
        <w:t>Response to:</w:t>
      </w:r>
      <w:r>
        <w:rPr>
          <w:rFonts w:ascii="Arial" w:hAnsi="Arial" w:cs="Arial"/>
          <w:b/>
          <w:bCs/>
          <w:sz w:val="22"/>
          <w:szCs w:val="22"/>
        </w:rPr>
        <w:tab/>
      </w:r>
      <w:r w:rsidR="00FE5E0C">
        <w:rPr>
          <w:rFonts w:ascii="Arial" w:hAnsi="Arial" w:cs="Arial"/>
          <w:b/>
          <w:sz w:val="22"/>
          <w:szCs w:val="22"/>
        </w:rPr>
        <w:t xml:space="preserve">LS on </w:t>
      </w:r>
      <w:r w:rsidR="00FE5E0C">
        <w:rPr>
          <w:rFonts w:ascii="Arial" w:hAnsi="Arial" w:cs="Arial" w:hint="eastAsia"/>
          <w:b/>
          <w:sz w:val="22"/>
          <w:szCs w:val="22"/>
          <w:lang w:eastAsia="zh-CN"/>
        </w:rPr>
        <w:t>event-triggered L1-RSRP reporting</w:t>
      </w:r>
      <w:r w:rsidR="00FE5E0C">
        <w:rPr>
          <w:rFonts w:ascii="Arial" w:hAnsi="Arial" w:cs="Arial"/>
          <w:b/>
          <w:sz w:val="22"/>
          <w:szCs w:val="22"/>
          <w:lang w:eastAsia="zh-CN"/>
        </w:rPr>
        <w:t xml:space="preserve"> (</w:t>
      </w:r>
      <w:r w:rsidR="00376B1A" w:rsidRPr="00376B1A">
        <w:rPr>
          <w:rFonts w:ascii="Arial" w:hAnsi="Arial" w:cs="Arial"/>
          <w:b/>
          <w:sz w:val="22"/>
          <w:szCs w:val="22"/>
          <w:lang w:eastAsia="zh-CN"/>
        </w:rPr>
        <w:t>R4-2508391</w:t>
      </w:r>
      <w:r w:rsidR="00FE5E0C">
        <w:rPr>
          <w:rFonts w:ascii="Arial" w:hAnsi="Arial" w:cs="Arial"/>
          <w:b/>
          <w:sz w:val="22"/>
          <w:szCs w:val="22"/>
          <w:lang w:eastAsia="zh-CN"/>
        </w:rPr>
        <w:t>)</w:t>
      </w:r>
    </w:p>
    <w:p w14:paraId="2BF2C3FD" w14:textId="77777777" w:rsidR="00466726" w:rsidRDefault="00466726" w:rsidP="00466726">
      <w:pPr>
        <w:spacing w:after="60"/>
        <w:ind w:left="1985" w:hanging="1985"/>
        <w:rPr>
          <w:rFonts w:ascii="Arial" w:hAnsi="Arial" w:cs="Arial"/>
          <w:b/>
          <w:bCs/>
          <w:sz w:val="22"/>
          <w:szCs w:val="22"/>
        </w:rPr>
      </w:pPr>
      <w:bookmarkStart w:id="215" w:name="OLE_LINK59"/>
      <w:bookmarkStart w:id="216" w:name="OLE_LINK61"/>
      <w:bookmarkStart w:id="217" w:name="OLE_LINK60"/>
      <w:bookmarkEnd w:id="213"/>
      <w:bookmarkEnd w:id="214"/>
      <w:r>
        <w:rPr>
          <w:rFonts w:ascii="Arial" w:hAnsi="Arial" w:cs="Arial"/>
          <w:b/>
          <w:sz w:val="22"/>
          <w:szCs w:val="22"/>
        </w:rPr>
        <w:t>Release:</w:t>
      </w:r>
      <w:r>
        <w:rPr>
          <w:rFonts w:ascii="Arial" w:hAnsi="Arial" w:cs="Arial"/>
          <w:b/>
          <w:bCs/>
          <w:sz w:val="22"/>
          <w:szCs w:val="22"/>
        </w:rPr>
        <w:tab/>
        <w:t>R19</w:t>
      </w:r>
    </w:p>
    <w:bookmarkEnd w:id="215"/>
    <w:bookmarkEnd w:id="216"/>
    <w:bookmarkEnd w:id="217"/>
    <w:p w14:paraId="1B557E47" w14:textId="77777777" w:rsidR="00466726" w:rsidRDefault="00466726" w:rsidP="00466726">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sz w:val="22"/>
          <w:szCs w:val="22"/>
          <w:lang w:eastAsia="ja-JP"/>
        </w:rPr>
        <w:t>NR_MIMO_Ph5-Core</w:t>
      </w:r>
    </w:p>
    <w:p w14:paraId="39DA3A91" w14:textId="77777777" w:rsidR="00466726" w:rsidRDefault="00466726" w:rsidP="00466726">
      <w:pPr>
        <w:spacing w:after="60"/>
        <w:ind w:left="1985" w:hanging="1985"/>
        <w:rPr>
          <w:rFonts w:ascii="Arial" w:hAnsi="Arial" w:cs="Arial"/>
          <w:b/>
          <w:sz w:val="22"/>
          <w:szCs w:val="22"/>
        </w:rPr>
      </w:pPr>
    </w:p>
    <w:p w14:paraId="04059F2D" w14:textId="3301850C" w:rsidR="00466726" w:rsidRDefault="00466726" w:rsidP="00466726">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w:t>
      </w:r>
      <w:r w:rsidR="00FE5E0C">
        <w:rPr>
          <w:rFonts w:ascii="Arial" w:hAnsi="Arial" w:cs="Arial"/>
          <w:b/>
          <w:sz w:val="22"/>
          <w:szCs w:val="22"/>
        </w:rPr>
        <w:t>1</w:t>
      </w:r>
    </w:p>
    <w:p w14:paraId="66B8344C" w14:textId="0276A4F7" w:rsidR="00466726" w:rsidRDefault="00466726" w:rsidP="00466726">
      <w:pPr>
        <w:spacing w:after="60"/>
        <w:ind w:left="1985" w:hanging="1985"/>
        <w:rPr>
          <w:rFonts w:ascii="Arial" w:hAnsi="Arial" w:cs="Arial"/>
          <w:b/>
          <w:bCs/>
          <w:sz w:val="22"/>
          <w:szCs w:val="22"/>
          <w:lang w:eastAsia="zh-CN"/>
        </w:rPr>
      </w:pPr>
      <w:r>
        <w:rPr>
          <w:rFonts w:ascii="Arial" w:hAnsi="Arial" w:cs="Arial"/>
          <w:b/>
          <w:sz w:val="22"/>
          <w:szCs w:val="22"/>
        </w:rPr>
        <w:lastRenderedPageBreak/>
        <w:t>To:</w:t>
      </w:r>
      <w:r>
        <w:rPr>
          <w:rFonts w:ascii="Arial" w:hAnsi="Arial" w:cs="Arial"/>
          <w:b/>
          <w:bCs/>
          <w:sz w:val="22"/>
          <w:szCs w:val="22"/>
        </w:rPr>
        <w:tab/>
        <w:t>RAN</w:t>
      </w:r>
      <w:r w:rsidR="00FE5E0C">
        <w:rPr>
          <w:rFonts w:ascii="Arial" w:hAnsi="Arial" w:cs="Arial"/>
          <w:b/>
          <w:bCs/>
          <w:sz w:val="22"/>
          <w:szCs w:val="22"/>
          <w:lang w:eastAsia="zh-CN"/>
        </w:rPr>
        <w:t>4</w:t>
      </w:r>
    </w:p>
    <w:p w14:paraId="7D2CC65D" w14:textId="77777777" w:rsidR="00466726" w:rsidRDefault="00466726" w:rsidP="00466726"/>
    <w:p w14:paraId="621CFA89" w14:textId="77777777" w:rsidR="000B3760" w:rsidRPr="00CF5801" w:rsidRDefault="000B3760" w:rsidP="000B3760">
      <w:pPr>
        <w:rPr>
          <w:b/>
          <w:bCs/>
        </w:rPr>
      </w:pPr>
      <w:r w:rsidRPr="00CF5801">
        <w:rPr>
          <w:b/>
          <w:bCs/>
        </w:rPr>
        <w:t>1. Overall Description:</w:t>
      </w:r>
    </w:p>
    <w:p w14:paraId="0CC45508" w14:textId="75098C48" w:rsidR="000B3760" w:rsidRDefault="00AE10B2" w:rsidP="000B3760">
      <w:r>
        <w:t>RAN1</w:t>
      </w:r>
      <w:r w:rsidR="000B3760">
        <w:t xml:space="preserve"> thanks RAN</w:t>
      </w:r>
      <w:r>
        <w:t>4</w:t>
      </w:r>
      <w:r w:rsidR="000B3760">
        <w:t xml:space="preserve"> for the LS on</w:t>
      </w:r>
      <w:r>
        <w:t xml:space="preserve"> </w:t>
      </w:r>
      <w:r w:rsidRPr="00AE10B2">
        <w:t>event-triggered L1-RSRP reporting</w:t>
      </w:r>
      <w:r w:rsidR="000B3760">
        <w:t>.</w:t>
      </w:r>
    </w:p>
    <w:p w14:paraId="620BB998" w14:textId="660A3C89" w:rsidR="000B3760" w:rsidRDefault="002A3DAC" w:rsidP="000B3760">
      <w:r>
        <w:t>RAN</w:t>
      </w:r>
      <w:r w:rsidR="000B3760">
        <w:t>1 has discussed the RAN</w:t>
      </w:r>
      <w:r>
        <w:t>4</w:t>
      </w:r>
      <w:r w:rsidR="000B3760">
        <w:t xml:space="preserve"> agreements</w:t>
      </w:r>
      <w:r w:rsidR="00844670">
        <w:t xml:space="preserve"> on UEIBM/event-triggered L1-RSRP reporting, and no issue has been identified with those: the network</w:t>
      </w:r>
      <w:r w:rsidR="00844670" w:rsidRPr="00844670">
        <w:t xml:space="preserve"> can configure </w:t>
      </w:r>
      <w:r w:rsidR="00844670">
        <w:t xml:space="preserve">or not </w:t>
      </w:r>
      <w:r w:rsidR="009F7E54">
        <w:t xml:space="preserve">configure </w:t>
      </w:r>
      <w:proofErr w:type="spellStart"/>
      <w:r w:rsidR="00844670" w:rsidRPr="00CF5801">
        <w:rPr>
          <w:i/>
          <w:iCs/>
        </w:rPr>
        <w:t>timeRestrictionForChannelMeasurement</w:t>
      </w:r>
      <w:proofErr w:type="spellEnd"/>
      <w:r w:rsidR="00844670" w:rsidRPr="00844670">
        <w:t xml:space="preserve"> </w:t>
      </w:r>
      <w:r w:rsidR="00844670">
        <w:t>in a UEIBM</w:t>
      </w:r>
      <w:r w:rsidR="00844670" w:rsidRPr="00844670">
        <w:t xml:space="preserve"> </w:t>
      </w:r>
      <w:r w:rsidR="00844670">
        <w:t xml:space="preserve">CSI report configuration. </w:t>
      </w:r>
    </w:p>
    <w:p w14:paraId="7A783233" w14:textId="78C2070A" w:rsidR="00107173" w:rsidRDefault="00973B23" w:rsidP="000B3760">
      <w:r>
        <w:t>H</w:t>
      </w:r>
      <w:r w:rsidR="00107173">
        <w:t>owever</w:t>
      </w:r>
      <w:r>
        <w:t>, it is relevant to clarify</w:t>
      </w:r>
      <w:r w:rsidR="00107173">
        <w:t xml:space="preserve"> that </w:t>
      </w:r>
      <w:proofErr w:type="spellStart"/>
      <w:r w:rsidR="00107173" w:rsidRPr="00FC7C5E">
        <w:rPr>
          <w:i/>
          <w:iCs/>
        </w:rPr>
        <w:t>timeRestrictionForChannelMeasurement</w:t>
      </w:r>
      <w:proofErr w:type="spellEnd"/>
      <w:r w:rsidR="00107173">
        <w:t xml:space="preserve"> in a UEIBM </w:t>
      </w:r>
      <w:r w:rsidR="00CC6C9A">
        <w:t>CSI</w:t>
      </w:r>
      <w:r w:rsidR="002D07AC">
        <w:t xml:space="preserve"> report configuration </w:t>
      </w:r>
      <w:r w:rsidR="00CC6C9A">
        <w:t xml:space="preserve">applies only to </w:t>
      </w:r>
      <w:r w:rsidR="0009693F" w:rsidRPr="0009693F">
        <w:t xml:space="preserve">the beams defined by high layer parameter </w:t>
      </w:r>
      <w:proofErr w:type="spellStart"/>
      <w:r w:rsidR="0009693F" w:rsidRPr="00CF5801">
        <w:rPr>
          <w:i/>
          <w:iCs/>
        </w:rPr>
        <w:t>newBeamResourceSet</w:t>
      </w:r>
      <w:proofErr w:type="spellEnd"/>
      <w:r w:rsidR="0009693F" w:rsidRPr="0009693F">
        <w:t>, i.e., the new beams</w:t>
      </w:r>
      <w:r w:rsidR="00CC6C9A">
        <w:t>.</w:t>
      </w:r>
    </w:p>
    <w:p w14:paraId="3AF3BBED" w14:textId="42F875AB" w:rsidR="00CC6C9A" w:rsidRPr="00C47AB7" w:rsidRDefault="00973B23" w:rsidP="000B3760">
      <w:r w:rsidRPr="00C47AB7">
        <w:t xml:space="preserve">RAN1 </w:t>
      </w:r>
      <w:r w:rsidR="0009693F" w:rsidRPr="00C47AB7">
        <w:t xml:space="preserve">though </w:t>
      </w:r>
      <w:r w:rsidR="0074497B" w:rsidRPr="00C47AB7">
        <w:t>agrees</w:t>
      </w:r>
      <w:r w:rsidRPr="00C47AB7">
        <w:t xml:space="preserve"> </w:t>
      </w:r>
      <w:r w:rsidR="0074497B" w:rsidRPr="00C47AB7">
        <w:t>with</w:t>
      </w:r>
      <w:r w:rsidRPr="00C47AB7">
        <w:t xml:space="preserve"> the RAN4 statement in LS R4-2508391 that</w:t>
      </w:r>
      <w:r w:rsidR="0018759E" w:rsidRPr="00C47AB7">
        <w:t xml:space="preserve">, </w:t>
      </w:r>
      <w:r w:rsidR="009336A4" w:rsidRPr="00C47AB7">
        <w:t>to ensure</w:t>
      </w:r>
      <w:r w:rsidR="0018759E" w:rsidRPr="00C47AB7">
        <w:t xml:space="preserve"> fair measurement comparison</w:t>
      </w:r>
      <w:r w:rsidR="00610CDC" w:rsidRPr="00C47AB7">
        <w:t xml:space="preserve"> </w:t>
      </w:r>
      <w:r w:rsidR="00610CDC">
        <w:rPr>
          <w:lang w:val="en-GB"/>
        </w:rPr>
        <w:t>in event determination</w:t>
      </w:r>
      <w:r w:rsidR="0018759E" w:rsidRPr="00C47AB7">
        <w:t>,</w:t>
      </w:r>
      <w:r w:rsidRPr="00C47AB7">
        <w:t xml:space="preserve"> the value of M determined for the new </w:t>
      </w:r>
      <w:proofErr w:type="gramStart"/>
      <w:r w:rsidRPr="00C47AB7">
        <w:t>beams</w:t>
      </w:r>
      <w:proofErr w:type="gramEnd"/>
      <w:r w:rsidRPr="00C47AB7">
        <w:t xml:space="preserve"> measurements by </w:t>
      </w:r>
      <w:proofErr w:type="spellStart"/>
      <w:r w:rsidRPr="00CF5801">
        <w:rPr>
          <w:i/>
          <w:iCs/>
        </w:rPr>
        <w:t>timeRestrictionForChannelMeasurements</w:t>
      </w:r>
      <w:proofErr w:type="spellEnd"/>
      <w:r w:rsidRPr="00C47AB7">
        <w:t xml:space="preserve"> in a UEIBM </w:t>
      </w:r>
      <w:r w:rsidR="0018759E" w:rsidRPr="00C47AB7">
        <w:t>CSI report configuration</w:t>
      </w:r>
      <w:r w:rsidRPr="00C47AB7">
        <w:t xml:space="preserve"> </w:t>
      </w:r>
      <w:r w:rsidR="0054768F" w:rsidRPr="00C47AB7">
        <w:t>is</w:t>
      </w:r>
      <w:r w:rsidRPr="00C47AB7">
        <w:t xml:space="preserve"> also </w:t>
      </w:r>
      <w:r w:rsidR="0054768F" w:rsidRPr="00C47AB7">
        <w:t xml:space="preserve">to </w:t>
      </w:r>
      <w:r w:rsidRPr="00C47AB7">
        <w:t xml:space="preserve">be used for the current beam measurements.   </w:t>
      </w:r>
    </w:p>
    <w:p w14:paraId="6AFD6BA1" w14:textId="77777777" w:rsidR="000B3760" w:rsidRPr="00C47AB7" w:rsidRDefault="000B3760" w:rsidP="000B3760"/>
    <w:p w14:paraId="1716DCC7" w14:textId="77777777" w:rsidR="000B3760" w:rsidRPr="00CF5801" w:rsidRDefault="000B3760" w:rsidP="000B3760">
      <w:pPr>
        <w:rPr>
          <w:b/>
          <w:bCs/>
        </w:rPr>
      </w:pPr>
      <w:r w:rsidRPr="00CF5801">
        <w:rPr>
          <w:b/>
          <w:bCs/>
        </w:rPr>
        <w:t>2. Actions:</w:t>
      </w:r>
    </w:p>
    <w:p w14:paraId="63207750" w14:textId="44AA8F11" w:rsidR="000B3760" w:rsidRDefault="000B3760" w:rsidP="000B3760">
      <w:r>
        <w:t>To RAN</w:t>
      </w:r>
      <w:r w:rsidR="00AE10B2">
        <w:t>4</w:t>
      </w:r>
    </w:p>
    <w:p w14:paraId="3F8DEA30" w14:textId="27897425" w:rsidR="00FE5E0C" w:rsidRPr="00466726" w:rsidRDefault="000B3760" w:rsidP="00CF5801">
      <w:r>
        <w:t>ACTION:</w:t>
      </w:r>
      <w:r w:rsidR="00AE10B2">
        <w:t xml:space="preserve"> RAN1</w:t>
      </w:r>
      <w:r>
        <w:t xml:space="preserve"> kindly asks RAN</w:t>
      </w:r>
      <w:r w:rsidR="00AE10B2">
        <w:t>4</w:t>
      </w:r>
      <w:r>
        <w:t xml:space="preserve"> to</w:t>
      </w:r>
      <w:r w:rsidR="00EF1BD6">
        <w:t xml:space="preserve"> </w:t>
      </w:r>
      <w:r w:rsidR="00F45E8F">
        <w:t>take</w:t>
      </w:r>
      <w:r w:rsidR="00EF1BD6" w:rsidRPr="00EF1BD6">
        <w:t xml:space="preserve"> the above </w:t>
      </w:r>
      <w:r w:rsidR="006A44E3">
        <w:t xml:space="preserve">information </w:t>
      </w:r>
      <w:r w:rsidR="00EF1BD6" w:rsidRPr="00EF1BD6">
        <w:t>in</w:t>
      </w:r>
      <w:r w:rsidR="00F45E8F">
        <w:t>to account</w:t>
      </w:r>
      <w:r>
        <w:t>.</w:t>
      </w:r>
    </w:p>
    <w:p w14:paraId="3833242A" w14:textId="77777777" w:rsidR="00560450" w:rsidRPr="001D5263" w:rsidRDefault="00560450" w:rsidP="007361A3">
      <w:pPr>
        <w:jc w:val="both"/>
        <w:rPr>
          <w:lang w:val="en-GB"/>
        </w:rPr>
      </w:pPr>
    </w:p>
    <w:sectPr w:rsidR="00560450" w:rsidRPr="001D5263" w:rsidSect="003A35E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59FA6" w14:textId="77777777" w:rsidR="00490C99" w:rsidRPr="00B75089" w:rsidRDefault="00490C99">
      <w:r w:rsidRPr="00B75089">
        <w:separator/>
      </w:r>
    </w:p>
  </w:endnote>
  <w:endnote w:type="continuationSeparator" w:id="0">
    <w:p w14:paraId="0854E41F" w14:textId="77777777" w:rsidR="00490C99" w:rsidRPr="00B75089" w:rsidRDefault="00490C99">
      <w:r w:rsidRPr="00B75089">
        <w:continuationSeparator/>
      </w:r>
    </w:p>
  </w:endnote>
  <w:endnote w:type="continuationNotice" w:id="1">
    <w:p w14:paraId="5602A605" w14:textId="77777777" w:rsidR="00490C99" w:rsidRPr="00B75089" w:rsidRDefault="00490C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FE147" w14:textId="77777777" w:rsidR="00490C99" w:rsidRPr="00B75089" w:rsidRDefault="00490C99">
      <w:r w:rsidRPr="00B75089">
        <w:separator/>
      </w:r>
    </w:p>
  </w:footnote>
  <w:footnote w:type="continuationSeparator" w:id="0">
    <w:p w14:paraId="4D0E11E6" w14:textId="77777777" w:rsidR="00490C99" w:rsidRPr="00B75089" w:rsidRDefault="00490C99">
      <w:r w:rsidRPr="00B75089">
        <w:continuationSeparator/>
      </w:r>
    </w:p>
  </w:footnote>
  <w:footnote w:type="continuationNotice" w:id="1">
    <w:p w14:paraId="14074D90" w14:textId="77777777" w:rsidR="00490C99" w:rsidRPr="00B75089" w:rsidRDefault="00490C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70CC"/>
    <w:multiLevelType w:val="hybridMultilevel"/>
    <w:tmpl w:val="3CC831F8"/>
    <w:lvl w:ilvl="0" w:tplc="00A4EC46">
      <w:start w:val="1"/>
      <w:numFmt w:val="bullet"/>
      <w:lvlText w:val=""/>
      <w:lvlJc w:val="left"/>
      <w:pPr>
        <w:ind w:left="1440" w:hanging="360"/>
      </w:pPr>
      <w:rPr>
        <w:rFonts w:ascii="Symbol" w:hAnsi="Symbol"/>
      </w:rPr>
    </w:lvl>
    <w:lvl w:ilvl="1" w:tplc="689CA526">
      <w:start w:val="1"/>
      <w:numFmt w:val="bullet"/>
      <w:lvlText w:val=""/>
      <w:lvlJc w:val="left"/>
      <w:pPr>
        <w:ind w:left="2160" w:hanging="360"/>
      </w:pPr>
      <w:rPr>
        <w:rFonts w:ascii="Symbol" w:hAnsi="Symbol"/>
      </w:rPr>
    </w:lvl>
    <w:lvl w:ilvl="2" w:tplc="61FA47EE">
      <w:start w:val="1"/>
      <w:numFmt w:val="bullet"/>
      <w:lvlText w:val=""/>
      <w:lvlJc w:val="left"/>
      <w:pPr>
        <w:ind w:left="1440" w:hanging="360"/>
      </w:pPr>
      <w:rPr>
        <w:rFonts w:ascii="Symbol" w:hAnsi="Symbol"/>
      </w:rPr>
    </w:lvl>
    <w:lvl w:ilvl="3" w:tplc="C8E6A64C">
      <w:start w:val="1"/>
      <w:numFmt w:val="bullet"/>
      <w:lvlText w:val=""/>
      <w:lvlJc w:val="left"/>
      <w:pPr>
        <w:ind w:left="1440" w:hanging="360"/>
      </w:pPr>
      <w:rPr>
        <w:rFonts w:ascii="Symbol" w:hAnsi="Symbol"/>
      </w:rPr>
    </w:lvl>
    <w:lvl w:ilvl="4" w:tplc="4C50EC02">
      <w:start w:val="1"/>
      <w:numFmt w:val="bullet"/>
      <w:lvlText w:val=""/>
      <w:lvlJc w:val="left"/>
      <w:pPr>
        <w:ind w:left="1440" w:hanging="360"/>
      </w:pPr>
      <w:rPr>
        <w:rFonts w:ascii="Symbol" w:hAnsi="Symbol"/>
      </w:rPr>
    </w:lvl>
    <w:lvl w:ilvl="5" w:tplc="C108C414">
      <w:start w:val="1"/>
      <w:numFmt w:val="bullet"/>
      <w:lvlText w:val=""/>
      <w:lvlJc w:val="left"/>
      <w:pPr>
        <w:ind w:left="1440" w:hanging="360"/>
      </w:pPr>
      <w:rPr>
        <w:rFonts w:ascii="Symbol" w:hAnsi="Symbol"/>
      </w:rPr>
    </w:lvl>
    <w:lvl w:ilvl="6" w:tplc="AEBA99E6">
      <w:start w:val="1"/>
      <w:numFmt w:val="bullet"/>
      <w:lvlText w:val=""/>
      <w:lvlJc w:val="left"/>
      <w:pPr>
        <w:ind w:left="1440" w:hanging="360"/>
      </w:pPr>
      <w:rPr>
        <w:rFonts w:ascii="Symbol" w:hAnsi="Symbol"/>
      </w:rPr>
    </w:lvl>
    <w:lvl w:ilvl="7" w:tplc="9666509C">
      <w:start w:val="1"/>
      <w:numFmt w:val="bullet"/>
      <w:lvlText w:val=""/>
      <w:lvlJc w:val="left"/>
      <w:pPr>
        <w:ind w:left="1440" w:hanging="360"/>
      </w:pPr>
      <w:rPr>
        <w:rFonts w:ascii="Symbol" w:hAnsi="Symbol"/>
      </w:rPr>
    </w:lvl>
    <w:lvl w:ilvl="8" w:tplc="00480196">
      <w:start w:val="1"/>
      <w:numFmt w:val="bullet"/>
      <w:lvlText w:val=""/>
      <w:lvlJc w:val="left"/>
      <w:pPr>
        <w:ind w:left="1440" w:hanging="360"/>
      </w:pPr>
      <w:rPr>
        <w:rFonts w:ascii="Symbol" w:hAnsi="Symbol"/>
      </w:rPr>
    </w:lvl>
  </w:abstractNum>
  <w:abstractNum w:abstractNumId="1" w15:restartNumberingAfterBreak="0">
    <w:nsid w:val="04D229E4"/>
    <w:multiLevelType w:val="hybridMultilevel"/>
    <w:tmpl w:val="9142FA2E"/>
    <w:lvl w:ilvl="0" w:tplc="52E8F1A0">
      <w:start w:val="1"/>
      <w:numFmt w:val="bullet"/>
      <w:lvlText w:val=""/>
      <w:lvlJc w:val="left"/>
      <w:pPr>
        <w:ind w:left="720" w:hanging="360"/>
      </w:pPr>
      <w:rPr>
        <w:rFonts w:ascii="Symbol" w:hAnsi="Symbol"/>
      </w:rPr>
    </w:lvl>
    <w:lvl w:ilvl="1" w:tplc="470E64C8">
      <w:start w:val="1"/>
      <w:numFmt w:val="bullet"/>
      <w:lvlText w:val=""/>
      <w:lvlJc w:val="left"/>
      <w:pPr>
        <w:ind w:left="720" w:hanging="360"/>
      </w:pPr>
      <w:rPr>
        <w:rFonts w:ascii="Symbol" w:hAnsi="Symbol"/>
      </w:rPr>
    </w:lvl>
    <w:lvl w:ilvl="2" w:tplc="51905C6E">
      <w:start w:val="1"/>
      <w:numFmt w:val="bullet"/>
      <w:lvlText w:val=""/>
      <w:lvlJc w:val="left"/>
      <w:pPr>
        <w:ind w:left="720" w:hanging="360"/>
      </w:pPr>
      <w:rPr>
        <w:rFonts w:ascii="Symbol" w:hAnsi="Symbol"/>
      </w:rPr>
    </w:lvl>
    <w:lvl w:ilvl="3" w:tplc="80106060">
      <w:start w:val="1"/>
      <w:numFmt w:val="bullet"/>
      <w:lvlText w:val=""/>
      <w:lvlJc w:val="left"/>
      <w:pPr>
        <w:ind w:left="720" w:hanging="360"/>
      </w:pPr>
      <w:rPr>
        <w:rFonts w:ascii="Symbol" w:hAnsi="Symbol"/>
      </w:rPr>
    </w:lvl>
    <w:lvl w:ilvl="4" w:tplc="CA7C70D4">
      <w:start w:val="1"/>
      <w:numFmt w:val="bullet"/>
      <w:lvlText w:val=""/>
      <w:lvlJc w:val="left"/>
      <w:pPr>
        <w:ind w:left="720" w:hanging="360"/>
      </w:pPr>
      <w:rPr>
        <w:rFonts w:ascii="Symbol" w:hAnsi="Symbol"/>
      </w:rPr>
    </w:lvl>
    <w:lvl w:ilvl="5" w:tplc="16FE755E">
      <w:start w:val="1"/>
      <w:numFmt w:val="bullet"/>
      <w:lvlText w:val=""/>
      <w:lvlJc w:val="left"/>
      <w:pPr>
        <w:ind w:left="720" w:hanging="360"/>
      </w:pPr>
      <w:rPr>
        <w:rFonts w:ascii="Symbol" w:hAnsi="Symbol"/>
      </w:rPr>
    </w:lvl>
    <w:lvl w:ilvl="6" w:tplc="343A1E00">
      <w:start w:val="1"/>
      <w:numFmt w:val="bullet"/>
      <w:lvlText w:val=""/>
      <w:lvlJc w:val="left"/>
      <w:pPr>
        <w:ind w:left="720" w:hanging="360"/>
      </w:pPr>
      <w:rPr>
        <w:rFonts w:ascii="Symbol" w:hAnsi="Symbol"/>
      </w:rPr>
    </w:lvl>
    <w:lvl w:ilvl="7" w:tplc="44C82B48">
      <w:start w:val="1"/>
      <w:numFmt w:val="bullet"/>
      <w:lvlText w:val=""/>
      <w:lvlJc w:val="left"/>
      <w:pPr>
        <w:ind w:left="720" w:hanging="360"/>
      </w:pPr>
      <w:rPr>
        <w:rFonts w:ascii="Symbol" w:hAnsi="Symbol"/>
      </w:rPr>
    </w:lvl>
    <w:lvl w:ilvl="8" w:tplc="CD3039EA">
      <w:start w:val="1"/>
      <w:numFmt w:val="bullet"/>
      <w:lvlText w:val=""/>
      <w:lvlJc w:val="left"/>
      <w:pPr>
        <w:ind w:left="720" w:hanging="360"/>
      </w:pPr>
      <w:rPr>
        <w:rFonts w:ascii="Symbol" w:hAnsi="Symbol"/>
      </w:rPr>
    </w:lvl>
  </w:abstractNum>
  <w:abstractNum w:abstractNumId="2" w15:restartNumberingAfterBreak="0">
    <w:nsid w:val="05467206"/>
    <w:multiLevelType w:val="multilevel"/>
    <w:tmpl w:val="4C20C1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C7ABF"/>
    <w:multiLevelType w:val="hybridMultilevel"/>
    <w:tmpl w:val="27D8F98E"/>
    <w:lvl w:ilvl="0" w:tplc="D68C418C">
      <w:start w:val="1"/>
      <w:numFmt w:val="bullet"/>
      <w:lvlText w:val=""/>
      <w:lvlJc w:val="left"/>
      <w:pPr>
        <w:ind w:left="720" w:hanging="360"/>
      </w:pPr>
      <w:rPr>
        <w:rFonts w:ascii="Symbol" w:hAnsi="Symbol"/>
      </w:rPr>
    </w:lvl>
    <w:lvl w:ilvl="1" w:tplc="42004C36">
      <w:start w:val="1"/>
      <w:numFmt w:val="bullet"/>
      <w:lvlText w:val=""/>
      <w:lvlJc w:val="left"/>
      <w:pPr>
        <w:ind w:left="720" w:hanging="360"/>
      </w:pPr>
      <w:rPr>
        <w:rFonts w:ascii="Symbol" w:hAnsi="Symbol"/>
      </w:rPr>
    </w:lvl>
    <w:lvl w:ilvl="2" w:tplc="8AAC65A6">
      <w:start w:val="1"/>
      <w:numFmt w:val="bullet"/>
      <w:lvlText w:val=""/>
      <w:lvlJc w:val="left"/>
      <w:pPr>
        <w:ind w:left="720" w:hanging="360"/>
      </w:pPr>
      <w:rPr>
        <w:rFonts w:ascii="Symbol" w:hAnsi="Symbol"/>
      </w:rPr>
    </w:lvl>
    <w:lvl w:ilvl="3" w:tplc="EBBAF2A8">
      <w:start w:val="1"/>
      <w:numFmt w:val="bullet"/>
      <w:lvlText w:val=""/>
      <w:lvlJc w:val="left"/>
      <w:pPr>
        <w:ind w:left="720" w:hanging="360"/>
      </w:pPr>
      <w:rPr>
        <w:rFonts w:ascii="Symbol" w:hAnsi="Symbol"/>
      </w:rPr>
    </w:lvl>
    <w:lvl w:ilvl="4" w:tplc="D37E2D5C">
      <w:start w:val="1"/>
      <w:numFmt w:val="bullet"/>
      <w:lvlText w:val=""/>
      <w:lvlJc w:val="left"/>
      <w:pPr>
        <w:ind w:left="720" w:hanging="360"/>
      </w:pPr>
      <w:rPr>
        <w:rFonts w:ascii="Symbol" w:hAnsi="Symbol"/>
      </w:rPr>
    </w:lvl>
    <w:lvl w:ilvl="5" w:tplc="68A84F82">
      <w:start w:val="1"/>
      <w:numFmt w:val="bullet"/>
      <w:lvlText w:val=""/>
      <w:lvlJc w:val="left"/>
      <w:pPr>
        <w:ind w:left="720" w:hanging="360"/>
      </w:pPr>
      <w:rPr>
        <w:rFonts w:ascii="Symbol" w:hAnsi="Symbol"/>
      </w:rPr>
    </w:lvl>
    <w:lvl w:ilvl="6" w:tplc="89DA1C04">
      <w:start w:val="1"/>
      <w:numFmt w:val="bullet"/>
      <w:lvlText w:val=""/>
      <w:lvlJc w:val="left"/>
      <w:pPr>
        <w:ind w:left="720" w:hanging="360"/>
      </w:pPr>
      <w:rPr>
        <w:rFonts w:ascii="Symbol" w:hAnsi="Symbol"/>
      </w:rPr>
    </w:lvl>
    <w:lvl w:ilvl="7" w:tplc="2C34477C">
      <w:start w:val="1"/>
      <w:numFmt w:val="bullet"/>
      <w:lvlText w:val=""/>
      <w:lvlJc w:val="left"/>
      <w:pPr>
        <w:ind w:left="720" w:hanging="360"/>
      </w:pPr>
      <w:rPr>
        <w:rFonts w:ascii="Symbol" w:hAnsi="Symbol"/>
      </w:rPr>
    </w:lvl>
    <w:lvl w:ilvl="8" w:tplc="BF849FB8">
      <w:start w:val="1"/>
      <w:numFmt w:val="bullet"/>
      <w:lvlText w:val=""/>
      <w:lvlJc w:val="left"/>
      <w:pPr>
        <w:ind w:left="720" w:hanging="360"/>
      </w:pPr>
      <w:rPr>
        <w:rFonts w:ascii="Symbol" w:hAnsi="Symbol"/>
      </w:rPr>
    </w:lvl>
  </w:abstractNum>
  <w:abstractNum w:abstractNumId="5" w15:restartNumberingAfterBreak="0">
    <w:nsid w:val="08B07E14"/>
    <w:multiLevelType w:val="hybridMultilevel"/>
    <w:tmpl w:val="BC62A600"/>
    <w:lvl w:ilvl="0" w:tplc="90C441C2">
      <w:start w:val="1"/>
      <w:numFmt w:val="bullet"/>
      <w:lvlText w:val=""/>
      <w:lvlJc w:val="left"/>
      <w:pPr>
        <w:ind w:left="1660" w:hanging="360"/>
      </w:pPr>
      <w:rPr>
        <w:rFonts w:ascii="Symbol" w:hAnsi="Symbol"/>
      </w:rPr>
    </w:lvl>
    <w:lvl w:ilvl="1" w:tplc="FF168932">
      <w:start w:val="1"/>
      <w:numFmt w:val="bullet"/>
      <w:lvlText w:val=""/>
      <w:lvlJc w:val="left"/>
      <w:pPr>
        <w:ind w:left="2160" w:hanging="360"/>
      </w:pPr>
      <w:rPr>
        <w:rFonts w:ascii="Symbol" w:hAnsi="Symbol"/>
      </w:rPr>
    </w:lvl>
    <w:lvl w:ilvl="2" w:tplc="F200A620">
      <w:start w:val="1"/>
      <w:numFmt w:val="bullet"/>
      <w:lvlText w:val=""/>
      <w:lvlJc w:val="left"/>
      <w:pPr>
        <w:ind w:left="1660" w:hanging="360"/>
      </w:pPr>
      <w:rPr>
        <w:rFonts w:ascii="Symbol" w:hAnsi="Symbol"/>
      </w:rPr>
    </w:lvl>
    <w:lvl w:ilvl="3" w:tplc="8A8200AE">
      <w:start w:val="1"/>
      <w:numFmt w:val="bullet"/>
      <w:lvlText w:val=""/>
      <w:lvlJc w:val="left"/>
      <w:pPr>
        <w:ind w:left="1660" w:hanging="360"/>
      </w:pPr>
      <w:rPr>
        <w:rFonts w:ascii="Symbol" w:hAnsi="Symbol"/>
      </w:rPr>
    </w:lvl>
    <w:lvl w:ilvl="4" w:tplc="6C20A198">
      <w:start w:val="1"/>
      <w:numFmt w:val="bullet"/>
      <w:lvlText w:val=""/>
      <w:lvlJc w:val="left"/>
      <w:pPr>
        <w:ind w:left="1660" w:hanging="360"/>
      </w:pPr>
      <w:rPr>
        <w:rFonts w:ascii="Symbol" w:hAnsi="Symbol"/>
      </w:rPr>
    </w:lvl>
    <w:lvl w:ilvl="5" w:tplc="E06E8CB8">
      <w:start w:val="1"/>
      <w:numFmt w:val="bullet"/>
      <w:lvlText w:val=""/>
      <w:lvlJc w:val="left"/>
      <w:pPr>
        <w:ind w:left="1660" w:hanging="360"/>
      </w:pPr>
      <w:rPr>
        <w:rFonts w:ascii="Symbol" w:hAnsi="Symbol"/>
      </w:rPr>
    </w:lvl>
    <w:lvl w:ilvl="6" w:tplc="E5C09884">
      <w:start w:val="1"/>
      <w:numFmt w:val="bullet"/>
      <w:lvlText w:val=""/>
      <w:lvlJc w:val="left"/>
      <w:pPr>
        <w:ind w:left="1660" w:hanging="360"/>
      </w:pPr>
      <w:rPr>
        <w:rFonts w:ascii="Symbol" w:hAnsi="Symbol"/>
      </w:rPr>
    </w:lvl>
    <w:lvl w:ilvl="7" w:tplc="ADB45D4A">
      <w:start w:val="1"/>
      <w:numFmt w:val="bullet"/>
      <w:lvlText w:val=""/>
      <w:lvlJc w:val="left"/>
      <w:pPr>
        <w:ind w:left="1660" w:hanging="360"/>
      </w:pPr>
      <w:rPr>
        <w:rFonts w:ascii="Symbol" w:hAnsi="Symbol"/>
      </w:rPr>
    </w:lvl>
    <w:lvl w:ilvl="8" w:tplc="695EDD54">
      <w:start w:val="1"/>
      <w:numFmt w:val="bullet"/>
      <w:lvlText w:val=""/>
      <w:lvlJc w:val="left"/>
      <w:pPr>
        <w:ind w:left="1660" w:hanging="360"/>
      </w:pPr>
      <w:rPr>
        <w:rFonts w:ascii="Symbol" w:hAnsi="Symbol"/>
      </w:rPr>
    </w:lvl>
  </w:abstractNum>
  <w:abstractNum w:abstractNumId="6" w15:restartNumberingAfterBreak="0">
    <w:nsid w:val="0B1840AE"/>
    <w:multiLevelType w:val="multilevel"/>
    <w:tmpl w:val="0B90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B47AC0"/>
    <w:multiLevelType w:val="hybridMultilevel"/>
    <w:tmpl w:val="F0D4B770"/>
    <w:lvl w:ilvl="0" w:tplc="E2C8C748">
      <w:start w:val="1"/>
      <w:numFmt w:val="bullet"/>
      <w:lvlText w:val=""/>
      <w:lvlJc w:val="left"/>
      <w:pPr>
        <w:ind w:left="720" w:hanging="360"/>
      </w:pPr>
      <w:rPr>
        <w:rFonts w:ascii="Symbol" w:hAnsi="Symbol"/>
      </w:rPr>
    </w:lvl>
    <w:lvl w:ilvl="1" w:tplc="C7302244">
      <w:start w:val="1"/>
      <w:numFmt w:val="bullet"/>
      <w:lvlText w:val=""/>
      <w:lvlJc w:val="left"/>
      <w:pPr>
        <w:ind w:left="720" w:hanging="360"/>
      </w:pPr>
      <w:rPr>
        <w:rFonts w:ascii="Symbol" w:hAnsi="Symbol"/>
      </w:rPr>
    </w:lvl>
    <w:lvl w:ilvl="2" w:tplc="F1922528">
      <w:start w:val="1"/>
      <w:numFmt w:val="bullet"/>
      <w:lvlText w:val=""/>
      <w:lvlJc w:val="left"/>
      <w:pPr>
        <w:ind w:left="720" w:hanging="360"/>
      </w:pPr>
      <w:rPr>
        <w:rFonts w:ascii="Symbol" w:hAnsi="Symbol"/>
      </w:rPr>
    </w:lvl>
    <w:lvl w:ilvl="3" w:tplc="E2D48A12">
      <w:start w:val="1"/>
      <w:numFmt w:val="bullet"/>
      <w:lvlText w:val=""/>
      <w:lvlJc w:val="left"/>
      <w:pPr>
        <w:ind w:left="720" w:hanging="360"/>
      </w:pPr>
      <w:rPr>
        <w:rFonts w:ascii="Symbol" w:hAnsi="Symbol"/>
      </w:rPr>
    </w:lvl>
    <w:lvl w:ilvl="4" w:tplc="44FE0F8A">
      <w:start w:val="1"/>
      <w:numFmt w:val="bullet"/>
      <w:lvlText w:val=""/>
      <w:lvlJc w:val="left"/>
      <w:pPr>
        <w:ind w:left="720" w:hanging="360"/>
      </w:pPr>
      <w:rPr>
        <w:rFonts w:ascii="Symbol" w:hAnsi="Symbol"/>
      </w:rPr>
    </w:lvl>
    <w:lvl w:ilvl="5" w:tplc="8B3880C8">
      <w:start w:val="1"/>
      <w:numFmt w:val="bullet"/>
      <w:lvlText w:val=""/>
      <w:lvlJc w:val="left"/>
      <w:pPr>
        <w:ind w:left="720" w:hanging="360"/>
      </w:pPr>
      <w:rPr>
        <w:rFonts w:ascii="Symbol" w:hAnsi="Symbol"/>
      </w:rPr>
    </w:lvl>
    <w:lvl w:ilvl="6" w:tplc="0FD6BFC0">
      <w:start w:val="1"/>
      <w:numFmt w:val="bullet"/>
      <w:lvlText w:val=""/>
      <w:lvlJc w:val="left"/>
      <w:pPr>
        <w:ind w:left="720" w:hanging="360"/>
      </w:pPr>
      <w:rPr>
        <w:rFonts w:ascii="Symbol" w:hAnsi="Symbol"/>
      </w:rPr>
    </w:lvl>
    <w:lvl w:ilvl="7" w:tplc="9B0A74A4">
      <w:start w:val="1"/>
      <w:numFmt w:val="bullet"/>
      <w:lvlText w:val=""/>
      <w:lvlJc w:val="left"/>
      <w:pPr>
        <w:ind w:left="720" w:hanging="360"/>
      </w:pPr>
      <w:rPr>
        <w:rFonts w:ascii="Symbol" w:hAnsi="Symbol"/>
      </w:rPr>
    </w:lvl>
    <w:lvl w:ilvl="8" w:tplc="4FAE52B8">
      <w:start w:val="1"/>
      <w:numFmt w:val="bullet"/>
      <w:lvlText w:val=""/>
      <w:lvlJc w:val="left"/>
      <w:pPr>
        <w:ind w:left="720" w:hanging="360"/>
      </w:pPr>
      <w:rPr>
        <w:rFonts w:ascii="Symbol" w:hAnsi="Symbol"/>
      </w:rPr>
    </w:lvl>
  </w:abstractNum>
  <w:abstractNum w:abstractNumId="8" w15:restartNumberingAfterBreak="0">
    <w:nsid w:val="0D9D7B2E"/>
    <w:multiLevelType w:val="multilevel"/>
    <w:tmpl w:val="0D9D7B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9" w15:restartNumberingAfterBreak="0">
    <w:nsid w:val="0ED66995"/>
    <w:multiLevelType w:val="multilevel"/>
    <w:tmpl w:val="8650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07690C"/>
    <w:multiLevelType w:val="multilevel"/>
    <w:tmpl w:val="5D4487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3A0066"/>
    <w:multiLevelType w:val="hybridMultilevel"/>
    <w:tmpl w:val="FBE0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96636C"/>
    <w:multiLevelType w:val="multilevel"/>
    <w:tmpl w:val="FE3830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63D6166"/>
    <w:multiLevelType w:val="hybridMultilevel"/>
    <w:tmpl w:val="9E2A4166"/>
    <w:lvl w:ilvl="0" w:tplc="4252AC62">
      <w:start w:val="1"/>
      <w:numFmt w:val="bullet"/>
      <w:lvlText w:val=""/>
      <w:lvlJc w:val="left"/>
      <w:pPr>
        <w:ind w:left="1020" w:hanging="360"/>
      </w:pPr>
      <w:rPr>
        <w:rFonts w:ascii="Symbol" w:hAnsi="Symbol"/>
      </w:rPr>
    </w:lvl>
    <w:lvl w:ilvl="1" w:tplc="DD941D84">
      <w:start w:val="1"/>
      <w:numFmt w:val="bullet"/>
      <w:lvlText w:val=""/>
      <w:lvlJc w:val="left"/>
      <w:pPr>
        <w:ind w:left="1020" w:hanging="360"/>
      </w:pPr>
      <w:rPr>
        <w:rFonts w:ascii="Symbol" w:hAnsi="Symbol"/>
      </w:rPr>
    </w:lvl>
    <w:lvl w:ilvl="2" w:tplc="D94A7930">
      <w:start w:val="1"/>
      <w:numFmt w:val="bullet"/>
      <w:lvlText w:val=""/>
      <w:lvlJc w:val="left"/>
      <w:pPr>
        <w:ind w:left="1020" w:hanging="360"/>
      </w:pPr>
      <w:rPr>
        <w:rFonts w:ascii="Symbol" w:hAnsi="Symbol"/>
      </w:rPr>
    </w:lvl>
    <w:lvl w:ilvl="3" w:tplc="9BC8DE1C">
      <w:start w:val="1"/>
      <w:numFmt w:val="bullet"/>
      <w:lvlText w:val=""/>
      <w:lvlJc w:val="left"/>
      <w:pPr>
        <w:ind w:left="1020" w:hanging="360"/>
      </w:pPr>
      <w:rPr>
        <w:rFonts w:ascii="Symbol" w:hAnsi="Symbol"/>
      </w:rPr>
    </w:lvl>
    <w:lvl w:ilvl="4" w:tplc="5C0004FE">
      <w:start w:val="1"/>
      <w:numFmt w:val="bullet"/>
      <w:lvlText w:val=""/>
      <w:lvlJc w:val="left"/>
      <w:pPr>
        <w:ind w:left="1020" w:hanging="360"/>
      </w:pPr>
      <w:rPr>
        <w:rFonts w:ascii="Symbol" w:hAnsi="Symbol"/>
      </w:rPr>
    </w:lvl>
    <w:lvl w:ilvl="5" w:tplc="F0EC35EA">
      <w:start w:val="1"/>
      <w:numFmt w:val="bullet"/>
      <w:lvlText w:val=""/>
      <w:lvlJc w:val="left"/>
      <w:pPr>
        <w:ind w:left="1020" w:hanging="360"/>
      </w:pPr>
      <w:rPr>
        <w:rFonts w:ascii="Symbol" w:hAnsi="Symbol"/>
      </w:rPr>
    </w:lvl>
    <w:lvl w:ilvl="6" w:tplc="B02C2330">
      <w:start w:val="1"/>
      <w:numFmt w:val="bullet"/>
      <w:lvlText w:val=""/>
      <w:lvlJc w:val="left"/>
      <w:pPr>
        <w:ind w:left="1020" w:hanging="360"/>
      </w:pPr>
      <w:rPr>
        <w:rFonts w:ascii="Symbol" w:hAnsi="Symbol"/>
      </w:rPr>
    </w:lvl>
    <w:lvl w:ilvl="7" w:tplc="2CB20A08">
      <w:start w:val="1"/>
      <w:numFmt w:val="bullet"/>
      <w:lvlText w:val=""/>
      <w:lvlJc w:val="left"/>
      <w:pPr>
        <w:ind w:left="1020" w:hanging="360"/>
      </w:pPr>
      <w:rPr>
        <w:rFonts w:ascii="Symbol" w:hAnsi="Symbol"/>
      </w:rPr>
    </w:lvl>
    <w:lvl w:ilvl="8" w:tplc="3BCC89EC">
      <w:start w:val="1"/>
      <w:numFmt w:val="bullet"/>
      <w:lvlText w:val=""/>
      <w:lvlJc w:val="left"/>
      <w:pPr>
        <w:ind w:left="1020" w:hanging="360"/>
      </w:pPr>
      <w:rPr>
        <w:rFonts w:ascii="Symbol" w:hAnsi="Symbol"/>
      </w:rPr>
    </w:lvl>
  </w:abstractNum>
  <w:abstractNum w:abstractNumId="14"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5C126D"/>
    <w:multiLevelType w:val="hybridMultilevel"/>
    <w:tmpl w:val="436A8858"/>
    <w:lvl w:ilvl="0" w:tplc="20DC2446">
      <w:start w:val="1"/>
      <w:numFmt w:val="bullet"/>
      <w:lvlText w:val=""/>
      <w:lvlJc w:val="left"/>
      <w:pPr>
        <w:ind w:left="720" w:hanging="360"/>
      </w:pPr>
      <w:rPr>
        <w:rFonts w:ascii="Symbol" w:hAnsi="Symbol"/>
      </w:rPr>
    </w:lvl>
    <w:lvl w:ilvl="1" w:tplc="DE8EA886">
      <w:start w:val="1"/>
      <w:numFmt w:val="bullet"/>
      <w:lvlText w:val=""/>
      <w:lvlJc w:val="left"/>
      <w:pPr>
        <w:ind w:left="720" w:hanging="360"/>
      </w:pPr>
      <w:rPr>
        <w:rFonts w:ascii="Symbol" w:hAnsi="Symbol"/>
      </w:rPr>
    </w:lvl>
    <w:lvl w:ilvl="2" w:tplc="953E0C98">
      <w:start w:val="1"/>
      <w:numFmt w:val="bullet"/>
      <w:lvlText w:val=""/>
      <w:lvlJc w:val="left"/>
      <w:pPr>
        <w:ind w:left="720" w:hanging="360"/>
      </w:pPr>
      <w:rPr>
        <w:rFonts w:ascii="Symbol" w:hAnsi="Symbol"/>
      </w:rPr>
    </w:lvl>
    <w:lvl w:ilvl="3" w:tplc="8C483D30">
      <w:start w:val="1"/>
      <w:numFmt w:val="bullet"/>
      <w:lvlText w:val=""/>
      <w:lvlJc w:val="left"/>
      <w:pPr>
        <w:ind w:left="720" w:hanging="360"/>
      </w:pPr>
      <w:rPr>
        <w:rFonts w:ascii="Symbol" w:hAnsi="Symbol"/>
      </w:rPr>
    </w:lvl>
    <w:lvl w:ilvl="4" w:tplc="DE643D20">
      <w:start w:val="1"/>
      <w:numFmt w:val="bullet"/>
      <w:lvlText w:val=""/>
      <w:lvlJc w:val="left"/>
      <w:pPr>
        <w:ind w:left="720" w:hanging="360"/>
      </w:pPr>
      <w:rPr>
        <w:rFonts w:ascii="Symbol" w:hAnsi="Symbol"/>
      </w:rPr>
    </w:lvl>
    <w:lvl w:ilvl="5" w:tplc="686EA02A">
      <w:start w:val="1"/>
      <w:numFmt w:val="bullet"/>
      <w:lvlText w:val=""/>
      <w:lvlJc w:val="left"/>
      <w:pPr>
        <w:ind w:left="720" w:hanging="360"/>
      </w:pPr>
      <w:rPr>
        <w:rFonts w:ascii="Symbol" w:hAnsi="Symbol"/>
      </w:rPr>
    </w:lvl>
    <w:lvl w:ilvl="6" w:tplc="08841EAE">
      <w:start w:val="1"/>
      <w:numFmt w:val="bullet"/>
      <w:lvlText w:val=""/>
      <w:lvlJc w:val="left"/>
      <w:pPr>
        <w:ind w:left="720" w:hanging="360"/>
      </w:pPr>
      <w:rPr>
        <w:rFonts w:ascii="Symbol" w:hAnsi="Symbol"/>
      </w:rPr>
    </w:lvl>
    <w:lvl w:ilvl="7" w:tplc="5944E476">
      <w:start w:val="1"/>
      <w:numFmt w:val="bullet"/>
      <w:lvlText w:val=""/>
      <w:lvlJc w:val="left"/>
      <w:pPr>
        <w:ind w:left="720" w:hanging="360"/>
      </w:pPr>
      <w:rPr>
        <w:rFonts w:ascii="Symbol" w:hAnsi="Symbol"/>
      </w:rPr>
    </w:lvl>
    <w:lvl w:ilvl="8" w:tplc="0D9EAFFC">
      <w:start w:val="1"/>
      <w:numFmt w:val="bullet"/>
      <w:lvlText w:val=""/>
      <w:lvlJc w:val="left"/>
      <w:pPr>
        <w:ind w:left="720" w:hanging="360"/>
      </w:pPr>
      <w:rPr>
        <w:rFonts w:ascii="Symbol" w:hAnsi="Symbol"/>
      </w:rPr>
    </w:lvl>
  </w:abstractNum>
  <w:abstractNum w:abstractNumId="17" w15:restartNumberingAfterBreak="0">
    <w:nsid w:val="1ADA484B"/>
    <w:multiLevelType w:val="multilevel"/>
    <w:tmpl w:val="4E36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E0712F"/>
    <w:multiLevelType w:val="hybridMultilevel"/>
    <w:tmpl w:val="C318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o"/>
      <w:lvlJc w:val="left"/>
      <w:pPr>
        <w:tabs>
          <w:tab w:val="left" w:pos="2880"/>
        </w:tabs>
        <w:ind w:left="2880" w:hanging="360"/>
      </w:pPr>
      <w:rPr>
        <w:rFonts w:ascii="Courier New" w:hAnsi="Courier New" w:cs="Times New Roman" w:hint="default"/>
      </w:rPr>
    </w:lvl>
    <w:lvl w:ilvl="4">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F715C9C"/>
    <w:multiLevelType w:val="hybridMultilevel"/>
    <w:tmpl w:val="32CC1C84"/>
    <w:lvl w:ilvl="0" w:tplc="5E1E3EE2">
      <w:start w:val="1"/>
      <w:numFmt w:val="bullet"/>
      <w:lvlText w:val=""/>
      <w:lvlJc w:val="left"/>
      <w:pPr>
        <w:ind w:left="720" w:hanging="360"/>
      </w:pPr>
      <w:rPr>
        <w:rFonts w:ascii="Symbol" w:hAnsi="Symbol"/>
      </w:rPr>
    </w:lvl>
    <w:lvl w:ilvl="1" w:tplc="C6EE4BBA">
      <w:start w:val="1"/>
      <w:numFmt w:val="bullet"/>
      <w:lvlText w:val=""/>
      <w:lvlJc w:val="left"/>
      <w:pPr>
        <w:ind w:left="720" w:hanging="360"/>
      </w:pPr>
      <w:rPr>
        <w:rFonts w:ascii="Symbol" w:hAnsi="Symbol"/>
      </w:rPr>
    </w:lvl>
    <w:lvl w:ilvl="2" w:tplc="7908BDD0">
      <w:start w:val="1"/>
      <w:numFmt w:val="bullet"/>
      <w:lvlText w:val=""/>
      <w:lvlJc w:val="left"/>
      <w:pPr>
        <w:ind w:left="720" w:hanging="360"/>
      </w:pPr>
      <w:rPr>
        <w:rFonts w:ascii="Symbol" w:hAnsi="Symbol"/>
      </w:rPr>
    </w:lvl>
    <w:lvl w:ilvl="3" w:tplc="78049936">
      <w:start w:val="1"/>
      <w:numFmt w:val="bullet"/>
      <w:lvlText w:val=""/>
      <w:lvlJc w:val="left"/>
      <w:pPr>
        <w:ind w:left="720" w:hanging="360"/>
      </w:pPr>
      <w:rPr>
        <w:rFonts w:ascii="Symbol" w:hAnsi="Symbol"/>
      </w:rPr>
    </w:lvl>
    <w:lvl w:ilvl="4" w:tplc="41CA7276">
      <w:start w:val="1"/>
      <w:numFmt w:val="bullet"/>
      <w:lvlText w:val=""/>
      <w:lvlJc w:val="left"/>
      <w:pPr>
        <w:ind w:left="720" w:hanging="360"/>
      </w:pPr>
      <w:rPr>
        <w:rFonts w:ascii="Symbol" w:hAnsi="Symbol"/>
      </w:rPr>
    </w:lvl>
    <w:lvl w:ilvl="5" w:tplc="AB28AA02">
      <w:start w:val="1"/>
      <w:numFmt w:val="bullet"/>
      <w:lvlText w:val=""/>
      <w:lvlJc w:val="left"/>
      <w:pPr>
        <w:ind w:left="720" w:hanging="360"/>
      </w:pPr>
      <w:rPr>
        <w:rFonts w:ascii="Symbol" w:hAnsi="Symbol"/>
      </w:rPr>
    </w:lvl>
    <w:lvl w:ilvl="6" w:tplc="8BCA4A10">
      <w:start w:val="1"/>
      <w:numFmt w:val="bullet"/>
      <w:lvlText w:val=""/>
      <w:lvlJc w:val="left"/>
      <w:pPr>
        <w:ind w:left="720" w:hanging="360"/>
      </w:pPr>
      <w:rPr>
        <w:rFonts w:ascii="Symbol" w:hAnsi="Symbol"/>
      </w:rPr>
    </w:lvl>
    <w:lvl w:ilvl="7" w:tplc="99503246">
      <w:start w:val="1"/>
      <w:numFmt w:val="bullet"/>
      <w:lvlText w:val=""/>
      <w:lvlJc w:val="left"/>
      <w:pPr>
        <w:ind w:left="720" w:hanging="360"/>
      </w:pPr>
      <w:rPr>
        <w:rFonts w:ascii="Symbol" w:hAnsi="Symbol"/>
      </w:rPr>
    </w:lvl>
    <w:lvl w:ilvl="8" w:tplc="10304182">
      <w:start w:val="1"/>
      <w:numFmt w:val="bullet"/>
      <w:lvlText w:val=""/>
      <w:lvlJc w:val="left"/>
      <w:pPr>
        <w:ind w:left="720" w:hanging="360"/>
      </w:pPr>
      <w:rPr>
        <w:rFonts w:ascii="Symbol" w:hAnsi="Symbol"/>
      </w:rPr>
    </w:lvl>
  </w:abstractNum>
  <w:abstractNum w:abstractNumId="22" w15:restartNumberingAfterBreak="0">
    <w:nsid w:val="2279299E"/>
    <w:multiLevelType w:val="hybridMultilevel"/>
    <w:tmpl w:val="9B941400"/>
    <w:lvl w:ilvl="0" w:tplc="9028E9A8">
      <w:start w:val="1"/>
      <w:numFmt w:val="bullet"/>
      <w:lvlText w:val=""/>
      <w:lvlJc w:val="left"/>
      <w:pPr>
        <w:ind w:left="1020" w:hanging="360"/>
      </w:pPr>
      <w:rPr>
        <w:rFonts w:ascii="Symbol" w:hAnsi="Symbol"/>
      </w:rPr>
    </w:lvl>
    <w:lvl w:ilvl="1" w:tplc="5358F2C0">
      <w:start w:val="1"/>
      <w:numFmt w:val="bullet"/>
      <w:lvlText w:val=""/>
      <w:lvlJc w:val="left"/>
      <w:pPr>
        <w:ind w:left="1020" w:hanging="360"/>
      </w:pPr>
      <w:rPr>
        <w:rFonts w:ascii="Symbol" w:hAnsi="Symbol"/>
      </w:rPr>
    </w:lvl>
    <w:lvl w:ilvl="2" w:tplc="35E886C8">
      <w:start w:val="1"/>
      <w:numFmt w:val="bullet"/>
      <w:lvlText w:val=""/>
      <w:lvlJc w:val="left"/>
      <w:pPr>
        <w:ind w:left="1020" w:hanging="360"/>
      </w:pPr>
      <w:rPr>
        <w:rFonts w:ascii="Symbol" w:hAnsi="Symbol"/>
      </w:rPr>
    </w:lvl>
    <w:lvl w:ilvl="3" w:tplc="3E0EEF84">
      <w:start w:val="1"/>
      <w:numFmt w:val="bullet"/>
      <w:lvlText w:val=""/>
      <w:lvlJc w:val="left"/>
      <w:pPr>
        <w:ind w:left="1020" w:hanging="360"/>
      </w:pPr>
      <w:rPr>
        <w:rFonts w:ascii="Symbol" w:hAnsi="Symbol"/>
      </w:rPr>
    </w:lvl>
    <w:lvl w:ilvl="4" w:tplc="4BCAE0A8">
      <w:start w:val="1"/>
      <w:numFmt w:val="bullet"/>
      <w:lvlText w:val=""/>
      <w:lvlJc w:val="left"/>
      <w:pPr>
        <w:ind w:left="1020" w:hanging="360"/>
      </w:pPr>
      <w:rPr>
        <w:rFonts w:ascii="Symbol" w:hAnsi="Symbol"/>
      </w:rPr>
    </w:lvl>
    <w:lvl w:ilvl="5" w:tplc="22789F42">
      <w:start w:val="1"/>
      <w:numFmt w:val="bullet"/>
      <w:lvlText w:val=""/>
      <w:lvlJc w:val="left"/>
      <w:pPr>
        <w:ind w:left="1020" w:hanging="360"/>
      </w:pPr>
      <w:rPr>
        <w:rFonts w:ascii="Symbol" w:hAnsi="Symbol"/>
      </w:rPr>
    </w:lvl>
    <w:lvl w:ilvl="6" w:tplc="4E6CEECA">
      <w:start w:val="1"/>
      <w:numFmt w:val="bullet"/>
      <w:lvlText w:val=""/>
      <w:lvlJc w:val="left"/>
      <w:pPr>
        <w:ind w:left="1020" w:hanging="360"/>
      </w:pPr>
      <w:rPr>
        <w:rFonts w:ascii="Symbol" w:hAnsi="Symbol"/>
      </w:rPr>
    </w:lvl>
    <w:lvl w:ilvl="7" w:tplc="7EA88B78">
      <w:start w:val="1"/>
      <w:numFmt w:val="bullet"/>
      <w:lvlText w:val=""/>
      <w:lvlJc w:val="left"/>
      <w:pPr>
        <w:ind w:left="1020" w:hanging="360"/>
      </w:pPr>
      <w:rPr>
        <w:rFonts w:ascii="Symbol" w:hAnsi="Symbol"/>
      </w:rPr>
    </w:lvl>
    <w:lvl w:ilvl="8" w:tplc="26DC3D5A">
      <w:start w:val="1"/>
      <w:numFmt w:val="bullet"/>
      <w:lvlText w:val=""/>
      <w:lvlJc w:val="left"/>
      <w:pPr>
        <w:ind w:left="1020" w:hanging="360"/>
      </w:pPr>
      <w:rPr>
        <w:rFonts w:ascii="Symbol" w:hAnsi="Symbol"/>
      </w:rPr>
    </w:lvl>
  </w:abstractNum>
  <w:abstractNum w:abstractNumId="23" w15:restartNumberingAfterBreak="0">
    <w:nsid w:val="24C316ED"/>
    <w:multiLevelType w:val="multilevel"/>
    <w:tmpl w:val="60D8CDA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1C57D7"/>
    <w:multiLevelType w:val="hybridMultilevel"/>
    <w:tmpl w:val="5BB22EC0"/>
    <w:lvl w:ilvl="0" w:tplc="091A7FAA">
      <w:start w:val="1"/>
      <w:numFmt w:val="bullet"/>
      <w:lvlText w:val=""/>
      <w:lvlJc w:val="left"/>
      <w:pPr>
        <w:ind w:left="720" w:hanging="360"/>
      </w:pPr>
      <w:rPr>
        <w:rFonts w:ascii="Symbol" w:hAnsi="Symbol"/>
      </w:rPr>
    </w:lvl>
    <w:lvl w:ilvl="1" w:tplc="1F5A3922">
      <w:start w:val="1"/>
      <w:numFmt w:val="bullet"/>
      <w:lvlText w:val=""/>
      <w:lvlJc w:val="left"/>
      <w:pPr>
        <w:ind w:left="720" w:hanging="360"/>
      </w:pPr>
      <w:rPr>
        <w:rFonts w:ascii="Symbol" w:hAnsi="Symbol"/>
      </w:rPr>
    </w:lvl>
    <w:lvl w:ilvl="2" w:tplc="33A0E174">
      <w:start w:val="1"/>
      <w:numFmt w:val="bullet"/>
      <w:lvlText w:val=""/>
      <w:lvlJc w:val="left"/>
      <w:pPr>
        <w:ind w:left="720" w:hanging="360"/>
      </w:pPr>
      <w:rPr>
        <w:rFonts w:ascii="Symbol" w:hAnsi="Symbol"/>
      </w:rPr>
    </w:lvl>
    <w:lvl w:ilvl="3" w:tplc="D5CC69BE">
      <w:start w:val="1"/>
      <w:numFmt w:val="bullet"/>
      <w:lvlText w:val=""/>
      <w:lvlJc w:val="left"/>
      <w:pPr>
        <w:ind w:left="720" w:hanging="360"/>
      </w:pPr>
      <w:rPr>
        <w:rFonts w:ascii="Symbol" w:hAnsi="Symbol"/>
      </w:rPr>
    </w:lvl>
    <w:lvl w:ilvl="4" w:tplc="2D00C064">
      <w:start w:val="1"/>
      <w:numFmt w:val="bullet"/>
      <w:lvlText w:val=""/>
      <w:lvlJc w:val="left"/>
      <w:pPr>
        <w:ind w:left="720" w:hanging="360"/>
      </w:pPr>
      <w:rPr>
        <w:rFonts w:ascii="Symbol" w:hAnsi="Symbol"/>
      </w:rPr>
    </w:lvl>
    <w:lvl w:ilvl="5" w:tplc="3234646E">
      <w:start w:val="1"/>
      <w:numFmt w:val="bullet"/>
      <w:lvlText w:val=""/>
      <w:lvlJc w:val="left"/>
      <w:pPr>
        <w:ind w:left="720" w:hanging="360"/>
      </w:pPr>
      <w:rPr>
        <w:rFonts w:ascii="Symbol" w:hAnsi="Symbol"/>
      </w:rPr>
    </w:lvl>
    <w:lvl w:ilvl="6" w:tplc="5462B338">
      <w:start w:val="1"/>
      <w:numFmt w:val="bullet"/>
      <w:lvlText w:val=""/>
      <w:lvlJc w:val="left"/>
      <w:pPr>
        <w:ind w:left="720" w:hanging="360"/>
      </w:pPr>
      <w:rPr>
        <w:rFonts w:ascii="Symbol" w:hAnsi="Symbol"/>
      </w:rPr>
    </w:lvl>
    <w:lvl w:ilvl="7" w:tplc="1CA67076">
      <w:start w:val="1"/>
      <w:numFmt w:val="bullet"/>
      <w:lvlText w:val=""/>
      <w:lvlJc w:val="left"/>
      <w:pPr>
        <w:ind w:left="720" w:hanging="360"/>
      </w:pPr>
      <w:rPr>
        <w:rFonts w:ascii="Symbol" w:hAnsi="Symbol"/>
      </w:rPr>
    </w:lvl>
    <w:lvl w:ilvl="8" w:tplc="EBB4DE9A">
      <w:start w:val="1"/>
      <w:numFmt w:val="bullet"/>
      <w:lvlText w:val=""/>
      <w:lvlJc w:val="left"/>
      <w:pPr>
        <w:ind w:left="720" w:hanging="360"/>
      </w:pPr>
      <w:rPr>
        <w:rFonts w:ascii="Symbol" w:hAnsi="Symbol"/>
      </w:rPr>
    </w:lvl>
  </w:abstractNum>
  <w:abstractNum w:abstractNumId="25" w15:restartNumberingAfterBreak="0">
    <w:nsid w:val="26E02941"/>
    <w:multiLevelType w:val="multilevel"/>
    <w:tmpl w:val="DA92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0832A9"/>
    <w:multiLevelType w:val="hybridMultilevel"/>
    <w:tmpl w:val="95B834EA"/>
    <w:lvl w:ilvl="0" w:tplc="632C046C">
      <w:start w:val="1"/>
      <w:numFmt w:val="bullet"/>
      <w:lvlText w:val=""/>
      <w:lvlJc w:val="left"/>
      <w:pPr>
        <w:ind w:left="720" w:hanging="360"/>
      </w:pPr>
      <w:rPr>
        <w:rFonts w:ascii="Symbol" w:hAnsi="Symbol"/>
      </w:rPr>
    </w:lvl>
    <w:lvl w:ilvl="1" w:tplc="0EB476D6">
      <w:start w:val="1"/>
      <w:numFmt w:val="bullet"/>
      <w:lvlText w:val=""/>
      <w:lvlJc w:val="left"/>
      <w:pPr>
        <w:ind w:left="720" w:hanging="360"/>
      </w:pPr>
      <w:rPr>
        <w:rFonts w:ascii="Symbol" w:hAnsi="Symbol"/>
      </w:rPr>
    </w:lvl>
    <w:lvl w:ilvl="2" w:tplc="841C9B3A">
      <w:start w:val="1"/>
      <w:numFmt w:val="bullet"/>
      <w:lvlText w:val=""/>
      <w:lvlJc w:val="left"/>
      <w:pPr>
        <w:ind w:left="720" w:hanging="360"/>
      </w:pPr>
      <w:rPr>
        <w:rFonts w:ascii="Symbol" w:hAnsi="Symbol"/>
      </w:rPr>
    </w:lvl>
    <w:lvl w:ilvl="3" w:tplc="9DF092FA">
      <w:start w:val="1"/>
      <w:numFmt w:val="bullet"/>
      <w:lvlText w:val=""/>
      <w:lvlJc w:val="left"/>
      <w:pPr>
        <w:ind w:left="720" w:hanging="360"/>
      </w:pPr>
      <w:rPr>
        <w:rFonts w:ascii="Symbol" w:hAnsi="Symbol"/>
      </w:rPr>
    </w:lvl>
    <w:lvl w:ilvl="4" w:tplc="28B04BB2">
      <w:start w:val="1"/>
      <w:numFmt w:val="bullet"/>
      <w:lvlText w:val=""/>
      <w:lvlJc w:val="left"/>
      <w:pPr>
        <w:ind w:left="720" w:hanging="360"/>
      </w:pPr>
      <w:rPr>
        <w:rFonts w:ascii="Symbol" w:hAnsi="Symbol"/>
      </w:rPr>
    </w:lvl>
    <w:lvl w:ilvl="5" w:tplc="6FC8B2F2">
      <w:start w:val="1"/>
      <w:numFmt w:val="bullet"/>
      <w:lvlText w:val=""/>
      <w:lvlJc w:val="left"/>
      <w:pPr>
        <w:ind w:left="720" w:hanging="360"/>
      </w:pPr>
      <w:rPr>
        <w:rFonts w:ascii="Symbol" w:hAnsi="Symbol"/>
      </w:rPr>
    </w:lvl>
    <w:lvl w:ilvl="6" w:tplc="649E6128">
      <w:start w:val="1"/>
      <w:numFmt w:val="bullet"/>
      <w:lvlText w:val=""/>
      <w:lvlJc w:val="left"/>
      <w:pPr>
        <w:ind w:left="720" w:hanging="360"/>
      </w:pPr>
      <w:rPr>
        <w:rFonts w:ascii="Symbol" w:hAnsi="Symbol"/>
      </w:rPr>
    </w:lvl>
    <w:lvl w:ilvl="7" w:tplc="D5024CF2">
      <w:start w:val="1"/>
      <w:numFmt w:val="bullet"/>
      <w:lvlText w:val=""/>
      <w:lvlJc w:val="left"/>
      <w:pPr>
        <w:ind w:left="720" w:hanging="360"/>
      </w:pPr>
      <w:rPr>
        <w:rFonts w:ascii="Symbol" w:hAnsi="Symbol"/>
      </w:rPr>
    </w:lvl>
    <w:lvl w:ilvl="8" w:tplc="730C166A">
      <w:start w:val="1"/>
      <w:numFmt w:val="bullet"/>
      <w:lvlText w:val=""/>
      <w:lvlJc w:val="left"/>
      <w:pPr>
        <w:ind w:left="720" w:hanging="360"/>
      </w:pPr>
      <w:rPr>
        <w:rFonts w:ascii="Symbol" w:hAnsi="Symbol"/>
      </w:rPr>
    </w:lvl>
  </w:abstractNum>
  <w:abstractNum w:abstractNumId="2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1442B3C"/>
    <w:multiLevelType w:val="hybridMultilevel"/>
    <w:tmpl w:val="3FBECD74"/>
    <w:lvl w:ilvl="0" w:tplc="E2FED6B8">
      <w:start w:val="1"/>
      <w:numFmt w:val="bullet"/>
      <w:lvlText w:val=""/>
      <w:lvlJc w:val="left"/>
      <w:pPr>
        <w:ind w:left="720" w:hanging="360"/>
      </w:pPr>
      <w:rPr>
        <w:rFonts w:ascii="Symbol" w:hAnsi="Symbol"/>
      </w:rPr>
    </w:lvl>
    <w:lvl w:ilvl="1" w:tplc="79BEE1C4">
      <w:start w:val="1"/>
      <w:numFmt w:val="bullet"/>
      <w:lvlText w:val=""/>
      <w:lvlJc w:val="left"/>
      <w:pPr>
        <w:ind w:left="720" w:hanging="360"/>
      </w:pPr>
      <w:rPr>
        <w:rFonts w:ascii="Symbol" w:hAnsi="Symbol"/>
      </w:rPr>
    </w:lvl>
    <w:lvl w:ilvl="2" w:tplc="2294E202">
      <w:start w:val="1"/>
      <w:numFmt w:val="bullet"/>
      <w:lvlText w:val=""/>
      <w:lvlJc w:val="left"/>
      <w:pPr>
        <w:ind w:left="720" w:hanging="360"/>
      </w:pPr>
      <w:rPr>
        <w:rFonts w:ascii="Symbol" w:hAnsi="Symbol"/>
      </w:rPr>
    </w:lvl>
    <w:lvl w:ilvl="3" w:tplc="F86854EA">
      <w:start w:val="1"/>
      <w:numFmt w:val="bullet"/>
      <w:lvlText w:val=""/>
      <w:lvlJc w:val="left"/>
      <w:pPr>
        <w:ind w:left="720" w:hanging="360"/>
      </w:pPr>
      <w:rPr>
        <w:rFonts w:ascii="Symbol" w:hAnsi="Symbol"/>
      </w:rPr>
    </w:lvl>
    <w:lvl w:ilvl="4" w:tplc="EDE283F0">
      <w:start w:val="1"/>
      <w:numFmt w:val="bullet"/>
      <w:lvlText w:val=""/>
      <w:lvlJc w:val="left"/>
      <w:pPr>
        <w:ind w:left="720" w:hanging="360"/>
      </w:pPr>
      <w:rPr>
        <w:rFonts w:ascii="Symbol" w:hAnsi="Symbol"/>
      </w:rPr>
    </w:lvl>
    <w:lvl w:ilvl="5" w:tplc="FE5233D2">
      <w:start w:val="1"/>
      <w:numFmt w:val="bullet"/>
      <w:lvlText w:val=""/>
      <w:lvlJc w:val="left"/>
      <w:pPr>
        <w:ind w:left="720" w:hanging="360"/>
      </w:pPr>
      <w:rPr>
        <w:rFonts w:ascii="Symbol" w:hAnsi="Symbol"/>
      </w:rPr>
    </w:lvl>
    <w:lvl w:ilvl="6" w:tplc="57A849E2">
      <w:start w:val="1"/>
      <w:numFmt w:val="bullet"/>
      <w:lvlText w:val=""/>
      <w:lvlJc w:val="left"/>
      <w:pPr>
        <w:ind w:left="720" w:hanging="360"/>
      </w:pPr>
      <w:rPr>
        <w:rFonts w:ascii="Symbol" w:hAnsi="Symbol"/>
      </w:rPr>
    </w:lvl>
    <w:lvl w:ilvl="7" w:tplc="F4BEC0AC">
      <w:start w:val="1"/>
      <w:numFmt w:val="bullet"/>
      <w:lvlText w:val=""/>
      <w:lvlJc w:val="left"/>
      <w:pPr>
        <w:ind w:left="720" w:hanging="360"/>
      </w:pPr>
      <w:rPr>
        <w:rFonts w:ascii="Symbol" w:hAnsi="Symbol"/>
      </w:rPr>
    </w:lvl>
    <w:lvl w:ilvl="8" w:tplc="02806BFC">
      <w:start w:val="1"/>
      <w:numFmt w:val="bullet"/>
      <w:lvlText w:val=""/>
      <w:lvlJc w:val="left"/>
      <w:pPr>
        <w:ind w:left="720" w:hanging="360"/>
      </w:pPr>
      <w:rPr>
        <w:rFonts w:ascii="Symbol" w:hAnsi="Symbol"/>
      </w:rPr>
    </w:lvl>
  </w:abstractNum>
  <w:abstractNum w:abstractNumId="30" w15:restartNumberingAfterBreak="0">
    <w:nsid w:val="344F0083"/>
    <w:multiLevelType w:val="hybridMultilevel"/>
    <w:tmpl w:val="11089F26"/>
    <w:lvl w:ilvl="0" w:tplc="EA1E2280">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4CD4DFB"/>
    <w:multiLevelType w:val="multilevel"/>
    <w:tmpl w:val="A2C2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8165CCA"/>
    <w:multiLevelType w:val="hybridMultilevel"/>
    <w:tmpl w:val="F7283F38"/>
    <w:lvl w:ilvl="0" w:tplc="9CE6A1DC">
      <w:start w:val="1"/>
      <w:numFmt w:val="bullet"/>
      <w:lvlText w:val=""/>
      <w:lvlJc w:val="left"/>
      <w:pPr>
        <w:ind w:left="720" w:hanging="360"/>
      </w:pPr>
      <w:rPr>
        <w:rFonts w:ascii="Symbol" w:hAnsi="Symbol"/>
      </w:rPr>
    </w:lvl>
    <w:lvl w:ilvl="1" w:tplc="1500FA02">
      <w:start w:val="1"/>
      <w:numFmt w:val="bullet"/>
      <w:lvlText w:val=""/>
      <w:lvlJc w:val="left"/>
      <w:pPr>
        <w:ind w:left="720" w:hanging="360"/>
      </w:pPr>
      <w:rPr>
        <w:rFonts w:ascii="Symbol" w:hAnsi="Symbol"/>
      </w:rPr>
    </w:lvl>
    <w:lvl w:ilvl="2" w:tplc="D7521234">
      <w:start w:val="1"/>
      <w:numFmt w:val="bullet"/>
      <w:lvlText w:val=""/>
      <w:lvlJc w:val="left"/>
      <w:pPr>
        <w:ind w:left="720" w:hanging="360"/>
      </w:pPr>
      <w:rPr>
        <w:rFonts w:ascii="Symbol" w:hAnsi="Symbol"/>
      </w:rPr>
    </w:lvl>
    <w:lvl w:ilvl="3" w:tplc="A81814CE">
      <w:start w:val="1"/>
      <w:numFmt w:val="bullet"/>
      <w:lvlText w:val=""/>
      <w:lvlJc w:val="left"/>
      <w:pPr>
        <w:ind w:left="720" w:hanging="360"/>
      </w:pPr>
      <w:rPr>
        <w:rFonts w:ascii="Symbol" w:hAnsi="Symbol"/>
      </w:rPr>
    </w:lvl>
    <w:lvl w:ilvl="4" w:tplc="89B8CEA8">
      <w:start w:val="1"/>
      <w:numFmt w:val="bullet"/>
      <w:lvlText w:val=""/>
      <w:lvlJc w:val="left"/>
      <w:pPr>
        <w:ind w:left="720" w:hanging="360"/>
      </w:pPr>
      <w:rPr>
        <w:rFonts w:ascii="Symbol" w:hAnsi="Symbol"/>
      </w:rPr>
    </w:lvl>
    <w:lvl w:ilvl="5" w:tplc="AF725DA4">
      <w:start w:val="1"/>
      <w:numFmt w:val="bullet"/>
      <w:lvlText w:val=""/>
      <w:lvlJc w:val="left"/>
      <w:pPr>
        <w:ind w:left="720" w:hanging="360"/>
      </w:pPr>
      <w:rPr>
        <w:rFonts w:ascii="Symbol" w:hAnsi="Symbol"/>
      </w:rPr>
    </w:lvl>
    <w:lvl w:ilvl="6" w:tplc="BB5662AC">
      <w:start w:val="1"/>
      <w:numFmt w:val="bullet"/>
      <w:lvlText w:val=""/>
      <w:lvlJc w:val="left"/>
      <w:pPr>
        <w:ind w:left="720" w:hanging="360"/>
      </w:pPr>
      <w:rPr>
        <w:rFonts w:ascii="Symbol" w:hAnsi="Symbol"/>
      </w:rPr>
    </w:lvl>
    <w:lvl w:ilvl="7" w:tplc="BD087E90">
      <w:start w:val="1"/>
      <w:numFmt w:val="bullet"/>
      <w:lvlText w:val=""/>
      <w:lvlJc w:val="left"/>
      <w:pPr>
        <w:ind w:left="720" w:hanging="360"/>
      </w:pPr>
      <w:rPr>
        <w:rFonts w:ascii="Symbol" w:hAnsi="Symbol"/>
      </w:rPr>
    </w:lvl>
    <w:lvl w:ilvl="8" w:tplc="F3FA43F2">
      <w:start w:val="1"/>
      <w:numFmt w:val="bullet"/>
      <w:lvlText w:val=""/>
      <w:lvlJc w:val="left"/>
      <w:pPr>
        <w:ind w:left="720" w:hanging="360"/>
      </w:pPr>
      <w:rPr>
        <w:rFonts w:ascii="Symbol" w:hAnsi="Symbol"/>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891051"/>
    <w:multiLevelType w:val="hybridMultilevel"/>
    <w:tmpl w:val="71623A88"/>
    <w:lvl w:ilvl="0" w:tplc="DC903F9C">
      <w:start w:val="1"/>
      <w:numFmt w:val="bullet"/>
      <w:lvlText w:val=""/>
      <w:lvlJc w:val="left"/>
      <w:pPr>
        <w:ind w:left="720" w:hanging="360"/>
      </w:pPr>
      <w:rPr>
        <w:rFonts w:ascii="Symbol" w:hAnsi="Symbol"/>
      </w:rPr>
    </w:lvl>
    <w:lvl w:ilvl="1" w:tplc="983EE68C">
      <w:start w:val="1"/>
      <w:numFmt w:val="bullet"/>
      <w:lvlText w:val=""/>
      <w:lvlJc w:val="left"/>
      <w:pPr>
        <w:ind w:left="720" w:hanging="360"/>
      </w:pPr>
      <w:rPr>
        <w:rFonts w:ascii="Symbol" w:hAnsi="Symbol"/>
      </w:rPr>
    </w:lvl>
    <w:lvl w:ilvl="2" w:tplc="1ADE27D0">
      <w:start w:val="1"/>
      <w:numFmt w:val="bullet"/>
      <w:lvlText w:val=""/>
      <w:lvlJc w:val="left"/>
      <w:pPr>
        <w:ind w:left="720" w:hanging="360"/>
      </w:pPr>
      <w:rPr>
        <w:rFonts w:ascii="Symbol" w:hAnsi="Symbol"/>
      </w:rPr>
    </w:lvl>
    <w:lvl w:ilvl="3" w:tplc="AD4E3A7C">
      <w:start w:val="1"/>
      <w:numFmt w:val="bullet"/>
      <w:lvlText w:val=""/>
      <w:lvlJc w:val="left"/>
      <w:pPr>
        <w:ind w:left="720" w:hanging="360"/>
      </w:pPr>
      <w:rPr>
        <w:rFonts w:ascii="Symbol" w:hAnsi="Symbol"/>
      </w:rPr>
    </w:lvl>
    <w:lvl w:ilvl="4" w:tplc="04627106">
      <w:start w:val="1"/>
      <w:numFmt w:val="bullet"/>
      <w:lvlText w:val=""/>
      <w:lvlJc w:val="left"/>
      <w:pPr>
        <w:ind w:left="720" w:hanging="360"/>
      </w:pPr>
      <w:rPr>
        <w:rFonts w:ascii="Symbol" w:hAnsi="Symbol"/>
      </w:rPr>
    </w:lvl>
    <w:lvl w:ilvl="5" w:tplc="63F2B9AC">
      <w:start w:val="1"/>
      <w:numFmt w:val="bullet"/>
      <w:lvlText w:val=""/>
      <w:lvlJc w:val="left"/>
      <w:pPr>
        <w:ind w:left="720" w:hanging="360"/>
      </w:pPr>
      <w:rPr>
        <w:rFonts w:ascii="Symbol" w:hAnsi="Symbol"/>
      </w:rPr>
    </w:lvl>
    <w:lvl w:ilvl="6" w:tplc="7A0822B4">
      <w:start w:val="1"/>
      <w:numFmt w:val="bullet"/>
      <w:lvlText w:val=""/>
      <w:lvlJc w:val="left"/>
      <w:pPr>
        <w:ind w:left="720" w:hanging="360"/>
      </w:pPr>
      <w:rPr>
        <w:rFonts w:ascii="Symbol" w:hAnsi="Symbol"/>
      </w:rPr>
    </w:lvl>
    <w:lvl w:ilvl="7" w:tplc="A64E6A6E">
      <w:start w:val="1"/>
      <w:numFmt w:val="bullet"/>
      <w:lvlText w:val=""/>
      <w:lvlJc w:val="left"/>
      <w:pPr>
        <w:ind w:left="720" w:hanging="360"/>
      </w:pPr>
      <w:rPr>
        <w:rFonts w:ascii="Symbol" w:hAnsi="Symbol"/>
      </w:rPr>
    </w:lvl>
    <w:lvl w:ilvl="8" w:tplc="7B365F32">
      <w:start w:val="1"/>
      <w:numFmt w:val="bullet"/>
      <w:lvlText w:val=""/>
      <w:lvlJc w:val="left"/>
      <w:pPr>
        <w:ind w:left="720" w:hanging="360"/>
      </w:pPr>
      <w:rPr>
        <w:rFonts w:ascii="Symbol" w:hAnsi="Symbol"/>
      </w:rPr>
    </w:lvl>
  </w:abstractNum>
  <w:abstractNum w:abstractNumId="35" w15:restartNumberingAfterBreak="0">
    <w:nsid w:val="39B0472A"/>
    <w:multiLevelType w:val="multilevel"/>
    <w:tmpl w:val="39B0472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3C665B7A"/>
    <w:multiLevelType w:val="hybridMultilevel"/>
    <w:tmpl w:val="2FA8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B2415D"/>
    <w:multiLevelType w:val="hybridMultilevel"/>
    <w:tmpl w:val="B3B6C6D0"/>
    <w:lvl w:ilvl="0" w:tplc="90A806B4">
      <w:start w:val="1"/>
      <w:numFmt w:val="bullet"/>
      <w:lvlText w:val=""/>
      <w:lvlJc w:val="left"/>
      <w:pPr>
        <w:ind w:left="720" w:hanging="360"/>
      </w:pPr>
      <w:rPr>
        <w:rFonts w:ascii="Symbol" w:hAnsi="Symbol"/>
      </w:rPr>
    </w:lvl>
    <w:lvl w:ilvl="1" w:tplc="618C9820">
      <w:start w:val="1"/>
      <w:numFmt w:val="bullet"/>
      <w:lvlText w:val=""/>
      <w:lvlJc w:val="left"/>
      <w:pPr>
        <w:ind w:left="720" w:hanging="360"/>
      </w:pPr>
      <w:rPr>
        <w:rFonts w:ascii="Symbol" w:hAnsi="Symbol"/>
      </w:rPr>
    </w:lvl>
    <w:lvl w:ilvl="2" w:tplc="AC9ED8D2">
      <w:start w:val="1"/>
      <w:numFmt w:val="bullet"/>
      <w:lvlText w:val=""/>
      <w:lvlJc w:val="left"/>
      <w:pPr>
        <w:ind w:left="720" w:hanging="360"/>
      </w:pPr>
      <w:rPr>
        <w:rFonts w:ascii="Symbol" w:hAnsi="Symbol"/>
      </w:rPr>
    </w:lvl>
    <w:lvl w:ilvl="3" w:tplc="AE4AD568">
      <w:start w:val="1"/>
      <w:numFmt w:val="bullet"/>
      <w:lvlText w:val=""/>
      <w:lvlJc w:val="left"/>
      <w:pPr>
        <w:ind w:left="720" w:hanging="360"/>
      </w:pPr>
      <w:rPr>
        <w:rFonts w:ascii="Symbol" w:hAnsi="Symbol"/>
      </w:rPr>
    </w:lvl>
    <w:lvl w:ilvl="4" w:tplc="889C6268">
      <w:start w:val="1"/>
      <w:numFmt w:val="bullet"/>
      <w:lvlText w:val=""/>
      <w:lvlJc w:val="left"/>
      <w:pPr>
        <w:ind w:left="720" w:hanging="360"/>
      </w:pPr>
      <w:rPr>
        <w:rFonts w:ascii="Symbol" w:hAnsi="Symbol"/>
      </w:rPr>
    </w:lvl>
    <w:lvl w:ilvl="5" w:tplc="B928AC78">
      <w:start w:val="1"/>
      <w:numFmt w:val="bullet"/>
      <w:lvlText w:val=""/>
      <w:lvlJc w:val="left"/>
      <w:pPr>
        <w:ind w:left="720" w:hanging="360"/>
      </w:pPr>
      <w:rPr>
        <w:rFonts w:ascii="Symbol" w:hAnsi="Symbol"/>
      </w:rPr>
    </w:lvl>
    <w:lvl w:ilvl="6" w:tplc="021AEE68">
      <w:start w:val="1"/>
      <w:numFmt w:val="bullet"/>
      <w:lvlText w:val=""/>
      <w:lvlJc w:val="left"/>
      <w:pPr>
        <w:ind w:left="720" w:hanging="360"/>
      </w:pPr>
      <w:rPr>
        <w:rFonts w:ascii="Symbol" w:hAnsi="Symbol"/>
      </w:rPr>
    </w:lvl>
    <w:lvl w:ilvl="7" w:tplc="B6E287A4">
      <w:start w:val="1"/>
      <w:numFmt w:val="bullet"/>
      <w:lvlText w:val=""/>
      <w:lvlJc w:val="left"/>
      <w:pPr>
        <w:ind w:left="720" w:hanging="360"/>
      </w:pPr>
      <w:rPr>
        <w:rFonts w:ascii="Symbol" w:hAnsi="Symbol"/>
      </w:rPr>
    </w:lvl>
    <w:lvl w:ilvl="8" w:tplc="2974C7BA">
      <w:start w:val="1"/>
      <w:numFmt w:val="bullet"/>
      <w:lvlText w:val=""/>
      <w:lvlJc w:val="left"/>
      <w:pPr>
        <w:ind w:left="720" w:hanging="360"/>
      </w:pPr>
      <w:rPr>
        <w:rFonts w:ascii="Symbol" w:hAnsi="Symbol"/>
      </w:rPr>
    </w:lvl>
  </w:abstractNum>
  <w:abstractNum w:abstractNumId="38" w15:restartNumberingAfterBreak="0">
    <w:nsid w:val="42A2048B"/>
    <w:multiLevelType w:val="hybridMultilevel"/>
    <w:tmpl w:val="F4DE7170"/>
    <w:lvl w:ilvl="0" w:tplc="169EEB9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4B46DC"/>
    <w:multiLevelType w:val="hybridMultilevel"/>
    <w:tmpl w:val="2E3C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447711"/>
    <w:multiLevelType w:val="multilevel"/>
    <w:tmpl w:val="2DF2FDF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5C671A1"/>
    <w:multiLevelType w:val="multilevel"/>
    <w:tmpl w:val="EA7C473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939535F"/>
    <w:multiLevelType w:val="hybridMultilevel"/>
    <w:tmpl w:val="76B21398"/>
    <w:lvl w:ilvl="0" w:tplc="33D4CAC0">
      <w:start w:val="1"/>
      <w:numFmt w:val="bullet"/>
      <w:lvlText w:val=""/>
      <w:lvlJc w:val="left"/>
      <w:pPr>
        <w:ind w:left="720" w:hanging="360"/>
      </w:pPr>
      <w:rPr>
        <w:rFonts w:ascii="Symbol" w:hAnsi="Symbol"/>
      </w:rPr>
    </w:lvl>
    <w:lvl w:ilvl="1" w:tplc="E5FA6BA0">
      <w:start w:val="1"/>
      <w:numFmt w:val="bullet"/>
      <w:lvlText w:val=""/>
      <w:lvlJc w:val="left"/>
      <w:pPr>
        <w:ind w:left="720" w:hanging="360"/>
      </w:pPr>
      <w:rPr>
        <w:rFonts w:ascii="Symbol" w:hAnsi="Symbol"/>
      </w:rPr>
    </w:lvl>
    <w:lvl w:ilvl="2" w:tplc="439AEA78">
      <w:start w:val="1"/>
      <w:numFmt w:val="bullet"/>
      <w:lvlText w:val=""/>
      <w:lvlJc w:val="left"/>
      <w:pPr>
        <w:ind w:left="720" w:hanging="360"/>
      </w:pPr>
      <w:rPr>
        <w:rFonts w:ascii="Symbol" w:hAnsi="Symbol"/>
      </w:rPr>
    </w:lvl>
    <w:lvl w:ilvl="3" w:tplc="9E362204">
      <w:start w:val="1"/>
      <w:numFmt w:val="bullet"/>
      <w:lvlText w:val=""/>
      <w:lvlJc w:val="left"/>
      <w:pPr>
        <w:ind w:left="720" w:hanging="360"/>
      </w:pPr>
      <w:rPr>
        <w:rFonts w:ascii="Symbol" w:hAnsi="Symbol"/>
      </w:rPr>
    </w:lvl>
    <w:lvl w:ilvl="4" w:tplc="35F8C624">
      <w:start w:val="1"/>
      <w:numFmt w:val="bullet"/>
      <w:lvlText w:val=""/>
      <w:lvlJc w:val="left"/>
      <w:pPr>
        <w:ind w:left="720" w:hanging="360"/>
      </w:pPr>
      <w:rPr>
        <w:rFonts w:ascii="Symbol" w:hAnsi="Symbol"/>
      </w:rPr>
    </w:lvl>
    <w:lvl w:ilvl="5" w:tplc="001A2B56">
      <w:start w:val="1"/>
      <w:numFmt w:val="bullet"/>
      <w:lvlText w:val=""/>
      <w:lvlJc w:val="left"/>
      <w:pPr>
        <w:ind w:left="720" w:hanging="360"/>
      </w:pPr>
      <w:rPr>
        <w:rFonts w:ascii="Symbol" w:hAnsi="Symbol"/>
      </w:rPr>
    </w:lvl>
    <w:lvl w:ilvl="6" w:tplc="CDF830A2">
      <w:start w:val="1"/>
      <w:numFmt w:val="bullet"/>
      <w:lvlText w:val=""/>
      <w:lvlJc w:val="left"/>
      <w:pPr>
        <w:ind w:left="720" w:hanging="360"/>
      </w:pPr>
      <w:rPr>
        <w:rFonts w:ascii="Symbol" w:hAnsi="Symbol"/>
      </w:rPr>
    </w:lvl>
    <w:lvl w:ilvl="7" w:tplc="3B242F3C">
      <w:start w:val="1"/>
      <w:numFmt w:val="bullet"/>
      <w:lvlText w:val=""/>
      <w:lvlJc w:val="left"/>
      <w:pPr>
        <w:ind w:left="720" w:hanging="360"/>
      </w:pPr>
      <w:rPr>
        <w:rFonts w:ascii="Symbol" w:hAnsi="Symbol"/>
      </w:rPr>
    </w:lvl>
    <w:lvl w:ilvl="8" w:tplc="9500AA58">
      <w:start w:val="1"/>
      <w:numFmt w:val="bullet"/>
      <w:lvlText w:val=""/>
      <w:lvlJc w:val="left"/>
      <w:pPr>
        <w:ind w:left="720" w:hanging="360"/>
      </w:pPr>
      <w:rPr>
        <w:rFonts w:ascii="Symbol" w:hAnsi="Symbol"/>
      </w:rPr>
    </w:lvl>
  </w:abstractNum>
  <w:abstractNum w:abstractNumId="43" w15:restartNumberingAfterBreak="0">
    <w:nsid w:val="4CC73012"/>
    <w:multiLevelType w:val="multilevel"/>
    <w:tmpl w:val="D430B5C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D127F16"/>
    <w:multiLevelType w:val="hybridMultilevel"/>
    <w:tmpl w:val="F606C7D0"/>
    <w:lvl w:ilvl="0" w:tplc="FFFFFFFF">
      <w:start w:val="1"/>
      <w:numFmt w:val="decimal"/>
      <w:lvlText w:val="Proposal %1:"/>
      <w:lvlJc w:val="left"/>
      <w:pPr>
        <w:ind w:left="501" w:hanging="360"/>
      </w:pPr>
      <w:rPr>
        <w:b/>
        <w:bCs w:val="0"/>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EA140D7"/>
    <w:multiLevelType w:val="hybridMultilevel"/>
    <w:tmpl w:val="73504D96"/>
    <w:lvl w:ilvl="0" w:tplc="C29A4080">
      <w:start w:val="1"/>
      <w:numFmt w:val="decimal"/>
      <w:pStyle w:val="Proposal"/>
      <w:lvlText w:val="Proposal %1:"/>
      <w:lvlJc w:val="left"/>
      <w:pPr>
        <w:ind w:left="1637" w:hanging="360"/>
      </w:pPr>
      <w:rPr>
        <w:b/>
        <w:bCs w:val="0"/>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2F7F22"/>
    <w:multiLevelType w:val="multilevel"/>
    <w:tmpl w:val="0532C3C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F5361DF"/>
    <w:multiLevelType w:val="hybridMultilevel"/>
    <w:tmpl w:val="CC06833E"/>
    <w:lvl w:ilvl="0" w:tplc="69D2008E">
      <w:start w:val="1"/>
      <w:numFmt w:val="bullet"/>
      <w:lvlText w:val=""/>
      <w:lvlJc w:val="left"/>
      <w:pPr>
        <w:ind w:left="720" w:hanging="360"/>
      </w:pPr>
      <w:rPr>
        <w:rFonts w:ascii="Symbol" w:hAnsi="Symbol"/>
      </w:rPr>
    </w:lvl>
    <w:lvl w:ilvl="1" w:tplc="B92659FE">
      <w:start w:val="1"/>
      <w:numFmt w:val="bullet"/>
      <w:lvlText w:val=""/>
      <w:lvlJc w:val="left"/>
      <w:pPr>
        <w:ind w:left="720" w:hanging="360"/>
      </w:pPr>
      <w:rPr>
        <w:rFonts w:ascii="Symbol" w:hAnsi="Symbol"/>
      </w:rPr>
    </w:lvl>
    <w:lvl w:ilvl="2" w:tplc="D9C4B3CE">
      <w:start w:val="1"/>
      <w:numFmt w:val="bullet"/>
      <w:lvlText w:val=""/>
      <w:lvlJc w:val="left"/>
      <w:pPr>
        <w:ind w:left="720" w:hanging="360"/>
      </w:pPr>
      <w:rPr>
        <w:rFonts w:ascii="Symbol" w:hAnsi="Symbol"/>
      </w:rPr>
    </w:lvl>
    <w:lvl w:ilvl="3" w:tplc="6B6690EA">
      <w:start w:val="1"/>
      <w:numFmt w:val="bullet"/>
      <w:lvlText w:val=""/>
      <w:lvlJc w:val="left"/>
      <w:pPr>
        <w:ind w:left="720" w:hanging="360"/>
      </w:pPr>
      <w:rPr>
        <w:rFonts w:ascii="Symbol" w:hAnsi="Symbol"/>
      </w:rPr>
    </w:lvl>
    <w:lvl w:ilvl="4" w:tplc="DA0CA2F6">
      <w:start w:val="1"/>
      <w:numFmt w:val="bullet"/>
      <w:lvlText w:val=""/>
      <w:lvlJc w:val="left"/>
      <w:pPr>
        <w:ind w:left="720" w:hanging="360"/>
      </w:pPr>
      <w:rPr>
        <w:rFonts w:ascii="Symbol" w:hAnsi="Symbol"/>
      </w:rPr>
    </w:lvl>
    <w:lvl w:ilvl="5" w:tplc="3DF44BC4">
      <w:start w:val="1"/>
      <w:numFmt w:val="bullet"/>
      <w:lvlText w:val=""/>
      <w:lvlJc w:val="left"/>
      <w:pPr>
        <w:ind w:left="720" w:hanging="360"/>
      </w:pPr>
      <w:rPr>
        <w:rFonts w:ascii="Symbol" w:hAnsi="Symbol"/>
      </w:rPr>
    </w:lvl>
    <w:lvl w:ilvl="6" w:tplc="EE4EB4F8">
      <w:start w:val="1"/>
      <w:numFmt w:val="bullet"/>
      <w:lvlText w:val=""/>
      <w:lvlJc w:val="left"/>
      <w:pPr>
        <w:ind w:left="720" w:hanging="360"/>
      </w:pPr>
      <w:rPr>
        <w:rFonts w:ascii="Symbol" w:hAnsi="Symbol"/>
      </w:rPr>
    </w:lvl>
    <w:lvl w:ilvl="7" w:tplc="24C4E978">
      <w:start w:val="1"/>
      <w:numFmt w:val="bullet"/>
      <w:lvlText w:val=""/>
      <w:lvlJc w:val="left"/>
      <w:pPr>
        <w:ind w:left="720" w:hanging="360"/>
      </w:pPr>
      <w:rPr>
        <w:rFonts w:ascii="Symbol" w:hAnsi="Symbol"/>
      </w:rPr>
    </w:lvl>
    <w:lvl w:ilvl="8" w:tplc="549A323C">
      <w:start w:val="1"/>
      <w:numFmt w:val="bullet"/>
      <w:lvlText w:val=""/>
      <w:lvlJc w:val="left"/>
      <w:pPr>
        <w:ind w:left="720" w:hanging="360"/>
      </w:pPr>
      <w:rPr>
        <w:rFonts w:ascii="Symbol" w:hAnsi="Symbol"/>
      </w:rPr>
    </w:lvl>
  </w:abstractNum>
  <w:abstractNum w:abstractNumId="48" w15:restartNumberingAfterBreak="0">
    <w:nsid w:val="5088352E"/>
    <w:multiLevelType w:val="hybridMultilevel"/>
    <w:tmpl w:val="B4F01418"/>
    <w:lvl w:ilvl="0" w:tplc="278C7382">
      <w:start w:val="1"/>
      <w:numFmt w:val="bullet"/>
      <w:lvlText w:val=""/>
      <w:lvlJc w:val="left"/>
      <w:pPr>
        <w:ind w:left="720" w:hanging="360"/>
      </w:pPr>
      <w:rPr>
        <w:rFonts w:ascii="Symbol" w:hAnsi="Symbol"/>
      </w:rPr>
    </w:lvl>
    <w:lvl w:ilvl="1" w:tplc="CFF818CA">
      <w:start w:val="1"/>
      <w:numFmt w:val="bullet"/>
      <w:lvlText w:val=""/>
      <w:lvlJc w:val="left"/>
      <w:pPr>
        <w:ind w:left="720" w:hanging="360"/>
      </w:pPr>
      <w:rPr>
        <w:rFonts w:ascii="Symbol" w:hAnsi="Symbol"/>
      </w:rPr>
    </w:lvl>
    <w:lvl w:ilvl="2" w:tplc="47FAA866">
      <w:start w:val="1"/>
      <w:numFmt w:val="bullet"/>
      <w:lvlText w:val=""/>
      <w:lvlJc w:val="left"/>
      <w:pPr>
        <w:ind w:left="720" w:hanging="360"/>
      </w:pPr>
      <w:rPr>
        <w:rFonts w:ascii="Symbol" w:hAnsi="Symbol"/>
      </w:rPr>
    </w:lvl>
    <w:lvl w:ilvl="3" w:tplc="C94024D4">
      <w:start w:val="1"/>
      <w:numFmt w:val="bullet"/>
      <w:lvlText w:val=""/>
      <w:lvlJc w:val="left"/>
      <w:pPr>
        <w:ind w:left="720" w:hanging="360"/>
      </w:pPr>
      <w:rPr>
        <w:rFonts w:ascii="Symbol" w:hAnsi="Symbol"/>
      </w:rPr>
    </w:lvl>
    <w:lvl w:ilvl="4" w:tplc="1F649534">
      <w:start w:val="1"/>
      <w:numFmt w:val="bullet"/>
      <w:lvlText w:val=""/>
      <w:lvlJc w:val="left"/>
      <w:pPr>
        <w:ind w:left="720" w:hanging="360"/>
      </w:pPr>
      <w:rPr>
        <w:rFonts w:ascii="Symbol" w:hAnsi="Symbol"/>
      </w:rPr>
    </w:lvl>
    <w:lvl w:ilvl="5" w:tplc="5D6EC050">
      <w:start w:val="1"/>
      <w:numFmt w:val="bullet"/>
      <w:lvlText w:val=""/>
      <w:lvlJc w:val="left"/>
      <w:pPr>
        <w:ind w:left="720" w:hanging="360"/>
      </w:pPr>
      <w:rPr>
        <w:rFonts w:ascii="Symbol" w:hAnsi="Symbol"/>
      </w:rPr>
    </w:lvl>
    <w:lvl w:ilvl="6" w:tplc="6AA81B02">
      <w:start w:val="1"/>
      <w:numFmt w:val="bullet"/>
      <w:lvlText w:val=""/>
      <w:lvlJc w:val="left"/>
      <w:pPr>
        <w:ind w:left="720" w:hanging="360"/>
      </w:pPr>
      <w:rPr>
        <w:rFonts w:ascii="Symbol" w:hAnsi="Symbol"/>
      </w:rPr>
    </w:lvl>
    <w:lvl w:ilvl="7" w:tplc="98FA488A">
      <w:start w:val="1"/>
      <w:numFmt w:val="bullet"/>
      <w:lvlText w:val=""/>
      <w:lvlJc w:val="left"/>
      <w:pPr>
        <w:ind w:left="720" w:hanging="360"/>
      </w:pPr>
      <w:rPr>
        <w:rFonts w:ascii="Symbol" w:hAnsi="Symbol"/>
      </w:rPr>
    </w:lvl>
    <w:lvl w:ilvl="8" w:tplc="613240B0">
      <w:start w:val="1"/>
      <w:numFmt w:val="bullet"/>
      <w:lvlText w:val=""/>
      <w:lvlJc w:val="left"/>
      <w:pPr>
        <w:ind w:left="720" w:hanging="360"/>
      </w:pPr>
      <w:rPr>
        <w:rFonts w:ascii="Symbol" w:hAnsi="Symbol"/>
      </w:rPr>
    </w:lvl>
  </w:abstractNum>
  <w:abstractNum w:abstractNumId="4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5F85C4C"/>
    <w:multiLevelType w:val="hybridMultilevel"/>
    <w:tmpl w:val="422AB9FA"/>
    <w:lvl w:ilvl="0" w:tplc="260058CA">
      <w:start w:val="1"/>
      <w:numFmt w:val="bullet"/>
      <w:lvlText w:val=""/>
      <w:lvlJc w:val="left"/>
      <w:pPr>
        <w:ind w:left="720" w:hanging="360"/>
      </w:pPr>
      <w:rPr>
        <w:rFonts w:ascii="Symbol" w:hAnsi="Symbol"/>
      </w:rPr>
    </w:lvl>
    <w:lvl w:ilvl="1" w:tplc="90FC85DE">
      <w:start w:val="1"/>
      <w:numFmt w:val="bullet"/>
      <w:lvlText w:val=""/>
      <w:lvlJc w:val="left"/>
      <w:pPr>
        <w:ind w:left="720" w:hanging="360"/>
      </w:pPr>
      <w:rPr>
        <w:rFonts w:ascii="Symbol" w:hAnsi="Symbol"/>
      </w:rPr>
    </w:lvl>
    <w:lvl w:ilvl="2" w:tplc="FD9877AA">
      <w:start w:val="1"/>
      <w:numFmt w:val="bullet"/>
      <w:lvlText w:val=""/>
      <w:lvlJc w:val="left"/>
      <w:pPr>
        <w:ind w:left="720" w:hanging="360"/>
      </w:pPr>
      <w:rPr>
        <w:rFonts w:ascii="Symbol" w:hAnsi="Symbol"/>
      </w:rPr>
    </w:lvl>
    <w:lvl w:ilvl="3" w:tplc="370C2C14">
      <w:start w:val="1"/>
      <w:numFmt w:val="bullet"/>
      <w:lvlText w:val=""/>
      <w:lvlJc w:val="left"/>
      <w:pPr>
        <w:ind w:left="720" w:hanging="360"/>
      </w:pPr>
      <w:rPr>
        <w:rFonts w:ascii="Symbol" w:hAnsi="Symbol"/>
      </w:rPr>
    </w:lvl>
    <w:lvl w:ilvl="4" w:tplc="63D445A2">
      <w:start w:val="1"/>
      <w:numFmt w:val="bullet"/>
      <w:lvlText w:val=""/>
      <w:lvlJc w:val="left"/>
      <w:pPr>
        <w:ind w:left="720" w:hanging="360"/>
      </w:pPr>
      <w:rPr>
        <w:rFonts w:ascii="Symbol" w:hAnsi="Symbol"/>
      </w:rPr>
    </w:lvl>
    <w:lvl w:ilvl="5" w:tplc="A3744B14">
      <w:start w:val="1"/>
      <w:numFmt w:val="bullet"/>
      <w:lvlText w:val=""/>
      <w:lvlJc w:val="left"/>
      <w:pPr>
        <w:ind w:left="720" w:hanging="360"/>
      </w:pPr>
      <w:rPr>
        <w:rFonts w:ascii="Symbol" w:hAnsi="Symbol"/>
      </w:rPr>
    </w:lvl>
    <w:lvl w:ilvl="6" w:tplc="922070BA">
      <w:start w:val="1"/>
      <w:numFmt w:val="bullet"/>
      <w:lvlText w:val=""/>
      <w:lvlJc w:val="left"/>
      <w:pPr>
        <w:ind w:left="720" w:hanging="360"/>
      </w:pPr>
      <w:rPr>
        <w:rFonts w:ascii="Symbol" w:hAnsi="Symbol"/>
      </w:rPr>
    </w:lvl>
    <w:lvl w:ilvl="7" w:tplc="2774F2DC">
      <w:start w:val="1"/>
      <w:numFmt w:val="bullet"/>
      <w:lvlText w:val=""/>
      <w:lvlJc w:val="left"/>
      <w:pPr>
        <w:ind w:left="720" w:hanging="360"/>
      </w:pPr>
      <w:rPr>
        <w:rFonts w:ascii="Symbol" w:hAnsi="Symbol"/>
      </w:rPr>
    </w:lvl>
    <w:lvl w:ilvl="8" w:tplc="6388BC5C">
      <w:start w:val="1"/>
      <w:numFmt w:val="bullet"/>
      <w:lvlText w:val=""/>
      <w:lvlJc w:val="left"/>
      <w:pPr>
        <w:ind w:left="720" w:hanging="360"/>
      </w:pPr>
      <w:rPr>
        <w:rFonts w:ascii="Symbol" w:hAnsi="Symbol"/>
      </w:rPr>
    </w:lvl>
  </w:abstractNum>
  <w:abstractNum w:abstractNumId="52" w15:restartNumberingAfterBreak="0">
    <w:nsid w:val="59956C2E"/>
    <w:multiLevelType w:val="hybridMultilevel"/>
    <w:tmpl w:val="E8687DDA"/>
    <w:lvl w:ilvl="0" w:tplc="B964EAE0">
      <w:start w:val="1"/>
      <w:numFmt w:val="bullet"/>
      <w:lvlText w:val=""/>
      <w:lvlJc w:val="left"/>
      <w:pPr>
        <w:ind w:left="720" w:hanging="360"/>
      </w:pPr>
      <w:rPr>
        <w:rFonts w:ascii="Symbol" w:hAnsi="Symbol"/>
      </w:rPr>
    </w:lvl>
    <w:lvl w:ilvl="1" w:tplc="3CBE901E">
      <w:start w:val="1"/>
      <w:numFmt w:val="bullet"/>
      <w:lvlText w:val=""/>
      <w:lvlJc w:val="left"/>
      <w:pPr>
        <w:ind w:left="720" w:hanging="360"/>
      </w:pPr>
      <w:rPr>
        <w:rFonts w:ascii="Symbol" w:hAnsi="Symbol"/>
      </w:rPr>
    </w:lvl>
    <w:lvl w:ilvl="2" w:tplc="5602FD82">
      <w:start w:val="1"/>
      <w:numFmt w:val="bullet"/>
      <w:lvlText w:val=""/>
      <w:lvlJc w:val="left"/>
      <w:pPr>
        <w:ind w:left="720" w:hanging="360"/>
      </w:pPr>
      <w:rPr>
        <w:rFonts w:ascii="Symbol" w:hAnsi="Symbol"/>
      </w:rPr>
    </w:lvl>
    <w:lvl w:ilvl="3" w:tplc="22AEB5B6">
      <w:start w:val="1"/>
      <w:numFmt w:val="bullet"/>
      <w:lvlText w:val=""/>
      <w:lvlJc w:val="left"/>
      <w:pPr>
        <w:ind w:left="720" w:hanging="360"/>
      </w:pPr>
      <w:rPr>
        <w:rFonts w:ascii="Symbol" w:hAnsi="Symbol"/>
      </w:rPr>
    </w:lvl>
    <w:lvl w:ilvl="4" w:tplc="B274A2A4">
      <w:start w:val="1"/>
      <w:numFmt w:val="bullet"/>
      <w:lvlText w:val=""/>
      <w:lvlJc w:val="left"/>
      <w:pPr>
        <w:ind w:left="720" w:hanging="360"/>
      </w:pPr>
      <w:rPr>
        <w:rFonts w:ascii="Symbol" w:hAnsi="Symbol"/>
      </w:rPr>
    </w:lvl>
    <w:lvl w:ilvl="5" w:tplc="DFCAC7B2">
      <w:start w:val="1"/>
      <w:numFmt w:val="bullet"/>
      <w:lvlText w:val=""/>
      <w:lvlJc w:val="left"/>
      <w:pPr>
        <w:ind w:left="720" w:hanging="360"/>
      </w:pPr>
      <w:rPr>
        <w:rFonts w:ascii="Symbol" w:hAnsi="Symbol"/>
      </w:rPr>
    </w:lvl>
    <w:lvl w:ilvl="6" w:tplc="A35C8FF2">
      <w:start w:val="1"/>
      <w:numFmt w:val="bullet"/>
      <w:lvlText w:val=""/>
      <w:lvlJc w:val="left"/>
      <w:pPr>
        <w:ind w:left="720" w:hanging="360"/>
      </w:pPr>
      <w:rPr>
        <w:rFonts w:ascii="Symbol" w:hAnsi="Symbol"/>
      </w:rPr>
    </w:lvl>
    <w:lvl w:ilvl="7" w:tplc="B39263D0">
      <w:start w:val="1"/>
      <w:numFmt w:val="bullet"/>
      <w:lvlText w:val=""/>
      <w:lvlJc w:val="left"/>
      <w:pPr>
        <w:ind w:left="720" w:hanging="360"/>
      </w:pPr>
      <w:rPr>
        <w:rFonts w:ascii="Symbol" w:hAnsi="Symbol"/>
      </w:rPr>
    </w:lvl>
    <w:lvl w:ilvl="8" w:tplc="BED46208">
      <w:start w:val="1"/>
      <w:numFmt w:val="bullet"/>
      <w:lvlText w:val=""/>
      <w:lvlJc w:val="left"/>
      <w:pPr>
        <w:ind w:left="720" w:hanging="360"/>
      </w:pPr>
      <w:rPr>
        <w:rFonts w:ascii="Symbol" w:hAnsi="Symbol"/>
      </w:rPr>
    </w:lvl>
  </w:abstractNum>
  <w:abstractNum w:abstractNumId="5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212C39"/>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5" w15:restartNumberingAfterBreak="0">
    <w:nsid w:val="618A3856"/>
    <w:multiLevelType w:val="hybridMultilevel"/>
    <w:tmpl w:val="3CFCF6D8"/>
    <w:lvl w:ilvl="0" w:tplc="36801EDC">
      <w:numFmt w:val="bullet"/>
      <w:lvlText w:val=""/>
      <w:lvlJc w:val="left"/>
      <w:pPr>
        <w:ind w:left="720" w:hanging="360"/>
      </w:pPr>
      <w:rPr>
        <w:rFonts w:ascii="Wingdings" w:eastAsiaTheme="minorHAnsi" w:hAnsi="Wingding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8"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9" w15:restartNumberingAfterBreak="0">
    <w:nsid w:val="63A16B4B"/>
    <w:multiLevelType w:val="hybridMultilevel"/>
    <w:tmpl w:val="DF3C8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69B80C7A"/>
    <w:multiLevelType w:val="hybridMultilevel"/>
    <w:tmpl w:val="C25498BC"/>
    <w:lvl w:ilvl="0" w:tplc="F4EC98DA">
      <w:start w:val="1"/>
      <w:numFmt w:val="bullet"/>
      <w:lvlText w:val=""/>
      <w:lvlJc w:val="left"/>
      <w:pPr>
        <w:ind w:left="720" w:hanging="360"/>
      </w:pPr>
      <w:rPr>
        <w:rFonts w:ascii="Symbol" w:hAnsi="Symbol"/>
      </w:rPr>
    </w:lvl>
    <w:lvl w:ilvl="1" w:tplc="6B96C75A">
      <w:start w:val="1"/>
      <w:numFmt w:val="bullet"/>
      <w:lvlText w:val=""/>
      <w:lvlJc w:val="left"/>
      <w:pPr>
        <w:ind w:left="720" w:hanging="360"/>
      </w:pPr>
      <w:rPr>
        <w:rFonts w:ascii="Symbol" w:hAnsi="Symbol"/>
      </w:rPr>
    </w:lvl>
    <w:lvl w:ilvl="2" w:tplc="46AA5144">
      <w:start w:val="1"/>
      <w:numFmt w:val="bullet"/>
      <w:lvlText w:val=""/>
      <w:lvlJc w:val="left"/>
      <w:pPr>
        <w:ind w:left="720" w:hanging="360"/>
      </w:pPr>
      <w:rPr>
        <w:rFonts w:ascii="Symbol" w:hAnsi="Symbol"/>
      </w:rPr>
    </w:lvl>
    <w:lvl w:ilvl="3" w:tplc="EE80679C">
      <w:start w:val="1"/>
      <w:numFmt w:val="bullet"/>
      <w:lvlText w:val=""/>
      <w:lvlJc w:val="left"/>
      <w:pPr>
        <w:ind w:left="720" w:hanging="360"/>
      </w:pPr>
      <w:rPr>
        <w:rFonts w:ascii="Symbol" w:hAnsi="Symbol"/>
      </w:rPr>
    </w:lvl>
    <w:lvl w:ilvl="4" w:tplc="389C1650">
      <w:start w:val="1"/>
      <w:numFmt w:val="bullet"/>
      <w:lvlText w:val=""/>
      <w:lvlJc w:val="left"/>
      <w:pPr>
        <w:ind w:left="720" w:hanging="360"/>
      </w:pPr>
      <w:rPr>
        <w:rFonts w:ascii="Symbol" w:hAnsi="Symbol"/>
      </w:rPr>
    </w:lvl>
    <w:lvl w:ilvl="5" w:tplc="54A0E838">
      <w:start w:val="1"/>
      <w:numFmt w:val="bullet"/>
      <w:lvlText w:val=""/>
      <w:lvlJc w:val="left"/>
      <w:pPr>
        <w:ind w:left="720" w:hanging="360"/>
      </w:pPr>
      <w:rPr>
        <w:rFonts w:ascii="Symbol" w:hAnsi="Symbol"/>
      </w:rPr>
    </w:lvl>
    <w:lvl w:ilvl="6" w:tplc="4DE23918">
      <w:start w:val="1"/>
      <w:numFmt w:val="bullet"/>
      <w:lvlText w:val=""/>
      <w:lvlJc w:val="left"/>
      <w:pPr>
        <w:ind w:left="720" w:hanging="360"/>
      </w:pPr>
      <w:rPr>
        <w:rFonts w:ascii="Symbol" w:hAnsi="Symbol"/>
      </w:rPr>
    </w:lvl>
    <w:lvl w:ilvl="7" w:tplc="BC72F35C">
      <w:start w:val="1"/>
      <w:numFmt w:val="bullet"/>
      <w:lvlText w:val=""/>
      <w:lvlJc w:val="left"/>
      <w:pPr>
        <w:ind w:left="720" w:hanging="360"/>
      </w:pPr>
      <w:rPr>
        <w:rFonts w:ascii="Symbol" w:hAnsi="Symbol"/>
      </w:rPr>
    </w:lvl>
    <w:lvl w:ilvl="8" w:tplc="C5B08330">
      <w:start w:val="1"/>
      <w:numFmt w:val="bullet"/>
      <w:lvlText w:val=""/>
      <w:lvlJc w:val="left"/>
      <w:pPr>
        <w:ind w:left="720" w:hanging="360"/>
      </w:pPr>
      <w:rPr>
        <w:rFonts w:ascii="Symbol" w:hAnsi="Symbol"/>
      </w:rPr>
    </w:lvl>
  </w:abstractNum>
  <w:abstractNum w:abstractNumId="6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4" w15:restartNumberingAfterBreak="0">
    <w:nsid w:val="70622C48"/>
    <w:multiLevelType w:val="multilevel"/>
    <w:tmpl w:val="806ACB22"/>
    <w:lvl w:ilvl="0">
      <w:start w:val="1"/>
      <w:numFmt w:val="decimal"/>
      <w:pStyle w:val="Heading2"/>
      <w:lvlText w:val="2.%1"/>
      <w:lvlJc w:val="left"/>
      <w:pPr>
        <w:ind w:left="360" w:hanging="360"/>
      </w:pPr>
      <w:rPr>
        <w:rFonts w:hint="default"/>
      </w:rPr>
    </w:lvl>
    <w:lvl w:ilvl="1">
      <w:start w:val="2"/>
      <w:numFmt w:val="none"/>
      <w:lvlRestart w:val="0"/>
      <w:isLgl/>
      <w:lvlText w:val="2.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5" w15:restartNumberingAfterBreak="0">
    <w:nsid w:val="71D53B64"/>
    <w:multiLevelType w:val="hybridMultilevel"/>
    <w:tmpl w:val="70923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B569CF"/>
    <w:multiLevelType w:val="hybridMultilevel"/>
    <w:tmpl w:val="DAA0E6D6"/>
    <w:lvl w:ilvl="0" w:tplc="3B3E0F4E">
      <w:start w:val="1"/>
      <w:numFmt w:val="bullet"/>
      <w:lvlText w:val=""/>
      <w:lvlJc w:val="left"/>
      <w:pPr>
        <w:ind w:left="1020" w:hanging="360"/>
      </w:pPr>
      <w:rPr>
        <w:rFonts w:ascii="Symbol" w:hAnsi="Symbol"/>
      </w:rPr>
    </w:lvl>
    <w:lvl w:ilvl="1" w:tplc="69567F1A">
      <w:start w:val="1"/>
      <w:numFmt w:val="bullet"/>
      <w:lvlText w:val=""/>
      <w:lvlJc w:val="left"/>
      <w:pPr>
        <w:ind w:left="1020" w:hanging="360"/>
      </w:pPr>
      <w:rPr>
        <w:rFonts w:ascii="Symbol" w:hAnsi="Symbol"/>
      </w:rPr>
    </w:lvl>
    <w:lvl w:ilvl="2" w:tplc="821A811E">
      <w:start w:val="1"/>
      <w:numFmt w:val="bullet"/>
      <w:lvlText w:val=""/>
      <w:lvlJc w:val="left"/>
      <w:pPr>
        <w:ind w:left="1020" w:hanging="360"/>
      </w:pPr>
      <w:rPr>
        <w:rFonts w:ascii="Symbol" w:hAnsi="Symbol"/>
      </w:rPr>
    </w:lvl>
    <w:lvl w:ilvl="3" w:tplc="D160EA90">
      <w:start w:val="1"/>
      <w:numFmt w:val="bullet"/>
      <w:lvlText w:val=""/>
      <w:lvlJc w:val="left"/>
      <w:pPr>
        <w:ind w:left="1020" w:hanging="360"/>
      </w:pPr>
      <w:rPr>
        <w:rFonts w:ascii="Symbol" w:hAnsi="Symbol"/>
      </w:rPr>
    </w:lvl>
    <w:lvl w:ilvl="4" w:tplc="4EE8AF52">
      <w:start w:val="1"/>
      <w:numFmt w:val="bullet"/>
      <w:lvlText w:val=""/>
      <w:lvlJc w:val="left"/>
      <w:pPr>
        <w:ind w:left="1020" w:hanging="360"/>
      </w:pPr>
      <w:rPr>
        <w:rFonts w:ascii="Symbol" w:hAnsi="Symbol"/>
      </w:rPr>
    </w:lvl>
    <w:lvl w:ilvl="5" w:tplc="89FAC948">
      <w:start w:val="1"/>
      <w:numFmt w:val="bullet"/>
      <w:lvlText w:val=""/>
      <w:lvlJc w:val="left"/>
      <w:pPr>
        <w:ind w:left="1020" w:hanging="360"/>
      </w:pPr>
      <w:rPr>
        <w:rFonts w:ascii="Symbol" w:hAnsi="Symbol"/>
      </w:rPr>
    </w:lvl>
    <w:lvl w:ilvl="6" w:tplc="72A6E5D8">
      <w:start w:val="1"/>
      <w:numFmt w:val="bullet"/>
      <w:lvlText w:val=""/>
      <w:lvlJc w:val="left"/>
      <w:pPr>
        <w:ind w:left="1020" w:hanging="360"/>
      </w:pPr>
      <w:rPr>
        <w:rFonts w:ascii="Symbol" w:hAnsi="Symbol"/>
      </w:rPr>
    </w:lvl>
    <w:lvl w:ilvl="7" w:tplc="5126AD1A">
      <w:start w:val="1"/>
      <w:numFmt w:val="bullet"/>
      <w:lvlText w:val=""/>
      <w:lvlJc w:val="left"/>
      <w:pPr>
        <w:ind w:left="1020" w:hanging="360"/>
      </w:pPr>
      <w:rPr>
        <w:rFonts w:ascii="Symbol" w:hAnsi="Symbol"/>
      </w:rPr>
    </w:lvl>
    <w:lvl w:ilvl="8" w:tplc="70FCD406">
      <w:start w:val="1"/>
      <w:numFmt w:val="bullet"/>
      <w:lvlText w:val=""/>
      <w:lvlJc w:val="left"/>
      <w:pPr>
        <w:ind w:left="1020" w:hanging="360"/>
      </w:pPr>
      <w:rPr>
        <w:rFonts w:ascii="Symbol" w:hAnsi="Symbol"/>
      </w:rPr>
    </w:lvl>
  </w:abstractNum>
  <w:abstractNum w:abstractNumId="67"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8" w15:restartNumberingAfterBreak="0">
    <w:nsid w:val="75366D84"/>
    <w:multiLevelType w:val="hybridMultilevel"/>
    <w:tmpl w:val="5B0A0788"/>
    <w:lvl w:ilvl="0" w:tplc="53E620BE">
      <w:start w:val="1"/>
      <w:numFmt w:val="bullet"/>
      <w:lvlText w:val=""/>
      <w:lvlJc w:val="left"/>
      <w:pPr>
        <w:ind w:left="720" w:hanging="360"/>
      </w:pPr>
      <w:rPr>
        <w:rFonts w:ascii="Symbol" w:hAnsi="Symbol"/>
      </w:rPr>
    </w:lvl>
    <w:lvl w:ilvl="1" w:tplc="781404D8">
      <w:start w:val="1"/>
      <w:numFmt w:val="bullet"/>
      <w:lvlText w:val=""/>
      <w:lvlJc w:val="left"/>
      <w:pPr>
        <w:ind w:left="720" w:hanging="360"/>
      </w:pPr>
      <w:rPr>
        <w:rFonts w:ascii="Symbol" w:hAnsi="Symbol"/>
      </w:rPr>
    </w:lvl>
    <w:lvl w:ilvl="2" w:tplc="47A8866C">
      <w:start w:val="1"/>
      <w:numFmt w:val="bullet"/>
      <w:lvlText w:val=""/>
      <w:lvlJc w:val="left"/>
      <w:pPr>
        <w:ind w:left="720" w:hanging="360"/>
      </w:pPr>
      <w:rPr>
        <w:rFonts w:ascii="Symbol" w:hAnsi="Symbol"/>
      </w:rPr>
    </w:lvl>
    <w:lvl w:ilvl="3" w:tplc="66EABCA2">
      <w:start w:val="1"/>
      <w:numFmt w:val="bullet"/>
      <w:lvlText w:val=""/>
      <w:lvlJc w:val="left"/>
      <w:pPr>
        <w:ind w:left="720" w:hanging="360"/>
      </w:pPr>
      <w:rPr>
        <w:rFonts w:ascii="Symbol" w:hAnsi="Symbol"/>
      </w:rPr>
    </w:lvl>
    <w:lvl w:ilvl="4" w:tplc="09185768">
      <w:start w:val="1"/>
      <w:numFmt w:val="bullet"/>
      <w:lvlText w:val=""/>
      <w:lvlJc w:val="left"/>
      <w:pPr>
        <w:ind w:left="720" w:hanging="360"/>
      </w:pPr>
      <w:rPr>
        <w:rFonts w:ascii="Symbol" w:hAnsi="Symbol"/>
      </w:rPr>
    </w:lvl>
    <w:lvl w:ilvl="5" w:tplc="9A58CABA">
      <w:start w:val="1"/>
      <w:numFmt w:val="bullet"/>
      <w:lvlText w:val=""/>
      <w:lvlJc w:val="left"/>
      <w:pPr>
        <w:ind w:left="720" w:hanging="360"/>
      </w:pPr>
      <w:rPr>
        <w:rFonts w:ascii="Symbol" w:hAnsi="Symbol"/>
      </w:rPr>
    </w:lvl>
    <w:lvl w:ilvl="6" w:tplc="F66E7DB0">
      <w:start w:val="1"/>
      <w:numFmt w:val="bullet"/>
      <w:lvlText w:val=""/>
      <w:lvlJc w:val="left"/>
      <w:pPr>
        <w:ind w:left="720" w:hanging="360"/>
      </w:pPr>
      <w:rPr>
        <w:rFonts w:ascii="Symbol" w:hAnsi="Symbol"/>
      </w:rPr>
    </w:lvl>
    <w:lvl w:ilvl="7" w:tplc="68588A60">
      <w:start w:val="1"/>
      <w:numFmt w:val="bullet"/>
      <w:lvlText w:val=""/>
      <w:lvlJc w:val="left"/>
      <w:pPr>
        <w:ind w:left="720" w:hanging="360"/>
      </w:pPr>
      <w:rPr>
        <w:rFonts w:ascii="Symbol" w:hAnsi="Symbol"/>
      </w:rPr>
    </w:lvl>
    <w:lvl w:ilvl="8" w:tplc="FBD6CE9C">
      <w:start w:val="1"/>
      <w:numFmt w:val="bullet"/>
      <w:lvlText w:val=""/>
      <w:lvlJc w:val="left"/>
      <w:pPr>
        <w:ind w:left="720" w:hanging="360"/>
      </w:pPr>
      <w:rPr>
        <w:rFonts w:ascii="Symbol" w:hAnsi="Symbol"/>
      </w:rPr>
    </w:lvl>
  </w:abstractNum>
  <w:abstractNum w:abstractNumId="69" w15:restartNumberingAfterBreak="0">
    <w:nsid w:val="78B05CDB"/>
    <w:multiLevelType w:val="hybridMultilevel"/>
    <w:tmpl w:val="03BA3AEA"/>
    <w:lvl w:ilvl="0" w:tplc="83C0F5BE">
      <w:start w:val="1"/>
      <w:numFmt w:val="bullet"/>
      <w:lvlText w:val=""/>
      <w:lvlJc w:val="left"/>
      <w:pPr>
        <w:ind w:left="720" w:hanging="360"/>
      </w:pPr>
      <w:rPr>
        <w:rFonts w:ascii="Symbol" w:hAnsi="Symbol"/>
      </w:rPr>
    </w:lvl>
    <w:lvl w:ilvl="1" w:tplc="0FB02128">
      <w:start w:val="1"/>
      <w:numFmt w:val="bullet"/>
      <w:lvlText w:val=""/>
      <w:lvlJc w:val="left"/>
      <w:pPr>
        <w:ind w:left="720" w:hanging="360"/>
      </w:pPr>
      <w:rPr>
        <w:rFonts w:ascii="Symbol" w:hAnsi="Symbol"/>
      </w:rPr>
    </w:lvl>
    <w:lvl w:ilvl="2" w:tplc="70A030A4">
      <w:start w:val="1"/>
      <w:numFmt w:val="bullet"/>
      <w:lvlText w:val=""/>
      <w:lvlJc w:val="left"/>
      <w:pPr>
        <w:ind w:left="720" w:hanging="360"/>
      </w:pPr>
      <w:rPr>
        <w:rFonts w:ascii="Symbol" w:hAnsi="Symbol"/>
      </w:rPr>
    </w:lvl>
    <w:lvl w:ilvl="3" w:tplc="71929248">
      <w:start w:val="1"/>
      <w:numFmt w:val="bullet"/>
      <w:lvlText w:val=""/>
      <w:lvlJc w:val="left"/>
      <w:pPr>
        <w:ind w:left="720" w:hanging="360"/>
      </w:pPr>
      <w:rPr>
        <w:rFonts w:ascii="Symbol" w:hAnsi="Symbol"/>
      </w:rPr>
    </w:lvl>
    <w:lvl w:ilvl="4" w:tplc="4300C6F8">
      <w:start w:val="1"/>
      <w:numFmt w:val="bullet"/>
      <w:lvlText w:val=""/>
      <w:lvlJc w:val="left"/>
      <w:pPr>
        <w:ind w:left="720" w:hanging="360"/>
      </w:pPr>
      <w:rPr>
        <w:rFonts w:ascii="Symbol" w:hAnsi="Symbol"/>
      </w:rPr>
    </w:lvl>
    <w:lvl w:ilvl="5" w:tplc="C3BA27DE">
      <w:start w:val="1"/>
      <w:numFmt w:val="bullet"/>
      <w:lvlText w:val=""/>
      <w:lvlJc w:val="left"/>
      <w:pPr>
        <w:ind w:left="720" w:hanging="360"/>
      </w:pPr>
      <w:rPr>
        <w:rFonts w:ascii="Symbol" w:hAnsi="Symbol"/>
      </w:rPr>
    </w:lvl>
    <w:lvl w:ilvl="6" w:tplc="BB6E019E">
      <w:start w:val="1"/>
      <w:numFmt w:val="bullet"/>
      <w:lvlText w:val=""/>
      <w:lvlJc w:val="left"/>
      <w:pPr>
        <w:ind w:left="720" w:hanging="360"/>
      </w:pPr>
      <w:rPr>
        <w:rFonts w:ascii="Symbol" w:hAnsi="Symbol"/>
      </w:rPr>
    </w:lvl>
    <w:lvl w:ilvl="7" w:tplc="6164BFBA">
      <w:start w:val="1"/>
      <w:numFmt w:val="bullet"/>
      <w:lvlText w:val=""/>
      <w:lvlJc w:val="left"/>
      <w:pPr>
        <w:ind w:left="720" w:hanging="360"/>
      </w:pPr>
      <w:rPr>
        <w:rFonts w:ascii="Symbol" w:hAnsi="Symbol"/>
      </w:rPr>
    </w:lvl>
    <w:lvl w:ilvl="8" w:tplc="FE3E2FF8">
      <w:start w:val="1"/>
      <w:numFmt w:val="bullet"/>
      <w:lvlText w:val=""/>
      <w:lvlJc w:val="left"/>
      <w:pPr>
        <w:ind w:left="720" w:hanging="360"/>
      </w:pPr>
      <w:rPr>
        <w:rFonts w:ascii="Symbol" w:hAnsi="Symbol"/>
      </w:rPr>
    </w:lvl>
  </w:abstractNum>
  <w:abstractNum w:abstractNumId="70" w15:restartNumberingAfterBreak="0">
    <w:nsid w:val="78C866A1"/>
    <w:multiLevelType w:val="hybridMultilevel"/>
    <w:tmpl w:val="7A4C4BD4"/>
    <w:lvl w:ilvl="0" w:tplc="A42A5544">
      <w:start w:val="1"/>
      <w:numFmt w:val="bullet"/>
      <w:lvlText w:val=""/>
      <w:lvlJc w:val="left"/>
      <w:pPr>
        <w:ind w:left="720" w:hanging="360"/>
      </w:pPr>
      <w:rPr>
        <w:rFonts w:ascii="Symbol" w:hAnsi="Symbol"/>
      </w:rPr>
    </w:lvl>
    <w:lvl w:ilvl="1" w:tplc="65C239B0">
      <w:start w:val="1"/>
      <w:numFmt w:val="bullet"/>
      <w:lvlText w:val=""/>
      <w:lvlJc w:val="left"/>
      <w:pPr>
        <w:ind w:left="1440" w:hanging="360"/>
      </w:pPr>
      <w:rPr>
        <w:rFonts w:ascii="Symbol" w:hAnsi="Symbol"/>
      </w:rPr>
    </w:lvl>
    <w:lvl w:ilvl="2" w:tplc="6E787F40">
      <w:start w:val="1"/>
      <w:numFmt w:val="bullet"/>
      <w:lvlText w:val=""/>
      <w:lvlJc w:val="left"/>
      <w:pPr>
        <w:ind w:left="720" w:hanging="360"/>
      </w:pPr>
      <w:rPr>
        <w:rFonts w:ascii="Symbol" w:hAnsi="Symbol"/>
      </w:rPr>
    </w:lvl>
    <w:lvl w:ilvl="3" w:tplc="61AC9FEE">
      <w:start w:val="1"/>
      <w:numFmt w:val="bullet"/>
      <w:lvlText w:val=""/>
      <w:lvlJc w:val="left"/>
      <w:pPr>
        <w:ind w:left="720" w:hanging="360"/>
      </w:pPr>
      <w:rPr>
        <w:rFonts w:ascii="Symbol" w:hAnsi="Symbol"/>
      </w:rPr>
    </w:lvl>
    <w:lvl w:ilvl="4" w:tplc="E690E3CC">
      <w:start w:val="1"/>
      <w:numFmt w:val="bullet"/>
      <w:lvlText w:val=""/>
      <w:lvlJc w:val="left"/>
      <w:pPr>
        <w:ind w:left="720" w:hanging="360"/>
      </w:pPr>
      <w:rPr>
        <w:rFonts w:ascii="Symbol" w:hAnsi="Symbol"/>
      </w:rPr>
    </w:lvl>
    <w:lvl w:ilvl="5" w:tplc="9C8892A0">
      <w:start w:val="1"/>
      <w:numFmt w:val="bullet"/>
      <w:lvlText w:val=""/>
      <w:lvlJc w:val="left"/>
      <w:pPr>
        <w:ind w:left="720" w:hanging="360"/>
      </w:pPr>
      <w:rPr>
        <w:rFonts w:ascii="Symbol" w:hAnsi="Symbol"/>
      </w:rPr>
    </w:lvl>
    <w:lvl w:ilvl="6" w:tplc="9F6ECFB4">
      <w:start w:val="1"/>
      <w:numFmt w:val="bullet"/>
      <w:lvlText w:val=""/>
      <w:lvlJc w:val="left"/>
      <w:pPr>
        <w:ind w:left="720" w:hanging="360"/>
      </w:pPr>
      <w:rPr>
        <w:rFonts w:ascii="Symbol" w:hAnsi="Symbol"/>
      </w:rPr>
    </w:lvl>
    <w:lvl w:ilvl="7" w:tplc="E17CFBDC">
      <w:start w:val="1"/>
      <w:numFmt w:val="bullet"/>
      <w:lvlText w:val=""/>
      <w:lvlJc w:val="left"/>
      <w:pPr>
        <w:ind w:left="720" w:hanging="360"/>
      </w:pPr>
      <w:rPr>
        <w:rFonts w:ascii="Symbol" w:hAnsi="Symbol"/>
      </w:rPr>
    </w:lvl>
    <w:lvl w:ilvl="8" w:tplc="C3202D16">
      <w:start w:val="1"/>
      <w:numFmt w:val="bullet"/>
      <w:lvlText w:val=""/>
      <w:lvlJc w:val="left"/>
      <w:pPr>
        <w:ind w:left="720" w:hanging="360"/>
      </w:pPr>
      <w:rPr>
        <w:rFonts w:ascii="Symbol" w:hAnsi="Symbol"/>
      </w:rPr>
    </w:lvl>
  </w:abstractNum>
  <w:abstractNum w:abstractNumId="71" w15:restartNumberingAfterBreak="0">
    <w:nsid w:val="79B4420F"/>
    <w:multiLevelType w:val="hybridMultilevel"/>
    <w:tmpl w:val="050277AC"/>
    <w:lvl w:ilvl="0" w:tplc="71DC8C5E">
      <w:start w:val="1"/>
      <w:numFmt w:val="bullet"/>
      <w:lvlText w:val=""/>
      <w:lvlJc w:val="left"/>
      <w:pPr>
        <w:ind w:left="720" w:hanging="360"/>
      </w:pPr>
      <w:rPr>
        <w:rFonts w:ascii="Symbol" w:hAnsi="Symbol"/>
      </w:rPr>
    </w:lvl>
    <w:lvl w:ilvl="1" w:tplc="9578A684">
      <w:start w:val="1"/>
      <w:numFmt w:val="bullet"/>
      <w:lvlText w:val=""/>
      <w:lvlJc w:val="left"/>
      <w:pPr>
        <w:ind w:left="720" w:hanging="360"/>
      </w:pPr>
      <w:rPr>
        <w:rFonts w:ascii="Symbol" w:hAnsi="Symbol"/>
      </w:rPr>
    </w:lvl>
    <w:lvl w:ilvl="2" w:tplc="93FCD6DC">
      <w:start w:val="1"/>
      <w:numFmt w:val="bullet"/>
      <w:lvlText w:val=""/>
      <w:lvlJc w:val="left"/>
      <w:pPr>
        <w:ind w:left="720" w:hanging="360"/>
      </w:pPr>
      <w:rPr>
        <w:rFonts w:ascii="Symbol" w:hAnsi="Symbol"/>
      </w:rPr>
    </w:lvl>
    <w:lvl w:ilvl="3" w:tplc="3F9E2258">
      <w:start w:val="1"/>
      <w:numFmt w:val="bullet"/>
      <w:lvlText w:val=""/>
      <w:lvlJc w:val="left"/>
      <w:pPr>
        <w:ind w:left="720" w:hanging="360"/>
      </w:pPr>
      <w:rPr>
        <w:rFonts w:ascii="Symbol" w:hAnsi="Symbol"/>
      </w:rPr>
    </w:lvl>
    <w:lvl w:ilvl="4" w:tplc="E82675BC">
      <w:start w:val="1"/>
      <w:numFmt w:val="bullet"/>
      <w:lvlText w:val=""/>
      <w:lvlJc w:val="left"/>
      <w:pPr>
        <w:ind w:left="720" w:hanging="360"/>
      </w:pPr>
      <w:rPr>
        <w:rFonts w:ascii="Symbol" w:hAnsi="Symbol"/>
      </w:rPr>
    </w:lvl>
    <w:lvl w:ilvl="5" w:tplc="47F883C4">
      <w:start w:val="1"/>
      <w:numFmt w:val="bullet"/>
      <w:lvlText w:val=""/>
      <w:lvlJc w:val="left"/>
      <w:pPr>
        <w:ind w:left="720" w:hanging="360"/>
      </w:pPr>
      <w:rPr>
        <w:rFonts w:ascii="Symbol" w:hAnsi="Symbol"/>
      </w:rPr>
    </w:lvl>
    <w:lvl w:ilvl="6" w:tplc="8332922A">
      <w:start w:val="1"/>
      <w:numFmt w:val="bullet"/>
      <w:lvlText w:val=""/>
      <w:lvlJc w:val="left"/>
      <w:pPr>
        <w:ind w:left="720" w:hanging="360"/>
      </w:pPr>
      <w:rPr>
        <w:rFonts w:ascii="Symbol" w:hAnsi="Symbol"/>
      </w:rPr>
    </w:lvl>
    <w:lvl w:ilvl="7" w:tplc="FE465910">
      <w:start w:val="1"/>
      <w:numFmt w:val="bullet"/>
      <w:lvlText w:val=""/>
      <w:lvlJc w:val="left"/>
      <w:pPr>
        <w:ind w:left="720" w:hanging="360"/>
      </w:pPr>
      <w:rPr>
        <w:rFonts w:ascii="Symbol" w:hAnsi="Symbol"/>
      </w:rPr>
    </w:lvl>
    <w:lvl w:ilvl="8" w:tplc="1B027D90">
      <w:start w:val="1"/>
      <w:numFmt w:val="bullet"/>
      <w:lvlText w:val=""/>
      <w:lvlJc w:val="left"/>
      <w:pPr>
        <w:ind w:left="720" w:hanging="360"/>
      </w:pPr>
      <w:rPr>
        <w:rFonts w:ascii="Symbol" w:hAnsi="Symbol"/>
      </w:rPr>
    </w:lvl>
  </w:abstractNum>
  <w:abstractNum w:abstractNumId="72" w15:restartNumberingAfterBreak="0">
    <w:nsid w:val="7B193794"/>
    <w:multiLevelType w:val="hybridMultilevel"/>
    <w:tmpl w:val="0404756A"/>
    <w:lvl w:ilvl="0" w:tplc="1C8A5EF0">
      <w:start w:val="1"/>
      <w:numFmt w:val="bullet"/>
      <w:lvlText w:val=""/>
      <w:lvlJc w:val="left"/>
      <w:pPr>
        <w:ind w:left="1440" w:hanging="360"/>
      </w:pPr>
      <w:rPr>
        <w:rFonts w:ascii="Symbol" w:hAnsi="Symbol"/>
      </w:rPr>
    </w:lvl>
    <w:lvl w:ilvl="1" w:tplc="D4C87DE8">
      <w:start w:val="1"/>
      <w:numFmt w:val="bullet"/>
      <w:lvlText w:val=""/>
      <w:lvlJc w:val="left"/>
      <w:pPr>
        <w:ind w:left="2160" w:hanging="360"/>
      </w:pPr>
      <w:rPr>
        <w:rFonts w:ascii="Symbol" w:hAnsi="Symbol"/>
      </w:rPr>
    </w:lvl>
    <w:lvl w:ilvl="2" w:tplc="BDEC808E">
      <w:start w:val="1"/>
      <w:numFmt w:val="bullet"/>
      <w:lvlText w:val=""/>
      <w:lvlJc w:val="left"/>
      <w:pPr>
        <w:ind w:left="1440" w:hanging="360"/>
      </w:pPr>
      <w:rPr>
        <w:rFonts w:ascii="Symbol" w:hAnsi="Symbol"/>
      </w:rPr>
    </w:lvl>
    <w:lvl w:ilvl="3" w:tplc="5290ECB6">
      <w:start w:val="1"/>
      <w:numFmt w:val="bullet"/>
      <w:lvlText w:val=""/>
      <w:lvlJc w:val="left"/>
      <w:pPr>
        <w:ind w:left="1440" w:hanging="360"/>
      </w:pPr>
      <w:rPr>
        <w:rFonts w:ascii="Symbol" w:hAnsi="Symbol"/>
      </w:rPr>
    </w:lvl>
    <w:lvl w:ilvl="4" w:tplc="CB0053FC">
      <w:start w:val="1"/>
      <w:numFmt w:val="bullet"/>
      <w:lvlText w:val=""/>
      <w:lvlJc w:val="left"/>
      <w:pPr>
        <w:ind w:left="1440" w:hanging="360"/>
      </w:pPr>
      <w:rPr>
        <w:rFonts w:ascii="Symbol" w:hAnsi="Symbol"/>
      </w:rPr>
    </w:lvl>
    <w:lvl w:ilvl="5" w:tplc="588C6D68">
      <w:start w:val="1"/>
      <w:numFmt w:val="bullet"/>
      <w:lvlText w:val=""/>
      <w:lvlJc w:val="left"/>
      <w:pPr>
        <w:ind w:left="1440" w:hanging="360"/>
      </w:pPr>
      <w:rPr>
        <w:rFonts w:ascii="Symbol" w:hAnsi="Symbol"/>
      </w:rPr>
    </w:lvl>
    <w:lvl w:ilvl="6" w:tplc="ADE23BE4">
      <w:start w:val="1"/>
      <w:numFmt w:val="bullet"/>
      <w:lvlText w:val=""/>
      <w:lvlJc w:val="left"/>
      <w:pPr>
        <w:ind w:left="1440" w:hanging="360"/>
      </w:pPr>
      <w:rPr>
        <w:rFonts w:ascii="Symbol" w:hAnsi="Symbol"/>
      </w:rPr>
    </w:lvl>
    <w:lvl w:ilvl="7" w:tplc="E47279C4">
      <w:start w:val="1"/>
      <w:numFmt w:val="bullet"/>
      <w:lvlText w:val=""/>
      <w:lvlJc w:val="left"/>
      <w:pPr>
        <w:ind w:left="1440" w:hanging="360"/>
      </w:pPr>
      <w:rPr>
        <w:rFonts w:ascii="Symbol" w:hAnsi="Symbol"/>
      </w:rPr>
    </w:lvl>
    <w:lvl w:ilvl="8" w:tplc="D68C4B06">
      <w:start w:val="1"/>
      <w:numFmt w:val="bullet"/>
      <w:lvlText w:val=""/>
      <w:lvlJc w:val="left"/>
      <w:pPr>
        <w:ind w:left="1440" w:hanging="360"/>
      </w:pPr>
      <w:rPr>
        <w:rFonts w:ascii="Symbol" w:hAnsi="Symbol"/>
      </w:rPr>
    </w:lvl>
  </w:abstractNum>
  <w:abstractNum w:abstractNumId="73" w15:restartNumberingAfterBreak="0">
    <w:nsid w:val="7D601398"/>
    <w:multiLevelType w:val="hybridMultilevel"/>
    <w:tmpl w:val="C97ACFCA"/>
    <w:lvl w:ilvl="0" w:tplc="0A3A8E86">
      <w:start w:val="1"/>
      <w:numFmt w:val="bullet"/>
      <w:lvlText w:val=""/>
      <w:lvlJc w:val="left"/>
      <w:pPr>
        <w:ind w:left="720" w:hanging="360"/>
      </w:pPr>
      <w:rPr>
        <w:rFonts w:ascii="Symbol" w:hAnsi="Symbol"/>
      </w:rPr>
    </w:lvl>
    <w:lvl w:ilvl="1" w:tplc="4A9A6976">
      <w:start w:val="1"/>
      <w:numFmt w:val="bullet"/>
      <w:lvlText w:val=""/>
      <w:lvlJc w:val="left"/>
      <w:pPr>
        <w:ind w:left="720" w:hanging="360"/>
      </w:pPr>
      <w:rPr>
        <w:rFonts w:ascii="Symbol" w:hAnsi="Symbol"/>
      </w:rPr>
    </w:lvl>
    <w:lvl w:ilvl="2" w:tplc="39E46B20">
      <w:start w:val="1"/>
      <w:numFmt w:val="bullet"/>
      <w:lvlText w:val=""/>
      <w:lvlJc w:val="left"/>
      <w:pPr>
        <w:ind w:left="720" w:hanging="360"/>
      </w:pPr>
      <w:rPr>
        <w:rFonts w:ascii="Symbol" w:hAnsi="Symbol"/>
      </w:rPr>
    </w:lvl>
    <w:lvl w:ilvl="3" w:tplc="3C18E3F8">
      <w:start w:val="1"/>
      <w:numFmt w:val="bullet"/>
      <w:lvlText w:val=""/>
      <w:lvlJc w:val="left"/>
      <w:pPr>
        <w:ind w:left="720" w:hanging="360"/>
      </w:pPr>
      <w:rPr>
        <w:rFonts w:ascii="Symbol" w:hAnsi="Symbol"/>
      </w:rPr>
    </w:lvl>
    <w:lvl w:ilvl="4" w:tplc="203C01FA">
      <w:start w:val="1"/>
      <w:numFmt w:val="bullet"/>
      <w:lvlText w:val=""/>
      <w:lvlJc w:val="left"/>
      <w:pPr>
        <w:ind w:left="720" w:hanging="360"/>
      </w:pPr>
      <w:rPr>
        <w:rFonts w:ascii="Symbol" w:hAnsi="Symbol"/>
      </w:rPr>
    </w:lvl>
    <w:lvl w:ilvl="5" w:tplc="3000D30A">
      <w:start w:val="1"/>
      <w:numFmt w:val="bullet"/>
      <w:lvlText w:val=""/>
      <w:lvlJc w:val="left"/>
      <w:pPr>
        <w:ind w:left="720" w:hanging="360"/>
      </w:pPr>
      <w:rPr>
        <w:rFonts w:ascii="Symbol" w:hAnsi="Symbol"/>
      </w:rPr>
    </w:lvl>
    <w:lvl w:ilvl="6" w:tplc="CDF027A4">
      <w:start w:val="1"/>
      <w:numFmt w:val="bullet"/>
      <w:lvlText w:val=""/>
      <w:lvlJc w:val="left"/>
      <w:pPr>
        <w:ind w:left="720" w:hanging="360"/>
      </w:pPr>
      <w:rPr>
        <w:rFonts w:ascii="Symbol" w:hAnsi="Symbol"/>
      </w:rPr>
    </w:lvl>
    <w:lvl w:ilvl="7" w:tplc="189A1ED6">
      <w:start w:val="1"/>
      <w:numFmt w:val="bullet"/>
      <w:lvlText w:val=""/>
      <w:lvlJc w:val="left"/>
      <w:pPr>
        <w:ind w:left="720" w:hanging="360"/>
      </w:pPr>
      <w:rPr>
        <w:rFonts w:ascii="Symbol" w:hAnsi="Symbol"/>
      </w:rPr>
    </w:lvl>
    <w:lvl w:ilvl="8" w:tplc="6E3083B6">
      <w:start w:val="1"/>
      <w:numFmt w:val="bullet"/>
      <w:lvlText w:val=""/>
      <w:lvlJc w:val="left"/>
      <w:pPr>
        <w:ind w:left="720" w:hanging="360"/>
      </w:pPr>
      <w:rPr>
        <w:rFonts w:ascii="Symbol" w:hAnsi="Symbol"/>
      </w:rPr>
    </w:lvl>
  </w:abstractNum>
  <w:abstractNum w:abstractNumId="74" w15:restartNumberingAfterBreak="0">
    <w:nsid w:val="7D7F441B"/>
    <w:multiLevelType w:val="multilevel"/>
    <w:tmpl w:val="17600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EA565FB"/>
    <w:multiLevelType w:val="hybridMultilevel"/>
    <w:tmpl w:val="D23032AA"/>
    <w:lvl w:ilvl="0" w:tplc="C86A3800">
      <w:start w:val="1"/>
      <w:numFmt w:val="bullet"/>
      <w:lvlText w:val=""/>
      <w:lvlJc w:val="left"/>
      <w:pPr>
        <w:ind w:left="1660" w:hanging="360"/>
      </w:pPr>
      <w:rPr>
        <w:rFonts w:ascii="Symbol" w:hAnsi="Symbol"/>
      </w:rPr>
    </w:lvl>
    <w:lvl w:ilvl="1" w:tplc="34449D8A">
      <w:start w:val="1"/>
      <w:numFmt w:val="bullet"/>
      <w:lvlText w:val=""/>
      <w:lvlJc w:val="left"/>
      <w:pPr>
        <w:ind w:left="2160" w:hanging="360"/>
      </w:pPr>
      <w:rPr>
        <w:rFonts w:ascii="Symbol" w:hAnsi="Symbol"/>
      </w:rPr>
    </w:lvl>
    <w:lvl w:ilvl="2" w:tplc="52E8045E">
      <w:start w:val="1"/>
      <w:numFmt w:val="bullet"/>
      <w:lvlText w:val=""/>
      <w:lvlJc w:val="left"/>
      <w:pPr>
        <w:ind w:left="1660" w:hanging="360"/>
      </w:pPr>
      <w:rPr>
        <w:rFonts w:ascii="Symbol" w:hAnsi="Symbol"/>
      </w:rPr>
    </w:lvl>
    <w:lvl w:ilvl="3" w:tplc="FB5EC872">
      <w:start w:val="1"/>
      <w:numFmt w:val="bullet"/>
      <w:lvlText w:val=""/>
      <w:lvlJc w:val="left"/>
      <w:pPr>
        <w:ind w:left="1660" w:hanging="360"/>
      </w:pPr>
      <w:rPr>
        <w:rFonts w:ascii="Symbol" w:hAnsi="Symbol"/>
      </w:rPr>
    </w:lvl>
    <w:lvl w:ilvl="4" w:tplc="41BE8650">
      <w:start w:val="1"/>
      <w:numFmt w:val="bullet"/>
      <w:lvlText w:val=""/>
      <w:lvlJc w:val="left"/>
      <w:pPr>
        <w:ind w:left="1660" w:hanging="360"/>
      </w:pPr>
      <w:rPr>
        <w:rFonts w:ascii="Symbol" w:hAnsi="Symbol"/>
      </w:rPr>
    </w:lvl>
    <w:lvl w:ilvl="5" w:tplc="2730B504">
      <w:start w:val="1"/>
      <w:numFmt w:val="bullet"/>
      <w:lvlText w:val=""/>
      <w:lvlJc w:val="left"/>
      <w:pPr>
        <w:ind w:left="1660" w:hanging="360"/>
      </w:pPr>
      <w:rPr>
        <w:rFonts w:ascii="Symbol" w:hAnsi="Symbol"/>
      </w:rPr>
    </w:lvl>
    <w:lvl w:ilvl="6" w:tplc="02F4AE8A">
      <w:start w:val="1"/>
      <w:numFmt w:val="bullet"/>
      <w:lvlText w:val=""/>
      <w:lvlJc w:val="left"/>
      <w:pPr>
        <w:ind w:left="1660" w:hanging="360"/>
      </w:pPr>
      <w:rPr>
        <w:rFonts w:ascii="Symbol" w:hAnsi="Symbol"/>
      </w:rPr>
    </w:lvl>
    <w:lvl w:ilvl="7" w:tplc="80826364">
      <w:start w:val="1"/>
      <w:numFmt w:val="bullet"/>
      <w:lvlText w:val=""/>
      <w:lvlJc w:val="left"/>
      <w:pPr>
        <w:ind w:left="1660" w:hanging="360"/>
      </w:pPr>
      <w:rPr>
        <w:rFonts w:ascii="Symbol" w:hAnsi="Symbol"/>
      </w:rPr>
    </w:lvl>
    <w:lvl w:ilvl="8" w:tplc="6504C154">
      <w:start w:val="1"/>
      <w:numFmt w:val="bullet"/>
      <w:lvlText w:val=""/>
      <w:lvlJc w:val="left"/>
      <w:pPr>
        <w:ind w:left="1660" w:hanging="360"/>
      </w:pPr>
      <w:rPr>
        <w:rFonts w:ascii="Symbol" w:hAnsi="Symbol"/>
      </w:rPr>
    </w:lvl>
  </w:abstractNum>
  <w:abstractNum w:abstractNumId="7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521118567">
    <w:abstractNumId w:val="33"/>
  </w:num>
  <w:num w:numId="2" w16cid:durableId="1461722898">
    <w:abstractNumId w:val="3"/>
  </w:num>
  <w:num w:numId="3" w16cid:durableId="1629966882">
    <w:abstractNumId w:val="67"/>
  </w:num>
  <w:num w:numId="4" w16cid:durableId="137653154">
    <w:abstractNumId w:val="58"/>
  </w:num>
  <w:num w:numId="5" w16cid:durableId="520049862">
    <w:abstractNumId w:val="64"/>
  </w:num>
  <w:num w:numId="6" w16cid:durableId="291248429">
    <w:abstractNumId w:val="63"/>
  </w:num>
  <w:num w:numId="7" w16cid:durableId="299116490">
    <w:abstractNumId w:val="30"/>
  </w:num>
  <w:num w:numId="8" w16cid:durableId="1419597775">
    <w:abstractNumId w:val="49"/>
  </w:num>
  <w:num w:numId="9" w16cid:durableId="157308665">
    <w:abstractNumId w:val="45"/>
  </w:num>
  <w:num w:numId="10" w16cid:durableId="1597590487">
    <w:abstractNumId w:val="27"/>
  </w:num>
  <w:num w:numId="11" w16cid:durableId="1164394933">
    <w:abstractNumId w:val="44"/>
  </w:num>
  <w:num w:numId="12" w16cid:durableId="447242721">
    <w:abstractNumId w:val="76"/>
  </w:num>
  <w:num w:numId="13" w16cid:durableId="890920929">
    <w:abstractNumId w:val="35"/>
  </w:num>
  <w:num w:numId="14" w16cid:durableId="1319991741">
    <w:abstractNumId w:val="31"/>
  </w:num>
  <w:num w:numId="15" w16cid:durableId="102769866">
    <w:abstractNumId w:val="17"/>
  </w:num>
  <w:num w:numId="16" w16cid:durableId="1742291665">
    <w:abstractNumId w:val="6"/>
  </w:num>
  <w:num w:numId="17" w16cid:durableId="759178916">
    <w:abstractNumId w:val="2"/>
  </w:num>
  <w:num w:numId="18" w16cid:durableId="1218053136">
    <w:abstractNumId w:val="25"/>
  </w:num>
  <w:num w:numId="19" w16cid:durableId="1900751749">
    <w:abstractNumId w:val="9"/>
  </w:num>
  <w:num w:numId="20" w16cid:durableId="1587111811">
    <w:abstractNumId w:val="43"/>
  </w:num>
  <w:num w:numId="21" w16cid:durableId="1043022797">
    <w:abstractNumId w:val="46"/>
  </w:num>
  <w:num w:numId="22" w16cid:durableId="1865559557">
    <w:abstractNumId w:val="41"/>
  </w:num>
  <w:num w:numId="23" w16cid:durableId="1073044699">
    <w:abstractNumId w:val="23"/>
  </w:num>
  <w:num w:numId="24" w16cid:durableId="1000693317">
    <w:abstractNumId w:val="10"/>
  </w:num>
  <w:num w:numId="25" w16cid:durableId="1222133247">
    <w:abstractNumId w:val="40"/>
  </w:num>
  <w:num w:numId="26" w16cid:durableId="113141126">
    <w:abstractNumId w:val="12"/>
  </w:num>
  <w:num w:numId="27" w16cid:durableId="1506435783">
    <w:abstractNumId w:val="57"/>
  </w:num>
  <w:num w:numId="28" w16cid:durableId="595867990">
    <w:abstractNumId w:val="59"/>
  </w:num>
  <w:num w:numId="29" w16cid:durableId="1813211513">
    <w:abstractNumId w:val="14"/>
  </w:num>
  <w:num w:numId="30" w16cid:durableId="354498176">
    <w:abstractNumId w:val="20"/>
  </w:num>
  <w:num w:numId="31" w16cid:durableId="90664788">
    <w:abstractNumId w:val="56"/>
  </w:num>
  <w:num w:numId="32" w16cid:durableId="1118988909">
    <w:abstractNumId w:val="57"/>
  </w:num>
  <w:num w:numId="33" w16cid:durableId="1712917032">
    <w:abstractNumId w:val="49"/>
  </w:num>
  <w:num w:numId="34" w16cid:durableId="1978879989">
    <w:abstractNumId w:val="45"/>
    <w:lvlOverride w:ilvl="0">
      <w:startOverride w:val="1"/>
    </w:lvlOverride>
  </w:num>
  <w:num w:numId="35" w16cid:durableId="1347632126">
    <w:abstractNumId w:val="45"/>
    <w:lvlOverride w:ilvl="0">
      <w:startOverride w:val="1"/>
    </w:lvlOverride>
  </w:num>
  <w:num w:numId="36" w16cid:durableId="1231766854">
    <w:abstractNumId w:val="45"/>
    <w:lvlOverride w:ilvl="0">
      <w:startOverride w:val="1"/>
    </w:lvlOverride>
  </w:num>
  <w:num w:numId="37" w16cid:durableId="1220283915">
    <w:abstractNumId w:val="28"/>
  </w:num>
  <w:num w:numId="38" w16cid:durableId="361908035">
    <w:abstractNumId w:val="15"/>
  </w:num>
  <w:num w:numId="39" w16cid:durableId="2101679064">
    <w:abstractNumId w:val="60"/>
  </w:num>
  <w:num w:numId="40" w16cid:durableId="1668823275">
    <w:abstractNumId w:val="68"/>
  </w:num>
  <w:num w:numId="41" w16cid:durableId="881674880">
    <w:abstractNumId w:val="62"/>
  </w:num>
  <w:num w:numId="42" w16cid:durableId="548801722">
    <w:abstractNumId w:val="24"/>
  </w:num>
  <w:num w:numId="43" w16cid:durableId="840463816">
    <w:abstractNumId w:val="21"/>
  </w:num>
  <w:num w:numId="44" w16cid:durableId="690298844">
    <w:abstractNumId w:val="75"/>
  </w:num>
  <w:num w:numId="45" w16cid:durableId="1071660218">
    <w:abstractNumId w:val="5"/>
  </w:num>
  <w:num w:numId="46" w16cid:durableId="1686251336">
    <w:abstractNumId w:val="36"/>
  </w:num>
  <w:num w:numId="47" w16cid:durableId="790633914">
    <w:abstractNumId w:val="34"/>
  </w:num>
  <w:num w:numId="48" w16cid:durableId="937755084">
    <w:abstractNumId w:val="73"/>
  </w:num>
  <w:num w:numId="49" w16cid:durableId="265386590">
    <w:abstractNumId w:val="38"/>
  </w:num>
  <w:num w:numId="50" w16cid:durableId="1184199560">
    <w:abstractNumId w:val="69"/>
  </w:num>
  <w:num w:numId="51" w16cid:durableId="1443719713">
    <w:abstractNumId w:val="72"/>
  </w:num>
  <w:num w:numId="52" w16cid:durableId="396392885">
    <w:abstractNumId w:val="32"/>
  </w:num>
  <w:num w:numId="53" w16cid:durableId="744452211">
    <w:abstractNumId w:val="0"/>
  </w:num>
  <w:num w:numId="54" w16cid:durableId="1800033993">
    <w:abstractNumId w:val="37"/>
  </w:num>
  <w:num w:numId="55" w16cid:durableId="727921108">
    <w:abstractNumId w:val="52"/>
  </w:num>
  <w:num w:numId="56" w16cid:durableId="1672484063">
    <w:abstractNumId w:val="16"/>
  </w:num>
  <w:num w:numId="57" w16cid:durableId="1282304847">
    <w:abstractNumId w:val="53"/>
  </w:num>
  <w:num w:numId="58" w16cid:durableId="194539993">
    <w:abstractNumId w:val="18"/>
  </w:num>
  <w:num w:numId="59" w16cid:durableId="160123087">
    <w:abstractNumId w:val="50"/>
  </w:num>
  <w:num w:numId="60" w16cid:durableId="256912593">
    <w:abstractNumId w:val="26"/>
  </w:num>
  <w:num w:numId="61" w16cid:durableId="1374844316">
    <w:abstractNumId w:val="71"/>
  </w:num>
  <w:num w:numId="62" w16cid:durableId="796265927">
    <w:abstractNumId w:val="42"/>
  </w:num>
  <w:num w:numId="63" w16cid:durableId="274795657">
    <w:abstractNumId w:val="29"/>
  </w:num>
  <w:num w:numId="64" w16cid:durableId="1089354451">
    <w:abstractNumId w:val="47"/>
  </w:num>
  <w:num w:numId="65" w16cid:durableId="998731713">
    <w:abstractNumId w:val="66"/>
  </w:num>
  <w:num w:numId="66" w16cid:durableId="1492601696">
    <w:abstractNumId w:val="13"/>
  </w:num>
  <w:num w:numId="67" w16cid:durableId="397170634">
    <w:abstractNumId w:val="22"/>
  </w:num>
  <w:num w:numId="68" w16cid:durableId="129713262">
    <w:abstractNumId w:val="70"/>
  </w:num>
  <w:num w:numId="69" w16cid:durableId="1935167460">
    <w:abstractNumId w:val="4"/>
  </w:num>
  <w:num w:numId="70" w16cid:durableId="1737048740">
    <w:abstractNumId w:val="7"/>
  </w:num>
  <w:num w:numId="71" w16cid:durableId="132060354">
    <w:abstractNumId w:val="48"/>
  </w:num>
  <w:num w:numId="72" w16cid:durableId="1756397266">
    <w:abstractNumId w:val="45"/>
    <w:lvlOverride w:ilvl="0">
      <w:startOverride w:val="1"/>
    </w:lvlOverride>
  </w:num>
  <w:num w:numId="73" w16cid:durableId="675770404">
    <w:abstractNumId w:val="1"/>
  </w:num>
  <w:num w:numId="74" w16cid:durableId="2143886434">
    <w:abstractNumId w:val="45"/>
    <w:lvlOverride w:ilvl="0">
      <w:startOverride w:val="1"/>
    </w:lvlOverride>
  </w:num>
  <w:num w:numId="75" w16cid:durableId="1368989119">
    <w:abstractNumId w:val="45"/>
    <w:lvlOverride w:ilvl="0">
      <w:startOverride w:val="1"/>
    </w:lvlOverride>
  </w:num>
  <w:num w:numId="76" w16cid:durableId="1648317322">
    <w:abstractNumId w:val="45"/>
    <w:lvlOverride w:ilvl="0">
      <w:startOverride w:val="1"/>
    </w:lvlOverride>
  </w:num>
  <w:num w:numId="77" w16cid:durableId="1008823628">
    <w:abstractNumId w:val="45"/>
    <w:lvlOverride w:ilvl="0">
      <w:startOverride w:val="1"/>
    </w:lvlOverride>
  </w:num>
  <w:num w:numId="78" w16cid:durableId="1836454219">
    <w:abstractNumId w:val="45"/>
    <w:lvlOverride w:ilvl="0">
      <w:startOverride w:val="1"/>
    </w:lvlOverride>
  </w:num>
  <w:num w:numId="79" w16cid:durableId="193544643">
    <w:abstractNumId w:val="55"/>
  </w:num>
  <w:num w:numId="80" w16cid:durableId="940718447">
    <w:abstractNumId w:val="54"/>
  </w:num>
  <w:num w:numId="81" w16cid:durableId="371614793">
    <w:abstractNumId w:val="61"/>
  </w:num>
  <w:num w:numId="82" w16cid:durableId="667249701">
    <w:abstractNumId w:val="11"/>
  </w:num>
  <w:num w:numId="83" w16cid:durableId="390346785">
    <w:abstractNumId w:val="8"/>
  </w:num>
  <w:num w:numId="84" w16cid:durableId="1021786408">
    <w:abstractNumId w:val="74"/>
  </w:num>
  <w:num w:numId="85" w16cid:durableId="1654719945">
    <w:abstractNumId w:val="51"/>
  </w:num>
  <w:num w:numId="86" w16cid:durableId="1678848002">
    <w:abstractNumId w:val="65"/>
  </w:num>
  <w:num w:numId="87" w16cid:durableId="1970475800">
    <w:abstractNumId w:val="39"/>
  </w:num>
  <w:num w:numId="88" w16cid:durableId="1264726940">
    <w:abstractNumId w:val="1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8F6"/>
    <w:rsid w:val="00000A0B"/>
    <w:rsid w:val="00000C86"/>
    <w:rsid w:val="00000D43"/>
    <w:rsid w:val="00000D8F"/>
    <w:rsid w:val="0000102A"/>
    <w:rsid w:val="00001172"/>
    <w:rsid w:val="00001217"/>
    <w:rsid w:val="0000138E"/>
    <w:rsid w:val="0000152C"/>
    <w:rsid w:val="0000159F"/>
    <w:rsid w:val="00001729"/>
    <w:rsid w:val="00001847"/>
    <w:rsid w:val="00001BBB"/>
    <w:rsid w:val="00001EB1"/>
    <w:rsid w:val="00002092"/>
    <w:rsid w:val="000021FE"/>
    <w:rsid w:val="00002321"/>
    <w:rsid w:val="00002400"/>
    <w:rsid w:val="00002417"/>
    <w:rsid w:val="000024C8"/>
    <w:rsid w:val="000025A6"/>
    <w:rsid w:val="00002627"/>
    <w:rsid w:val="0000268E"/>
    <w:rsid w:val="000026B7"/>
    <w:rsid w:val="000027F5"/>
    <w:rsid w:val="000027F6"/>
    <w:rsid w:val="000028B6"/>
    <w:rsid w:val="00002ED9"/>
    <w:rsid w:val="000030C7"/>
    <w:rsid w:val="00003406"/>
    <w:rsid w:val="000036A4"/>
    <w:rsid w:val="000039DB"/>
    <w:rsid w:val="000039EB"/>
    <w:rsid w:val="00003A49"/>
    <w:rsid w:val="00003BFC"/>
    <w:rsid w:val="00003C70"/>
    <w:rsid w:val="00003E20"/>
    <w:rsid w:val="00004194"/>
    <w:rsid w:val="0000497D"/>
    <w:rsid w:val="000049A7"/>
    <w:rsid w:val="00004AC8"/>
    <w:rsid w:val="00004C2C"/>
    <w:rsid w:val="00004C78"/>
    <w:rsid w:val="00004D5D"/>
    <w:rsid w:val="00004E17"/>
    <w:rsid w:val="000051D7"/>
    <w:rsid w:val="0000535C"/>
    <w:rsid w:val="000053B7"/>
    <w:rsid w:val="000053BA"/>
    <w:rsid w:val="00005540"/>
    <w:rsid w:val="00005863"/>
    <w:rsid w:val="0000586B"/>
    <w:rsid w:val="000058D6"/>
    <w:rsid w:val="00005A33"/>
    <w:rsid w:val="00005C09"/>
    <w:rsid w:val="00005EF5"/>
    <w:rsid w:val="00006006"/>
    <w:rsid w:val="00006055"/>
    <w:rsid w:val="0000657F"/>
    <w:rsid w:val="000069C9"/>
    <w:rsid w:val="00006AD4"/>
    <w:rsid w:val="00006C8D"/>
    <w:rsid w:val="00006CB9"/>
    <w:rsid w:val="00006CF6"/>
    <w:rsid w:val="00006EF4"/>
    <w:rsid w:val="00006FDB"/>
    <w:rsid w:val="0000712E"/>
    <w:rsid w:val="000074C4"/>
    <w:rsid w:val="000075E6"/>
    <w:rsid w:val="00007657"/>
    <w:rsid w:val="0000769D"/>
    <w:rsid w:val="0000790A"/>
    <w:rsid w:val="000079A6"/>
    <w:rsid w:val="00007E11"/>
    <w:rsid w:val="000100CC"/>
    <w:rsid w:val="000100F7"/>
    <w:rsid w:val="00010200"/>
    <w:rsid w:val="00010268"/>
    <w:rsid w:val="0001037C"/>
    <w:rsid w:val="000106D2"/>
    <w:rsid w:val="000108BD"/>
    <w:rsid w:val="00010B05"/>
    <w:rsid w:val="00010CD8"/>
    <w:rsid w:val="00010E2C"/>
    <w:rsid w:val="00010E7C"/>
    <w:rsid w:val="00010F70"/>
    <w:rsid w:val="000110B4"/>
    <w:rsid w:val="000110CC"/>
    <w:rsid w:val="000110F4"/>
    <w:rsid w:val="000112B0"/>
    <w:rsid w:val="00011414"/>
    <w:rsid w:val="0001180C"/>
    <w:rsid w:val="0001187A"/>
    <w:rsid w:val="000119E7"/>
    <w:rsid w:val="00011BB2"/>
    <w:rsid w:val="00011BCD"/>
    <w:rsid w:val="00012131"/>
    <w:rsid w:val="00012285"/>
    <w:rsid w:val="00012505"/>
    <w:rsid w:val="000125BB"/>
    <w:rsid w:val="00012685"/>
    <w:rsid w:val="00012697"/>
    <w:rsid w:val="000127F5"/>
    <w:rsid w:val="00012A30"/>
    <w:rsid w:val="00012A3F"/>
    <w:rsid w:val="00012C03"/>
    <w:rsid w:val="00012C4F"/>
    <w:rsid w:val="00012DC5"/>
    <w:rsid w:val="00012F6F"/>
    <w:rsid w:val="0001305D"/>
    <w:rsid w:val="00013111"/>
    <w:rsid w:val="00013129"/>
    <w:rsid w:val="000131D1"/>
    <w:rsid w:val="000132A9"/>
    <w:rsid w:val="00013455"/>
    <w:rsid w:val="000134E3"/>
    <w:rsid w:val="00013553"/>
    <w:rsid w:val="00013632"/>
    <w:rsid w:val="00013660"/>
    <w:rsid w:val="00013828"/>
    <w:rsid w:val="00013E4A"/>
    <w:rsid w:val="00013F5E"/>
    <w:rsid w:val="0001403F"/>
    <w:rsid w:val="00014709"/>
    <w:rsid w:val="0001487F"/>
    <w:rsid w:val="000149E5"/>
    <w:rsid w:val="00014B0E"/>
    <w:rsid w:val="00014C57"/>
    <w:rsid w:val="00014C8D"/>
    <w:rsid w:val="00014EB3"/>
    <w:rsid w:val="00014EC8"/>
    <w:rsid w:val="00014F35"/>
    <w:rsid w:val="0001519B"/>
    <w:rsid w:val="00015425"/>
    <w:rsid w:val="00015471"/>
    <w:rsid w:val="000154A9"/>
    <w:rsid w:val="000154B3"/>
    <w:rsid w:val="00015521"/>
    <w:rsid w:val="00015569"/>
    <w:rsid w:val="00015774"/>
    <w:rsid w:val="0001587E"/>
    <w:rsid w:val="0001589F"/>
    <w:rsid w:val="000158A8"/>
    <w:rsid w:val="00015912"/>
    <w:rsid w:val="00015F98"/>
    <w:rsid w:val="00015FE3"/>
    <w:rsid w:val="000160F0"/>
    <w:rsid w:val="00016182"/>
    <w:rsid w:val="000161E2"/>
    <w:rsid w:val="0001620A"/>
    <w:rsid w:val="00016324"/>
    <w:rsid w:val="00016428"/>
    <w:rsid w:val="000164E3"/>
    <w:rsid w:val="000165AE"/>
    <w:rsid w:val="000166AC"/>
    <w:rsid w:val="000167B4"/>
    <w:rsid w:val="00016AFB"/>
    <w:rsid w:val="00016B12"/>
    <w:rsid w:val="0001735A"/>
    <w:rsid w:val="000174E8"/>
    <w:rsid w:val="00017601"/>
    <w:rsid w:val="00017B75"/>
    <w:rsid w:val="00017B7F"/>
    <w:rsid w:val="00017C6B"/>
    <w:rsid w:val="00017C71"/>
    <w:rsid w:val="00017DB1"/>
    <w:rsid w:val="00017E5F"/>
    <w:rsid w:val="00017EDA"/>
    <w:rsid w:val="00017F47"/>
    <w:rsid w:val="00020301"/>
    <w:rsid w:val="000204F3"/>
    <w:rsid w:val="000205FC"/>
    <w:rsid w:val="000206C2"/>
    <w:rsid w:val="00020757"/>
    <w:rsid w:val="00020851"/>
    <w:rsid w:val="000208F2"/>
    <w:rsid w:val="00020C03"/>
    <w:rsid w:val="00020CC7"/>
    <w:rsid w:val="00020D16"/>
    <w:rsid w:val="000210EF"/>
    <w:rsid w:val="00021127"/>
    <w:rsid w:val="00021184"/>
    <w:rsid w:val="000212A5"/>
    <w:rsid w:val="00021394"/>
    <w:rsid w:val="000213A4"/>
    <w:rsid w:val="000213DA"/>
    <w:rsid w:val="000216BD"/>
    <w:rsid w:val="000218CB"/>
    <w:rsid w:val="00021AA8"/>
    <w:rsid w:val="00021B91"/>
    <w:rsid w:val="00021D28"/>
    <w:rsid w:val="00021D68"/>
    <w:rsid w:val="00021EF1"/>
    <w:rsid w:val="00022080"/>
    <w:rsid w:val="00022235"/>
    <w:rsid w:val="000224A3"/>
    <w:rsid w:val="0002250B"/>
    <w:rsid w:val="00022752"/>
    <w:rsid w:val="000227F0"/>
    <w:rsid w:val="0002280F"/>
    <w:rsid w:val="000229A8"/>
    <w:rsid w:val="00022A07"/>
    <w:rsid w:val="00022A70"/>
    <w:rsid w:val="00022AA3"/>
    <w:rsid w:val="00022B8C"/>
    <w:rsid w:val="0002300E"/>
    <w:rsid w:val="0002316B"/>
    <w:rsid w:val="000231AB"/>
    <w:rsid w:val="000232E9"/>
    <w:rsid w:val="000234C9"/>
    <w:rsid w:val="0002357A"/>
    <w:rsid w:val="0002360D"/>
    <w:rsid w:val="00023742"/>
    <w:rsid w:val="00023AF4"/>
    <w:rsid w:val="00023D2E"/>
    <w:rsid w:val="00023DAA"/>
    <w:rsid w:val="000241AA"/>
    <w:rsid w:val="000241B2"/>
    <w:rsid w:val="00024265"/>
    <w:rsid w:val="00024673"/>
    <w:rsid w:val="000248E5"/>
    <w:rsid w:val="00024AEF"/>
    <w:rsid w:val="00024BCC"/>
    <w:rsid w:val="00024CE3"/>
    <w:rsid w:val="00024D8E"/>
    <w:rsid w:val="00024E6B"/>
    <w:rsid w:val="00024EAA"/>
    <w:rsid w:val="000250B0"/>
    <w:rsid w:val="00025272"/>
    <w:rsid w:val="00025380"/>
    <w:rsid w:val="00025436"/>
    <w:rsid w:val="00025615"/>
    <w:rsid w:val="0002570F"/>
    <w:rsid w:val="00025780"/>
    <w:rsid w:val="000258BC"/>
    <w:rsid w:val="00025A0F"/>
    <w:rsid w:val="00025B60"/>
    <w:rsid w:val="00025C44"/>
    <w:rsid w:val="00025C69"/>
    <w:rsid w:val="00025E79"/>
    <w:rsid w:val="00025EC1"/>
    <w:rsid w:val="00025FEC"/>
    <w:rsid w:val="00026098"/>
    <w:rsid w:val="0002620F"/>
    <w:rsid w:val="0002621D"/>
    <w:rsid w:val="000263B8"/>
    <w:rsid w:val="00026518"/>
    <w:rsid w:val="00026721"/>
    <w:rsid w:val="00026796"/>
    <w:rsid w:val="00026C31"/>
    <w:rsid w:val="00026C65"/>
    <w:rsid w:val="00026DB4"/>
    <w:rsid w:val="00026EE5"/>
    <w:rsid w:val="0002716D"/>
    <w:rsid w:val="0002716E"/>
    <w:rsid w:val="00027299"/>
    <w:rsid w:val="000274B9"/>
    <w:rsid w:val="000276B1"/>
    <w:rsid w:val="000276DC"/>
    <w:rsid w:val="00027755"/>
    <w:rsid w:val="00027864"/>
    <w:rsid w:val="0002789E"/>
    <w:rsid w:val="00027ACA"/>
    <w:rsid w:val="00027B40"/>
    <w:rsid w:val="00027BE0"/>
    <w:rsid w:val="00027C44"/>
    <w:rsid w:val="00027CB2"/>
    <w:rsid w:val="00027E83"/>
    <w:rsid w:val="00030048"/>
    <w:rsid w:val="000300C2"/>
    <w:rsid w:val="0003019B"/>
    <w:rsid w:val="00030368"/>
    <w:rsid w:val="0003039F"/>
    <w:rsid w:val="000305BB"/>
    <w:rsid w:val="000306CD"/>
    <w:rsid w:val="0003072D"/>
    <w:rsid w:val="0003088A"/>
    <w:rsid w:val="00030934"/>
    <w:rsid w:val="00030A52"/>
    <w:rsid w:val="00030B7E"/>
    <w:rsid w:val="00030BB9"/>
    <w:rsid w:val="00030E61"/>
    <w:rsid w:val="00030E89"/>
    <w:rsid w:val="0003111D"/>
    <w:rsid w:val="000311B9"/>
    <w:rsid w:val="000312D6"/>
    <w:rsid w:val="000312EF"/>
    <w:rsid w:val="000314CD"/>
    <w:rsid w:val="0003158A"/>
    <w:rsid w:val="000317FE"/>
    <w:rsid w:val="0003188E"/>
    <w:rsid w:val="000318A6"/>
    <w:rsid w:val="000318DD"/>
    <w:rsid w:val="00031B2F"/>
    <w:rsid w:val="00031CC3"/>
    <w:rsid w:val="00031CC9"/>
    <w:rsid w:val="00031D75"/>
    <w:rsid w:val="00031DAB"/>
    <w:rsid w:val="00032442"/>
    <w:rsid w:val="0003251C"/>
    <w:rsid w:val="00032695"/>
    <w:rsid w:val="00032A23"/>
    <w:rsid w:val="00032B8D"/>
    <w:rsid w:val="00032CDD"/>
    <w:rsid w:val="0003323C"/>
    <w:rsid w:val="00033245"/>
    <w:rsid w:val="000332D8"/>
    <w:rsid w:val="0003332B"/>
    <w:rsid w:val="00033417"/>
    <w:rsid w:val="00033425"/>
    <w:rsid w:val="00033544"/>
    <w:rsid w:val="0003375E"/>
    <w:rsid w:val="0003396E"/>
    <w:rsid w:val="00033A68"/>
    <w:rsid w:val="00033B05"/>
    <w:rsid w:val="00033BAC"/>
    <w:rsid w:val="00033C12"/>
    <w:rsid w:val="00033D16"/>
    <w:rsid w:val="00033E53"/>
    <w:rsid w:val="00033E98"/>
    <w:rsid w:val="00033FBE"/>
    <w:rsid w:val="0003429A"/>
    <w:rsid w:val="000343F7"/>
    <w:rsid w:val="00034453"/>
    <w:rsid w:val="0003447F"/>
    <w:rsid w:val="000344DC"/>
    <w:rsid w:val="0003479E"/>
    <w:rsid w:val="000348F4"/>
    <w:rsid w:val="00034A86"/>
    <w:rsid w:val="00034B11"/>
    <w:rsid w:val="00034BB3"/>
    <w:rsid w:val="00034F08"/>
    <w:rsid w:val="000352E2"/>
    <w:rsid w:val="000353C7"/>
    <w:rsid w:val="00035422"/>
    <w:rsid w:val="000354A6"/>
    <w:rsid w:val="00035691"/>
    <w:rsid w:val="00035737"/>
    <w:rsid w:val="00035948"/>
    <w:rsid w:val="00035983"/>
    <w:rsid w:val="000359C4"/>
    <w:rsid w:val="00035A4F"/>
    <w:rsid w:val="00035B11"/>
    <w:rsid w:val="00035F51"/>
    <w:rsid w:val="00035F80"/>
    <w:rsid w:val="000362A8"/>
    <w:rsid w:val="00036304"/>
    <w:rsid w:val="00036343"/>
    <w:rsid w:val="0003649D"/>
    <w:rsid w:val="000364C8"/>
    <w:rsid w:val="0003653D"/>
    <w:rsid w:val="00036608"/>
    <w:rsid w:val="0003677F"/>
    <w:rsid w:val="000368C1"/>
    <w:rsid w:val="00036B19"/>
    <w:rsid w:val="00036BEE"/>
    <w:rsid w:val="00036ECD"/>
    <w:rsid w:val="00036EF6"/>
    <w:rsid w:val="00036F51"/>
    <w:rsid w:val="00036F90"/>
    <w:rsid w:val="00036FAF"/>
    <w:rsid w:val="000371C0"/>
    <w:rsid w:val="0003721F"/>
    <w:rsid w:val="00037328"/>
    <w:rsid w:val="00037497"/>
    <w:rsid w:val="0003767C"/>
    <w:rsid w:val="0003789F"/>
    <w:rsid w:val="00037956"/>
    <w:rsid w:val="000379BC"/>
    <w:rsid w:val="00037B80"/>
    <w:rsid w:val="00037C4D"/>
    <w:rsid w:val="00037D97"/>
    <w:rsid w:val="00040173"/>
    <w:rsid w:val="000407C1"/>
    <w:rsid w:val="000408E8"/>
    <w:rsid w:val="00040C06"/>
    <w:rsid w:val="00040C3B"/>
    <w:rsid w:val="00040C5E"/>
    <w:rsid w:val="00040DBC"/>
    <w:rsid w:val="00040EF0"/>
    <w:rsid w:val="00040F0E"/>
    <w:rsid w:val="00040F4F"/>
    <w:rsid w:val="00040F51"/>
    <w:rsid w:val="00041070"/>
    <w:rsid w:val="00041195"/>
    <w:rsid w:val="0004132D"/>
    <w:rsid w:val="00041346"/>
    <w:rsid w:val="000414F5"/>
    <w:rsid w:val="0004177D"/>
    <w:rsid w:val="000417AE"/>
    <w:rsid w:val="00041886"/>
    <w:rsid w:val="0004192D"/>
    <w:rsid w:val="00041B7B"/>
    <w:rsid w:val="00041C9D"/>
    <w:rsid w:val="00041CCB"/>
    <w:rsid w:val="00041D65"/>
    <w:rsid w:val="00041EAE"/>
    <w:rsid w:val="00041F90"/>
    <w:rsid w:val="000421F3"/>
    <w:rsid w:val="0004222B"/>
    <w:rsid w:val="00042411"/>
    <w:rsid w:val="000424C2"/>
    <w:rsid w:val="000424C7"/>
    <w:rsid w:val="000424C9"/>
    <w:rsid w:val="0004251D"/>
    <w:rsid w:val="00042575"/>
    <w:rsid w:val="000425F9"/>
    <w:rsid w:val="0004262E"/>
    <w:rsid w:val="00042656"/>
    <w:rsid w:val="00042859"/>
    <w:rsid w:val="00042E11"/>
    <w:rsid w:val="00042E65"/>
    <w:rsid w:val="00043059"/>
    <w:rsid w:val="0004318A"/>
    <w:rsid w:val="00043532"/>
    <w:rsid w:val="00043831"/>
    <w:rsid w:val="0004388E"/>
    <w:rsid w:val="000439F9"/>
    <w:rsid w:val="00043B88"/>
    <w:rsid w:val="00043BF7"/>
    <w:rsid w:val="00043E6A"/>
    <w:rsid w:val="00043F87"/>
    <w:rsid w:val="00044099"/>
    <w:rsid w:val="00044185"/>
    <w:rsid w:val="000444A8"/>
    <w:rsid w:val="0004454C"/>
    <w:rsid w:val="000445D6"/>
    <w:rsid w:val="000445DE"/>
    <w:rsid w:val="00044CE0"/>
    <w:rsid w:val="00044CFA"/>
    <w:rsid w:val="00044E21"/>
    <w:rsid w:val="00045213"/>
    <w:rsid w:val="00045236"/>
    <w:rsid w:val="000452D7"/>
    <w:rsid w:val="00045470"/>
    <w:rsid w:val="00045993"/>
    <w:rsid w:val="000459C5"/>
    <w:rsid w:val="000459C7"/>
    <w:rsid w:val="000459F9"/>
    <w:rsid w:val="00045D77"/>
    <w:rsid w:val="00045DEA"/>
    <w:rsid w:val="00045F0D"/>
    <w:rsid w:val="00045FD1"/>
    <w:rsid w:val="000460F5"/>
    <w:rsid w:val="0004613E"/>
    <w:rsid w:val="0004638C"/>
    <w:rsid w:val="0004650B"/>
    <w:rsid w:val="000465A8"/>
    <w:rsid w:val="000465B7"/>
    <w:rsid w:val="00046630"/>
    <w:rsid w:val="00046859"/>
    <w:rsid w:val="0004699D"/>
    <w:rsid w:val="00046C80"/>
    <w:rsid w:val="00046E90"/>
    <w:rsid w:val="00046F84"/>
    <w:rsid w:val="00047110"/>
    <w:rsid w:val="0004743C"/>
    <w:rsid w:val="00047458"/>
    <w:rsid w:val="00047591"/>
    <w:rsid w:val="000478AE"/>
    <w:rsid w:val="00047A01"/>
    <w:rsid w:val="00047A0D"/>
    <w:rsid w:val="00047B57"/>
    <w:rsid w:val="00050112"/>
    <w:rsid w:val="00050117"/>
    <w:rsid w:val="00050276"/>
    <w:rsid w:val="000502E5"/>
    <w:rsid w:val="00050466"/>
    <w:rsid w:val="000505AA"/>
    <w:rsid w:val="000505CC"/>
    <w:rsid w:val="00050778"/>
    <w:rsid w:val="000507FF"/>
    <w:rsid w:val="00050899"/>
    <w:rsid w:val="000509F4"/>
    <w:rsid w:val="00050A1D"/>
    <w:rsid w:val="00050A62"/>
    <w:rsid w:val="00050BB7"/>
    <w:rsid w:val="00050E9D"/>
    <w:rsid w:val="000511C8"/>
    <w:rsid w:val="000511F9"/>
    <w:rsid w:val="00051369"/>
    <w:rsid w:val="00051493"/>
    <w:rsid w:val="0005159B"/>
    <w:rsid w:val="00051643"/>
    <w:rsid w:val="00051646"/>
    <w:rsid w:val="00051B32"/>
    <w:rsid w:val="00051B85"/>
    <w:rsid w:val="00051CD0"/>
    <w:rsid w:val="00051D7A"/>
    <w:rsid w:val="00051DC5"/>
    <w:rsid w:val="00051DD3"/>
    <w:rsid w:val="00051E77"/>
    <w:rsid w:val="0005203F"/>
    <w:rsid w:val="0005227C"/>
    <w:rsid w:val="0005230E"/>
    <w:rsid w:val="00052590"/>
    <w:rsid w:val="00052611"/>
    <w:rsid w:val="0005282E"/>
    <w:rsid w:val="00052850"/>
    <w:rsid w:val="0005288A"/>
    <w:rsid w:val="000528A2"/>
    <w:rsid w:val="00052948"/>
    <w:rsid w:val="00052A71"/>
    <w:rsid w:val="00052A90"/>
    <w:rsid w:val="00052AC8"/>
    <w:rsid w:val="00052BBA"/>
    <w:rsid w:val="00052CB6"/>
    <w:rsid w:val="00052E0F"/>
    <w:rsid w:val="00052F85"/>
    <w:rsid w:val="0005317C"/>
    <w:rsid w:val="00053253"/>
    <w:rsid w:val="00053260"/>
    <w:rsid w:val="00053341"/>
    <w:rsid w:val="00053588"/>
    <w:rsid w:val="00053692"/>
    <w:rsid w:val="000536C7"/>
    <w:rsid w:val="0005381D"/>
    <w:rsid w:val="00053A5A"/>
    <w:rsid w:val="00053D0A"/>
    <w:rsid w:val="00053DE7"/>
    <w:rsid w:val="000547A4"/>
    <w:rsid w:val="000547F1"/>
    <w:rsid w:val="0005482A"/>
    <w:rsid w:val="000548C5"/>
    <w:rsid w:val="00054A37"/>
    <w:rsid w:val="00054B05"/>
    <w:rsid w:val="00054C31"/>
    <w:rsid w:val="00054D9D"/>
    <w:rsid w:val="00054F3F"/>
    <w:rsid w:val="000552C9"/>
    <w:rsid w:val="0005537B"/>
    <w:rsid w:val="00055676"/>
    <w:rsid w:val="000556A1"/>
    <w:rsid w:val="000557B5"/>
    <w:rsid w:val="00055931"/>
    <w:rsid w:val="00055B28"/>
    <w:rsid w:val="00055CB8"/>
    <w:rsid w:val="00055F3D"/>
    <w:rsid w:val="0005615C"/>
    <w:rsid w:val="00056286"/>
    <w:rsid w:val="00056330"/>
    <w:rsid w:val="0005633A"/>
    <w:rsid w:val="00056396"/>
    <w:rsid w:val="0005648E"/>
    <w:rsid w:val="000564DA"/>
    <w:rsid w:val="00056544"/>
    <w:rsid w:val="000565D2"/>
    <w:rsid w:val="000567BA"/>
    <w:rsid w:val="00056817"/>
    <w:rsid w:val="000568F3"/>
    <w:rsid w:val="00056BC3"/>
    <w:rsid w:val="00056BDE"/>
    <w:rsid w:val="00056C1C"/>
    <w:rsid w:val="00056D14"/>
    <w:rsid w:val="00056FF8"/>
    <w:rsid w:val="00057265"/>
    <w:rsid w:val="000573F8"/>
    <w:rsid w:val="000574AE"/>
    <w:rsid w:val="00057773"/>
    <w:rsid w:val="00057900"/>
    <w:rsid w:val="00057DAE"/>
    <w:rsid w:val="00057EBD"/>
    <w:rsid w:val="00057F42"/>
    <w:rsid w:val="000603CE"/>
    <w:rsid w:val="00060530"/>
    <w:rsid w:val="000605D8"/>
    <w:rsid w:val="000608C5"/>
    <w:rsid w:val="000608D9"/>
    <w:rsid w:val="000609E1"/>
    <w:rsid w:val="00060A0E"/>
    <w:rsid w:val="00060AD0"/>
    <w:rsid w:val="00060CE4"/>
    <w:rsid w:val="00060D8E"/>
    <w:rsid w:val="000610E7"/>
    <w:rsid w:val="00061449"/>
    <w:rsid w:val="000614E1"/>
    <w:rsid w:val="00061672"/>
    <w:rsid w:val="00061A04"/>
    <w:rsid w:val="00061B0C"/>
    <w:rsid w:val="00061ED2"/>
    <w:rsid w:val="00062159"/>
    <w:rsid w:val="00062371"/>
    <w:rsid w:val="0006246E"/>
    <w:rsid w:val="000624DE"/>
    <w:rsid w:val="000627F4"/>
    <w:rsid w:val="000627F9"/>
    <w:rsid w:val="000628A8"/>
    <w:rsid w:val="00062A42"/>
    <w:rsid w:val="00062EF4"/>
    <w:rsid w:val="000630DD"/>
    <w:rsid w:val="00063D82"/>
    <w:rsid w:val="00063D9E"/>
    <w:rsid w:val="00063E3D"/>
    <w:rsid w:val="0006413C"/>
    <w:rsid w:val="00064AD3"/>
    <w:rsid w:val="00064D20"/>
    <w:rsid w:val="00064DAA"/>
    <w:rsid w:val="00064DF0"/>
    <w:rsid w:val="00065088"/>
    <w:rsid w:val="000651E9"/>
    <w:rsid w:val="000652D3"/>
    <w:rsid w:val="00065369"/>
    <w:rsid w:val="000654A0"/>
    <w:rsid w:val="0006556F"/>
    <w:rsid w:val="000656E5"/>
    <w:rsid w:val="00065802"/>
    <w:rsid w:val="00065850"/>
    <w:rsid w:val="0006588F"/>
    <w:rsid w:val="00065B0A"/>
    <w:rsid w:val="00065BE5"/>
    <w:rsid w:val="00065CF3"/>
    <w:rsid w:val="00065D08"/>
    <w:rsid w:val="00065D5C"/>
    <w:rsid w:val="00065E5E"/>
    <w:rsid w:val="00065E94"/>
    <w:rsid w:val="00065F3B"/>
    <w:rsid w:val="0006626A"/>
    <w:rsid w:val="00066448"/>
    <w:rsid w:val="0006648D"/>
    <w:rsid w:val="000664B4"/>
    <w:rsid w:val="0006652E"/>
    <w:rsid w:val="00066719"/>
    <w:rsid w:val="000667A9"/>
    <w:rsid w:val="00066D37"/>
    <w:rsid w:val="00066E1B"/>
    <w:rsid w:val="00067236"/>
    <w:rsid w:val="0006728E"/>
    <w:rsid w:val="00067880"/>
    <w:rsid w:val="00067A83"/>
    <w:rsid w:val="00067D4A"/>
    <w:rsid w:val="00067D6F"/>
    <w:rsid w:val="0007002D"/>
    <w:rsid w:val="000701AD"/>
    <w:rsid w:val="00070206"/>
    <w:rsid w:val="00070437"/>
    <w:rsid w:val="00070579"/>
    <w:rsid w:val="000707CA"/>
    <w:rsid w:val="00070929"/>
    <w:rsid w:val="000709F1"/>
    <w:rsid w:val="00070A92"/>
    <w:rsid w:val="00070BE7"/>
    <w:rsid w:val="00070C50"/>
    <w:rsid w:val="00070D21"/>
    <w:rsid w:val="00070E0B"/>
    <w:rsid w:val="00070EAF"/>
    <w:rsid w:val="00071007"/>
    <w:rsid w:val="0007116E"/>
    <w:rsid w:val="00071494"/>
    <w:rsid w:val="00071527"/>
    <w:rsid w:val="000715CB"/>
    <w:rsid w:val="0007162A"/>
    <w:rsid w:val="000717FB"/>
    <w:rsid w:val="000719BF"/>
    <w:rsid w:val="00071C35"/>
    <w:rsid w:val="00071C46"/>
    <w:rsid w:val="00071D12"/>
    <w:rsid w:val="00071D64"/>
    <w:rsid w:val="00071E38"/>
    <w:rsid w:val="00071E49"/>
    <w:rsid w:val="0007208A"/>
    <w:rsid w:val="0007213C"/>
    <w:rsid w:val="0007218A"/>
    <w:rsid w:val="000721EE"/>
    <w:rsid w:val="000729CB"/>
    <w:rsid w:val="00072B1C"/>
    <w:rsid w:val="00072BBA"/>
    <w:rsid w:val="00072DB8"/>
    <w:rsid w:val="00072FF5"/>
    <w:rsid w:val="000730DC"/>
    <w:rsid w:val="000733AE"/>
    <w:rsid w:val="0007368C"/>
    <w:rsid w:val="00073775"/>
    <w:rsid w:val="00073789"/>
    <w:rsid w:val="00073813"/>
    <w:rsid w:val="00073814"/>
    <w:rsid w:val="00073880"/>
    <w:rsid w:val="000738D9"/>
    <w:rsid w:val="00073A2C"/>
    <w:rsid w:val="00073AB1"/>
    <w:rsid w:val="00074049"/>
    <w:rsid w:val="00074195"/>
    <w:rsid w:val="00074438"/>
    <w:rsid w:val="000747E2"/>
    <w:rsid w:val="0007497A"/>
    <w:rsid w:val="00074AA3"/>
    <w:rsid w:val="00074CFD"/>
    <w:rsid w:val="00074DC5"/>
    <w:rsid w:val="000751C3"/>
    <w:rsid w:val="0007532D"/>
    <w:rsid w:val="00075552"/>
    <w:rsid w:val="000756DB"/>
    <w:rsid w:val="000757A5"/>
    <w:rsid w:val="00075965"/>
    <w:rsid w:val="000759A8"/>
    <w:rsid w:val="00075A7E"/>
    <w:rsid w:val="00075B41"/>
    <w:rsid w:val="00075CCB"/>
    <w:rsid w:val="00075F67"/>
    <w:rsid w:val="00075FA4"/>
    <w:rsid w:val="00075FB0"/>
    <w:rsid w:val="00075FDA"/>
    <w:rsid w:val="000761A9"/>
    <w:rsid w:val="0007631D"/>
    <w:rsid w:val="00076386"/>
    <w:rsid w:val="000763ED"/>
    <w:rsid w:val="00076427"/>
    <w:rsid w:val="000769A2"/>
    <w:rsid w:val="00076B75"/>
    <w:rsid w:val="00076D26"/>
    <w:rsid w:val="00076D82"/>
    <w:rsid w:val="00076DCA"/>
    <w:rsid w:val="00076E35"/>
    <w:rsid w:val="00077004"/>
    <w:rsid w:val="000770AA"/>
    <w:rsid w:val="000772FA"/>
    <w:rsid w:val="0007731A"/>
    <w:rsid w:val="00077325"/>
    <w:rsid w:val="00077616"/>
    <w:rsid w:val="00077B76"/>
    <w:rsid w:val="00077CD7"/>
    <w:rsid w:val="00077DF5"/>
    <w:rsid w:val="00080162"/>
    <w:rsid w:val="00080448"/>
    <w:rsid w:val="00080560"/>
    <w:rsid w:val="0008076A"/>
    <w:rsid w:val="0008082E"/>
    <w:rsid w:val="000808DB"/>
    <w:rsid w:val="00080946"/>
    <w:rsid w:val="00080B57"/>
    <w:rsid w:val="00080F6E"/>
    <w:rsid w:val="00081096"/>
    <w:rsid w:val="000810A2"/>
    <w:rsid w:val="0008129F"/>
    <w:rsid w:val="000814D9"/>
    <w:rsid w:val="00081574"/>
    <w:rsid w:val="00081719"/>
    <w:rsid w:val="00081A30"/>
    <w:rsid w:val="00081B49"/>
    <w:rsid w:val="00081D38"/>
    <w:rsid w:val="00081D5E"/>
    <w:rsid w:val="00081EC2"/>
    <w:rsid w:val="00081F76"/>
    <w:rsid w:val="00081FC6"/>
    <w:rsid w:val="00082154"/>
    <w:rsid w:val="0008216A"/>
    <w:rsid w:val="00082384"/>
    <w:rsid w:val="00082449"/>
    <w:rsid w:val="000826CF"/>
    <w:rsid w:val="000828A9"/>
    <w:rsid w:val="00082B1C"/>
    <w:rsid w:val="00082B1E"/>
    <w:rsid w:val="00082DEB"/>
    <w:rsid w:val="00082EA4"/>
    <w:rsid w:val="000830B8"/>
    <w:rsid w:val="000830D3"/>
    <w:rsid w:val="000831ED"/>
    <w:rsid w:val="00083669"/>
    <w:rsid w:val="00083800"/>
    <w:rsid w:val="00083A21"/>
    <w:rsid w:val="00083C01"/>
    <w:rsid w:val="00084028"/>
    <w:rsid w:val="000842B0"/>
    <w:rsid w:val="00084359"/>
    <w:rsid w:val="000843DD"/>
    <w:rsid w:val="00084441"/>
    <w:rsid w:val="0008458C"/>
    <w:rsid w:val="000846FE"/>
    <w:rsid w:val="00084732"/>
    <w:rsid w:val="000847AB"/>
    <w:rsid w:val="0008490F"/>
    <w:rsid w:val="000849CE"/>
    <w:rsid w:val="000849E6"/>
    <w:rsid w:val="00084A13"/>
    <w:rsid w:val="00084A65"/>
    <w:rsid w:val="00084B27"/>
    <w:rsid w:val="00084C60"/>
    <w:rsid w:val="0008504B"/>
    <w:rsid w:val="000850D0"/>
    <w:rsid w:val="0008512F"/>
    <w:rsid w:val="00085135"/>
    <w:rsid w:val="00085225"/>
    <w:rsid w:val="0008524A"/>
    <w:rsid w:val="0008559A"/>
    <w:rsid w:val="000857C5"/>
    <w:rsid w:val="00085A5F"/>
    <w:rsid w:val="00085A8B"/>
    <w:rsid w:val="00085C00"/>
    <w:rsid w:val="00085CAF"/>
    <w:rsid w:val="00085D25"/>
    <w:rsid w:val="00085E79"/>
    <w:rsid w:val="0008613E"/>
    <w:rsid w:val="00086263"/>
    <w:rsid w:val="000862B7"/>
    <w:rsid w:val="0008641C"/>
    <w:rsid w:val="00086697"/>
    <w:rsid w:val="00086861"/>
    <w:rsid w:val="00086AC2"/>
    <w:rsid w:val="00086ACC"/>
    <w:rsid w:val="00086DD6"/>
    <w:rsid w:val="00086E53"/>
    <w:rsid w:val="00087033"/>
    <w:rsid w:val="00087290"/>
    <w:rsid w:val="00087411"/>
    <w:rsid w:val="00087575"/>
    <w:rsid w:val="000876D0"/>
    <w:rsid w:val="00087700"/>
    <w:rsid w:val="00087BE6"/>
    <w:rsid w:val="00087CF3"/>
    <w:rsid w:val="00087E3F"/>
    <w:rsid w:val="00087EBC"/>
    <w:rsid w:val="00087EDE"/>
    <w:rsid w:val="00090006"/>
    <w:rsid w:val="00090013"/>
    <w:rsid w:val="000900D2"/>
    <w:rsid w:val="00090185"/>
    <w:rsid w:val="000902C2"/>
    <w:rsid w:val="00090514"/>
    <w:rsid w:val="000906D5"/>
    <w:rsid w:val="000908BE"/>
    <w:rsid w:val="00090B24"/>
    <w:rsid w:val="00090F11"/>
    <w:rsid w:val="000915B9"/>
    <w:rsid w:val="000915F9"/>
    <w:rsid w:val="00091657"/>
    <w:rsid w:val="000919E2"/>
    <w:rsid w:val="00091A92"/>
    <w:rsid w:val="00091B08"/>
    <w:rsid w:val="00091B92"/>
    <w:rsid w:val="00091BFD"/>
    <w:rsid w:val="00091E9C"/>
    <w:rsid w:val="00091FDE"/>
    <w:rsid w:val="00092179"/>
    <w:rsid w:val="000925FB"/>
    <w:rsid w:val="000927A4"/>
    <w:rsid w:val="000927AA"/>
    <w:rsid w:val="00092F45"/>
    <w:rsid w:val="000934D8"/>
    <w:rsid w:val="00093506"/>
    <w:rsid w:val="000937B2"/>
    <w:rsid w:val="000937F0"/>
    <w:rsid w:val="00093C49"/>
    <w:rsid w:val="00093CB2"/>
    <w:rsid w:val="00093D65"/>
    <w:rsid w:val="000940DC"/>
    <w:rsid w:val="00094288"/>
    <w:rsid w:val="000943E4"/>
    <w:rsid w:val="0009474B"/>
    <w:rsid w:val="00094781"/>
    <w:rsid w:val="000948C7"/>
    <w:rsid w:val="00094BC9"/>
    <w:rsid w:val="00094C0B"/>
    <w:rsid w:val="00094E0D"/>
    <w:rsid w:val="00094EDE"/>
    <w:rsid w:val="00095454"/>
    <w:rsid w:val="00095722"/>
    <w:rsid w:val="0009597A"/>
    <w:rsid w:val="00095A80"/>
    <w:rsid w:val="00095CAA"/>
    <w:rsid w:val="00095D5F"/>
    <w:rsid w:val="00096161"/>
    <w:rsid w:val="00096241"/>
    <w:rsid w:val="000962D7"/>
    <w:rsid w:val="000963D2"/>
    <w:rsid w:val="00096470"/>
    <w:rsid w:val="0009693F"/>
    <w:rsid w:val="000969A5"/>
    <w:rsid w:val="00096CFB"/>
    <w:rsid w:val="00097012"/>
    <w:rsid w:val="000970E6"/>
    <w:rsid w:val="00097286"/>
    <w:rsid w:val="000973E1"/>
    <w:rsid w:val="0009741B"/>
    <w:rsid w:val="0009754E"/>
    <w:rsid w:val="00097648"/>
    <w:rsid w:val="000976B5"/>
    <w:rsid w:val="000976BD"/>
    <w:rsid w:val="000977E4"/>
    <w:rsid w:val="00097804"/>
    <w:rsid w:val="000979DA"/>
    <w:rsid w:val="00097DB2"/>
    <w:rsid w:val="00097DCB"/>
    <w:rsid w:val="00097F54"/>
    <w:rsid w:val="00097F91"/>
    <w:rsid w:val="000A0144"/>
    <w:rsid w:val="000A0331"/>
    <w:rsid w:val="000A062E"/>
    <w:rsid w:val="000A0862"/>
    <w:rsid w:val="000A0932"/>
    <w:rsid w:val="000A0B2B"/>
    <w:rsid w:val="000A1169"/>
    <w:rsid w:val="000A1402"/>
    <w:rsid w:val="000A1888"/>
    <w:rsid w:val="000A192A"/>
    <w:rsid w:val="000A1B9B"/>
    <w:rsid w:val="000A1C29"/>
    <w:rsid w:val="000A1C7C"/>
    <w:rsid w:val="000A1D02"/>
    <w:rsid w:val="000A1D8C"/>
    <w:rsid w:val="000A1ED8"/>
    <w:rsid w:val="000A20BA"/>
    <w:rsid w:val="000A20F4"/>
    <w:rsid w:val="000A217A"/>
    <w:rsid w:val="000A24C1"/>
    <w:rsid w:val="000A25BD"/>
    <w:rsid w:val="000A260E"/>
    <w:rsid w:val="000A262C"/>
    <w:rsid w:val="000A26B8"/>
    <w:rsid w:val="000A29E7"/>
    <w:rsid w:val="000A2AF8"/>
    <w:rsid w:val="000A2B17"/>
    <w:rsid w:val="000A2BF9"/>
    <w:rsid w:val="000A2E1A"/>
    <w:rsid w:val="000A2EB2"/>
    <w:rsid w:val="000A2FF1"/>
    <w:rsid w:val="000A30C8"/>
    <w:rsid w:val="000A30FA"/>
    <w:rsid w:val="000A3218"/>
    <w:rsid w:val="000A322A"/>
    <w:rsid w:val="000A3398"/>
    <w:rsid w:val="000A3464"/>
    <w:rsid w:val="000A3641"/>
    <w:rsid w:val="000A383F"/>
    <w:rsid w:val="000A3AF8"/>
    <w:rsid w:val="000A3BC4"/>
    <w:rsid w:val="000A3C0F"/>
    <w:rsid w:val="000A3C8D"/>
    <w:rsid w:val="000A3DFE"/>
    <w:rsid w:val="000A3E66"/>
    <w:rsid w:val="000A3F06"/>
    <w:rsid w:val="000A405C"/>
    <w:rsid w:val="000A40EC"/>
    <w:rsid w:val="000A4374"/>
    <w:rsid w:val="000A4567"/>
    <w:rsid w:val="000A4F80"/>
    <w:rsid w:val="000A5050"/>
    <w:rsid w:val="000A52D8"/>
    <w:rsid w:val="000A5481"/>
    <w:rsid w:val="000A54EE"/>
    <w:rsid w:val="000A5564"/>
    <w:rsid w:val="000A5717"/>
    <w:rsid w:val="000A5772"/>
    <w:rsid w:val="000A5CAC"/>
    <w:rsid w:val="000A5DE4"/>
    <w:rsid w:val="000A5F93"/>
    <w:rsid w:val="000A60A4"/>
    <w:rsid w:val="000A61D2"/>
    <w:rsid w:val="000A66F9"/>
    <w:rsid w:val="000A6819"/>
    <w:rsid w:val="000A6899"/>
    <w:rsid w:val="000A6A23"/>
    <w:rsid w:val="000A6D84"/>
    <w:rsid w:val="000A6DCB"/>
    <w:rsid w:val="000A6F5E"/>
    <w:rsid w:val="000A6F8F"/>
    <w:rsid w:val="000A6F94"/>
    <w:rsid w:val="000A7191"/>
    <w:rsid w:val="000A7333"/>
    <w:rsid w:val="000A74B4"/>
    <w:rsid w:val="000A7543"/>
    <w:rsid w:val="000A75B7"/>
    <w:rsid w:val="000A75D1"/>
    <w:rsid w:val="000A769B"/>
    <w:rsid w:val="000A76B4"/>
    <w:rsid w:val="000A77DA"/>
    <w:rsid w:val="000A78BE"/>
    <w:rsid w:val="000A7B94"/>
    <w:rsid w:val="000A7BC5"/>
    <w:rsid w:val="000A7E1A"/>
    <w:rsid w:val="000A7E64"/>
    <w:rsid w:val="000B008C"/>
    <w:rsid w:val="000B0497"/>
    <w:rsid w:val="000B05A5"/>
    <w:rsid w:val="000B09AD"/>
    <w:rsid w:val="000B09FA"/>
    <w:rsid w:val="000B0C45"/>
    <w:rsid w:val="000B0C5D"/>
    <w:rsid w:val="000B0E85"/>
    <w:rsid w:val="000B0EB3"/>
    <w:rsid w:val="000B0ED2"/>
    <w:rsid w:val="000B114C"/>
    <w:rsid w:val="000B1225"/>
    <w:rsid w:val="000B1373"/>
    <w:rsid w:val="000B13E1"/>
    <w:rsid w:val="000B15FB"/>
    <w:rsid w:val="000B1611"/>
    <w:rsid w:val="000B1698"/>
    <w:rsid w:val="000B16DB"/>
    <w:rsid w:val="000B171D"/>
    <w:rsid w:val="000B1735"/>
    <w:rsid w:val="000B1766"/>
    <w:rsid w:val="000B1B3F"/>
    <w:rsid w:val="000B1C5E"/>
    <w:rsid w:val="000B2166"/>
    <w:rsid w:val="000B2282"/>
    <w:rsid w:val="000B22B1"/>
    <w:rsid w:val="000B23A3"/>
    <w:rsid w:val="000B264D"/>
    <w:rsid w:val="000B27E9"/>
    <w:rsid w:val="000B2869"/>
    <w:rsid w:val="000B28D1"/>
    <w:rsid w:val="000B2942"/>
    <w:rsid w:val="000B2A11"/>
    <w:rsid w:val="000B2A5B"/>
    <w:rsid w:val="000B2FAB"/>
    <w:rsid w:val="000B347F"/>
    <w:rsid w:val="000B34AC"/>
    <w:rsid w:val="000B34F2"/>
    <w:rsid w:val="000B368A"/>
    <w:rsid w:val="000B3760"/>
    <w:rsid w:val="000B37BC"/>
    <w:rsid w:val="000B3934"/>
    <w:rsid w:val="000B3A4E"/>
    <w:rsid w:val="000B3B91"/>
    <w:rsid w:val="000B3C9D"/>
    <w:rsid w:val="000B3F88"/>
    <w:rsid w:val="000B4026"/>
    <w:rsid w:val="000B41DB"/>
    <w:rsid w:val="000B41E1"/>
    <w:rsid w:val="000B4207"/>
    <w:rsid w:val="000B422F"/>
    <w:rsid w:val="000B42D1"/>
    <w:rsid w:val="000B43DE"/>
    <w:rsid w:val="000B440F"/>
    <w:rsid w:val="000B44D7"/>
    <w:rsid w:val="000B4698"/>
    <w:rsid w:val="000B474D"/>
    <w:rsid w:val="000B49C5"/>
    <w:rsid w:val="000B49DC"/>
    <w:rsid w:val="000B4A3E"/>
    <w:rsid w:val="000B4A93"/>
    <w:rsid w:val="000B4B1B"/>
    <w:rsid w:val="000B4EFA"/>
    <w:rsid w:val="000B5045"/>
    <w:rsid w:val="000B50C3"/>
    <w:rsid w:val="000B562B"/>
    <w:rsid w:val="000B59A5"/>
    <w:rsid w:val="000B5A90"/>
    <w:rsid w:val="000B5AC9"/>
    <w:rsid w:val="000B5C38"/>
    <w:rsid w:val="000B5F0A"/>
    <w:rsid w:val="000B5F88"/>
    <w:rsid w:val="000B61EE"/>
    <w:rsid w:val="000B62B2"/>
    <w:rsid w:val="000B6376"/>
    <w:rsid w:val="000B639E"/>
    <w:rsid w:val="000B63C9"/>
    <w:rsid w:val="000B66CB"/>
    <w:rsid w:val="000B6718"/>
    <w:rsid w:val="000B6BD2"/>
    <w:rsid w:val="000B6C34"/>
    <w:rsid w:val="000B6D4A"/>
    <w:rsid w:val="000B6D65"/>
    <w:rsid w:val="000B701D"/>
    <w:rsid w:val="000B722D"/>
    <w:rsid w:val="000B732B"/>
    <w:rsid w:val="000B73EB"/>
    <w:rsid w:val="000B743C"/>
    <w:rsid w:val="000B78AE"/>
    <w:rsid w:val="000B79D0"/>
    <w:rsid w:val="000C01BD"/>
    <w:rsid w:val="000C0290"/>
    <w:rsid w:val="000C0595"/>
    <w:rsid w:val="000C063E"/>
    <w:rsid w:val="000C08A9"/>
    <w:rsid w:val="000C0969"/>
    <w:rsid w:val="000C0C1B"/>
    <w:rsid w:val="000C0ED2"/>
    <w:rsid w:val="000C0FA6"/>
    <w:rsid w:val="000C11C1"/>
    <w:rsid w:val="000C134F"/>
    <w:rsid w:val="000C175A"/>
    <w:rsid w:val="000C18B5"/>
    <w:rsid w:val="000C191F"/>
    <w:rsid w:val="000C19C9"/>
    <w:rsid w:val="000C1C77"/>
    <w:rsid w:val="000C1D59"/>
    <w:rsid w:val="000C21BF"/>
    <w:rsid w:val="000C21F1"/>
    <w:rsid w:val="000C2391"/>
    <w:rsid w:val="000C239E"/>
    <w:rsid w:val="000C2543"/>
    <w:rsid w:val="000C25B7"/>
    <w:rsid w:val="000C277F"/>
    <w:rsid w:val="000C27E2"/>
    <w:rsid w:val="000C2813"/>
    <w:rsid w:val="000C2899"/>
    <w:rsid w:val="000C28ED"/>
    <w:rsid w:val="000C2A2E"/>
    <w:rsid w:val="000C2B09"/>
    <w:rsid w:val="000C2D50"/>
    <w:rsid w:val="000C2DBD"/>
    <w:rsid w:val="000C30CF"/>
    <w:rsid w:val="000C3117"/>
    <w:rsid w:val="000C33D6"/>
    <w:rsid w:val="000C35DC"/>
    <w:rsid w:val="000C370F"/>
    <w:rsid w:val="000C371A"/>
    <w:rsid w:val="000C38E5"/>
    <w:rsid w:val="000C3A46"/>
    <w:rsid w:val="000C3A91"/>
    <w:rsid w:val="000C3E47"/>
    <w:rsid w:val="000C3F34"/>
    <w:rsid w:val="000C401D"/>
    <w:rsid w:val="000C419C"/>
    <w:rsid w:val="000C4357"/>
    <w:rsid w:val="000C438C"/>
    <w:rsid w:val="000C483E"/>
    <w:rsid w:val="000C4912"/>
    <w:rsid w:val="000C493B"/>
    <w:rsid w:val="000C4DB5"/>
    <w:rsid w:val="000C4F59"/>
    <w:rsid w:val="000C4FBA"/>
    <w:rsid w:val="000C501D"/>
    <w:rsid w:val="000C51F7"/>
    <w:rsid w:val="000C5243"/>
    <w:rsid w:val="000C52BE"/>
    <w:rsid w:val="000C53E4"/>
    <w:rsid w:val="000C55B0"/>
    <w:rsid w:val="000C5618"/>
    <w:rsid w:val="000C5688"/>
    <w:rsid w:val="000C595A"/>
    <w:rsid w:val="000C5B5B"/>
    <w:rsid w:val="000C5BDC"/>
    <w:rsid w:val="000C5CB3"/>
    <w:rsid w:val="000C5CBA"/>
    <w:rsid w:val="000C5EB4"/>
    <w:rsid w:val="000C5FBD"/>
    <w:rsid w:val="000C6055"/>
    <w:rsid w:val="000C6468"/>
    <w:rsid w:val="000C64BD"/>
    <w:rsid w:val="000C650E"/>
    <w:rsid w:val="000C6D5C"/>
    <w:rsid w:val="000C6E8D"/>
    <w:rsid w:val="000C6F3E"/>
    <w:rsid w:val="000C709E"/>
    <w:rsid w:val="000C72C6"/>
    <w:rsid w:val="000C748E"/>
    <w:rsid w:val="000C74BA"/>
    <w:rsid w:val="000C7504"/>
    <w:rsid w:val="000C7531"/>
    <w:rsid w:val="000C77C8"/>
    <w:rsid w:val="000C78CA"/>
    <w:rsid w:val="000C7924"/>
    <w:rsid w:val="000C796F"/>
    <w:rsid w:val="000C79DE"/>
    <w:rsid w:val="000C7A16"/>
    <w:rsid w:val="000C7B4D"/>
    <w:rsid w:val="000C7B7F"/>
    <w:rsid w:val="000C7B8D"/>
    <w:rsid w:val="000C7BA7"/>
    <w:rsid w:val="000C7C12"/>
    <w:rsid w:val="000C7C3F"/>
    <w:rsid w:val="000C7D16"/>
    <w:rsid w:val="000CC0CD"/>
    <w:rsid w:val="000D0300"/>
    <w:rsid w:val="000D0351"/>
    <w:rsid w:val="000D04A0"/>
    <w:rsid w:val="000D0532"/>
    <w:rsid w:val="000D0576"/>
    <w:rsid w:val="000D05E7"/>
    <w:rsid w:val="000D05E8"/>
    <w:rsid w:val="000D0772"/>
    <w:rsid w:val="000D0A77"/>
    <w:rsid w:val="000D0B6B"/>
    <w:rsid w:val="000D0BD6"/>
    <w:rsid w:val="000D0C61"/>
    <w:rsid w:val="000D0CF7"/>
    <w:rsid w:val="000D0F6F"/>
    <w:rsid w:val="000D106A"/>
    <w:rsid w:val="000D10BF"/>
    <w:rsid w:val="000D11B7"/>
    <w:rsid w:val="000D1291"/>
    <w:rsid w:val="000D1440"/>
    <w:rsid w:val="000D14EA"/>
    <w:rsid w:val="000D17C6"/>
    <w:rsid w:val="000D19A5"/>
    <w:rsid w:val="000D1A9C"/>
    <w:rsid w:val="000D1B1F"/>
    <w:rsid w:val="000D1CB0"/>
    <w:rsid w:val="000D1D44"/>
    <w:rsid w:val="000D1FCE"/>
    <w:rsid w:val="000D244D"/>
    <w:rsid w:val="000D2467"/>
    <w:rsid w:val="000D27AD"/>
    <w:rsid w:val="000D284F"/>
    <w:rsid w:val="000D2962"/>
    <w:rsid w:val="000D29B5"/>
    <w:rsid w:val="000D29D1"/>
    <w:rsid w:val="000D2B0A"/>
    <w:rsid w:val="000D2D12"/>
    <w:rsid w:val="000D2D97"/>
    <w:rsid w:val="000D2DD7"/>
    <w:rsid w:val="000D2E7B"/>
    <w:rsid w:val="000D2F8F"/>
    <w:rsid w:val="000D30F5"/>
    <w:rsid w:val="000D3286"/>
    <w:rsid w:val="000D344D"/>
    <w:rsid w:val="000D37CE"/>
    <w:rsid w:val="000D3A07"/>
    <w:rsid w:val="000D3ACB"/>
    <w:rsid w:val="000D3EA3"/>
    <w:rsid w:val="000D40E7"/>
    <w:rsid w:val="000D427B"/>
    <w:rsid w:val="000D43F5"/>
    <w:rsid w:val="000D46D4"/>
    <w:rsid w:val="000D470D"/>
    <w:rsid w:val="000D4890"/>
    <w:rsid w:val="000D48C9"/>
    <w:rsid w:val="000D4938"/>
    <w:rsid w:val="000D4A92"/>
    <w:rsid w:val="000D4B83"/>
    <w:rsid w:val="000D4B93"/>
    <w:rsid w:val="000D4BCC"/>
    <w:rsid w:val="000D4D4B"/>
    <w:rsid w:val="000D4DCD"/>
    <w:rsid w:val="000D514C"/>
    <w:rsid w:val="000D529E"/>
    <w:rsid w:val="000D53D3"/>
    <w:rsid w:val="000D584F"/>
    <w:rsid w:val="000D5A8F"/>
    <w:rsid w:val="000D5A98"/>
    <w:rsid w:val="000D5BA5"/>
    <w:rsid w:val="000D5D00"/>
    <w:rsid w:val="000D5E02"/>
    <w:rsid w:val="000D5E5D"/>
    <w:rsid w:val="000D5EBF"/>
    <w:rsid w:val="000D5FE4"/>
    <w:rsid w:val="000D608D"/>
    <w:rsid w:val="000D63C1"/>
    <w:rsid w:val="000D65B6"/>
    <w:rsid w:val="000D6823"/>
    <w:rsid w:val="000D6A32"/>
    <w:rsid w:val="000D6A4D"/>
    <w:rsid w:val="000D6D3E"/>
    <w:rsid w:val="000D6EB4"/>
    <w:rsid w:val="000D6EFA"/>
    <w:rsid w:val="000D727E"/>
    <w:rsid w:val="000D7322"/>
    <w:rsid w:val="000D73C0"/>
    <w:rsid w:val="000D7637"/>
    <w:rsid w:val="000D768A"/>
    <w:rsid w:val="000D76BC"/>
    <w:rsid w:val="000D7750"/>
    <w:rsid w:val="000D77C3"/>
    <w:rsid w:val="000D7A3B"/>
    <w:rsid w:val="000D7A42"/>
    <w:rsid w:val="000D7AAE"/>
    <w:rsid w:val="000D7DA7"/>
    <w:rsid w:val="000E004B"/>
    <w:rsid w:val="000E01CA"/>
    <w:rsid w:val="000E02F9"/>
    <w:rsid w:val="000E056E"/>
    <w:rsid w:val="000E071E"/>
    <w:rsid w:val="000E0858"/>
    <w:rsid w:val="000E0982"/>
    <w:rsid w:val="000E0CC9"/>
    <w:rsid w:val="000E0D26"/>
    <w:rsid w:val="000E0DEE"/>
    <w:rsid w:val="000E0E90"/>
    <w:rsid w:val="000E0FA1"/>
    <w:rsid w:val="000E112E"/>
    <w:rsid w:val="000E14C3"/>
    <w:rsid w:val="000E163B"/>
    <w:rsid w:val="000E1715"/>
    <w:rsid w:val="000E1809"/>
    <w:rsid w:val="000E181D"/>
    <w:rsid w:val="000E19B6"/>
    <w:rsid w:val="000E1ECA"/>
    <w:rsid w:val="000E2005"/>
    <w:rsid w:val="000E21A4"/>
    <w:rsid w:val="000E21BA"/>
    <w:rsid w:val="000E22BA"/>
    <w:rsid w:val="000E2409"/>
    <w:rsid w:val="000E249E"/>
    <w:rsid w:val="000E2782"/>
    <w:rsid w:val="000E27AA"/>
    <w:rsid w:val="000E2834"/>
    <w:rsid w:val="000E28A2"/>
    <w:rsid w:val="000E2966"/>
    <w:rsid w:val="000E2B56"/>
    <w:rsid w:val="000E2BA2"/>
    <w:rsid w:val="000E2BC6"/>
    <w:rsid w:val="000E2C12"/>
    <w:rsid w:val="000E2CB1"/>
    <w:rsid w:val="000E2DA9"/>
    <w:rsid w:val="000E2E1E"/>
    <w:rsid w:val="000E2EC9"/>
    <w:rsid w:val="000E2FE7"/>
    <w:rsid w:val="000E3156"/>
    <w:rsid w:val="000E331C"/>
    <w:rsid w:val="000E337A"/>
    <w:rsid w:val="000E342F"/>
    <w:rsid w:val="000E34FD"/>
    <w:rsid w:val="000E3596"/>
    <w:rsid w:val="000E3707"/>
    <w:rsid w:val="000E3AD6"/>
    <w:rsid w:val="000E3B90"/>
    <w:rsid w:val="000E4061"/>
    <w:rsid w:val="000E4350"/>
    <w:rsid w:val="000E4376"/>
    <w:rsid w:val="000E4408"/>
    <w:rsid w:val="000E474A"/>
    <w:rsid w:val="000E48E1"/>
    <w:rsid w:val="000E497C"/>
    <w:rsid w:val="000E4D8E"/>
    <w:rsid w:val="000E4EB4"/>
    <w:rsid w:val="000E4F59"/>
    <w:rsid w:val="000E5378"/>
    <w:rsid w:val="000E53AB"/>
    <w:rsid w:val="000E54BF"/>
    <w:rsid w:val="000E5600"/>
    <w:rsid w:val="000E5716"/>
    <w:rsid w:val="000E57DB"/>
    <w:rsid w:val="000E6203"/>
    <w:rsid w:val="000E6272"/>
    <w:rsid w:val="000E62B9"/>
    <w:rsid w:val="000E62ED"/>
    <w:rsid w:val="000E6337"/>
    <w:rsid w:val="000E63CD"/>
    <w:rsid w:val="000E64E1"/>
    <w:rsid w:val="000E64F1"/>
    <w:rsid w:val="000E65A9"/>
    <w:rsid w:val="000E6863"/>
    <w:rsid w:val="000E6F92"/>
    <w:rsid w:val="000E72D0"/>
    <w:rsid w:val="000E7A79"/>
    <w:rsid w:val="000E7AC7"/>
    <w:rsid w:val="000E7B42"/>
    <w:rsid w:val="000E7C27"/>
    <w:rsid w:val="000E7CE4"/>
    <w:rsid w:val="000E7D17"/>
    <w:rsid w:val="000F0062"/>
    <w:rsid w:val="000F065B"/>
    <w:rsid w:val="000F0672"/>
    <w:rsid w:val="000F0704"/>
    <w:rsid w:val="000F0980"/>
    <w:rsid w:val="000F0A1D"/>
    <w:rsid w:val="000F0A44"/>
    <w:rsid w:val="000F0BF1"/>
    <w:rsid w:val="000F0EB2"/>
    <w:rsid w:val="000F0EB3"/>
    <w:rsid w:val="000F11AC"/>
    <w:rsid w:val="000F11BB"/>
    <w:rsid w:val="000F1245"/>
    <w:rsid w:val="000F1328"/>
    <w:rsid w:val="000F1388"/>
    <w:rsid w:val="000F13EF"/>
    <w:rsid w:val="000F1465"/>
    <w:rsid w:val="000F14F6"/>
    <w:rsid w:val="000F15B2"/>
    <w:rsid w:val="000F187D"/>
    <w:rsid w:val="000F1917"/>
    <w:rsid w:val="000F19DE"/>
    <w:rsid w:val="000F1A27"/>
    <w:rsid w:val="000F1F6F"/>
    <w:rsid w:val="000F2159"/>
    <w:rsid w:val="000F2277"/>
    <w:rsid w:val="000F2383"/>
    <w:rsid w:val="000F2395"/>
    <w:rsid w:val="000F254F"/>
    <w:rsid w:val="000F25E8"/>
    <w:rsid w:val="000F261E"/>
    <w:rsid w:val="000F277D"/>
    <w:rsid w:val="000F28DE"/>
    <w:rsid w:val="000F2B81"/>
    <w:rsid w:val="000F2CA9"/>
    <w:rsid w:val="000F2E1F"/>
    <w:rsid w:val="000F3113"/>
    <w:rsid w:val="000F3116"/>
    <w:rsid w:val="000F313A"/>
    <w:rsid w:val="000F316F"/>
    <w:rsid w:val="000F3207"/>
    <w:rsid w:val="000F3263"/>
    <w:rsid w:val="000F3365"/>
    <w:rsid w:val="000F37B0"/>
    <w:rsid w:val="000F37FD"/>
    <w:rsid w:val="000F3C28"/>
    <w:rsid w:val="000F3C7F"/>
    <w:rsid w:val="000F3D23"/>
    <w:rsid w:val="000F3E58"/>
    <w:rsid w:val="000F4046"/>
    <w:rsid w:val="000F4142"/>
    <w:rsid w:val="000F4595"/>
    <w:rsid w:val="000F47C6"/>
    <w:rsid w:val="000F4CB2"/>
    <w:rsid w:val="000F4E44"/>
    <w:rsid w:val="000F4E64"/>
    <w:rsid w:val="000F4E90"/>
    <w:rsid w:val="000F4F7F"/>
    <w:rsid w:val="000F4F87"/>
    <w:rsid w:val="000F52BA"/>
    <w:rsid w:val="000F5448"/>
    <w:rsid w:val="000F54B4"/>
    <w:rsid w:val="000F568D"/>
    <w:rsid w:val="000F5984"/>
    <w:rsid w:val="000F59C7"/>
    <w:rsid w:val="000F5AF6"/>
    <w:rsid w:val="000F5D41"/>
    <w:rsid w:val="000F5F80"/>
    <w:rsid w:val="000F5FDE"/>
    <w:rsid w:val="000F60E4"/>
    <w:rsid w:val="000F618F"/>
    <w:rsid w:val="000F626B"/>
    <w:rsid w:val="000F6395"/>
    <w:rsid w:val="000F64A7"/>
    <w:rsid w:val="000F6722"/>
    <w:rsid w:val="000F68D0"/>
    <w:rsid w:val="000F6B15"/>
    <w:rsid w:val="000F6BB0"/>
    <w:rsid w:val="000F6BCD"/>
    <w:rsid w:val="000F6C69"/>
    <w:rsid w:val="000F6CC7"/>
    <w:rsid w:val="000F6E39"/>
    <w:rsid w:val="000F6F83"/>
    <w:rsid w:val="000F6FCA"/>
    <w:rsid w:val="000F7015"/>
    <w:rsid w:val="000F7030"/>
    <w:rsid w:val="000F719A"/>
    <w:rsid w:val="000F71A5"/>
    <w:rsid w:val="000F72C1"/>
    <w:rsid w:val="000F7415"/>
    <w:rsid w:val="000F74D2"/>
    <w:rsid w:val="000F7504"/>
    <w:rsid w:val="000F7509"/>
    <w:rsid w:val="000F76EA"/>
    <w:rsid w:val="000F796A"/>
    <w:rsid w:val="000F7C7F"/>
    <w:rsid w:val="000F7C91"/>
    <w:rsid w:val="000FB391"/>
    <w:rsid w:val="001000D3"/>
    <w:rsid w:val="001002AE"/>
    <w:rsid w:val="00100341"/>
    <w:rsid w:val="00100437"/>
    <w:rsid w:val="0010054B"/>
    <w:rsid w:val="001005A5"/>
    <w:rsid w:val="001005F5"/>
    <w:rsid w:val="00100C5F"/>
    <w:rsid w:val="00100CD1"/>
    <w:rsid w:val="00100CE6"/>
    <w:rsid w:val="00100D02"/>
    <w:rsid w:val="00101308"/>
    <w:rsid w:val="001013A0"/>
    <w:rsid w:val="00101540"/>
    <w:rsid w:val="0010170B"/>
    <w:rsid w:val="00101A04"/>
    <w:rsid w:val="00101B40"/>
    <w:rsid w:val="00101C4F"/>
    <w:rsid w:val="00101C6C"/>
    <w:rsid w:val="00101DDE"/>
    <w:rsid w:val="00101E56"/>
    <w:rsid w:val="001021D8"/>
    <w:rsid w:val="001023A9"/>
    <w:rsid w:val="0010272A"/>
    <w:rsid w:val="00102C9F"/>
    <w:rsid w:val="00103283"/>
    <w:rsid w:val="00103B08"/>
    <w:rsid w:val="00103FC7"/>
    <w:rsid w:val="00103FC9"/>
    <w:rsid w:val="00104020"/>
    <w:rsid w:val="0010415E"/>
    <w:rsid w:val="00104316"/>
    <w:rsid w:val="00104A23"/>
    <w:rsid w:val="00104CCB"/>
    <w:rsid w:val="00104F43"/>
    <w:rsid w:val="0010503D"/>
    <w:rsid w:val="001053E5"/>
    <w:rsid w:val="001057AB"/>
    <w:rsid w:val="001058BA"/>
    <w:rsid w:val="0010607D"/>
    <w:rsid w:val="00106108"/>
    <w:rsid w:val="00106159"/>
    <w:rsid w:val="001068D2"/>
    <w:rsid w:val="001069F2"/>
    <w:rsid w:val="00106D61"/>
    <w:rsid w:val="00106EAE"/>
    <w:rsid w:val="00107173"/>
    <w:rsid w:val="001072EC"/>
    <w:rsid w:val="001073F4"/>
    <w:rsid w:val="00107442"/>
    <w:rsid w:val="0010754B"/>
    <w:rsid w:val="001077CF"/>
    <w:rsid w:val="001077F8"/>
    <w:rsid w:val="0010780C"/>
    <w:rsid w:val="0010793F"/>
    <w:rsid w:val="00107C0B"/>
    <w:rsid w:val="00107FAC"/>
    <w:rsid w:val="00110116"/>
    <w:rsid w:val="001103BD"/>
    <w:rsid w:val="001104B6"/>
    <w:rsid w:val="0011059D"/>
    <w:rsid w:val="001105A7"/>
    <w:rsid w:val="00110782"/>
    <w:rsid w:val="0011082F"/>
    <w:rsid w:val="0011087A"/>
    <w:rsid w:val="001108EE"/>
    <w:rsid w:val="0011094C"/>
    <w:rsid w:val="00110B6B"/>
    <w:rsid w:val="00110CD9"/>
    <w:rsid w:val="00110D15"/>
    <w:rsid w:val="00110D9E"/>
    <w:rsid w:val="00110E34"/>
    <w:rsid w:val="00110EC1"/>
    <w:rsid w:val="00110FAA"/>
    <w:rsid w:val="001110A6"/>
    <w:rsid w:val="001111BD"/>
    <w:rsid w:val="00111208"/>
    <w:rsid w:val="001114E5"/>
    <w:rsid w:val="001114F0"/>
    <w:rsid w:val="00111549"/>
    <w:rsid w:val="001115E4"/>
    <w:rsid w:val="001116F5"/>
    <w:rsid w:val="00111808"/>
    <w:rsid w:val="001118FC"/>
    <w:rsid w:val="001119F8"/>
    <w:rsid w:val="001119FF"/>
    <w:rsid w:val="00111DBB"/>
    <w:rsid w:val="00111FAE"/>
    <w:rsid w:val="00111FEC"/>
    <w:rsid w:val="001120E6"/>
    <w:rsid w:val="0011218B"/>
    <w:rsid w:val="001121FC"/>
    <w:rsid w:val="00112220"/>
    <w:rsid w:val="001123CA"/>
    <w:rsid w:val="0011256D"/>
    <w:rsid w:val="00112597"/>
    <w:rsid w:val="0011263D"/>
    <w:rsid w:val="00112654"/>
    <w:rsid w:val="0011271A"/>
    <w:rsid w:val="00112934"/>
    <w:rsid w:val="00112A74"/>
    <w:rsid w:val="00112A7F"/>
    <w:rsid w:val="00112ABA"/>
    <w:rsid w:val="00112ADD"/>
    <w:rsid w:val="00112D63"/>
    <w:rsid w:val="00112F21"/>
    <w:rsid w:val="00112FF5"/>
    <w:rsid w:val="001130AA"/>
    <w:rsid w:val="00113194"/>
    <w:rsid w:val="00113242"/>
    <w:rsid w:val="0011325E"/>
    <w:rsid w:val="0011339F"/>
    <w:rsid w:val="0011364F"/>
    <w:rsid w:val="001137A2"/>
    <w:rsid w:val="00113949"/>
    <w:rsid w:val="00113B20"/>
    <w:rsid w:val="00113B8F"/>
    <w:rsid w:val="00113EC8"/>
    <w:rsid w:val="0011406B"/>
    <w:rsid w:val="00114338"/>
    <w:rsid w:val="00114476"/>
    <w:rsid w:val="0011458F"/>
    <w:rsid w:val="001146F8"/>
    <w:rsid w:val="00114936"/>
    <w:rsid w:val="001149D5"/>
    <w:rsid w:val="00114ADA"/>
    <w:rsid w:val="00114B43"/>
    <w:rsid w:val="00114D07"/>
    <w:rsid w:val="00114E96"/>
    <w:rsid w:val="00115265"/>
    <w:rsid w:val="001152C7"/>
    <w:rsid w:val="0011535A"/>
    <w:rsid w:val="001156D8"/>
    <w:rsid w:val="0011586B"/>
    <w:rsid w:val="00115A62"/>
    <w:rsid w:val="00115AC9"/>
    <w:rsid w:val="00115C88"/>
    <w:rsid w:val="00115D62"/>
    <w:rsid w:val="00115FCE"/>
    <w:rsid w:val="00116214"/>
    <w:rsid w:val="001162A8"/>
    <w:rsid w:val="001162DE"/>
    <w:rsid w:val="0011644A"/>
    <w:rsid w:val="0011659D"/>
    <w:rsid w:val="00116648"/>
    <w:rsid w:val="0011665F"/>
    <w:rsid w:val="00116694"/>
    <w:rsid w:val="001168D5"/>
    <w:rsid w:val="00116CA5"/>
    <w:rsid w:val="00116F10"/>
    <w:rsid w:val="001170CE"/>
    <w:rsid w:val="001171F0"/>
    <w:rsid w:val="0011723F"/>
    <w:rsid w:val="00117332"/>
    <w:rsid w:val="00117834"/>
    <w:rsid w:val="0011784B"/>
    <w:rsid w:val="00117CC4"/>
    <w:rsid w:val="00120075"/>
    <w:rsid w:val="001201B4"/>
    <w:rsid w:val="00120335"/>
    <w:rsid w:val="001203D7"/>
    <w:rsid w:val="00120473"/>
    <w:rsid w:val="001204DD"/>
    <w:rsid w:val="00120520"/>
    <w:rsid w:val="00120598"/>
    <w:rsid w:val="00120751"/>
    <w:rsid w:val="001207DC"/>
    <w:rsid w:val="001207F1"/>
    <w:rsid w:val="0012080D"/>
    <w:rsid w:val="001209A5"/>
    <w:rsid w:val="00120A04"/>
    <w:rsid w:val="00120A20"/>
    <w:rsid w:val="00120B42"/>
    <w:rsid w:val="00120BC8"/>
    <w:rsid w:val="0012146F"/>
    <w:rsid w:val="001216A5"/>
    <w:rsid w:val="00121900"/>
    <w:rsid w:val="00121B0D"/>
    <w:rsid w:val="00121BE9"/>
    <w:rsid w:val="00121CC0"/>
    <w:rsid w:val="00121EFB"/>
    <w:rsid w:val="001220D3"/>
    <w:rsid w:val="001222D4"/>
    <w:rsid w:val="001225C1"/>
    <w:rsid w:val="0012278B"/>
    <w:rsid w:val="00122839"/>
    <w:rsid w:val="0012293F"/>
    <w:rsid w:val="0012296B"/>
    <w:rsid w:val="00122997"/>
    <w:rsid w:val="001229FB"/>
    <w:rsid w:val="00122A14"/>
    <w:rsid w:val="00122B06"/>
    <w:rsid w:val="00122E31"/>
    <w:rsid w:val="00122F6C"/>
    <w:rsid w:val="00123043"/>
    <w:rsid w:val="00123086"/>
    <w:rsid w:val="0012309F"/>
    <w:rsid w:val="00123257"/>
    <w:rsid w:val="001232A3"/>
    <w:rsid w:val="00123320"/>
    <w:rsid w:val="00123398"/>
    <w:rsid w:val="001233C2"/>
    <w:rsid w:val="001233F3"/>
    <w:rsid w:val="001237AC"/>
    <w:rsid w:val="00123952"/>
    <w:rsid w:val="00123A8F"/>
    <w:rsid w:val="00123CB1"/>
    <w:rsid w:val="00123E89"/>
    <w:rsid w:val="00123EFA"/>
    <w:rsid w:val="00123F2E"/>
    <w:rsid w:val="00123F85"/>
    <w:rsid w:val="00123FDD"/>
    <w:rsid w:val="00124612"/>
    <w:rsid w:val="0012467D"/>
    <w:rsid w:val="0012480F"/>
    <w:rsid w:val="00124866"/>
    <w:rsid w:val="001248A7"/>
    <w:rsid w:val="00124B5D"/>
    <w:rsid w:val="00124BE1"/>
    <w:rsid w:val="00124BE6"/>
    <w:rsid w:val="00124D5C"/>
    <w:rsid w:val="00124E12"/>
    <w:rsid w:val="00124E75"/>
    <w:rsid w:val="001250EA"/>
    <w:rsid w:val="001251BC"/>
    <w:rsid w:val="00125292"/>
    <w:rsid w:val="0012565A"/>
    <w:rsid w:val="00125662"/>
    <w:rsid w:val="001258AD"/>
    <w:rsid w:val="00125957"/>
    <w:rsid w:val="001259CB"/>
    <w:rsid w:val="00125A2B"/>
    <w:rsid w:val="00125B1D"/>
    <w:rsid w:val="00125B67"/>
    <w:rsid w:val="00125B7F"/>
    <w:rsid w:val="00126236"/>
    <w:rsid w:val="00126288"/>
    <w:rsid w:val="00126461"/>
    <w:rsid w:val="001264B1"/>
    <w:rsid w:val="001265F1"/>
    <w:rsid w:val="0012673D"/>
    <w:rsid w:val="001269B8"/>
    <w:rsid w:val="00126AB1"/>
    <w:rsid w:val="00126C8D"/>
    <w:rsid w:val="00126D01"/>
    <w:rsid w:val="00127043"/>
    <w:rsid w:val="00127099"/>
    <w:rsid w:val="00127355"/>
    <w:rsid w:val="0012758B"/>
    <w:rsid w:val="001276E6"/>
    <w:rsid w:val="00127846"/>
    <w:rsid w:val="001278E7"/>
    <w:rsid w:val="00127EA0"/>
    <w:rsid w:val="00127EAD"/>
    <w:rsid w:val="00130078"/>
    <w:rsid w:val="0013007E"/>
    <w:rsid w:val="001303FD"/>
    <w:rsid w:val="00130467"/>
    <w:rsid w:val="00130700"/>
    <w:rsid w:val="00130736"/>
    <w:rsid w:val="0013105C"/>
    <w:rsid w:val="00131204"/>
    <w:rsid w:val="001313DB"/>
    <w:rsid w:val="001319D4"/>
    <w:rsid w:val="00131AF5"/>
    <w:rsid w:val="00131B6A"/>
    <w:rsid w:val="00131C28"/>
    <w:rsid w:val="00131C2F"/>
    <w:rsid w:val="00131CE1"/>
    <w:rsid w:val="00131EC3"/>
    <w:rsid w:val="001321A5"/>
    <w:rsid w:val="00132830"/>
    <w:rsid w:val="001329A4"/>
    <w:rsid w:val="00132B71"/>
    <w:rsid w:val="00132B85"/>
    <w:rsid w:val="00132E35"/>
    <w:rsid w:val="00132EEA"/>
    <w:rsid w:val="00132F05"/>
    <w:rsid w:val="00132F77"/>
    <w:rsid w:val="00132FB3"/>
    <w:rsid w:val="00133049"/>
    <w:rsid w:val="00133076"/>
    <w:rsid w:val="001333F4"/>
    <w:rsid w:val="00133589"/>
    <w:rsid w:val="0013362D"/>
    <w:rsid w:val="0013368D"/>
    <w:rsid w:val="00133708"/>
    <w:rsid w:val="001337A5"/>
    <w:rsid w:val="00133A4E"/>
    <w:rsid w:val="00133AA8"/>
    <w:rsid w:val="00133AE2"/>
    <w:rsid w:val="00133B74"/>
    <w:rsid w:val="00133C9A"/>
    <w:rsid w:val="00134210"/>
    <w:rsid w:val="0013427A"/>
    <w:rsid w:val="00134341"/>
    <w:rsid w:val="001344AF"/>
    <w:rsid w:val="001344F6"/>
    <w:rsid w:val="00134890"/>
    <w:rsid w:val="001348FE"/>
    <w:rsid w:val="00134B36"/>
    <w:rsid w:val="00134BB2"/>
    <w:rsid w:val="00134D55"/>
    <w:rsid w:val="00135005"/>
    <w:rsid w:val="0013506E"/>
    <w:rsid w:val="00135121"/>
    <w:rsid w:val="001351B1"/>
    <w:rsid w:val="001353A9"/>
    <w:rsid w:val="001353FD"/>
    <w:rsid w:val="001357BE"/>
    <w:rsid w:val="0013599F"/>
    <w:rsid w:val="00135A99"/>
    <w:rsid w:val="00135F21"/>
    <w:rsid w:val="001360F3"/>
    <w:rsid w:val="00136260"/>
    <w:rsid w:val="001362C2"/>
    <w:rsid w:val="001363E4"/>
    <w:rsid w:val="00136447"/>
    <w:rsid w:val="0013678C"/>
    <w:rsid w:val="0013679F"/>
    <w:rsid w:val="001368FC"/>
    <w:rsid w:val="00136955"/>
    <w:rsid w:val="00136AF6"/>
    <w:rsid w:val="00136C58"/>
    <w:rsid w:val="00136E19"/>
    <w:rsid w:val="0013706E"/>
    <w:rsid w:val="001371B2"/>
    <w:rsid w:val="00137526"/>
    <w:rsid w:val="001376AB"/>
    <w:rsid w:val="001377D8"/>
    <w:rsid w:val="001379ED"/>
    <w:rsid w:val="00137A0E"/>
    <w:rsid w:val="00137A7E"/>
    <w:rsid w:val="00137AB9"/>
    <w:rsid w:val="00137B8C"/>
    <w:rsid w:val="00137D43"/>
    <w:rsid w:val="00137D75"/>
    <w:rsid w:val="00137D78"/>
    <w:rsid w:val="00137E75"/>
    <w:rsid w:val="001401DC"/>
    <w:rsid w:val="0014060C"/>
    <w:rsid w:val="00140953"/>
    <w:rsid w:val="0014096B"/>
    <w:rsid w:val="001409A0"/>
    <w:rsid w:val="00140B46"/>
    <w:rsid w:val="00140FC5"/>
    <w:rsid w:val="001410A7"/>
    <w:rsid w:val="001412B0"/>
    <w:rsid w:val="0014130A"/>
    <w:rsid w:val="00141482"/>
    <w:rsid w:val="0014151C"/>
    <w:rsid w:val="001415BB"/>
    <w:rsid w:val="00141667"/>
    <w:rsid w:val="001416BB"/>
    <w:rsid w:val="001416EF"/>
    <w:rsid w:val="00141AE4"/>
    <w:rsid w:val="00141B81"/>
    <w:rsid w:val="00141CFF"/>
    <w:rsid w:val="00141E40"/>
    <w:rsid w:val="00141EBE"/>
    <w:rsid w:val="00141F08"/>
    <w:rsid w:val="00141FF2"/>
    <w:rsid w:val="001422D4"/>
    <w:rsid w:val="001422E5"/>
    <w:rsid w:val="0014287A"/>
    <w:rsid w:val="001428CA"/>
    <w:rsid w:val="00142B4B"/>
    <w:rsid w:val="00142BB5"/>
    <w:rsid w:val="00142C03"/>
    <w:rsid w:val="00142C87"/>
    <w:rsid w:val="00142DD0"/>
    <w:rsid w:val="00142DE2"/>
    <w:rsid w:val="00142E2B"/>
    <w:rsid w:val="00142F3A"/>
    <w:rsid w:val="001430CD"/>
    <w:rsid w:val="00143268"/>
    <w:rsid w:val="00143390"/>
    <w:rsid w:val="001433B4"/>
    <w:rsid w:val="00143684"/>
    <w:rsid w:val="001436FD"/>
    <w:rsid w:val="00143733"/>
    <w:rsid w:val="00143978"/>
    <w:rsid w:val="00143A0E"/>
    <w:rsid w:val="00143AE3"/>
    <w:rsid w:val="00144036"/>
    <w:rsid w:val="00144045"/>
    <w:rsid w:val="001440E2"/>
    <w:rsid w:val="001441C0"/>
    <w:rsid w:val="0014421B"/>
    <w:rsid w:val="00144224"/>
    <w:rsid w:val="00144363"/>
    <w:rsid w:val="0014456A"/>
    <w:rsid w:val="00144655"/>
    <w:rsid w:val="001446B1"/>
    <w:rsid w:val="001447EA"/>
    <w:rsid w:val="001448C5"/>
    <w:rsid w:val="00144A59"/>
    <w:rsid w:val="00144A92"/>
    <w:rsid w:val="00144C87"/>
    <w:rsid w:val="00144CA0"/>
    <w:rsid w:val="00144D98"/>
    <w:rsid w:val="001450EA"/>
    <w:rsid w:val="0014510F"/>
    <w:rsid w:val="001453D3"/>
    <w:rsid w:val="00145692"/>
    <w:rsid w:val="001456F8"/>
    <w:rsid w:val="0014589D"/>
    <w:rsid w:val="00145D5B"/>
    <w:rsid w:val="00145F5A"/>
    <w:rsid w:val="001462B4"/>
    <w:rsid w:val="0014633D"/>
    <w:rsid w:val="00146619"/>
    <w:rsid w:val="001466F9"/>
    <w:rsid w:val="0014673B"/>
    <w:rsid w:val="001467B1"/>
    <w:rsid w:val="0014684A"/>
    <w:rsid w:val="00146994"/>
    <w:rsid w:val="001469AF"/>
    <w:rsid w:val="00146AE8"/>
    <w:rsid w:val="00146D09"/>
    <w:rsid w:val="00146E77"/>
    <w:rsid w:val="00146E87"/>
    <w:rsid w:val="00146F90"/>
    <w:rsid w:val="001471C8"/>
    <w:rsid w:val="001473E3"/>
    <w:rsid w:val="001474BC"/>
    <w:rsid w:val="0014750B"/>
    <w:rsid w:val="001478C9"/>
    <w:rsid w:val="00147A96"/>
    <w:rsid w:val="00147BF6"/>
    <w:rsid w:val="00147FD8"/>
    <w:rsid w:val="00147FE1"/>
    <w:rsid w:val="00147FF2"/>
    <w:rsid w:val="00150070"/>
    <w:rsid w:val="0015007D"/>
    <w:rsid w:val="0015008E"/>
    <w:rsid w:val="001500D6"/>
    <w:rsid w:val="00150175"/>
    <w:rsid w:val="001501A5"/>
    <w:rsid w:val="001502C8"/>
    <w:rsid w:val="001502E6"/>
    <w:rsid w:val="00150476"/>
    <w:rsid w:val="001504E2"/>
    <w:rsid w:val="0015056E"/>
    <w:rsid w:val="00150626"/>
    <w:rsid w:val="00150A00"/>
    <w:rsid w:val="00150A8D"/>
    <w:rsid w:val="00150A9F"/>
    <w:rsid w:val="00150B1B"/>
    <w:rsid w:val="00150B2D"/>
    <w:rsid w:val="00150BB2"/>
    <w:rsid w:val="00150FA9"/>
    <w:rsid w:val="00150FE0"/>
    <w:rsid w:val="00151011"/>
    <w:rsid w:val="00151224"/>
    <w:rsid w:val="0015130F"/>
    <w:rsid w:val="001513DD"/>
    <w:rsid w:val="0015144B"/>
    <w:rsid w:val="00151468"/>
    <w:rsid w:val="00151585"/>
    <w:rsid w:val="001515D0"/>
    <w:rsid w:val="001518AF"/>
    <w:rsid w:val="00151943"/>
    <w:rsid w:val="001519C0"/>
    <w:rsid w:val="00151EE0"/>
    <w:rsid w:val="00151FC2"/>
    <w:rsid w:val="0015226C"/>
    <w:rsid w:val="0015228E"/>
    <w:rsid w:val="001524A1"/>
    <w:rsid w:val="00152B34"/>
    <w:rsid w:val="00152C01"/>
    <w:rsid w:val="00152C87"/>
    <w:rsid w:val="00152D97"/>
    <w:rsid w:val="001530F5"/>
    <w:rsid w:val="0015323C"/>
    <w:rsid w:val="001532BA"/>
    <w:rsid w:val="001532BC"/>
    <w:rsid w:val="001533D3"/>
    <w:rsid w:val="00153431"/>
    <w:rsid w:val="00153536"/>
    <w:rsid w:val="001535AC"/>
    <w:rsid w:val="001539FD"/>
    <w:rsid w:val="00153C06"/>
    <w:rsid w:val="00153FED"/>
    <w:rsid w:val="00154591"/>
    <w:rsid w:val="0015483E"/>
    <w:rsid w:val="0015490A"/>
    <w:rsid w:val="00154B28"/>
    <w:rsid w:val="00154B2D"/>
    <w:rsid w:val="00154E1F"/>
    <w:rsid w:val="00154ED1"/>
    <w:rsid w:val="00154F39"/>
    <w:rsid w:val="00154F40"/>
    <w:rsid w:val="00155271"/>
    <w:rsid w:val="0015565D"/>
    <w:rsid w:val="00155B37"/>
    <w:rsid w:val="00155BFD"/>
    <w:rsid w:val="00155D4F"/>
    <w:rsid w:val="00155D63"/>
    <w:rsid w:val="00155D95"/>
    <w:rsid w:val="00155E17"/>
    <w:rsid w:val="00155E45"/>
    <w:rsid w:val="00155F76"/>
    <w:rsid w:val="00155FC7"/>
    <w:rsid w:val="001562A5"/>
    <w:rsid w:val="001562EC"/>
    <w:rsid w:val="0015651A"/>
    <w:rsid w:val="00156578"/>
    <w:rsid w:val="001567D9"/>
    <w:rsid w:val="00156881"/>
    <w:rsid w:val="00156ABA"/>
    <w:rsid w:val="00156B7A"/>
    <w:rsid w:val="00156B9E"/>
    <w:rsid w:val="00156C7F"/>
    <w:rsid w:val="00156FAD"/>
    <w:rsid w:val="00156FCF"/>
    <w:rsid w:val="001570A7"/>
    <w:rsid w:val="00157188"/>
    <w:rsid w:val="001572CA"/>
    <w:rsid w:val="001572D2"/>
    <w:rsid w:val="00157390"/>
    <w:rsid w:val="001573A5"/>
    <w:rsid w:val="001573C3"/>
    <w:rsid w:val="001573D7"/>
    <w:rsid w:val="001574C2"/>
    <w:rsid w:val="00157561"/>
    <w:rsid w:val="001576AD"/>
    <w:rsid w:val="001577E1"/>
    <w:rsid w:val="0015796C"/>
    <w:rsid w:val="00157BC4"/>
    <w:rsid w:val="001601C6"/>
    <w:rsid w:val="001602E9"/>
    <w:rsid w:val="00160316"/>
    <w:rsid w:val="00160345"/>
    <w:rsid w:val="0016038A"/>
    <w:rsid w:val="0016046F"/>
    <w:rsid w:val="0016082E"/>
    <w:rsid w:val="00160998"/>
    <w:rsid w:val="00160A59"/>
    <w:rsid w:val="00160ABD"/>
    <w:rsid w:val="00160B37"/>
    <w:rsid w:val="00160BB3"/>
    <w:rsid w:val="00160C0A"/>
    <w:rsid w:val="00160CD6"/>
    <w:rsid w:val="00160DB3"/>
    <w:rsid w:val="00160F5F"/>
    <w:rsid w:val="0016116D"/>
    <w:rsid w:val="001615FB"/>
    <w:rsid w:val="0016169E"/>
    <w:rsid w:val="001616B9"/>
    <w:rsid w:val="001616F1"/>
    <w:rsid w:val="00161716"/>
    <w:rsid w:val="001618C0"/>
    <w:rsid w:val="0016191B"/>
    <w:rsid w:val="0016192A"/>
    <w:rsid w:val="00161B65"/>
    <w:rsid w:val="00161ECF"/>
    <w:rsid w:val="001622A1"/>
    <w:rsid w:val="00162308"/>
    <w:rsid w:val="001626F5"/>
    <w:rsid w:val="0016299D"/>
    <w:rsid w:val="00162D6B"/>
    <w:rsid w:val="00162DBE"/>
    <w:rsid w:val="00162F3A"/>
    <w:rsid w:val="0016316A"/>
    <w:rsid w:val="00163353"/>
    <w:rsid w:val="00163539"/>
    <w:rsid w:val="001635E8"/>
    <w:rsid w:val="0016381F"/>
    <w:rsid w:val="00163858"/>
    <w:rsid w:val="00163AE3"/>
    <w:rsid w:val="00163B57"/>
    <w:rsid w:val="00163D1D"/>
    <w:rsid w:val="00163E47"/>
    <w:rsid w:val="001640C0"/>
    <w:rsid w:val="00164123"/>
    <w:rsid w:val="00164171"/>
    <w:rsid w:val="001641CC"/>
    <w:rsid w:val="00164462"/>
    <w:rsid w:val="001644BF"/>
    <w:rsid w:val="001644CD"/>
    <w:rsid w:val="00164AC5"/>
    <w:rsid w:val="00164B3B"/>
    <w:rsid w:val="00164BDF"/>
    <w:rsid w:val="00164E58"/>
    <w:rsid w:val="00164E73"/>
    <w:rsid w:val="00164FC5"/>
    <w:rsid w:val="00165033"/>
    <w:rsid w:val="00165065"/>
    <w:rsid w:val="0016529F"/>
    <w:rsid w:val="00165351"/>
    <w:rsid w:val="00165387"/>
    <w:rsid w:val="0016541A"/>
    <w:rsid w:val="00165496"/>
    <w:rsid w:val="00165584"/>
    <w:rsid w:val="0016571B"/>
    <w:rsid w:val="00165926"/>
    <w:rsid w:val="00165D09"/>
    <w:rsid w:val="00165D38"/>
    <w:rsid w:val="00165D59"/>
    <w:rsid w:val="00165F5D"/>
    <w:rsid w:val="00165FF4"/>
    <w:rsid w:val="00166187"/>
    <w:rsid w:val="0016629A"/>
    <w:rsid w:val="001662EB"/>
    <w:rsid w:val="00166323"/>
    <w:rsid w:val="001665EB"/>
    <w:rsid w:val="001668F7"/>
    <w:rsid w:val="00166C86"/>
    <w:rsid w:val="00166FD2"/>
    <w:rsid w:val="001670EA"/>
    <w:rsid w:val="0016714D"/>
    <w:rsid w:val="001673F7"/>
    <w:rsid w:val="001674A0"/>
    <w:rsid w:val="001677A0"/>
    <w:rsid w:val="001678CC"/>
    <w:rsid w:val="00167C70"/>
    <w:rsid w:val="001700C0"/>
    <w:rsid w:val="001701A5"/>
    <w:rsid w:val="00170263"/>
    <w:rsid w:val="0017031B"/>
    <w:rsid w:val="00170932"/>
    <w:rsid w:val="00170954"/>
    <w:rsid w:val="001709C9"/>
    <w:rsid w:val="00170A50"/>
    <w:rsid w:val="00170BCA"/>
    <w:rsid w:val="00170C66"/>
    <w:rsid w:val="00170D20"/>
    <w:rsid w:val="00170E3F"/>
    <w:rsid w:val="00170E4C"/>
    <w:rsid w:val="00170E58"/>
    <w:rsid w:val="0017100B"/>
    <w:rsid w:val="0017132D"/>
    <w:rsid w:val="00171386"/>
    <w:rsid w:val="00171871"/>
    <w:rsid w:val="00171B33"/>
    <w:rsid w:val="00171B81"/>
    <w:rsid w:val="00171CAC"/>
    <w:rsid w:val="00171D1B"/>
    <w:rsid w:val="00171E18"/>
    <w:rsid w:val="00171ED0"/>
    <w:rsid w:val="00172088"/>
    <w:rsid w:val="00172138"/>
    <w:rsid w:val="001721A1"/>
    <w:rsid w:val="00172220"/>
    <w:rsid w:val="00172273"/>
    <w:rsid w:val="001723F0"/>
    <w:rsid w:val="00172872"/>
    <w:rsid w:val="001729D1"/>
    <w:rsid w:val="00172A8E"/>
    <w:rsid w:val="00173058"/>
    <w:rsid w:val="001730C2"/>
    <w:rsid w:val="00173259"/>
    <w:rsid w:val="00173687"/>
    <w:rsid w:val="00173906"/>
    <w:rsid w:val="001739AF"/>
    <w:rsid w:val="001739C9"/>
    <w:rsid w:val="00173B29"/>
    <w:rsid w:val="00173D60"/>
    <w:rsid w:val="00173D77"/>
    <w:rsid w:val="00173E95"/>
    <w:rsid w:val="00173FF6"/>
    <w:rsid w:val="0017401B"/>
    <w:rsid w:val="0017412A"/>
    <w:rsid w:val="00174159"/>
    <w:rsid w:val="00174306"/>
    <w:rsid w:val="00174449"/>
    <w:rsid w:val="00174AE0"/>
    <w:rsid w:val="00174B20"/>
    <w:rsid w:val="00174C6D"/>
    <w:rsid w:val="00174C82"/>
    <w:rsid w:val="00174F55"/>
    <w:rsid w:val="00174F6E"/>
    <w:rsid w:val="00174F78"/>
    <w:rsid w:val="00174FFD"/>
    <w:rsid w:val="001753A8"/>
    <w:rsid w:val="001755A7"/>
    <w:rsid w:val="00175768"/>
    <w:rsid w:val="001759CA"/>
    <w:rsid w:val="00175E66"/>
    <w:rsid w:val="00175F7E"/>
    <w:rsid w:val="00176192"/>
    <w:rsid w:val="00176205"/>
    <w:rsid w:val="001762C8"/>
    <w:rsid w:val="00176409"/>
    <w:rsid w:val="00176447"/>
    <w:rsid w:val="001764A1"/>
    <w:rsid w:val="001765F5"/>
    <w:rsid w:val="00176829"/>
    <w:rsid w:val="00176936"/>
    <w:rsid w:val="0017699D"/>
    <w:rsid w:val="00176A56"/>
    <w:rsid w:val="00176B40"/>
    <w:rsid w:val="00176DAC"/>
    <w:rsid w:val="0017726A"/>
    <w:rsid w:val="00177651"/>
    <w:rsid w:val="00177663"/>
    <w:rsid w:val="00177792"/>
    <w:rsid w:val="00177C0A"/>
    <w:rsid w:val="00177C8F"/>
    <w:rsid w:val="00177DD3"/>
    <w:rsid w:val="00177DFC"/>
    <w:rsid w:val="00177FFC"/>
    <w:rsid w:val="0018001A"/>
    <w:rsid w:val="00180278"/>
    <w:rsid w:val="00180586"/>
    <w:rsid w:val="001806B4"/>
    <w:rsid w:val="0018072D"/>
    <w:rsid w:val="0018074A"/>
    <w:rsid w:val="001807F2"/>
    <w:rsid w:val="00180921"/>
    <w:rsid w:val="00180939"/>
    <w:rsid w:val="0018099F"/>
    <w:rsid w:val="00180B87"/>
    <w:rsid w:val="00180CE9"/>
    <w:rsid w:val="00180DC1"/>
    <w:rsid w:val="00180DCC"/>
    <w:rsid w:val="00180EDD"/>
    <w:rsid w:val="00180F22"/>
    <w:rsid w:val="001811C6"/>
    <w:rsid w:val="001812E0"/>
    <w:rsid w:val="00181794"/>
    <w:rsid w:val="0018186B"/>
    <w:rsid w:val="001818A7"/>
    <w:rsid w:val="001818DC"/>
    <w:rsid w:val="001818ED"/>
    <w:rsid w:val="00181B8C"/>
    <w:rsid w:val="00181BA9"/>
    <w:rsid w:val="00181C1B"/>
    <w:rsid w:val="00181D88"/>
    <w:rsid w:val="00181DA7"/>
    <w:rsid w:val="00181EAD"/>
    <w:rsid w:val="001820A5"/>
    <w:rsid w:val="00182185"/>
    <w:rsid w:val="001823E5"/>
    <w:rsid w:val="0018240A"/>
    <w:rsid w:val="00182725"/>
    <w:rsid w:val="001829A9"/>
    <w:rsid w:val="001829C8"/>
    <w:rsid w:val="00182B41"/>
    <w:rsid w:val="00182BAE"/>
    <w:rsid w:val="00182BFF"/>
    <w:rsid w:val="00182D99"/>
    <w:rsid w:val="0018302A"/>
    <w:rsid w:val="001833BC"/>
    <w:rsid w:val="001833D9"/>
    <w:rsid w:val="0018354B"/>
    <w:rsid w:val="0018363D"/>
    <w:rsid w:val="001837CD"/>
    <w:rsid w:val="00183864"/>
    <w:rsid w:val="00183A25"/>
    <w:rsid w:val="00183A8B"/>
    <w:rsid w:val="00183AB3"/>
    <w:rsid w:val="00183AF0"/>
    <w:rsid w:val="00183AF7"/>
    <w:rsid w:val="00183B2C"/>
    <w:rsid w:val="00183B61"/>
    <w:rsid w:val="00183D36"/>
    <w:rsid w:val="00183DD2"/>
    <w:rsid w:val="00183DFE"/>
    <w:rsid w:val="00183E72"/>
    <w:rsid w:val="00183E7C"/>
    <w:rsid w:val="001840FC"/>
    <w:rsid w:val="001842EE"/>
    <w:rsid w:val="00184591"/>
    <w:rsid w:val="00184B5C"/>
    <w:rsid w:val="00184C43"/>
    <w:rsid w:val="00184D60"/>
    <w:rsid w:val="00184F15"/>
    <w:rsid w:val="0018501C"/>
    <w:rsid w:val="001852B7"/>
    <w:rsid w:val="00185534"/>
    <w:rsid w:val="0018591A"/>
    <w:rsid w:val="0018594E"/>
    <w:rsid w:val="001859B4"/>
    <w:rsid w:val="00185AA3"/>
    <w:rsid w:val="00185AAA"/>
    <w:rsid w:val="00185BBC"/>
    <w:rsid w:val="00185F43"/>
    <w:rsid w:val="001861BC"/>
    <w:rsid w:val="00186225"/>
    <w:rsid w:val="0018631A"/>
    <w:rsid w:val="001863B5"/>
    <w:rsid w:val="00186721"/>
    <w:rsid w:val="0018672C"/>
    <w:rsid w:val="001868D8"/>
    <w:rsid w:val="00186904"/>
    <w:rsid w:val="00186AF8"/>
    <w:rsid w:val="00186B0A"/>
    <w:rsid w:val="00186EF2"/>
    <w:rsid w:val="00187046"/>
    <w:rsid w:val="0018722C"/>
    <w:rsid w:val="001872A8"/>
    <w:rsid w:val="0018755A"/>
    <w:rsid w:val="0018759E"/>
    <w:rsid w:val="001875A9"/>
    <w:rsid w:val="001875BA"/>
    <w:rsid w:val="001875E4"/>
    <w:rsid w:val="00187835"/>
    <w:rsid w:val="001878DD"/>
    <w:rsid w:val="00187DA2"/>
    <w:rsid w:val="00187E67"/>
    <w:rsid w:val="00187FC5"/>
    <w:rsid w:val="0019007B"/>
    <w:rsid w:val="001905BD"/>
    <w:rsid w:val="00190C37"/>
    <w:rsid w:val="00190CCF"/>
    <w:rsid w:val="00190F0E"/>
    <w:rsid w:val="00190FED"/>
    <w:rsid w:val="001910E8"/>
    <w:rsid w:val="001911D2"/>
    <w:rsid w:val="0019128D"/>
    <w:rsid w:val="00191911"/>
    <w:rsid w:val="00191C83"/>
    <w:rsid w:val="00191E25"/>
    <w:rsid w:val="00191E71"/>
    <w:rsid w:val="00191E79"/>
    <w:rsid w:val="001920FB"/>
    <w:rsid w:val="0019223B"/>
    <w:rsid w:val="0019276F"/>
    <w:rsid w:val="00192B59"/>
    <w:rsid w:val="00192B90"/>
    <w:rsid w:val="00192E3F"/>
    <w:rsid w:val="00192ED8"/>
    <w:rsid w:val="00192FE6"/>
    <w:rsid w:val="0019321C"/>
    <w:rsid w:val="00193312"/>
    <w:rsid w:val="00193376"/>
    <w:rsid w:val="00193519"/>
    <w:rsid w:val="0019360B"/>
    <w:rsid w:val="00193714"/>
    <w:rsid w:val="0019393E"/>
    <w:rsid w:val="0019396D"/>
    <w:rsid w:val="00193986"/>
    <w:rsid w:val="00193B08"/>
    <w:rsid w:val="00193C98"/>
    <w:rsid w:val="00193CD8"/>
    <w:rsid w:val="00193D63"/>
    <w:rsid w:val="00193EA5"/>
    <w:rsid w:val="00194073"/>
    <w:rsid w:val="001940F3"/>
    <w:rsid w:val="0019411E"/>
    <w:rsid w:val="00194570"/>
    <w:rsid w:val="0019457E"/>
    <w:rsid w:val="00194803"/>
    <w:rsid w:val="00194975"/>
    <w:rsid w:val="00194BDD"/>
    <w:rsid w:val="001951E3"/>
    <w:rsid w:val="0019554D"/>
    <w:rsid w:val="00195558"/>
    <w:rsid w:val="0019589D"/>
    <w:rsid w:val="00195906"/>
    <w:rsid w:val="00195DEB"/>
    <w:rsid w:val="00195E25"/>
    <w:rsid w:val="0019606A"/>
    <w:rsid w:val="0019612C"/>
    <w:rsid w:val="00196259"/>
    <w:rsid w:val="00196461"/>
    <w:rsid w:val="001965C7"/>
    <w:rsid w:val="0019665D"/>
    <w:rsid w:val="001969E8"/>
    <w:rsid w:val="00196A7B"/>
    <w:rsid w:val="00196BF4"/>
    <w:rsid w:val="00196D6F"/>
    <w:rsid w:val="001972DA"/>
    <w:rsid w:val="00197517"/>
    <w:rsid w:val="00197644"/>
    <w:rsid w:val="001976AA"/>
    <w:rsid w:val="001977C7"/>
    <w:rsid w:val="0019798D"/>
    <w:rsid w:val="00197C60"/>
    <w:rsid w:val="00197C69"/>
    <w:rsid w:val="00197D1D"/>
    <w:rsid w:val="001A0198"/>
    <w:rsid w:val="001A02B5"/>
    <w:rsid w:val="001A02F6"/>
    <w:rsid w:val="001A03B5"/>
    <w:rsid w:val="001A05B8"/>
    <w:rsid w:val="001A076D"/>
    <w:rsid w:val="001A0882"/>
    <w:rsid w:val="001A0A27"/>
    <w:rsid w:val="001A0A28"/>
    <w:rsid w:val="001A0AC6"/>
    <w:rsid w:val="001A0B21"/>
    <w:rsid w:val="001A0B27"/>
    <w:rsid w:val="001A0F16"/>
    <w:rsid w:val="001A110F"/>
    <w:rsid w:val="001A121B"/>
    <w:rsid w:val="001A15C6"/>
    <w:rsid w:val="001A1806"/>
    <w:rsid w:val="001A18A8"/>
    <w:rsid w:val="001A1A23"/>
    <w:rsid w:val="001A1AB8"/>
    <w:rsid w:val="001A1B71"/>
    <w:rsid w:val="001A1E04"/>
    <w:rsid w:val="001A1F8E"/>
    <w:rsid w:val="001A206D"/>
    <w:rsid w:val="001A2164"/>
    <w:rsid w:val="001A225F"/>
    <w:rsid w:val="001A244C"/>
    <w:rsid w:val="001A256F"/>
    <w:rsid w:val="001A2766"/>
    <w:rsid w:val="001A2CBA"/>
    <w:rsid w:val="001A2DFA"/>
    <w:rsid w:val="001A2F65"/>
    <w:rsid w:val="001A2FDB"/>
    <w:rsid w:val="001A3127"/>
    <w:rsid w:val="001A32DF"/>
    <w:rsid w:val="001A32F8"/>
    <w:rsid w:val="001A351A"/>
    <w:rsid w:val="001A376A"/>
    <w:rsid w:val="001A385D"/>
    <w:rsid w:val="001A3B14"/>
    <w:rsid w:val="001A3BDF"/>
    <w:rsid w:val="001A3CBF"/>
    <w:rsid w:val="001A3CDE"/>
    <w:rsid w:val="001A3F47"/>
    <w:rsid w:val="001A41B1"/>
    <w:rsid w:val="001A436B"/>
    <w:rsid w:val="001A43D7"/>
    <w:rsid w:val="001A4521"/>
    <w:rsid w:val="001A46BD"/>
    <w:rsid w:val="001A4721"/>
    <w:rsid w:val="001A49E0"/>
    <w:rsid w:val="001A4B8E"/>
    <w:rsid w:val="001A4DB7"/>
    <w:rsid w:val="001A4E1B"/>
    <w:rsid w:val="001A4E54"/>
    <w:rsid w:val="001A4F33"/>
    <w:rsid w:val="001A4F73"/>
    <w:rsid w:val="001A52C9"/>
    <w:rsid w:val="001A5387"/>
    <w:rsid w:val="001A543D"/>
    <w:rsid w:val="001A549A"/>
    <w:rsid w:val="001A5510"/>
    <w:rsid w:val="001A55D8"/>
    <w:rsid w:val="001A56E6"/>
    <w:rsid w:val="001A5765"/>
    <w:rsid w:val="001A5779"/>
    <w:rsid w:val="001A57FF"/>
    <w:rsid w:val="001A5918"/>
    <w:rsid w:val="001A59E0"/>
    <w:rsid w:val="001A5AE1"/>
    <w:rsid w:val="001A5B69"/>
    <w:rsid w:val="001A5B8F"/>
    <w:rsid w:val="001A5C7B"/>
    <w:rsid w:val="001A5DF6"/>
    <w:rsid w:val="001A5E19"/>
    <w:rsid w:val="001A5FAB"/>
    <w:rsid w:val="001A5FB6"/>
    <w:rsid w:val="001A62F0"/>
    <w:rsid w:val="001A63D8"/>
    <w:rsid w:val="001A6443"/>
    <w:rsid w:val="001A675A"/>
    <w:rsid w:val="001A6CFE"/>
    <w:rsid w:val="001A6D85"/>
    <w:rsid w:val="001A6DDC"/>
    <w:rsid w:val="001A710F"/>
    <w:rsid w:val="001A7124"/>
    <w:rsid w:val="001A7171"/>
    <w:rsid w:val="001A7356"/>
    <w:rsid w:val="001A7400"/>
    <w:rsid w:val="001A753D"/>
    <w:rsid w:val="001A760C"/>
    <w:rsid w:val="001A7684"/>
    <w:rsid w:val="001A78EC"/>
    <w:rsid w:val="001A7B70"/>
    <w:rsid w:val="001A7C37"/>
    <w:rsid w:val="001A7E76"/>
    <w:rsid w:val="001A7FC8"/>
    <w:rsid w:val="001A7FD1"/>
    <w:rsid w:val="001B01FA"/>
    <w:rsid w:val="001B0223"/>
    <w:rsid w:val="001B0330"/>
    <w:rsid w:val="001B0804"/>
    <w:rsid w:val="001B0832"/>
    <w:rsid w:val="001B0A85"/>
    <w:rsid w:val="001B0BFC"/>
    <w:rsid w:val="001B0ECC"/>
    <w:rsid w:val="001B120A"/>
    <w:rsid w:val="001B1319"/>
    <w:rsid w:val="001B13E9"/>
    <w:rsid w:val="001B1523"/>
    <w:rsid w:val="001B15A5"/>
    <w:rsid w:val="001B1705"/>
    <w:rsid w:val="001B1748"/>
    <w:rsid w:val="001B1822"/>
    <w:rsid w:val="001B18A7"/>
    <w:rsid w:val="001B193A"/>
    <w:rsid w:val="001B1A9B"/>
    <w:rsid w:val="001B1C85"/>
    <w:rsid w:val="001B1F19"/>
    <w:rsid w:val="001B1F50"/>
    <w:rsid w:val="001B1FB4"/>
    <w:rsid w:val="001B2022"/>
    <w:rsid w:val="001B2488"/>
    <w:rsid w:val="001B2762"/>
    <w:rsid w:val="001B2947"/>
    <w:rsid w:val="001B2950"/>
    <w:rsid w:val="001B2A36"/>
    <w:rsid w:val="001B2B05"/>
    <w:rsid w:val="001B2C22"/>
    <w:rsid w:val="001B2C96"/>
    <w:rsid w:val="001B30EA"/>
    <w:rsid w:val="001B333F"/>
    <w:rsid w:val="001B34F0"/>
    <w:rsid w:val="001B3635"/>
    <w:rsid w:val="001B36FC"/>
    <w:rsid w:val="001B38EE"/>
    <w:rsid w:val="001B3952"/>
    <w:rsid w:val="001B3966"/>
    <w:rsid w:val="001B3ABB"/>
    <w:rsid w:val="001B3AF8"/>
    <w:rsid w:val="001B3CB1"/>
    <w:rsid w:val="001B3CD7"/>
    <w:rsid w:val="001B3D43"/>
    <w:rsid w:val="001B3D8C"/>
    <w:rsid w:val="001B3FD3"/>
    <w:rsid w:val="001B41ED"/>
    <w:rsid w:val="001B4293"/>
    <w:rsid w:val="001B432F"/>
    <w:rsid w:val="001B4607"/>
    <w:rsid w:val="001B472B"/>
    <w:rsid w:val="001B48D5"/>
    <w:rsid w:val="001B4A81"/>
    <w:rsid w:val="001B4B12"/>
    <w:rsid w:val="001B4B90"/>
    <w:rsid w:val="001B4CC3"/>
    <w:rsid w:val="001B4F09"/>
    <w:rsid w:val="001B4F5F"/>
    <w:rsid w:val="001B4F68"/>
    <w:rsid w:val="001B4FAA"/>
    <w:rsid w:val="001B5016"/>
    <w:rsid w:val="001B50A8"/>
    <w:rsid w:val="001B5344"/>
    <w:rsid w:val="001B5447"/>
    <w:rsid w:val="001B56A8"/>
    <w:rsid w:val="001B56AF"/>
    <w:rsid w:val="001B571A"/>
    <w:rsid w:val="001B58EA"/>
    <w:rsid w:val="001B5928"/>
    <w:rsid w:val="001B5F84"/>
    <w:rsid w:val="001B6071"/>
    <w:rsid w:val="001B6205"/>
    <w:rsid w:val="001B629C"/>
    <w:rsid w:val="001B62F1"/>
    <w:rsid w:val="001B6304"/>
    <w:rsid w:val="001B677B"/>
    <w:rsid w:val="001B6788"/>
    <w:rsid w:val="001B6BE3"/>
    <w:rsid w:val="001B6DBC"/>
    <w:rsid w:val="001B6E55"/>
    <w:rsid w:val="001B6EE4"/>
    <w:rsid w:val="001B7030"/>
    <w:rsid w:val="001B7158"/>
    <w:rsid w:val="001B72F3"/>
    <w:rsid w:val="001B74E2"/>
    <w:rsid w:val="001B7600"/>
    <w:rsid w:val="001B772C"/>
    <w:rsid w:val="001B78BE"/>
    <w:rsid w:val="001B7960"/>
    <w:rsid w:val="001B7C3B"/>
    <w:rsid w:val="001B7CD9"/>
    <w:rsid w:val="001B7E0C"/>
    <w:rsid w:val="001C00D7"/>
    <w:rsid w:val="001C023E"/>
    <w:rsid w:val="001C0443"/>
    <w:rsid w:val="001C0478"/>
    <w:rsid w:val="001C0521"/>
    <w:rsid w:val="001C0642"/>
    <w:rsid w:val="001C065B"/>
    <w:rsid w:val="001C0674"/>
    <w:rsid w:val="001C0F21"/>
    <w:rsid w:val="001C1018"/>
    <w:rsid w:val="001C1405"/>
    <w:rsid w:val="001C1582"/>
    <w:rsid w:val="001C17E9"/>
    <w:rsid w:val="001C1875"/>
    <w:rsid w:val="001C191E"/>
    <w:rsid w:val="001C1B93"/>
    <w:rsid w:val="001C1BAE"/>
    <w:rsid w:val="001C1DE8"/>
    <w:rsid w:val="001C1DF3"/>
    <w:rsid w:val="001C2043"/>
    <w:rsid w:val="001C226F"/>
    <w:rsid w:val="001C2431"/>
    <w:rsid w:val="001C2584"/>
    <w:rsid w:val="001C26F2"/>
    <w:rsid w:val="001C2757"/>
    <w:rsid w:val="001C28B4"/>
    <w:rsid w:val="001C29E5"/>
    <w:rsid w:val="001C2DC7"/>
    <w:rsid w:val="001C2EE4"/>
    <w:rsid w:val="001C3011"/>
    <w:rsid w:val="001C3064"/>
    <w:rsid w:val="001C3257"/>
    <w:rsid w:val="001C325B"/>
    <w:rsid w:val="001C368E"/>
    <w:rsid w:val="001C396E"/>
    <w:rsid w:val="001C3F77"/>
    <w:rsid w:val="001C4086"/>
    <w:rsid w:val="001C40F9"/>
    <w:rsid w:val="001C4232"/>
    <w:rsid w:val="001C4447"/>
    <w:rsid w:val="001C44FB"/>
    <w:rsid w:val="001C4625"/>
    <w:rsid w:val="001C4697"/>
    <w:rsid w:val="001C46C6"/>
    <w:rsid w:val="001C46F9"/>
    <w:rsid w:val="001C4B1F"/>
    <w:rsid w:val="001C4EBF"/>
    <w:rsid w:val="001C4EE1"/>
    <w:rsid w:val="001C5296"/>
    <w:rsid w:val="001C529B"/>
    <w:rsid w:val="001C53CB"/>
    <w:rsid w:val="001C53F4"/>
    <w:rsid w:val="001C540C"/>
    <w:rsid w:val="001C54C5"/>
    <w:rsid w:val="001C5654"/>
    <w:rsid w:val="001C5764"/>
    <w:rsid w:val="001C5BCD"/>
    <w:rsid w:val="001C5BF8"/>
    <w:rsid w:val="001C5CA5"/>
    <w:rsid w:val="001C5E17"/>
    <w:rsid w:val="001C6034"/>
    <w:rsid w:val="001C61C7"/>
    <w:rsid w:val="001C62D2"/>
    <w:rsid w:val="001C65B1"/>
    <w:rsid w:val="001C661D"/>
    <w:rsid w:val="001C66AC"/>
    <w:rsid w:val="001C66DC"/>
    <w:rsid w:val="001C670C"/>
    <w:rsid w:val="001C6754"/>
    <w:rsid w:val="001C685A"/>
    <w:rsid w:val="001C6954"/>
    <w:rsid w:val="001C6A9E"/>
    <w:rsid w:val="001C6B52"/>
    <w:rsid w:val="001C6E43"/>
    <w:rsid w:val="001C6FE3"/>
    <w:rsid w:val="001C6FEA"/>
    <w:rsid w:val="001C715D"/>
    <w:rsid w:val="001C767B"/>
    <w:rsid w:val="001C76A4"/>
    <w:rsid w:val="001C76D2"/>
    <w:rsid w:val="001C770E"/>
    <w:rsid w:val="001C77F0"/>
    <w:rsid w:val="001C7B1F"/>
    <w:rsid w:val="001C7C5A"/>
    <w:rsid w:val="001C7D30"/>
    <w:rsid w:val="001C7E48"/>
    <w:rsid w:val="001C7FC1"/>
    <w:rsid w:val="001D00DF"/>
    <w:rsid w:val="001D049B"/>
    <w:rsid w:val="001D05BC"/>
    <w:rsid w:val="001D0924"/>
    <w:rsid w:val="001D0A0C"/>
    <w:rsid w:val="001D0A41"/>
    <w:rsid w:val="001D0B01"/>
    <w:rsid w:val="001D0DB2"/>
    <w:rsid w:val="001D0EDC"/>
    <w:rsid w:val="001D130C"/>
    <w:rsid w:val="001D1338"/>
    <w:rsid w:val="001D15B1"/>
    <w:rsid w:val="001D18AD"/>
    <w:rsid w:val="001D1B49"/>
    <w:rsid w:val="001D1E90"/>
    <w:rsid w:val="001D1F1F"/>
    <w:rsid w:val="001D1F3C"/>
    <w:rsid w:val="001D1F68"/>
    <w:rsid w:val="001D20AF"/>
    <w:rsid w:val="001D2776"/>
    <w:rsid w:val="001D2789"/>
    <w:rsid w:val="001D2821"/>
    <w:rsid w:val="001D291D"/>
    <w:rsid w:val="001D295E"/>
    <w:rsid w:val="001D2AFA"/>
    <w:rsid w:val="001D2C6F"/>
    <w:rsid w:val="001D30C9"/>
    <w:rsid w:val="001D3247"/>
    <w:rsid w:val="001D3342"/>
    <w:rsid w:val="001D3764"/>
    <w:rsid w:val="001D37DA"/>
    <w:rsid w:val="001D3943"/>
    <w:rsid w:val="001D3A74"/>
    <w:rsid w:val="001D3BBE"/>
    <w:rsid w:val="001D3D1A"/>
    <w:rsid w:val="001D3EDD"/>
    <w:rsid w:val="001D3FA3"/>
    <w:rsid w:val="001D41DC"/>
    <w:rsid w:val="001D444D"/>
    <w:rsid w:val="001D445B"/>
    <w:rsid w:val="001D45A1"/>
    <w:rsid w:val="001D46A0"/>
    <w:rsid w:val="001D474B"/>
    <w:rsid w:val="001D47EB"/>
    <w:rsid w:val="001D4902"/>
    <w:rsid w:val="001D4A8E"/>
    <w:rsid w:val="001D4B96"/>
    <w:rsid w:val="001D4BB3"/>
    <w:rsid w:val="001D4DD5"/>
    <w:rsid w:val="001D50C2"/>
    <w:rsid w:val="001D514D"/>
    <w:rsid w:val="001D5256"/>
    <w:rsid w:val="001D5263"/>
    <w:rsid w:val="001D527C"/>
    <w:rsid w:val="001D535A"/>
    <w:rsid w:val="001D537A"/>
    <w:rsid w:val="001D5595"/>
    <w:rsid w:val="001D567B"/>
    <w:rsid w:val="001D5737"/>
    <w:rsid w:val="001D59AD"/>
    <w:rsid w:val="001D5CB0"/>
    <w:rsid w:val="001D5F43"/>
    <w:rsid w:val="001D6087"/>
    <w:rsid w:val="001D60C1"/>
    <w:rsid w:val="001D625B"/>
    <w:rsid w:val="001D626A"/>
    <w:rsid w:val="001D6539"/>
    <w:rsid w:val="001D6704"/>
    <w:rsid w:val="001D68C7"/>
    <w:rsid w:val="001D695B"/>
    <w:rsid w:val="001D69C4"/>
    <w:rsid w:val="001D6E10"/>
    <w:rsid w:val="001D6E12"/>
    <w:rsid w:val="001D6EB0"/>
    <w:rsid w:val="001D70C1"/>
    <w:rsid w:val="001D716C"/>
    <w:rsid w:val="001D722C"/>
    <w:rsid w:val="001D7329"/>
    <w:rsid w:val="001D7359"/>
    <w:rsid w:val="001D7530"/>
    <w:rsid w:val="001D753C"/>
    <w:rsid w:val="001D76EB"/>
    <w:rsid w:val="001D77E5"/>
    <w:rsid w:val="001D7846"/>
    <w:rsid w:val="001D7892"/>
    <w:rsid w:val="001D791C"/>
    <w:rsid w:val="001D7CA4"/>
    <w:rsid w:val="001D7D15"/>
    <w:rsid w:val="001D7D77"/>
    <w:rsid w:val="001D7DF4"/>
    <w:rsid w:val="001D7E58"/>
    <w:rsid w:val="001D7E6C"/>
    <w:rsid w:val="001D7EF0"/>
    <w:rsid w:val="001E0425"/>
    <w:rsid w:val="001E05C6"/>
    <w:rsid w:val="001E06D4"/>
    <w:rsid w:val="001E0803"/>
    <w:rsid w:val="001E0991"/>
    <w:rsid w:val="001E0B3C"/>
    <w:rsid w:val="001E0EB2"/>
    <w:rsid w:val="001E0ECA"/>
    <w:rsid w:val="001E0F34"/>
    <w:rsid w:val="001E0F56"/>
    <w:rsid w:val="001E124F"/>
    <w:rsid w:val="001E13B3"/>
    <w:rsid w:val="001E13E2"/>
    <w:rsid w:val="001E1713"/>
    <w:rsid w:val="001E17C5"/>
    <w:rsid w:val="001E1897"/>
    <w:rsid w:val="001E1927"/>
    <w:rsid w:val="001E1944"/>
    <w:rsid w:val="001E19B2"/>
    <w:rsid w:val="001E1A08"/>
    <w:rsid w:val="001E1A6B"/>
    <w:rsid w:val="001E1D8B"/>
    <w:rsid w:val="001E1EE3"/>
    <w:rsid w:val="001E231F"/>
    <w:rsid w:val="001E25C2"/>
    <w:rsid w:val="001E268D"/>
    <w:rsid w:val="001E279E"/>
    <w:rsid w:val="001E27FB"/>
    <w:rsid w:val="001E2B01"/>
    <w:rsid w:val="001E2F88"/>
    <w:rsid w:val="001E30A0"/>
    <w:rsid w:val="001E313A"/>
    <w:rsid w:val="001E36AC"/>
    <w:rsid w:val="001E3823"/>
    <w:rsid w:val="001E3B54"/>
    <w:rsid w:val="001E3BA2"/>
    <w:rsid w:val="001E3C54"/>
    <w:rsid w:val="001E3DE1"/>
    <w:rsid w:val="001E3E3F"/>
    <w:rsid w:val="001E42AF"/>
    <w:rsid w:val="001E42DB"/>
    <w:rsid w:val="001E438A"/>
    <w:rsid w:val="001E4525"/>
    <w:rsid w:val="001E452A"/>
    <w:rsid w:val="001E47AB"/>
    <w:rsid w:val="001E48E8"/>
    <w:rsid w:val="001E48F5"/>
    <w:rsid w:val="001E4BA1"/>
    <w:rsid w:val="001E4C88"/>
    <w:rsid w:val="001E4D4F"/>
    <w:rsid w:val="001E4E26"/>
    <w:rsid w:val="001E54F9"/>
    <w:rsid w:val="001E558C"/>
    <w:rsid w:val="001E57CF"/>
    <w:rsid w:val="001E588B"/>
    <w:rsid w:val="001E5929"/>
    <w:rsid w:val="001E5981"/>
    <w:rsid w:val="001E5B54"/>
    <w:rsid w:val="001E5CFB"/>
    <w:rsid w:val="001E5D2F"/>
    <w:rsid w:val="001E5D7E"/>
    <w:rsid w:val="001E615E"/>
    <w:rsid w:val="001E6526"/>
    <w:rsid w:val="001E6763"/>
    <w:rsid w:val="001E67C6"/>
    <w:rsid w:val="001E6826"/>
    <w:rsid w:val="001E6C8C"/>
    <w:rsid w:val="001E6DAE"/>
    <w:rsid w:val="001E6E54"/>
    <w:rsid w:val="001E6E8E"/>
    <w:rsid w:val="001E73E6"/>
    <w:rsid w:val="001E74BA"/>
    <w:rsid w:val="001E75FE"/>
    <w:rsid w:val="001E773C"/>
    <w:rsid w:val="001E7831"/>
    <w:rsid w:val="001E78A0"/>
    <w:rsid w:val="001E7B9F"/>
    <w:rsid w:val="001E7DA9"/>
    <w:rsid w:val="001F007A"/>
    <w:rsid w:val="001F01FB"/>
    <w:rsid w:val="001F05AD"/>
    <w:rsid w:val="001F0658"/>
    <w:rsid w:val="001F075A"/>
    <w:rsid w:val="001F07E5"/>
    <w:rsid w:val="001F0977"/>
    <w:rsid w:val="001F0C29"/>
    <w:rsid w:val="001F0D45"/>
    <w:rsid w:val="001F0E92"/>
    <w:rsid w:val="001F1039"/>
    <w:rsid w:val="001F1547"/>
    <w:rsid w:val="001F157A"/>
    <w:rsid w:val="001F15BB"/>
    <w:rsid w:val="001F15CF"/>
    <w:rsid w:val="001F165A"/>
    <w:rsid w:val="001F1987"/>
    <w:rsid w:val="001F1AB7"/>
    <w:rsid w:val="001F1BC9"/>
    <w:rsid w:val="001F201D"/>
    <w:rsid w:val="001F2047"/>
    <w:rsid w:val="001F21BC"/>
    <w:rsid w:val="001F22D5"/>
    <w:rsid w:val="001F23BD"/>
    <w:rsid w:val="001F2418"/>
    <w:rsid w:val="001F2527"/>
    <w:rsid w:val="001F270C"/>
    <w:rsid w:val="001F29B3"/>
    <w:rsid w:val="001F2B89"/>
    <w:rsid w:val="001F2C39"/>
    <w:rsid w:val="001F34DA"/>
    <w:rsid w:val="001F361A"/>
    <w:rsid w:val="001F375E"/>
    <w:rsid w:val="001F38BC"/>
    <w:rsid w:val="001F38E8"/>
    <w:rsid w:val="001F3970"/>
    <w:rsid w:val="001F39E9"/>
    <w:rsid w:val="001F3B2C"/>
    <w:rsid w:val="001F3C7E"/>
    <w:rsid w:val="001F3CF9"/>
    <w:rsid w:val="001F3E5B"/>
    <w:rsid w:val="001F3E6A"/>
    <w:rsid w:val="001F40DE"/>
    <w:rsid w:val="001F414F"/>
    <w:rsid w:val="001F436D"/>
    <w:rsid w:val="001F437E"/>
    <w:rsid w:val="001F44C2"/>
    <w:rsid w:val="001F457F"/>
    <w:rsid w:val="001F4883"/>
    <w:rsid w:val="001F49CB"/>
    <w:rsid w:val="001F4A9E"/>
    <w:rsid w:val="001F4DA3"/>
    <w:rsid w:val="001F4DAC"/>
    <w:rsid w:val="001F4E92"/>
    <w:rsid w:val="001F4EA4"/>
    <w:rsid w:val="001F5019"/>
    <w:rsid w:val="001F50CC"/>
    <w:rsid w:val="001F51C5"/>
    <w:rsid w:val="001F51DA"/>
    <w:rsid w:val="001F5606"/>
    <w:rsid w:val="001F57BF"/>
    <w:rsid w:val="001F5B4E"/>
    <w:rsid w:val="001F5C6B"/>
    <w:rsid w:val="001F5D02"/>
    <w:rsid w:val="001F5D62"/>
    <w:rsid w:val="001F5E3F"/>
    <w:rsid w:val="001F5E43"/>
    <w:rsid w:val="001F5F47"/>
    <w:rsid w:val="001F6093"/>
    <w:rsid w:val="001F6181"/>
    <w:rsid w:val="001F618B"/>
    <w:rsid w:val="001F65B0"/>
    <w:rsid w:val="001F67AA"/>
    <w:rsid w:val="001F68A5"/>
    <w:rsid w:val="001F691D"/>
    <w:rsid w:val="001F6AA3"/>
    <w:rsid w:val="001F6AFD"/>
    <w:rsid w:val="001F6B3B"/>
    <w:rsid w:val="001F6BD0"/>
    <w:rsid w:val="001F6F75"/>
    <w:rsid w:val="001F70EE"/>
    <w:rsid w:val="001F7116"/>
    <w:rsid w:val="001F714C"/>
    <w:rsid w:val="001F71C5"/>
    <w:rsid w:val="001F722F"/>
    <w:rsid w:val="001F738D"/>
    <w:rsid w:val="001F74CB"/>
    <w:rsid w:val="001F7599"/>
    <w:rsid w:val="001F75D4"/>
    <w:rsid w:val="001F7D81"/>
    <w:rsid w:val="001F7F5B"/>
    <w:rsid w:val="0020008A"/>
    <w:rsid w:val="002000A6"/>
    <w:rsid w:val="00200131"/>
    <w:rsid w:val="00200457"/>
    <w:rsid w:val="00200689"/>
    <w:rsid w:val="002006BA"/>
    <w:rsid w:val="00200769"/>
    <w:rsid w:val="0020096F"/>
    <w:rsid w:val="00200973"/>
    <w:rsid w:val="00200AF7"/>
    <w:rsid w:val="00200C57"/>
    <w:rsid w:val="002013B1"/>
    <w:rsid w:val="00201835"/>
    <w:rsid w:val="0020193D"/>
    <w:rsid w:val="002019B4"/>
    <w:rsid w:val="00201A44"/>
    <w:rsid w:val="00201EBD"/>
    <w:rsid w:val="002025F3"/>
    <w:rsid w:val="00202A61"/>
    <w:rsid w:val="00202B47"/>
    <w:rsid w:val="00202CE4"/>
    <w:rsid w:val="00202D81"/>
    <w:rsid w:val="00202D98"/>
    <w:rsid w:val="00202E80"/>
    <w:rsid w:val="00202EB9"/>
    <w:rsid w:val="002030AA"/>
    <w:rsid w:val="00203184"/>
    <w:rsid w:val="002037EB"/>
    <w:rsid w:val="00203A12"/>
    <w:rsid w:val="00203B1B"/>
    <w:rsid w:val="00203D57"/>
    <w:rsid w:val="00203DC4"/>
    <w:rsid w:val="00203E29"/>
    <w:rsid w:val="00203E86"/>
    <w:rsid w:val="00204192"/>
    <w:rsid w:val="00204520"/>
    <w:rsid w:val="002045D7"/>
    <w:rsid w:val="0020461E"/>
    <w:rsid w:val="0020477D"/>
    <w:rsid w:val="002048F6"/>
    <w:rsid w:val="00204921"/>
    <w:rsid w:val="00204A2A"/>
    <w:rsid w:val="00204B22"/>
    <w:rsid w:val="00204B3A"/>
    <w:rsid w:val="00204E7D"/>
    <w:rsid w:val="00204F34"/>
    <w:rsid w:val="0020507A"/>
    <w:rsid w:val="00205156"/>
    <w:rsid w:val="0020535A"/>
    <w:rsid w:val="0020550E"/>
    <w:rsid w:val="002055CB"/>
    <w:rsid w:val="00205692"/>
    <w:rsid w:val="00205840"/>
    <w:rsid w:val="0020591E"/>
    <w:rsid w:val="002059EF"/>
    <w:rsid w:val="00205A4B"/>
    <w:rsid w:val="00205B8A"/>
    <w:rsid w:val="00205BDB"/>
    <w:rsid w:val="00205C59"/>
    <w:rsid w:val="00205D44"/>
    <w:rsid w:val="00205D58"/>
    <w:rsid w:val="0020619C"/>
    <w:rsid w:val="00206202"/>
    <w:rsid w:val="0020621C"/>
    <w:rsid w:val="002062A4"/>
    <w:rsid w:val="002065D2"/>
    <w:rsid w:val="00206955"/>
    <w:rsid w:val="002069A2"/>
    <w:rsid w:val="00206A2C"/>
    <w:rsid w:val="00206A79"/>
    <w:rsid w:val="00206AAD"/>
    <w:rsid w:val="00206ABE"/>
    <w:rsid w:val="00206BFF"/>
    <w:rsid w:val="00206DA7"/>
    <w:rsid w:val="00206DB5"/>
    <w:rsid w:val="00206DB6"/>
    <w:rsid w:val="00206E2D"/>
    <w:rsid w:val="00206E87"/>
    <w:rsid w:val="002070C6"/>
    <w:rsid w:val="00207209"/>
    <w:rsid w:val="00207443"/>
    <w:rsid w:val="002074A6"/>
    <w:rsid w:val="00207712"/>
    <w:rsid w:val="0020774D"/>
    <w:rsid w:val="0020779B"/>
    <w:rsid w:val="0020783F"/>
    <w:rsid w:val="0020788C"/>
    <w:rsid w:val="00207C1C"/>
    <w:rsid w:val="00207C3A"/>
    <w:rsid w:val="00207E7C"/>
    <w:rsid w:val="00207EFD"/>
    <w:rsid w:val="00207FC1"/>
    <w:rsid w:val="00210196"/>
    <w:rsid w:val="002101B2"/>
    <w:rsid w:val="00210309"/>
    <w:rsid w:val="002103BB"/>
    <w:rsid w:val="002106EF"/>
    <w:rsid w:val="002106FD"/>
    <w:rsid w:val="0021084D"/>
    <w:rsid w:val="00210BBD"/>
    <w:rsid w:val="00210C58"/>
    <w:rsid w:val="00210C70"/>
    <w:rsid w:val="00210D75"/>
    <w:rsid w:val="00210F4C"/>
    <w:rsid w:val="00211519"/>
    <w:rsid w:val="00211967"/>
    <w:rsid w:val="00211A55"/>
    <w:rsid w:val="00211A65"/>
    <w:rsid w:val="00211B4F"/>
    <w:rsid w:val="00211D20"/>
    <w:rsid w:val="00211E72"/>
    <w:rsid w:val="00211EB3"/>
    <w:rsid w:val="0021207A"/>
    <w:rsid w:val="0021224B"/>
    <w:rsid w:val="00212280"/>
    <w:rsid w:val="00212471"/>
    <w:rsid w:val="002124DF"/>
    <w:rsid w:val="002125B0"/>
    <w:rsid w:val="002125C9"/>
    <w:rsid w:val="0021268D"/>
    <w:rsid w:val="00212829"/>
    <w:rsid w:val="00212950"/>
    <w:rsid w:val="0021298A"/>
    <w:rsid w:val="00212A14"/>
    <w:rsid w:val="00212BB4"/>
    <w:rsid w:val="00212C3F"/>
    <w:rsid w:val="00212D05"/>
    <w:rsid w:val="00212DE6"/>
    <w:rsid w:val="00212FB8"/>
    <w:rsid w:val="002131C5"/>
    <w:rsid w:val="002135D3"/>
    <w:rsid w:val="00213709"/>
    <w:rsid w:val="00213D49"/>
    <w:rsid w:val="00213E51"/>
    <w:rsid w:val="0021418B"/>
    <w:rsid w:val="002144D4"/>
    <w:rsid w:val="002147D0"/>
    <w:rsid w:val="002147E5"/>
    <w:rsid w:val="0021485A"/>
    <w:rsid w:val="002149AF"/>
    <w:rsid w:val="002149B2"/>
    <w:rsid w:val="00214A86"/>
    <w:rsid w:val="0021523C"/>
    <w:rsid w:val="002152B9"/>
    <w:rsid w:val="002153CF"/>
    <w:rsid w:val="002156E1"/>
    <w:rsid w:val="002156E2"/>
    <w:rsid w:val="0021575F"/>
    <w:rsid w:val="00215781"/>
    <w:rsid w:val="002157AE"/>
    <w:rsid w:val="00215AAA"/>
    <w:rsid w:val="00215AC9"/>
    <w:rsid w:val="00215AF6"/>
    <w:rsid w:val="00215E54"/>
    <w:rsid w:val="00216012"/>
    <w:rsid w:val="0021612B"/>
    <w:rsid w:val="002161AD"/>
    <w:rsid w:val="0021644C"/>
    <w:rsid w:val="00216615"/>
    <w:rsid w:val="0021683C"/>
    <w:rsid w:val="00216C55"/>
    <w:rsid w:val="00216DB1"/>
    <w:rsid w:val="00216E43"/>
    <w:rsid w:val="00216F5F"/>
    <w:rsid w:val="00216FF3"/>
    <w:rsid w:val="002173AD"/>
    <w:rsid w:val="002173FF"/>
    <w:rsid w:val="002174DE"/>
    <w:rsid w:val="002176B3"/>
    <w:rsid w:val="002176D5"/>
    <w:rsid w:val="002176E0"/>
    <w:rsid w:val="00217768"/>
    <w:rsid w:val="00217803"/>
    <w:rsid w:val="0021780F"/>
    <w:rsid w:val="00217835"/>
    <w:rsid w:val="0021787A"/>
    <w:rsid w:val="0021792A"/>
    <w:rsid w:val="00217CA2"/>
    <w:rsid w:val="00217E7B"/>
    <w:rsid w:val="00217F23"/>
    <w:rsid w:val="00220159"/>
    <w:rsid w:val="002205FD"/>
    <w:rsid w:val="00220615"/>
    <w:rsid w:val="00220674"/>
    <w:rsid w:val="002206AF"/>
    <w:rsid w:val="002207BE"/>
    <w:rsid w:val="0022083A"/>
    <w:rsid w:val="00220CE4"/>
    <w:rsid w:val="00220EE3"/>
    <w:rsid w:val="00220F14"/>
    <w:rsid w:val="00220F2D"/>
    <w:rsid w:val="00220F52"/>
    <w:rsid w:val="00221527"/>
    <w:rsid w:val="002218F2"/>
    <w:rsid w:val="0022195F"/>
    <w:rsid w:val="00221985"/>
    <w:rsid w:val="00221A55"/>
    <w:rsid w:val="00221BEB"/>
    <w:rsid w:val="00221CA5"/>
    <w:rsid w:val="00221EC5"/>
    <w:rsid w:val="00221EF1"/>
    <w:rsid w:val="00222279"/>
    <w:rsid w:val="0022231B"/>
    <w:rsid w:val="00222355"/>
    <w:rsid w:val="002223AA"/>
    <w:rsid w:val="00222649"/>
    <w:rsid w:val="0022268B"/>
    <w:rsid w:val="002227D3"/>
    <w:rsid w:val="002228CA"/>
    <w:rsid w:val="00222A70"/>
    <w:rsid w:val="00222A7A"/>
    <w:rsid w:val="00222A92"/>
    <w:rsid w:val="0022320B"/>
    <w:rsid w:val="00223306"/>
    <w:rsid w:val="00223353"/>
    <w:rsid w:val="0022361E"/>
    <w:rsid w:val="002238A1"/>
    <w:rsid w:val="00223B3B"/>
    <w:rsid w:val="00223BF2"/>
    <w:rsid w:val="00223D05"/>
    <w:rsid w:val="00223D1A"/>
    <w:rsid w:val="00223E8C"/>
    <w:rsid w:val="00223F18"/>
    <w:rsid w:val="00224A2C"/>
    <w:rsid w:val="00224A94"/>
    <w:rsid w:val="00224D94"/>
    <w:rsid w:val="00225070"/>
    <w:rsid w:val="00225217"/>
    <w:rsid w:val="0022537C"/>
    <w:rsid w:val="002256D9"/>
    <w:rsid w:val="0022576A"/>
    <w:rsid w:val="00225771"/>
    <w:rsid w:val="0022590E"/>
    <w:rsid w:val="00225A1A"/>
    <w:rsid w:val="00225AD0"/>
    <w:rsid w:val="00225B0E"/>
    <w:rsid w:val="00225DC5"/>
    <w:rsid w:val="00225E55"/>
    <w:rsid w:val="002260B2"/>
    <w:rsid w:val="002261B6"/>
    <w:rsid w:val="0022635C"/>
    <w:rsid w:val="00226444"/>
    <w:rsid w:val="0022649F"/>
    <w:rsid w:val="00226577"/>
    <w:rsid w:val="0022659B"/>
    <w:rsid w:val="0022659D"/>
    <w:rsid w:val="0022687C"/>
    <w:rsid w:val="00226B42"/>
    <w:rsid w:val="00226C1E"/>
    <w:rsid w:val="00226C96"/>
    <w:rsid w:val="00226DFF"/>
    <w:rsid w:val="00226E89"/>
    <w:rsid w:val="002270D4"/>
    <w:rsid w:val="0022740C"/>
    <w:rsid w:val="0022748F"/>
    <w:rsid w:val="00227741"/>
    <w:rsid w:val="00227A81"/>
    <w:rsid w:val="00227CF4"/>
    <w:rsid w:val="00227D7E"/>
    <w:rsid w:val="002304AD"/>
    <w:rsid w:val="002306F8"/>
    <w:rsid w:val="002308D6"/>
    <w:rsid w:val="00230921"/>
    <w:rsid w:val="00230AF9"/>
    <w:rsid w:val="00230BD9"/>
    <w:rsid w:val="00231089"/>
    <w:rsid w:val="002311E9"/>
    <w:rsid w:val="0023127B"/>
    <w:rsid w:val="002312F4"/>
    <w:rsid w:val="002313A2"/>
    <w:rsid w:val="002313DD"/>
    <w:rsid w:val="0023145D"/>
    <w:rsid w:val="00231E8A"/>
    <w:rsid w:val="00231FC7"/>
    <w:rsid w:val="002321A3"/>
    <w:rsid w:val="002324FF"/>
    <w:rsid w:val="00232930"/>
    <w:rsid w:val="00232A95"/>
    <w:rsid w:val="00232AA5"/>
    <w:rsid w:val="00232C3F"/>
    <w:rsid w:val="00232DD9"/>
    <w:rsid w:val="00232EC3"/>
    <w:rsid w:val="0023308F"/>
    <w:rsid w:val="0023328E"/>
    <w:rsid w:val="002333D2"/>
    <w:rsid w:val="00233403"/>
    <w:rsid w:val="00233440"/>
    <w:rsid w:val="00233581"/>
    <w:rsid w:val="00233613"/>
    <w:rsid w:val="002336B5"/>
    <w:rsid w:val="0023376A"/>
    <w:rsid w:val="00233A82"/>
    <w:rsid w:val="00233A9C"/>
    <w:rsid w:val="00233B76"/>
    <w:rsid w:val="00233C9A"/>
    <w:rsid w:val="00233D0E"/>
    <w:rsid w:val="00233E88"/>
    <w:rsid w:val="00233EA9"/>
    <w:rsid w:val="00234112"/>
    <w:rsid w:val="00234991"/>
    <w:rsid w:val="002349D0"/>
    <w:rsid w:val="00234CF8"/>
    <w:rsid w:val="00234E13"/>
    <w:rsid w:val="00234E18"/>
    <w:rsid w:val="00234E37"/>
    <w:rsid w:val="0023502F"/>
    <w:rsid w:val="00235272"/>
    <w:rsid w:val="002356C4"/>
    <w:rsid w:val="002357B4"/>
    <w:rsid w:val="0023581A"/>
    <w:rsid w:val="00235854"/>
    <w:rsid w:val="002358EA"/>
    <w:rsid w:val="00235918"/>
    <w:rsid w:val="00235D52"/>
    <w:rsid w:val="00235EB8"/>
    <w:rsid w:val="00235F5E"/>
    <w:rsid w:val="00236195"/>
    <w:rsid w:val="002361A9"/>
    <w:rsid w:val="0023628D"/>
    <w:rsid w:val="002362B2"/>
    <w:rsid w:val="002362DD"/>
    <w:rsid w:val="00236337"/>
    <w:rsid w:val="00236378"/>
    <w:rsid w:val="00236450"/>
    <w:rsid w:val="002364C4"/>
    <w:rsid w:val="00236549"/>
    <w:rsid w:val="002366BC"/>
    <w:rsid w:val="002366D2"/>
    <w:rsid w:val="0023677B"/>
    <w:rsid w:val="002368FF"/>
    <w:rsid w:val="0023696B"/>
    <w:rsid w:val="00236983"/>
    <w:rsid w:val="00236CD3"/>
    <w:rsid w:val="00236E78"/>
    <w:rsid w:val="00236F76"/>
    <w:rsid w:val="00236FF3"/>
    <w:rsid w:val="00237075"/>
    <w:rsid w:val="00237224"/>
    <w:rsid w:val="0023723D"/>
    <w:rsid w:val="002375EA"/>
    <w:rsid w:val="0023765A"/>
    <w:rsid w:val="00237710"/>
    <w:rsid w:val="00237921"/>
    <w:rsid w:val="00237A11"/>
    <w:rsid w:val="00237AE7"/>
    <w:rsid w:val="00237D5B"/>
    <w:rsid w:val="00237D69"/>
    <w:rsid w:val="002400D4"/>
    <w:rsid w:val="00240342"/>
    <w:rsid w:val="00240366"/>
    <w:rsid w:val="002404DA"/>
    <w:rsid w:val="00240623"/>
    <w:rsid w:val="00240699"/>
    <w:rsid w:val="0024078E"/>
    <w:rsid w:val="00240790"/>
    <w:rsid w:val="00240A55"/>
    <w:rsid w:val="00240B0D"/>
    <w:rsid w:val="00240C5D"/>
    <w:rsid w:val="00240CAB"/>
    <w:rsid w:val="00241194"/>
    <w:rsid w:val="00241311"/>
    <w:rsid w:val="002414E3"/>
    <w:rsid w:val="002416A0"/>
    <w:rsid w:val="002418E8"/>
    <w:rsid w:val="00241A5E"/>
    <w:rsid w:val="00241AF2"/>
    <w:rsid w:val="00242043"/>
    <w:rsid w:val="0024211E"/>
    <w:rsid w:val="002421FD"/>
    <w:rsid w:val="00242344"/>
    <w:rsid w:val="0024237F"/>
    <w:rsid w:val="002424DE"/>
    <w:rsid w:val="0024263A"/>
    <w:rsid w:val="00242682"/>
    <w:rsid w:val="00242862"/>
    <w:rsid w:val="00242E22"/>
    <w:rsid w:val="00242E37"/>
    <w:rsid w:val="00242FE2"/>
    <w:rsid w:val="00243080"/>
    <w:rsid w:val="00243265"/>
    <w:rsid w:val="00243320"/>
    <w:rsid w:val="0024336B"/>
    <w:rsid w:val="00243677"/>
    <w:rsid w:val="00243951"/>
    <w:rsid w:val="00243FAD"/>
    <w:rsid w:val="00244194"/>
    <w:rsid w:val="0024424F"/>
    <w:rsid w:val="00244541"/>
    <w:rsid w:val="00244594"/>
    <w:rsid w:val="002445CC"/>
    <w:rsid w:val="00244744"/>
    <w:rsid w:val="00244D28"/>
    <w:rsid w:val="00244DE5"/>
    <w:rsid w:val="00244E80"/>
    <w:rsid w:val="00245191"/>
    <w:rsid w:val="0024521F"/>
    <w:rsid w:val="002452F2"/>
    <w:rsid w:val="00245347"/>
    <w:rsid w:val="002453BB"/>
    <w:rsid w:val="002453C7"/>
    <w:rsid w:val="002455DC"/>
    <w:rsid w:val="00245622"/>
    <w:rsid w:val="00245689"/>
    <w:rsid w:val="00245720"/>
    <w:rsid w:val="00245765"/>
    <w:rsid w:val="00245781"/>
    <w:rsid w:val="00245925"/>
    <w:rsid w:val="00245A6F"/>
    <w:rsid w:val="00245AFA"/>
    <w:rsid w:val="00245B3D"/>
    <w:rsid w:val="00245FD5"/>
    <w:rsid w:val="002461A8"/>
    <w:rsid w:val="002461EE"/>
    <w:rsid w:val="002462C4"/>
    <w:rsid w:val="002464EF"/>
    <w:rsid w:val="0024654B"/>
    <w:rsid w:val="002466E6"/>
    <w:rsid w:val="0024673C"/>
    <w:rsid w:val="002469F1"/>
    <w:rsid w:val="00246A4E"/>
    <w:rsid w:val="00246ACB"/>
    <w:rsid w:val="00246C9C"/>
    <w:rsid w:val="00246D5D"/>
    <w:rsid w:val="00246EE4"/>
    <w:rsid w:val="00246F21"/>
    <w:rsid w:val="002470FD"/>
    <w:rsid w:val="002472A0"/>
    <w:rsid w:val="002473A2"/>
    <w:rsid w:val="0024743A"/>
    <w:rsid w:val="0024757C"/>
    <w:rsid w:val="00247657"/>
    <w:rsid w:val="002477DF"/>
    <w:rsid w:val="0024786A"/>
    <w:rsid w:val="002478EC"/>
    <w:rsid w:val="00247B0F"/>
    <w:rsid w:val="00247FC1"/>
    <w:rsid w:val="00250023"/>
    <w:rsid w:val="002500BD"/>
    <w:rsid w:val="00250119"/>
    <w:rsid w:val="002501DE"/>
    <w:rsid w:val="002503CB"/>
    <w:rsid w:val="00250943"/>
    <w:rsid w:val="00250E43"/>
    <w:rsid w:val="00250FF8"/>
    <w:rsid w:val="00251395"/>
    <w:rsid w:val="002517BB"/>
    <w:rsid w:val="002518D1"/>
    <w:rsid w:val="00251A39"/>
    <w:rsid w:val="00251AD6"/>
    <w:rsid w:val="00251C61"/>
    <w:rsid w:val="00251CAB"/>
    <w:rsid w:val="00251ED8"/>
    <w:rsid w:val="00251F49"/>
    <w:rsid w:val="00251F7F"/>
    <w:rsid w:val="00251FB9"/>
    <w:rsid w:val="00251FC1"/>
    <w:rsid w:val="0025214B"/>
    <w:rsid w:val="0025246F"/>
    <w:rsid w:val="00252696"/>
    <w:rsid w:val="002526A1"/>
    <w:rsid w:val="0025277E"/>
    <w:rsid w:val="00252981"/>
    <w:rsid w:val="00252A72"/>
    <w:rsid w:val="00252B6A"/>
    <w:rsid w:val="00252C17"/>
    <w:rsid w:val="00252CC2"/>
    <w:rsid w:val="00252E2E"/>
    <w:rsid w:val="00252ED4"/>
    <w:rsid w:val="00252F22"/>
    <w:rsid w:val="00252F70"/>
    <w:rsid w:val="00252F84"/>
    <w:rsid w:val="00253078"/>
    <w:rsid w:val="0025307F"/>
    <w:rsid w:val="00253172"/>
    <w:rsid w:val="0025326F"/>
    <w:rsid w:val="002532AF"/>
    <w:rsid w:val="00253433"/>
    <w:rsid w:val="00253444"/>
    <w:rsid w:val="00253508"/>
    <w:rsid w:val="00253610"/>
    <w:rsid w:val="0025369B"/>
    <w:rsid w:val="0025374D"/>
    <w:rsid w:val="00253B59"/>
    <w:rsid w:val="00253D46"/>
    <w:rsid w:val="00253E10"/>
    <w:rsid w:val="00253FCA"/>
    <w:rsid w:val="002541F2"/>
    <w:rsid w:val="002543CE"/>
    <w:rsid w:val="0025479C"/>
    <w:rsid w:val="00254DDB"/>
    <w:rsid w:val="00254DF1"/>
    <w:rsid w:val="00254F67"/>
    <w:rsid w:val="00255001"/>
    <w:rsid w:val="002551BD"/>
    <w:rsid w:val="002551F8"/>
    <w:rsid w:val="002555DC"/>
    <w:rsid w:val="002557E9"/>
    <w:rsid w:val="00255AFE"/>
    <w:rsid w:val="002560AC"/>
    <w:rsid w:val="002560C0"/>
    <w:rsid w:val="002561AD"/>
    <w:rsid w:val="002564E5"/>
    <w:rsid w:val="002568D0"/>
    <w:rsid w:val="00256F70"/>
    <w:rsid w:val="0025738D"/>
    <w:rsid w:val="002573A7"/>
    <w:rsid w:val="0025753C"/>
    <w:rsid w:val="002575DC"/>
    <w:rsid w:val="002576CF"/>
    <w:rsid w:val="0025778D"/>
    <w:rsid w:val="002577C8"/>
    <w:rsid w:val="00257BCD"/>
    <w:rsid w:val="00257D15"/>
    <w:rsid w:val="002601DF"/>
    <w:rsid w:val="00260711"/>
    <w:rsid w:val="00260772"/>
    <w:rsid w:val="00260ABB"/>
    <w:rsid w:val="00260AEE"/>
    <w:rsid w:val="00260F49"/>
    <w:rsid w:val="0026120F"/>
    <w:rsid w:val="00261491"/>
    <w:rsid w:val="002614FA"/>
    <w:rsid w:val="00261642"/>
    <w:rsid w:val="00261661"/>
    <w:rsid w:val="0026168C"/>
    <w:rsid w:val="00261778"/>
    <w:rsid w:val="00261958"/>
    <w:rsid w:val="00261E36"/>
    <w:rsid w:val="00261EE3"/>
    <w:rsid w:val="00261F3B"/>
    <w:rsid w:val="00262061"/>
    <w:rsid w:val="002621A6"/>
    <w:rsid w:val="00262661"/>
    <w:rsid w:val="0026272B"/>
    <w:rsid w:val="00262764"/>
    <w:rsid w:val="00262805"/>
    <w:rsid w:val="00262CBE"/>
    <w:rsid w:val="00262CFA"/>
    <w:rsid w:val="00262D9D"/>
    <w:rsid w:val="00262EAD"/>
    <w:rsid w:val="002631AB"/>
    <w:rsid w:val="002632DF"/>
    <w:rsid w:val="0026336B"/>
    <w:rsid w:val="0026337F"/>
    <w:rsid w:val="00263558"/>
    <w:rsid w:val="00263686"/>
    <w:rsid w:val="002636F6"/>
    <w:rsid w:val="00263946"/>
    <w:rsid w:val="00263C5E"/>
    <w:rsid w:val="00263CF4"/>
    <w:rsid w:val="00263F93"/>
    <w:rsid w:val="002640BA"/>
    <w:rsid w:val="002642EF"/>
    <w:rsid w:val="002647F1"/>
    <w:rsid w:val="00264850"/>
    <w:rsid w:val="0026487B"/>
    <w:rsid w:val="00264A1B"/>
    <w:rsid w:val="00264A2C"/>
    <w:rsid w:val="00264BB7"/>
    <w:rsid w:val="00264BCD"/>
    <w:rsid w:val="00264CF2"/>
    <w:rsid w:val="00264E01"/>
    <w:rsid w:val="00264E84"/>
    <w:rsid w:val="002651B2"/>
    <w:rsid w:val="00265238"/>
    <w:rsid w:val="00265276"/>
    <w:rsid w:val="00265288"/>
    <w:rsid w:val="0026533F"/>
    <w:rsid w:val="002653C3"/>
    <w:rsid w:val="00265596"/>
    <w:rsid w:val="00265630"/>
    <w:rsid w:val="00265728"/>
    <w:rsid w:val="00265A6D"/>
    <w:rsid w:val="00265B4A"/>
    <w:rsid w:val="00265D21"/>
    <w:rsid w:val="00265D36"/>
    <w:rsid w:val="00265ED9"/>
    <w:rsid w:val="0026614C"/>
    <w:rsid w:val="0026640B"/>
    <w:rsid w:val="0026648F"/>
    <w:rsid w:val="002664B1"/>
    <w:rsid w:val="0026661A"/>
    <w:rsid w:val="00266693"/>
    <w:rsid w:val="0026672E"/>
    <w:rsid w:val="00266730"/>
    <w:rsid w:val="002667A8"/>
    <w:rsid w:val="002669B1"/>
    <w:rsid w:val="00266A30"/>
    <w:rsid w:val="00266D29"/>
    <w:rsid w:val="00266DC4"/>
    <w:rsid w:val="00266DCD"/>
    <w:rsid w:val="00266EBC"/>
    <w:rsid w:val="00266EDF"/>
    <w:rsid w:val="00266F87"/>
    <w:rsid w:val="002671D5"/>
    <w:rsid w:val="00267278"/>
    <w:rsid w:val="00267587"/>
    <w:rsid w:val="002675C8"/>
    <w:rsid w:val="00267760"/>
    <w:rsid w:val="00267AA4"/>
    <w:rsid w:val="00267F26"/>
    <w:rsid w:val="00267F9D"/>
    <w:rsid w:val="002704A4"/>
    <w:rsid w:val="002705E1"/>
    <w:rsid w:val="00270662"/>
    <w:rsid w:val="00270AAA"/>
    <w:rsid w:val="00270B01"/>
    <w:rsid w:val="00270D0C"/>
    <w:rsid w:val="00270D16"/>
    <w:rsid w:val="00270E81"/>
    <w:rsid w:val="0027120D"/>
    <w:rsid w:val="002714C0"/>
    <w:rsid w:val="00271589"/>
    <w:rsid w:val="0027166A"/>
    <w:rsid w:val="0027187D"/>
    <w:rsid w:val="00271968"/>
    <w:rsid w:val="00271C22"/>
    <w:rsid w:val="00271CEA"/>
    <w:rsid w:val="00271EBE"/>
    <w:rsid w:val="00271F87"/>
    <w:rsid w:val="00272108"/>
    <w:rsid w:val="00272328"/>
    <w:rsid w:val="00272468"/>
    <w:rsid w:val="002727F9"/>
    <w:rsid w:val="002729D8"/>
    <w:rsid w:val="00272CD9"/>
    <w:rsid w:val="00272DAF"/>
    <w:rsid w:val="00273177"/>
    <w:rsid w:val="002733D9"/>
    <w:rsid w:val="002735A8"/>
    <w:rsid w:val="00273A28"/>
    <w:rsid w:val="00273C9F"/>
    <w:rsid w:val="00273E8D"/>
    <w:rsid w:val="00274115"/>
    <w:rsid w:val="002742A3"/>
    <w:rsid w:val="00274335"/>
    <w:rsid w:val="00274446"/>
    <w:rsid w:val="002744D9"/>
    <w:rsid w:val="0027455B"/>
    <w:rsid w:val="0027466D"/>
    <w:rsid w:val="00274697"/>
    <w:rsid w:val="002749A3"/>
    <w:rsid w:val="00274A20"/>
    <w:rsid w:val="00274A31"/>
    <w:rsid w:val="00274AB0"/>
    <w:rsid w:val="00274E18"/>
    <w:rsid w:val="00274E68"/>
    <w:rsid w:val="00274E86"/>
    <w:rsid w:val="00275074"/>
    <w:rsid w:val="00275164"/>
    <w:rsid w:val="002751A6"/>
    <w:rsid w:val="002752B4"/>
    <w:rsid w:val="002754C2"/>
    <w:rsid w:val="002756EB"/>
    <w:rsid w:val="00275820"/>
    <w:rsid w:val="0027584A"/>
    <w:rsid w:val="002759F7"/>
    <w:rsid w:val="00275B92"/>
    <w:rsid w:val="00275C2F"/>
    <w:rsid w:val="00275E13"/>
    <w:rsid w:val="00275E29"/>
    <w:rsid w:val="00275E5D"/>
    <w:rsid w:val="00275EDB"/>
    <w:rsid w:val="00275F2A"/>
    <w:rsid w:val="00275F7B"/>
    <w:rsid w:val="002763E9"/>
    <w:rsid w:val="00276559"/>
    <w:rsid w:val="00276566"/>
    <w:rsid w:val="002765D0"/>
    <w:rsid w:val="00276607"/>
    <w:rsid w:val="00276736"/>
    <w:rsid w:val="0027684F"/>
    <w:rsid w:val="00276903"/>
    <w:rsid w:val="00276B15"/>
    <w:rsid w:val="00276F47"/>
    <w:rsid w:val="00276F4E"/>
    <w:rsid w:val="00276FAA"/>
    <w:rsid w:val="00277095"/>
    <w:rsid w:val="00277137"/>
    <w:rsid w:val="00277381"/>
    <w:rsid w:val="002773F9"/>
    <w:rsid w:val="0027773D"/>
    <w:rsid w:val="002778BD"/>
    <w:rsid w:val="00277C94"/>
    <w:rsid w:val="00277CBC"/>
    <w:rsid w:val="0028000F"/>
    <w:rsid w:val="0028002E"/>
    <w:rsid w:val="0028018C"/>
    <w:rsid w:val="00280198"/>
    <w:rsid w:val="002801E9"/>
    <w:rsid w:val="00280419"/>
    <w:rsid w:val="00280473"/>
    <w:rsid w:val="002805D1"/>
    <w:rsid w:val="0028063A"/>
    <w:rsid w:val="00280704"/>
    <w:rsid w:val="00280929"/>
    <w:rsid w:val="00280983"/>
    <w:rsid w:val="00280C9D"/>
    <w:rsid w:val="00280DB5"/>
    <w:rsid w:val="00280FBE"/>
    <w:rsid w:val="00280FEC"/>
    <w:rsid w:val="00281336"/>
    <w:rsid w:val="0028142F"/>
    <w:rsid w:val="002815EF"/>
    <w:rsid w:val="002815FA"/>
    <w:rsid w:val="00281BEA"/>
    <w:rsid w:val="00281DA6"/>
    <w:rsid w:val="00281ED9"/>
    <w:rsid w:val="00282208"/>
    <w:rsid w:val="0028232C"/>
    <w:rsid w:val="002823E2"/>
    <w:rsid w:val="002824C2"/>
    <w:rsid w:val="0028254C"/>
    <w:rsid w:val="002825A7"/>
    <w:rsid w:val="00282714"/>
    <w:rsid w:val="00282716"/>
    <w:rsid w:val="00282934"/>
    <w:rsid w:val="00282937"/>
    <w:rsid w:val="002829CB"/>
    <w:rsid w:val="00282CDE"/>
    <w:rsid w:val="00283311"/>
    <w:rsid w:val="00283555"/>
    <w:rsid w:val="002837A0"/>
    <w:rsid w:val="00283952"/>
    <w:rsid w:val="002839CE"/>
    <w:rsid w:val="002839D8"/>
    <w:rsid w:val="00283ACA"/>
    <w:rsid w:val="00283C02"/>
    <w:rsid w:val="00283E30"/>
    <w:rsid w:val="00283FF7"/>
    <w:rsid w:val="00284212"/>
    <w:rsid w:val="002842B7"/>
    <w:rsid w:val="00284471"/>
    <w:rsid w:val="0028473E"/>
    <w:rsid w:val="00284933"/>
    <w:rsid w:val="00284948"/>
    <w:rsid w:val="00284C15"/>
    <w:rsid w:val="00284C8C"/>
    <w:rsid w:val="00284D55"/>
    <w:rsid w:val="00284DB6"/>
    <w:rsid w:val="00284E32"/>
    <w:rsid w:val="002851EB"/>
    <w:rsid w:val="00285370"/>
    <w:rsid w:val="0028549F"/>
    <w:rsid w:val="00285510"/>
    <w:rsid w:val="002855DF"/>
    <w:rsid w:val="00285A0C"/>
    <w:rsid w:val="00285B7F"/>
    <w:rsid w:val="00285BD1"/>
    <w:rsid w:val="00285CA9"/>
    <w:rsid w:val="00285CD1"/>
    <w:rsid w:val="00285CF4"/>
    <w:rsid w:val="00285D53"/>
    <w:rsid w:val="00285DE2"/>
    <w:rsid w:val="0028616D"/>
    <w:rsid w:val="00286311"/>
    <w:rsid w:val="00286361"/>
    <w:rsid w:val="002866AE"/>
    <w:rsid w:val="002867BD"/>
    <w:rsid w:val="00286927"/>
    <w:rsid w:val="00286964"/>
    <w:rsid w:val="00286965"/>
    <w:rsid w:val="00286BF5"/>
    <w:rsid w:val="00286C82"/>
    <w:rsid w:val="00286D49"/>
    <w:rsid w:val="00286F08"/>
    <w:rsid w:val="00287559"/>
    <w:rsid w:val="002875D8"/>
    <w:rsid w:val="00287864"/>
    <w:rsid w:val="00287961"/>
    <w:rsid w:val="00287A62"/>
    <w:rsid w:val="00287A6F"/>
    <w:rsid w:val="00287AE3"/>
    <w:rsid w:val="00287EE6"/>
    <w:rsid w:val="00287F44"/>
    <w:rsid w:val="002900A8"/>
    <w:rsid w:val="002900E2"/>
    <w:rsid w:val="00290335"/>
    <w:rsid w:val="0029072E"/>
    <w:rsid w:val="0029075E"/>
    <w:rsid w:val="00290762"/>
    <w:rsid w:val="00290829"/>
    <w:rsid w:val="002908B5"/>
    <w:rsid w:val="0029094A"/>
    <w:rsid w:val="00290A63"/>
    <w:rsid w:val="00290AD2"/>
    <w:rsid w:val="00290B9F"/>
    <w:rsid w:val="00290BDA"/>
    <w:rsid w:val="00290D15"/>
    <w:rsid w:val="00290DBA"/>
    <w:rsid w:val="00290E24"/>
    <w:rsid w:val="00290F1A"/>
    <w:rsid w:val="00290F83"/>
    <w:rsid w:val="00290FE2"/>
    <w:rsid w:val="00290FFA"/>
    <w:rsid w:val="0029136E"/>
    <w:rsid w:val="00291557"/>
    <w:rsid w:val="00291717"/>
    <w:rsid w:val="00291734"/>
    <w:rsid w:val="00291804"/>
    <w:rsid w:val="00291902"/>
    <w:rsid w:val="002919AE"/>
    <w:rsid w:val="00291A5F"/>
    <w:rsid w:val="00291BE7"/>
    <w:rsid w:val="00291FD1"/>
    <w:rsid w:val="0029224C"/>
    <w:rsid w:val="002922FB"/>
    <w:rsid w:val="00292399"/>
    <w:rsid w:val="002924A0"/>
    <w:rsid w:val="00292618"/>
    <w:rsid w:val="00292757"/>
    <w:rsid w:val="0029292C"/>
    <w:rsid w:val="002929C2"/>
    <w:rsid w:val="00292B5C"/>
    <w:rsid w:val="00292C76"/>
    <w:rsid w:val="00292F85"/>
    <w:rsid w:val="00292FA8"/>
    <w:rsid w:val="00292FFD"/>
    <w:rsid w:val="00293131"/>
    <w:rsid w:val="002931FA"/>
    <w:rsid w:val="00293353"/>
    <w:rsid w:val="0029341C"/>
    <w:rsid w:val="00293665"/>
    <w:rsid w:val="0029375C"/>
    <w:rsid w:val="00293F99"/>
    <w:rsid w:val="00294194"/>
    <w:rsid w:val="00294400"/>
    <w:rsid w:val="00294445"/>
    <w:rsid w:val="00294674"/>
    <w:rsid w:val="002946DC"/>
    <w:rsid w:val="00294940"/>
    <w:rsid w:val="00294B4D"/>
    <w:rsid w:val="00294B97"/>
    <w:rsid w:val="00294C3A"/>
    <w:rsid w:val="00294C70"/>
    <w:rsid w:val="00294E56"/>
    <w:rsid w:val="00295115"/>
    <w:rsid w:val="00295226"/>
    <w:rsid w:val="0029537E"/>
    <w:rsid w:val="00295713"/>
    <w:rsid w:val="00295782"/>
    <w:rsid w:val="002957ED"/>
    <w:rsid w:val="00295AE1"/>
    <w:rsid w:val="00295CB0"/>
    <w:rsid w:val="00295E4D"/>
    <w:rsid w:val="00296026"/>
    <w:rsid w:val="00296045"/>
    <w:rsid w:val="0029607F"/>
    <w:rsid w:val="002960D5"/>
    <w:rsid w:val="002962A4"/>
    <w:rsid w:val="002963EA"/>
    <w:rsid w:val="0029649B"/>
    <w:rsid w:val="00296762"/>
    <w:rsid w:val="0029678A"/>
    <w:rsid w:val="0029681B"/>
    <w:rsid w:val="00296859"/>
    <w:rsid w:val="00296890"/>
    <w:rsid w:val="00296CB6"/>
    <w:rsid w:val="00296D00"/>
    <w:rsid w:val="00297064"/>
    <w:rsid w:val="0029708C"/>
    <w:rsid w:val="0029729A"/>
    <w:rsid w:val="00297430"/>
    <w:rsid w:val="00297505"/>
    <w:rsid w:val="00297926"/>
    <w:rsid w:val="002A01D3"/>
    <w:rsid w:val="002A02C9"/>
    <w:rsid w:val="002A05E1"/>
    <w:rsid w:val="002A0750"/>
    <w:rsid w:val="002A09DC"/>
    <w:rsid w:val="002A0CF2"/>
    <w:rsid w:val="002A0E98"/>
    <w:rsid w:val="002A1062"/>
    <w:rsid w:val="002A1157"/>
    <w:rsid w:val="002A115A"/>
    <w:rsid w:val="002A12F5"/>
    <w:rsid w:val="002A174F"/>
    <w:rsid w:val="002A19D2"/>
    <w:rsid w:val="002A1C3E"/>
    <w:rsid w:val="002A1EC3"/>
    <w:rsid w:val="002A2012"/>
    <w:rsid w:val="002A207E"/>
    <w:rsid w:val="002A215A"/>
    <w:rsid w:val="002A231B"/>
    <w:rsid w:val="002A2413"/>
    <w:rsid w:val="002A2644"/>
    <w:rsid w:val="002A2AAA"/>
    <w:rsid w:val="002A2B7F"/>
    <w:rsid w:val="002A2BA9"/>
    <w:rsid w:val="002A2D25"/>
    <w:rsid w:val="002A2DF4"/>
    <w:rsid w:val="002A2F5E"/>
    <w:rsid w:val="002A300E"/>
    <w:rsid w:val="002A305A"/>
    <w:rsid w:val="002A30AA"/>
    <w:rsid w:val="002A3100"/>
    <w:rsid w:val="002A352A"/>
    <w:rsid w:val="002A3619"/>
    <w:rsid w:val="002A3DAC"/>
    <w:rsid w:val="002A3EBC"/>
    <w:rsid w:val="002A3FB2"/>
    <w:rsid w:val="002A4181"/>
    <w:rsid w:val="002A41A2"/>
    <w:rsid w:val="002A44F1"/>
    <w:rsid w:val="002A4588"/>
    <w:rsid w:val="002A4628"/>
    <w:rsid w:val="002A4814"/>
    <w:rsid w:val="002A4A3F"/>
    <w:rsid w:val="002A4AF4"/>
    <w:rsid w:val="002A4D8D"/>
    <w:rsid w:val="002A4DC9"/>
    <w:rsid w:val="002A4FF7"/>
    <w:rsid w:val="002A5282"/>
    <w:rsid w:val="002A5669"/>
    <w:rsid w:val="002A56A0"/>
    <w:rsid w:val="002A56C1"/>
    <w:rsid w:val="002A5831"/>
    <w:rsid w:val="002A58DA"/>
    <w:rsid w:val="002A5914"/>
    <w:rsid w:val="002A5979"/>
    <w:rsid w:val="002A5AAA"/>
    <w:rsid w:val="002A5B97"/>
    <w:rsid w:val="002A5C15"/>
    <w:rsid w:val="002A5D39"/>
    <w:rsid w:val="002A5DFF"/>
    <w:rsid w:val="002A5E5A"/>
    <w:rsid w:val="002A5FA1"/>
    <w:rsid w:val="002A5FB7"/>
    <w:rsid w:val="002A607D"/>
    <w:rsid w:val="002A634D"/>
    <w:rsid w:val="002A6378"/>
    <w:rsid w:val="002A6864"/>
    <w:rsid w:val="002A69A5"/>
    <w:rsid w:val="002A6ED2"/>
    <w:rsid w:val="002A6FB4"/>
    <w:rsid w:val="002A71BA"/>
    <w:rsid w:val="002A7416"/>
    <w:rsid w:val="002A758F"/>
    <w:rsid w:val="002A76B8"/>
    <w:rsid w:val="002A79C6"/>
    <w:rsid w:val="002A79DE"/>
    <w:rsid w:val="002A7F2A"/>
    <w:rsid w:val="002B00F6"/>
    <w:rsid w:val="002B024B"/>
    <w:rsid w:val="002B055F"/>
    <w:rsid w:val="002B0794"/>
    <w:rsid w:val="002B0A9A"/>
    <w:rsid w:val="002B0CF6"/>
    <w:rsid w:val="002B101A"/>
    <w:rsid w:val="002B10DE"/>
    <w:rsid w:val="002B112C"/>
    <w:rsid w:val="002B132E"/>
    <w:rsid w:val="002B1499"/>
    <w:rsid w:val="002B14E8"/>
    <w:rsid w:val="002B171D"/>
    <w:rsid w:val="002B185F"/>
    <w:rsid w:val="002B1A27"/>
    <w:rsid w:val="002B1C28"/>
    <w:rsid w:val="002B1D55"/>
    <w:rsid w:val="002B1F25"/>
    <w:rsid w:val="002B1FDF"/>
    <w:rsid w:val="002B20C9"/>
    <w:rsid w:val="002B2151"/>
    <w:rsid w:val="002B221C"/>
    <w:rsid w:val="002B2383"/>
    <w:rsid w:val="002B244A"/>
    <w:rsid w:val="002B2485"/>
    <w:rsid w:val="002B279A"/>
    <w:rsid w:val="002B27B8"/>
    <w:rsid w:val="002B2813"/>
    <w:rsid w:val="002B2A59"/>
    <w:rsid w:val="002B2B56"/>
    <w:rsid w:val="002B2B68"/>
    <w:rsid w:val="002B2BEF"/>
    <w:rsid w:val="002B2D29"/>
    <w:rsid w:val="002B2D4D"/>
    <w:rsid w:val="002B2D9E"/>
    <w:rsid w:val="002B2FEB"/>
    <w:rsid w:val="002B3486"/>
    <w:rsid w:val="002B3744"/>
    <w:rsid w:val="002B39E2"/>
    <w:rsid w:val="002B3A00"/>
    <w:rsid w:val="002B3B31"/>
    <w:rsid w:val="002B3B6C"/>
    <w:rsid w:val="002B3BBD"/>
    <w:rsid w:val="002B3CD7"/>
    <w:rsid w:val="002B3DAC"/>
    <w:rsid w:val="002B405F"/>
    <w:rsid w:val="002B4118"/>
    <w:rsid w:val="002B4299"/>
    <w:rsid w:val="002B490D"/>
    <w:rsid w:val="002B49D3"/>
    <w:rsid w:val="002B4A45"/>
    <w:rsid w:val="002B4C0D"/>
    <w:rsid w:val="002B4F3D"/>
    <w:rsid w:val="002B51A0"/>
    <w:rsid w:val="002B5426"/>
    <w:rsid w:val="002B58BE"/>
    <w:rsid w:val="002B5966"/>
    <w:rsid w:val="002B5980"/>
    <w:rsid w:val="002B5A61"/>
    <w:rsid w:val="002B5A71"/>
    <w:rsid w:val="002B5EEC"/>
    <w:rsid w:val="002B5F79"/>
    <w:rsid w:val="002B609D"/>
    <w:rsid w:val="002B60D1"/>
    <w:rsid w:val="002B6121"/>
    <w:rsid w:val="002B65DA"/>
    <w:rsid w:val="002B6807"/>
    <w:rsid w:val="002B6B6C"/>
    <w:rsid w:val="002B6E01"/>
    <w:rsid w:val="002B6F9C"/>
    <w:rsid w:val="002B7130"/>
    <w:rsid w:val="002B72B8"/>
    <w:rsid w:val="002B744C"/>
    <w:rsid w:val="002B77B5"/>
    <w:rsid w:val="002B77C1"/>
    <w:rsid w:val="002B796C"/>
    <w:rsid w:val="002B7ACF"/>
    <w:rsid w:val="002B7B0E"/>
    <w:rsid w:val="002B7C33"/>
    <w:rsid w:val="002C0000"/>
    <w:rsid w:val="002C0201"/>
    <w:rsid w:val="002C02A4"/>
    <w:rsid w:val="002C039F"/>
    <w:rsid w:val="002C0454"/>
    <w:rsid w:val="002C046D"/>
    <w:rsid w:val="002C04B1"/>
    <w:rsid w:val="002C06B2"/>
    <w:rsid w:val="002C0909"/>
    <w:rsid w:val="002C0981"/>
    <w:rsid w:val="002C0A47"/>
    <w:rsid w:val="002C0C4B"/>
    <w:rsid w:val="002C0F63"/>
    <w:rsid w:val="002C0FE3"/>
    <w:rsid w:val="002C10E7"/>
    <w:rsid w:val="002C119D"/>
    <w:rsid w:val="002C128F"/>
    <w:rsid w:val="002C184E"/>
    <w:rsid w:val="002C1882"/>
    <w:rsid w:val="002C192A"/>
    <w:rsid w:val="002C1AAB"/>
    <w:rsid w:val="002C1D93"/>
    <w:rsid w:val="002C1EEA"/>
    <w:rsid w:val="002C2B39"/>
    <w:rsid w:val="002C2C74"/>
    <w:rsid w:val="002C2D43"/>
    <w:rsid w:val="002C350C"/>
    <w:rsid w:val="002C3641"/>
    <w:rsid w:val="002C3771"/>
    <w:rsid w:val="002C37D4"/>
    <w:rsid w:val="002C3995"/>
    <w:rsid w:val="002C3ADC"/>
    <w:rsid w:val="002C3BB4"/>
    <w:rsid w:val="002C3FB0"/>
    <w:rsid w:val="002C4015"/>
    <w:rsid w:val="002C4192"/>
    <w:rsid w:val="002C47AD"/>
    <w:rsid w:val="002C4829"/>
    <w:rsid w:val="002C48DA"/>
    <w:rsid w:val="002C4951"/>
    <w:rsid w:val="002C4B6F"/>
    <w:rsid w:val="002C4CD4"/>
    <w:rsid w:val="002C4CDB"/>
    <w:rsid w:val="002C4CF3"/>
    <w:rsid w:val="002C4E8D"/>
    <w:rsid w:val="002C5013"/>
    <w:rsid w:val="002C5153"/>
    <w:rsid w:val="002C51EF"/>
    <w:rsid w:val="002C5510"/>
    <w:rsid w:val="002C55DF"/>
    <w:rsid w:val="002C561A"/>
    <w:rsid w:val="002C5A59"/>
    <w:rsid w:val="002C5C1B"/>
    <w:rsid w:val="002C5DA2"/>
    <w:rsid w:val="002C6034"/>
    <w:rsid w:val="002C62F7"/>
    <w:rsid w:val="002C635B"/>
    <w:rsid w:val="002C671F"/>
    <w:rsid w:val="002C676D"/>
    <w:rsid w:val="002C69DA"/>
    <w:rsid w:val="002C6B1E"/>
    <w:rsid w:val="002C6D87"/>
    <w:rsid w:val="002C6F5F"/>
    <w:rsid w:val="002C7195"/>
    <w:rsid w:val="002C7276"/>
    <w:rsid w:val="002C76A5"/>
    <w:rsid w:val="002C76F0"/>
    <w:rsid w:val="002C770F"/>
    <w:rsid w:val="002C78E0"/>
    <w:rsid w:val="002C79F6"/>
    <w:rsid w:val="002C7A52"/>
    <w:rsid w:val="002C7B6F"/>
    <w:rsid w:val="002C7CFF"/>
    <w:rsid w:val="002C7D5F"/>
    <w:rsid w:val="002C7E85"/>
    <w:rsid w:val="002C7EDC"/>
    <w:rsid w:val="002D0133"/>
    <w:rsid w:val="002D02C7"/>
    <w:rsid w:val="002D0588"/>
    <w:rsid w:val="002D07AC"/>
    <w:rsid w:val="002D0BC6"/>
    <w:rsid w:val="002D0BCB"/>
    <w:rsid w:val="002D0D6D"/>
    <w:rsid w:val="002D0D73"/>
    <w:rsid w:val="002D11C0"/>
    <w:rsid w:val="002D1277"/>
    <w:rsid w:val="002D1292"/>
    <w:rsid w:val="002D12C7"/>
    <w:rsid w:val="002D12DB"/>
    <w:rsid w:val="002D1358"/>
    <w:rsid w:val="002D1495"/>
    <w:rsid w:val="002D14D5"/>
    <w:rsid w:val="002D14E4"/>
    <w:rsid w:val="002D17C5"/>
    <w:rsid w:val="002D1A8B"/>
    <w:rsid w:val="002D1D21"/>
    <w:rsid w:val="002D1FF8"/>
    <w:rsid w:val="002D229B"/>
    <w:rsid w:val="002D2312"/>
    <w:rsid w:val="002D281F"/>
    <w:rsid w:val="002D2879"/>
    <w:rsid w:val="002D298C"/>
    <w:rsid w:val="002D2CD9"/>
    <w:rsid w:val="002D2CF0"/>
    <w:rsid w:val="002D2DC4"/>
    <w:rsid w:val="002D2DEC"/>
    <w:rsid w:val="002D3045"/>
    <w:rsid w:val="002D3118"/>
    <w:rsid w:val="002D3462"/>
    <w:rsid w:val="002D365F"/>
    <w:rsid w:val="002D3845"/>
    <w:rsid w:val="002D3A91"/>
    <w:rsid w:val="002D3C84"/>
    <w:rsid w:val="002D3D75"/>
    <w:rsid w:val="002D3DF8"/>
    <w:rsid w:val="002D3E22"/>
    <w:rsid w:val="002D3F0C"/>
    <w:rsid w:val="002D4007"/>
    <w:rsid w:val="002D4325"/>
    <w:rsid w:val="002D463D"/>
    <w:rsid w:val="002D47A4"/>
    <w:rsid w:val="002D47D2"/>
    <w:rsid w:val="002D4B05"/>
    <w:rsid w:val="002D4B32"/>
    <w:rsid w:val="002D4CC8"/>
    <w:rsid w:val="002D4D35"/>
    <w:rsid w:val="002D4DD3"/>
    <w:rsid w:val="002D4DE4"/>
    <w:rsid w:val="002D51C9"/>
    <w:rsid w:val="002D51DF"/>
    <w:rsid w:val="002D528A"/>
    <w:rsid w:val="002D52D3"/>
    <w:rsid w:val="002D5430"/>
    <w:rsid w:val="002D5510"/>
    <w:rsid w:val="002D558C"/>
    <w:rsid w:val="002D5765"/>
    <w:rsid w:val="002D57C9"/>
    <w:rsid w:val="002D5A9A"/>
    <w:rsid w:val="002D5BAE"/>
    <w:rsid w:val="002D5BB9"/>
    <w:rsid w:val="002D5DA6"/>
    <w:rsid w:val="002D5F16"/>
    <w:rsid w:val="002D608F"/>
    <w:rsid w:val="002D61BA"/>
    <w:rsid w:val="002D61CE"/>
    <w:rsid w:val="002D621B"/>
    <w:rsid w:val="002D684C"/>
    <w:rsid w:val="002D6892"/>
    <w:rsid w:val="002D68C2"/>
    <w:rsid w:val="002D69E3"/>
    <w:rsid w:val="002D6D68"/>
    <w:rsid w:val="002D7054"/>
    <w:rsid w:val="002D74B5"/>
    <w:rsid w:val="002D75A4"/>
    <w:rsid w:val="002D764A"/>
    <w:rsid w:val="002D7A06"/>
    <w:rsid w:val="002D7BAE"/>
    <w:rsid w:val="002D7BE7"/>
    <w:rsid w:val="002D7C3C"/>
    <w:rsid w:val="002D7C86"/>
    <w:rsid w:val="002D7D0A"/>
    <w:rsid w:val="002D7E1E"/>
    <w:rsid w:val="002D7F36"/>
    <w:rsid w:val="002D7FCB"/>
    <w:rsid w:val="002E009A"/>
    <w:rsid w:val="002E017A"/>
    <w:rsid w:val="002E01F5"/>
    <w:rsid w:val="002E021C"/>
    <w:rsid w:val="002E0223"/>
    <w:rsid w:val="002E037C"/>
    <w:rsid w:val="002E03A3"/>
    <w:rsid w:val="002E03AF"/>
    <w:rsid w:val="002E0463"/>
    <w:rsid w:val="002E0498"/>
    <w:rsid w:val="002E04BF"/>
    <w:rsid w:val="002E0692"/>
    <w:rsid w:val="002E073D"/>
    <w:rsid w:val="002E07B7"/>
    <w:rsid w:val="002E087D"/>
    <w:rsid w:val="002E0F79"/>
    <w:rsid w:val="002E0FB3"/>
    <w:rsid w:val="002E1254"/>
    <w:rsid w:val="002E125F"/>
    <w:rsid w:val="002E1377"/>
    <w:rsid w:val="002E152D"/>
    <w:rsid w:val="002E158B"/>
    <w:rsid w:val="002E1675"/>
    <w:rsid w:val="002E16F0"/>
    <w:rsid w:val="002E18B0"/>
    <w:rsid w:val="002E1904"/>
    <w:rsid w:val="002E1D74"/>
    <w:rsid w:val="002E1EE0"/>
    <w:rsid w:val="002E22CF"/>
    <w:rsid w:val="002E2301"/>
    <w:rsid w:val="002E233E"/>
    <w:rsid w:val="002E28A4"/>
    <w:rsid w:val="002E28CF"/>
    <w:rsid w:val="002E2908"/>
    <w:rsid w:val="002E2930"/>
    <w:rsid w:val="002E2943"/>
    <w:rsid w:val="002E2CF1"/>
    <w:rsid w:val="002E2DE2"/>
    <w:rsid w:val="002E2EE8"/>
    <w:rsid w:val="002E3217"/>
    <w:rsid w:val="002E32A4"/>
    <w:rsid w:val="002E33A7"/>
    <w:rsid w:val="002E34AF"/>
    <w:rsid w:val="002E3556"/>
    <w:rsid w:val="002E3620"/>
    <w:rsid w:val="002E3794"/>
    <w:rsid w:val="002E37EE"/>
    <w:rsid w:val="002E3844"/>
    <w:rsid w:val="002E3988"/>
    <w:rsid w:val="002E3BF9"/>
    <w:rsid w:val="002E3D33"/>
    <w:rsid w:val="002E3E28"/>
    <w:rsid w:val="002E3F34"/>
    <w:rsid w:val="002E3F74"/>
    <w:rsid w:val="002E3FE1"/>
    <w:rsid w:val="002E4220"/>
    <w:rsid w:val="002E4774"/>
    <w:rsid w:val="002E47E9"/>
    <w:rsid w:val="002E4875"/>
    <w:rsid w:val="002E4923"/>
    <w:rsid w:val="002E4AAC"/>
    <w:rsid w:val="002E4C62"/>
    <w:rsid w:val="002E4DCF"/>
    <w:rsid w:val="002E4F6C"/>
    <w:rsid w:val="002E4F7D"/>
    <w:rsid w:val="002E5058"/>
    <w:rsid w:val="002E51B5"/>
    <w:rsid w:val="002E532E"/>
    <w:rsid w:val="002E53DE"/>
    <w:rsid w:val="002E544B"/>
    <w:rsid w:val="002E547D"/>
    <w:rsid w:val="002E558A"/>
    <w:rsid w:val="002E563B"/>
    <w:rsid w:val="002E583A"/>
    <w:rsid w:val="002E5B98"/>
    <w:rsid w:val="002E5D8B"/>
    <w:rsid w:val="002E5DBE"/>
    <w:rsid w:val="002E603C"/>
    <w:rsid w:val="002E6072"/>
    <w:rsid w:val="002E60D9"/>
    <w:rsid w:val="002E615D"/>
    <w:rsid w:val="002E61F1"/>
    <w:rsid w:val="002E629C"/>
    <w:rsid w:val="002E62D2"/>
    <w:rsid w:val="002E6457"/>
    <w:rsid w:val="002E6503"/>
    <w:rsid w:val="002E6620"/>
    <w:rsid w:val="002E69A8"/>
    <w:rsid w:val="002E6B36"/>
    <w:rsid w:val="002E6E4D"/>
    <w:rsid w:val="002E6F7A"/>
    <w:rsid w:val="002E70AB"/>
    <w:rsid w:val="002E7231"/>
    <w:rsid w:val="002E7309"/>
    <w:rsid w:val="002E734F"/>
    <w:rsid w:val="002E7369"/>
    <w:rsid w:val="002E74AF"/>
    <w:rsid w:val="002E758C"/>
    <w:rsid w:val="002E7593"/>
    <w:rsid w:val="002E763C"/>
    <w:rsid w:val="002E7968"/>
    <w:rsid w:val="002E79AE"/>
    <w:rsid w:val="002E7B12"/>
    <w:rsid w:val="002E7B76"/>
    <w:rsid w:val="002E7DD0"/>
    <w:rsid w:val="002F0381"/>
    <w:rsid w:val="002F03F2"/>
    <w:rsid w:val="002F046A"/>
    <w:rsid w:val="002F0575"/>
    <w:rsid w:val="002F0783"/>
    <w:rsid w:val="002F083F"/>
    <w:rsid w:val="002F0A0B"/>
    <w:rsid w:val="002F0B82"/>
    <w:rsid w:val="002F1038"/>
    <w:rsid w:val="002F1057"/>
    <w:rsid w:val="002F1536"/>
    <w:rsid w:val="002F16D8"/>
    <w:rsid w:val="002F1A30"/>
    <w:rsid w:val="002F1A32"/>
    <w:rsid w:val="002F1A7D"/>
    <w:rsid w:val="002F1AFD"/>
    <w:rsid w:val="002F1CC1"/>
    <w:rsid w:val="002F1EAE"/>
    <w:rsid w:val="002F22FF"/>
    <w:rsid w:val="002F2344"/>
    <w:rsid w:val="002F28AA"/>
    <w:rsid w:val="002F28EB"/>
    <w:rsid w:val="002F295D"/>
    <w:rsid w:val="002F2A0C"/>
    <w:rsid w:val="002F2C5F"/>
    <w:rsid w:val="002F2D8F"/>
    <w:rsid w:val="002F3122"/>
    <w:rsid w:val="002F328D"/>
    <w:rsid w:val="002F33A4"/>
    <w:rsid w:val="002F37EF"/>
    <w:rsid w:val="002F388F"/>
    <w:rsid w:val="002F3891"/>
    <w:rsid w:val="002F3966"/>
    <w:rsid w:val="002F3B0B"/>
    <w:rsid w:val="002F3FD2"/>
    <w:rsid w:val="002F4095"/>
    <w:rsid w:val="002F409F"/>
    <w:rsid w:val="002F427A"/>
    <w:rsid w:val="002F4836"/>
    <w:rsid w:val="002F484A"/>
    <w:rsid w:val="002F4926"/>
    <w:rsid w:val="002F4A3A"/>
    <w:rsid w:val="002F4BCA"/>
    <w:rsid w:val="002F4BD2"/>
    <w:rsid w:val="002F4FCD"/>
    <w:rsid w:val="002F5609"/>
    <w:rsid w:val="002F56AE"/>
    <w:rsid w:val="002F5800"/>
    <w:rsid w:val="002F5A51"/>
    <w:rsid w:val="002F5BE4"/>
    <w:rsid w:val="002F5BF3"/>
    <w:rsid w:val="002F5C42"/>
    <w:rsid w:val="002F5D4C"/>
    <w:rsid w:val="002F5D88"/>
    <w:rsid w:val="002F5DAF"/>
    <w:rsid w:val="002F5F8C"/>
    <w:rsid w:val="002F6093"/>
    <w:rsid w:val="002F60A4"/>
    <w:rsid w:val="002F622C"/>
    <w:rsid w:val="002F656A"/>
    <w:rsid w:val="002F6873"/>
    <w:rsid w:val="002F695B"/>
    <w:rsid w:val="002F6A7F"/>
    <w:rsid w:val="002F6C4A"/>
    <w:rsid w:val="002F6C59"/>
    <w:rsid w:val="002F6F21"/>
    <w:rsid w:val="002F72DA"/>
    <w:rsid w:val="002F7678"/>
    <w:rsid w:val="002F76B1"/>
    <w:rsid w:val="002F7993"/>
    <w:rsid w:val="002F79E8"/>
    <w:rsid w:val="002F7D66"/>
    <w:rsid w:val="002F7DBE"/>
    <w:rsid w:val="002F7DFF"/>
    <w:rsid w:val="0030000B"/>
    <w:rsid w:val="00300355"/>
    <w:rsid w:val="00300739"/>
    <w:rsid w:val="0030077A"/>
    <w:rsid w:val="0030090B"/>
    <w:rsid w:val="003009A1"/>
    <w:rsid w:val="00300B04"/>
    <w:rsid w:val="00300CF1"/>
    <w:rsid w:val="00300E5A"/>
    <w:rsid w:val="00300FD7"/>
    <w:rsid w:val="0030118A"/>
    <w:rsid w:val="003012BD"/>
    <w:rsid w:val="00301684"/>
    <w:rsid w:val="003018B1"/>
    <w:rsid w:val="00301932"/>
    <w:rsid w:val="00301951"/>
    <w:rsid w:val="003019B2"/>
    <w:rsid w:val="00301E75"/>
    <w:rsid w:val="0030210E"/>
    <w:rsid w:val="0030242F"/>
    <w:rsid w:val="0030244E"/>
    <w:rsid w:val="00302ADC"/>
    <w:rsid w:val="00302AE8"/>
    <w:rsid w:val="00302B4A"/>
    <w:rsid w:val="00302BB1"/>
    <w:rsid w:val="00302C5D"/>
    <w:rsid w:val="00302CBB"/>
    <w:rsid w:val="00302EFE"/>
    <w:rsid w:val="003030F0"/>
    <w:rsid w:val="00303112"/>
    <w:rsid w:val="00303160"/>
    <w:rsid w:val="00303234"/>
    <w:rsid w:val="003034BE"/>
    <w:rsid w:val="0030351F"/>
    <w:rsid w:val="0030359C"/>
    <w:rsid w:val="00303605"/>
    <w:rsid w:val="00303734"/>
    <w:rsid w:val="00303883"/>
    <w:rsid w:val="003038D6"/>
    <w:rsid w:val="00303BE7"/>
    <w:rsid w:val="00303C15"/>
    <w:rsid w:val="00304036"/>
    <w:rsid w:val="0030404B"/>
    <w:rsid w:val="00304071"/>
    <w:rsid w:val="00304094"/>
    <w:rsid w:val="00304210"/>
    <w:rsid w:val="003044B2"/>
    <w:rsid w:val="0030462B"/>
    <w:rsid w:val="00304846"/>
    <w:rsid w:val="00304894"/>
    <w:rsid w:val="003048D7"/>
    <w:rsid w:val="00304900"/>
    <w:rsid w:val="00304985"/>
    <w:rsid w:val="00304A1B"/>
    <w:rsid w:val="00304AD2"/>
    <w:rsid w:val="00304E03"/>
    <w:rsid w:val="00304EAA"/>
    <w:rsid w:val="00305106"/>
    <w:rsid w:val="00305297"/>
    <w:rsid w:val="0030529D"/>
    <w:rsid w:val="0030539B"/>
    <w:rsid w:val="0030548E"/>
    <w:rsid w:val="003055CA"/>
    <w:rsid w:val="00305BFC"/>
    <w:rsid w:val="00305C80"/>
    <w:rsid w:val="00306194"/>
    <w:rsid w:val="003062E6"/>
    <w:rsid w:val="0030644D"/>
    <w:rsid w:val="00306724"/>
    <w:rsid w:val="0030672C"/>
    <w:rsid w:val="003068B6"/>
    <w:rsid w:val="00306987"/>
    <w:rsid w:val="00306A2F"/>
    <w:rsid w:val="00306A4A"/>
    <w:rsid w:val="00306BB3"/>
    <w:rsid w:val="00306D02"/>
    <w:rsid w:val="00306D75"/>
    <w:rsid w:val="00306F38"/>
    <w:rsid w:val="00306F47"/>
    <w:rsid w:val="003071C0"/>
    <w:rsid w:val="003071F6"/>
    <w:rsid w:val="003074DF"/>
    <w:rsid w:val="0030755F"/>
    <w:rsid w:val="0030777D"/>
    <w:rsid w:val="003078A2"/>
    <w:rsid w:val="00307AED"/>
    <w:rsid w:val="00307E2C"/>
    <w:rsid w:val="00307E92"/>
    <w:rsid w:val="00307FE0"/>
    <w:rsid w:val="003103D4"/>
    <w:rsid w:val="00310576"/>
    <w:rsid w:val="00310706"/>
    <w:rsid w:val="003107EB"/>
    <w:rsid w:val="00310A67"/>
    <w:rsid w:val="00310C6C"/>
    <w:rsid w:val="00310C76"/>
    <w:rsid w:val="00310DBF"/>
    <w:rsid w:val="00310DEE"/>
    <w:rsid w:val="00310E56"/>
    <w:rsid w:val="00310E66"/>
    <w:rsid w:val="00310F01"/>
    <w:rsid w:val="00310F98"/>
    <w:rsid w:val="0031106A"/>
    <w:rsid w:val="0031106C"/>
    <w:rsid w:val="003111CD"/>
    <w:rsid w:val="0031136B"/>
    <w:rsid w:val="00311424"/>
    <w:rsid w:val="00311510"/>
    <w:rsid w:val="00311654"/>
    <w:rsid w:val="00311774"/>
    <w:rsid w:val="003117E9"/>
    <w:rsid w:val="00311AD0"/>
    <w:rsid w:val="00311B1A"/>
    <w:rsid w:val="00311C08"/>
    <w:rsid w:val="00311C2A"/>
    <w:rsid w:val="00311C69"/>
    <w:rsid w:val="00311C7B"/>
    <w:rsid w:val="00311D42"/>
    <w:rsid w:val="00311D66"/>
    <w:rsid w:val="00311DC9"/>
    <w:rsid w:val="00311F22"/>
    <w:rsid w:val="00312469"/>
    <w:rsid w:val="003125E0"/>
    <w:rsid w:val="0031280C"/>
    <w:rsid w:val="003129B6"/>
    <w:rsid w:val="003129F1"/>
    <w:rsid w:val="00312BD6"/>
    <w:rsid w:val="00312E5A"/>
    <w:rsid w:val="00312ECE"/>
    <w:rsid w:val="0031341D"/>
    <w:rsid w:val="0031386C"/>
    <w:rsid w:val="0031392B"/>
    <w:rsid w:val="0031393C"/>
    <w:rsid w:val="00313A2C"/>
    <w:rsid w:val="00313B98"/>
    <w:rsid w:val="00313CB0"/>
    <w:rsid w:val="00313F96"/>
    <w:rsid w:val="00313F98"/>
    <w:rsid w:val="00314020"/>
    <w:rsid w:val="00314026"/>
    <w:rsid w:val="00314243"/>
    <w:rsid w:val="0031467D"/>
    <w:rsid w:val="0031468B"/>
    <w:rsid w:val="00314913"/>
    <w:rsid w:val="003149C5"/>
    <w:rsid w:val="00314B0A"/>
    <w:rsid w:val="00314C38"/>
    <w:rsid w:val="00314CD0"/>
    <w:rsid w:val="00314E24"/>
    <w:rsid w:val="003150CE"/>
    <w:rsid w:val="003153D4"/>
    <w:rsid w:val="003154D9"/>
    <w:rsid w:val="003156C5"/>
    <w:rsid w:val="003156C9"/>
    <w:rsid w:val="0031591E"/>
    <w:rsid w:val="00315966"/>
    <w:rsid w:val="00315AAB"/>
    <w:rsid w:val="00316075"/>
    <w:rsid w:val="0031609E"/>
    <w:rsid w:val="003160DC"/>
    <w:rsid w:val="00316101"/>
    <w:rsid w:val="00316220"/>
    <w:rsid w:val="0031648E"/>
    <w:rsid w:val="003165A9"/>
    <w:rsid w:val="00316710"/>
    <w:rsid w:val="00316727"/>
    <w:rsid w:val="00316864"/>
    <w:rsid w:val="003168A1"/>
    <w:rsid w:val="003168DD"/>
    <w:rsid w:val="00316A07"/>
    <w:rsid w:val="00316AE9"/>
    <w:rsid w:val="00316C41"/>
    <w:rsid w:val="00316D2B"/>
    <w:rsid w:val="0031706D"/>
    <w:rsid w:val="003170D0"/>
    <w:rsid w:val="0031720B"/>
    <w:rsid w:val="00317291"/>
    <w:rsid w:val="00317383"/>
    <w:rsid w:val="003173A5"/>
    <w:rsid w:val="003173F7"/>
    <w:rsid w:val="003175E1"/>
    <w:rsid w:val="003175E3"/>
    <w:rsid w:val="0031770B"/>
    <w:rsid w:val="00317843"/>
    <w:rsid w:val="0031798C"/>
    <w:rsid w:val="0032020B"/>
    <w:rsid w:val="0032022B"/>
    <w:rsid w:val="00320299"/>
    <w:rsid w:val="003203B5"/>
    <w:rsid w:val="00320507"/>
    <w:rsid w:val="003206CB"/>
    <w:rsid w:val="00320744"/>
    <w:rsid w:val="0032078F"/>
    <w:rsid w:val="00320914"/>
    <w:rsid w:val="00320E0A"/>
    <w:rsid w:val="003210AA"/>
    <w:rsid w:val="00321154"/>
    <w:rsid w:val="003211B0"/>
    <w:rsid w:val="003211EE"/>
    <w:rsid w:val="003212C3"/>
    <w:rsid w:val="00321426"/>
    <w:rsid w:val="0032154A"/>
    <w:rsid w:val="003216C5"/>
    <w:rsid w:val="00321753"/>
    <w:rsid w:val="003217AD"/>
    <w:rsid w:val="0032185F"/>
    <w:rsid w:val="0032188D"/>
    <w:rsid w:val="00321941"/>
    <w:rsid w:val="003219A2"/>
    <w:rsid w:val="00321B04"/>
    <w:rsid w:val="00321B2D"/>
    <w:rsid w:val="00321BFA"/>
    <w:rsid w:val="00321C10"/>
    <w:rsid w:val="00321EDA"/>
    <w:rsid w:val="00322162"/>
    <w:rsid w:val="003223B9"/>
    <w:rsid w:val="003224AA"/>
    <w:rsid w:val="003224E7"/>
    <w:rsid w:val="003228FD"/>
    <w:rsid w:val="0032298A"/>
    <w:rsid w:val="00322D03"/>
    <w:rsid w:val="00322E7F"/>
    <w:rsid w:val="003231AD"/>
    <w:rsid w:val="00323290"/>
    <w:rsid w:val="0032334E"/>
    <w:rsid w:val="00323637"/>
    <w:rsid w:val="003236E0"/>
    <w:rsid w:val="00323975"/>
    <w:rsid w:val="003239AE"/>
    <w:rsid w:val="003239FB"/>
    <w:rsid w:val="00323AF9"/>
    <w:rsid w:val="003240E4"/>
    <w:rsid w:val="00324277"/>
    <w:rsid w:val="0032437E"/>
    <w:rsid w:val="003244BB"/>
    <w:rsid w:val="0032459D"/>
    <w:rsid w:val="00324AE6"/>
    <w:rsid w:val="00324DA1"/>
    <w:rsid w:val="00324E73"/>
    <w:rsid w:val="0032515A"/>
    <w:rsid w:val="0032555D"/>
    <w:rsid w:val="0032565F"/>
    <w:rsid w:val="00325681"/>
    <w:rsid w:val="00325A14"/>
    <w:rsid w:val="00325B41"/>
    <w:rsid w:val="00325D7A"/>
    <w:rsid w:val="00325DFC"/>
    <w:rsid w:val="00325E32"/>
    <w:rsid w:val="00325EB4"/>
    <w:rsid w:val="00326145"/>
    <w:rsid w:val="003264D6"/>
    <w:rsid w:val="003264F2"/>
    <w:rsid w:val="0032657C"/>
    <w:rsid w:val="003266E7"/>
    <w:rsid w:val="00326AC3"/>
    <w:rsid w:val="00326C0C"/>
    <w:rsid w:val="00326C11"/>
    <w:rsid w:val="00327163"/>
    <w:rsid w:val="00327254"/>
    <w:rsid w:val="003272CC"/>
    <w:rsid w:val="00327305"/>
    <w:rsid w:val="003273A5"/>
    <w:rsid w:val="00327531"/>
    <w:rsid w:val="00327A44"/>
    <w:rsid w:val="00330187"/>
    <w:rsid w:val="003301D2"/>
    <w:rsid w:val="00330418"/>
    <w:rsid w:val="00330624"/>
    <w:rsid w:val="003307CD"/>
    <w:rsid w:val="00330A9F"/>
    <w:rsid w:val="00330EFE"/>
    <w:rsid w:val="00330F59"/>
    <w:rsid w:val="00330FF9"/>
    <w:rsid w:val="003313FC"/>
    <w:rsid w:val="00331468"/>
    <w:rsid w:val="0033148A"/>
    <w:rsid w:val="003315B5"/>
    <w:rsid w:val="00331683"/>
    <w:rsid w:val="003319E7"/>
    <w:rsid w:val="00331A3D"/>
    <w:rsid w:val="00331A3F"/>
    <w:rsid w:val="00331B1C"/>
    <w:rsid w:val="00331B5B"/>
    <w:rsid w:val="00331C77"/>
    <w:rsid w:val="00331DB6"/>
    <w:rsid w:val="00331DE1"/>
    <w:rsid w:val="00331E7F"/>
    <w:rsid w:val="00331F73"/>
    <w:rsid w:val="00331F96"/>
    <w:rsid w:val="00331F9F"/>
    <w:rsid w:val="00332128"/>
    <w:rsid w:val="003322AC"/>
    <w:rsid w:val="00332327"/>
    <w:rsid w:val="00332404"/>
    <w:rsid w:val="0033244D"/>
    <w:rsid w:val="0033251C"/>
    <w:rsid w:val="003325FF"/>
    <w:rsid w:val="003326FA"/>
    <w:rsid w:val="00332899"/>
    <w:rsid w:val="003328A2"/>
    <w:rsid w:val="00332B55"/>
    <w:rsid w:val="00332E69"/>
    <w:rsid w:val="00332FB5"/>
    <w:rsid w:val="0033301B"/>
    <w:rsid w:val="003333CD"/>
    <w:rsid w:val="0033359C"/>
    <w:rsid w:val="003335EC"/>
    <w:rsid w:val="003336B9"/>
    <w:rsid w:val="00333AD6"/>
    <w:rsid w:val="00333D50"/>
    <w:rsid w:val="00333D6F"/>
    <w:rsid w:val="00333D9A"/>
    <w:rsid w:val="00333F21"/>
    <w:rsid w:val="00334174"/>
    <w:rsid w:val="0033476C"/>
    <w:rsid w:val="003347E0"/>
    <w:rsid w:val="00334834"/>
    <w:rsid w:val="0033487B"/>
    <w:rsid w:val="003349A4"/>
    <w:rsid w:val="00334B02"/>
    <w:rsid w:val="00334B64"/>
    <w:rsid w:val="00334BCE"/>
    <w:rsid w:val="00334D89"/>
    <w:rsid w:val="003352B2"/>
    <w:rsid w:val="0033548E"/>
    <w:rsid w:val="003355D5"/>
    <w:rsid w:val="003359F6"/>
    <w:rsid w:val="00335A79"/>
    <w:rsid w:val="00335C3B"/>
    <w:rsid w:val="00335C5A"/>
    <w:rsid w:val="00335CED"/>
    <w:rsid w:val="00335EA8"/>
    <w:rsid w:val="00336148"/>
    <w:rsid w:val="003363DD"/>
    <w:rsid w:val="003367F1"/>
    <w:rsid w:val="0033683D"/>
    <w:rsid w:val="0033686F"/>
    <w:rsid w:val="003368D2"/>
    <w:rsid w:val="0033695C"/>
    <w:rsid w:val="00336B94"/>
    <w:rsid w:val="00336E67"/>
    <w:rsid w:val="00337105"/>
    <w:rsid w:val="00337139"/>
    <w:rsid w:val="00337669"/>
    <w:rsid w:val="00337810"/>
    <w:rsid w:val="00337BDD"/>
    <w:rsid w:val="00337EF3"/>
    <w:rsid w:val="0034003A"/>
    <w:rsid w:val="00340102"/>
    <w:rsid w:val="00340122"/>
    <w:rsid w:val="003401AA"/>
    <w:rsid w:val="00340361"/>
    <w:rsid w:val="00340654"/>
    <w:rsid w:val="00340795"/>
    <w:rsid w:val="00340866"/>
    <w:rsid w:val="003408AE"/>
    <w:rsid w:val="00340AE1"/>
    <w:rsid w:val="00340F75"/>
    <w:rsid w:val="0034111C"/>
    <w:rsid w:val="0034143F"/>
    <w:rsid w:val="00341618"/>
    <w:rsid w:val="003416F5"/>
    <w:rsid w:val="0034170A"/>
    <w:rsid w:val="00341852"/>
    <w:rsid w:val="003418DF"/>
    <w:rsid w:val="00341947"/>
    <w:rsid w:val="00341953"/>
    <w:rsid w:val="00341A3C"/>
    <w:rsid w:val="00341AD1"/>
    <w:rsid w:val="00341AF1"/>
    <w:rsid w:val="00341C17"/>
    <w:rsid w:val="00341D3B"/>
    <w:rsid w:val="00341E60"/>
    <w:rsid w:val="0034217F"/>
    <w:rsid w:val="003421A2"/>
    <w:rsid w:val="003422C7"/>
    <w:rsid w:val="0034233C"/>
    <w:rsid w:val="0034235E"/>
    <w:rsid w:val="003423F4"/>
    <w:rsid w:val="00342575"/>
    <w:rsid w:val="003425C7"/>
    <w:rsid w:val="0034270B"/>
    <w:rsid w:val="00342763"/>
    <w:rsid w:val="0034294F"/>
    <w:rsid w:val="00342AD2"/>
    <w:rsid w:val="00342B3D"/>
    <w:rsid w:val="003430BB"/>
    <w:rsid w:val="00343118"/>
    <w:rsid w:val="00343165"/>
    <w:rsid w:val="00343289"/>
    <w:rsid w:val="003432BA"/>
    <w:rsid w:val="003433F0"/>
    <w:rsid w:val="00343558"/>
    <w:rsid w:val="003437B8"/>
    <w:rsid w:val="00343899"/>
    <w:rsid w:val="00343954"/>
    <w:rsid w:val="00343F14"/>
    <w:rsid w:val="00343F16"/>
    <w:rsid w:val="00344180"/>
    <w:rsid w:val="003444F3"/>
    <w:rsid w:val="00344505"/>
    <w:rsid w:val="003445C8"/>
    <w:rsid w:val="0034460C"/>
    <w:rsid w:val="0034465D"/>
    <w:rsid w:val="003446A6"/>
    <w:rsid w:val="00344837"/>
    <w:rsid w:val="0034484C"/>
    <w:rsid w:val="00344BCA"/>
    <w:rsid w:val="00345300"/>
    <w:rsid w:val="00345405"/>
    <w:rsid w:val="00345449"/>
    <w:rsid w:val="00345A15"/>
    <w:rsid w:val="00345A96"/>
    <w:rsid w:val="00345BE4"/>
    <w:rsid w:val="00345C06"/>
    <w:rsid w:val="00345C23"/>
    <w:rsid w:val="00345DDD"/>
    <w:rsid w:val="00346044"/>
    <w:rsid w:val="00346245"/>
    <w:rsid w:val="0034629E"/>
    <w:rsid w:val="00346680"/>
    <w:rsid w:val="00346792"/>
    <w:rsid w:val="00346AB1"/>
    <w:rsid w:val="00346ABA"/>
    <w:rsid w:val="00346B91"/>
    <w:rsid w:val="00346BC8"/>
    <w:rsid w:val="00346C1D"/>
    <w:rsid w:val="00346D8E"/>
    <w:rsid w:val="00346FED"/>
    <w:rsid w:val="00347317"/>
    <w:rsid w:val="003474CF"/>
    <w:rsid w:val="003475D8"/>
    <w:rsid w:val="003475EC"/>
    <w:rsid w:val="0034799F"/>
    <w:rsid w:val="00347A9E"/>
    <w:rsid w:val="00347E7B"/>
    <w:rsid w:val="00347EC5"/>
    <w:rsid w:val="003501B6"/>
    <w:rsid w:val="00350C3F"/>
    <w:rsid w:val="00350CCF"/>
    <w:rsid w:val="00350FE7"/>
    <w:rsid w:val="00351049"/>
    <w:rsid w:val="0035131D"/>
    <w:rsid w:val="00351368"/>
    <w:rsid w:val="00351498"/>
    <w:rsid w:val="00351641"/>
    <w:rsid w:val="003516CD"/>
    <w:rsid w:val="00351853"/>
    <w:rsid w:val="00351AE8"/>
    <w:rsid w:val="00351B6F"/>
    <w:rsid w:val="00351CDD"/>
    <w:rsid w:val="00351E01"/>
    <w:rsid w:val="00351E67"/>
    <w:rsid w:val="00351ECC"/>
    <w:rsid w:val="00351F01"/>
    <w:rsid w:val="00351F1E"/>
    <w:rsid w:val="00352172"/>
    <w:rsid w:val="00352863"/>
    <w:rsid w:val="003528A0"/>
    <w:rsid w:val="00352968"/>
    <w:rsid w:val="0035298B"/>
    <w:rsid w:val="003529D1"/>
    <w:rsid w:val="00352AFA"/>
    <w:rsid w:val="00352B36"/>
    <w:rsid w:val="00352B8B"/>
    <w:rsid w:val="00352D21"/>
    <w:rsid w:val="00352E93"/>
    <w:rsid w:val="00352F7B"/>
    <w:rsid w:val="00353122"/>
    <w:rsid w:val="003533C2"/>
    <w:rsid w:val="00353645"/>
    <w:rsid w:val="00353830"/>
    <w:rsid w:val="00353982"/>
    <w:rsid w:val="00353B2F"/>
    <w:rsid w:val="00353B84"/>
    <w:rsid w:val="00353CAC"/>
    <w:rsid w:val="003541B5"/>
    <w:rsid w:val="0035422F"/>
    <w:rsid w:val="0035443D"/>
    <w:rsid w:val="00354517"/>
    <w:rsid w:val="00354566"/>
    <w:rsid w:val="003548CA"/>
    <w:rsid w:val="00354931"/>
    <w:rsid w:val="00354AA2"/>
    <w:rsid w:val="00354B3A"/>
    <w:rsid w:val="00354E45"/>
    <w:rsid w:val="00354FEE"/>
    <w:rsid w:val="00355077"/>
    <w:rsid w:val="0035511C"/>
    <w:rsid w:val="00355128"/>
    <w:rsid w:val="003552DA"/>
    <w:rsid w:val="003553E7"/>
    <w:rsid w:val="00355510"/>
    <w:rsid w:val="003558B0"/>
    <w:rsid w:val="00355A06"/>
    <w:rsid w:val="00355B42"/>
    <w:rsid w:val="00355B8C"/>
    <w:rsid w:val="00355D66"/>
    <w:rsid w:val="00355D69"/>
    <w:rsid w:val="00355F25"/>
    <w:rsid w:val="00355F60"/>
    <w:rsid w:val="0035602A"/>
    <w:rsid w:val="003560C0"/>
    <w:rsid w:val="00356128"/>
    <w:rsid w:val="00356174"/>
    <w:rsid w:val="00356275"/>
    <w:rsid w:val="003563F2"/>
    <w:rsid w:val="00356412"/>
    <w:rsid w:val="0035650E"/>
    <w:rsid w:val="003565E9"/>
    <w:rsid w:val="003566E5"/>
    <w:rsid w:val="003567A6"/>
    <w:rsid w:val="003567DD"/>
    <w:rsid w:val="00356C0B"/>
    <w:rsid w:val="00356C6A"/>
    <w:rsid w:val="00356CC7"/>
    <w:rsid w:val="00356CCA"/>
    <w:rsid w:val="00356D19"/>
    <w:rsid w:val="00356EA4"/>
    <w:rsid w:val="00356F7A"/>
    <w:rsid w:val="00356FB8"/>
    <w:rsid w:val="003571FD"/>
    <w:rsid w:val="0035731A"/>
    <w:rsid w:val="003573E0"/>
    <w:rsid w:val="003574BE"/>
    <w:rsid w:val="00357687"/>
    <w:rsid w:val="003577AD"/>
    <w:rsid w:val="0035798B"/>
    <w:rsid w:val="00357B1A"/>
    <w:rsid w:val="00357B9C"/>
    <w:rsid w:val="00357CD8"/>
    <w:rsid w:val="00360084"/>
    <w:rsid w:val="003601B4"/>
    <w:rsid w:val="0036021C"/>
    <w:rsid w:val="003603C2"/>
    <w:rsid w:val="00360688"/>
    <w:rsid w:val="003606BC"/>
    <w:rsid w:val="00360917"/>
    <w:rsid w:val="00360976"/>
    <w:rsid w:val="00360E7F"/>
    <w:rsid w:val="00360F36"/>
    <w:rsid w:val="00360F9C"/>
    <w:rsid w:val="00361029"/>
    <w:rsid w:val="0036107F"/>
    <w:rsid w:val="00361412"/>
    <w:rsid w:val="003614EC"/>
    <w:rsid w:val="003615CA"/>
    <w:rsid w:val="003619A1"/>
    <w:rsid w:val="00361D89"/>
    <w:rsid w:val="00361DAF"/>
    <w:rsid w:val="00361DF3"/>
    <w:rsid w:val="00361F5A"/>
    <w:rsid w:val="00362009"/>
    <w:rsid w:val="00362045"/>
    <w:rsid w:val="00362578"/>
    <w:rsid w:val="00362596"/>
    <w:rsid w:val="00362807"/>
    <w:rsid w:val="00362850"/>
    <w:rsid w:val="00362A17"/>
    <w:rsid w:val="00362B43"/>
    <w:rsid w:val="00362CDD"/>
    <w:rsid w:val="00362D93"/>
    <w:rsid w:val="00362DC7"/>
    <w:rsid w:val="00362DEA"/>
    <w:rsid w:val="00362F18"/>
    <w:rsid w:val="003630F4"/>
    <w:rsid w:val="00363291"/>
    <w:rsid w:val="003632E2"/>
    <w:rsid w:val="003633D1"/>
    <w:rsid w:val="003635AA"/>
    <w:rsid w:val="0036379B"/>
    <w:rsid w:val="003639F7"/>
    <w:rsid w:val="00363A31"/>
    <w:rsid w:val="00363A55"/>
    <w:rsid w:val="00363AF8"/>
    <w:rsid w:val="00363B2C"/>
    <w:rsid w:val="00363EA9"/>
    <w:rsid w:val="0036405E"/>
    <w:rsid w:val="003642A6"/>
    <w:rsid w:val="0036432F"/>
    <w:rsid w:val="003644AD"/>
    <w:rsid w:val="00364547"/>
    <w:rsid w:val="003646C9"/>
    <w:rsid w:val="003646DD"/>
    <w:rsid w:val="00364709"/>
    <w:rsid w:val="00364763"/>
    <w:rsid w:val="00364821"/>
    <w:rsid w:val="00364871"/>
    <w:rsid w:val="003649BB"/>
    <w:rsid w:val="00364CA8"/>
    <w:rsid w:val="00364E23"/>
    <w:rsid w:val="00365192"/>
    <w:rsid w:val="00365234"/>
    <w:rsid w:val="00365368"/>
    <w:rsid w:val="00365C3D"/>
    <w:rsid w:val="00365CD8"/>
    <w:rsid w:val="00365CF8"/>
    <w:rsid w:val="00365D70"/>
    <w:rsid w:val="0036661D"/>
    <w:rsid w:val="003668E2"/>
    <w:rsid w:val="003669B9"/>
    <w:rsid w:val="00366A38"/>
    <w:rsid w:val="00366AB1"/>
    <w:rsid w:val="00366B48"/>
    <w:rsid w:val="00366B7F"/>
    <w:rsid w:val="00366B81"/>
    <w:rsid w:val="00366B8C"/>
    <w:rsid w:val="00366C1B"/>
    <w:rsid w:val="00366C9B"/>
    <w:rsid w:val="00366FFC"/>
    <w:rsid w:val="00367167"/>
    <w:rsid w:val="003672D7"/>
    <w:rsid w:val="003672ED"/>
    <w:rsid w:val="00367337"/>
    <w:rsid w:val="00367351"/>
    <w:rsid w:val="00367367"/>
    <w:rsid w:val="0036786E"/>
    <w:rsid w:val="00367A37"/>
    <w:rsid w:val="00367E05"/>
    <w:rsid w:val="00367E39"/>
    <w:rsid w:val="00367FD8"/>
    <w:rsid w:val="0037001A"/>
    <w:rsid w:val="0037004E"/>
    <w:rsid w:val="003702C3"/>
    <w:rsid w:val="00370404"/>
    <w:rsid w:val="00370605"/>
    <w:rsid w:val="003707FA"/>
    <w:rsid w:val="0037091C"/>
    <w:rsid w:val="003709E0"/>
    <w:rsid w:val="00370A7F"/>
    <w:rsid w:val="00370B63"/>
    <w:rsid w:val="00370C53"/>
    <w:rsid w:val="00370FCC"/>
    <w:rsid w:val="003711AF"/>
    <w:rsid w:val="0037135D"/>
    <w:rsid w:val="00371439"/>
    <w:rsid w:val="0037195D"/>
    <w:rsid w:val="00371970"/>
    <w:rsid w:val="003719A5"/>
    <w:rsid w:val="00371A6E"/>
    <w:rsid w:val="00371F51"/>
    <w:rsid w:val="003720ED"/>
    <w:rsid w:val="00372387"/>
    <w:rsid w:val="003723D8"/>
    <w:rsid w:val="00372585"/>
    <w:rsid w:val="003725C4"/>
    <w:rsid w:val="00372618"/>
    <w:rsid w:val="00372675"/>
    <w:rsid w:val="0037267F"/>
    <w:rsid w:val="003726E9"/>
    <w:rsid w:val="00372725"/>
    <w:rsid w:val="00372882"/>
    <w:rsid w:val="00372BE7"/>
    <w:rsid w:val="00372BF2"/>
    <w:rsid w:val="003733E2"/>
    <w:rsid w:val="00373495"/>
    <w:rsid w:val="003735C6"/>
    <w:rsid w:val="003737CB"/>
    <w:rsid w:val="00373833"/>
    <w:rsid w:val="00373998"/>
    <w:rsid w:val="00373C11"/>
    <w:rsid w:val="00373C25"/>
    <w:rsid w:val="00373ED7"/>
    <w:rsid w:val="003740F4"/>
    <w:rsid w:val="00374472"/>
    <w:rsid w:val="00374662"/>
    <w:rsid w:val="0037470C"/>
    <w:rsid w:val="00374848"/>
    <w:rsid w:val="003749CB"/>
    <w:rsid w:val="00374B0E"/>
    <w:rsid w:val="00374D1B"/>
    <w:rsid w:val="00374E80"/>
    <w:rsid w:val="003750A9"/>
    <w:rsid w:val="00375233"/>
    <w:rsid w:val="00375257"/>
    <w:rsid w:val="00375452"/>
    <w:rsid w:val="003756C4"/>
    <w:rsid w:val="003757A1"/>
    <w:rsid w:val="00375BEF"/>
    <w:rsid w:val="00375D09"/>
    <w:rsid w:val="00375D9F"/>
    <w:rsid w:val="00375EC1"/>
    <w:rsid w:val="003762DC"/>
    <w:rsid w:val="0037663E"/>
    <w:rsid w:val="0037668C"/>
    <w:rsid w:val="00376850"/>
    <w:rsid w:val="00376AEC"/>
    <w:rsid w:val="00376B11"/>
    <w:rsid w:val="00376B1A"/>
    <w:rsid w:val="00376BCE"/>
    <w:rsid w:val="00376E20"/>
    <w:rsid w:val="00376F76"/>
    <w:rsid w:val="003770C3"/>
    <w:rsid w:val="0037722D"/>
    <w:rsid w:val="0037739D"/>
    <w:rsid w:val="003773DB"/>
    <w:rsid w:val="00377499"/>
    <w:rsid w:val="003774EE"/>
    <w:rsid w:val="0037751C"/>
    <w:rsid w:val="00377677"/>
    <w:rsid w:val="0037777A"/>
    <w:rsid w:val="00377AB7"/>
    <w:rsid w:val="00377D61"/>
    <w:rsid w:val="00377EC4"/>
    <w:rsid w:val="00377F7B"/>
    <w:rsid w:val="00380122"/>
    <w:rsid w:val="0038020D"/>
    <w:rsid w:val="00380391"/>
    <w:rsid w:val="00380705"/>
    <w:rsid w:val="0038097B"/>
    <w:rsid w:val="003809B9"/>
    <w:rsid w:val="00380B66"/>
    <w:rsid w:val="00380E39"/>
    <w:rsid w:val="00380F3F"/>
    <w:rsid w:val="00381064"/>
    <w:rsid w:val="00381330"/>
    <w:rsid w:val="0038160D"/>
    <w:rsid w:val="0038165E"/>
    <w:rsid w:val="003816E2"/>
    <w:rsid w:val="0038175D"/>
    <w:rsid w:val="00381953"/>
    <w:rsid w:val="00381994"/>
    <w:rsid w:val="00381A0E"/>
    <w:rsid w:val="00381D0B"/>
    <w:rsid w:val="00381D5F"/>
    <w:rsid w:val="00381DEC"/>
    <w:rsid w:val="00381EE0"/>
    <w:rsid w:val="00381FC5"/>
    <w:rsid w:val="00382232"/>
    <w:rsid w:val="003822E6"/>
    <w:rsid w:val="0038232A"/>
    <w:rsid w:val="003823FB"/>
    <w:rsid w:val="0038271A"/>
    <w:rsid w:val="00382896"/>
    <w:rsid w:val="003828B2"/>
    <w:rsid w:val="0038296F"/>
    <w:rsid w:val="003829C2"/>
    <w:rsid w:val="00382BE8"/>
    <w:rsid w:val="00382D76"/>
    <w:rsid w:val="00382F1A"/>
    <w:rsid w:val="00382F9A"/>
    <w:rsid w:val="00383282"/>
    <w:rsid w:val="00383422"/>
    <w:rsid w:val="00383649"/>
    <w:rsid w:val="00383658"/>
    <w:rsid w:val="003838B6"/>
    <w:rsid w:val="00383AD9"/>
    <w:rsid w:val="00383B10"/>
    <w:rsid w:val="00383B1C"/>
    <w:rsid w:val="00383C1E"/>
    <w:rsid w:val="00383CED"/>
    <w:rsid w:val="00383E61"/>
    <w:rsid w:val="00383FCA"/>
    <w:rsid w:val="0038412E"/>
    <w:rsid w:val="003841CB"/>
    <w:rsid w:val="003842A2"/>
    <w:rsid w:val="0038438E"/>
    <w:rsid w:val="00384391"/>
    <w:rsid w:val="00384412"/>
    <w:rsid w:val="0038458C"/>
    <w:rsid w:val="00384878"/>
    <w:rsid w:val="003848F9"/>
    <w:rsid w:val="00384A64"/>
    <w:rsid w:val="00384A8E"/>
    <w:rsid w:val="00384AA9"/>
    <w:rsid w:val="00384B35"/>
    <w:rsid w:val="00384E9C"/>
    <w:rsid w:val="00385014"/>
    <w:rsid w:val="003850B7"/>
    <w:rsid w:val="003850DC"/>
    <w:rsid w:val="00385106"/>
    <w:rsid w:val="00385170"/>
    <w:rsid w:val="003853EB"/>
    <w:rsid w:val="003854DC"/>
    <w:rsid w:val="003855E5"/>
    <w:rsid w:val="00385621"/>
    <w:rsid w:val="00385693"/>
    <w:rsid w:val="003856AF"/>
    <w:rsid w:val="0038570D"/>
    <w:rsid w:val="0038572B"/>
    <w:rsid w:val="00385998"/>
    <w:rsid w:val="003859BD"/>
    <w:rsid w:val="00385ADF"/>
    <w:rsid w:val="00385C24"/>
    <w:rsid w:val="00386053"/>
    <w:rsid w:val="0038618E"/>
    <w:rsid w:val="003861CA"/>
    <w:rsid w:val="0038628E"/>
    <w:rsid w:val="00386400"/>
    <w:rsid w:val="003865D0"/>
    <w:rsid w:val="003865D2"/>
    <w:rsid w:val="003866C0"/>
    <w:rsid w:val="0038670B"/>
    <w:rsid w:val="00386773"/>
    <w:rsid w:val="00386780"/>
    <w:rsid w:val="0038679F"/>
    <w:rsid w:val="003868AD"/>
    <w:rsid w:val="0038692D"/>
    <w:rsid w:val="00386A2C"/>
    <w:rsid w:val="00386A68"/>
    <w:rsid w:val="00386B62"/>
    <w:rsid w:val="00386C4E"/>
    <w:rsid w:val="00386CAE"/>
    <w:rsid w:val="00386D23"/>
    <w:rsid w:val="00386D48"/>
    <w:rsid w:val="00386FDC"/>
    <w:rsid w:val="00387053"/>
    <w:rsid w:val="003870E0"/>
    <w:rsid w:val="00387144"/>
    <w:rsid w:val="0038735D"/>
    <w:rsid w:val="00387417"/>
    <w:rsid w:val="00387459"/>
    <w:rsid w:val="0038771D"/>
    <w:rsid w:val="0038774D"/>
    <w:rsid w:val="00387BCE"/>
    <w:rsid w:val="00387DA3"/>
    <w:rsid w:val="00387E56"/>
    <w:rsid w:val="00387F52"/>
    <w:rsid w:val="003900F5"/>
    <w:rsid w:val="0039013A"/>
    <w:rsid w:val="00390241"/>
    <w:rsid w:val="003902D8"/>
    <w:rsid w:val="00390405"/>
    <w:rsid w:val="0039043B"/>
    <w:rsid w:val="003905E2"/>
    <w:rsid w:val="00390853"/>
    <w:rsid w:val="00390935"/>
    <w:rsid w:val="00390A83"/>
    <w:rsid w:val="00390B6A"/>
    <w:rsid w:val="00390E40"/>
    <w:rsid w:val="00390F11"/>
    <w:rsid w:val="00391080"/>
    <w:rsid w:val="0039177A"/>
    <w:rsid w:val="00391B25"/>
    <w:rsid w:val="00391B2B"/>
    <w:rsid w:val="00391B4C"/>
    <w:rsid w:val="00391B7C"/>
    <w:rsid w:val="00391D85"/>
    <w:rsid w:val="00391DD6"/>
    <w:rsid w:val="00391ED7"/>
    <w:rsid w:val="00392186"/>
    <w:rsid w:val="003922CE"/>
    <w:rsid w:val="00392319"/>
    <w:rsid w:val="0039241F"/>
    <w:rsid w:val="00392491"/>
    <w:rsid w:val="003924CE"/>
    <w:rsid w:val="00392597"/>
    <w:rsid w:val="003925E9"/>
    <w:rsid w:val="0039268B"/>
    <w:rsid w:val="0039284F"/>
    <w:rsid w:val="003929E6"/>
    <w:rsid w:val="00392CAD"/>
    <w:rsid w:val="00392D71"/>
    <w:rsid w:val="003931F3"/>
    <w:rsid w:val="0039337A"/>
    <w:rsid w:val="0039345E"/>
    <w:rsid w:val="003934D8"/>
    <w:rsid w:val="00393526"/>
    <w:rsid w:val="003935B0"/>
    <w:rsid w:val="003936E0"/>
    <w:rsid w:val="00393771"/>
    <w:rsid w:val="00393D57"/>
    <w:rsid w:val="00393E44"/>
    <w:rsid w:val="00393FCF"/>
    <w:rsid w:val="00394049"/>
    <w:rsid w:val="0039411E"/>
    <w:rsid w:val="00394301"/>
    <w:rsid w:val="00394772"/>
    <w:rsid w:val="00394957"/>
    <w:rsid w:val="003949B5"/>
    <w:rsid w:val="00394C75"/>
    <w:rsid w:val="00394D7E"/>
    <w:rsid w:val="00394EF1"/>
    <w:rsid w:val="00395202"/>
    <w:rsid w:val="0039521E"/>
    <w:rsid w:val="003954D1"/>
    <w:rsid w:val="00395698"/>
    <w:rsid w:val="003957FE"/>
    <w:rsid w:val="00395D38"/>
    <w:rsid w:val="00395E0D"/>
    <w:rsid w:val="00396221"/>
    <w:rsid w:val="003962CC"/>
    <w:rsid w:val="00396488"/>
    <w:rsid w:val="00396502"/>
    <w:rsid w:val="00396581"/>
    <w:rsid w:val="00396AAA"/>
    <w:rsid w:val="00396B50"/>
    <w:rsid w:val="00396B73"/>
    <w:rsid w:val="00396C87"/>
    <w:rsid w:val="00396FA9"/>
    <w:rsid w:val="00397015"/>
    <w:rsid w:val="00397050"/>
    <w:rsid w:val="0039722D"/>
    <w:rsid w:val="00397259"/>
    <w:rsid w:val="0039731C"/>
    <w:rsid w:val="0039735A"/>
    <w:rsid w:val="003973A6"/>
    <w:rsid w:val="0039747B"/>
    <w:rsid w:val="00397594"/>
    <w:rsid w:val="0039781B"/>
    <w:rsid w:val="00397AB6"/>
    <w:rsid w:val="00397ACA"/>
    <w:rsid w:val="00397B7E"/>
    <w:rsid w:val="00397F67"/>
    <w:rsid w:val="003A008F"/>
    <w:rsid w:val="003A00D8"/>
    <w:rsid w:val="003A038C"/>
    <w:rsid w:val="003A0436"/>
    <w:rsid w:val="003A086E"/>
    <w:rsid w:val="003A103D"/>
    <w:rsid w:val="003A10C3"/>
    <w:rsid w:val="003A11C2"/>
    <w:rsid w:val="003A12C8"/>
    <w:rsid w:val="003A1475"/>
    <w:rsid w:val="003A1628"/>
    <w:rsid w:val="003A165C"/>
    <w:rsid w:val="003A1676"/>
    <w:rsid w:val="003A1775"/>
    <w:rsid w:val="003A184F"/>
    <w:rsid w:val="003A198F"/>
    <w:rsid w:val="003A1C81"/>
    <w:rsid w:val="003A1C8B"/>
    <w:rsid w:val="003A1DC0"/>
    <w:rsid w:val="003A1E76"/>
    <w:rsid w:val="003A1E7E"/>
    <w:rsid w:val="003A1FEB"/>
    <w:rsid w:val="003A20E2"/>
    <w:rsid w:val="003A2411"/>
    <w:rsid w:val="003A26B5"/>
    <w:rsid w:val="003A2842"/>
    <w:rsid w:val="003A2A26"/>
    <w:rsid w:val="003A2B50"/>
    <w:rsid w:val="003A326A"/>
    <w:rsid w:val="003A335B"/>
    <w:rsid w:val="003A33F7"/>
    <w:rsid w:val="003A35E7"/>
    <w:rsid w:val="003A36B0"/>
    <w:rsid w:val="003A37E0"/>
    <w:rsid w:val="003A38D2"/>
    <w:rsid w:val="003A38DD"/>
    <w:rsid w:val="003A4864"/>
    <w:rsid w:val="003A495D"/>
    <w:rsid w:val="003A4A07"/>
    <w:rsid w:val="003A4A08"/>
    <w:rsid w:val="003A4A40"/>
    <w:rsid w:val="003A4C7C"/>
    <w:rsid w:val="003A4CF7"/>
    <w:rsid w:val="003A4D88"/>
    <w:rsid w:val="003A5095"/>
    <w:rsid w:val="003A50E7"/>
    <w:rsid w:val="003A5114"/>
    <w:rsid w:val="003A5143"/>
    <w:rsid w:val="003A5215"/>
    <w:rsid w:val="003A5291"/>
    <w:rsid w:val="003A53DE"/>
    <w:rsid w:val="003A5611"/>
    <w:rsid w:val="003A5844"/>
    <w:rsid w:val="003A591F"/>
    <w:rsid w:val="003A593E"/>
    <w:rsid w:val="003A597F"/>
    <w:rsid w:val="003A5B8C"/>
    <w:rsid w:val="003A5CFC"/>
    <w:rsid w:val="003A5D1D"/>
    <w:rsid w:val="003A60C6"/>
    <w:rsid w:val="003A61D4"/>
    <w:rsid w:val="003A63CB"/>
    <w:rsid w:val="003A64E7"/>
    <w:rsid w:val="003A661C"/>
    <w:rsid w:val="003A6781"/>
    <w:rsid w:val="003A691E"/>
    <w:rsid w:val="003A6CC3"/>
    <w:rsid w:val="003A6E0B"/>
    <w:rsid w:val="003A6FC4"/>
    <w:rsid w:val="003A71A8"/>
    <w:rsid w:val="003A71D2"/>
    <w:rsid w:val="003A7245"/>
    <w:rsid w:val="003A734C"/>
    <w:rsid w:val="003A74DA"/>
    <w:rsid w:val="003A78E6"/>
    <w:rsid w:val="003A793B"/>
    <w:rsid w:val="003A79B2"/>
    <w:rsid w:val="003A7B50"/>
    <w:rsid w:val="003A7B65"/>
    <w:rsid w:val="003A7CCC"/>
    <w:rsid w:val="003A7CEC"/>
    <w:rsid w:val="003A7D35"/>
    <w:rsid w:val="003A7E31"/>
    <w:rsid w:val="003B003E"/>
    <w:rsid w:val="003B00CA"/>
    <w:rsid w:val="003B02F7"/>
    <w:rsid w:val="003B030B"/>
    <w:rsid w:val="003B035A"/>
    <w:rsid w:val="003B03DF"/>
    <w:rsid w:val="003B0432"/>
    <w:rsid w:val="003B056F"/>
    <w:rsid w:val="003B05DA"/>
    <w:rsid w:val="003B05F4"/>
    <w:rsid w:val="003B0821"/>
    <w:rsid w:val="003B0854"/>
    <w:rsid w:val="003B08E7"/>
    <w:rsid w:val="003B0BE9"/>
    <w:rsid w:val="003B0F4B"/>
    <w:rsid w:val="003B0FCE"/>
    <w:rsid w:val="003B0FE7"/>
    <w:rsid w:val="003B14F5"/>
    <w:rsid w:val="003B1546"/>
    <w:rsid w:val="003B16A5"/>
    <w:rsid w:val="003B1914"/>
    <w:rsid w:val="003B1A9B"/>
    <w:rsid w:val="003B1ABD"/>
    <w:rsid w:val="003B1B61"/>
    <w:rsid w:val="003B1BC3"/>
    <w:rsid w:val="003B1CAC"/>
    <w:rsid w:val="003B1CF7"/>
    <w:rsid w:val="003B1E5B"/>
    <w:rsid w:val="003B21DF"/>
    <w:rsid w:val="003B2246"/>
    <w:rsid w:val="003B22A1"/>
    <w:rsid w:val="003B22FE"/>
    <w:rsid w:val="003B2561"/>
    <w:rsid w:val="003B26D8"/>
    <w:rsid w:val="003B2738"/>
    <w:rsid w:val="003B28A1"/>
    <w:rsid w:val="003B2E9B"/>
    <w:rsid w:val="003B2F8D"/>
    <w:rsid w:val="003B2F8E"/>
    <w:rsid w:val="003B3286"/>
    <w:rsid w:val="003B32F8"/>
    <w:rsid w:val="003B36E4"/>
    <w:rsid w:val="003B379F"/>
    <w:rsid w:val="003B37A6"/>
    <w:rsid w:val="003B39FC"/>
    <w:rsid w:val="003B3BB3"/>
    <w:rsid w:val="003B3C64"/>
    <w:rsid w:val="003B3CEA"/>
    <w:rsid w:val="003B4017"/>
    <w:rsid w:val="003B43F8"/>
    <w:rsid w:val="003B440B"/>
    <w:rsid w:val="003B46F8"/>
    <w:rsid w:val="003B483E"/>
    <w:rsid w:val="003B4969"/>
    <w:rsid w:val="003B49E4"/>
    <w:rsid w:val="003B4AE6"/>
    <w:rsid w:val="003B4C9B"/>
    <w:rsid w:val="003B4FA4"/>
    <w:rsid w:val="003B4FAA"/>
    <w:rsid w:val="003B5002"/>
    <w:rsid w:val="003B5053"/>
    <w:rsid w:val="003B5316"/>
    <w:rsid w:val="003B53AB"/>
    <w:rsid w:val="003B547A"/>
    <w:rsid w:val="003B5772"/>
    <w:rsid w:val="003B57B4"/>
    <w:rsid w:val="003B5923"/>
    <w:rsid w:val="003B5C0B"/>
    <w:rsid w:val="003B60EC"/>
    <w:rsid w:val="003B61C3"/>
    <w:rsid w:val="003B64BC"/>
    <w:rsid w:val="003B654E"/>
    <w:rsid w:val="003B6707"/>
    <w:rsid w:val="003B6A35"/>
    <w:rsid w:val="003B6AB1"/>
    <w:rsid w:val="003B6CF4"/>
    <w:rsid w:val="003B6EC0"/>
    <w:rsid w:val="003B70D7"/>
    <w:rsid w:val="003B70E7"/>
    <w:rsid w:val="003B714E"/>
    <w:rsid w:val="003B746A"/>
    <w:rsid w:val="003B75B9"/>
    <w:rsid w:val="003B775A"/>
    <w:rsid w:val="003B79E7"/>
    <w:rsid w:val="003B7C2B"/>
    <w:rsid w:val="003B7D1D"/>
    <w:rsid w:val="003C0086"/>
    <w:rsid w:val="003C0104"/>
    <w:rsid w:val="003C0294"/>
    <w:rsid w:val="003C0309"/>
    <w:rsid w:val="003C038D"/>
    <w:rsid w:val="003C0454"/>
    <w:rsid w:val="003C0523"/>
    <w:rsid w:val="003C0567"/>
    <w:rsid w:val="003C0676"/>
    <w:rsid w:val="003C0776"/>
    <w:rsid w:val="003C07A7"/>
    <w:rsid w:val="003C087B"/>
    <w:rsid w:val="003C0C32"/>
    <w:rsid w:val="003C0C74"/>
    <w:rsid w:val="003C0DA2"/>
    <w:rsid w:val="003C108B"/>
    <w:rsid w:val="003C10E5"/>
    <w:rsid w:val="003C10F3"/>
    <w:rsid w:val="003C1415"/>
    <w:rsid w:val="003C1426"/>
    <w:rsid w:val="003C1768"/>
    <w:rsid w:val="003C1893"/>
    <w:rsid w:val="003C1A13"/>
    <w:rsid w:val="003C1A18"/>
    <w:rsid w:val="003C1C57"/>
    <w:rsid w:val="003C1EBC"/>
    <w:rsid w:val="003C1F5B"/>
    <w:rsid w:val="003C2154"/>
    <w:rsid w:val="003C26CD"/>
    <w:rsid w:val="003C27F6"/>
    <w:rsid w:val="003C2C14"/>
    <w:rsid w:val="003C2D07"/>
    <w:rsid w:val="003C311B"/>
    <w:rsid w:val="003C3541"/>
    <w:rsid w:val="003C3560"/>
    <w:rsid w:val="003C3664"/>
    <w:rsid w:val="003C37AF"/>
    <w:rsid w:val="003C3DFB"/>
    <w:rsid w:val="003C3E02"/>
    <w:rsid w:val="003C3F58"/>
    <w:rsid w:val="003C3FD9"/>
    <w:rsid w:val="003C40D1"/>
    <w:rsid w:val="003C4113"/>
    <w:rsid w:val="003C41A7"/>
    <w:rsid w:val="003C42C8"/>
    <w:rsid w:val="003C4417"/>
    <w:rsid w:val="003C447C"/>
    <w:rsid w:val="003C44F3"/>
    <w:rsid w:val="003C45B8"/>
    <w:rsid w:val="003C4667"/>
    <w:rsid w:val="003C4966"/>
    <w:rsid w:val="003C49E5"/>
    <w:rsid w:val="003C4BD6"/>
    <w:rsid w:val="003C4D68"/>
    <w:rsid w:val="003C4DC4"/>
    <w:rsid w:val="003C51DF"/>
    <w:rsid w:val="003C5349"/>
    <w:rsid w:val="003C5415"/>
    <w:rsid w:val="003C55F2"/>
    <w:rsid w:val="003C5794"/>
    <w:rsid w:val="003C5809"/>
    <w:rsid w:val="003C582C"/>
    <w:rsid w:val="003C5B60"/>
    <w:rsid w:val="003C5C41"/>
    <w:rsid w:val="003C5ED7"/>
    <w:rsid w:val="003C60A3"/>
    <w:rsid w:val="003C6409"/>
    <w:rsid w:val="003C64B5"/>
    <w:rsid w:val="003C669D"/>
    <w:rsid w:val="003C6870"/>
    <w:rsid w:val="003C6877"/>
    <w:rsid w:val="003C6A78"/>
    <w:rsid w:val="003C6AB8"/>
    <w:rsid w:val="003C6AE4"/>
    <w:rsid w:val="003C6B43"/>
    <w:rsid w:val="003C6E48"/>
    <w:rsid w:val="003C7062"/>
    <w:rsid w:val="003C70D7"/>
    <w:rsid w:val="003C741C"/>
    <w:rsid w:val="003C7461"/>
    <w:rsid w:val="003C750A"/>
    <w:rsid w:val="003C75F9"/>
    <w:rsid w:val="003C7A0D"/>
    <w:rsid w:val="003C7A53"/>
    <w:rsid w:val="003C7CB1"/>
    <w:rsid w:val="003D0124"/>
    <w:rsid w:val="003D015E"/>
    <w:rsid w:val="003D01AF"/>
    <w:rsid w:val="003D036F"/>
    <w:rsid w:val="003D03E6"/>
    <w:rsid w:val="003D0459"/>
    <w:rsid w:val="003D0485"/>
    <w:rsid w:val="003D0607"/>
    <w:rsid w:val="003D0626"/>
    <w:rsid w:val="003D0647"/>
    <w:rsid w:val="003D0676"/>
    <w:rsid w:val="003D076D"/>
    <w:rsid w:val="003D0788"/>
    <w:rsid w:val="003D09A9"/>
    <w:rsid w:val="003D0B47"/>
    <w:rsid w:val="003D0BAC"/>
    <w:rsid w:val="003D0BD1"/>
    <w:rsid w:val="003D0C6B"/>
    <w:rsid w:val="003D0D72"/>
    <w:rsid w:val="003D10F6"/>
    <w:rsid w:val="003D120B"/>
    <w:rsid w:val="003D129E"/>
    <w:rsid w:val="003D132A"/>
    <w:rsid w:val="003D139C"/>
    <w:rsid w:val="003D1517"/>
    <w:rsid w:val="003D18F0"/>
    <w:rsid w:val="003D1B16"/>
    <w:rsid w:val="003D1B78"/>
    <w:rsid w:val="003D1CB6"/>
    <w:rsid w:val="003D1D50"/>
    <w:rsid w:val="003D1D8A"/>
    <w:rsid w:val="003D1E71"/>
    <w:rsid w:val="003D22DA"/>
    <w:rsid w:val="003D232D"/>
    <w:rsid w:val="003D2588"/>
    <w:rsid w:val="003D2593"/>
    <w:rsid w:val="003D271C"/>
    <w:rsid w:val="003D27DB"/>
    <w:rsid w:val="003D2823"/>
    <w:rsid w:val="003D2851"/>
    <w:rsid w:val="003D286B"/>
    <w:rsid w:val="003D2938"/>
    <w:rsid w:val="003D293D"/>
    <w:rsid w:val="003D2A59"/>
    <w:rsid w:val="003D2ADE"/>
    <w:rsid w:val="003D2D91"/>
    <w:rsid w:val="003D2DA7"/>
    <w:rsid w:val="003D3361"/>
    <w:rsid w:val="003D34CF"/>
    <w:rsid w:val="003D374A"/>
    <w:rsid w:val="003D3779"/>
    <w:rsid w:val="003D380F"/>
    <w:rsid w:val="003D38F2"/>
    <w:rsid w:val="003D39D2"/>
    <w:rsid w:val="003D3B2A"/>
    <w:rsid w:val="003D3FB4"/>
    <w:rsid w:val="003D3FBA"/>
    <w:rsid w:val="003D3FDF"/>
    <w:rsid w:val="003D402B"/>
    <w:rsid w:val="003D4066"/>
    <w:rsid w:val="003D4077"/>
    <w:rsid w:val="003D40B5"/>
    <w:rsid w:val="003D40C7"/>
    <w:rsid w:val="003D414F"/>
    <w:rsid w:val="003D417F"/>
    <w:rsid w:val="003D4185"/>
    <w:rsid w:val="003D430B"/>
    <w:rsid w:val="003D46E8"/>
    <w:rsid w:val="003D473C"/>
    <w:rsid w:val="003D478B"/>
    <w:rsid w:val="003D48C5"/>
    <w:rsid w:val="003D4A1A"/>
    <w:rsid w:val="003D4A6E"/>
    <w:rsid w:val="003D4CA2"/>
    <w:rsid w:val="003D4CE0"/>
    <w:rsid w:val="003D4D23"/>
    <w:rsid w:val="003D4E3C"/>
    <w:rsid w:val="003D4FF6"/>
    <w:rsid w:val="003D5069"/>
    <w:rsid w:val="003D509E"/>
    <w:rsid w:val="003D5111"/>
    <w:rsid w:val="003D5335"/>
    <w:rsid w:val="003D540B"/>
    <w:rsid w:val="003D54B0"/>
    <w:rsid w:val="003D57BD"/>
    <w:rsid w:val="003D59C6"/>
    <w:rsid w:val="003D5A01"/>
    <w:rsid w:val="003D5D9D"/>
    <w:rsid w:val="003D5E0A"/>
    <w:rsid w:val="003D5E38"/>
    <w:rsid w:val="003D624D"/>
    <w:rsid w:val="003D62FE"/>
    <w:rsid w:val="003D63AF"/>
    <w:rsid w:val="003D6583"/>
    <w:rsid w:val="003D671C"/>
    <w:rsid w:val="003D675F"/>
    <w:rsid w:val="003D6A64"/>
    <w:rsid w:val="003D6DE2"/>
    <w:rsid w:val="003D6F46"/>
    <w:rsid w:val="003D7028"/>
    <w:rsid w:val="003D7559"/>
    <w:rsid w:val="003D764F"/>
    <w:rsid w:val="003D7673"/>
    <w:rsid w:val="003D76EF"/>
    <w:rsid w:val="003D7765"/>
    <w:rsid w:val="003D77BE"/>
    <w:rsid w:val="003D77C7"/>
    <w:rsid w:val="003D7976"/>
    <w:rsid w:val="003D7D7C"/>
    <w:rsid w:val="003E0042"/>
    <w:rsid w:val="003E008F"/>
    <w:rsid w:val="003E0667"/>
    <w:rsid w:val="003E0BB3"/>
    <w:rsid w:val="003E0BCE"/>
    <w:rsid w:val="003E0DF3"/>
    <w:rsid w:val="003E0FB1"/>
    <w:rsid w:val="003E126E"/>
    <w:rsid w:val="003E1273"/>
    <w:rsid w:val="003E13E0"/>
    <w:rsid w:val="003E162A"/>
    <w:rsid w:val="003E1660"/>
    <w:rsid w:val="003E187D"/>
    <w:rsid w:val="003E18B4"/>
    <w:rsid w:val="003E1B20"/>
    <w:rsid w:val="003E1C11"/>
    <w:rsid w:val="003E1C4E"/>
    <w:rsid w:val="003E1CD1"/>
    <w:rsid w:val="003E1CD3"/>
    <w:rsid w:val="003E1E09"/>
    <w:rsid w:val="003E1E1C"/>
    <w:rsid w:val="003E21FF"/>
    <w:rsid w:val="003E23B3"/>
    <w:rsid w:val="003E268C"/>
    <w:rsid w:val="003E2776"/>
    <w:rsid w:val="003E2914"/>
    <w:rsid w:val="003E296F"/>
    <w:rsid w:val="003E2A2D"/>
    <w:rsid w:val="003E2A5C"/>
    <w:rsid w:val="003E2ACC"/>
    <w:rsid w:val="003E2B48"/>
    <w:rsid w:val="003E2E08"/>
    <w:rsid w:val="003E3044"/>
    <w:rsid w:val="003E31E0"/>
    <w:rsid w:val="003E32B3"/>
    <w:rsid w:val="003E3459"/>
    <w:rsid w:val="003E361B"/>
    <w:rsid w:val="003E3841"/>
    <w:rsid w:val="003E3895"/>
    <w:rsid w:val="003E3956"/>
    <w:rsid w:val="003E3A3A"/>
    <w:rsid w:val="003E3A70"/>
    <w:rsid w:val="003E3B73"/>
    <w:rsid w:val="003E3C79"/>
    <w:rsid w:val="003E3D79"/>
    <w:rsid w:val="003E3DD9"/>
    <w:rsid w:val="003E3E52"/>
    <w:rsid w:val="003E3F41"/>
    <w:rsid w:val="003E3F84"/>
    <w:rsid w:val="003E3F85"/>
    <w:rsid w:val="003E419E"/>
    <w:rsid w:val="003E4248"/>
    <w:rsid w:val="003E44CC"/>
    <w:rsid w:val="003E47D4"/>
    <w:rsid w:val="003E4C93"/>
    <w:rsid w:val="003E4D6C"/>
    <w:rsid w:val="003E4E15"/>
    <w:rsid w:val="003E4EB8"/>
    <w:rsid w:val="003E50B9"/>
    <w:rsid w:val="003E5312"/>
    <w:rsid w:val="003E53DC"/>
    <w:rsid w:val="003E586C"/>
    <w:rsid w:val="003E594F"/>
    <w:rsid w:val="003E5D12"/>
    <w:rsid w:val="003E5F4F"/>
    <w:rsid w:val="003E60A6"/>
    <w:rsid w:val="003E6332"/>
    <w:rsid w:val="003E64A9"/>
    <w:rsid w:val="003E6733"/>
    <w:rsid w:val="003E6765"/>
    <w:rsid w:val="003E67DD"/>
    <w:rsid w:val="003E6A87"/>
    <w:rsid w:val="003E6BD4"/>
    <w:rsid w:val="003E6C75"/>
    <w:rsid w:val="003E6C9D"/>
    <w:rsid w:val="003E6E01"/>
    <w:rsid w:val="003E6E86"/>
    <w:rsid w:val="003E6EC7"/>
    <w:rsid w:val="003E70EC"/>
    <w:rsid w:val="003E7228"/>
    <w:rsid w:val="003E7449"/>
    <w:rsid w:val="003E7540"/>
    <w:rsid w:val="003E7905"/>
    <w:rsid w:val="003E7ED7"/>
    <w:rsid w:val="003E7F6D"/>
    <w:rsid w:val="003F0183"/>
    <w:rsid w:val="003F029A"/>
    <w:rsid w:val="003F0336"/>
    <w:rsid w:val="003F0447"/>
    <w:rsid w:val="003F0539"/>
    <w:rsid w:val="003F0709"/>
    <w:rsid w:val="003F0865"/>
    <w:rsid w:val="003F0932"/>
    <w:rsid w:val="003F09AA"/>
    <w:rsid w:val="003F0DC7"/>
    <w:rsid w:val="003F17DA"/>
    <w:rsid w:val="003F18B8"/>
    <w:rsid w:val="003F1983"/>
    <w:rsid w:val="003F19E5"/>
    <w:rsid w:val="003F1A35"/>
    <w:rsid w:val="003F1ED0"/>
    <w:rsid w:val="003F22EA"/>
    <w:rsid w:val="003F24E9"/>
    <w:rsid w:val="003F2892"/>
    <w:rsid w:val="003F2A47"/>
    <w:rsid w:val="003F2B29"/>
    <w:rsid w:val="003F2B76"/>
    <w:rsid w:val="003F2C05"/>
    <w:rsid w:val="003F2C06"/>
    <w:rsid w:val="003F2EA8"/>
    <w:rsid w:val="003F3021"/>
    <w:rsid w:val="003F332E"/>
    <w:rsid w:val="003F34B6"/>
    <w:rsid w:val="003F3545"/>
    <w:rsid w:val="003F3CC7"/>
    <w:rsid w:val="003F3FCC"/>
    <w:rsid w:val="003F426E"/>
    <w:rsid w:val="003F4504"/>
    <w:rsid w:val="003F46FC"/>
    <w:rsid w:val="003F4757"/>
    <w:rsid w:val="003F49C4"/>
    <w:rsid w:val="003F4E95"/>
    <w:rsid w:val="003F4F06"/>
    <w:rsid w:val="003F5069"/>
    <w:rsid w:val="003F514B"/>
    <w:rsid w:val="003F53E3"/>
    <w:rsid w:val="003F5547"/>
    <w:rsid w:val="003F58CC"/>
    <w:rsid w:val="003F59DA"/>
    <w:rsid w:val="003F59FC"/>
    <w:rsid w:val="003F5C40"/>
    <w:rsid w:val="003F5F5B"/>
    <w:rsid w:val="003F62B2"/>
    <w:rsid w:val="003F6394"/>
    <w:rsid w:val="003F6399"/>
    <w:rsid w:val="003F64D1"/>
    <w:rsid w:val="003F64F7"/>
    <w:rsid w:val="003F6559"/>
    <w:rsid w:val="003F6562"/>
    <w:rsid w:val="003F678F"/>
    <w:rsid w:val="003F6815"/>
    <w:rsid w:val="003F681D"/>
    <w:rsid w:val="003F68A6"/>
    <w:rsid w:val="003F6962"/>
    <w:rsid w:val="003F6B84"/>
    <w:rsid w:val="003F6E12"/>
    <w:rsid w:val="003F6E54"/>
    <w:rsid w:val="003F6F8B"/>
    <w:rsid w:val="003F7017"/>
    <w:rsid w:val="003F706E"/>
    <w:rsid w:val="003F71AD"/>
    <w:rsid w:val="003F71D2"/>
    <w:rsid w:val="003F7268"/>
    <w:rsid w:val="003F7585"/>
    <w:rsid w:val="003F7586"/>
    <w:rsid w:val="003F75ED"/>
    <w:rsid w:val="003F7778"/>
    <w:rsid w:val="003F7A37"/>
    <w:rsid w:val="003F7CFA"/>
    <w:rsid w:val="003F7F6C"/>
    <w:rsid w:val="0040002E"/>
    <w:rsid w:val="00400057"/>
    <w:rsid w:val="00400080"/>
    <w:rsid w:val="004000C2"/>
    <w:rsid w:val="004000DF"/>
    <w:rsid w:val="00400118"/>
    <w:rsid w:val="0040027F"/>
    <w:rsid w:val="004002B7"/>
    <w:rsid w:val="0040030B"/>
    <w:rsid w:val="0040048A"/>
    <w:rsid w:val="0040053E"/>
    <w:rsid w:val="0040066E"/>
    <w:rsid w:val="00400717"/>
    <w:rsid w:val="00400830"/>
    <w:rsid w:val="004008AE"/>
    <w:rsid w:val="004009D4"/>
    <w:rsid w:val="00400A30"/>
    <w:rsid w:val="00400F31"/>
    <w:rsid w:val="00400FE2"/>
    <w:rsid w:val="0040100C"/>
    <w:rsid w:val="004010F9"/>
    <w:rsid w:val="00401261"/>
    <w:rsid w:val="00401284"/>
    <w:rsid w:val="004012A4"/>
    <w:rsid w:val="004012B6"/>
    <w:rsid w:val="004013D3"/>
    <w:rsid w:val="0040151E"/>
    <w:rsid w:val="00401538"/>
    <w:rsid w:val="004019E2"/>
    <w:rsid w:val="00401B79"/>
    <w:rsid w:val="00401BAD"/>
    <w:rsid w:val="00401D61"/>
    <w:rsid w:val="00401D66"/>
    <w:rsid w:val="00401FEE"/>
    <w:rsid w:val="00402325"/>
    <w:rsid w:val="004023BA"/>
    <w:rsid w:val="00402556"/>
    <w:rsid w:val="00402685"/>
    <w:rsid w:val="004026AB"/>
    <w:rsid w:val="00402811"/>
    <w:rsid w:val="0040294A"/>
    <w:rsid w:val="004029BF"/>
    <w:rsid w:val="00402C0A"/>
    <w:rsid w:val="00402C90"/>
    <w:rsid w:val="00402E23"/>
    <w:rsid w:val="004031D1"/>
    <w:rsid w:val="00403287"/>
    <w:rsid w:val="00403604"/>
    <w:rsid w:val="00403AF0"/>
    <w:rsid w:val="00403DC8"/>
    <w:rsid w:val="00403FC3"/>
    <w:rsid w:val="00404066"/>
    <w:rsid w:val="004040CB"/>
    <w:rsid w:val="0040413B"/>
    <w:rsid w:val="004042AD"/>
    <w:rsid w:val="004042D7"/>
    <w:rsid w:val="004042DF"/>
    <w:rsid w:val="00404318"/>
    <w:rsid w:val="004046F9"/>
    <w:rsid w:val="00404A5C"/>
    <w:rsid w:val="00404DA4"/>
    <w:rsid w:val="00405105"/>
    <w:rsid w:val="00405377"/>
    <w:rsid w:val="00405471"/>
    <w:rsid w:val="004055EA"/>
    <w:rsid w:val="004058C1"/>
    <w:rsid w:val="00405939"/>
    <w:rsid w:val="0040595E"/>
    <w:rsid w:val="00405B13"/>
    <w:rsid w:val="00405D0F"/>
    <w:rsid w:val="00405D7B"/>
    <w:rsid w:val="004061AC"/>
    <w:rsid w:val="004063FE"/>
    <w:rsid w:val="00406551"/>
    <w:rsid w:val="0040662C"/>
    <w:rsid w:val="004066F7"/>
    <w:rsid w:val="00406797"/>
    <w:rsid w:val="0040688B"/>
    <w:rsid w:val="00406B03"/>
    <w:rsid w:val="00406B4D"/>
    <w:rsid w:val="00406C40"/>
    <w:rsid w:val="00406DC5"/>
    <w:rsid w:val="00406E3B"/>
    <w:rsid w:val="00406EE8"/>
    <w:rsid w:val="004071A9"/>
    <w:rsid w:val="0040724F"/>
    <w:rsid w:val="004072EB"/>
    <w:rsid w:val="0040732F"/>
    <w:rsid w:val="00407500"/>
    <w:rsid w:val="00407557"/>
    <w:rsid w:val="00407612"/>
    <w:rsid w:val="00407688"/>
    <w:rsid w:val="0040770C"/>
    <w:rsid w:val="00407752"/>
    <w:rsid w:val="00407B99"/>
    <w:rsid w:val="00407BB7"/>
    <w:rsid w:val="00407D57"/>
    <w:rsid w:val="004108AE"/>
    <w:rsid w:val="00410A64"/>
    <w:rsid w:val="00410A69"/>
    <w:rsid w:val="00410B44"/>
    <w:rsid w:val="00410CBF"/>
    <w:rsid w:val="00410ECB"/>
    <w:rsid w:val="00410F76"/>
    <w:rsid w:val="004112B2"/>
    <w:rsid w:val="004113FA"/>
    <w:rsid w:val="00411682"/>
    <w:rsid w:val="00411905"/>
    <w:rsid w:val="00411AB2"/>
    <w:rsid w:val="00411C7B"/>
    <w:rsid w:val="00411CBB"/>
    <w:rsid w:val="00411F5F"/>
    <w:rsid w:val="00412034"/>
    <w:rsid w:val="00412258"/>
    <w:rsid w:val="00412590"/>
    <w:rsid w:val="00412704"/>
    <w:rsid w:val="004129BF"/>
    <w:rsid w:val="00412F29"/>
    <w:rsid w:val="00412FE8"/>
    <w:rsid w:val="00413141"/>
    <w:rsid w:val="004131D2"/>
    <w:rsid w:val="004132B4"/>
    <w:rsid w:val="004134B0"/>
    <w:rsid w:val="00413875"/>
    <w:rsid w:val="00413976"/>
    <w:rsid w:val="0041443C"/>
    <w:rsid w:val="004144A1"/>
    <w:rsid w:val="004144B0"/>
    <w:rsid w:val="004146D9"/>
    <w:rsid w:val="00414822"/>
    <w:rsid w:val="00414868"/>
    <w:rsid w:val="0041488F"/>
    <w:rsid w:val="004148FF"/>
    <w:rsid w:val="0041498A"/>
    <w:rsid w:val="00414A75"/>
    <w:rsid w:val="00414BE7"/>
    <w:rsid w:val="00414C8B"/>
    <w:rsid w:val="00414DF0"/>
    <w:rsid w:val="0041522B"/>
    <w:rsid w:val="0041536B"/>
    <w:rsid w:val="004154F7"/>
    <w:rsid w:val="00415610"/>
    <w:rsid w:val="00415A27"/>
    <w:rsid w:val="00415AE9"/>
    <w:rsid w:val="00415BE4"/>
    <w:rsid w:val="004160A9"/>
    <w:rsid w:val="00416398"/>
    <w:rsid w:val="004163A1"/>
    <w:rsid w:val="0041640C"/>
    <w:rsid w:val="00416436"/>
    <w:rsid w:val="00416439"/>
    <w:rsid w:val="0041644E"/>
    <w:rsid w:val="004168C9"/>
    <w:rsid w:val="00416C0E"/>
    <w:rsid w:val="00416C6F"/>
    <w:rsid w:val="00416CA8"/>
    <w:rsid w:val="00416CD8"/>
    <w:rsid w:val="00416D44"/>
    <w:rsid w:val="00416E3C"/>
    <w:rsid w:val="00416F10"/>
    <w:rsid w:val="004170E5"/>
    <w:rsid w:val="0041723D"/>
    <w:rsid w:val="00417276"/>
    <w:rsid w:val="004174DE"/>
    <w:rsid w:val="0041757B"/>
    <w:rsid w:val="00417597"/>
    <w:rsid w:val="0041760D"/>
    <w:rsid w:val="004176FF"/>
    <w:rsid w:val="0041772C"/>
    <w:rsid w:val="004177FC"/>
    <w:rsid w:val="00417901"/>
    <w:rsid w:val="00417A1E"/>
    <w:rsid w:val="00417D0D"/>
    <w:rsid w:val="00420023"/>
    <w:rsid w:val="0042012C"/>
    <w:rsid w:val="00420169"/>
    <w:rsid w:val="00420582"/>
    <w:rsid w:val="00420789"/>
    <w:rsid w:val="00420894"/>
    <w:rsid w:val="004208C8"/>
    <w:rsid w:val="004208F9"/>
    <w:rsid w:val="00420A1F"/>
    <w:rsid w:val="00420F8B"/>
    <w:rsid w:val="0042116E"/>
    <w:rsid w:val="00421295"/>
    <w:rsid w:val="0042153B"/>
    <w:rsid w:val="00421692"/>
    <w:rsid w:val="0042195D"/>
    <w:rsid w:val="004219EE"/>
    <w:rsid w:val="00421A27"/>
    <w:rsid w:val="00421A9B"/>
    <w:rsid w:val="00421BF0"/>
    <w:rsid w:val="00421CB4"/>
    <w:rsid w:val="00421D0A"/>
    <w:rsid w:val="00422109"/>
    <w:rsid w:val="00422438"/>
    <w:rsid w:val="00422559"/>
    <w:rsid w:val="004226C3"/>
    <w:rsid w:val="00422705"/>
    <w:rsid w:val="00422775"/>
    <w:rsid w:val="004228A1"/>
    <w:rsid w:val="004228BA"/>
    <w:rsid w:val="00422DB0"/>
    <w:rsid w:val="00422DF6"/>
    <w:rsid w:val="00423416"/>
    <w:rsid w:val="00423520"/>
    <w:rsid w:val="004235F4"/>
    <w:rsid w:val="00423630"/>
    <w:rsid w:val="00423AA9"/>
    <w:rsid w:val="004240ED"/>
    <w:rsid w:val="004241C5"/>
    <w:rsid w:val="004241C6"/>
    <w:rsid w:val="0042439B"/>
    <w:rsid w:val="00424552"/>
    <w:rsid w:val="00424928"/>
    <w:rsid w:val="00424951"/>
    <w:rsid w:val="00424D2C"/>
    <w:rsid w:val="00424E15"/>
    <w:rsid w:val="00424F7D"/>
    <w:rsid w:val="00424F86"/>
    <w:rsid w:val="00424FA7"/>
    <w:rsid w:val="00424FFA"/>
    <w:rsid w:val="00425095"/>
    <w:rsid w:val="004251C9"/>
    <w:rsid w:val="004255A4"/>
    <w:rsid w:val="004255F6"/>
    <w:rsid w:val="00425758"/>
    <w:rsid w:val="004257F3"/>
    <w:rsid w:val="00425909"/>
    <w:rsid w:val="004259AB"/>
    <w:rsid w:val="00425D2C"/>
    <w:rsid w:val="0042605D"/>
    <w:rsid w:val="004261DC"/>
    <w:rsid w:val="00426248"/>
    <w:rsid w:val="00426422"/>
    <w:rsid w:val="0042647F"/>
    <w:rsid w:val="004265D1"/>
    <w:rsid w:val="004267F5"/>
    <w:rsid w:val="004267FF"/>
    <w:rsid w:val="004269DF"/>
    <w:rsid w:val="00426A87"/>
    <w:rsid w:val="00426BDC"/>
    <w:rsid w:val="00426CC8"/>
    <w:rsid w:val="00426F27"/>
    <w:rsid w:val="00426FDF"/>
    <w:rsid w:val="00427007"/>
    <w:rsid w:val="0042703D"/>
    <w:rsid w:val="0042723C"/>
    <w:rsid w:val="004272AD"/>
    <w:rsid w:val="004274F9"/>
    <w:rsid w:val="00427656"/>
    <w:rsid w:val="004276B6"/>
    <w:rsid w:val="0042797A"/>
    <w:rsid w:val="00427F7A"/>
    <w:rsid w:val="004300B1"/>
    <w:rsid w:val="004300FF"/>
    <w:rsid w:val="004305ED"/>
    <w:rsid w:val="0043060C"/>
    <w:rsid w:val="004309D8"/>
    <w:rsid w:val="00430AFC"/>
    <w:rsid w:val="00430F4F"/>
    <w:rsid w:val="004310F1"/>
    <w:rsid w:val="00431120"/>
    <w:rsid w:val="004313D1"/>
    <w:rsid w:val="00431439"/>
    <w:rsid w:val="00431484"/>
    <w:rsid w:val="0043155F"/>
    <w:rsid w:val="004315B9"/>
    <w:rsid w:val="0043165F"/>
    <w:rsid w:val="00431880"/>
    <w:rsid w:val="00431A6B"/>
    <w:rsid w:val="00431A70"/>
    <w:rsid w:val="00431C93"/>
    <w:rsid w:val="00431CDE"/>
    <w:rsid w:val="00431EE6"/>
    <w:rsid w:val="00432110"/>
    <w:rsid w:val="00432128"/>
    <w:rsid w:val="004322EE"/>
    <w:rsid w:val="00432634"/>
    <w:rsid w:val="0043265B"/>
    <w:rsid w:val="00432813"/>
    <w:rsid w:val="004328EE"/>
    <w:rsid w:val="00432A63"/>
    <w:rsid w:val="00432B93"/>
    <w:rsid w:val="004330E1"/>
    <w:rsid w:val="00433607"/>
    <w:rsid w:val="004337CC"/>
    <w:rsid w:val="004338C0"/>
    <w:rsid w:val="004339B2"/>
    <w:rsid w:val="00433E6F"/>
    <w:rsid w:val="00433EBE"/>
    <w:rsid w:val="00433FFA"/>
    <w:rsid w:val="00434270"/>
    <w:rsid w:val="00434327"/>
    <w:rsid w:val="00434329"/>
    <w:rsid w:val="00434406"/>
    <w:rsid w:val="00434560"/>
    <w:rsid w:val="00434665"/>
    <w:rsid w:val="0043469E"/>
    <w:rsid w:val="00434721"/>
    <w:rsid w:val="004347AE"/>
    <w:rsid w:val="00434855"/>
    <w:rsid w:val="00434ED9"/>
    <w:rsid w:val="004350AF"/>
    <w:rsid w:val="0043525B"/>
    <w:rsid w:val="004352CF"/>
    <w:rsid w:val="0043575F"/>
    <w:rsid w:val="00435912"/>
    <w:rsid w:val="00435954"/>
    <w:rsid w:val="00435AF1"/>
    <w:rsid w:val="00435BB7"/>
    <w:rsid w:val="00435CF8"/>
    <w:rsid w:val="00435F49"/>
    <w:rsid w:val="004360A0"/>
    <w:rsid w:val="0043621E"/>
    <w:rsid w:val="004363C4"/>
    <w:rsid w:val="00436613"/>
    <w:rsid w:val="0043669A"/>
    <w:rsid w:val="00436A31"/>
    <w:rsid w:val="00436A95"/>
    <w:rsid w:val="00436DFE"/>
    <w:rsid w:val="00436F63"/>
    <w:rsid w:val="00436FBE"/>
    <w:rsid w:val="00437035"/>
    <w:rsid w:val="004377F5"/>
    <w:rsid w:val="00437897"/>
    <w:rsid w:val="00437A73"/>
    <w:rsid w:val="00437B92"/>
    <w:rsid w:val="00437B9D"/>
    <w:rsid w:val="00437D0B"/>
    <w:rsid w:val="00440021"/>
    <w:rsid w:val="004401CB"/>
    <w:rsid w:val="004407BF"/>
    <w:rsid w:val="004408D6"/>
    <w:rsid w:val="00440986"/>
    <w:rsid w:val="00440A99"/>
    <w:rsid w:val="00440AF6"/>
    <w:rsid w:val="00440B44"/>
    <w:rsid w:val="00440D28"/>
    <w:rsid w:val="00440E9A"/>
    <w:rsid w:val="00440ECF"/>
    <w:rsid w:val="00440EDB"/>
    <w:rsid w:val="00440F77"/>
    <w:rsid w:val="00440FED"/>
    <w:rsid w:val="004410CE"/>
    <w:rsid w:val="004410D3"/>
    <w:rsid w:val="004411E2"/>
    <w:rsid w:val="00441237"/>
    <w:rsid w:val="00441312"/>
    <w:rsid w:val="004414D2"/>
    <w:rsid w:val="0044151A"/>
    <w:rsid w:val="00441622"/>
    <w:rsid w:val="004418DD"/>
    <w:rsid w:val="00441B74"/>
    <w:rsid w:val="00441B92"/>
    <w:rsid w:val="00441BBC"/>
    <w:rsid w:val="00441D38"/>
    <w:rsid w:val="00441D9F"/>
    <w:rsid w:val="00441DB6"/>
    <w:rsid w:val="00441DD9"/>
    <w:rsid w:val="00441E83"/>
    <w:rsid w:val="00441F22"/>
    <w:rsid w:val="004421DA"/>
    <w:rsid w:val="004422D4"/>
    <w:rsid w:val="00442305"/>
    <w:rsid w:val="00442307"/>
    <w:rsid w:val="004423A0"/>
    <w:rsid w:val="004423E0"/>
    <w:rsid w:val="004424A9"/>
    <w:rsid w:val="0044265E"/>
    <w:rsid w:val="00442A84"/>
    <w:rsid w:val="00442AA3"/>
    <w:rsid w:val="00442DD7"/>
    <w:rsid w:val="0044301B"/>
    <w:rsid w:val="00443103"/>
    <w:rsid w:val="004431DF"/>
    <w:rsid w:val="004431F1"/>
    <w:rsid w:val="00443373"/>
    <w:rsid w:val="00443455"/>
    <w:rsid w:val="00443746"/>
    <w:rsid w:val="004437CA"/>
    <w:rsid w:val="0044393E"/>
    <w:rsid w:val="00443A9F"/>
    <w:rsid w:val="00443C8C"/>
    <w:rsid w:val="00443D00"/>
    <w:rsid w:val="00443ED8"/>
    <w:rsid w:val="0044452A"/>
    <w:rsid w:val="0044474B"/>
    <w:rsid w:val="00444B4D"/>
    <w:rsid w:val="00444BF0"/>
    <w:rsid w:val="00444EE1"/>
    <w:rsid w:val="00445441"/>
    <w:rsid w:val="00445497"/>
    <w:rsid w:val="0044560E"/>
    <w:rsid w:val="004457BC"/>
    <w:rsid w:val="00445FF7"/>
    <w:rsid w:val="00446015"/>
    <w:rsid w:val="00446192"/>
    <w:rsid w:val="004461B4"/>
    <w:rsid w:val="00446420"/>
    <w:rsid w:val="00446514"/>
    <w:rsid w:val="0044659D"/>
    <w:rsid w:val="00446750"/>
    <w:rsid w:val="004467C0"/>
    <w:rsid w:val="00446F6D"/>
    <w:rsid w:val="00446F75"/>
    <w:rsid w:val="00447045"/>
    <w:rsid w:val="00447069"/>
    <w:rsid w:val="004470FC"/>
    <w:rsid w:val="0044774A"/>
    <w:rsid w:val="0044774E"/>
    <w:rsid w:val="0044795F"/>
    <w:rsid w:val="00447BD0"/>
    <w:rsid w:val="00447CCF"/>
    <w:rsid w:val="00447DAF"/>
    <w:rsid w:val="00447DCB"/>
    <w:rsid w:val="00447E51"/>
    <w:rsid w:val="00447F29"/>
    <w:rsid w:val="004501D8"/>
    <w:rsid w:val="00450375"/>
    <w:rsid w:val="0045040A"/>
    <w:rsid w:val="004508A8"/>
    <w:rsid w:val="00450C6C"/>
    <w:rsid w:val="00450CFD"/>
    <w:rsid w:val="00450DB6"/>
    <w:rsid w:val="00450F2A"/>
    <w:rsid w:val="00451029"/>
    <w:rsid w:val="004510CF"/>
    <w:rsid w:val="00451271"/>
    <w:rsid w:val="00451343"/>
    <w:rsid w:val="004513C7"/>
    <w:rsid w:val="004514FA"/>
    <w:rsid w:val="00451554"/>
    <w:rsid w:val="004515CF"/>
    <w:rsid w:val="00451716"/>
    <w:rsid w:val="00451903"/>
    <w:rsid w:val="00451979"/>
    <w:rsid w:val="004519E8"/>
    <w:rsid w:val="00451B24"/>
    <w:rsid w:val="00451BAE"/>
    <w:rsid w:val="00451CA0"/>
    <w:rsid w:val="00451F51"/>
    <w:rsid w:val="00451F8A"/>
    <w:rsid w:val="00452131"/>
    <w:rsid w:val="0045246D"/>
    <w:rsid w:val="004526A2"/>
    <w:rsid w:val="0045272E"/>
    <w:rsid w:val="00452BDD"/>
    <w:rsid w:val="00452CA7"/>
    <w:rsid w:val="00452DD6"/>
    <w:rsid w:val="00452FB2"/>
    <w:rsid w:val="00452FD7"/>
    <w:rsid w:val="00453341"/>
    <w:rsid w:val="004533F9"/>
    <w:rsid w:val="004534E1"/>
    <w:rsid w:val="00453623"/>
    <w:rsid w:val="004536A4"/>
    <w:rsid w:val="00453950"/>
    <w:rsid w:val="00453B3C"/>
    <w:rsid w:val="00453C3B"/>
    <w:rsid w:val="00453CB8"/>
    <w:rsid w:val="00453E0F"/>
    <w:rsid w:val="004542C7"/>
    <w:rsid w:val="00454471"/>
    <w:rsid w:val="0045449F"/>
    <w:rsid w:val="004545C6"/>
    <w:rsid w:val="00454739"/>
    <w:rsid w:val="004547D7"/>
    <w:rsid w:val="004549CA"/>
    <w:rsid w:val="00454AD5"/>
    <w:rsid w:val="00454BFD"/>
    <w:rsid w:val="00454CAA"/>
    <w:rsid w:val="00454DCA"/>
    <w:rsid w:val="00454E0C"/>
    <w:rsid w:val="00454E26"/>
    <w:rsid w:val="00454FB5"/>
    <w:rsid w:val="0045503A"/>
    <w:rsid w:val="0045516B"/>
    <w:rsid w:val="00455199"/>
    <w:rsid w:val="0045536A"/>
    <w:rsid w:val="0045559F"/>
    <w:rsid w:val="0045569E"/>
    <w:rsid w:val="00455CA5"/>
    <w:rsid w:val="00455F03"/>
    <w:rsid w:val="00455F63"/>
    <w:rsid w:val="0045627D"/>
    <w:rsid w:val="00456356"/>
    <w:rsid w:val="004563D6"/>
    <w:rsid w:val="004563DA"/>
    <w:rsid w:val="00456544"/>
    <w:rsid w:val="00456649"/>
    <w:rsid w:val="004567B7"/>
    <w:rsid w:val="004567DC"/>
    <w:rsid w:val="00456856"/>
    <w:rsid w:val="00456C11"/>
    <w:rsid w:val="00456C6C"/>
    <w:rsid w:val="004570B3"/>
    <w:rsid w:val="004571EF"/>
    <w:rsid w:val="004573F6"/>
    <w:rsid w:val="00457473"/>
    <w:rsid w:val="00457517"/>
    <w:rsid w:val="0045791E"/>
    <w:rsid w:val="0045792F"/>
    <w:rsid w:val="00457E86"/>
    <w:rsid w:val="00457EDB"/>
    <w:rsid w:val="00457FBA"/>
    <w:rsid w:val="00460219"/>
    <w:rsid w:val="00460352"/>
    <w:rsid w:val="00460394"/>
    <w:rsid w:val="004603EF"/>
    <w:rsid w:val="0046047A"/>
    <w:rsid w:val="00460543"/>
    <w:rsid w:val="004609A5"/>
    <w:rsid w:val="00460C21"/>
    <w:rsid w:val="00460FF2"/>
    <w:rsid w:val="00461176"/>
    <w:rsid w:val="00461210"/>
    <w:rsid w:val="00461357"/>
    <w:rsid w:val="00461621"/>
    <w:rsid w:val="00461682"/>
    <w:rsid w:val="00461700"/>
    <w:rsid w:val="004619D6"/>
    <w:rsid w:val="00461AAC"/>
    <w:rsid w:val="00461C19"/>
    <w:rsid w:val="00461D82"/>
    <w:rsid w:val="00461F1B"/>
    <w:rsid w:val="004622CA"/>
    <w:rsid w:val="004622FA"/>
    <w:rsid w:val="00462490"/>
    <w:rsid w:val="00462AC9"/>
    <w:rsid w:val="00462AD7"/>
    <w:rsid w:val="00462C0B"/>
    <w:rsid w:val="00462C46"/>
    <w:rsid w:val="00462D04"/>
    <w:rsid w:val="0046304D"/>
    <w:rsid w:val="004630BB"/>
    <w:rsid w:val="00463334"/>
    <w:rsid w:val="004635F5"/>
    <w:rsid w:val="0046373C"/>
    <w:rsid w:val="00463836"/>
    <w:rsid w:val="0046387C"/>
    <w:rsid w:val="00463DC3"/>
    <w:rsid w:val="00463F1E"/>
    <w:rsid w:val="004641DF"/>
    <w:rsid w:val="004643D5"/>
    <w:rsid w:val="0046497B"/>
    <w:rsid w:val="00464A35"/>
    <w:rsid w:val="00464A37"/>
    <w:rsid w:val="00464A7D"/>
    <w:rsid w:val="00464A9A"/>
    <w:rsid w:val="00464C48"/>
    <w:rsid w:val="00464E64"/>
    <w:rsid w:val="00464F69"/>
    <w:rsid w:val="00464F9E"/>
    <w:rsid w:val="0046503F"/>
    <w:rsid w:val="0046513E"/>
    <w:rsid w:val="004651DC"/>
    <w:rsid w:val="00465299"/>
    <w:rsid w:val="004653A8"/>
    <w:rsid w:val="00465436"/>
    <w:rsid w:val="0046576E"/>
    <w:rsid w:val="00465C39"/>
    <w:rsid w:val="00465DF3"/>
    <w:rsid w:val="00465E5B"/>
    <w:rsid w:val="00465F9C"/>
    <w:rsid w:val="0046616E"/>
    <w:rsid w:val="004661B1"/>
    <w:rsid w:val="004663DA"/>
    <w:rsid w:val="004665AF"/>
    <w:rsid w:val="00466726"/>
    <w:rsid w:val="004668E6"/>
    <w:rsid w:val="00466A0F"/>
    <w:rsid w:val="00466E56"/>
    <w:rsid w:val="00466E58"/>
    <w:rsid w:val="004670F0"/>
    <w:rsid w:val="00467861"/>
    <w:rsid w:val="0046795B"/>
    <w:rsid w:val="004679E2"/>
    <w:rsid w:val="00467F5E"/>
    <w:rsid w:val="004701AA"/>
    <w:rsid w:val="0047039B"/>
    <w:rsid w:val="0047045B"/>
    <w:rsid w:val="004707E9"/>
    <w:rsid w:val="004708C0"/>
    <w:rsid w:val="00470A6E"/>
    <w:rsid w:val="00470C5C"/>
    <w:rsid w:val="00470E2E"/>
    <w:rsid w:val="00470E42"/>
    <w:rsid w:val="00470E4B"/>
    <w:rsid w:val="00470ED2"/>
    <w:rsid w:val="004710A5"/>
    <w:rsid w:val="0047115F"/>
    <w:rsid w:val="0047128C"/>
    <w:rsid w:val="00471398"/>
    <w:rsid w:val="00471474"/>
    <w:rsid w:val="004715A4"/>
    <w:rsid w:val="004715BD"/>
    <w:rsid w:val="004715CB"/>
    <w:rsid w:val="00471863"/>
    <w:rsid w:val="00471873"/>
    <w:rsid w:val="00471946"/>
    <w:rsid w:val="00471955"/>
    <w:rsid w:val="00471BC7"/>
    <w:rsid w:val="00471C00"/>
    <w:rsid w:val="00471D6C"/>
    <w:rsid w:val="00471E2D"/>
    <w:rsid w:val="00471E5F"/>
    <w:rsid w:val="00472295"/>
    <w:rsid w:val="00472545"/>
    <w:rsid w:val="0047254F"/>
    <w:rsid w:val="00472955"/>
    <w:rsid w:val="0047297A"/>
    <w:rsid w:val="00472C4C"/>
    <w:rsid w:val="00472CA4"/>
    <w:rsid w:val="00472CBE"/>
    <w:rsid w:val="00472D5B"/>
    <w:rsid w:val="00472FA7"/>
    <w:rsid w:val="00473232"/>
    <w:rsid w:val="004733F9"/>
    <w:rsid w:val="004734A3"/>
    <w:rsid w:val="004735E8"/>
    <w:rsid w:val="004735FC"/>
    <w:rsid w:val="00473775"/>
    <w:rsid w:val="00473777"/>
    <w:rsid w:val="004739F2"/>
    <w:rsid w:val="00473A14"/>
    <w:rsid w:val="0047411B"/>
    <w:rsid w:val="004741D3"/>
    <w:rsid w:val="0047441D"/>
    <w:rsid w:val="0047442F"/>
    <w:rsid w:val="004745A9"/>
    <w:rsid w:val="004747B3"/>
    <w:rsid w:val="00474871"/>
    <w:rsid w:val="00474894"/>
    <w:rsid w:val="00474AE1"/>
    <w:rsid w:val="00474CA8"/>
    <w:rsid w:val="00474D90"/>
    <w:rsid w:val="00474E43"/>
    <w:rsid w:val="00474E59"/>
    <w:rsid w:val="00475097"/>
    <w:rsid w:val="0047518C"/>
    <w:rsid w:val="00475334"/>
    <w:rsid w:val="004756CA"/>
    <w:rsid w:val="00475D70"/>
    <w:rsid w:val="00475D95"/>
    <w:rsid w:val="00476169"/>
    <w:rsid w:val="0047623C"/>
    <w:rsid w:val="0047628A"/>
    <w:rsid w:val="00476439"/>
    <w:rsid w:val="004764A9"/>
    <w:rsid w:val="00476551"/>
    <w:rsid w:val="004766DA"/>
    <w:rsid w:val="004769D1"/>
    <w:rsid w:val="00476A11"/>
    <w:rsid w:val="00476A55"/>
    <w:rsid w:val="00477079"/>
    <w:rsid w:val="00477103"/>
    <w:rsid w:val="00477252"/>
    <w:rsid w:val="004775A3"/>
    <w:rsid w:val="004775AE"/>
    <w:rsid w:val="0047760B"/>
    <w:rsid w:val="004776C8"/>
    <w:rsid w:val="0047773C"/>
    <w:rsid w:val="0047797F"/>
    <w:rsid w:val="00477B3A"/>
    <w:rsid w:val="00477CAA"/>
    <w:rsid w:val="00477D4E"/>
    <w:rsid w:val="00477E23"/>
    <w:rsid w:val="00477F55"/>
    <w:rsid w:val="0048038B"/>
    <w:rsid w:val="004803E0"/>
    <w:rsid w:val="004805EF"/>
    <w:rsid w:val="0048076D"/>
    <w:rsid w:val="0048086B"/>
    <w:rsid w:val="004808D8"/>
    <w:rsid w:val="00480977"/>
    <w:rsid w:val="00480A2E"/>
    <w:rsid w:val="00480CDE"/>
    <w:rsid w:val="004810E2"/>
    <w:rsid w:val="0048134D"/>
    <w:rsid w:val="004813DE"/>
    <w:rsid w:val="00481486"/>
    <w:rsid w:val="00481517"/>
    <w:rsid w:val="00481624"/>
    <w:rsid w:val="00481663"/>
    <w:rsid w:val="00481675"/>
    <w:rsid w:val="00481765"/>
    <w:rsid w:val="004817F7"/>
    <w:rsid w:val="00481813"/>
    <w:rsid w:val="0048192D"/>
    <w:rsid w:val="00481AFE"/>
    <w:rsid w:val="00481D81"/>
    <w:rsid w:val="00481D90"/>
    <w:rsid w:val="00481E37"/>
    <w:rsid w:val="00481F63"/>
    <w:rsid w:val="004821BD"/>
    <w:rsid w:val="00482700"/>
    <w:rsid w:val="0048272D"/>
    <w:rsid w:val="0048274D"/>
    <w:rsid w:val="00482A3D"/>
    <w:rsid w:val="00482AF2"/>
    <w:rsid w:val="00482C88"/>
    <w:rsid w:val="00482C9F"/>
    <w:rsid w:val="00482CD4"/>
    <w:rsid w:val="00482D42"/>
    <w:rsid w:val="00482F18"/>
    <w:rsid w:val="00483261"/>
    <w:rsid w:val="0048328A"/>
    <w:rsid w:val="00483554"/>
    <w:rsid w:val="004835AA"/>
    <w:rsid w:val="00483938"/>
    <w:rsid w:val="00483B23"/>
    <w:rsid w:val="00483CCE"/>
    <w:rsid w:val="00483E39"/>
    <w:rsid w:val="00483EF0"/>
    <w:rsid w:val="004842F7"/>
    <w:rsid w:val="00484377"/>
    <w:rsid w:val="004843A1"/>
    <w:rsid w:val="004843F0"/>
    <w:rsid w:val="00484462"/>
    <w:rsid w:val="00484476"/>
    <w:rsid w:val="00484568"/>
    <w:rsid w:val="0048464F"/>
    <w:rsid w:val="00484744"/>
    <w:rsid w:val="00484750"/>
    <w:rsid w:val="0048478F"/>
    <w:rsid w:val="0048481A"/>
    <w:rsid w:val="00484902"/>
    <w:rsid w:val="00484A99"/>
    <w:rsid w:val="00484D69"/>
    <w:rsid w:val="00484DC9"/>
    <w:rsid w:val="00484FDB"/>
    <w:rsid w:val="00484FDC"/>
    <w:rsid w:val="00485047"/>
    <w:rsid w:val="004852BD"/>
    <w:rsid w:val="004853CD"/>
    <w:rsid w:val="00485496"/>
    <w:rsid w:val="004854A2"/>
    <w:rsid w:val="004857E2"/>
    <w:rsid w:val="00485940"/>
    <w:rsid w:val="00485AED"/>
    <w:rsid w:val="00485B23"/>
    <w:rsid w:val="00485B50"/>
    <w:rsid w:val="00485B71"/>
    <w:rsid w:val="00485CD4"/>
    <w:rsid w:val="00485FF5"/>
    <w:rsid w:val="00486410"/>
    <w:rsid w:val="00486427"/>
    <w:rsid w:val="0048674F"/>
    <w:rsid w:val="00486AAD"/>
    <w:rsid w:val="00486B3E"/>
    <w:rsid w:val="00486D26"/>
    <w:rsid w:val="00486E35"/>
    <w:rsid w:val="00486FC1"/>
    <w:rsid w:val="004874E4"/>
    <w:rsid w:val="0048794D"/>
    <w:rsid w:val="00487AC3"/>
    <w:rsid w:val="00487B03"/>
    <w:rsid w:val="00487E81"/>
    <w:rsid w:val="00490556"/>
    <w:rsid w:val="0049058F"/>
    <w:rsid w:val="00490603"/>
    <w:rsid w:val="0049070D"/>
    <w:rsid w:val="0049079D"/>
    <w:rsid w:val="004907D4"/>
    <w:rsid w:val="0049081E"/>
    <w:rsid w:val="0049095E"/>
    <w:rsid w:val="00490A39"/>
    <w:rsid w:val="00490AF5"/>
    <w:rsid w:val="00490C99"/>
    <w:rsid w:val="00490D69"/>
    <w:rsid w:val="00490DBF"/>
    <w:rsid w:val="00490E82"/>
    <w:rsid w:val="00490F5E"/>
    <w:rsid w:val="00491260"/>
    <w:rsid w:val="004913A3"/>
    <w:rsid w:val="00491511"/>
    <w:rsid w:val="00491527"/>
    <w:rsid w:val="004918E9"/>
    <w:rsid w:val="00491BE4"/>
    <w:rsid w:val="00491D69"/>
    <w:rsid w:val="00491DB2"/>
    <w:rsid w:val="00491DD9"/>
    <w:rsid w:val="0049219D"/>
    <w:rsid w:val="004923C6"/>
    <w:rsid w:val="00492467"/>
    <w:rsid w:val="004925B5"/>
    <w:rsid w:val="00492684"/>
    <w:rsid w:val="0049270D"/>
    <w:rsid w:val="00492877"/>
    <w:rsid w:val="004928DC"/>
    <w:rsid w:val="00492912"/>
    <w:rsid w:val="0049294C"/>
    <w:rsid w:val="00492968"/>
    <w:rsid w:val="004929DD"/>
    <w:rsid w:val="00492E1D"/>
    <w:rsid w:val="00492E5C"/>
    <w:rsid w:val="00492EEA"/>
    <w:rsid w:val="00492EEB"/>
    <w:rsid w:val="0049319D"/>
    <w:rsid w:val="00493203"/>
    <w:rsid w:val="004938CF"/>
    <w:rsid w:val="0049399D"/>
    <w:rsid w:val="00493B31"/>
    <w:rsid w:val="00493BAF"/>
    <w:rsid w:val="00493C4E"/>
    <w:rsid w:val="00493D23"/>
    <w:rsid w:val="0049417B"/>
    <w:rsid w:val="004941AB"/>
    <w:rsid w:val="004942B9"/>
    <w:rsid w:val="00494A7E"/>
    <w:rsid w:val="00494DFD"/>
    <w:rsid w:val="0049506D"/>
    <w:rsid w:val="004950BC"/>
    <w:rsid w:val="0049511D"/>
    <w:rsid w:val="00495271"/>
    <w:rsid w:val="004957A5"/>
    <w:rsid w:val="004957EC"/>
    <w:rsid w:val="00495836"/>
    <w:rsid w:val="00495870"/>
    <w:rsid w:val="004958EA"/>
    <w:rsid w:val="00495AC6"/>
    <w:rsid w:val="00495BA6"/>
    <w:rsid w:val="00495D00"/>
    <w:rsid w:val="00495D2E"/>
    <w:rsid w:val="00495DC5"/>
    <w:rsid w:val="00495DD3"/>
    <w:rsid w:val="00495F94"/>
    <w:rsid w:val="0049629B"/>
    <w:rsid w:val="004964E0"/>
    <w:rsid w:val="00496526"/>
    <w:rsid w:val="004965FC"/>
    <w:rsid w:val="00496677"/>
    <w:rsid w:val="004967CA"/>
    <w:rsid w:val="004969C8"/>
    <w:rsid w:val="00496D51"/>
    <w:rsid w:val="00496D87"/>
    <w:rsid w:val="00496DC2"/>
    <w:rsid w:val="00496E5A"/>
    <w:rsid w:val="00496E75"/>
    <w:rsid w:val="00496EBA"/>
    <w:rsid w:val="00496F6A"/>
    <w:rsid w:val="00496FF9"/>
    <w:rsid w:val="004970FB"/>
    <w:rsid w:val="00497338"/>
    <w:rsid w:val="004975CE"/>
    <w:rsid w:val="0049775D"/>
    <w:rsid w:val="00497A48"/>
    <w:rsid w:val="00497AD3"/>
    <w:rsid w:val="00497D03"/>
    <w:rsid w:val="00497DA6"/>
    <w:rsid w:val="004A00D1"/>
    <w:rsid w:val="004A014C"/>
    <w:rsid w:val="004A027D"/>
    <w:rsid w:val="004A0384"/>
    <w:rsid w:val="004A059A"/>
    <w:rsid w:val="004A084A"/>
    <w:rsid w:val="004A0AA8"/>
    <w:rsid w:val="004A0E3A"/>
    <w:rsid w:val="004A119F"/>
    <w:rsid w:val="004A11A2"/>
    <w:rsid w:val="004A141B"/>
    <w:rsid w:val="004A163C"/>
    <w:rsid w:val="004A1657"/>
    <w:rsid w:val="004A1876"/>
    <w:rsid w:val="004A19C4"/>
    <w:rsid w:val="004A19ED"/>
    <w:rsid w:val="004A1A0C"/>
    <w:rsid w:val="004A1A54"/>
    <w:rsid w:val="004A1B52"/>
    <w:rsid w:val="004A1DB1"/>
    <w:rsid w:val="004A1DC6"/>
    <w:rsid w:val="004A1E2C"/>
    <w:rsid w:val="004A1E51"/>
    <w:rsid w:val="004A1F6E"/>
    <w:rsid w:val="004A1FE4"/>
    <w:rsid w:val="004A2103"/>
    <w:rsid w:val="004A2283"/>
    <w:rsid w:val="004A23A3"/>
    <w:rsid w:val="004A2847"/>
    <w:rsid w:val="004A2ACC"/>
    <w:rsid w:val="004A2BE8"/>
    <w:rsid w:val="004A2CA9"/>
    <w:rsid w:val="004A3022"/>
    <w:rsid w:val="004A30FC"/>
    <w:rsid w:val="004A311C"/>
    <w:rsid w:val="004A319F"/>
    <w:rsid w:val="004A33EF"/>
    <w:rsid w:val="004A3422"/>
    <w:rsid w:val="004A34C9"/>
    <w:rsid w:val="004A3510"/>
    <w:rsid w:val="004A363E"/>
    <w:rsid w:val="004A3727"/>
    <w:rsid w:val="004A3777"/>
    <w:rsid w:val="004A3825"/>
    <w:rsid w:val="004A3C7A"/>
    <w:rsid w:val="004A3CB5"/>
    <w:rsid w:val="004A413D"/>
    <w:rsid w:val="004A41D9"/>
    <w:rsid w:val="004A41ED"/>
    <w:rsid w:val="004A41F9"/>
    <w:rsid w:val="004A4226"/>
    <w:rsid w:val="004A4613"/>
    <w:rsid w:val="004A46DD"/>
    <w:rsid w:val="004A4BD6"/>
    <w:rsid w:val="004A507D"/>
    <w:rsid w:val="004A537D"/>
    <w:rsid w:val="004A5530"/>
    <w:rsid w:val="004A55E7"/>
    <w:rsid w:val="004A563E"/>
    <w:rsid w:val="004A568E"/>
    <w:rsid w:val="004A5754"/>
    <w:rsid w:val="004A5D68"/>
    <w:rsid w:val="004A5DAF"/>
    <w:rsid w:val="004A5F0A"/>
    <w:rsid w:val="004A616F"/>
    <w:rsid w:val="004A62E6"/>
    <w:rsid w:val="004A635C"/>
    <w:rsid w:val="004A636B"/>
    <w:rsid w:val="004A65D3"/>
    <w:rsid w:val="004A6749"/>
    <w:rsid w:val="004A67F0"/>
    <w:rsid w:val="004A6807"/>
    <w:rsid w:val="004A6A69"/>
    <w:rsid w:val="004A6B8F"/>
    <w:rsid w:val="004A6CD4"/>
    <w:rsid w:val="004A6DFF"/>
    <w:rsid w:val="004A6EBC"/>
    <w:rsid w:val="004A7014"/>
    <w:rsid w:val="004A71AF"/>
    <w:rsid w:val="004A71C3"/>
    <w:rsid w:val="004A7377"/>
    <w:rsid w:val="004A74FD"/>
    <w:rsid w:val="004A7583"/>
    <w:rsid w:val="004A7769"/>
    <w:rsid w:val="004A77B1"/>
    <w:rsid w:val="004A784B"/>
    <w:rsid w:val="004A78BB"/>
    <w:rsid w:val="004A79A6"/>
    <w:rsid w:val="004A79E4"/>
    <w:rsid w:val="004A7AE2"/>
    <w:rsid w:val="004A7B69"/>
    <w:rsid w:val="004A7D23"/>
    <w:rsid w:val="004B0270"/>
    <w:rsid w:val="004B04D5"/>
    <w:rsid w:val="004B07F5"/>
    <w:rsid w:val="004B0900"/>
    <w:rsid w:val="004B0A95"/>
    <w:rsid w:val="004B0B0F"/>
    <w:rsid w:val="004B0BA7"/>
    <w:rsid w:val="004B173B"/>
    <w:rsid w:val="004B1752"/>
    <w:rsid w:val="004B1756"/>
    <w:rsid w:val="004B18B0"/>
    <w:rsid w:val="004B1C09"/>
    <w:rsid w:val="004B1C25"/>
    <w:rsid w:val="004B1E1E"/>
    <w:rsid w:val="004B1F30"/>
    <w:rsid w:val="004B217C"/>
    <w:rsid w:val="004B23AD"/>
    <w:rsid w:val="004B24B6"/>
    <w:rsid w:val="004B251D"/>
    <w:rsid w:val="004B25BD"/>
    <w:rsid w:val="004B25D0"/>
    <w:rsid w:val="004B2620"/>
    <w:rsid w:val="004B2965"/>
    <w:rsid w:val="004B2B52"/>
    <w:rsid w:val="004B2B93"/>
    <w:rsid w:val="004B2C8D"/>
    <w:rsid w:val="004B2CCD"/>
    <w:rsid w:val="004B2E5A"/>
    <w:rsid w:val="004B2EC3"/>
    <w:rsid w:val="004B30BA"/>
    <w:rsid w:val="004B31A8"/>
    <w:rsid w:val="004B3265"/>
    <w:rsid w:val="004B32E7"/>
    <w:rsid w:val="004B3545"/>
    <w:rsid w:val="004B3568"/>
    <w:rsid w:val="004B3844"/>
    <w:rsid w:val="004B3A19"/>
    <w:rsid w:val="004B3B43"/>
    <w:rsid w:val="004B4028"/>
    <w:rsid w:val="004B407E"/>
    <w:rsid w:val="004B4224"/>
    <w:rsid w:val="004B4258"/>
    <w:rsid w:val="004B4297"/>
    <w:rsid w:val="004B43DA"/>
    <w:rsid w:val="004B43E1"/>
    <w:rsid w:val="004B44AE"/>
    <w:rsid w:val="004B44C7"/>
    <w:rsid w:val="004B4571"/>
    <w:rsid w:val="004B4606"/>
    <w:rsid w:val="004B4630"/>
    <w:rsid w:val="004B4647"/>
    <w:rsid w:val="004B4671"/>
    <w:rsid w:val="004B486B"/>
    <w:rsid w:val="004B48FD"/>
    <w:rsid w:val="004B4B73"/>
    <w:rsid w:val="004B4FF5"/>
    <w:rsid w:val="004B5002"/>
    <w:rsid w:val="004B51DA"/>
    <w:rsid w:val="004B53E4"/>
    <w:rsid w:val="004B540B"/>
    <w:rsid w:val="004B5661"/>
    <w:rsid w:val="004B5762"/>
    <w:rsid w:val="004B57A1"/>
    <w:rsid w:val="004B592F"/>
    <w:rsid w:val="004B5952"/>
    <w:rsid w:val="004B59DE"/>
    <w:rsid w:val="004B59EB"/>
    <w:rsid w:val="004B5A44"/>
    <w:rsid w:val="004B5B11"/>
    <w:rsid w:val="004B5B30"/>
    <w:rsid w:val="004B5D2A"/>
    <w:rsid w:val="004B5F74"/>
    <w:rsid w:val="004B6191"/>
    <w:rsid w:val="004B61B2"/>
    <w:rsid w:val="004B628E"/>
    <w:rsid w:val="004B6327"/>
    <w:rsid w:val="004B63E3"/>
    <w:rsid w:val="004B6406"/>
    <w:rsid w:val="004B6495"/>
    <w:rsid w:val="004B657D"/>
    <w:rsid w:val="004B6584"/>
    <w:rsid w:val="004B6589"/>
    <w:rsid w:val="004B6774"/>
    <w:rsid w:val="004B6989"/>
    <w:rsid w:val="004B69C4"/>
    <w:rsid w:val="004B6A2F"/>
    <w:rsid w:val="004B6B25"/>
    <w:rsid w:val="004B6B71"/>
    <w:rsid w:val="004B6C88"/>
    <w:rsid w:val="004B6E24"/>
    <w:rsid w:val="004B6FA0"/>
    <w:rsid w:val="004B7076"/>
    <w:rsid w:val="004B736B"/>
    <w:rsid w:val="004B7413"/>
    <w:rsid w:val="004B7455"/>
    <w:rsid w:val="004B74FF"/>
    <w:rsid w:val="004B7629"/>
    <w:rsid w:val="004B765C"/>
    <w:rsid w:val="004B78AD"/>
    <w:rsid w:val="004B798C"/>
    <w:rsid w:val="004B7CE4"/>
    <w:rsid w:val="004B7E43"/>
    <w:rsid w:val="004B7F67"/>
    <w:rsid w:val="004C000E"/>
    <w:rsid w:val="004C01CF"/>
    <w:rsid w:val="004C0253"/>
    <w:rsid w:val="004C0401"/>
    <w:rsid w:val="004C0549"/>
    <w:rsid w:val="004C07A5"/>
    <w:rsid w:val="004C08B9"/>
    <w:rsid w:val="004C08E8"/>
    <w:rsid w:val="004C0A58"/>
    <w:rsid w:val="004C0BFE"/>
    <w:rsid w:val="004C0C49"/>
    <w:rsid w:val="004C0CDA"/>
    <w:rsid w:val="004C0DF4"/>
    <w:rsid w:val="004C1088"/>
    <w:rsid w:val="004C1096"/>
    <w:rsid w:val="004C10C4"/>
    <w:rsid w:val="004C11ED"/>
    <w:rsid w:val="004C12D2"/>
    <w:rsid w:val="004C1356"/>
    <w:rsid w:val="004C13B3"/>
    <w:rsid w:val="004C1430"/>
    <w:rsid w:val="004C1437"/>
    <w:rsid w:val="004C15F4"/>
    <w:rsid w:val="004C1711"/>
    <w:rsid w:val="004C1720"/>
    <w:rsid w:val="004C1744"/>
    <w:rsid w:val="004C1811"/>
    <w:rsid w:val="004C183D"/>
    <w:rsid w:val="004C1882"/>
    <w:rsid w:val="004C1D77"/>
    <w:rsid w:val="004C2170"/>
    <w:rsid w:val="004C22D2"/>
    <w:rsid w:val="004C2313"/>
    <w:rsid w:val="004C2367"/>
    <w:rsid w:val="004C23E0"/>
    <w:rsid w:val="004C2594"/>
    <w:rsid w:val="004C2715"/>
    <w:rsid w:val="004C2837"/>
    <w:rsid w:val="004C2852"/>
    <w:rsid w:val="004C2859"/>
    <w:rsid w:val="004C2A4D"/>
    <w:rsid w:val="004C2AC6"/>
    <w:rsid w:val="004C2E0D"/>
    <w:rsid w:val="004C2E34"/>
    <w:rsid w:val="004C2E74"/>
    <w:rsid w:val="004C2FC3"/>
    <w:rsid w:val="004C302E"/>
    <w:rsid w:val="004C31A4"/>
    <w:rsid w:val="004C37F0"/>
    <w:rsid w:val="004C386B"/>
    <w:rsid w:val="004C394F"/>
    <w:rsid w:val="004C3A7D"/>
    <w:rsid w:val="004C3C72"/>
    <w:rsid w:val="004C3CF4"/>
    <w:rsid w:val="004C3D49"/>
    <w:rsid w:val="004C3EBD"/>
    <w:rsid w:val="004C3EC7"/>
    <w:rsid w:val="004C3EEE"/>
    <w:rsid w:val="004C3F00"/>
    <w:rsid w:val="004C40FC"/>
    <w:rsid w:val="004C434E"/>
    <w:rsid w:val="004C44F2"/>
    <w:rsid w:val="004C461B"/>
    <w:rsid w:val="004C46CC"/>
    <w:rsid w:val="004C483D"/>
    <w:rsid w:val="004C49EA"/>
    <w:rsid w:val="004C4A23"/>
    <w:rsid w:val="004C4BE5"/>
    <w:rsid w:val="004C4C04"/>
    <w:rsid w:val="004C4D15"/>
    <w:rsid w:val="004C4DC1"/>
    <w:rsid w:val="004C5010"/>
    <w:rsid w:val="004C518D"/>
    <w:rsid w:val="004C5220"/>
    <w:rsid w:val="004C5232"/>
    <w:rsid w:val="004C53B7"/>
    <w:rsid w:val="004C55F7"/>
    <w:rsid w:val="004C588F"/>
    <w:rsid w:val="004C590A"/>
    <w:rsid w:val="004C5C19"/>
    <w:rsid w:val="004C5C4F"/>
    <w:rsid w:val="004C5E0D"/>
    <w:rsid w:val="004C5FE1"/>
    <w:rsid w:val="004C6378"/>
    <w:rsid w:val="004C648E"/>
    <w:rsid w:val="004C66C6"/>
    <w:rsid w:val="004C6883"/>
    <w:rsid w:val="004C6A13"/>
    <w:rsid w:val="004C6BA4"/>
    <w:rsid w:val="004C6BE3"/>
    <w:rsid w:val="004C6C1A"/>
    <w:rsid w:val="004C6C5C"/>
    <w:rsid w:val="004C6D05"/>
    <w:rsid w:val="004C6D54"/>
    <w:rsid w:val="004C6DA5"/>
    <w:rsid w:val="004C6E56"/>
    <w:rsid w:val="004C70C5"/>
    <w:rsid w:val="004C7129"/>
    <w:rsid w:val="004C75DF"/>
    <w:rsid w:val="004C78CF"/>
    <w:rsid w:val="004C795A"/>
    <w:rsid w:val="004C7B4F"/>
    <w:rsid w:val="004C7C6B"/>
    <w:rsid w:val="004C7F93"/>
    <w:rsid w:val="004D01C7"/>
    <w:rsid w:val="004D03DF"/>
    <w:rsid w:val="004D03FC"/>
    <w:rsid w:val="004D06ED"/>
    <w:rsid w:val="004D080F"/>
    <w:rsid w:val="004D0A03"/>
    <w:rsid w:val="004D0CD7"/>
    <w:rsid w:val="004D0DAD"/>
    <w:rsid w:val="004D0DD4"/>
    <w:rsid w:val="004D0E35"/>
    <w:rsid w:val="004D0E42"/>
    <w:rsid w:val="004D0E5C"/>
    <w:rsid w:val="004D1480"/>
    <w:rsid w:val="004D16DC"/>
    <w:rsid w:val="004D1722"/>
    <w:rsid w:val="004D1EBD"/>
    <w:rsid w:val="004D1FAF"/>
    <w:rsid w:val="004D2069"/>
    <w:rsid w:val="004D2481"/>
    <w:rsid w:val="004D2629"/>
    <w:rsid w:val="004D262E"/>
    <w:rsid w:val="004D26B8"/>
    <w:rsid w:val="004D2C2C"/>
    <w:rsid w:val="004D2DCB"/>
    <w:rsid w:val="004D30A3"/>
    <w:rsid w:val="004D3108"/>
    <w:rsid w:val="004D3210"/>
    <w:rsid w:val="004D34F2"/>
    <w:rsid w:val="004D3863"/>
    <w:rsid w:val="004D38C2"/>
    <w:rsid w:val="004D3A8F"/>
    <w:rsid w:val="004D41DC"/>
    <w:rsid w:val="004D43B1"/>
    <w:rsid w:val="004D43C8"/>
    <w:rsid w:val="004D4B36"/>
    <w:rsid w:val="004D4C0A"/>
    <w:rsid w:val="004D4CFF"/>
    <w:rsid w:val="004D4D77"/>
    <w:rsid w:val="004D4EB6"/>
    <w:rsid w:val="004D4FBD"/>
    <w:rsid w:val="004D4FC0"/>
    <w:rsid w:val="004D50A0"/>
    <w:rsid w:val="004D52E2"/>
    <w:rsid w:val="004D5474"/>
    <w:rsid w:val="004D57BA"/>
    <w:rsid w:val="004D58A2"/>
    <w:rsid w:val="004D599C"/>
    <w:rsid w:val="004D59E7"/>
    <w:rsid w:val="004D5CE7"/>
    <w:rsid w:val="004D5D03"/>
    <w:rsid w:val="004D5DA1"/>
    <w:rsid w:val="004D5DE2"/>
    <w:rsid w:val="004D5F3E"/>
    <w:rsid w:val="004D5F56"/>
    <w:rsid w:val="004D5F6F"/>
    <w:rsid w:val="004D605C"/>
    <w:rsid w:val="004D6148"/>
    <w:rsid w:val="004D6334"/>
    <w:rsid w:val="004D6381"/>
    <w:rsid w:val="004D6389"/>
    <w:rsid w:val="004D683A"/>
    <w:rsid w:val="004D688E"/>
    <w:rsid w:val="004D6B26"/>
    <w:rsid w:val="004D6B2D"/>
    <w:rsid w:val="004D6EDF"/>
    <w:rsid w:val="004D6F44"/>
    <w:rsid w:val="004D70A7"/>
    <w:rsid w:val="004D7115"/>
    <w:rsid w:val="004D721C"/>
    <w:rsid w:val="004D72B7"/>
    <w:rsid w:val="004D734A"/>
    <w:rsid w:val="004D7379"/>
    <w:rsid w:val="004D7584"/>
    <w:rsid w:val="004D78B4"/>
    <w:rsid w:val="004D7910"/>
    <w:rsid w:val="004D7A0B"/>
    <w:rsid w:val="004D7BAC"/>
    <w:rsid w:val="004D7C0D"/>
    <w:rsid w:val="004D7C31"/>
    <w:rsid w:val="004D7DA8"/>
    <w:rsid w:val="004D7F02"/>
    <w:rsid w:val="004E00BA"/>
    <w:rsid w:val="004E0787"/>
    <w:rsid w:val="004E07A2"/>
    <w:rsid w:val="004E09BB"/>
    <w:rsid w:val="004E0A96"/>
    <w:rsid w:val="004E0BA9"/>
    <w:rsid w:val="004E0D12"/>
    <w:rsid w:val="004E10CD"/>
    <w:rsid w:val="004E10E4"/>
    <w:rsid w:val="004E10FC"/>
    <w:rsid w:val="004E1401"/>
    <w:rsid w:val="004E14CE"/>
    <w:rsid w:val="004E153A"/>
    <w:rsid w:val="004E166E"/>
    <w:rsid w:val="004E1732"/>
    <w:rsid w:val="004E174C"/>
    <w:rsid w:val="004E1756"/>
    <w:rsid w:val="004E19C3"/>
    <w:rsid w:val="004E19C8"/>
    <w:rsid w:val="004E1B7D"/>
    <w:rsid w:val="004E1C3D"/>
    <w:rsid w:val="004E2272"/>
    <w:rsid w:val="004E23A5"/>
    <w:rsid w:val="004E24BE"/>
    <w:rsid w:val="004E252D"/>
    <w:rsid w:val="004E263B"/>
    <w:rsid w:val="004E266C"/>
    <w:rsid w:val="004E2784"/>
    <w:rsid w:val="004E2848"/>
    <w:rsid w:val="004E2887"/>
    <w:rsid w:val="004E2892"/>
    <w:rsid w:val="004E28C7"/>
    <w:rsid w:val="004E2A96"/>
    <w:rsid w:val="004E2ABA"/>
    <w:rsid w:val="004E2AFD"/>
    <w:rsid w:val="004E2CA3"/>
    <w:rsid w:val="004E3063"/>
    <w:rsid w:val="004E31AE"/>
    <w:rsid w:val="004E33B1"/>
    <w:rsid w:val="004E3409"/>
    <w:rsid w:val="004E34F4"/>
    <w:rsid w:val="004E362B"/>
    <w:rsid w:val="004E3681"/>
    <w:rsid w:val="004E387F"/>
    <w:rsid w:val="004E393F"/>
    <w:rsid w:val="004E39A3"/>
    <w:rsid w:val="004E39F1"/>
    <w:rsid w:val="004E3B18"/>
    <w:rsid w:val="004E3D74"/>
    <w:rsid w:val="004E3DB6"/>
    <w:rsid w:val="004E3E51"/>
    <w:rsid w:val="004E42D8"/>
    <w:rsid w:val="004E43BF"/>
    <w:rsid w:val="004E43CB"/>
    <w:rsid w:val="004E4700"/>
    <w:rsid w:val="004E4851"/>
    <w:rsid w:val="004E4D0E"/>
    <w:rsid w:val="004E4DDF"/>
    <w:rsid w:val="004E4EA4"/>
    <w:rsid w:val="004E4FCE"/>
    <w:rsid w:val="004E509F"/>
    <w:rsid w:val="004E52B0"/>
    <w:rsid w:val="004E5921"/>
    <w:rsid w:val="004E59A1"/>
    <w:rsid w:val="004E5A0B"/>
    <w:rsid w:val="004E5B19"/>
    <w:rsid w:val="004E5D19"/>
    <w:rsid w:val="004E5DE1"/>
    <w:rsid w:val="004E6148"/>
    <w:rsid w:val="004E65E4"/>
    <w:rsid w:val="004E6921"/>
    <w:rsid w:val="004E6923"/>
    <w:rsid w:val="004E6A16"/>
    <w:rsid w:val="004E6C0A"/>
    <w:rsid w:val="004E6D40"/>
    <w:rsid w:val="004E73BF"/>
    <w:rsid w:val="004E75FF"/>
    <w:rsid w:val="004E774D"/>
    <w:rsid w:val="004E7794"/>
    <w:rsid w:val="004E784B"/>
    <w:rsid w:val="004E78B3"/>
    <w:rsid w:val="004E7A38"/>
    <w:rsid w:val="004E7AB5"/>
    <w:rsid w:val="004E7E95"/>
    <w:rsid w:val="004E7EAA"/>
    <w:rsid w:val="004F0224"/>
    <w:rsid w:val="004F0239"/>
    <w:rsid w:val="004F053B"/>
    <w:rsid w:val="004F0751"/>
    <w:rsid w:val="004F076B"/>
    <w:rsid w:val="004F0893"/>
    <w:rsid w:val="004F097E"/>
    <w:rsid w:val="004F0A4F"/>
    <w:rsid w:val="004F0C7C"/>
    <w:rsid w:val="004F0D22"/>
    <w:rsid w:val="004F0D7C"/>
    <w:rsid w:val="004F0DB4"/>
    <w:rsid w:val="004F0E04"/>
    <w:rsid w:val="004F0FA5"/>
    <w:rsid w:val="004F0FCF"/>
    <w:rsid w:val="004F1263"/>
    <w:rsid w:val="004F130B"/>
    <w:rsid w:val="004F14F5"/>
    <w:rsid w:val="004F1528"/>
    <w:rsid w:val="004F15EA"/>
    <w:rsid w:val="004F1C73"/>
    <w:rsid w:val="004F1CD3"/>
    <w:rsid w:val="004F1CE5"/>
    <w:rsid w:val="004F1EBC"/>
    <w:rsid w:val="004F2034"/>
    <w:rsid w:val="004F20BD"/>
    <w:rsid w:val="004F20E8"/>
    <w:rsid w:val="004F216C"/>
    <w:rsid w:val="004F223C"/>
    <w:rsid w:val="004F23CD"/>
    <w:rsid w:val="004F252D"/>
    <w:rsid w:val="004F2605"/>
    <w:rsid w:val="004F266C"/>
    <w:rsid w:val="004F266D"/>
    <w:rsid w:val="004F275F"/>
    <w:rsid w:val="004F2776"/>
    <w:rsid w:val="004F29EC"/>
    <w:rsid w:val="004F29FC"/>
    <w:rsid w:val="004F2A09"/>
    <w:rsid w:val="004F2A43"/>
    <w:rsid w:val="004F2AD0"/>
    <w:rsid w:val="004F2C90"/>
    <w:rsid w:val="004F2CA2"/>
    <w:rsid w:val="004F3172"/>
    <w:rsid w:val="004F3191"/>
    <w:rsid w:val="004F32B8"/>
    <w:rsid w:val="004F32ED"/>
    <w:rsid w:val="004F3A5D"/>
    <w:rsid w:val="004F3B71"/>
    <w:rsid w:val="004F3DAA"/>
    <w:rsid w:val="004F3FE5"/>
    <w:rsid w:val="004F41EB"/>
    <w:rsid w:val="004F43BD"/>
    <w:rsid w:val="004F4457"/>
    <w:rsid w:val="004F4592"/>
    <w:rsid w:val="004F4604"/>
    <w:rsid w:val="004F497A"/>
    <w:rsid w:val="004F49FB"/>
    <w:rsid w:val="004F4A4A"/>
    <w:rsid w:val="004F4B82"/>
    <w:rsid w:val="004F4C90"/>
    <w:rsid w:val="004F4CF8"/>
    <w:rsid w:val="004F4F86"/>
    <w:rsid w:val="004F5154"/>
    <w:rsid w:val="004F5256"/>
    <w:rsid w:val="004F5598"/>
    <w:rsid w:val="004F55F5"/>
    <w:rsid w:val="004F55FF"/>
    <w:rsid w:val="004F560B"/>
    <w:rsid w:val="004F573A"/>
    <w:rsid w:val="004F575C"/>
    <w:rsid w:val="004F5815"/>
    <w:rsid w:val="004F582D"/>
    <w:rsid w:val="004F5835"/>
    <w:rsid w:val="004F5EC8"/>
    <w:rsid w:val="004F5EDC"/>
    <w:rsid w:val="004F61AD"/>
    <w:rsid w:val="004F6200"/>
    <w:rsid w:val="004F6436"/>
    <w:rsid w:val="004F64EC"/>
    <w:rsid w:val="004F661C"/>
    <w:rsid w:val="004F6722"/>
    <w:rsid w:val="004F6889"/>
    <w:rsid w:val="004F68E8"/>
    <w:rsid w:val="004F69A6"/>
    <w:rsid w:val="004F6A13"/>
    <w:rsid w:val="004F6A8A"/>
    <w:rsid w:val="004F6B51"/>
    <w:rsid w:val="004F6CD0"/>
    <w:rsid w:val="004F6D99"/>
    <w:rsid w:val="004F6F72"/>
    <w:rsid w:val="004F722C"/>
    <w:rsid w:val="004F730B"/>
    <w:rsid w:val="004F73F6"/>
    <w:rsid w:val="004F74E0"/>
    <w:rsid w:val="004F753D"/>
    <w:rsid w:val="004F7592"/>
    <w:rsid w:val="004F77D0"/>
    <w:rsid w:val="004F782C"/>
    <w:rsid w:val="004F78D1"/>
    <w:rsid w:val="004F7903"/>
    <w:rsid w:val="004F7A81"/>
    <w:rsid w:val="004F7AB4"/>
    <w:rsid w:val="004F7AF5"/>
    <w:rsid w:val="004F7E13"/>
    <w:rsid w:val="004F7E34"/>
    <w:rsid w:val="004F7F52"/>
    <w:rsid w:val="004F7FCD"/>
    <w:rsid w:val="00500572"/>
    <w:rsid w:val="00500573"/>
    <w:rsid w:val="0050065A"/>
    <w:rsid w:val="00500662"/>
    <w:rsid w:val="005006E4"/>
    <w:rsid w:val="00500701"/>
    <w:rsid w:val="0050088E"/>
    <w:rsid w:val="00500A6D"/>
    <w:rsid w:val="00500CE1"/>
    <w:rsid w:val="00500D46"/>
    <w:rsid w:val="00500FBD"/>
    <w:rsid w:val="00501304"/>
    <w:rsid w:val="0050138D"/>
    <w:rsid w:val="00501425"/>
    <w:rsid w:val="0050144A"/>
    <w:rsid w:val="0050147C"/>
    <w:rsid w:val="0050152A"/>
    <w:rsid w:val="005017FE"/>
    <w:rsid w:val="00501848"/>
    <w:rsid w:val="005018ED"/>
    <w:rsid w:val="00501B3C"/>
    <w:rsid w:val="00501BFF"/>
    <w:rsid w:val="00501C7A"/>
    <w:rsid w:val="00501DD9"/>
    <w:rsid w:val="0050211D"/>
    <w:rsid w:val="005023CD"/>
    <w:rsid w:val="00502530"/>
    <w:rsid w:val="0050257E"/>
    <w:rsid w:val="00502775"/>
    <w:rsid w:val="00502A46"/>
    <w:rsid w:val="00502CF4"/>
    <w:rsid w:val="00503126"/>
    <w:rsid w:val="0050318B"/>
    <w:rsid w:val="005032D2"/>
    <w:rsid w:val="00503396"/>
    <w:rsid w:val="005034AF"/>
    <w:rsid w:val="00503751"/>
    <w:rsid w:val="00503857"/>
    <w:rsid w:val="005038A0"/>
    <w:rsid w:val="0050398B"/>
    <w:rsid w:val="005039D8"/>
    <w:rsid w:val="00503A8B"/>
    <w:rsid w:val="00503CF2"/>
    <w:rsid w:val="00503F33"/>
    <w:rsid w:val="0050411E"/>
    <w:rsid w:val="00504311"/>
    <w:rsid w:val="0050456A"/>
    <w:rsid w:val="0050485C"/>
    <w:rsid w:val="0050496A"/>
    <w:rsid w:val="00504A4D"/>
    <w:rsid w:val="00504AB3"/>
    <w:rsid w:val="00504AC6"/>
    <w:rsid w:val="00504BF9"/>
    <w:rsid w:val="00504D75"/>
    <w:rsid w:val="00505035"/>
    <w:rsid w:val="005050AB"/>
    <w:rsid w:val="00505142"/>
    <w:rsid w:val="0050516D"/>
    <w:rsid w:val="00505249"/>
    <w:rsid w:val="00505262"/>
    <w:rsid w:val="005052C5"/>
    <w:rsid w:val="005056E6"/>
    <w:rsid w:val="0050581C"/>
    <w:rsid w:val="00505929"/>
    <w:rsid w:val="00505938"/>
    <w:rsid w:val="00505A09"/>
    <w:rsid w:val="00505B54"/>
    <w:rsid w:val="00505D3D"/>
    <w:rsid w:val="00505D51"/>
    <w:rsid w:val="00505E4C"/>
    <w:rsid w:val="00506060"/>
    <w:rsid w:val="00506259"/>
    <w:rsid w:val="005063FE"/>
    <w:rsid w:val="00506460"/>
    <w:rsid w:val="00506567"/>
    <w:rsid w:val="00506707"/>
    <w:rsid w:val="005069AF"/>
    <w:rsid w:val="00506A0B"/>
    <w:rsid w:val="00506CE4"/>
    <w:rsid w:val="00506D21"/>
    <w:rsid w:val="00506D25"/>
    <w:rsid w:val="00506F24"/>
    <w:rsid w:val="00506F56"/>
    <w:rsid w:val="00507250"/>
    <w:rsid w:val="0050728E"/>
    <w:rsid w:val="00507365"/>
    <w:rsid w:val="005073F3"/>
    <w:rsid w:val="00507415"/>
    <w:rsid w:val="0050743E"/>
    <w:rsid w:val="0050745C"/>
    <w:rsid w:val="005074A6"/>
    <w:rsid w:val="00507E40"/>
    <w:rsid w:val="00510211"/>
    <w:rsid w:val="005104E6"/>
    <w:rsid w:val="0051053C"/>
    <w:rsid w:val="005105AE"/>
    <w:rsid w:val="00510ABC"/>
    <w:rsid w:val="00510D40"/>
    <w:rsid w:val="00510D80"/>
    <w:rsid w:val="00511079"/>
    <w:rsid w:val="0051114C"/>
    <w:rsid w:val="005113BB"/>
    <w:rsid w:val="00511411"/>
    <w:rsid w:val="005118E8"/>
    <w:rsid w:val="00511A67"/>
    <w:rsid w:val="00511AA4"/>
    <w:rsid w:val="00511C68"/>
    <w:rsid w:val="00511CDF"/>
    <w:rsid w:val="00511CEE"/>
    <w:rsid w:val="00511D7D"/>
    <w:rsid w:val="00511E5F"/>
    <w:rsid w:val="00511FB0"/>
    <w:rsid w:val="00512375"/>
    <w:rsid w:val="00512616"/>
    <w:rsid w:val="00512690"/>
    <w:rsid w:val="00512829"/>
    <w:rsid w:val="005128B4"/>
    <w:rsid w:val="005129D2"/>
    <w:rsid w:val="00512AC2"/>
    <w:rsid w:val="00512AC9"/>
    <w:rsid w:val="00512CCC"/>
    <w:rsid w:val="00512F06"/>
    <w:rsid w:val="00512F57"/>
    <w:rsid w:val="0051316C"/>
    <w:rsid w:val="00513569"/>
    <w:rsid w:val="005135D0"/>
    <w:rsid w:val="005135E4"/>
    <w:rsid w:val="00513839"/>
    <w:rsid w:val="0051398F"/>
    <w:rsid w:val="00513B1B"/>
    <w:rsid w:val="00513DEF"/>
    <w:rsid w:val="00513EC1"/>
    <w:rsid w:val="00513F9B"/>
    <w:rsid w:val="00513FB6"/>
    <w:rsid w:val="00514184"/>
    <w:rsid w:val="0051423C"/>
    <w:rsid w:val="0051459C"/>
    <w:rsid w:val="0051467C"/>
    <w:rsid w:val="005146D5"/>
    <w:rsid w:val="00514708"/>
    <w:rsid w:val="005147E8"/>
    <w:rsid w:val="005148D4"/>
    <w:rsid w:val="00514C91"/>
    <w:rsid w:val="00514E1E"/>
    <w:rsid w:val="00514EBB"/>
    <w:rsid w:val="00514EF8"/>
    <w:rsid w:val="0051512E"/>
    <w:rsid w:val="0051516F"/>
    <w:rsid w:val="00515178"/>
    <w:rsid w:val="005153CE"/>
    <w:rsid w:val="0051549D"/>
    <w:rsid w:val="00515538"/>
    <w:rsid w:val="0051554E"/>
    <w:rsid w:val="00515576"/>
    <w:rsid w:val="0051557E"/>
    <w:rsid w:val="00515836"/>
    <w:rsid w:val="005158BA"/>
    <w:rsid w:val="0051590A"/>
    <w:rsid w:val="00515985"/>
    <w:rsid w:val="00515A18"/>
    <w:rsid w:val="00515AE6"/>
    <w:rsid w:val="00515B30"/>
    <w:rsid w:val="00515B97"/>
    <w:rsid w:val="00515D78"/>
    <w:rsid w:val="00515E99"/>
    <w:rsid w:val="00516170"/>
    <w:rsid w:val="005161F6"/>
    <w:rsid w:val="00516234"/>
    <w:rsid w:val="00516241"/>
    <w:rsid w:val="005163EE"/>
    <w:rsid w:val="00516436"/>
    <w:rsid w:val="00516775"/>
    <w:rsid w:val="005169C5"/>
    <w:rsid w:val="00516BDC"/>
    <w:rsid w:val="00516C2D"/>
    <w:rsid w:val="00516D01"/>
    <w:rsid w:val="00516D08"/>
    <w:rsid w:val="00516EBF"/>
    <w:rsid w:val="00516FD9"/>
    <w:rsid w:val="0051701F"/>
    <w:rsid w:val="005170A2"/>
    <w:rsid w:val="005170B3"/>
    <w:rsid w:val="005172B7"/>
    <w:rsid w:val="0051747A"/>
    <w:rsid w:val="005176AD"/>
    <w:rsid w:val="0051773C"/>
    <w:rsid w:val="00517892"/>
    <w:rsid w:val="0051791D"/>
    <w:rsid w:val="005179D2"/>
    <w:rsid w:val="00517E37"/>
    <w:rsid w:val="00517EFD"/>
    <w:rsid w:val="00520011"/>
    <w:rsid w:val="005200BD"/>
    <w:rsid w:val="0052013E"/>
    <w:rsid w:val="00520349"/>
    <w:rsid w:val="005206BB"/>
    <w:rsid w:val="00520844"/>
    <w:rsid w:val="00520B6F"/>
    <w:rsid w:val="00520C75"/>
    <w:rsid w:val="00520C8E"/>
    <w:rsid w:val="00520D6D"/>
    <w:rsid w:val="00520F56"/>
    <w:rsid w:val="00520F7A"/>
    <w:rsid w:val="00520FD7"/>
    <w:rsid w:val="005212FD"/>
    <w:rsid w:val="00521425"/>
    <w:rsid w:val="005214BC"/>
    <w:rsid w:val="0052171B"/>
    <w:rsid w:val="0052181D"/>
    <w:rsid w:val="00521B09"/>
    <w:rsid w:val="00521CB5"/>
    <w:rsid w:val="00521E48"/>
    <w:rsid w:val="00521EAD"/>
    <w:rsid w:val="005220D7"/>
    <w:rsid w:val="005221CE"/>
    <w:rsid w:val="00522587"/>
    <w:rsid w:val="00522E61"/>
    <w:rsid w:val="005230D7"/>
    <w:rsid w:val="005233EB"/>
    <w:rsid w:val="00523493"/>
    <w:rsid w:val="005234DA"/>
    <w:rsid w:val="005239CE"/>
    <w:rsid w:val="00523C0B"/>
    <w:rsid w:val="00523C41"/>
    <w:rsid w:val="00523E75"/>
    <w:rsid w:val="005241B7"/>
    <w:rsid w:val="00524321"/>
    <w:rsid w:val="00524359"/>
    <w:rsid w:val="005243E0"/>
    <w:rsid w:val="005245F5"/>
    <w:rsid w:val="005247D1"/>
    <w:rsid w:val="005249F9"/>
    <w:rsid w:val="00524A62"/>
    <w:rsid w:val="00524D4F"/>
    <w:rsid w:val="00525191"/>
    <w:rsid w:val="005251E1"/>
    <w:rsid w:val="0052528E"/>
    <w:rsid w:val="005252BD"/>
    <w:rsid w:val="005253AB"/>
    <w:rsid w:val="005253AD"/>
    <w:rsid w:val="00525545"/>
    <w:rsid w:val="005256F3"/>
    <w:rsid w:val="005257AA"/>
    <w:rsid w:val="0052581D"/>
    <w:rsid w:val="00525BB7"/>
    <w:rsid w:val="00525E53"/>
    <w:rsid w:val="005260E8"/>
    <w:rsid w:val="005265A3"/>
    <w:rsid w:val="005266AE"/>
    <w:rsid w:val="00526744"/>
    <w:rsid w:val="00526783"/>
    <w:rsid w:val="00526810"/>
    <w:rsid w:val="0052691A"/>
    <w:rsid w:val="00526A3E"/>
    <w:rsid w:val="00526D59"/>
    <w:rsid w:val="00526E6C"/>
    <w:rsid w:val="00526F23"/>
    <w:rsid w:val="00526FDA"/>
    <w:rsid w:val="005270CE"/>
    <w:rsid w:val="00527132"/>
    <w:rsid w:val="00527381"/>
    <w:rsid w:val="00527534"/>
    <w:rsid w:val="00527565"/>
    <w:rsid w:val="005275C1"/>
    <w:rsid w:val="0052773A"/>
    <w:rsid w:val="0052788F"/>
    <w:rsid w:val="0052799D"/>
    <w:rsid w:val="00527B97"/>
    <w:rsid w:val="00527EAE"/>
    <w:rsid w:val="00527F84"/>
    <w:rsid w:val="00527FB1"/>
    <w:rsid w:val="00527FD8"/>
    <w:rsid w:val="00530179"/>
    <w:rsid w:val="00530423"/>
    <w:rsid w:val="00530436"/>
    <w:rsid w:val="0053046B"/>
    <w:rsid w:val="00530631"/>
    <w:rsid w:val="0053075C"/>
    <w:rsid w:val="00530BF0"/>
    <w:rsid w:val="00530CD9"/>
    <w:rsid w:val="00530F86"/>
    <w:rsid w:val="0053107E"/>
    <w:rsid w:val="0053117A"/>
    <w:rsid w:val="005312CB"/>
    <w:rsid w:val="0053144B"/>
    <w:rsid w:val="005314C9"/>
    <w:rsid w:val="00531527"/>
    <w:rsid w:val="00531560"/>
    <w:rsid w:val="005315A5"/>
    <w:rsid w:val="0053162F"/>
    <w:rsid w:val="00531777"/>
    <w:rsid w:val="00531BDE"/>
    <w:rsid w:val="00531E26"/>
    <w:rsid w:val="00531E5F"/>
    <w:rsid w:val="005322AC"/>
    <w:rsid w:val="005322B0"/>
    <w:rsid w:val="00532419"/>
    <w:rsid w:val="00532461"/>
    <w:rsid w:val="0053255E"/>
    <w:rsid w:val="0053281C"/>
    <w:rsid w:val="00532959"/>
    <w:rsid w:val="0053295D"/>
    <w:rsid w:val="00532AD0"/>
    <w:rsid w:val="00532AE5"/>
    <w:rsid w:val="00532B4A"/>
    <w:rsid w:val="00532E10"/>
    <w:rsid w:val="00532E99"/>
    <w:rsid w:val="00532EBF"/>
    <w:rsid w:val="0053311D"/>
    <w:rsid w:val="005331CF"/>
    <w:rsid w:val="00533531"/>
    <w:rsid w:val="0053396D"/>
    <w:rsid w:val="00533B4F"/>
    <w:rsid w:val="00533B6C"/>
    <w:rsid w:val="00533B93"/>
    <w:rsid w:val="00533CF7"/>
    <w:rsid w:val="00533E3E"/>
    <w:rsid w:val="005340C9"/>
    <w:rsid w:val="00534278"/>
    <w:rsid w:val="00534796"/>
    <w:rsid w:val="00534C56"/>
    <w:rsid w:val="00534D66"/>
    <w:rsid w:val="00534DD5"/>
    <w:rsid w:val="00534E8D"/>
    <w:rsid w:val="005354D9"/>
    <w:rsid w:val="00535661"/>
    <w:rsid w:val="005357E0"/>
    <w:rsid w:val="00535846"/>
    <w:rsid w:val="00535A0C"/>
    <w:rsid w:val="00535ADA"/>
    <w:rsid w:val="00535B45"/>
    <w:rsid w:val="00535D3C"/>
    <w:rsid w:val="00535D88"/>
    <w:rsid w:val="00535E4E"/>
    <w:rsid w:val="00535F62"/>
    <w:rsid w:val="0053608E"/>
    <w:rsid w:val="005361EF"/>
    <w:rsid w:val="00536498"/>
    <w:rsid w:val="005365C9"/>
    <w:rsid w:val="005365E4"/>
    <w:rsid w:val="00536698"/>
    <w:rsid w:val="00536AA3"/>
    <w:rsid w:val="00536B3C"/>
    <w:rsid w:val="00536D36"/>
    <w:rsid w:val="00536D57"/>
    <w:rsid w:val="00536E7E"/>
    <w:rsid w:val="00536EA3"/>
    <w:rsid w:val="0053709E"/>
    <w:rsid w:val="00537269"/>
    <w:rsid w:val="0053739E"/>
    <w:rsid w:val="0053753D"/>
    <w:rsid w:val="005375FE"/>
    <w:rsid w:val="0053767E"/>
    <w:rsid w:val="00537A92"/>
    <w:rsid w:val="00537DA0"/>
    <w:rsid w:val="00540171"/>
    <w:rsid w:val="0054028A"/>
    <w:rsid w:val="00540332"/>
    <w:rsid w:val="005405E6"/>
    <w:rsid w:val="005405E8"/>
    <w:rsid w:val="00540624"/>
    <w:rsid w:val="00540635"/>
    <w:rsid w:val="005406F3"/>
    <w:rsid w:val="00540852"/>
    <w:rsid w:val="0054092E"/>
    <w:rsid w:val="0054093E"/>
    <w:rsid w:val="00540BFC"/>
    <w:rsid w:val="00540D6A"/>
    <w:rsid w:val="00540E45"/>
    <w:rsid w:val="00540EAB"/>
    <w:rsid w:val="00540F35"/>
    <w:rsid w:val="005410E6"/>
    <w:rsid w:val="00541459"/>
    <w:rsid w:val="0054171E"/>
    <w:rsid w:val="005417E6"/>
    <w:rsid w:val="0054195A"/>
    <w:rsid w:val="0054197B"/>
    <w:rsid w:val="005419B1"/>
    <w:rsid w:val="00541BA6"/>
    <w:rsid w:val="00541C08"/>
    <w:rsid w:val="00541C64"/>
    <w:rsid w:val="00541D20"/>
    <w:rsid w:val="00541D32"/>
    <w:rsid w:val="00541E03"/>
    <w:rsid w:val="00541E67"/>
    <w:rsid w:val="00541FC8"/>
    <w:rsid w:val="00541FDD"/>
    <w:rsid w:val="005420DE"/>
    <w:rsid w:val="00542116"/>
    <w:rsid w:val="00542249"/>
    <w:rsid w:val="00542259"/>
    <w:rsid w:val="00542265"/>
    <w:rsid w:val="0054250D"/>
    <w:rsid w:val="00542532"/>
    <w:rsid w:val="0054285C"/>
    <w:rsid w:val="005429BD"/>
    <w:rsid w:val="00542ADA"/>
    <w:rsid w:val="00542F73"/>
    <w:rsid w:val="00542FAA"/>
    <w:rsid w:val="00543031"/>
    <w:rsid w:val="005430B1"/>
    <w:rsid w:val="005430B5"/>
    <w:rsid w:val="0054316D"/>
    <w:rsid w:val="005431B7"/>
    <w:rsid w:val="005431F5"/>
    <w:rsid w:val="00543599"/>
    <w:rsid w:val="00543707"/>
    <w:rsid w:val="005439BC"/>
    <w:rsid w:val="005439D2"/>
    <w:rsid w:val="00543B7D"/>
    <w:rsid w:val="00543B83"/>
    <w:rsid w:val="00543BCD"/>
    <w:rsid w:val="00543C51"/>
    <w:rsid w:val="00543CFD"/>
    <w:rsid w:val="00543D58"/>
    <w:rsid w:val="00543EBB"/>
    <w:rsid w:val="00543F43"/>
    <w:rsid w:val="00543F57"/>
    <w:rsid w:val="00543FEA"/>
    <w:rsid w:val="0054409B"/>
    <w:rsid w:val="005440B8"/>
    <w:rsid w:val="00544213"/>
    <w:rsid w:val="00544363"/>
    <w:rsid w:val="00544393"/>
    <w:rsid w:val="0054466A"/>
    <w:rsid w:val="00544714"/>
    <w:rsid w:val="00544763"/>
    <w:rsid w:val="0054486D"/>
    <w:rsid w:val="00544AE4"/>
    <w:rsid w:val="00544DC7"/>
    <w:rsid w:val="00544E9F"/>
    <w:rsid w:val="00544F2A"/>
    <w:rsid w:val="00544FF1"/>
    <w:rsid w:val="00545031"/>
    <w:rsid w:val="005451FF"/>
    <w:rsid w:val="005453F3"/>
    <w:rsid w:val="00545549"/>
    <w:rsid w:val="00545809"/>
    <w:rsid w:val="0054581F"/>
    <w:rsid w:val="0054599C"/>
    <w:rsid w:val="00545A97"/>
    <w:rsid w:val="00545BD2"/>
    <w:rsid w:val="00545EF6"/>
    <w:rsid w:val="00545FD6"/>
    <w:rsid w:val="00546073"/>
    <w:rsid w:val="00546140"/>
    <w:rsid w:val="00546447"/>
    <w:rsid w:val="005466CB"/>
    <w:rsid w:val="00546934"/>
    <w:rsid w:val="005469F5"/>
    <w:rsid w:val="00546ABA"/>
    <w:rsid w:val="00546F36"/>
    <w:rsid w:val="005475A7"/>
    <w:rsid w:val="0054768F"/>
    <w:rsid w:val="005477D2"/>
    <w:rsid w:val="005479B7"/>
    <w:rsid w:val="00547C25"/>
    <w:rsid w:val="00547FE6"/>
    <w:rsid w:val="005506E3"/>
    <w:rsid w:val="00550913"/>
    <w:rsid w:val="00550916"/>
    <w:rsid w:val="00550A5B"/>
    <w:rsid w:val="00550AFF"/>
    <w:rsid w:val="00550BA3"/>
    <w:rsid w:val="00550BBF"/>
    <w:rsid w:val="00550C74"/>
    <w:rsid w:val="00550D67"/>
    <w:rsid w:val="00550E34"/>
    <w:rsid w:val="00550F04"/>
    <w:rsid w:val="00551328"/>
    <w:rsid w:val="00551694"/>
    <w:rsid w:val="005516E6"/>
    <w:rsid w:val="005518ED"/>
    <w:rsid w:val="00551B50"/>
    <w:rsid w:val="00551CDA"/>
    <w:rsid w:val="00551D67"/>
    <w:rsid w:val="00552093"/>
    <w:rsid w:val="0055226D"/>
    <w:rsid w:val="0055247D"/>
    <w:rsid w:val="00552529"/>
    <w:rsid w:val="00552897"/>
    <w:rsid w:val="00552D17"/>
    <w:rsid w:val="00552D81"/>
    <w:rsid w:val="0055318E"/>
    <w:rsid w:val="00553258"/>
    <w:rsid w:val="005534FC"/>
    <w:rsid w:val="00553A12"/>
    <w:rsid w:val="00553A89"/>
    <w:rsid w:val="00553E37"/>
    <w:rsid w:val="0055429C"/>
    <w:rsid w:val="005544F7"/>
    <w:rsid w:val="00554592"/>
    <w:rsid w:val="00554B10"/>
    <w:rsid w:val="00554B7C"/>
    <w:rsid w:val="00554C49"/>
    <w:rsid w:val="00554D05"/>
    <w:rsid w:val="00554D88"/>
    <w:rsid w:val="00554E06"/>
    <w:rsid w:val="00554E20"/>
    <w:rsid w:val="00554E4B"/>
    <w:rsid w:val="00554F6B"/>
    <w:rsid w:val="00555076"/>
    <w:rsid w:val="0055519C"/>
    <w:rsid w:val="0055546B"/>
    <w:rsid w:val="0055548A"/>
    <w:rsid w:val="005554C1"/>
    <w:rsid w:val="00555556"/>
    <w:rsid w:val="0055573E"/>
    <w:rsid w:val="00555782"/>
    <w:rsid w:val="0055578B"/>
    <w:rsid w:val="005557D4"/>
    <w:rsid w:val="00555F67"/>
    <w:rsid w:val="005561E8"/>
    <w:rsid w:val="00556234"/>
    <w:rsid w:val="00556458"/>
    <w:rsid w:val="00556735"/>
    <w:rsid w:val="005567D2"/>
    <w:rsid w:val="005567F7"/>
    <w:rsid w:val="00556A7B"/>
    <w:rsid w:val="00556C33"/>
    <w:rsid w:val="00556C3C"/>
    <w:rsid w:val="00556CA0"/>
    <w:rsid w:val="00556CA5"/>
    <w:rsid w:val="00556D79"/>
    <w:rsid w:val="00556DED"/>
    <w:rsid w:val="00556E32"/>
    <w:rsid w:val="00556F28"/>
    <w:rsid w:val="00556FB9"/>
    <w:rsid w:val="00557307"/>
    <w:rsid w:val="00557530"/>
    <w:rsid w:val="0055755B"/>
    <w:rsid w:val="00557A00"/>
    <w:rsid w:val="00557DF2"/>
    <w:rsid w:val="00557ED9"/>
    <w:rsid w:val="00557F89"/>
    <w:rsid w:val="00557FEC"/>
    <w:rsid w:val="00560033"/>
    <w:rsid w:val="005600B7"/>
    <w:rsid w:val="00560257"/>
    <w:rsid w:val="00560402"/>
    <w:rsid w:val="0056042A"/>
    <w:rsid w:val="00560450"/>
    <w:rsid w:val="005604F1"/>
    <w:rsid w:val="005606A4"/>
    <w:rsid w:val="005607B8"/>
    <w:rsid w:val="00560817"/>
    <w:rsid w:val="00560831"/>
    <w:rsid w:val="005608A7"/>
    <w:rsid w:val="005609FE"/>
    <w:rsid w:val="00560CF5"/>
    <w:rsid w:val="00560D38"/>
    <w:rsid w:val="00560DB4"/>
    <w:rsid w:val="0056106F"/>
    <w:rsid w:val="0056107A"/>
    <w:rsid w:val="00561234"/>
    <w:rsid w:val="0056140A"/>
    <w:rsid w:val="0056141E"/>
    <w:rsid w:val="00561676"/>
    <w:rsid w:val="005617D7"/>
    <w:rsid w:val="00561814"/>
    <w:rsid w:val="00561985"/>
    <w:rsid w:val="00561C35"/>
    <w:rsid w:val="00561F21"/>
    <w:rsid w:val="005620F5"/>
    <w:rsid w:val="005625D5"/>
    <w:rsid w:val="0056272D"/>
    <w:rsid w:val="00562741"/>
    <w:rsid w:val="00562BAB"/>
    <w:rsid w:val="00562BD5"/>
    <w:rsid w:val="00562C58"/>
    <w:rsid w:val="00562CE6"/>
    <w:rsid w:val="00562DAE"/>
    <w:rsid w:val="00562FC6"/>
    <w:rsid w:val="00563047"/>
    <w:rsid w:val="0056308E"/>
    <w:rsid w:val="00563247"/>
    <w:rsid w:val="0056331C"/>
    <w:rsid w:val="005635CC"/>
    <w:rsid w:val="0056360A"/>
    <w:rsid w:val="0056362B"/>
    <w:rsid w:val="005638C1"/>
    <w:rsid w:val="00563BA1"/>
    <w:rsid w:val="00563F16"/>
    <w:rsid w:val="00563F94"/>
    <w:rsid w:val="00563F9C"/>
    <w:rsid w:val="0056415C"/>
    <w:rsid w:val="00564249"/>
    <w:rsid w:val="00564409"/>
    <w:rsid w:val="0056476C"/>
    <w:rsid w:val="0056477E"/>
    <w:rsid w:val="005649BF"/>
    <w:rsid w:val="00564D41"/>
    <w:rsid w:val="00564E74"/>
    <w:rsid w:val="00564FE2"/>
    <w:rsid w:val="00564FF9"/>
    <w:rsid w:val="005650ED"/>
    <w:rsid w:val="005652F9"/>
    <w:rsid w:val="00565552"/>
    <w:rsid w:val="005655C2"/>
    <w:rsid w:val="00565644"/>
    <w:rsid w:val="00565869"/>
    <w:rsid w:val="005659E1"/>
    <w:rsid w:val="00565A15"/>
    <w:rsid w:val="00565A20"/>
    <w:rsid w:val="00565A83"/>
    <w:rsid w:val="00565ADD"/>
    <w:rsid w:val="00565F5A"/>
    <w:rsid w:val="00565F86"/>
    <w:rsid w:val="0056610E"/>
    <w:rsid w:val="005663AA"/>
    <w:rsid w:val="00566586"/>
    <w:rsid w:val="0056662C"/>
    <w:rsid w:val="005666DF"/>
    <w:rsid w:val="0056677F"/>
    <w:rsid w:val="00566AE0"/>
    <w:rsid w:val="00566EEB"/>
    <w:rsid w:val="00566FC3"/>
    <w:rsid w:val="00567160"/>
    <w:rsid w:val="00567415"/>
    <w:rsid w:val="005674A9"/>
    <w:rsid w:val="00567610"/>
    <w:rsid w:val="005676D9"/>
    <w:rsid w:val="00567AE8"/>
    <w:rsid w:val="00567BFC"/>
    <w:rsid w:val="005702A8"/>
    <w:rsid w:val="00570358"/>
    <w:rsid w:val="005707A0"/>
    <w:rsid w:val="0057082D"/>
    <w:rsid w:val="0057089A"/>
    <w:rsid w:val="0057094F"/>
    <w:rsid w:val="00570C48"/>
    <w:rsid w:val="00570D9F"/>
    <w:rsid w:val="00570E0F"/>
    <w:rsid w:val="00571277"/>
    <w:rsid w:val="0057142D"/>
    <w:rsid w:val="00571472"/>
    <w:rsid w:val="005714D8"/>
    <w:rsid w:val="005714E5"/>
    <w:rsid w:val="00571587"/>
    <w:rsid w:val="005716AF"/>
    <w:rsid w:val="0057182B"/>
    <w:rsid w:val="0057185C"/>
    <w:rsid w:val="005719D5"/>
    <w:rsid w:val="00571CA8"/>
    <w:rsid w:val="00571F12"/>
    <w:rsid w:val="00571F6C"/>
    <w:rsid w:val="005720CE"/>
    <w:rsid w:val="0057216D"/>
    <w:rsid w:val="00572346"/>
    <w:rsid w:val="00572501"/>
    <w:rsid w:val="005727F0"/>
    <w:rsid w:val="005728DC"/>
    <w:rsid w:val="005728ED"/>
    <w:rsid w:val="00572947"/>
    <w:rsid w:val="00572987"/>
    <w:rsid w:val="005730E2"/>
    <w:rsid w:val="00573138"/>
    <w:rsid w:val="00573192"/>
    <w:rsid w:val="00573379"/>
    <w:rsid w:val="005733A0"/>
    <w:rsid w:val="00573405"/>
    <w:rsid w:val="005734A2"/>
    <w:rsid w:val="005734A7"/>
    <w:rsid w:val="00573BE7"/>
    <w:rsid w:val="00573BF1"/>
    <w:rsid w:val="00573CA4"/>
    <w:rsid w:val="00573D08"/>
    <w:rsid w:val="0057412F"/>
    <w:rsid w:val="00574606"/>
    <w:rsid w:val="00574642"/>
    <w:rsid w:val="005746C4"/>
    <w:rsid w:val="00574A7E"/>
    <w:rsid w:val="00574B50"/>
    <w:rsid w:val="00574BBD"/>
    <w:rsid w:val="00574D8E"/>
    <w:rsid w:val="00574E1E"/>
    <w:rsid w:val="00574E8E"/>
    <w:rsid w:val="00574F28"/>
    <w:rsid w:val="00575041"/>
    <w:rsid w:val="00575121"/>
    <w:rsid w:val="005754E1"/>
    <w:rsid w:val="005755D9"/>
    <w:rsid w:val="005755E3"/>
    <w:rsid w:val="00575764"/>
    <w:rsid w:val="0057576B"/>
    <w:rsid w:val="005758C7"/>
    <w:rsid w:val="00575945"/>
    <w:rsid w:val="00575C45"/>
    <w:rsid w:val="00575CA1"/>
    <w:rsid w:val="00575D06"/>
    <w:rsid w:val="00575EB0"/>
    <w:rsid w:val="00575F32"/>
    <w:rsid w:val="00575F44"/>
    <w:rsid w:val="00576151"/>
    <w:rsid w:val="00576185"/>
    <w:rsid w:val="00576251"/>
    <w:rsid w:val="00576813"/>
    <w:rsid w:val="0057691E"/>
    <w:rsid w:val="00576B7E"/>
    <w:rsid w:val="00576C17"/>
    <w:rsid w:val="00576C89"/>
    <w:rsid w:val="00576E09"/>
    <w:rsid w:val="0057702B"/>
    <w:rsid w:val="005771F1"/>
    <w:rsid w:val="005774C8"/>
    <w:rsid w:val="005776A6"/>
    <w:rsid w:val="005776EE"/>
    <w:rsid w:val="00577835"/>
    <w:rsid w:val="00577ABE"/>
    <w:rsid w:val="00577B99"/>
    <w:rsid w:val="00577C5E"/>
    <w:rsid w:val="0058025B"/>
    <w:rsid w:val="005802D2"/>
    <w:rsid w:val="0058034B"/>
    <w:rsid w:val="00580793"/>
    <w:rsid w:val="00580BED"/>
    <w:rsid w:val="00581132"/>
    <w:rsid w:val="005812D5"/>
    <w:rsid w:val="00581303"/>
    <w:rsid w:val="005813B7"/>
    <w:rsid w:val="00581470"/>
    <w:rsid w:val="005814F3"/>
    <w:rsid w:val="0058159B"/>
    <w:rsid w:val="005815E8"/>
    <w:rsid w:val="00581608"/>
    <w:rsid w:val="005816F2"/>
    <w:rsid w:val="005816FC"/>
    <w:rsid w:val="0058188C"/>
    <w:rsid w:val="00581A41"/>
    <w:rsid w:val="00581B31"/>
    <w:rsid w:val="00581B62"/>
    <w:rsid w:val="00581BAD"/>
    <w:rsid w:val="00581D62"/>
    <w:rsid w:val="0058204D"/>
    <w:rsid w:val="00582087"/>
    <w:rsid w:val="005821FD"/>
    <w:rsid w:val="00582323"/>
    <w:rsid w:val="005823F9"/>
    <w:rsid w:val="00582B1B"/>
    <w:rsid w:val="00582BC1"/>
    <w:rsid w:val="00582D06"/>
    <w:rsid w:val="00582F21"/>
    <w:rsid w:val="005831DD"/>
    <w:rsid w:val="00583309"/>
    <w:rsid w:val="00583450"/>
    <w:rsid w:val="0058345E"/>
    <w:rsid w:val="005834BE"/>
    <w:rsid w:val="005835C8"/>
    <w:rsid w:val="0058370D"/>
    <w:rsid w:val="005839E8"/>
    <w:rsid w:val="00583C25"/>
    <w:rsid w:val="00583D3F"/>
    <w:rsid w:val="0058410B"/>
    <w:rsid w:val="00584320"/>
    <w:rsid w:val="00584614"/>
    <w:rsid w:val="0058466D"/>
    <w:rsid w:val="00584692"/>
    <w:rsid w:val="005848E6"/>
    <w:rsid w:val="00584CB8"/>
    <w:rsid w:val="00584D27"/>
    <w:rsid w:val="00585133"/>
    <w:rsid w:val="00585484"/>
    <w:rsid w:val="0058556D"/>
    <w:rsid w:val="0058561B"/>
    <w:rsid w:val="0058594B"/>
    <w:rsid w:val="0058599D"/>
    <w:rsid w:val="005859B1"/>
    <w:rsid w:val="005859CC"/>
    <w:rsid w:val="00585BAD"/>
    <w:rsid w:val="00585D5F"/>
    <w:rsid w:val="00585DAD"/>
    <w:rsid w:val="00585FCF"/>
    <w:rsid w:val="00586018"/>
    <w:rsid w:val="00586393"/>
    <w:rsid w:val="00586485"/>
    <w:rsid w:val="00586489"/>
    <w:rsid w:val="005865D8"/>
    <w:rsid w:val="0058662D"/>
    <w:rsid w:val="005866BC"/>
    <w:rsid w:val="00586750"/>
    <w:rsid w:val="005867D4"/>
    <w:rsid w:val="005868D9"/>
    <w:rsid w:val="005869AC"/>
    <w:rsid w:val="00586A7B"/>
    <w:rsid w:val="00586B82"/>
    <w:rsid w:val="00586E24"/>
    <w:rsid w:val="00586E5B"/>
    <w:rsid w:val="00586F02"/>
    <w:rsid w:val="0058707F"/>
    <w:rsid w:val="00587153"/>
    <w:rsid w:val="005871B6"/>
    <w:rsid w:val="00587229"/>
    <w:rsid w:val="00587239"/>
    <w:rsid w:val="005872DD"/>
    <w:rsid w:val="0058737E"/>
    <w:rsid w:val="00587392"/>
    <w:rsid w:val="0058742C"/>
    <w:rsid w:val="0058746A"/>
    <w:rsid w:val="00587503"/>
    <w:rsid w:val="005877F3"/>
    <w:rsid w:val="0058791B"/>
    <w:rsid w:val="005879DC"/>
    <w:rsid w:val="00587C9A"/>
    <w:rsid w:val="00587E8E"/>
    <w:rsid w:val="00587F7F"/>
    <w:rsid w:val="00587FC1"/>
    <w:rsid w:val="00587FE3"/>
    <w:rsid w:val="005901BF"/>
    <w:rsid w:val="00590491"/>
    <w:rsid w:val="005907AF"/>
    <w:rsid w:val="005907BA"/>
    <w:rsid w:val="0059092F"/>
    <w:rsid w:val="00590AA4"/>
    <w:rsid w:val="00590E8D"/>
    <w:rsid w:val="00590FAC"/>
    <w:rsid w:val="00591094"/>
    <w:rsid w:val="005912E7"/>
    <w:rsid w:val="005914F9"/>
    <w:rsid w:val="00591511"/>
    <w:rsid w:val="0059172F"/>
    <w:rsid w:val="00591946"/>
    <w:rsid w:val="00591B2F"/>
    <w:rsid w:val="00591D7C"/>
    <w:rsid w:val="00591E50"/>
    <w:rsid w:val="00591EC6"/>
    <w:rsid w:val="00591FF7"/>
    <w:rsid w:val="005920E3"/>
    <w:rsid w:val="005924E7"/>
    <w:rsid w:val="00592532"/>
    <w:rsid w:val="00592807"/>
    <w:rsid w:val="005928C2"/>
    <w:rsid w:val="00592A67"/>
    <w:rsid w:val="00592A98"/>
    <w:rsid w:val="00592BC0"/>
    <w:rsid w:val="00592BEB"/>
    <w:rsid w:val="00592CDA"/>
    <w:rsid w:val="00592F1C"/>
    <w:rsid w:val="0059331A"/>
    <w:rsid w:val="00593A33"/>
    <w:rsid w:val="00593A72"/>
    <w:rsid w:val="00593B05"/>
    <w:rsid w:val="00593C99"/>
    <w:rsid w:val="00593CD0"/>
    <w:rsid w:val="00593E82"/>
    <w:rsid w:val="00593FB0"/>
    <w:rsid w:val="00594106"/>
    <w:rsid w:val="00594621"/>
    <w:rsid w:val="00594745"/>
    <w:rsid w:val="005947C3"/>
    <w:rsid w:val="00594D69"/>
    <w:rsid w:val="00594DD8"/>
    <w:rsid w:val="00594DFF"/>
    <w:rsid w:val="00594ED1"/>
    <w:rsid w:val="00595026"/>
    <w:rsid w:val="00595109"/>
    <w:rsid w:val="00595279"/>
    <w:rsid w:val="005952C2"/>
    <w:rsid w:val="005952E9"/>
    <w:rsid w:val="005955B5"/>
    <w:rsid w:val="0059567F"/>
    <w:rsid w:val="00595873"/>
    <w:rsid w:val="00595909"/>
    <w:rsid w:val="00595A8C"/>
    <w:rsid w:val="00595ABE"/>
    <w:rsid w:val="00595AEE"/>
    <w:rsid w:val="00595BD8"/>
    <w:rsid w:val="00595C2C"/>
    <w:rsid w:val="0059600B"/>
    <w:rsid w:val="0059614A"/>
    <w:rsid w:val="00596265"/>
    <w:rsid w:val="00596329"/>
    <w:rsid w:val="00596359"/>
    <w:rsid w:val="005963F0"/>
    <w:rsid w:val="005965DD"/>
    <w:rsid w:val="005968A0"/>
    <w:rsid w:val="005968C8"/>
    <w:rsid w:val="00596990"/>
    <w:rsid w:val="00596A6B"/>
    <w:rsid w:val="00596BBA"/>
    <w:rsid w:val="00596F80"/>
    <w:rsid w:val="00597386"/>
    <w:rsid w:val="005975C4"/>
    <w:rsid w:val="00597704"/>
    <w:rsid w:val="00597931"/>
    <w:rsid w:val="00597A61"/>
    <w:rsid w:val="00597AC1"/>
    <w:rsid w:val="00597B03"/>
    <w:rsid w:val="00597BE6"/>
    <w:rsid w:val="00597CCA"/>
    <w:rsid w:val="00597E62"/>
    <w:rsid w:val="00597ED8"/>
    <w:rsid w:val="00597F28"/>
    <w:rsid w:val="005A00A2"/>
    <w:rsid w:val="005A0348"/>
    <w:rsid w:val="005A0646"/>
    <w:rsid w:val="005A0CA5"/>
    <w:rsid w:val="005A0D39"/>
    <w:rsid w:val="005A0D4B"/>
    <w:rsid w:val="005A0DA3"/>
    <w:rsid w:val="005A0E11"/>
    <w:rsid w:val="005A0E25"/>
    <w:rsid w:val="005A0F6C"/>
    <w:rsid w:val="005A10A4"/>
    <w:rsid w:val="005A122D"/>
    <w:rsid w:val="005A16EF"/>
    <w:rsid w:val="005A1731"/>
    <w:rsid w:val="005A1745"/>
    <w:rsid w:val="005A17AE"/>
    <w:rsid w:val="005A18F2"/>
    <w:rsid w:val="005A1965"/>
    <w:rsid w:val="005A199C"/>
    <w:rsid w:val="005A19BF"/>
    <w:rsid w:val="005A1B07"/>
    <w:rsid w:val="005A1B0C"/>
    <w:rsid w:val="005A1E4D"/>
    <w:rsid w:val="005A20A9"/>
    <w:rsid w:val="005A20D9"/>
    <w:rsid w:val="005A222A"/>
    <w:rsid w:val="005A23A9"/>
    <w:rsid w:val="005A24A5"/>
    <w:rsid w:val="005A26CA"/>
    <w:rsid w:val="005A2900"/>
    <w:rsid w:val="005A2915"/>
    <w:rsid w:val="005A2B1B"/>
    <w:rsid w:val="005A2B20"/>
    <w:rsid w:val="005A2B3F"/>
    <w:rsid w:val="005A2CA9"/>
    <w:rsid w:val="005A2DB3"/>
    <w:rsid w:val="005A2E41"/>
    <w:rsid w:val="005A2E46"/>
    <w:rsid w:val="005A330E"/>
    <w:rsid w:val="005A332E"/>
    <w:rsid w:val="005A349D"/>
    <w:rsid w:val="005A34D5"/>
    <w:rsid w:val="005A3672"/>
    <w:rsid w:val="005A375D"/>
    <w:rsid w:val="005A3805"/>
    <w:rsid w:val="005A3943"/>
    <w:rsid w:val="005A3959"/>
    <w:rsid w:val="005A3B3B"/>
    <w:rsid w:val="005A4155"/>
    <w:rsid w:val="005A4156"/>
    <w:rsid w:val="005A446D"/>
    <w:rsid w:val="005A44B2"/>
    <w:rsid w:val="005A4848"/>
    <w:rsid w:val="005A4904"/>
    <w:rsid w:val="005A4912"/>
    <w:rsid w:val="005A4A3F"/>
    <w:rsid w:val="005A4B27"/>
    <w:rsid w:val="005A505F"/>
    <w:rsid w:val="005A510F"/>
    <w:rsid w:val="005A515A"/>
    <w:rsid w:val="005A51CF"/>
    <w:rsid w:val="005A57D0"/>
    <w:rsid w:val="005A57E4"/>
    <w:rsid w:val="005A59F8"/>
    <w:rsid w:val="005A5A49"/>
    <w:rsid w:val="005A5D02"/>
    <w:rsid w:val="005A5DAF"/>
    <w:rsid w:val="005A6045"/>
    <w:rsid w:val="005A60A6"/>
    <w:rsid w:val="005A6100"/>
    <w:rsid w:val="005A614F"/>
    <w:rsid w:val="005A621E"/>
    <w:rsid w:val="005A62BB"/>
    <w:rsid w:val="005A6456"/>
    <w:rsid w:val="005A64FF"/>
    <w:rsid w:val="005A69FF"/>
    <w:rsid w:val="005A6AC5"/>
    <w:rsid w:val="005A6C8B"/>
    <w:rsid w:val="005A6D52"/>
    <w:rsid w:val="005A6D72"/>
    <w:rsid w:val="005A6FA8"/>
    <w:rsid w:val="005A7041"/>
    <w:rsid w:val="005A704D"/>
    <w:rsid w:val="005A70E2"/>
    <w:rsid w:val="005A734D"/>
    <w:rsid w:val="005A75C5"/>
    <w:rsid w:val="005A75F5"/>
    <w:rsid w:val="005A785F"/>
    <w:rsid w:val="005A7890"/>
    <w:rsid w:val="005A78BE"/>
    <w:rsid w:val="005A78F0"/>
    <w:rsid w:val="005A7B21"/>
    <w:rsid w:val="005A7BD2"/>
    <w:rsid w:val="005A7CCC"/>
    <w:rsid w:val="005B002E"/>
    <w:rsid w:val="005B026D"/>
    <w:rsid w:val="005B0410"/>
    <w:rsid w:val="005B0446"/>
    <w:rsid w:val="005B080F"/>
    <w:rsid w:val="005B0854"/>
    <w:rsid w:val="005B0980"/>
    <w:rsid w:val="005B099F"/>
    <w:rsid w:val="005B0D14"/>
    <w:rsid w:val="005B0DB7"/>
    <w:rsid w:val="005B1218"/>
    <w:rsid w:val="005B1400"/>
    <w:rsid w:val="005B1416"/>
    <w:rsid w:val="005B1748"/>
    <w:rsid w:val="005B1758"/>
    <w:rsid w:val="005B1831"/>
    <w:rsid w:val="005B1845"/>
    <w:rsid w:val="005B18DE"/>
    <w:rsid w:val="005B1B52"/>
    <w:rsid w:val="005B1B76"/>
    <w:rsid w:val="005B1D26"/>
    <w:rsid w:val="005B1E40"/>
    <w:rsid w:val="005B1E87"/>
    <w:rsid w:val="005B1E9C"/>
    <w:rsid w:val="005B1ED4"/>
    <w:rsid w:val="005B1F21"/>
    <w:rsid w:val="005B1F9F"/>
    <w:rsid w:val="005B22A1"/>
    <w:rsid w:val="005B240F"/>
    <w:rsid w:val="005B2869"/>
    <w:rsid w:val="005B28D9"/>
    <w:rsid w:val="005B2982"/>
    <w:rsid w:val="005B2B01"/>
    <w:rsid w:val="005B310E"/>
    <w:rsid w:val="005B3247"/>
    <w:rsid w:val="005B33D3"/>
    <w:rsid w:val="005B364A"/>
    <w:rsid w:val="005B37B1"/>
    <w:rsid w:val="005B3926"/>
    <w:rsid w:val="005B3C6D"/>
    <w:rsid w:val="005B3D8F"/>
    <w:rsid w:val="005B4045"/>
    <w:rsid w:val="005B40C7"/>
    <w:rsid w:val="005B43E3"/>
    <w:rsid w:val="005B44FE"/>
    <w:rsid w:val="005B4ABA"/>
    <w:rsid w:val="005B4ACE"/>
    <w:rsid w:val="005B4BD1"/>
    <w:rsid w:val="005B4C1D"/>
    <w:rsid w:val="005B4D86"/>
    <w:rsid w:val="005B4E67"/>
    <w:rsid w:val="005B4E81"/>
    <w:rsid w:val="005B4E87"/>
    <w:rsid w:val="005B4EF4"/>
    <w:rsid w:val="005B513A"/>
    <w:rsid w:val="005B542F"/>
    <w:rsid w:val="005B550C"/>
    <w:rsid w:val="005B56D1"/>
    <w:rsid w:val="005B5B88"/>
    <w:rsid w:val="005B5D0C"/>
    <w:rsid w:val="005B5E9D"/>
    <w:rsid w:val="005B609E"/>
    <w:rsid w:val="005B613D"/>
    <w:rsid w:val="005B617A"/>
    <w:rsid w:val="005B6301"/>
    <w:rsid w:val="005B65F0"/>
    <w:rsid w:val="005B6C30"/>
    <w:rsid w:val="005B6CCE"/>
    <w:rsid w:val="005B6DF6"/>
    <w:rsid w:val="005B6E62"/>
    <w:rsid w:val="005B6F37"/>
    <w:rsid w:val="005B72B1"/>
    <w:rsid w:val="005B764B"/>
    <w:rsid w:val="005B7928"/>
    <w:rsid w:val="005B7B7D"/>
    <w:rsid w:val="005B7BE6"/>
    <w:rsid w:val="005B7F5E"/>
    <w:rsid w:val="005C037C"/>
    <w:rsid w:val="005C03E3"/>
    <w:rsid w:val="005C03E9"/>
    <w:rsid w:val="005C0849"/>
    <w:rsid w:val="005C08F4"/>
    <w:rsid w:val="005C0A22"/>
    <w:rsid w:val="005C0BA9"/>
    <w:rsid w:val="005C0BDD"/>
    <w:rsid w:val="005C0C3A"/>
    <w:rsid w:val="005C0ECC"/>
    <w:rsid w:val="005C104F"/>
    <w:rsid w:val="005C10D7"/>
    <w:rsid w:val="005C12FD"/>
    <w:rsid w:val="005C1573"/>
    <w:rsid w:val="005C161C"/>
    <w:rsid w:val="005C1948"/>
    <w:rsid w:val="005C1ACC"/>
    <w:rsid w:val="005C1AD1"/>
    <w:rsid w:val="005C1B8F"/>
    <w:rsid w:val="005C1CAF"/>
    <w:rsid w:val="005C1DF7"/>
    <w:rsid w:val="005C1F2C"/>
    <w:rsid w:val="005C20C6"/>
    <w:rsid w:val="005C2277"/>
    <w:rsid w:val="005C22F9"/>
    <w:rsid w:val="005C2317"/>
    <w:rsid w:val="005C256B"/>
    <w:rsid w:val="005C263C"/>
    <w:rsid w:val="005C2679"/>
    <w:rsid w:val="005C292B"/>
    <w:rsid w:val="005C298C"/>
    <w:rsid w:val="005C2B2F"/>
    <w:rsid w:val="005C2CC4"/>
    <w:rsid w:val="005C2DED"/>
    <w:rsid w:val="005C33D2"/>
    <w:rsid w:val="005C3555"/>
    <w:rsid w:val="005C3B8D"/>
    <w:rsid w:val="005C3C2C"/>
    <w:rsid w:val="005C3C78"/>
    <w:rsid w:val="005C3D89"/>
    <w:rsid w:val="005C4031"/>
    <w:rsid w:val="005C4154"/>
    <w:rsid w:val="005C416E"/>
    <w:rsid w:val="005C43C7"/>
    <w:rsid w:val="005C4431"/>
    <w:rsid w:val="005C4462"/>
    <w:rsid w:val="005C470B"/>
    <w:rsid w:val="005C48F6"/>
    <w:rsid w:val="005C496B"/>
    <w:rsid w:val="005C4A3C"/>
    <w:rsid w:val="005C4ABC"/>
    <w:rsid w:val="005C4B83"/>
    <w:rsid w:val="005C4BC8"/>
    <w:rsid w:val="005C4BFB"/>
    <w:rsid w:val="005C4C7E"/>
    <w:rsid w:val="005C4D6B"/>
    <w:rsid w:val="005C4DC7"/>
    <w:rsid w:val="005C4F59"/>
    <w:rsid w:val="005C51F5"/>
    <w:rsid w:val="005C53CD"/>
    <w:rsid w:val="005C5449"/>
    <w:rsid w:val="005C5474"/>
    <w:rsid w:val="005C56B4"/>
    <w:rsid w:val="005C5870"/>
    <w:rsid w:val="005C5A24"/>
    <w:rsid w:val="005C5B91"/>
    <w:rsid w:val="005C5C8F"/>
    <w:rsid w:val="005C5F4E"/>
    <w:rsid w:val="005C6404"/>
    <w:rsid w:val="005C642F"/>
    <w:rsid w:val="005C64F4"/>
    <w:rsid w:val="005C656B"/>
    <w:rsid w:val="005C665F"/>
    <w:rsid w:val="005C67D5"/>
    <w:rsid w:val="005C6879"/>
    <w:rsid w:val="005C69AD"/>
    <w:rsid w:val="005C6B08"/>
    <w:rsid w:val="005C6CAD"/>
    <w:rsid w:val="005C6E38"/>
    <w:rsid w:val="005C6F7F"/>
    <w:rsid w:val="005C7060"/>
    <w:rsid w:val="005C70F9"/>
    <w:rsid w:val="005C7328"/>
    <w:rsid w:val="005C73B1"/>
    <w:rsid w:val="005C73E1"/>
    <w:rsid w:val="005C7564"/>
    <w:rsid w:val="005C7689"/>
    <w:rsid w:val="005C7DA3"/>
    <w:rsid w:val="005C7DED"/>
    <w:rsid w:val="005D0167"/>
    <w:rsid w:val="005D02D5"/>
    <w:rsid w:val="005D042D"/>
    <w:rsid w:val="005D059A"/>
    <w:rsid w:val="005D05EB"/>
    <w:rsid w:val="005D0691"/>
    <w:rsid w:val="005D07C5"/>
    <w:rsid w:val="005D0A09"/>
    <w:rsid w:val="005D0ADD"/>
    <w:rsid w:val="005D0C2D"/>
    <w:rsid w:val="005D0C37"/>
    <w:rsid w:val="005D0C97"/>
    <w:rsid w:val="005D1054"/>
    <w:rsid w:val="005D10A5"/>
    <w:rsid w:val="005D13E6"/>
    <w:rsid w:val="005D16CB"/>
    <w:rsid w:val="005D19B8"/>
    <w:rsid w:val="005D1C5B"/>
    <w:rsid w:val="005D1CD7"/>
    <w:rsid w:val="005D1DA2"/>
    <w:rsid w:val="005D1E4B"/>
    <w:rsid w:val="005D1E78"/>
    <w:rsid w:val="005D1F5B"/>
    <w:rsid w:val="005D1FCB"/>
    <w:rsid w:val="005D21B7"/>
    <w:rsid w:val="005D226A"/>
    <w:rsid w:val="005D2312"/>
    <w:rsid w:val="005D2569"/>
    <w:rsid w:val="005D27FF"/>
    <w:rsid w:val="005D28D7"/>
    <w:rsid w:val="005D2986"/>
    <w:rsid w:val="005D2A50"/>
    <w:rsid w:val="005D2AC6"/>
    <w:rsid w:val="005D2BC4"/>
    <w:rsid w:val="005D2DAD"/>
    <w:rsid w:val="005D2F18"/>
    <w:rsid w:val="005D2F2B"/>
    <w:rsid w:val="005D3052"/>
    <w:rsid w:val="005D30DA"/>
    <w:rsid w:val="005D3340"/>
    <w:rsid w:val="005D35EE"/>
    <w:rsid w:val="005D3623"/>
    <w:rsid w:val="005D4302"/>
    <w:rsid w:val="005D4312"/>
    <w:rsid w:val="005D43E5"/>
    <w:rsid w:val="005D48A0"/>
    <w:rsid w:val="005D4AE3"/>
    <w:rsid w:val="005D4B69"/>
    <w:rsid w:val="005D4E38"/>
    <w:rsid w:val="005D4F13"/>
    <w:rsid w:val="005D5423"/>
    <w:rsid w:val="005D560A"/>
    <w:rsid w:val="005D57BD"/>
    <w:rsid w:val="005D587B"/>
    <w:rsid w:val="005D5A20"/>
    <w:rsid w:val="005D5A3C"/>
    <w:rsid w:val="005D5ABE"/>
    <w:rsid w:val="005D5D4C"/>
    <w:rsid w:val="005D5E2B"/>
    <w:rsid w:val="005D6016"/>
    <w:rsid w:val="005D6052"/>
    <w:rsid w:val="005D61E3"/>
    <w:rsid w:val="005D6555"/>
    <w:rsid w:val="005D65DC"/>
    <w:rsid w:val="005D6964"/>
    <w:rsid w:val="005D6AF8"/>
    <w:rsid w:val="005D6B44"/>
    <w:rsid w:val="005D6D82"/>
    <w:rsid w:val="005D6F02"/>
    <w:rsid w:val="005D72FD"/>
    <w:rsid w:val="005D77C9"/>
    <w:rsid w:val="005D7843"/>
    <w:rsid w:val="005D785D"/>
    <w:rsid w:val="005D786C"/>
    <w:rsid w:val="005D78F5"/>
    <w:rsid w:val="005D7B50"/>
    <w:rsid w:val="005D7DED"/>
    <w:rsid w:val="005D7EE7"/>
    <w:rsid w:val="005E00E5"/>
    <w:rsid w:val="005E0148"/>
    <w:rsid w:val="005E02DD"/>
    <w:rsid w:val="005E049F"/>
    <w:rsid w:val="005E0623"/>
    <w:rsid w:val="005E06D0"/>
    <w:rsid w:val="005E07B5"/>
    <w:rsid w:val="005E07BA"/>
    <w:rsid w:val="005E07D8"/>
    <w:rsid w:val="005E0899"/>
    <w:rsid w:val="005E0A41"/>
    <w:rsid w:val="005E0A44"/>
    <w:rsid w:val="005E0A66"/>
    <w:rsid w:val="005E0BB6"/>
    <w:rsid w:val="005E0C74"/>
    <w:rsid w:val="005E0D5D"/>
    <w:rsid w:val="005E0F3C"/>
    <w:rsid w:val="005E0FBF"/>
    <w:rsid w:val="005E10D7"/>
    <w:rsid w:val="005E1404"/>
    <w:rsid w:val="005E1587"/>
    <w:rsid w:val="005E1813"/>
    <w:rsid w:val="005E18F8"/>
    <w:rsid w:val="005E19E9"/>
    <w:rsid w:val="005E1A64"/>
    <w:rsid w:val="005E1BDB"/>
    <w:rsid w:val="005E1D65"/>
    <w:rsid w:val="005E1D84"/>
    <w:rsid w:val="005E2082"/>
    <w:rsid w:val="005E2170"/>
    <w:rsid w:val="005E23F1"/>
    <w:rsid w:val="005E270D"/>
    <w:rsid w:val="005E2893"/>
    <w:rsid w:val="005E294C"/>
    <w:rsid w:val="005E29A8"/>
    <w:rsid w:val="005E2B09"/>
    <w:rsid w:val="005E2FE8"/>
    <w:rsid w:val="005E3073"/>
    <w:rsid w:val="005E316A"/>
    <w:rsid w:val="005E319A"/>
    <w:rsid w:val="005E31D1"/>
    <w:rsid w:val="005E31DD"/>
    <w:rsid w:val="005E356E"/>
    <w:rsid w:val="005E35C1"/>
    <w:rsid w:val="005E372E"/>
    <w:rsid w:val="005E3812"/>
    <w:rsid w:val="005E38D9"/>
    <w:rsid w:val="005E3A2A"/>
    <w:rsid w:val="005E3CE2"/>
    <w:rsid w:val="005E3DEB"/>
    <w:rsid w:val="005E3EFB"/>
    <w:rsid w:val="005E4176"/>
    <w:rsid w:val="005E42C1"/>
    <w:rsid w:val="005E4314"/>
    <w:rsid w:val="005E43A3"/>
    <w:rsid w:val="005E43A5"/>
    <w:rsid w:val="005E4599"/>
    <w:rsid w:val="005E464E"/>
    <w:rsid w:val="005E4A54"/>
    <w:rsid w:val="005E4BF4"/>
    <w:rsid w:val="005E4C1B"/>
    <w:rsid w:val="005E55C3"/>
    <w:rsid w:val="005E55D7"/>
    <w:rsid w:val="005E5927"/>
    <w:rsid w:val="005E59B3"/>
    <w:rsid w:val="005E5B26"/>
    <w:rsid w:val="005E5C8F"/>
    <w:rsid w:val="005E6025"/>
    <w:rsid w:val="005E61F6"/>
    <w:rsid w:val="005E63B0"/>
    <w:rsid w:val="005E647A"/>
    <w:rsid w:val="005E658A"/>
    <w:rsid w:val="005E687A"/>
    <w:rsid w:val="005E68DF"/>
    <w:rsid w:val="005E6CA4"/>
    <w:rsid w:val="005E6E77"/>
    <w:rsid w:val="005E7088"/>
    <w:rsid w:val="005E7233"/>
    <w:rsid w:val="005E72AA"/>
    <w:rsid w:val="005E7418"/>
    <w:rsid w:val="005E753F"/>
    <w:rsid w:val="005E7548"/>
    <w:rsid w:val="005E7786"/>
    <w:rsid w:val="005E77F5"/>
    <w:rsid w:val="005E78C8"/>
    <w:rsid w:val="005E7E1B"/>
    <w:rsid w:val="005E7FA5"/>
    <w:rsid w:val="005F0108"/>
    <w:rsid w:val="005F01DE"/>
    <w:rsid w:val="005F0231"/>
    <w:rsid w:val="005F0291"/>
    <w:rsid w:val="005F05D0"/>
    <w:rsid w:val="005F0660"/>
    <w:rsid w:val="005F076F"/>
    <w:rsid w:val="005F0828"/>
    <w:rsid w:val="005F0A3B"/>
    <w:rsid w:val="005F0A50"/>
    <w:rsid w:val="005F0B68"/>
    <w:rsid w:val="005F0C1E"/>
    <w:rsid w:val="005F0DB2"/>
    <w:rsid w:val="005F0ECC"/>
    <w:rsid w:val="005F1132"/>
    <w:rsid w:val="005F1295"/>
    <w:rsid w:val="005F16BB"/>
    <w:rsid w:val="005F1BA0"/>
    <w:rsid w:val="005F1D14"/>
    <w:rsid w:val="005F219C"/>
    <w:rsid w:val="005F21A5"/>
    <w:rsid w:val="005F2470"/>
    <w:rsid w:val="005F2478"/>
    <w:rsid w:val="005F2538"/>
    <w:rsid w:val="005F25CA"/>
    <w:rsid w:val="005F2657"/>
    <w:rsid w:val="005F271C"/>
    <w:rsid w:val="005F28C6"/>
    <w:rsid w:val="005F28EB"/>
    <w:rsid w:val="005F2943"/>
    <w:rsid w:val="005F2A21"/>
    <w:rsid w:val="005F2A8F"/>
    <w:rsid w:val="005F2DB2"/>
    <w:rsid w:val="005F2EC2"/>
    <w:rsid w:val="005F2F75"/>
    <w:rsid w:val="005F3094"/>
    <w:rsid w:val="005F3572"/>
    <w:rsid w:val="005F36EA"/>
    <w:rsid w:val="005F3763"/>
    <w:rsid w:val="005F3DD9"/>
    <w:rsid w:val="005F3EA1"/>
    <w:rsid w:val="005F3F16"/>
    <w:rsid w:val="005F3F57"/>
    <w:rsid w:val="005F40D0"/>
    <w:rsid w:val="005F40F1"/>
    <w:rsid w:val="005F43E4"/>
    <w:rsid w:val="005F46F4"/>
    <w:rsid w:val="005F47A8"/>
    <w:rsid w:val="005F4A45"/>
    <w:rsid w:val="005F4FD3"/>
    <w:rsid w:val="005F529C"/>
    <w:rsid w:val="005F52CC"/>
    <w:rsid w:val="005F54F0"/>
    <w:rsid w:val="005F5AC0"/>
    <w:rsid w:val="005F5B25"/>
    <w:rsid w:val="005F5B79"/>
    <w:rsid w:val="005F5BC0"/>
    <w:rsid w:val="005F5BE8"/>
    <w:rsid w:val="005F5DE6"/>
    <w:rsid w:val="005F5E6F"/>
    <w:rsid w:val="005F5EDC"/>
    <w:rsid w:val="005F60BE"/>
    <w:rsid w:val="005F6183"/>
    <w:rsid w:val="005F6510"/>
    <w:rsid w:val="005F658E"/>
    <w:rsid w:val="005F66F0"/>
    <w:rsid w:val="005F6798"/>
    <w:rsid w:val="005F681C"/>
    <w:rsid w:val="005F6841"/>
    <w:rsid w:val="005F6A08"/>
    <w:rsid w:val="005F6A3E"/>
    <w:rsid w:val="005F6A48"/>
    <w:rsid w:val="005F6B58"/>
    <w:rsid w:val="005F6BD4"/>
    <w:rsid w:val="005F6C99"/>
    <w:rsid w:val="005F7177"/>
    <w:rsid w:val="005F7188"/>
    <w:rsid w:val="005F7985"/>
    <w:rsid w:val="005F7A41"/>
    <w:rsid w:val="005F7A54"/>
    <w:rsid w:val="005F7BC0"/>
    <w:rsid w:val="005F7D5D"/>
    <w:rsid w:val="005F7E20"/>
    <w:rsid w:val="005F7F80"/>
    <w:rsid w:val="005F7FDE"/>
    <w:rsid w:val="006003EE"/>
    <w:rsid w:val="0060043A"/>
    <w:rsid w:val="00600589"/>
    <w:rsid w:val="006006C6"/>
    <w:rsid w:val="00600761"/>
    <w:rsid w:val="00600AD4"/>
    <w:rsid w:val="00600ADB"/>
    <w:rsid w:val="00600C40"/>
    <w:rsid w:val="00600CEB"/>
    <w:rsid w:val="00600D1C"/>
    <w:rsid w:val="00600D84"/>
    <w:rsid w:val="00600D87"/>
    <w:rsid w:val="00600EB7"/>
    <w:rsid w:val="00601020"/>
    <w:rsid w:val="00601048"/>
    <w:rsid w:val="0060121C"/>
    <w:rsid w:val="0060130B"/>
    <w:rsid w:val="00601357"/>
    <w:rsid w:val="006013AA"/>
    <w:rsid w:val="00601430"/>
    <w:rsid w:val="00601790"/>
    <w:rsid w:val="006019A1"/>
    <w:rsid w:val="006020BD"/>
    <w:rsid w:val="0060227F"/>
    <w:rsid w:val="006023CF"/>
    <w:rsid w:val="0060246A"/>
    <w:rsid w:val="006024DF"/>
    <w:rsid w:val="0060273F"/>
    <w:rsid w:val="006028E0"/>
    <w:rsid w:val="00602A2F"/>
    <w:rsid w:val="00602A3B"/>
    <w:rsid w:val="00602A78"/>
    <w:rsid w:val="00602A84"/>
    <w:rsid w:val="00602A88"/>
    <w:rsid w:val="00602AA1"/>
    <w:rsid w:val="00602AE1"/>
    <w:rsid w:val="00602D91"/>
    <w:rsid w:val="006030AE"/>
    <w:rsid w:val="00603123"/>
    <w:rsid w:val="006031FF"/>
    <w:rsid w:val="006032A5"/>
    <w:rsid w:val="006034F7"/>
    <w:rsid w:val="006036F4"/>
    <w:rsid w:val="00603A23"/>
    <w:rsid w:val="00603BEC"/>
    <w:rsid w:val="00603F74"/>
    <w:rsid w:val="00604007"/>
    <w:rsid w:val="00604097"/>
    <w:rsid w:val="006040D7"/>
    <w:rsid w:val="00604151"/>
    <w:rsid w:val="0060425B"/>
    <w:rsid w:val="00604367"/>
    <w:rsid w:val="006043C8"/>
    <w:rsid w:val="006044BE"/>
    <w:rsid w:val="00604692"/>
    <w:rsid w:val="0060475F"/>
    <w:rsid w:val="006047DF"/>
    <w:rsid w:val="00604804"/>
    <w:rsid w:val="00604887"/>
    <w:rsid w:val="00604915"/>
    <w:rsid w:val="00604937"/>
    <w:rsid w:val="00604D6D"/>
    <w:rsid w:val="00604DE1"/>
    <w:rsid w:val="006050FE"/>
    <w:rsid w:val="006051F9"/>
    <w:rsid w:val="00605509"/>
    <w:rsid w:val="00605571"/>
    <w:rsid w:val="0060570A"/>
    <w:rsid w:val="00605747"/>
    <w:rsid w:val="00606009"/>
    <w:rsid w:val="006060C2"/>
    <w:rsid w:val="00606150"/>
    <w:rsid w:val="00606231"/>
    <w:rsid w:val="0060628B"/>
    <w:rsid w:val="00606369"/>
    <w:rsid w:val="0060641A"/>
    <w:rsid w:val="006064FA"/>
    <w:rsid w:val="0060677E"/>
    <w:rsid w:val="006069C1"/>
    <w:rsid w:val="00606A26"/>
    <w:rsid w:val="00606D19"/>
    <w:rsid w:val="00606DEA"/>
    <w:rsid w:val="00606DEF"/>
    <w:rsid w:val="00606E07"/>
    <w:rsid w:val="00606F18"/>
    <w:rsid w:val="00606FB5"/>
    <w:rsid w:val="00607140"/>
    <w:rsid w:val="006071B3"/>
    <w:rsid w:val="00607489"/>
    <w:rsid w:val="00607827"/>
    <w:rsid w:val="00607A0B"/>
    <w:rsid w:val="00607A28"/>
    <w:rsid w:val="00607D81"/>
    <w:rsid w:val="00607F87"/>
    <w:rsid w:val="00610032"/>
    <w:rsid w:val="0061026D"/>
    <w:rsid w:val="00610476"/>
    <w:rsid w:val="0061058E"/>
    <w:rsid w:val="00610747"/>
    <w:rsid w:val="00610AB7"/>
    <w:rsid w:val="00610BC5"/>
    <w:rsid w:val="00610CD6"/>
    <w:rsid w:val="00610CDC"/>
    <w:rsid w:val="00610DB5"/>
    <w:rsid w:val="00610E03"/>
    <w:rsid w:val="00610F03"/>
    <w:rsid w:val="00610FA9"/>
    <w:rsid w:val="00611097"/>
    <w:rsid w:val="00611151"/>
    <w:rsid w:val="006111A3"/>
    <w:rsid w:val="006111EE"/>
    <w:rsid w:val="006112A2"/>
    <w:rsid w:val="00611311"/>
    <w:rsid w:val="0061150F"/>
    <w:rsid w:val="0061176E"/>
    <w:rsid w:val="00611997"/>
    <w:rsid w:val="00611A16"/>
    <w:rsid w:val="00611AA4"/>
    <w:rsid w:val="00611B60"/>
    <w:rsid w:val="00611BE1"/>
    <w:rsid w:val="00611CF9"/>
    <w:rsid w:val="00611D1D"/>
    <w:rsid w:val="00611E7D"/>
    <w:rsid w:val="00611E80"/>
    <w:rsid w:val="00611EB8"/>
    <w:rsid w:val="00611F70"/>
    <w:rsid w:val="00611FCE"/>
    <w:rsid w:val="00612053"/>
    <w:rsid w:val="00612314"/>
    <w:rsid w:val="006124D8"/>
    <w:rsid w:val="006127D9"/>
    <w:rsid w:val="00612A24"/>
    <w:rsid w:val="00612B5B"/>
    <w:rsid w:val="00612DAE"/>
    <w:rsid w:val="00612E1A"/>
    <w:rsid w:val="00612E3C"/>
    <w:rsid w:val="00613608"/>
    <w:rsid w:val="0061361A"/>
    <w:rsid w:val="0061378D"/>
    <w:rsid w:val="006137B1"/>
    <w:rsid w:val="00613A95"/>
    <w:rsid w:val="00613CB4"/>
    <w:rsid w:val="00613CC6"/>
    <w:rsid w:val="00613DC0"/>
    <w:rsid w:val="00613E6F"/>
    <w:rsid w:val="00613EA5"/>
    <w:rsid w:val="006142F7"/>
    <w:rsid w:val="0061431D"/>
    <w:rsid w:val="00614503"/>
    <w:rsid w:val="00614537"/>
    <w:rsid w:val="00614831"/>
    <w:rsid w:val="00614CD1"/>
    <w:rsid w:val="00614E88"/>
    <w:rsid w:val="00614F3C"/>
    <w:rsid w:val="00614FE9"/>
    <w:rsid w:val="006150A0"/>
    <w:rsid w:val="006150B1"/>
    <w:rsid w:val="00615151"/>
    <w:rsid w:val="006151F2"/>
    <w:rsid w:val="0061524E"/>
    <w:rsid w:val="006152DC"/>
    <w:rsid w:val="00615572"/>
    <w:rsid w:val="0061567B"/>
    <w:rsid w:val="0061573C"/>
    <w:rsid w:val="00615AC8"/>
    <w:rsid w:val="00615E1C"/>
    <w:rsid w:val="00615E25"/>
    <w:rsid w:val="00615E2C"/>
    <w:rsid w:val="00616132"/>
    <w:rsid w:val="006161BF"/>
    <w:rsid w:val="006161CC"/>
    <w:rsid w:val="0061624B"/>
    <w:rsid w:val="006167DF"/>
    <w:rsid w:val="00616895"/>
    <w:rsid w:val="0061694F"/>
    <w:rsid w:val="00616AE5"/>
    <w:rsid w:val="00616C75"/>
    <w:rsid w:val="00616CD0"/>
    <w:rsid w:val="00616D95"/>
    <w:rsid w:val="00616FA4"/>
    <w:rsid w:val="00616FE2"/>
    <w:rsid w:val="00617028"/>
    <w:rsid w:val="0061705F"/>
    <w:rsid w:val="00617397"/>
    <w:rsid w:val="0061759D"/>
    <w:rsid w:val="00617612"/>
    <w:rsid w:val="0061768C"/>
    <w:rsid w:val="0061772C"/>
    <w:rsid w:val="00617745"/>
    <w:rsid w:val="0062010E"/>
    <w:rsid w:val="006201AD"/>
    <w:rsid w:val="006201D9"/>
    <w:rsid w:val="00620375"/>
    <w:rsid w:val="00620545"/>
    <w:rsid w:val="00620780"/>
    <w:rsid w:val="00620973"/>
    <w:rsid w:val="00620E75"/>
    <w:rsid w:val="00620ED7"/>
    <w:rsid w:val="00620F3F"/>
    <w:rsid w:val="006210B1"/>
    <w:rsid w:val="006210F8"/>
    <w:rsid w:val="00621455"/>
    <w:rsid w:val="0062147C"/>
    <w:rsid w:val="0062152A"/>
    <w:rsid w:val="00621630"/>
    <w:rsid w:val="0062163E"/>
    <w:rsid w:val="00621685"/>
    <w:rsid w:val="00621753"/>
    <w:rsid w:val="00621EAD"/>
    <w:rsid w:val="00621F60"/>
    <w:rsid w:val="00622011"/>
    <w:rsid w:val="0062207A"/>
    <w:rsid w:val="006222B8"/>
    <w:rsid w:val="0062230E"/>
    <w:rsid w:val="006224A9"/>
    <w:rsid w:val="006224C6"/>
    <w:rsid w:val="006225A7"/>
    <w:rsid w:val="006225D6"/>
    <w:rsid w:val="006226CE"/>
    <w:rsid w:val="00622819"/>
    <w:rsid w:val="006228FD"/>
    <w:rsid w:val="00622B18"/>
    <w:rsid w:val="00622E77"/>
    <w:rsid w:val="00622FA1"/>
    <w:rsid w:val="00623081"/>
    <w:rsid w:val="00623144"/>
    <w:rsid w:val="00623335"/>
    <w:rsid w:val="00623583"/>
    <w:rsid w:val="00623589"/>
    <w:rsid w:val="006237C1"/>
    <w:rsid w:val="0062380D"/>
    <w:rsid w:val="006238C6"/>
    <w:rsid w:val="00623F5E"/>
    <w:rsid w:val="00623F86"/>
    <w:rsid w:val="00624412"/>
    <w:rsid w:val="0062462F"/>
    <w:rsid w:val="0062481B"/>
    <w:rsid w:val="00624855"/>
    <w:rsid w:val="0062486B"/>
    <w:rsid w:val="00624940"/>
    <w:rsid w:val="00624955"/>
    <w:rsid w:val="00624A27"/>
    <w:rsid w:val="00624BA1"/>
    <w:rsid w:val="00624D16"/>
    <w:rsid w:val="00624EF6"/>
    <w:rsid w:val="00625091"/>
    <w:rsid w:val="00625395"/>
    <w:rsid w:val="00625496"/>
    <w:rsid w:val="006258AB"/>
    <w:rsid w:val="00625918"/>
    <w:rsid w:val="00625ABA"/>
    <w:rsid w:val="00626065"/>
    <w:rsid w:val="00626263"/>
    <w:rsid w:val="006262F8"/>
    <w:rsid w:val="006265B0"/>
    <w:rsid w:val="00626617"/>
    <w:rsid w:val="0062661B"/>
    <w:rsid w:val="0062680E"/>
    <w:rsid w:val="0062695B"/>
    <w:rsid w:val="00626B92"/>
    <w:rsid w:val="00626C8D"/>
    <w:rsid w:val="00626E0A"/>
    <w:rsid w:val="00626EB9"/>
    <w:rsid w:val="0062701F"/>
    <w:rsid w:val="00627187"/>
    <w:rsid w:val="00627220"/>
    <w:rsid w:val="0062728D"/>
    <w:rsid w:val="006273A6"/>
    <w:rsid w:val="0062754A"/>
    <w:rsid w:val="00627782"/>
    <w:rsid w:val="00627832"/>
    <w:rsid w:val="0062784B"/>
    <w:rsid w:val="006279AA"/>
    <w:rsid w:val="00627B9D"/>
    <w:rsid w:val="00627F72"/>
    <w:rsid w:val="00630118"/>
    <w:rsid w:val="0063037F"/>
    <w:rsid w:val="006303D1"/>
    <w:rsid w:val="00630514"/>
    <w:rsid w:val="00630856"/>
    <w:rsid w:val="00630A23"/>
    <w:rsid w:val="00630C2F"/>
    <w:rsid w:val="00630F0C"/>
    <w:rsid w:val="006310AE"/>
    <w:rsid w:val="00631348"/>
    <w:rsid w:val="006313E9"/>
    <w:rsid w:val="00631599"/>
    <w:rsid w:val="006316B9"/>
    <w:rsid w:val="00631762"/>
    <w:rsid w:val="00631B0B"/>
    <w:rsid w:val="00631DE6"/>
    <w:rsid w:val="00631E49"/>
    <w:rsid w:val="00632196"/>
    <w:rsid w:val="006321DC"/>
    <w:rsid w:val="00632325"/>
    <w:rsid w:val="00632839"/>
    <w:rsid w:val="00632857"/>
    <w:rsid w:val="006328FF"/>
    <w:rsid w:val="00632A56"/>
    <w:rsid w:val="00632ACE"/>
    <w:rsid w:val="00632B2A"/>
    <w:rsid w:val="00632BA2"/>
    <w:rsid w:val="00632BC4"/>
    <w:rsid w:val="00632BE4"/>
    <w:rsid w:val="00632C10"/>
    <w:rsid w:val="00632C84"/>
    <w:rsid w:val="00632D4C"/>
    <w:rsid w:val="006335E1"/>
    <w:rsid w:val="00633BA0"/>
    <w:rsid w:val="00633BF2"/>
    <w:rsid w:val="00633C03"/>
    <w:rsid w:val="00633C44"/>
    <w:rsid w:val="00633D5E"/>
    <w:rsid w:val="00633F67"/>
    <w:rsid w:val="00633FA5"/>
    <w:rsid w:val="00634352"/>
    <w:rsid w:val="00634355"/>
    <w:rsid w:val="00634414"/>
    <w:rsid w:val="006344AB"/>
    <w:rsid w:val="006345C3"/>
    <w:rsid w:val="00634623"/>
    <w:rsid w:val="00634702"/>
    <w:rsid w:val="0063476F"/>
    <w:rsid w:val="00634FE2"/>
    <w:rsid w:val="0063502C"/>
    <w:rsid w:val="0063530F"/>
    <w:rsid w:val="0063543C"/>
    <w:rsid w:val="0063544E"/>
    <w:rsid w:val="00635577"/>
    <w:rsid w:val="00635853"/>
    <w:rsid w:val="00635ABF"/>
    <w:rsid w:val="00635DCE"/>
    <w:rsid w:val="00635E91"/>
    <w:rsid w:val="006361CE"/>
    <w:rsid w:val="00636249"/>
    <w:rsid w:val="006362F9"/>
    <w:rsid w:val="0063659D"/>
    <w:rsid w:val="0063687B"/>
    <w:rsid w:val="006369A9"/>
    <w:rsid w:val="00636A3E"/>
    <w:rsid w:val="00636B4F"/>
    <w:rsid w:val="00636C3F"/>
    <w:rsid w:val="00637059"/>
    <w:rsid w:val="00637144"/>
    <w:rsid w:val="00637179"/>
    <w:rsid w:val="00637210"/>
    <w:rsid w:val="006373CD"/>
    <w:rsid w:val="006374B1"/>
    <w:rsid w:val="00637601"/>
    <w:rsid w:val="0063770C"/>
    <w:rsid w:val="00637719"/>
    <w:rsid w:val="006377C1"/>
    <w:rsid w:val="006379F7"/>
    <w:rsid w:val="00637AF5"/>
    <w:rsid w:val="00637BFD"/>
    <w:rsid w:val="00637EE9"/>
    <w:rsid w:val="00637F0D"/>
    <w:rsid w:val="00640053"/>
    <w:rsid w:val="006400FC"/>
    <w:rsid w:val="006404DE"/>
    <w:rsid w:val="006408D1"/>
    <w:rsid w:val="006408E9"/>
    <w:rsid w:val="00640D6D"/>
    <w:rsid w:val="00640EAE"/>
    <w:rsid w:val="00640F9E"/>
    <w:rsid w:val="006411CA"/>
    <w:rsid w:val="00641252"/>
    <w:rsid w:val="00641283"/>
    <w:rsid w:val="006412D5"/>
    <w:rsid w:val="006413CF"/>
    <w:rsid w:val="00641413"/>
    <w:rsid w:val="00641465"/>
    <w:rsid w:val="00641550"/>
    <w:rsid w:val="0064165D"/>
    <w:rsid w:val="00641856"/>
    <w:rsid w:val="00641C5F"/>
    <w:rsid w:val="00641EAE"/>
    <w:rsid w:val="00641FCD"/>
    <w:rsid w:val="006423AD"/>
    <w:rsid w:val="00642516"/>
    <w:rsid w:val="006425D1"/>
    <w:rsid w:val="006426FC"/>
    <w:rsid w:val="0064289C"/>
    <w:rsid w:val="00642977"/>
    <w:rsid w:val="00642E8C"/>
    <w:rsid w:val="0064324D"/>
    <w:rsid w:val="006432D2"/>
    <w:rsid w:val="0064336A"/>
    <w:rsid w:val="006433BD"/>
    <w:rsid w:val="0064346E"/>
    <w:rsid w:val="006434BF"/>
    <w:rsid w:val="00643558"/>
    <w:rsid w:val="00643562"/>
    <w:rsid w:val="006435CA"/>
    <w:rsid w:val="00643784"/>
    <w:rsid w:val="00643902"/>
    <w:rsid w:val="00643B28"/>
    <w:rsid w:val="00643D6D"/>
    <w:rsid w:val="00644042"/>
    <w:rsid w:val="00644097"/>
    <w:rsid w:val="0064410F"/>
    <w:rsid w:val="00644186"/>
    <w:rsid w:val="006441AD"/>
    <w:rsid w:val="0064420B"/>
    <w:rsid w:val="00644221"/>
    <w:rsid w:val="006442ED"/>
    <w:rsid w:val="006443B0"/>
    <w:rsid w:val="00644679"/>
    <w:rsid w:val="00644A21"/>
    <w:rsid w:val="00644A53"/>
    <w:rsid w:val="00644AF2"/>
    <w:rsid w:val="00644EC2"/>
    <w:rsid w:val="00644F3A"/>
    <w:rsid w:val="00645191"/>
    <w:rsid w:val="006454F5"/>
    <w:rsid w:val="00645590"/>
    <w:rsid w:val="006456AA"/>
    <w:rsid w:val="00645A28"/>
    <w:rsid w:val="00645A6B"/>
    <w:rsid w:val="00645AC3"/>
    <w:rsid w:val="00645AD0"/>
    <w:rsid w:val="00645BE8"/>
    <w:rsid w:val="00645C39"/>
    <w:rsid w:val="00645C9F"/>
    <w:rsid w:val="00645D39"/>
    <w:rsid w:val="00645DE2"/>
    <w:rsid w:val="00645E57"/>
    <w:rsid w:val="00645F40"/>
    <w:rsid w:val="00646060"/>
    <w:rsid w:val="0064609C"/>
    <w:rsid w:val="00646132"/>
    <w:rsid w:val="0064614D"/>
    <w:rsid w:val="00646305"/>
    <w:rsid w:val="00646357"/>
    <w:rsid w:val="0064654A"/>
    <w:rsid w:val="0064658C"/>
    <w:rsid w:val="0064674B"/>
    <w:rsid w:val="00646864"/>
    <w:rsid w:val="00646865"/>
    <w:rsid w:val="006468BF"/>
    <w:rsid w:val="006468E5"/>
    <w:rsid w:val="006468F8"/>
    <w:rsid w:val="006469B7"/>
    <w:rsid w:val="00646A6C"/>
    <w:rsid w:val="00646C3A"/>
    <w:rsid w:val="00646E58"/>
    <w:rsid w:val="00647153"/>
    <w:rsid w:val="00647181"/>
    <w:rsid w:val="0064754B"/>
    <w:rsid w:val="006475A0"/>
    <w:rsid w:val="006475E6"/>
    <w:rsid w:val="00647828"/>
    <w:rsid w:val="0064787B"/>
    <w:rsid w:val="00647AD1"/>
    <w:rsid w:val="00647B37"/>
    <w:rsid w:val="00647C3F"/>
    <w:rsid w:val="00647CBA"/>
    <w:rsid w:val="006502C3"/>
    <w:rsid w:val="0065088F"/>
    <w:rsid w:val="006508B9"/>
    <w:rsid w:val="006509F9"/>
    <w:rsid w:val="00650A09"/>
    <w:rsid w:val="00650A3B"/>
    <w:rsid w:val="00650CA1"/>
    <w:rsid w:val="00650CF6"/>
    <w:rsid w:val="00650E30"/>
    <w:rsid w:val="00650F1B"/>
    <w:rsid w:val="00650F31"/>
    <w:rsid w:val="00651079"/>
    <w:rsid w:val="006512BD"/>
    <w:rsid w:val="0065143C"/>
    <w:rsid w:val="00651463"/>
    <w:rsid w:val="00651642"/>
    <w:rsid w:val="00651784"/>
    <w:rsid w:val="00651812"/>
    <w:rsid w:val="00651854"/>
    <w:rsid w:val="00651951"/>
    <w:rsid w:val="00651A2C"/>
    <w:rsid w:val="00651AA0"/>
    <w:rsid w:val="00651AFD"/>
    <w:rsid w:val="00651C2D"/>
    <w:rsid w:val="00651D77"/>
    <w:rsid w:val="00651E21"/>
    <w:rsid w:val="00651E3F"/>
    <w:rsid w:val="00652578"/>
    <w:rsid w:val="0065257D"/>
    <w:rsid w:val="006525A3"/>
    <w:rsid w:val="00652738"/>
    <w:rsid w:val="006527E2"/>
    <w:rsid w:val="00652A65"/>
    <w:rsid w:val="00652A90"/>
    <w:rsid w:val="00652DDE"/>
    <w:rsid w:val="00652FFD"/>
    <w:rsid w:val="00653102"/>
    <w:rsid w:val="00653294"/>
    <w:rsid w:val="006533A7"/>
    <w:rsid w:val="00653417"/>
    <w:rsid w:val="00653448"/>
    <w:rsid w:val="006539E8"/>
    <w:rsid w:val="00653AD0"/>
    <w:rsid w:val="00654004"/>
    <w:rsid w:val="0065404E"/>
    <w:rsid w:val="006542F8"/>
    <w:rsid w:val="006544D5"/>
    <w:rsid w:val="006544EF"/>
    <w:rsid w:val="006544F8"/>
    <w:rsid w:val="0065463F"/>
    <w:rsid w:val="006547F3"/>
    <w:rsid w:val="00654862"/>
    <w:rsid w:val="00654875"/>
    <w:rsid w:val="006548EE"/>
    <w:rsid w:val="00654911"/>
    <w:rsid w:val="00654A10"/>
    <w:rsid w:val="00654DFA"/>
    <w:rsid w:val="0065500F"/>
    <w:rsid w:val="006551E6"/>
    <w:rsid w:val="006551FA"/>
    <w:rsid w:val="006553F5"/>
    <w:rsid w:val="0065571F"/>
    <w:rsid w:val="006559DF"/>
    <w:rsid w:val="00655A36"/>
    <w:rsid w:val="00655B77"/>
    <w:rsid w:val="00655FAA"/>
    <w:rsid w:val="00656243"/>
    <w:rsid w:val="00656307"/>
    <w:rsid w:val="006565D8"/>
    <w:rsid w:val="006566F9"/>
    <w:rsid w:val="00656845"/>
    <w:rsid w:val="00656B96"/>
    <w:rsid w:val="00656EF4"/>
    <w:rsid w:val="00656F79"/>
    <w:rsid w:val="00657337"/>
    <w:rsid w:val="0065736B"/>
    <w:rsid w:val="0065743C"/>
    <w:rsid w:val="0065745A"/>
    <w:rsid w:val="00657497"/>
    <w:rsid w:val="006575BA"/>
    <w:rsid w:val="00657651"/>
    <w:rsid w:val="00657780"/>
    <w:rsid w:val="006578E4"/>
    <w:rsid w:val="00657AE5"/>
    <w:rsid w:val="00657BC1"/>
    <w:rsid w:val="00657E43"/>
    <w:rsid w:val="00657E51"/>
    <w:rsid w:val="00657F90"/>
    <w:rsid w:val="00660A9F"/>
    <w:rsid w:val="00660B0E"/>
    <w:rsid w:val="00660CD5"/>
    <w:rsid w:val="00660E89"/>
    <w:rsid w:val="00660EB1"/>
    <w:rsid w:val="00661088"/>
    <w:rsid w:val="00661118"/>
    <w:rsid w:val="0066116B"/>
    <w:rsid w:val="00661440"/>
    <w:rsid w:val="00661528"/>
    <w:rsid w:val="0066155E"/>
    <w:rsid w:val="00661610"/>
    <w:rsid w:val="006619B0"/>
    <w:rsid w:val="00661E0A"/>
    <w:rsid w:val="00661E84"/>
    <w:rsid w:val="00661FE6"/>
    <w:rsid w:val="0066200E"/>
    <w:rsid w:val="00662012"/>
    <w:rsid w:val="00662158"/>
    <w:rsid w:val="006621AA"/>
    <w:rsid w:val="006621CF"/>
    <w:rsid w:val="00662217"/>
    <w:rsid w:val="00662543"/>
    <w:rsid w:val="00662646"/>
    <w:rsid w:val="006626D0"/>
    <w:rsid w:val="0066275D"/>
    <w:rsid w:val="00662789"/>
    <w:rsid w:val="006627E0"/>
    <w:rsid w:val="006628E9"/>
    <w:rsid w:val="00662A8D"/>
    <w:rsid w:val="00662AA6"/>
    <w:rsid w:val="00663179"/>
    <w:rsid w:val="006632F3"/>
    <w:rsid w:val="006632FE"/>
    <w:rsid w:val="006636C5"/>
    <w:rsid w:val="00663715"/>
    <w:rsid w:val="0066377B"/>
    <w:rsid w:val="00663A60"/>
    <w:rsid w:val="00663A76"/>
    <w:rsid w:val="00663B38"/>
    <w:rsid w:val="00663C18"/>
    <w:rsid w:val="00663D19"/>
    <w:rsid w:val="00663E08"/>
    <w:rsid w:val="00663E60"/>
    <w:rsid w:val="006641F4"/>
    <w:rsid w:val="0066426B"/>
    <w:rsid w:val="006642CA"/>
    <w:rsid w:val="00664DB3"/>
    <w:rsid w:val="00664E43"/>
    <w:rsid w:val="00664E8C"/>
    <w:rsid w:val="00664FC3"/>
    <w:rsid w:val="00665419"/>
    <w:rsid w:val="006654F3"/>
    <w:rsid w:val="00665773"/>
    <w:rsid w:val="00665C2C"/>
    <w:rsid w:val="00665CA6"/>
    <w:rsid w:val="00665F7C"/>
    <w:rsid w:val="0066621A"/>
    <w:rsid w:val="0066635A"/>
    <w:rsid w:val="006663E6"/>
    <w:rsid w:val="006664F3"/>
    <w:rsid w:val="0066689A"/>
    <w:rsid w:val="0066699A"/>
    <w:rsid w:val="00666DFC"/>
    <w:rsid w:val="00666EBB"/>
    <w:rsid w:val="00666FE6"/>
    <w:rsid w:val="00667024"/>
    <w:rsid w:val="00667333"/>
    <w:rsid w:val="00667353"/>
    <w:rsid w:val="006673BC"/>
    <w:rsid w:val="00667412"/>
    <w:rsid w:val="006675F7"/>
    <w:rsid w:val="0066774E"/>
    <w:rsid w:val="0066779E"/>
    <w:rsid w:val="0066792B"/>
    <w:rsid w:val="00667A4A"/>
    <w:rsid w:val="00667DC8"/>
    <w:rsid w:val="00667E46"/>
    <w:rsid w:val="00667FAF"/>
    <w:rsid w:val="00670066"/>
    <w:rsid w:val="006701D0"/>
    <w:rsid w:val="0067028A"/>
    <w:rsid w:val="006703C2"/>
    <w:rsid w:val="00670436"/>
    <w:rsid w:val="0067065C"/>
    <w:rsid w:val="0067068E"/>
    <w:rsid w:val="00670897"/>
    <w:rsid w:val="0067096D"/>
    <w:rsid w:val="006709F6"/>
    <w:rsid w:val="00670A65"/>
    <w:rsid w:val="00670AF4"/>
    <w:rsid w:val="00670B12"/>
    <w:rsid w:val="00670D2F"/>
    <w:rsid w:val="00670E84"/>
    <w:rsid w:val="00670FEA"/>
    <w:rsid w:val="006711AA"/>
    <w:rsid w:val="00671232"/>
    <w:rsid w:val="0067129A"/>
    <w:rsid w:val="006714C9"/>
    <w:rsid w:val="006715BA"/>
    <w:rsid w:val="0067178A"/>
    <w:rsid w:val="006719E0"/>
    <w:rsid w:val="00671F4A"/>
    <w:rsid w:val="00671F75"/>
    <w:rsid w:val="006721F4"/>
    <w:rsid w:val="006724E9"/>
    <w:rsid w:val="00672672"/>
    <w:rsid w:val="0067268C"/>
    <w:rsid w:val="0067269D"/>
    <w:rsid w:val="00672803"/>
    <w:rsid w:val="00672834"/>
    <w:rsid w:val="00672864"/>
    <w:rsid w:val="0067296B"/>
    <w:rsid w:val="00672988"/>
    <w:rsid w:val="00672C64"/>
    <w:rsid w:val="006730B7"/>
    <w:rsid w:val="00673309"/>
    <w:rsid w:val="0067363E"/>
    <w:rsid w:val="00673716"/>
    <w:rsid w:val="00673831"/>
    <w:rsid w:val="00673973"/>
    <w:rsid w:val="006739AD"/>
    <w:rsid w:val="00673B8B"/>
    <w:rsid w:val="00673FC9"/>
    <w:rsid w:val="006740B5"/>
    <w:rsid w:val="00674317"/>
    <w:rsid w:val="00674653"/>
    <w:rsid w:val="00674DC5"/>
    <w:rsid w:val="00674E6A"/>
    <w:rsid w:val="0067514D"/>
    <w:rsid w:val="006751A7"/>
    <w:rsid w:val="006753CA"/>
    <w:rsid w:val="006755C6"/>
    <w:rsid w:val="00675791"/>
    <w:rsid w:val="006757C3"/>
    <w:rsid w:val="00675971"/>
    <w:rsid w:val="0067599B"/>
    <w:rsid w:val="00675A32"/>
    <w:rsid w:val="00675A69"/>
    <w:rsid w:val="00675A9A"/>
    <w:rsid w:val="00675CF4"/>
    <w:rsid w:val="00675E2A"/>
    <w:rsid w:val="00676012"/>
    <w:rsid w:val="006763DF"/>
    <w:rsid w:val="00676444"/>
    <w:rsid w:val="00676663"/>
    <w:rsid w:val="006767FA"/>
    <w:rsid w:val="0067681E"/>
    <w:rsid w:val="00676922"/>
    <w:rsid w:val="00676970"/>
    <w:rsid w:val="006769D8"/>
    <w:rsid w:val="00676A64"/>
    <w:rsid w:val="00676B19"/>
    <w:rsid w:val="00676E55"/>
    <w:rsid w:val="00676EC4"/>
    <w:rsid w:val="006771EE"/>
    <w:rsid w:val="00677280"/>
    <w:rsid w:val="006772D7"/>
    <w:rsid w:val="00677375"/>
    <w:rsid w:val="00677456"/>
    <w:rsid w:val="006777AA"/>
    <w:rsid w:val="00677925"/>
    <w:rsid w:val="00677996"/>
    <w:rsid w:val="006779BF"/>
    <w:rsid w:val="00677A28"/>
    <w:rsid w:val="00677BDE"/>
    <w:rsid w:val="00677C74"/>
    <w:rsid w:val="00677D7F"/>
    <w:rsid w:val="00677DE4"/>
    <w:rsid w:val="00677E5C"/>
    <w:rsid w:val="00677FF4"/>
    <w:rsid w:val="0068003A"/>
    <w:rsid w:val="00680219"/>
    <w:rsid w:val="0068056C"/>
    <w:rsid w:val="006806B8"/>
    <w:rsid w:val="0068085A"/>
    <w:rsid w:val="00680CEA"/>
    <w:rsid w:val="00680EF2"/>
    <w:rsid w:val="00680F46"/>
    <w:rsid w:val="00680FFC"/>
    <w:rsid w:val="00681023"/>
    <w:rsid w:val="006813FB"/>
    <w:rsid w:val="006815F4"/>
    <w:rsid w:val="006816F7"/>
    <w:rsid w:val="006817B0"/>
    <w:rsid w:val="0068184C"/>
    <w:rsid w:val="00681BD3"/>
    <w:rsid w:val="00681C4E"/>
    <w:rsid w:val="00681E58"/>
    <w:rsid w:val="00681FDC"/>
    <w:rsid w:val="00681FEC"/>
    <w:rsid w:val="0068216C"/>
    <w:rsid w:val="0068246A"/>
    <w:rsid w:val="006825A3"/>
    <w:rsid w:val="006825AB"/>
    <w:rsid w:val="00682A5D"/>
    <w:rsid w:val="00682A80"/>
    <w:rsid w:val="00682B34"/>
    <w:rsid w:val="00682B53"/>
    <w:rsid w:val="00682BCE"/>
    <w:rsid w:val="00682C1F"/>
    <w:rsid w:val="00682F27"/>
    <w:rsid w:val="0068329E"/>
    <w:rsid w:val="00683452"/>
    <w:rsid w:val="00683773"/>
    <w:rsid w:val="00683C46"/>
    <w:rsid w:val="00683D0E"/>
    <w:rsid w:val="00683EEA"/>
    <w:rsid w:val="006841E7"/>
    <w:rsid w:val="006845BC"/>
    <w:rsid w:val="00684697"/>
    <w:rsid w:val="006847AA"/>
    <w:rsid w:val="006848DF"/>
    <w:rsid w:val="00684C9E"/>
    <w:rsid w:val="00684EE8"/>
    <w:rsid w:val="00684F08"/>
    <w:rsid w:val="00684F59"/>
    <w:rsid w:val="006850AF"/>
    <w:rsid w:val="00685285"/>
    <w:rsid w:val="00685299"/>
    <w:rsid w:val="006854CD"/>
    <w:rsid w:val="0068596E"/>
    <w:rsid w:val="006859DB"/>
    <w:rsid w:val="00685CC4"/>
    <w:rsid w:val="00685E8A"/>
    <w:rsid w:val="0068603C"/>
    <w:rsid w:val="00686164"/>
    <w:rsid w:val="006862BC"/>
    <w:rsid w:val="006863E5"/>
    <w:rsid w:val="00686429"/>
    <w:rsid w:val="006865D3"/>
    <w:rsid w:val="006866BF"/>
    <w:rsid w:val="00686738"/>
    <w:rsid w:val="0068678D"/>
    <w:rsid w:val="00686845"/>
    <w:rsid w:val="00686A87"/>
    <w:rsid w:val="00686BF0"/>
    <w:rsid w:val="00686D4C"/>
    <w:rsid w:val="00686D8B"/>
    <w:rsid w:val="00686F09"/>
    <w:rsid w:val="006870C1"/>
    <w:rsid w:val="00687122"/>
    <w:rsid w:val="00687488"/>
    <w:rsid w:val="0068775A"/>
    <w:rsid w:val="00687892"/>
    <w:rsid w:val="006878FD"/>
    <w:rsid w:val="00687B33"/>
    <w:rsid w:val="00687E3A"/>
    <w:rsid w:val="00687F12"/>
    <w:rsid w:val="00690051"/>
    <w:rsid w:val="006901C0"/>
    <w:rsid w:val="00690240"/>
    <w:rsid w:val="0069034B"/>
    <w:rsid w:val="00690415"/>
    <w:rsid w:val="006904ED"/>
    <w:rsid w:val="00690794"/>
    <w:rsid w:val="0069090F"/>
    <w:rsid w:val="00690D39"/>
    <w:rsid w:val="00690E12"/>
    <w:rsid w:val="00690E2E"/>
    <w:rsid w:val="006910FF"/>
    <w:rsid w:val="00691148"/>
    <w:rsid w:val="006911A5"/>
    <w:rsid w:val="006911E4"/>
    <w:rsid w:val="0069133E"/>
    <w:rsid w:val="00691496"/>
    <w:rsid w:val="00691498"/>
    <w:rsid w:val="006914C2"/>
    <w:rsid w:val="0069159B"/>
    <w:rsid w:val="006915D7"/>
    <w:rsid w:val="0069160E"/>
    <w:rsid w:val="006916B3"/>
    <w:rsid w:val="006917B8"/>
    <w:rsid w:val="00691866"/>
    <w:rsid w:val="00691C3A"/>
    <w:rsid w:val="00691DC6"/>
    <w:rsid w:val="00691EFA"/>
    <w:rsid w:val="006920DE"/>
    <w:rsid w:val="006923CE"/>
    <w:rsid w:val="00692486"/>
    <w:rsid w:val="00692640"/>
    <w:rsid w:val="00692814"/>
    <w:rsid w:val="00692DF7"/>
    <w:rsid w:val="00693011"/>
    <w:rsid w:val="006931E1"/>
    <w:rsid w:val="006932E7"/>
    <w:rsid w:val="00693347"/>
    <w:rsid w:val="0069334C"/>
    <w:rsid w:val="006933C5"/>
    <w:rsid w:val="006938BF"/>
    <w:rsid w:val="00693BB5"/>
    <w:rsid w:val="00693D39"/>
    <w:rsid w:val="00693DA2"/>
    <w:rsid w:val="00693DA6"/>
    <w:rsid w:val="00693E88"/>
    <w:rsid w:val="00694159"/>
    <w:rsid w:val="006941D0"/>
    <w:rsid w:val="0069466E"/>
    <w:rsid w:val="006948D0"/>
    <w:rsid w:val="006948EF"/>
    <w:rsid w:val="0069495A"/>
    <w:rsid w:val="00694A8D"/>
    <w:rsid w:val="00694AE7"/>
    <w:rsid w:val="00694B5C"/>
    <w:rsid w:val="00694CC2"/>
    <w:rsid w:val="00694E0A"/>
    <w:rsid w:val="00694E0D"/>
    <w:rsid w:val="00694EFC"/>
    <w:rsid w:val="0069511D"/>
    <w:rsid w:val="00695386"/>
    <w:rsid w:val="006954E6"/>
    <w:rsid w:val="006955E7"/>
    <w:rsid w:val="00695692"/>
    <w:rsid w:val="006957DE"/>
    <w:rsid w:val="006958B8"/>
    <w:rsid w:val="0069591B"/>
    <w:rsid w:val="00695D5F"/>
    <w:rsid w:val="00696074"/>
    <w:rsid w:val="00696246"/>
    <w:rsid w:val="0069647E"/>
    <w:rsid w:val="006964E3"/>
    <w:rsid w:val="006966A5"/>
    <w:rsid w:val="006966F0"/>
    <w:rsid w:val="006967BA"/>
    <w:rsid w:val="00696A0F"/>
    <w:rsid w:val="00696CCA"/>
    <w:rsid w:val="00696D63"/>
    <w:rsid w:val="00696F39"/>
    <w:rsid w:val="0069728D"/>
    <w:rsid w:val="00697313"/>
    <w:rsid w:val="0069735B"/>
    <w:rsid w:val="00697445"/>
    <w:rsid w:val="00697537"/>
    <w:rsid w:val="006975A8"/>
    <w:rsid w:val="0069781A"/>
    <w:rsid w:val="0069787D"/>
    <w:rsid w:val="00697936"/>
    <w:rsid w:val="006979CE"/>
    <w:rsid w:val="00697DFF"/>
    <w:rsid w:val="00697E12"/>
    <w:rsid w:val="00697E15"/>
    <w:rsid w:val="006A00ED"/>
    <w:rsid w:val="006A032F"/>
    <w:rsid w:val="006A04EE"/>
    <w:rsid w:val="006A06AB"/>
    <w:rsid w:val="006A0717"/>
    <w:rsid w:val="006A07C4"/>
    <w:rsid w:val="006A0833"/>
    <w:rsid w:val="006A09A7"/>
    <w:rsid w:val="006A0A7A"/>
    <w:rsid w:val="006A0B50"/>
    <w:rsid w:val="006A0BE3"/>
    <w:rsid w:val="006A0D9E"/>
    <w:rsid w:val="006A0DD3"/>
    <w:rsid w:val="006A10D3"/>
    <w:rsid w:val="006A1280"/>
    <w:rsid w:val="006A12B4"/>
    <w:rsid w:val="006A131B"/>
    <w:rsid w:val="006A1358"/>
    <w:rsid w:val="006A1391"/>
    <w:rsid w:val="006A146E"/>
    <w:rsid w:val="006A1597"/>
    <w:rsid w:val="006A16EF"/>
    <w:rsid w:val="006A172E"/>
    <w:rsid w:val="006A1802"/>
    <w:rsid w:val="006A19D0"/>
    <w:rsid w:val="006A19F7"/>
    <w:rsid w:val="006A1B79"/>
    <w:rsid w:val="006A1BEB"/>
    <w:rsid w:val="006A1C28"/>
    <w:rsid w:val="006A1D74"/>
    <w:rsid w:val="006A1E5D"/>
    <w:rsid w:val="006A1F4D"/>
    <w:rsid w:val="006A2015"/>
    <w:rsid w:val="006A209A"/>
    <w:rsid w:val="006A2111"/>
    <w:rsid w:val="006A24E0"/>
    <w:rsid w:val="006A25E4"/>
    <w:rsid w:val="006A27E6"/>
    <w:rsid w:val="006A2844"/>
    <w:rsid w:val="006A2868"/>
    <w:rsid w:val="006A2883"/>
    <w:rsid w:val="006A2A05"/>
    <w:rsid w:val="006A2C04"/>
    <w:rsid w:val="006A2DF3"/>
    <w:rsid w:val="006A2E1C"/>
    <w:rsid w:val="006A2E37"/>
    <w:rsid w:val="006A2EB2"/>
    <w:rsid w:val="006A2F16"/>
    <w:rsid w:val="006A3022"/>
    <w:rsid w:val="006A3170"/>
    <w:rsid w:val="006A3593"/>
    <w:rsid w:val="006A3701"/>
    <w:rsid w:val="006A37B9"/>
    <w:rsid w:val="006A3915"/>
    <w:rsid w:val="006A3A0A"/>
    <w:rsid w:val="006A3E70"/>
    <w:rsid w:val="006A41AE"/>
    <w:rsid w:val="006A440C"/>
    <w:rsid w:val="006A44E3"/>
    <w:rsid w:val="006A466A"/>
    <w:rsid w:val="006A4772"/>
    <w:rsid w:val="006A4816"/>
    <w:rsid w:val="006A4840"/>
    <w:rsid w:val="006A4856"/>
    <w:rsid w:val="006A4892"/>
    <w:rsid w:val="006A4AED"/>
    <w:rsid w:val="006A4BDA"/>
    <w:rsid w:val="006A4C7A"/>
    <w:rsid w:val="006A4CC6"/>
    <w:rsid w:val="006A522A"/>
    <w:rsid w:val="006A53E9"/>
    <w:rsid w:val="006A5474"/>
    <w:rsid w:val="006A5598"/>
    <w:rsid w:val="006A564B"/>
    <w:rsid w:val="006A5964"/>
    <w:rsid w:val="006A59FC"/>
    <w:rsid w:val="006A5C4A"/>
    <w:rsid w:val="006A5D36"/>
    <w:rsid w:val="006A5EBF"/>
    <w:rsid w:val="006A5EF2"/>
    <w:rsid w:val="006A5F96"/>
    <w:rsid w:val="006A5FA0"/>
    <w:rsid w:val="006A6287"/>
    <w:rsid w:val="006A65A4"/>
    <w:rsid w:val="006A663E"/>
    <w:rsid w:val="006A6851"/>
    <w:rsid w:val="006A685D"/>
    <w:rsid w:val="006A68CE"/>
    <w:rsid w:val="006A6999"/>
    <w:rsid w:val="006A6C4C"/>
    <w:rsid w:val="006A6CBC"/>
    <w:rsid w:val="006A6F7A"/>
    <w:rsid w:val="006A7051"/>
    <w:rsid w:val="006A710B"/>
    <w:rsid w:val="006A7289"/>
    <w:rsid w:val="006A7617"/>
    <w:rsid w:val="006A7970"/>
    <w:rsid w:val="006A7A5B"/>
    <w:rsid w:val="006A7AD0"/>
    <w:rsid w:val="006B0165"/>
    <w:rsid w:val="006B0426"/>
    <w:rsid w:val="006B0497"/>
    <w:rsid w:val="006B04B0"/>
    <w:rsid w:val="006B059C"/>
    <w:rsid w:val="006B05B5"/>
    <w:rsid w:val="006B07D7"/>
    <w:rsid w:val="006B0823"/>
    <w:rsid w:val="006B0901"/>
    <w:rsid w:val="006B09BA"/>
    <w:rsid w:val="006B0B5E"/>
    <w:rsid w:val="006B0B80"/>
    <w:rsid w:val="006B0CA9"/>
    <w:rsid w:val="006B0CD6"/>
    <w:rsid w:val="006B0D98"/>
    <w:rsid w:val="006B11F5"/>
    <w:rsid w:val="006B1210"/>
    <w:rsid w:val="006B1484"/>
    <w:rsid w:val="006B1545"/>
    <w:rsid w:val="006B162D"/>
    <w:rsid w:val="006B16D5"/>
    <w:rsid w:val="006B1B4F"/>
    <w:rsid w:val="006B1F98"/>
    <w:rsid w:val="006B22E3"/>
    <w:rsid w:val="006B2371"/>
    <w:rsid w:val="006B23B9"/>
    <w:rsid w:val="006B297C"/>
    <w:rsid w:val="006B2C9E"/>
    <w:rsid w:val="006B2DA7"/>
    <w:rsid w:val="006B2E70"/>
    <w:rsid w:val="006B2F03"/>
    <w:rsid w:val="006B2F4D"/>
    <w:rsid w:val="006B306B"/>
    <w:rsid w:val="006B30C4"/>
    <w:rsid w:val="006B31AE"/>
    <w:rsid w:val="006B32AB"/>
    <w:rsid w:val="006B3604"/>
    <w:rsid w:val="006B3682"/>
    <w:rsid w:val="006B3911"/>
    <w:rsid w:val="006B3974"/>
    <w:rsid w:val="006B3A60"/>
    <w:rsid w:val="006B3BB5"/>
    <w:rsid w:val="006B3BBE"/>
    <w:rsid w:val="006B3D21"/>
    <w:rsid w:val="006B3E37"/>
    <w:rsid w:val="006B4056"/>
    <w:rsid w:val="006B40DA"/>
    <w:rsid w:val="006B4594"/>
    <w:rsid w:val="006B46F4"/>
    <w:rsid w:val="006B48CB"/>
    <w:rsid w:val="006B48DB"/>
    <w:rsid w:val="006B4AB0"/>
    <w:rsid w:val="006B4D93"/>
    <w:rsid w:val="006B4E38"/>
    <w:rsid w:val="006B4EB4"/>
    <w:rsid w:val="006B4EC0"/>
    <w:rsid w:val="006B51E8"/>
    <w:rsid w:val="006B53DC"/>
    <w:rsid w:val="006B55AA"/>
    <w:rsid w:val="006B564D"/>
    <w:rsid w:val="006B5BFF"/>
    <w:rsid w:val="006B5C67"/>
    <w:rsid w:val="006B5D0C"/>
    <w:rsid w:val="006B5DDC"/>
    <w:rsid w:val="006B5F1D"/>
    <w:rsid w:val="006B62DD"/>
    <w:rsid w:val="006B634C"/>
    <w:rsid w:val="006B636D"/>
    <w:rsid w:val="006B63F8"/>
    <w:rsid w:val="006B6464"/>
    <w:rsid w:val="006B647D"/>
    <w:rsid w:val="006B6540"/>
    <w:rsid w:val="006B65CE"/>
    <w:rsid w:val="006B676C"/>
    <w:rsid w:val="006B6B91"/>
    <w:rsid w:val="006B6BA3"/>
    <w:rsid w:val="006B6DC5"/>
    <w:rsid w:val="006B6E5F"/>
    <w:rsid w:val="006B6EAC"/>
    <w:rsid w:val="006B7522"/>
    <w:rsid w:val="006B7596"/>
    <w:rsid w:val="006B77BC"/>
    <w:rsid w:val="006B77E2"/>
    <w:rsid w:val="006B7A10"/>
    <w:rsid w:val="006B7B13"/>
    <w:rsid w:val="006B7DE7"/>
    <w:rsid w:val="006C0062"/>
    <w:rsid w:val="006C00DC"/>
    <w:rsid w:val="006C00E7"/>
    <w:rsid w:val="006C06DF"/>
    <w:rsid w:val="006C09B5"/>
    <w:rsid w:val="006C0A6C"/>
    <w:rsid w:val="006C0ED7"/>
    <w:rsid w:val="006C0EE2"/>
    <w:rsid w:val="006C10F6"/>
    <w:rsid w:val="006C1445"/>
    <w:rsid w:val="006C1526"/>
    <w:rsid w:val="006C157D"/>
    <w:rsid w:val="006C173C"/>
    <w:rsid w:val="006C1867"/>
    <w:rsid w:val="006C1C8C"/>
    <w:rsid w:val="006C2032"/>
    <w:rsid w:val="006C22E1"/>
    <w:rsid w:val="006C2709"/>
    <w:rsid w:val="006C2A2A"/>
    <w:rsid w:val="006C2F3A"/>
    <w:rsid w:val="006C2F8F"/>
    <w:rsid w:val="006C3211"/>
    <w:rsid w:val="006C3447"/>
    <w:rsid w:val="006C3827"/>
    <w:rsid w:val="006C3918"/>
    <w:rsid w:val="006C3AB0"/>
    <w:rsid w:val="006C3B21"/>
    <w:rsid w:val="006C3C41"/>
    <w:rsid w:val="006C3D30"/>
    <w:rsid w:val="006C3D63"/>
    <w:rsid w:val="006C3F54"/>
    <w:rsid w:val="006C4211"/>
    <w:rsid w:val="006C43BC"/>
    <w:rsid w:val="006C45AB"/>
    <w:rsid w:val="006C45BF"/>
    <w:rsid w:val="006C45D3"/>
    <w:rsid w:val="006C464C"/>
    <w:rsid w:val="006C475F"/>
    <w:rsid w:val="006C479F"/>
    <w:rsid w:val="006C492A"/>
    <w:rsid w:val="006C49E7"/>
    <w:rsid w:val="006C4C09"/>
    <w:rsid w:val="006C4DE1"/>
    <w:rsid w:val="006C4FC1"/>
    <w:rsid w:val="006C50AD"/>
    <w:rsid w:val="006C5123"/>
    <w:rsid w:val="006C51A5"/>
    <w:rsid w:val="006C51D1"/>
    <w:rsid w:val="006C529D"/>
    <w:rsid w:val="006C54A7"/>
    <w:rsid w:val="006C54F7"/>
    <w:rsid w:val="006C5695"/>
    <w:rsid w:val="006C5A61"/>
    <w:rsid w:val="006C5B61"/>
    <w:rsid w:val="006C5D73"/>
    <w:rsid w:val="006C5F57"/>
    <w:rsid w:val="006C603D"/>
    <w:rsid w:val="006C6306"/>
    <w:rsid w:val="006C63E1"/>
    <w:rsid w:val="006C64D4"/>
    <w:rsid w:val="006C6739"/>
    <w:rsid w:val="006C6750"/>
    <w:rsid w:val="006C6798"/>
    <w:rsid w:val="006C67D3"/>
    <w:rsid w:val="006C6828"/>
    <w:rsid w:val="006C68D3"/>
    <w:rsid w:val="006C6A5D"/>
    <w:rsid w:val="006C6C7F"/>
    <w:rsid w:val="006C6DF7"/>
    <w:rsid w:val="006C70ED"/>
    <w:rsid w:val="006C731D"/>
    <w:rsid w:val="006C7465"/>
    <w:rsid w:val="006C74C7"/>
    <w:rsid w:val="006C771F"/>
    <w:rsid w:val="006C7AF9"/>
    <w:rsid w:val="006C7B64"/>
    <w:rsid w:val="006C7FCE"/>
    <w:rsid w:val="006D019B"/>
    <w:rsid w:val="006D02A0"/>
    <w:rsid w:val="006D0306"/>
    <w:rsid w:val="006D06AE"/>
    <w:rsid w:val="006D0826"/>
    <w:rsid w:val="006D08FC"/>
    <w:rsid w:val="006D095E"/>
    <w:rsid w:val="006D0AA5"/>
    <w:rsid w:val="006D0AE5"/>
    <w:rsid w:val="006D0C12"/>
    <w:rsid w:val="006D0E6B"/>
    <w:rsid w:val="006D103B"/>
    <w:rsid w:val="006D1339"/>
    <w:rsid w:val="006D151A"/>
    <w:rsid w:val="006D1628"/>
    <w:rsid w:val="006D1677"/>
    <w:rsid w:val="006D16F2"/>
    <w:rsid w:val="006D1835"/>
    <w:rsid w:val="006D18AF"/>
    <w:rsid w:val="006D1AE5"/>
    <w:rsid w:val="006D2146"/>
    <w:rsid w:val="006D217E"/>
    <w:rsid w:val="006D2423"/>
    <w:rsid w:val="006D2752"/>
    <w:rsid w:val="006D2A30"/>
    <w:rsid w:val="006D2A37"/>
    <w:rsid w:val="006D2C5F"/>
    <w:rsid w:val="006D2C61"/>
    <w:rsid w:val="006D2E0D"/>
    <w:rsid w:val="006D2EEE"/>
    <w:rsid w:val="006D3409"/>
    <w:rsid w:val="006D356D"/>
    <w:rsid w:val="006D3D31"/>
    <w:rsid w:val="006D3DC9"/>
    <w:rsid w:val="006D3E8D"/>
    <w:rsid w:val="006D3ED8"/>
    <w:rsid w:val="006D3FC1"/>
    <w:rsid w:val="006D4334"/>
    <w:rsid w:val="006D4700"/>
    <w:rsid w:val="006D481B"/>
    <w:rsid w:val="006D4DB2"/>
    <w:rsid w:val="006D51E2"/>
    <w:rsid w:val="006D5356"/>
    <w:rsid w:val="006D5436"/>
    <w:rsid w:val="006D56CB"/>
    <w:rsid w:val="006D57D5"/>
    <w:rsid w:val="006D5898"/>
    <w:rsid w:val="006D5B7D"/>
    <w:rsid w:val="006D5E83"/>
    <w:rsid w:val="006D6099"/>
    <w:rsid w:val="006D632E"/>
    <w:rsid w:val="006D6434"/>
    <w:rsid w:val="006D65D2"/>
    <w:rsid w:val="006D65F2"/>
    <w:rsid w:val="006D66FC"/>
    <w:rsid w:val="006D679E"/>
    <w:rsid w:val="006D67AB"/>
    <w:rsid w:val="006D684F"/>
    <w:rsid w:val="006D68B7"/>
    <w:rsid w:val="006D6A12"/>
    <w:rsid w:val="006D6A1B"/>
    <w:rsid w:val="006D6A49"/>
    <w:rsid w:val="006D6AF1"/>
    <w:rsid w:val="006D6B23"/>
    <w:rsid w:val="006D6C67"/>
    <w:rsid w:val="006D6C9C"/>
    <w:rsid w:val="006D6DC0"/>
    <w:rsid w:val="006D6E33"/>
    <w:rsid w:val="006D707B"/>
    <w:rsid w:val="006D71A9"/>
    <w:rsid w:val="006D7294"/>
    <w:rsid w:val="006D734B"/>
    <w:rsid w:val="006D7511"/>
    <w:rsid w:val="006D763D"/>
    <w:rsid w:val="006D766E"/>
    <w:rsid w:val="006D77F1"/>
    <w:rsid w:val="006D79BF"/>
    <w:rsid w:val="006D7A7C"/>
    <w:rsid w:val="006D7A9C"/>
    <w:rsid w:val="006D7B25"/>
    <w:rsid w:val="006D7B49"/>
    <w:rsid w:val="006D7B91"/>
    <w:rsid w:val="006D7DFE"/>
    <w:rsid w:val="006E0279"/>
    <w:rsid w:val="006E02E2"/>
    <w:rsid w:val="006E02F8"/>
    <w:rsid w:val="006E0459"/>
    <w:rsid w:val="006E04CF"/>
    <w:rsid w:val="006E0565"/>
    <w:rsid w:val="006E0652"/>
    <w:rsid w:val="006E06E8"/>
    <w:rsid w:val="006E072F"/>
    <w:rsid w:val="006E094A"/>
    <w:rsid w:val="006E09DC"/>
    <w:rsid w:val="006E0ED0"/>
    <w:rsid w:val="006E0FE8"/>
    <w:rsid w:val="006E1258"/>
    <w:rsid w:val="006E1272"/>
    <w:rsid w:val="006E12B1"/>
    <w:rsid w:val="006E12CE"/>
    <w:rsid w:val="006E130D"/>
    <w:rsid w:val="006E13AA"/>
    <w:rsid w:val="006E13D1"/>
    <w:rsid w:val="006E1472"/>
    <w:rsid w:val="006E164C"/>
    <w:rsid w:val="006E167A"/>
    <w:rsid w:val="006E16D8"/>
    <w:rsid w:val="006E17F5"/>
    <w:rsid w:val="006E1C07"/>
    <w:rsid w:val="006E2174"/>
    <w:rsid w:val="006E2225"/>
    <w:rsid w:val="006E249F"/>
    <w:rsid w:val="006E24D3"/>
    <w:rsid w:val="006E2B9A"/>
    <w:rsid w:val="006E2BF6"/>
    <w:rsid w:val="006E2E30"/>
    <w:rsid w:val="006E30E5"/>
    <w:rsid w:val="006E384D"/>
    <w:rsid w:val="006E39AF"/>
    <w:rsid w:val="006E39C7"/>
    <w:rsid w:val="006E3BF4"/>
    <w:rsid w:val="006E3EFC"/>
    <w:rsid w:val="006E407D"/>
    <w:rsid w:val="006E414D"/>
    <w:rsid w:val="006E42C1"/>
    <w:rsid w:val="006E450B"/>
    <w:rsid w:val="006E45F4"/>
    <w:rsid w:val="006E4661"/>
    <w:rsid w:val="006E47F7"/>
    <w:rsid w:val="006E48E2"/>
    <w:rsid w:val="006E4913"/>
    <w:rsid w:val="006E4B8D"/>
    <w:rsid w:val="006E4C25"/>
    <w:rsid w:val="006E4CA8"/>
    <w:rsid w:val="006E4D0C"/>
    <w:rsid w:val="006E4D1B"/>
    <w:rsid w:val="006E501C"/>
    <w:rsid w:val="006E50DA"/>
    <w:rsid w:val="006E51A6"/>
    <w:rsid w:val="006E526C"/>
    <w:rsid w:val="006E5462"/>
    <w:rsid w:val="006E54AF"/>
    <w:rsid w:val="006E54EB"/>
    <w:rsid w:val="006E57CC"/>
    <w:rsid w:val="006E58B7"/>
    <w:rsid w:val="006E5B78"/>
    <w:rsid w:val="006E6061"/>
    <w:rsid w:val="006E63D5"/>
    <w:rsid w:val="006E654A"/>
    <w:rsid w:val="006E654E"/>
    <w:rsid w:val="006E6579"/>
    <w:rsid w:val="006E6698"/>
    <w:rsid w:val="006E6739"/>
    <w:rsid w:val="006E67BA"/>
    <w:rsid w:val="006E689A"/>
    <w:rsid w:val="006E699D"/>
    <w:rsid w:val="006E69FC"/>
    <w:rsid w:val="006E6AFD"/>
    <w:rsid w:val="006E6B73"/>
    <w:rsid w:val="006E6BA3"/>
    <w:rsid w:val="006E6D4F"/>
    <w:rsid w:val="006E6D56"/>
    <w:rsid w:val="006E6F3D"/>
    <w:rsid w:val="006E6F5F"/>
    <w:rsid w:val="006E6FDB"/>
    <w:rsid w:val="006E74AF"/>
    <w:rsid w:val="006E75A6"/>
    <w:rsid w:val="006E7620"/>
    <w:rsid w:val="006E7A1D"/>
    <w:rsid w:val="006E7E29"/>
    <w:rsid w:val="006F0006"/>
    <w:rsid w:val="006F012C"/>
    <w:rsid w:val="006F03A2"/>
    <w:rsid w:val="006F04EA"/>
    <w:rsid w:val="006F0665"/>
    <w:rsid w:val="006F0C0C"/>
    <w:rsid w:val="006F0EE5"/>
    <w:rsid w:val="006F0FFF"/>
    <w:rsid w:val="006F1027"/>
    <w:rsid w:val="006F1116"/>
    <w:rsid w:val="006F1299"/>
    <w:rsid w:val="006F14D9"/>
    <w:rsid w:val="006F167A"/>
    <w:rsid w:val="006F1692"/>
    <w:rsid w:val="006F176F"/>
    <w:rsid w:val="006F1A51"/>
    <w:rsid w:val="006F1BE1"/>
    <w:rsid w:val="006F1BE5"/>
    <w:rsid w:val="006F1E10"/>
    <w:rsid w:val="006F1FDF"/>
    <w:rsid w:val="006F215A"/>
    <w:rsid w:val="006F2371"/>
    <w:rsid w:val="006F23AB"/>
    <w:rsid w:val="006F24BD"/>
    <w:rsid w:val="006F24F5"/>
    <w:rsid w:val="006F2654"/>
    <w:rsid w:val="006F277D"/>
    <w:rsid w:val="006F2813"/>
    <w:rsid w:val="006F286C"/>
    <w:rsid w:val="006F298D"/>
    <w:rsid w:val="006F2C2E"/>
    <w:rsid w:val="006F2C55"/>
    <w:rsid w:val="006F2CD7"/>
    <w:rsid w:val="006F2E74"/>
    <w:rsid w:val="006F2E7B"/>
    <w:rsid w:val="006F2ECC"/>
    <w:rsid w:val="006F3174"/>
    <w:rsid w:val="006F3196"/>
    <w:rsid w:val="006F3587"/>
    <w:rsid w:val="006F37DF"/>
    <w:rsid w:val="006F3A15"/>
    <w:rsid w:val="006F3AD7"/>
    <w:rsid w:val="006F3BEF"/>
    <w:rsid w:val="006F3C54"/>
    <w:rsid w:val="006F3DBF"/>
    <w:rsid w:val="006F3E49"/>
    <w:rsid w:val="006F3E5A"/>
    <w:rsid w:val="006F3F80"/>
    <w:rsid w:val="006F4110"/>
    <w:rsid w:val="006F418C"/>
    <w:rsid w:val="006F4200"/>
    <w:rsid w:val="006F4247"/>
    <w:rsid w:val="006F432C"/>
    <w:rsid w:val="006F4476"/>
    <w:rsid w:val="006F44A8"/>
    <w:rsid w:val="006F4736"/>
    <w:rsid w:val="006F4A55"/>
    <w:rsid w:val="006F4A76"/>
    <w:rsid w:val="006F4CB5"/>
    <w:rsid w:val="006F4CFF"/>
    <w:rsid w:val="006F4E67"/>
    <w:rsid w:val="006F5036"/>
    <w:rsid w:val="006F51EA"/>
    <w:rsid w:val="006F54A7"/>
    <w:rsid w:val="006F5894"/>
    <w:rsid w:val="006F58ED"/>
    <w:rsid w:val="006F5923"/>
    <w:rsid w:val="006F5AD7"/>
    <w:rsid w:val="006F5B71"/>
    <w:rsid w:val="006F5BEA"/>
    <w:rsid w:val="006F5E64"/>
    <w:rsid w:val="006F5F4A"/>
    <w:rsid w:val="006F60DD"/>
    <w:rsid w:val="006F60DE"/>
    <w:rsid w:val="006F62F5"/>
    <w:rsid w:val="006F64CA"/>
    <w:rsid w:val="006F655A"/>
    <w:rsid w:val="006F65FB"/>
    <w:rsid w:val="006F664A"/>
    <w:rsid w:val="006F68DC"/>
    <w:rsid w:val="006F6CB8"/>
    <w:rsid w:val="006F6D8E"/>
    <w:rsid w:val="006F7634"/>
    <w:rsid w:val="006F76F1"/>
    <w:rsid w:val="006F777E"/>
    <w:rsid w:val="006F77BD"/>
    <w:rsid w:val="006F7914"/>
    <w:rsid w:val="006F79A2"/>
    <w:rsid w:val="006F7C0B"/>
    <w:rsid w:val="006F7D9D"/>
    <w:rsid w:val="006F7E28"/>
    <w:rsid w:val="006F7E46"/>
    <w:rsid w:val="006F7FAC"/>
    <w:rsid w:val="006F7FB4"/>
    <w:rsid w:val="00700201"/>
    <w:rsid w:val="00700730"/>
    <w:rsid w:val="00700AB4"/>
    <w:rsid w:val="00700BEE"/>
    <w:rsid w:val="00700D8D"/>
    <w:rsid w:val="00700E21"/>
    <w:rsid w:val="00700E54"/>
    <w:rsid w:val="00700E7D"/>
    <w:rsid w:val="00700F06"/>
    <w:rsid w:val="00700F54"/>
    <w:rsid w:val="00700FCA"/>
    <w:rsid w:val="0070103A"/>
    <w:rsid w:val="00701060"/>
    <w:rsid w:val="007010F8"/>
    <w:rsid w:val="0070148B"/>
    <w:rsid w:val="007015C6"/>
    <w:rsid w:val="00701645"/>
    <w:rsid w:val="00701818"/>
    <w:rsid w:val="007018BF"/>
    <w:rsid w:val="007018D1"/>
    <w:rsid w:val="007019F9"/>
    <w:rsid w:val="00701AE5"/>
    <w:rsid w:val="00701BBC"/>
    <w:rsid w:val="00701C5A"/>
    <w:rsid w:val="00701D09"/>
    <w:rsid w:val="00701DBD"/>
    <w:rsid w:val="00701E0E"/>
    <w:rsid w:val="00701E2D"/>
    <w:rsid w:val="00701F1C"/>
    <w:rsid w:val="00701F54"/>
    <w:rsid w:val="00701FAC"/>
    <w:rsid w:val="00702063"/>
    <w:rsid w:val="007021D1"/>
    <w:rsid w:val="007021D7"/>
    <w:rsid w:val="00702360"/>
    <w:rsid w:val="0070256D"/>
    <w:rsid w:val="00702579"/>
    <w:rsid w:val="007028F1"/>
    <w:rsid w:val="00702D5A"/>
    <w:rsid w:val="00702DF6"/>
    <w:rsid w:val="00702E43"/>
    <w:rsid w:val="00702E9F"/>
    <w:rsid w:val="00702EF7"/>
    <w:rsid w:val="00703090"/>
    <w:rsid w:val="007030C4"/>
    <w:rsid w:val="007031B9"/>
    <w:rsid w:val="0070338E"/>
    <w:rsid w:val="00703571"/>
    <w:rsid w:val="00703609"/>
    <w:rsid w:val="00703793"/>
    <w:rsid w:val="00703950"/>
    <w:rsid w:val="00703989"/>
    <w:rsid w:val="00703B46"/>
    <w:rsid w:val="00703C2C"/>
    <w:rsid w:val="00703F07"/>
    <w:rsid w:val="007042E9"/>
    <w:rsid w:val="0070446C"/>
    <w:rsid w:val="00704495"/>
    <w:rsid w:val="007044DD"/>
    <w:rsid w:val="00704616"/>
    <w:rsid w:val="00704709"/>
    <w:rsid w:val="00704751"/>
    <w:rsid w:val="007047DB"/>
    <w:rsid w:val="00704992"/>
    <w:rsid w:val="00704AA2"/>
    <w:rsid w:val="00704C3B"/>
    <w:rsid w:val="00704D6F"/>
    <w:rsid w:val="00704FAC"/>
    <w:rsid w:val="00705104"/>
    <w:rsid w:val="007053D5"/>
    <w:rsid w:val="00705457"/>
    <w:rsid w:val="007055D3"/>
    <w:rsid w:val="00705AE1"/>
    <w:rsid w:val="00705B49"/>
    <w:rsid w:val="00705B6B"/>
    <w:rsid w:val="00705BA1"/>
    <w:rsid w:val="00705EA3"/>
    <w:rsid w:val="007062E6"/>
    <w:rsid w:val="00706476"/>
    <w:rsid w:val="00706586"/>
    <w:rsid w:val="007066E3"/>
    <w:rsid w:val="0070674B"/>
    <w:rsid w:val="0070677F"/>
    <w:rsid w:val="007067D7"/>
    <w:rsid w:val="00706934"/>
    <w:rsid w:val="00706946"/>
    <w:rsid w:val="00706987"/>
    <w:rsid w:val="00706A16"/>
    <w:rsid w:val="00706A61"/>
    <w:rsid w:val="00706EAA"/>
    <w:rsid w:val="0070707D"/>
    <w:rsid w:val="007070B0"/>
    <w:rsid w:val="00707190"/>
    <w:rsid w:val="00707221"/>
    <w:rsid w:val="0070730C"/>
    <w:rsid w:val="007074C8"/>
    <w:rsid w:val="007075B2"/>
    <w:rsid w:val="00707634"/>
    <w:rsid w:val="0071008B"/>
    <w:rsid w:val="00710264"/>
    <w:rsid w:val="0071031C"/>
    <w:rsid w:val="0071035C"/>
    <w:rsid w:val="00710429"/>
    <w:rsid w:val="007105B9"/>
    <w:rsid w:val="00710815"/>
    <w:rsid w:val="007108D3"/>
    <w:rsid w:val="00710A46"/>
    <w:rsid w:val="00710A6B"/>
    <w:rsid w:val="00710B81"/>
    <w:rsid w:val="00710C34"/>
    <w:rsid w:val="00710D8D"/>
    <w:rsid w:val="00710E12"/>
    <w:rsid w:val="00710F76"/>
    <w:rsid w:val="00711168"/>
    <w:rsid w:val="0071118B"/>
    <w:rsid w:val="007116CC"/>
    <w:rsid w:val="0071182E"/>
    <w:rsid w:val="007118B4"/>
    <w:rsid w:val="007118D0"/>
    <w:rsid w:val="007118EC"/>
    <w:rsid w:val="0071194F"/>
    <w:rsid w:val="0071195A"/>
    <w:rsid w:val="00711C66"/>
    <w:rsid w:val="00711C6D"/>
    <w:rsid w:val="00711DAC"/>
    <w:rsid w:val="00711DBA"/>
    <w:rsid w:val="00711E13"/>
    <w:rsid w:val="00711E94"/>
    <w:rsid w:val="00711F88"/>
    <w:rsid w:val="00711FF7"/>
    <w:rsid w:val="0071235C"/>
    <w:rsid w:val="00712591"/>
    <w:rsid w:val="00712A52"/>
    <w:rsid w:val="00712A63"/>
    <w:rsid w:val="00712B3D"/>
    <w:rsid w:val="00712B5D"/>
    <w:rsid w:val="00712C8C"/>
    <w:rsid w:val="00712D4A"/>
    <w:rsid w:val="00712EDA"/>
    <w:rsid w:val="00712FCA"/>
    <w:rsid w:val="00713067"/>
    <w:rsid w:val="007130E0"/>
    <w:rsid w:val="007132A0"/>
    <w:rsid w:val="0071330D"/>
    <w:rsid w:val="0071340E"/>
    <w:rsid w:val="00713538"/>
    <w:rsid w:val="007136D0"/>
    <w:rsid w:val="00713AA8"/>
    <w:rsid w:val="00713AC8"/>
    <w:rsid w:val="00713BAD"/>
    <w:rsid w:val="00713C6E"/>
    <w:rsid w:val="00713CC6"/>
    <w:rsid w:val="00713E36"/>
    <w:rsid w:val="007145E7"/>
    <w:rsid w:val="0071475D"/>
    <w:rsid w:val="007147EE"/>
    <w:rsid w:val="007149D3"/>
    <w:rsid w:val="00714AA7"/>
    <w:rsid w:val="00714B7A"/>
    <w:rsid w:val="00714BAC"/>
    <w:rsid w:val="00714CD0"/>
    <w:rsid w:val="00714E51"/>
    <w:rsid w:val="00714EDC"/>
    <w:rsid w:val="00715451"/>
    <w:rsid w:val="00715535"/>
    <w:rsid w:val="007155A9"/>
    <w:rsid w:val="007155CF"/>
    <w:rsid w:val="00715773"/>
    <w:rsid w:val="007157A0"/>
    <w:rsid w:val="00715892"/>
    <w:rsid w:val="007158E1"/>
    <w:rsid w:val="00715BC2"/>
    <w:rsid w:val="00715E9D"/>
    <w:rsid w:val="00715F1A"/>
    <w:rsid w:val="00715FBD"/>
    <w:rsid w:val="00716049"/>
    <w:rsid w:val="007160A6"/>
    <w:rsid w:val="00716198"/>
    <w:rsid w:val="007162EA"/>
    <w:rsid w:val="00716602"/>
    <w:rsid w:val="00716800"/>
    <w:rsid w:val="00716AA6"/>
    <w:rsid w:val="00716D25"/>
    <w:rsid w:val="00716D6A"/>
    <w:rsid w:val="00716DBD"/>
    <w:rsid w:val="00716E72"/>
    <w:rsid w:val="00716F14"/>
    <w:rsid w:val="00716FE6"/>
    <w:rsid w:val="0071705B"/>
    <w:rsid w:val="0071717D"/>
    <w:rsid w:val="007171AA"/>
    <w:rsid w:val="007171FC"/>
    <w:rsid w:val="007172CE"/>
    <w:rsid w:val="00717331"/>
    <w:rsid w:val="00717578"/>
    <w:rsid w:val="0071770D"/>
    <w:rsid w:val="00717720"/>
    <w:rsid w:val="00717769"/>
    <w:rsid w:val="00717819"/>
    <w:rsid w:val="00717971"/>
    <w:rsid w:val="007179F1"/>
    <w:rsid w:val="00717A13"/>
    <w:rsid w:val="00717AB4"/>
    <w:rsid w:val="00717AD9"/>
    <w:rsid w:val="00717CB9"/>
    <w:rsid w:val="00717F90"/>
    <w:rsid w:val="00720256"/>
    <w:rsid w:val="0072035E"/>
    <w:rsid w:val="00720386"/>
    <w:rsid w:val="00720505"/>
    <w:rsid w:val="0072068B"/>
    <w:rsid w:val="00720ADD"/>
    <w:rsid w:val="00720B7D"/>
    <w:rsid w:val="00720CBF"/>
    <w:rsid w:val="00720EC7"/>
    <w:rsid w:val="00721162"/>
    <w:rsid w:val="007211E7"/>
    <w:rsid w:val="00721239"/>
    <w:rsid w:val="007212B9"/>
    <w:rsid w:val="0072154C"/>
    <w:rsid w:val="00721FB0"/>
    <w:rsid w:val="00722190"/>
    <w:rsid w:val="007221BB"/>
    <w:rsid w:val="00722247"/>
    <w:rsid w:val="00722284"/>
    <w:rsid w:val="0072228D"/>
    <w:rsid w:val="00722506"/>
    <w:rsid w:val="0072257E"/>
    <w:rsid w:val="007225B3"/>
    <w:rsid w:val="007225FE"/>
    <w:rsid w:val="0072275F"/>
    <w:rsid w:val="00722AB7"/>
    <w:rsid w:val="00722B3D"/>
    <w:rsid w:val="00722BE1"/>
    <w:rsid w:val="00722CF6"/>
    <w:rsid w:val="00722ED1"/>
    <w:rsid w:val="00722F2A"/>
    <w:rsid w:val="00723243"/>
    <w:rsid w:val="007236A3"/>
    <w:rsid w:val="00723901"/>
    <w:rsid w:val="007239B6"/>
    <w:rsid w:val="007239E3"/>
    <w:rsid w:val="007239E8"/>
    <w:rsid w:val="00724004"/>
    <w:rsid w:val="007242D5"/>
    <w:rsid w:val="007242F1"/>
    <w:rsid w:val="007246C5"/>
    <w:rsid w:val="0072490A"/>
    <w:rsid w:val="00724AD6"/>
    <w:rsid w:val="00724B64"/>
    <w:rsid w:val="00724DE9"/>
    <w:rsid w:val="00724E4D"/>
    <w:rsid w:val="0072503D"/>
    <w:rsid w:val="0072517D"/>
    <w:rsid w:val="007251CD"/>
    <w:rsid w:val="007253C1"/>
    <w:rsid w:val="00725588"/>
    <w:rsid w:val="0072558A"/>
    <w:rsid w:val="007256CB"/>
    <w:rsid w:val="0072578E"/>
    <w:rsid w:val="00725A24"/>
    <w:rsid w:val="00725B79"/>
    <w:rsid w:val="00725C2F"/>
    <w:rsid w:val="00725E22"/>
    <w:rsid w:val="00726059"/>
    <w:rsid w:val="0072632B"/>
    <w:rsid w:val="0072657B"/>
    <w:rsid w:val="007266DB"/>
    <w:rsid w:val="00726747"/>
    <w:rsid w:val="00726878"/>
    <w:rsid w:val="00726AF6"/>
    <w:rsid w:val="00726BB1"/>
    <w:rsid w:val="00726DD4"/>
    <w:rsid w:val="00726E9C"/>
    <w:rsid w:val="00726F27"/>
    <w:rsid w:val="00727091"/>
    <w:rsid w:val="00727313"/>
    <w:rsid w:val="00727692"/>
    <w:rsid w:val="007279ED"/>
    <w:rsid w:val="00727B06"/>
    <w:rsid w:val="00727B82"/>
    <w:rsid w:val="00727CA6"/>
    <w:rsid w:val="00730156"/>
    <w:rsid w:val="007306A8"/>
    <w:rsid w:val="007306AF"/>
    <w:rsid w:val="00730BBE"/>
    <w:rsid w:val="00730D79"/>
    <w:rsid w:val="00730E7D"/>
    <w:rsid w:val="00730FC2"/>
    <w:rsid w:val="0073124A"/>
    <w:rsid w:val="00731493"/>
    <w:rsid w:val="00731496"/>
    <w:rsid w:val="00731546"/>
    <w:rsid w:val="0073161F"/>
    <w:rsid w:val="0073177A"/>
    <w:rsid w:val="00731824"/>
    <w:rsid w:val="00731931"/>
    <w:rsid w:val="00731A1B"/>
    <w:rsid w:val="00731A64"/>
    <w:rsid w:val="00731B5B"/>
    <w:rsid w:val="00731B79"/>
    <w:rsid w:val="00731B7F"/>
    <w:rsid w:val="00731BC5"/>
    <w:rsid w:val="00731C55"/>
    <w:rsid w:val="007320A2"/>
    <w:rsid w:val="00732185"/>
    <w:rsid w:val="0073220E"/>
    <w:rsid w:val="007324ED"/>
    <w:rsid w:val="007325B2"/>
    <w:rsid w:val="007327CE"/>
    <w:rsid w:val="00732933"/>
    <w:rsid w:val="00732DD1"/>
    <w:rsid w:val="00732E6D"/>
    <w:rsid w:val="00732FCF"/>
    <w:rsid w:val="00733016"/>
    <w:rsid w:val="007331A4"/>
    <w:rsid w:val="007331A6"/>
    <w:rsid w:val="007333B6"/>
    <w:rsid w:val="00733467"/>
    <w:rsid w:val="00733600"/>
    <w:rsid w:val="0073363D"/>
    <w:rsid w:val="007336D7"/>
    <w:rsid w:val="00733710"/>
    <w:rsid w:val="00733742"/>
    <w:rsid w:val="00733893"/>
    <w:rsid w:val="00733929"/>
    <w:rsid w:val="00733C8A"/>
    <w:rsid w:val="00733E21"/>
    <w:rsid w:val="00733E31"/>
    <w:rsid w:val="00734146"/>
    <w:rsid w:val="0073423D"/>
    <w:rsid w:val="00734277"/>
    <w:rsid w:val="00734821"/>
    <w:rsid w:val="007348B5"/>
    <w:rsid w:val="00734A05"/>
    <w:rsid w:val="00734A21"/>
    <w:rsid w:val="00734A38"/>
    <w:rsid w:val="00734AAA"/>
    <w:rsid w:val="00734BE1"/>
    <w:rsid w:val="00734ECC"/>
    <w:rsid w:val="00734ECD"/>
    <w:rsid w:val="0073506F"/>
    <w:rsid w:val="00735172"/>
    <w:rsid w:val="00735229"/>
    <w:rsid w:val="00735735"/>
    <w:rsid w:val="007357CD"/>
    <w:rsid w:val="00735C42"/>
    <w:rsid w:val="00735C6F"/>
    <w:rsid w:val="00735EDD"/>
    <w:rsid w:val="007360EE"/>
    <w:rsid w:val="007361A3"/>
    <w:rsid w:val="007361FA"/>
    <w:rsid w:val="007364B4"/>
    <w:rsid w:val="00736959"/>
    <w:rsid w:val="00736C9E"/>
    <w:rsid w:val="00736DB8"/>
    <w:rsid w:val="00736E9F"/>
    <w:rsid w:val="00737153"/>
    <w:rsid w:val="007373FF"/>
    <w:rsid w:val="00737507"/>
    <w:rsid w:val="007375BD"/>
    <w:rsid w:val="0073761B"/>
    <w:rsid w:val="00737A31"/>
    <w:rsid w:val="00737A77"/>
    <w:rsid w:val="00737C51"/>
    <w:rsid w:val="00737C59"/>
    <w:rsid w:val="00737E5E"/>
    <w:rsid w:val="00737F20"/>
    <w:rsid w:val="007403AD"/>
    <w:rsid w:val="00740439"/>
    <w:rsid w:val="007406B0"/>
    <w:rsid w:val="00740A9D"/>
    <w:rsid w:val="00740C6A"/>
    <w:rsid w:val="0074105C"/>
    <w:rsid w:val="007413CF"/>
    <w:rsid w:val="007414A1"/>
    <w:rsid w:val="007416FB"/>
    <w:rsid w:val="00741C16"/>
    <w:rsid w:val="00741CC9"/>
    <w:rsid w:val="00741E1B"/>
    <w:rsid w:val="00741E87"/>
    <w:rsid w:val="0074207D"/>
    <w:rsid w:val="007420EB"/>
    <w:rsid w:val="007422D7"/>
    <w:rsid w:val="0074247D"/>
    <w:rsid w:val="0074253B"/>
    <w:rsid w:val="00742A6A"/>
    <w:rsid w:val="00742AB5"/>
    <w:rsid w:val="00742B44"/>
    <w:rsid w:val="00742B63"/>
    <w:rsid w:val="00742DDF"/>
    <w:rsid w:val="00742EDD"/>
    <w:rsid w:val="00742FC1"/>
    <w:rsid w:val="00742FC4"/>
    <w:rsid w:val="00743097"/>
    <w:rsid w:val="0074348F"/>
    <w:rsid w:val="007435F5"/>
    <w:rsid w:val="007435FE"/>
    <w:rsid w:val="00743719"/>
    <w:rsid w:val="007437FE"/>
    <w:rsid w:val="00743865"/>
    <w:rsid w:val="007438E5"/>
    <w:rsid w:val="0074395D"/>
    <w:rsid w:val="007439A9"/>
    <w:rsid w:val="00743FC2"/>
    <w:rsid w:val="00743FF1"/>
    <w:rsid w:val="007443BD"/>
    <w:rsid w:val="007447CB"/>
    <w:rsid w:val="007447DB"/>
    <w:rsid w:val="00744820"/>
    <w:rsid w:val="0074497B"/>
    <w:rsid w:val="00744C1D"/>
    <w:rsid w:val="00744DD2"/>
    <w:rsid w:val="00744E23"/>
    <w:rsid w:val="00744FAA"/>
    <w:rsid w:val="0074519E"/>
    <w:rsid w:val="007454C4"/>
    <w:rsid w:val="007456E5"/>
    <w:rsid w:val="00745773"/>
    <w:rsid w:val="00745784"/>
    <w:rsid w:val="007458C2"/>
    <w:rsid w:val="00745A31"/>
    <w:rsid w:val="00745C01"/>
    <w:rsid w:val="00745CC8"/>
    <w:rsid w:val="00745E83"/>
    <w:rsid w:val="00745FAD"/>
    <w:rsid w:val="0074617A"/>
    <w:rsid w:val="0074617E"/>
    <w:rsid w:val="00746212"/>
    <w:rsid w:val="00746264"/>
    <w:rsid w:val="00746337"/>
    <w:rsid w:val="0074655A"/>
    <w:rsid w:val="0074656E"/>
    <w:rsid w:val="007469C4"/>
    <w:rsid w:val="007469F5"/>
    <w:rsid w:val="00746A6D"/>
    <w:rsid w:val="00746C05"/>
    <w:rsid w:val="00746E6D"/>
    <w:rsid w:val="00746E84"/>
    <w:rsid w:val="00746EAF"/>
    <w:rsid w:val="007472D5"/>
    <w:rsid w:val="007474C4"/>
    <w:rsid w:val="0074758F"/>
    <w:rsid w:val="00747718"/>
    <w:rsid w:val="0074795A"/>
    <w:rsid w:val="00747AB5"/>
    <w:rsid w:val="00747B05"/>
    <w:rsid w:val="00747CF2"/>
    <w:rsid w:val="00747E24"/>
    <w:rsid w:val="00747EE5"/>
    <w:rsid w:val="00750225"/>
    <w:rsid w:val="007502C4"/>
    <w:rsid w:val="0075054A"/>
    <w:rsid w:val="00750598"/>
    <w:rsid w:val="007506F8"/>
    <w:rsid w:val="007507C9"/>
    <w:rsid w:val="00750871"/>
    <w:rsid w:val="007508AC"/>
    <w:rsid w:val="00750C0B"/>
    <w:rsid w:val="00750F89"/>
    <w:rsid w:val="0075102D"/>
    <w:rsid w:val="007512A9"/>
    <w:rsid w:val="00751363"/>
    <w:rsid w:val="0075137F"/>
    <w:rsid w:val="00751467"/>
    <w:rsid w:val="007515B8"/>
    <w:rsid w:val="00751646"/>
    <w:rsid w:val="00751749"/>
    <w:rsid w:val="007519DF"/>
    <w:rsid w:val="00751E13"/>
    <w:rsid w:val="00751F86"/>
    <w:rsid w:val="00751F8A"/>
    <w:rsid w:val="007521F6"/>
    <w:rsid w:val="007523A7"/>
    <w:rsid w:val="0075240D"/>
    <w:rsid w:val="0075261B"/>
    <w:rsid w:val="0075267F"/>
    <w:rsid w:val="00752749"/>
    <w:rsid w:val="007527CD"/>
    <w:rsid w:val="00752881"/>
    <w:rsid w:val="007528DC"/>
    <w:rsid w:val="00752B03"/>
    <w:rsid w:val="00752BC2"/>
    <w:rsid w:val="00752BC8"/>
    <w:rsid w:val="00752DA3"/>
    <w:rsid w:val="0075313A"/>
    <w:rsid w:val="00753164"/>
    <w:rsid w:val="0075326B"/>
    <w:rsid w:val="007532FF"/>
    <w:rsid w:val="007533EF"/>
    <w:rsid w:val="0075341A"/>
    <w:rsid w:val="00753436"/>
    <w:rsid w:val="00753454"/>
    <w:rsid w:val="007534F2"/>
    <w:rsid w:val="0075350A"/>
    <w:rsid w:val="00753787"/>
    <w:rsid w:val="007537C5"/>
    <w:rsid w:val="007537E1"/>
    <w:rsid w:val="00753BB5"/>
    <w:rsid w:val="00753C82"/>
    <w:rsid w:val="00753CCD"/>
    <w:rsid w:val="00753D44"/>
    <w:rsid w:val="00754033"/>
    <w:rsid w:val="007541A3"/>
    <w:rsid w:val="00754273"/>
    <w:rsid w:val="007544D0"/>
    <w:rsid w:val="007544F1"/>
    <w:rsid w:val="0075456E"/>
    <w:rsid w:val="007546D5"/>
    <w:rsid w:val="007549F2"/>
    <w:rsid w:val="00754AB7"/>
    <w:rsid w:val="00754D58"/>
    <w:rsid w:val="00755220"/>
    <w:rsid w:val="00755351"/>
    <w:rsid w:val="00755385"/>
    <w:rsid w:val="00755547"/>
    <w:rsid w:val="00755587"/>
    <w:rsid w:val="0075577B"/>
    <w:rsid w:val="007558E9"/>
    <w:rsid w:val="007559D6"/>
    <w:rsid w:val="00755AC3"/>
    <w:rsid w:val="00755BBE"/>
    <w:rsid w:val="00755BF2"/>
    <w:rsid w:val="00755CDE"/>
    <w:rsid w:val="00755E4A"/>
    <w:rsid w:val="00756133"/>
    <w:rsid w:val="007564F6"/>
    <w:rsid w:val="007566D5"/>
    <w:rsid w:val="00756832"/>
    <w:rsid w:val="0075696C"/>
    <w:rsid w:val="007569F8"/>
    <w:rsid w:val="00756AA2"/>
    <w:rsid w:val="00756B86"/>
    <w:rsid w:val="00756C20"/>
    <w:rsid w:val="00756DD4"/>
    <w:rsid w:val="00756E05"/>
    <w:rsid w:val="00757383"/>
    <w:rsid w:val="007574F7"/>
    <w:rsid w:val="00757770"/>
    <w:rsid w:val="00757863"/>
    <w:rsid w:val="00757A13"/>
    <w:rsid w:val="00757CBE"/>
    <w:rsid w:val="00757D72"/>
    <w:rsid w:val="00757F0B"/>
    <w:rsid w:val="007600E2"/>
    <w:rsid w:val="007601E6"/>
    <w:rsid w:val="00760861"/>
    <w:rsid w:val="007608EF"/>
    <w:rsid w:val="007608F5"/>
    <w:rsid w:val="0076097F"/>
    <w:rsid w:val="00760B50"/>
    <w:rsid w:val="00760FFA"/>
    <w:rsid w:val="007612E1"/>
    <w:rsid w:val="0076160F"/>
    <w:rsid w:val="007616F6"/>
    <w:rsid w:val="007617C3"/>
    <w:rsid w:val="00761843"/>
    <w:rsid w:val="00761856"/>
    <w:rsid w:val="00761B58"/>
    <w:rsid w:val="00761BBA"/>
    <w:rsid w:val="007620C6"/>
    <w:rsid w:val="007620DA"/>
    <w:rsid w:val="007620F6"/>
    <w:rsid w:val="0076223B"/>
    <w:rsid w:val="0076235E"/>
    <w:rsid w:val="0076242A"/>
    <w:rsid w:val="0076243A"/>
    <w:rsid w:val="007626D0"/>
    <w:rsid w:val="00762916"/>
    <w:rsid w:val="007629D3"/>
    <w:rsid w:val="00762A23"/>
    <w:rsid w:val="00762AF2"/>
    <w:rsid w:val="00762BF0"/>
    <w:rsid w:val="00762E49"/>
    <w:rsid w:val="00762E85"/>
    <w:rsid w:val="00762E88"/>
    <w:rsid w:val="00762EA6"/>
    <w:rsid w:val="00762FD9"/>
    <w:rsid w:val="00763007"/>
    <w:rsid w:val="007631D3"/>
    <w:rsid w:val="007633B3"/>
    <w:rsid w:val="00763603"/>
    <w:rsid w:val="00763662"/>
    <w:rsid w:val="00763949"/>
    <w:rsid w:val="00763AA4"/>
    <w:rsid w:val="00763AC7"/>
    <w:rsid w:val="00763E59"/>
    <w:rsid w:val="00763FF0"/>
    <w:rsid w:val="00764071"/>
    <w:rsid w:val="007642C4"/>
    <w:rsid w:val="0076444B"/>
    <w:rsid w:val="00764453"/>
    <w:rsid w:val="0076491B"/>
    <w:rsid w:val="00764981"/>
    <w:rsid w:val="00764A88"/>
    <w:rsid w:val="00764B46"/>
    <w:rsid w:val="00764C37"/>
    <w:rsid w:val="00764EB8"/>
    <w:rsid w:val="00764F61"/>
    <w:rsid w:val="007650A4"/>
    <w:rsid w:val="007650D0"/>
    <w:rsid w:val="007651CA"/>
    <w:rsid w:val="007651E7"/>
    <w:rsid w:val="00765204"/>
    <w:rsid w:val="007652BD"/>
    <w:rsid w:val="0076533C"/>
    <w:rsid w:val="007656EF"/>
    <w:rsid w:val="00765E41"/>
    <w:rsid w:val="00765F1D"/>
    <w:rsid w:val="00765F84"/>
    <w:rsid w:val="0076609B"/>
    <w:rsid w:val="007661A5"/>
    <w:rsid w:val="0076624E"/>
    <w:rsid w:val="00766399"/>
    <w:rsid w:val="007663C5"/>
    <w:rsid w:val="0076641E"/>
    <w:rsid w:val="00766655"/>
    <w:rsid w:val="00766741"/>
    <w:rsid w:val="00766CBF"/>
    <w:rsid w:val="00766D61"/>
    <w:rsid w:val="00766F23"/>
    <w:rsid w:val="00766F79"/>
    <w:rsid w:val="0076717B"/>
    <w:rsid w:val="007671A0"/>
    <w:rsid w:val="007671C2"/>
    <w:rsid w:val="00767519"/>
    <w:rsid w:val="00767747"/>
    <w:rsid w:val="00767753"/>
    <w:rsid w:val="007679EA"/>
    <w:rsid w:val="00767C56"/>
    <w:rsid w:val="00767D0D"/>
    <w:rsid w:val="00767D3C"/>
    <w:rsid w:val="00767F5C"/>
    <w:rsid w:val="0077000E"/>
    <w:rsid w:val="0077004B"/>
    <w:rsid w:val="00770059"/>
    <w:rsid w:val="007700A0"/>
    <w:rsid w:val="007700D1"/>
    <w:rsid w:val="0077022C"/>
    <w:rsid w:val="00770275"/>
    <w:rsid w:val="00770313"/>
    <w:rsid w:val="007703E6"/>
    <w:rsid w:val="007704E1"/>
    <w:rsid w:val="00770863"/>
    <w:rsid w:val="00770B04"/>
    <w:rsid w:val="00770D82"/>
    <w:rsid w:val="00770E5C"/>
    <w:rsid w:val="0077104E"/>
    <w:rsid w:val="0077109F"/>
    <w:rsid w:val="007711DA"/>
    <w:rsid w:val="00771523"/>
    <w:rsid w:val="00771577"/>
    <w:rsid w:val="007715E4"/>
    <w:rsid w:val="00771608"/>
    <w:rsid w:val="007718E1"/>
    <w:rsid w:val="00771A3B"/>
    <w:rsid w:val="00771B89"/>
    <w:rsid w:val="00771D00"/>
    <w:rsid w:val="00771D33"/>
    <w:rsid w:val="0077231E"/>
    <w:rsid w:val="007724AC"/>
    <w:rsid w:val="00772569"/>
    <w:rsid w:val="00772572"/>
    <w:rsid w:val="00772AD8"/>
    <w:rsid w:val="00772E8C"/>
    <w:rsid w:val="00772FDB"/>
    <w:rsid w:val="00772FE1"/>
    <w:rsid w:val="0077316B"/>
    <w:rsid w:val="007736D3"/>
    <w:rsid w:val="0077377E"/>
    <w:rsid w:val="007738AE"/>
    <w:rsid w:val="007738C4"/>
    <w:rsid w:val="00773944"/>
    <w:rsid w:val="00773964"/>
    <w:rsid w:val="007739EE"/>
    <w:rsid w:val="00773A85"/>
    <w:rsid w:val="00773AD3"/>
    <w:rsid w:val="00773D18"/>
    <w:rsid w:val="00773F0D"/>
    <w:rsid w:val="007741E7"/>
    <w:rsid w:val="00774532"/>
    <w:rsid w:val="00774588"/>
    <w:rsid w:val="007745D6"/>
    <w:rsid w:val="007748A8"/>
    <w:rsid w:val="00774939"/>
    <w:rsid w:val="007749BF"/>
    <w:rsid w:val="007749FD"/>
    <w:rsid w:val="0077500F"/>
    <w:rsid w:val="007750C5"/>
    <w:rsid w:val="00775363"/>
    <w:rsid w:val="00775423"/>
    <w:rsid w:val="0077548E"/>
    <w:rsid w:val="0077560B"/>
    <w:rsid w:val="00775691"/>
    <w:rsid w:val="00775964"/>
    <w:rsid w:val="00775AD9"/>
    <w:rsid w:val="00775BE3"/>
    <w:rsid w:val="00775FAB"/>
    <w:rsid w:val="00776058"/>
    <w:rsid w:val="0077640B"/>
    <w:rsid w:val="00776421"/>
    <w:rsid w:val="00776516"/>
    <w:rsid w:val="00776561"/>
    <w:rsid w:val="00776764"/>
    <w:rsid w:val="007767AF"/>
    <w:rsid w:val="0077687D"/>
    <w:rsid w:val="007769EC"/>
    <w:rsid w:val="00776A86"/>
    <w:rsid w:val="00776E8A"/>
    <w:rsid w:val="00776EDC"/>
    <w:rsid w:val="007770E8"/>
    <w:rsid w:val="00777157"/>
    <w:rsid w:val="00777234"/>
    <w:rsid w:val="00777315"/>
    <w:rsid w:val="0077734F"/>
    <w:rsid w:val="00777461"/>
    <w:rsid w:val="007775E3"/>
    <w:rsid w:val="007779BE"/>
    <w:rsid w:val="00777C57"/>
    <w:rsid w:val="00777C96"/>
    <w:rsid w:val="00777DFA"/>
    <w:rsid w:val="0078003E"/>
    <w:rsid w:val="00780059"/>
    <w:rsid w:val="007801E7"/>
    <w:rsid w:val="0078020D"/>
    <w:rsid w:val="007802E4"/>
    <w:rsid w:val="0078031B"/>
    <w:rsid w:val="00780581"/>
    <w:rsid w:val="007806E0"/>
    <w:rsid w:val="007806EC"/>
    <w:rsid w:val="00780783"/>
    <w:rsid w:val="007807FC"/>
    <w:rsid w:val="00780897"/>
    <w:rsid w:val="00780919"/>
    <w:rsid w:val="00780BE4"/>
    <w:rsid w:val="00780F48"/>
    <w:rsid w:val="00781589"/>
    <w:rsid w:val="00781632"/>
    <w:rsid w:val="00781682"/>
    <w:rsid w:val="00781797"/>
    <w:rsid w:val="007819E2"/>
    <w:rsid w:val="00781A5F"/>
    <w:rsid w:val="00781A7F"/>
    <w:rsid w:val="00781D2C"/>
    <w:rsid w:val="00781E08"/>
    <w:rsid w:val="00781EA4"/>
    <w:rsid w:val="007820D0"/>
    <w:rsid w:val="0078227B"/>
    <w:rsid w:val="00782294"/>
    <w:rsid w:val="007826B2"/>
    <w:rsid w:val="007826C8"/>
    <w:rsid w:val="00782791"/>
    <w:rsid w:val="007827CA"/>
    <w:rsid w:val="007827ED"/>
    <w:rsid w:val="00782903"/>
    <w:rsid w:val="00782A1C"/>
    <w:rsid w:val="00782BB2"/>
    <w:rsid w:val="00782EA9"/>
    <w:rsid w:val="00782F30"/>
    <w:rsid w:val="00783140"/>
    <w:rsid w:val="007831D7"/>
    <w:rsid w:val="00783303"/>
    <w:rsid w:val="00783487"/>
    <w:rsid w:val="007834E7"/>
    <w:rsid w:val="007835FE"/>
    <w:rsid w:val="00783937"/>
    <w:rsid w:val="007839F6"/>
    <w:rsid w:val="00783BA6"/>
    <w:rsid w:val="00783D20"/>
    <w:rsid w:val="00783EC4"/>
    <w:rsid w:val="00783FBC"/>
    <w:rsid w:val="0078414B"/>
    <w:rsid w:val="00784190"/>
    <w:rsid w:val="00784196"/>
    <w:rsid w:val="007843A1"/>
    <w:rsid w:val="0078448A"/>
    <w:rsid w:val="0078457B"/>
    <w:rsid w:val="00784603"/>
    <w:rsid w:val="0078473E"/>
    <w:rsid w:val="00784756"/>
    <w:rsid w:val="00784840"/>
    <w:rsid w:val="00784889"/>
    <w:rsid w:val="00784948"/>
    <w:rsid w:val="00784BF1"/>
    <w:rsid w:val="00784C37"/>
    <w:rsid w:val="00784D59"/>
    <w:rsid w:val="00784DBA"/>
    <w:rsid w:val="00784FF1"/>
    <w:rsid w:val="00784FF4"/>
    <w:rsid w:val="00785110"/>
    <w:rsid w:val="007851C7"/>
    <w:rsid w:val="0078539D"/>
    <w:rsid w:val="007856C1"/>
    <w:rsid w:val="0078574A"/>
    <w:rsid w:val="0078596F"/>
    <w:rsid w:val="0078599B"/>
    <w:rsid w:val="00785B0F"/>
    <w:rsid w:val="00785BED"/>
    <w:rsid w:val="00785EFD"/>
    <w:rsid w:val="00785F40"/>
    <w:rsid w:val="00785FE4"/>
    <w:rsid w:val="00786001"/>
    <w:rsid w:val="007860DA"/>
    <w:rsid w:val="007861D8"/>
    <w:rsid w:val="00786286"/>
    <w:rsid w:val="00786507"/>
    <w:rsid w:val="0078653B"/>
    <w:rsid w:val="007865CB"/>
    <w:rsid w:val="007866EA"/>
    <w:rsid w:val="0078670D"/>
    <w:rsid w:val="0078674C"/>
    <w:rsid w:val="00786788"/>
    <w:rsid w:val="00786848"/>
    <w:rsid w:val="007868BA"/>
    <w:rsid w:val="00786AA1"/>
    <w:rsid w:val="00786AAB"/>
    <w:rsid w:val="00786B68"/>
    <w:rsid w:val="00786B83"/>
    <w:rsid w:val="00786C33"/>
    <w:rsid w:val="00786E33"/>
    <w:rsid w:val="00786EE2"/>
    <w:rsid w:val="0078704B"/>
    <w:rsid w:val="00787051"/>
    <w:rsid w:val="007871BD"/>
    <w:rsid w:val="007873CA"/>
    <w:rsid w:val="0078759D"/>
    <w:rsid w:val="00787684"/>
    <w:rsid w:val="00787692"/>
    <w:rsid w:val="007876A8"/>
    <w:rsid w:val="007876E5"/>
    <w:rsid w:val="00787844"/>
    <w:rsid w:val="00787955"/>
    <w:rsid w:val="00787964"/>
    <w:rsid w:val="00787B42"/>
    <w:rsid w:val="00787BE0"/>
    <w:rsid w:val="00787F0E"/>
    <w:rsid w:val="0079018D"/>
    <w:rsid w:val="007901B5"/>
    <w:rsid w:val="007901DC"/>
    <w:rsid w:val="00790438"/>
    <w:rsid w:val="007905A8"/>
    <w:rsid w:val="00790998"/>
    <w:rsid w:val="00790E4B"/>
    <w:rsid w:val="0079112E"/>
    <w:rsid w:val="0079119D"/>
    <w:rsid w:val="00791236"/>
    <w:rsid w:val="00791347"/>
    <w:rsid w:val="0079169E"/>
    <w:rsid w:val="007916BC"/>
    <w:rsid w:val="007919BA"/>
    <w:rsid w:val="007919E1"/>
    <w:rsid w:val="00791A00"/>
    <w:rsid w:val="00791BED"/>
    <w:rsid w:val="00791DDB"/>
    <w:rsid w:val="00791DEC"/>
    <w:rsid w:val="00791E2F"/>
    <w:rsid w:val="007920AA"/>
    <w:rsid w:val="0079285E"/>
    <w:rsid w:val="00792A49"/>
    <w:rsid w:val="00792A7D"/>
    <w:rsid w:val="00792CEE"/>
    <w:rsid w:val="007933DF"/>
    <w:rsid w:val="0079345C"/>
    <w:rsid w:val="0079362E"/>
    <w:rsid w:val="0079366D"/>
    <w:rsid w:val="007936A8"/>
    <w:rsid w:val="00793B6D"/>
    <w:rsid w:val="00793CC6"/>
    <w:rsid w:val="00793CE4"/>
    <w:rsid w:val="00793E9C"/>
    <w:rsid w:val="00793F0C"/>
    <w:rsid w:val="00793F2A"/>
    <w:rsid w:val="007940AA"/>
    <w:rsid w:val="0079429B"/>
    <w:rsid w:val="007942C4"/>
    <w:rsid w:val="007942D1"/>
    <w:rsid w:val="00794350"/>
    <w:rsid w:val="007944F5"/>
    <w:rsid w:val="00794530"/>
    <w:rsid w:val="0079458A"/>
    <w:rsid w:val="00794679"/>
    <w:rsid w:val="007946DB"/>
    <w:rsid w:val="007946EF"/>
    <w:rsid w:val="007948AD"/>
    <w:rsid w:val="007948CD"/>
    <w:rsid w:val="00794C50"/>
    <w:rsid w:val="00794C7D"/>
    <w:rsid w:val="00794D05"/>
    <w:rsid w:val="00795274"/>
    <w:rsid w:val="007952BA"/>
    <w:rsid w:val="0079546A"/>
    <w:rsid w:val="007955CD"/>
    <w:rsid w:val="007957DE"/>
    <w:rsid w:val="00795858"/>
    <w:rsid w:val="007958DD"/>
    <w:rsid w:val="00795D75"/>
    <w:rsid w:val="0079628E"/>
    <w:rsid w:val="007962B4"/>
    <w:rsid w:val="007963CC"/>
    <w:rsid w:val="0079667C"/>
    <w:rsid w:val="007966A4"/>
    <w:rsid w:val="007967FD"/>
    <w:rsid w:val="00796826"/>
    <w:rsid w:val="0079696E"/>
    <w:rsid w:val="00796C01"/>
    <w:rsid w:val="00796E0C"/>
    <w:rsid w:val="00796F15"/>
    <w:rsid w:val="00796F39"/>
    <w:rsid w:val="00797066"/>
    <w:rsid w:val="00797134"/>
    <w:rsid w:val="00797668"/>
    <w:rsid w:val="00797A60"/>
    <w:rsid w:val="00797A7C"/>
    <w:rsid w:val="00797CFF"/>
    <w:rsid w:val="00797D5C"/>
    <w:rsid w:val="00797E22"/>
    <w:rsid w:val="00797EA1"/>
    <w:rsid w:val="007A00E1"/>
    <w:rsid w:val="007A0499"/>
    <w:rsid w:val="007A08BB"/>
    <w:rsid w:val="007A09BC"/>
    <w:rsid w:val="007A0A5D"/>
    <w:rsid w:val="007A0B3A"/>
    <w:rsid w:val="007A0C0B"/>
    <w:rsid w:val="007A0C44"/>
    <w:rsid w:val="007A0C5B"/>
    <w:rsid w:val="007A0C8B"/>
    <w:rsid w:val="007A0D6E"/>
    <w:rsid w:val="007A0FA8"/>
    <w:rsid w:val="007A113C"/>
    <w:rsid w:val="007A11EF"/>
    <w:rsid w:val="007A138F"/>
    <w:rsid w:val="007A1640"/>
    <w:rsid w:val="007A1AE4"/>
    <w:rsid w:val="007A1B7B"/>
    <w:rsid w:val="007A1E54"/>
    <w:rsid w:val="007A1E70"/>
    <w:rsid w:val="007A1F92"/>
    <w:rsid w:val="007A21F4"/>
    <w:rsid w:val="007A222D"/>
    <w:rsid w:val="007A231B"/>
    <w:rsid w:val="007A23BD"/>
    <w:rsid w:val="007A2629"/>
    <w:rsid w:val="007A2642"/>
    <w:rsid w:val="007A268D"/>
    <w:rsid w:val="007A28D7"/>
    <w:rsid w:val="007A2CAB"/>
    <w:rsid w:val="007A2D4A"/>
    <w:rsid w:val="007A2F03"/>
    <w:rsid w:val="007A2FFE"/>
    <w:rsid w:val="007A3156"/>
    <w:rsid w:val="007A3306"/>
    <w:rsid w:val="007A33ED"/>
    <w:rsid w:val="007A3456"/>
    <w:rsid w:val="007A3531"/>
    <w:rsid w:val="007A399B"/>
    <w:rsid w:val="007A39DF"/>
    <w:rsid w:val="007A3B43"/>
    <w:rsid w:val="007A3C49"/>
    <w:rsid w:val="007A3D84"/>
    <w:rsid w:val="007A42E0"/>
    <w:rsid w:val="007A4385"/>
    <w:rsid w:val="007A43ED"/>
    <w:rsid w:val="007A45C3"/>
    <w:rsid w:val="007A4A11"/>
    <w:rsid w:val="007A4BDD"/>
    <w:rsid w:val="007A4D54"/>
    <w:rsid w:val="007A5010"/>
    <w:rsid w:val="007A5064"/>
    <w:rsid w:val="007A5385"/>
    <w:rsid w:val="007A54B6"/>
    <w:rsid w:val="007A5572"/>
    <w:rsid w:val="007A57E5"/>
    <w:rsid w:val="007A5864"/>
    <w:rsid w:val="007A5C66"/>
    <w:rsid w:val="007A5F79"/>
    <w:rsid w:val="007A60BF"/>
    <w:rsid w:val="007A61F9"/>
    <w:rsid w:val="007A63A4"/>
    <w:rsid w:val="007A63B8"/>
    <w:rsid w:val="007A65FB"/>
    <w:rsid w:val="007A66BA"/>
    <w:rsid w:val="007A675D"/>
    <w:rsid w:val="007A68A3"/>
    <w:rsid w:val="007A698A"/>
    <w:rsid w:val="007A6C28"/>
    <w:rsid w:val="007A6CFD"/>
    <w:rsid w:val="007A6FE8"/>
    <w:rsid w:val="007A7062"/>
    <w:rsid w:val="007A70FA"/>
    <w:rsid w:val="007A72EE"/>
    <w:rsid w:val="007A77D0"/>
    <w:rsid w:val="007A7866"/>
    <w:rsid w:val="007A7BA0"/>
    <w:rsid w:val="007A7BCF"/>
    <w:rsid w:val="007A7E7A"/>
    <w:rsid w:val="007B0022"/>
    <w:rsid w:val="007B0397"/>
    <w:rsid w:val="007B05E3"/>
    <w:rsid w:val="007B069F"/>
    <w:rsid w:val="007B079D"/>
    <w:rsid w:val="007B0837"/>
    <w:rsid w:val="007B0ADB"/>
    <w:rsid w:val="007B0C9C"/>
    <w:rsid w:val="007B0D8A"/>
    <w:rsid w:val="007B1113"/>
    <w:rsid w:val="007B1552"/>
    <w:rsid w:val="007B156F"/>
    <w:rsid w:val="007B1932"/>
    <w:rsid w:val="007B197F"/>
    <w:rsid w:val="007B1A32"/>
    <w:rsid w:val="007B1A98"/>
    <w:rsid w:val="007B1BDB"/>
    <w:rsid w:val="007B1D2F"/>
    <w:rsid w:val="007B1E2E"/>
    <w:rsid w:val="007B1EF7"/>
    <w:rsid w:val="007B2085"/>
    <w:rsid w:val="007B2185"/>
    <w:rsid w:val="007B26E1"/>
    <w:rsid w:val="007B26EE"/>
    <w:rsid w:val="007B2725"/>
    <w:rsid w:val="007B27E1"/>
    <w:rsid w:val="007B2882"/>
    <w:rsid w:val="007B2CCF"/>
    <w:rsid w:val="007B2DFA"/>
    <w:rsid w:val="007B30F0"/>
    <w:rsid w:val="007B3119"/>
    <w:rsid w:val="007B3162"/>
    <w:rsid w:val="007B3194"/>
    <w:rsid w:val="007B31C8"/>
    <w:rsid w:val="007B320D"/>
    <w:rsid w:val="007B33D2"/>
    <w:rsid w:val="007B347E"/>
    <w:rsid w:val="007B3502"/>
    <w:rsid w:val="007B35B5"/>
    <w:rsid w:val="007B3666"/>
    <w:rsid w:val="007B36ED"/>
    <w:rsid w:val="007B3758"/>
    <w:rsid w:val="007B38AA"/>
    <w:rsid w:val="007B3B00"/>
    <w:rsid w:val="007B3E39"/>
    <w:rsid w:val="007B3E6D"/>
    <w:rsid w:val="007B3FA3"/>
    <w:rsid w:val="007B41B2"/>
    <w:rsid w:val="007B44ED"/>
    <w:rsid w:val="007B455E"/>
    <w:rsid w:val="007B4578"/>
    <w:rsid w:val="007B47BD"/>
    <w:rsid w:val="007B48A0"/>
    <w:rsid w:val="007B491A"/>
    <w:rsid w:val="007B49D5"/>
    <w:rsid w:val="007B4CB9"/>
    <w:rsid w:val="007B4E7C"/>
    <w:rsid w:val="007B52EC"/>
    <w:rsid w:val="007B532B"/>
    <w:rsid w:val="007B5370"/>
    <w:rsid w:val="007B556A"/>
    <w:rsid w:val="007B55E5"/>
    <w:rsid w:val="007B564A"/>
    <w:rsid w:val="007B566E"/>
    <w:rsid w:val="007B568C"/>
    <w:rsid w:val="007B5724"/>
    <w:rsid w:val="007B58D9"/>
    <w:rsid w:val="007B598D"/>
    <w:rsid w:val="007B5A8B"/>
    <w:rsid w:val="007B5AC4"/>
    <w:rsid w:val="007B5B9E"/>
    <w:rsid w:val="007B5D0B"/>
    <w:rsid w:val="007B5FD0"/>
    <w:rsid w:val="007B61F5"/>
    <w:rsid w:val="007B63C5"/>
    <w:rsid w:val="007B63FA"/>
    <w:rsid w:val="007B64D3"/>
    <w:rsid w:val="007B6647"/>
    <w:rsid w:val="007B6881"/>
    <w:rsid w:val="007B697C"/>
    <w:rsid w:val="007B69F0"/>
    <w:rsid w:val="007B6B59"/>
    <w:rsid w:val="007B6BB6"/>
    <w:rsid w:val="007B6FC3"/>
    <w:rsid w:val="007B70CE"/>
    <w:rsid w:val="007B7193"/>
    <w:rsid w:val="007B71F7"/>
    <w:rsid w:val="007B72EB"/>
    <w:rsid w:val="007B7327"/>
    <w:rsid w:val="007B7360"/>
    <w:rsid w:val="007B73AA"/>
    <w:rsid w:val="007B7496"/>
    <w:rsid w:val="007B749A"/>
    <w:rsid w:val="007B74FB"/>
    <w:rsid w:val="007B762B"/>
    <w:rsid w:val="007B7661"/>
    <w:rsid w:val="007B7698"/>
    <w:rsid w:val="007B77EE"/>
    <w:rsid w:val="007B7A8E"/>
    <w:rsid w:val="007B7D25"/>
    <w:rsid w:val="007B7D69"/>
    <w:rsid w:val="007B7D78"/>
    <w:rsid w:val="007B7F24"/>
    <w:rsid w:val="007B7F26"/>
    <w:rsid w:val="007B7F76"/>
    <w:rsid w:val="007C0164"/>
    <w:rsid w:val="007C01FD"/>
    <w:rsid w:val="007C04E7"/>
    <w:rsid w:val="007C07CD"/>
    <w:rsid w:val="007C07E5"/>
    <w:rsid w:val="007C0802"/>
    <w:rsid w:val="007C0B52"/>
    <w:rsid w:val="007C0BCF"/>
    <w:rsid w:val="007C0C8E"/>
    <w:rsid w:val="007C0CA9"/>
    <w:rsid w:val="007C0D63"/>
    <w:rsid w:val="007C0F39"/>
    <w:rsid w:val="007C11BF"/>
    <w:rsid w:val="007C12BE"/>
    <w:rsid w:val="007C1358"/>
    <w:rsid w:val="007C1452"/>
    <w:rsid w:val="007C1636"/>
    <w:rsid w:val="007C16A5"/>
    <w:rsid w:val="007C1CAA"/>
    <w:rsid w:val="007C1DB6"/>
    <w:rsid w:val="007C1DE8"/>
    <w:rsid w:val="007C215A"/>
    <w:rsid w:val="007C23D3"/>
    <w:rsid w:val="007C2532"/>
    <w:rsid w:val="007C25F2"/>
    <w:rsid w:val="007C2739"/>
    <w:rsid w:val="007C296C"/>
    <w:rsid w:val="007C2A39"/>
    <w:rsid w:val="007C2A50"/>
    <w:rsid w:val="007C2AF6"/>
    <w:rsid w:val="007C2E90"/>
    <w:rsid w:val="007C2ED8"/>
    <w:rsid w:val="007C2F1D"/>
    <w:rsid w:val="007C2FD0"/>
    <w:rsid w:val="007C3167"/>
    <w:rsid w:val="007C3197"/>
    <w:rsid w:val="007C3268"/>
    <w:rsid w:val="007C347E"/>
    <w:rsid w:val="007C35C0"/>
    <w:rsid w:val="007C3707"/>
    <w:rsid w:val="007C38D8"/>
    <w:rsid w:val="007C404B"/>
    <w:rsid w:val="007C433D"/>
    <w:rsid w:val="007C4634"/>
    <w:rsid w:val="007C4A8A"/>
    <w:rsid w:val="007C4B0F"/>
    <w:rsid w:val="007C4BD4"/>
    <w:rsid w:val="007C4D37"/>
    <w:rsid w:val="007C4D3B"/>
    <w:rsid w:val="007C4DAD"/>
    <w:rsid w:val="007C53AD"/>
    <w:rsid w:val="007C55E3"/>
    <w:rsid w:val="007C56CE"/>
    <w:rsid w:val="007C5743"/>
    <w:rsid w:val="007C57C9"/>
    <w:rsid w:val="007C5819"/>
    <w:rsid w:val="007C5830"/>
    <w:rsid w:val="007C58BD"/>
    <w:rsid w:val="007C5933"/>
    <w:rsid w:val="007C599E"/>
    <w:rsid w:val="007C5A0F"/>
    <w:rsid w:val="007C5A2C"/>
    <w:rsid w:val="007C5D74"/>
    <w:rsid w:val="007C5D75"/>
    <w:rsid w:val="007C5DB8"/>
    <w:rsid w:val="007C5DCE"/>
    <w:rsid w:val="007C5EAF"/>
    <w:rsid w:val="007C611A"/>
    <w:rsid w:val="007C6809"/>
    <w:rsid w:val="007C69C4"/>
    <w:rsid w:val="007C6BAF"/>
    <w:rsid w:val="007C6CA2"/>
    <w:rsid w:val="007C6E62"/>
    <w:rsid w:val="007C6ECD"/>
    <w:rsid w:val="007C6EFC"/>
    <w:rsid w:val="007C742F"/>
    <w:rsid w:val="007C7437"/>
    <w:rsid w:val="007C74BD"/>
    <w:rsid w:val="007C75AB"/>
    <w:rsid w:val="007C7737"/>
    <w:rsid w:val="007C786A"/>
    <w:rsid w:val="007C78C7"/>
    <w:rsid w:val="007C79F4"/>
    <w:rsid w:val="007C79FE"/>
    <w:rsid w:val="007C7B36"/>
    <w:rsid w:val="007D03BB"/>
    <w:rsid w:val="007D03CC"/>
    <w:rsid w:val="007D03EA"/>
    <w:rsid w:val="007D045B"/>
    <w:rsid w:val="007D05B2"/>
    <w:rsid w:val="007D05C6"/>
    <w:rsid w:val="007D05FA"/>
    <w:rsid w:val="007D06AE"/>
    <w:rsid w:val="007D06C5"/>
    <w:rsid w:val="007D0708"/>
    <w:rsid w:val="007D0A1A"/>
    <w:rsid w:val="007D0C44"/>
    <w:rsid w:val="007D0CD3"/>
    <w:rsid w:val="007D0D40"/>
    <w:rsid w:val="007D0F7C"/>
    <w:rsid w:val="007D0FD0"/>
    <w:rsid w:val="007D1052"/>
    <w:rsid w:val="007D11A2"/>
    <w:rsid w:val="007D12F6"/>
    <w:rsid w:val="007D1617"/>
    <w:rsid w:val="007D17B7"/>
    <w:rsid w:val="007D185C"/>
    <w:rsid w:val="007D1972"/>
    <w:rsid w:val="007D1BC2"/>
    <w:rsid w:val="007D1D81"/>
    <w:rsid w:val="007D1DAE"/>
    <w:rsid w:val="007D1E66"/>
    <w:rsid w:val="007D1EA1"/>
    <w:rsid w:val="007D1F33"/>
    <w:rsid w:val="007D20C3"/>
    <w:rsid w:val="007D2105"/>
    <w:rsid w:val="007D2307"/>
    <w:rsid w:val="007D2447"/>
    <w:rsid w:val="007D2460"/>
    <w:rsid w:val="007D2492"/>
    <w:rsid w:val="007D2498"/>
    <w:rsid w:val="007D25FA"/>
    <w:rsid w:val="007D26F6"/>
    <w:rsid w:val="007D2717"/>
    <w:rsid w:val="007D276E"/>
    <w:rsid w:val="007D2851"/>
    <w:rsid w:val="007D2964"/>
    <w:rsid w:val="007D2B0D"/>
    <w:rsid w:val="007D2C33"/>
    <w:rsid w:val="007D329F"/>
    <w:rsid w:val="007D3307"/>
    <w:rsid w:val="007D3437"/>
    <w:rsid w:val="007D3E4A"/>
    <w:rsid w:val="007D40D1"/>
    <w:rsid w:val="007D41F7"/>
    <w:rsid w:val="007D44CE"/>
    <w:rsid w:val="007D456E"/>
    <w:rsid w:val="007D4632"/>
    <w:rsid w:val="007D470E"/>
    <w:rsid w:val="007D47B3"/>
    <w:rsid w:val="007D489D"/>
    <w:rsid w:val="007D4A2F"/>
    <w:rsid w:val="007D4A75"/>
    <w:rsid w:val="007D4C2B"/>
    <w:rsid w:val="007D4C7C"/>
    <w:rsid w:val="007D4CF7"/>
    <w:rsid w:val="007D5212"/>
    <w:rsid w:val="007D546D"/>
    <w:rsid w:val="007D54F8"/>
    <w:rsid w:val="007D5550"/>
    <w:rsid w:val="007D574E"/>
    <w:rsid w:val="007D5932"/>
    <w:rsid w:val="007D5A34"/>
    <w:rsid w:val="007D5B06"/>
    <w:rsid w:val="007D5C9C"/>
    <w:rsid w:val="007D5D7B"/>
    <w:rsid w:val="007D5E27"/>
    <w:rsid w:val="007D5E68"/>
    <w:rsid w:val="007D6050"/>
    <w:rsid w:val="007D60D6"/>
    <w:rsid w:val="007D6535"/>
    <w:rsid w:val="007D66F0"/>
    <w:rsid w:val="007D671C"/>
    <w:rsid w:val="007D6780"/>
    <w:rsid w:val="007D6822"/>
    <w:rsid w:val="007D6F64"/>
    <w:rsid w:val="007D715B"/>
    <w:rsid w:val="007D76A3"/>
    <w:rsid w:val="007D76EE"/>
    <w:rsid w:val="007D7793"/>
    <w:rsid w:val="007D7B70"/>
    <w:rsid w:val="007D7C64"/>
    <w:rsid w:val="007D7EAD"/>
    <w:rsid w:val="007D7EDE"/>
    <w:rsid w:val="007D7F1B"/>
    <w:rsid w:val="007D7F9A"/>
    <w:rsid w:val="007E03FE"/>
    <w:rsid w:val="007E0492"/>
    <w:rsid w:val="007E0785"/>
    <w:rsid w:val="007E07E3"/>
    <w:rsid w:val="007E0908"/>
    <w:rsid w:val="007E0C9E"/>
    <w:rsid w:val="007E0E11"/>
    <w:rsid w:val="007E1084"/>
    <w:rsid w:val="007E10F6"/>
    <w:rsid w:val="007E148F"/>
    <w:rsid w:val="007E153E"/>
    <w:rsid w:val="007E1776"/>
    <w:rsid w:val="007E1782"/>
    <w:rsid w:val="007E186B"/>
    <w:rsid w:val="007E18A7"/>
    <w:rsid w:val="007E19A3"/>
    <w:rsid w:val="007E19E5"/>
    <w:rsid w:val="007E1A19"/>
    <w:rsid w:val="007E1B11"/>
    <w:rsid w:val="007E1BA5"/>
    <w:rsid w:val="007E1C04"/>
    <w:rsid w:val="007E1CE8"/>
    <w:rsid w:val="007E1E9F"/>
    <w:rsid w:val="007E1F6E"/>
    <w:rsid w:val="007E1FAA"/>
    <w:rsid w:val="007E20E2"/>
    <w:rsid w:val="007E212F"/>
    <w:rsid w:val="007E233D"/>
    <w:rsid w:val="007E245F"/>
    <w:rsid w:val="007E2475"/>
    <w:rsid w:val="007E249E"/>
    <w:rsid w:val="007E25AB"/>
    <w:rsid w:val="007E26ED"/>
    <w:rsid w:val="007E2813"/>
    <w:rsid w:val="007E287B"/>
    <w:rsid w:val="007E294E"/>
    <w:rsid w:val="007E299A"/>
    <w:rsid w:val="007E29B4"/>
    <w:rsid w:val="007E2B03"/>
    <w:rsid w:val="007E2B43"/>
    <w:rsid w:val="007E2C7E"/>
    <w:rsid w:val="007E2EF7"/>
    <w:rsid w:val="007E2F41"/>
    <w:rsid w:val="007E35C1"/>
    <w:rsid w:val="007E36C2"/>
    <w:rsid w:val="007E3766"/>
    <w:rsid w:val="007E399E"/>
    <w:rsid w:val="007E3A8C"/>
    <w:rsid w:val="007E4004"/>
    <w:rsid w:val="007E4041"/>
    <w:rsid w:val="007E4199"/>
    <w:rsid w:val="007E43ED"/>
    <w:rsid w:val="007E44FC"/>
    <w:rsid w:val="007E47A7"/>
    <w:rsid w:val="007E493F"/>
    <w:rsid w:val="007E4C20"/>
    <w:rsid w:val="007E4D1F"/>
    <w:rsid w:val="007E4EAE"/>
    <w:rsid w:val="007E4EBA"/>
    <w:rsid w:val="007E5051"/>
    <w:rsid w:val="007E50BB"/>
    <w:rsid w:val="007E5230"/>
    <w:rsid w:val="007E52D6"/>
    <w:rsid w:val="007E538E"/>
    <w:rsid w:val="007E550B"/>
    <w:rsid w:val="007E5AC2"/>
    <w:rsid w:val="007E5C9D"/>
    <w:rsid w:val="007E5E85"/>
    <w:rsid w:val="007E5FE2"/>
    <w:rsid w:val="007E661D"/>
    <w:rsid w:val="007E674C"/>
    <w:rsid w:val="007E6846"/>
    <w:rsid w:val="007E6866"/>
    <w:rsid w:val="007E69D0"/>
    <w:rsid w:val="007E6CAB"/>
    <w:rsid w:val="007E6D3F"/>
    <w:rsid w:val="007E6FBE"/>
    <w:rsid w:val="007E6FD5"/>
    <w:rsid w:val="007E6FF7"/>
    <w:rsid w:val="007E7166"/>
    <w:rsid w:val="007E71AB"/>
    <w:rsid w:val="007E71B0"/>
    <w:rsid w:val="007E73C9"/>
    <w:rsid w:val="007E79C5"/>
    <w:rsid w:val="007E7C39"/>
    <w:rsid w:val="007F05DB"/>
    <w:rsid w:val="007F0760"/>
    <w:rsid w:val="007F0798"/>
    <w:rsid w:val="007F0EFA"/>
    <w:rsid w:val="007F0F94"/>
    <w:rsid w:val="007F11B1"/>
    <w:rsid w:val="007F11D8"/>
    <w:rsid w:val="007F125C"/>
    <w:rsid w:val="007F14D0"/>
    <w:rsid w:val="007F15BA"/>
    <w:rsid w:val="007F1B25"/>
    <w:rsid w:val="007F1BBF"/>
    <w:rsid w:val="007F1CE6"/>
    <w:rsid w:val="007F1DFF"/>
    <w:rsid w:val="007F1F0A"/>
    <w:rsid w:val="007F208A"/>
    <w:rsid w:val="007F2231"/>
    <w:rsid w:val="007F22B3"/>
    <w:rsid w:val="007F22C4"/>
    <w:rsid w:val="007F2845"/>
    <w:rsid w:val="007F2872"/>
    <w:rsid w:val="007F28A6"/>
    <w:rsid w:val="007F2A69"/>
    <w:rsid w:val="007F2EE0"/>
    <w:rsid w:val="007F2F00"/>
    <w:rsid w:val="007F3131"/>
    <w:rsid w:val="007F3251"/>
    <w:rsid w:val="007F3347"/>
    <w:rsid w:val="007F3486"/>
    <w:rsid w:val="007F36B9"/>
    <w:rsid w:val="007F3804"/>
    <w:rsid w:val="007F384D"/>
    <w:rsid w:val="007F38A2"/>
    <w:rsid w:val="007F38CF"/>
    <w:rsid w:val="007F38F6"/>
    <w:rsid w:val="007F3BFE"/>
    <w:rsid w:val="007F3DA9"/>
    <w:rsid w:val="007F401A"/>
    <w:rsid w:val="007F4100"/>
    <w:rsid w:val="007F42EB"/>
    <w:rsid w:val="007F43BC"/>
    <w:rsid w:val="007F4501"/>
    <w:rsid w:val="007F458F"/>
    <w:rsid w:val="007F45AD"/>
    <w:rsid w:val="007F4740"/>
    <w:rsid w:val="007F477E"/>
    <w:rsid w:val="007F4BE9"/>
    <w:rsid w:val="007F4CF9"/>
    <w:rsid w:val="007F5031"/>
    <w:rsid w:val="007F52D2"/>
    <w:rsid w:val="007F5522"/>
    <w:rsid w:val="007F572C"/>
    <w:rsid w:val="007F596C"/>
    <w:rsid w:val="007F5A93"/>
    <w:rsid w:val="007F5ACA"/>
    <w:rsid w:val="007F5C6A"/>
    <w:rsid w:val="007F61EF"/>
    <w:rsid w:val="007F6322"/>
    <w:rsid w:val="007F63B3"/>
    <w:rsid w:val="007F649F"/>
    <w:rsid w:val="007F65C2"/>
    <w:rsid w:val="007F67C7"/>
    <w:rsid w:val="007F67E7"/>
    <w:rsid w:val="007F68ED"/>
    <w:rsid w:val="007F691E"/>
    <w:rsid w:val="007F6952"/>
    <w:rsid w:val="007F6F73"/>
    <w:rsid w:val="007F703D"/>
    <w:rsid w:val="007F72FC"/>
    <w:rsid w:val="007F7309"/>
    <w:rsid w:val="007F7457"/>
    <w:rsid w:val="007F747A"/>
    <w:rsid w:val="007F75B7"/>
    <w:rsid w:val="007F779D"/>
    <w:rsid w:val="007F7849"/>
    <w:rsid w:val="007F7A9E"/>
    <w:rsid w:val="007F7AB7"/>
    <w:rsid w:val="007F7AC4"/>
    <w:rsid w:val="007F7E74"/>
    <w:rsid w:val="008003BA"/>
    <w:rsid w:val="008003C2"/>
    <w:rsid w:val="00800503"/>
    <w:rsid w:val="00800584"/>
    <w:rsid w:val="00800587"/>
    <w:rsid w:val="008006C6"/>
    <w:rsid w:val="0080090F"/>
    <w:rsid w:val="00800982"/>
    <w:rsid w:val="00800A96"/>
    <w:rsid w:val="00800B65"/>
    <w:rsid w:val="00800C52"/>
    <w:rsid w:val="00800C73"/>
    <w:rsid w:val="00800E5D"/>
    <w:rsid w:val="00800FEC"/>
    <w:rsid w:val="00801143"/>
    <w:rsid w:val="0080153E"/>
    <w:rsid w:val="008015F4"/>
    <w:rsid w:val="00801712"/>
    <w:rsid w:val="0080187C"/>
    <w:rsid w:val="00801894"/>
    <w:rsid w:val="008018C8"/>
    <w:rsid w:val="008018F3"/>
    <w:rsid w:val="0080197F"/>
    <w:rsid w:val="00801D4F"/>
    <w:rsid w:val="00801DBA"/>
    <w:rsid w:val="00801EFD"/>
    <w:rsid w:val="00802042"/>
    <w:rsid w:val="00802064"/>
    <w:rsid w:val="00802218"/>
    <w:rsid w:val="00802346"/>
    <w:rsid w:val="008023E0"/>
    <w:rsid w:val="0080263A"/>
    <w:rsid w:val="0080266B"/>
    <w:rsid w:val="0080269C"/>
    <w:rsid w:val="00802785"/>
    <w:rsid w:val="008029EE"/>
    <w:rsid w:val="00802D15"/>
    <w:rsid w:val="00802ED7"/>
    <w:rsid w:val="00803011"/>
    <w:rsid w:val="008031CA"/>
    <w:rsid w:val="0080329D"/>
    <w:rsid w:val="008032F9"/>
    <w:rsid w:val="0080342C"/>
    <w:rsid w:val="00803431"/>
    <w:rsid w:val="0080347A"/>
    <w:rsid w:val="00803B2E"/>
    <w:rsid w:val="00803C45"/>
    <w:rsid w:val="00803C56"/>
    <w:rsid w:val="00803CBF"/>
    <w:rsid w:val="00803D5C"/>
    <w:rsid w:val="00803E4E"/>
    <w:rsid w:val="008040A0"/>
    <w:rsid w:val="008042CD"/>
    <w:rsid w:val="008044CA"/>
    <w:rsid w:val="00804530"/>
    <w:rsid w:val="00804621"/>
    <w:rsid w:val="0080498B"/>
    <w:rsid w:val="00804B82"/>
    <w:rsid w:val="00804C38"/>
    <w:rsid w:val="00804F9D"/>
    <w:rsid w:val="008051A4"/>
    <w:rsid w:val="0080536E"/>
    <w:rsid w:val="0080554E"/>
    <w:rsid w:val="008055A9"/>
    <w:rsid w:val="008056AB"/>
    <w:rsid w:val="00806345"/>
    <w:rsid w:val="0080664C"/>
    <w:rsid w:val="00806718"/>
    <w:rsid w:val="00806B2F"/>
    <w:rsid w:val="00806B4B"/>
    <w:rsid w:val="00806D1F"/>
    <w:rsid w:val="00807033"/>
    <w:rsid w:val="008072D1"/>
    <w:rsid w:val="008073EF"/>
    <w:rsid w:val="0080742D"/>
    <w:rsid w:val="0080755B"/>
    <w:rsid w:val="008075D4"/>
    <w:rsid w:val="0080773B"/>
    <w:rsid w:val="008078D9"/>
    <w:rsid w:val="008079CF"/>
    <w:rsid w:val="00807ACF"/>
    <w:rsid w:val="00807E8B"/>
    <w:rsid w:val="0081008E"/>
    <w:rsid w:val="008100AC"/>
    <w:rsid w:val="00810306"/>
    <w:rsid w:val="00810426"/>
    <w:rsid w:val="008104A8"/>
    <w:rsid w:val="0081082D"/>
    <w:rsid w:val="00810C05"/>
    <w:rsid w:val="00810D4C"/>
    <w:rsid w:val="00810F0E"/>
    <w:rsid w:val="00810F73"/>
    <w:rsid w:val="0081102A"/>
    <w:rsid w:val="008110F7"/>
    <w:rsid w:val="00811308"/>
    <w:rsid w:val="0081151E"/>
    <w:rsid w:val="0081163F"/>
    <w:rsid w:val="008118B4"/>
    <w:rsid w:val="008118BD"/>
    <w:rsid w:val="00811A5F"/>
    <w:rsid w:val="00811C2D"/>
    <w:rsid w:val="00811C56"/>
    <w:rsid w:val="00812037"/>
    <w:rsid w:val="008122D9"/>
    <w:rsid w:val="00812498"/>
    <w:rsid w:val="00812584"/>
    <w:rsid w:val="008127E6"/>
    <w:rsid w:val="008127FF"/>
    <w:rsid w:val="00812933"/>
    <w:rsid w:val="00812A05"/>
    <w:rsid w:val="00812B5B"/>
    <w:rsid w:val="00812BB3"/>
    <w:rsid w:val="00812E82"/>
    <w:rsid w:val="00812F15"/>
    <w:rsid w:val="00813173"/>
    <w:rsid w:val="008131E9"/>
    <w:rsid w:val="008132A9"/>
    <w:rsid w:val="0081335E"/>
    <w:rsid w:val="0081336E"/>
    <w:rsid w:val="008134D5"/>
    <w:rsid w:val="00813557"/>
    <w:rsid w:val="0081355B"/>
    <w:rsid w:val="008138E3"/>
    <w:rsid w:val="00813928"/>
    <w:rsid w:val="00813B1A"/>
    <w:rsid w:val="00813B69"/>
    <w:rsid w:val="00813C10"/>
    <w:rsid w:val="00813C52"/>
    <w:rsid w:val="00813C6C"/>
    <w:rsid w:val="00813CAC"/>
    <w:rsid w:val="00813CE8"/>
    <w:rsid w:val="00813D69"/>
    <w:rsid w:val="00813FD1"/>
    <w:rsid w:val="00814550"/>
    <w:rsid w:val="008145ED"/>
    <w:rsid w:val="008146FB"/>
    <w:rsid w:val="008148CD"/>
    <w:rsid w:val="00814AF7"/>
    <w:rsid w:val="00814E6B"/>
    <w:rsid w:val="00814EB0"/>
    <w:rsid w:val="00815002"/>
    <w:rsid w:val="008153BB"/>
    <w:rsid w:val="008154EC"/>
    <w:rsid w:val="0081566F"/>
    <w:rsid w:val="0081576C"/>
    <w:rsid w:val="00815A3F"/>
    <w:rsid w:val="00815D02"/>
    <w:rsid w:val="00815DAE"/>
    <w:rsid w:val="00815E0D"/>
    <w:rsid w:val="00815E2C"/>
    <w:rsid w:val="008161DB"/>
    <w:rsid w:val="0081620D"/>
    <w:rsid w:val="00816489"/>
    <w:rsid w:val="00816502"/>
    <w:rsid w:val="0081652F"/>
    <w:rsid w:val="00816557"/>
    <w:rsid w:val="008167A8"/>
    <w:rsid w:val="0081698C"/>
    <w:rsid w:val="00816B66"/>
    <w:rsid w:val="008170B5"/>
    <w:rsid w:val="008171B3"/>
    <w:rsid w:val="00817312"/>
    <w:rsid w:val="008174E8"/>
    <w:rsid w:val="0081770D"/>
    <w:rsid w:val="00817939"/>
    <w:rsid w:val="00817D91"/>
    <w:rsid w:val="0082019D"/>
    <w:rsid w:val="008201F0"/>
    <w:rsid w:val="0082024A"/>
    <w:rsid w:val="008205E9"/>
    <w:rsid w:val="008207C3"/>
    <w:rsid w:val="00820881"/>
    <w:rsid w:val="00820977"/>
    <w:rsid w:val="00820A10"/>
    <w:rsid w:val="00820DC7"/>
    <w:rsid w:val="00820EAB"/>
    <w:rsid w:val="00820F07"/>
    <w:rsid w:val="00820F63"/>
    <w:rsid w:val="00820F99"/>
    <w:rsid w:val="00820FFB"/>
    <w:rsid w:val="00821085"/>
    <w:rsid w:val="008211D5"/>
    <w:rsid w:val="0082164D"/>
    <w:rsid w:val="00821697"/>
    <w:rsid w:val="00821698"/>
    <w:rsid w:val="008216EC"/>
    <w:rsid w:val="00821A34"/>
    <w:rsid w:val="00821CEC"/>
    <w:rsid w:val="00821EF4"/>
    <w:rsid w:val="008221FE"/>
    <w:rsid w:val="008225A3"/>
    <w:rsid w:val="008227B0"/>
    <w:rsid w:val="0082280C"/>
    <w:rsid w:val="00822A53"/>
    <w:rsid w:val="00822AF0"/>
    <w:rsid w:val="00822BF5"/>
    <w:rsid w:val="0082329B"/>
    <w:rsid w:val="00823409"/>
    <w:rsid w:val="0082347A"/>
    <w:rsid w:val="008237D7"/>
    <w:rsid w:val="00823C4A"/>
    <w:rsid w:val="00823C52"/>
    <w:rsid w:val="00823E0F"/>
    <w:rsid w:val="00823E1E"/>
    <w:rsid w:val="00823EBA"/>
    <w:rsid w:val="00823F1D"/>
    <w:rsid w:val="00823FF9"/>
    <w:rsid w:val="008240BC"/>
    <w:rsid w:val="008241AF"/>
    <w:rsid w:val="008242FE"/>
    <w:rsid w:val="0082453B"/>
    <w:rsid w:val="00824752"/>
    <w:rsid w:val="00824894"/>
    <w:rsid w:val="00824CB8"/>
    <w:rsid w:val="00824FFF"/>
    <w:rsid w:val="0082508D"/>
    <w:rsid w:val="0082522A"/>
    <w:rsid w:val="00825366"/>
    <w:rsid w:val="008256EA"/>
    <w:rsid w:val="008257CA"/>
    <w:rsid w:val="00825952"/>
    <w:rsid w:val="0082595A"/>
    <w:rsid w:val="008259BD"/>
    <w:rsid w:val="00825BC6"/>
    <w:rsid w:val="00825C59"/>
    <w:rsid w:val="00825E69"/>
    <w:rsid w:val="00825E84"/>
    <w:rsid w:val="00825EF1"/>
    <w:rsid w:val="00825F8B"/>
    <w:rsid w:val="00825FBD"/>
    <w:rsid w:val="00826037"/>
    <w:rsid w:val="0082606E"/>
    <w:rsid w:val="008262A1"/>
    <w:rsid w:val="008262A8"/>
    <w:rsid w:val="00826459"/>
    <w:rsid w:val="008266C9"/>
    <w:rsid w:val="0082673A"/>
    <w:rsid w:val="008269A8"/>
    <w:rsid w:val="00826B0C"/>
    <w:rsid w:val="00826B62"/>
    <w:rsid w:val="00826C7B"/>
    <w:rsid w:val="00826D0F"/>
    <w:rsid w:val="00826D63"/>
    <w:rsid w:val="00826DD9"/>
    <w:rsid w:val="00826E01"/>
    <w:rsid w:val="00826EE2"/>
    <w:rsid w:val="00827111"/>
    <w:rsid w:val="008271DD"/>
    <w:rsid w:val="00827255"/>
    <w:rsid w:val="0082759F"/>
    <w:rsid w:val="0082760E"/>
    <w:rsid w:val="008277A8"/>
    <w:rsid w:val="008278B6"/>
    <w:rsid w:val="008279D8"/>
    <w:rsid w:val="00827A23"/>
    <w:rsid w:val="00827C59"/>
    <w:rsid w:val="00827C76"/>
    <w:rsid w:val="00827CFD"/>
    <w:rsid w:val="00830016"/>
    <w:rsid w:val="00830076"/>
    <w:rsid w:val="008300AB"/>
    <w:rsid w:val="00830246"/>
    <w:rsid w:val="0083030D"/>
    <w:rsid w:val="008303E8"/>
    <w:rsid w:val="0083043D"/>
    <w:rsid w:val="0083044E"/>
    <w:rsid w:val="008305CE"/>
    <w:rsid w:val="008306F6"/>
    <w:rsid w:val="008307ED"/>
    <w:rsid w:val="00830B3B"/>
    <w:rsid w:val="00830B5E"/>
    <w:rsid w:val="00830EFB"/>
    <w:rsid w:val="008311F1"/>
    <w:rsid w:val="008313D7"/>
    <w:rsid w:val="00831487"/>
    <w:rsid w:val="008314AE"/>
    <w:rsid w:val="00831764"/>
    <w:rsid w:val="008319C9"/>
    <w:rsid w:val="00831B66"/>
    <w:rsid w:val="00831BB3"/>
    <w:rsid w:val="00831CB0"/>
    <w:rsid w:val="0083201F"/>
    <w:rsid w:val="008320D6"/>
    <w:rsid w:val="00832145"/>
    <w:rsid w:val="0083216F"/>
    <w:rsid w:val="00832408"/>
    <w:rsid w:val="00832599"/>
    <w:rsid w:val="008327E0"/>
    <w:rsid w:val="00832C1D"/>
    <w:rsid w:val="00832C39"/>
    <w:rsid w:val="00832DD4"/>
    <w:rsid w:val="00832FEB"/>
    <w:rsid w:val="00833238"/>
    <w:rsid w:val="008333D9"/>
    <w:rsid w:val="00833459"/>
    <w:rsid w:val="00833461"/>
    <w:rsid w:val="0083348A"/>
    <w:rsid w:val="0083350F"/>
    <w:rsid w:val="00833A00"/>
    <w:rsid w:val="00833B34"/>
    <w:rsid w:val="00833C25"/>
    <w:rsid w:val="00833EF4"/>
    <w:rsid w:val="00833EFF"/>
    <w:rsid w:val="008340EF"/>
    <w:rsid w:val="00834358"/>
    <w:rsid w:val="0083445F"/>
    <w:rsid w:val="0083466B"/>
    <w:rsid w:val="00834695"/>
    <w:rsid w:val="008346BD"/>
    <w:rsid w:val="0083470F"/>
    <w:rsid w:val="00834781"/>
    <w:rsid w:val="0083481C"/>
    <w:rsid w:val="0083486C"/>
    <w:rsid w:val="00834923"/>
    <w:rsid w:val="00834E78"/>
    <w:rsid w:val="00834E9E"/>
    <w:rsid w:val="008350F7"/>
    <w:rsid w:val="008354EC"/>
    <w:rsid w:val="00835937"/>
    <w:rsid w:val="008359EB"/>
    <w:rsid w:val="00835B6E"/>
    <w:rsid w:val="00835B83"/>
    <w:rsid w:val="00835D0B"/>
    <w:rsid w:val="00835D1D"/>
    <w:rsid w:val="00835EDB"/>
    <w:rsid w:val="00836268"/>
    <w:rsid w:val="00836547"/>
    <w:rsid w:val="0083654F"/>
    <w:rsid w:val="008366FE"/>
    <w:rsid w:val="00836B7A"/>
    <w:rsid w:val="00836E25"/>
    <w:rsid w:val="0083700B"/>
    <w:rsid w:val="008371B7"/>
    <w:rsid w:val="008372CB"/>
    <w:rsid w:val="00837652"/>
    <w:rsid w:val="00837B90"/>
    <w:rsid w:val="00837C92"/>
    <w:rsid w:val="00837DE2"/>
    <w:rsid w:val="00837EDC"/>
    <w:rsid w:val="0084018E"/>
    <w:rsid w:val="00840544"/>
    <w:rsid w:val="00840739"/>
    <w:rsid w:val="008407CF"/>
    <w:rsid w:val="008407FD"/>
    <w:rsid w:val="00840915"/>
    <w:rsid w:val="008409AA"/>
    <w:rsid w:val="00840CF6"/>
    <w:rsid w:val="00840D7F"/>
    <w:rsid w:val="00840DA6"/>
    <w:rsid w:val="00840FB8"/>
    <w:rsid w:val="008410F3"/>
    <w:rsid w:val="008412DD"/>
    <w:rsid w:val="0084147B"/>
    <w:rsid w:val="00841751"/>
    <w:rsid w:val="00841822"/>
    <w:rsid w:val="00841915"/>
    <w:rsid w:val="00841A46"/>
    <w:rsid w:val="00841A4B"/>
    <w:rsid w:val="00841AF6"/>
    <w:rsid w:val="0084212C"/>
    <w:rsid w:val="0084221A"/>
    <w:rsid w:val="00842544"/>
    <w:rsid w:val="008425AE"/>
    <w:rsid w:val="00842629"/>
    <w:rsid w:val="0084265D"/>
    <w:rsid w:val="00842767"/>
    <w:rsid w:val="00842794"/>
    <w:rsid w:val="00842AD4"/>
    <w:rsid w:val="00842DB8"/>
    <w:rsid w:val="00842E0C"/>
    <w:rsid w:val="00842E35"/>
    <w:rsid w:val="00842F5C"/>
    <w:rsid w:val="0084304C"/>
    <w:rsid w:val="0084313D"/>
    <w:rsid w:val="0084320A"/>
    <w:rsid w:val="0084329E"/>
    <w:rsid w:val="00843532"/>
    <w:rsid w:val="0084354D"/>
    <w:rsid w:val="008435DE"/>
    <w:rsid w:val="008435FF"/>
    <w:rsid w:val="00843A7A"/>
    <w:rsid w:val="00843AA2"/>
    <w:rsid w:val="00843BA4"/>
    <w:rsid w:val="00843BFB"/>
    <w:rsid w:val="00843CA6"/>
    <w:rsid w:val="00843D88"/>
    <w:rsid w:val="0084417C"/>
    <w:rsid w:val="008445C8"/>
    <w:rsid w:val="00844670"/>
    <w:rsid w:val="008446E0"/>
    <w:rsid w:val="008447F5"/>
    <w:rsid w:val="00844850"/>
    <w:rsid w:val="00844ABB"/>
    <w:rsid w:val="00844C16"/>
    <w:rsid w:val="00844C97"/>
    <w:rsid w:val="0084520F"/>
    <w:rsid w:val="00845845"/>
    <w:rsid w:val="00845890"/>
    <w:rsid w:val="00845893"/>
    <w:rsid w:val="00845B7E"/>
    <w:rsid w:val="00845E4A"/>
    <w:rsid w:val="00845FE3"/>
    <w:rsid w:val="00846292"/>
    <w:rsid w:val="008462B2"/>
    <w:rsid w:val="008462E9"/>
    <w:rsid w:val="00846369"/>
    <w:rsid w:val="008466D8"/>
    <w:rsid w:val="0084677C"/>
    <w:rsid w:val="008469FE"/>
    <w:rsid w:val="00846C2D"/>
    <w:rsid w:val="00846D75"/>
    <w:rsid w:val="008470DA"/>
    <w:rsid w:val="00847192"/>
    <w:rsid w:val="008472E8"/>
    <w:rsid w:val="00847350"/>
    <w:rsid w:val="00847359"/>
    <w:rsid w:val="008473B2"/>
    <w:rsid w:val="0084744E"/>
    <w:rsid w:val="00847453"/>
    <w:rsid w:val="008475CE"/>
    <w:rsid w:val="00847624"/>
    <w:rsid w:val="00847698"/>
    <w:rsid w:val="008477B3"/>
    <w:rsid w:val="0084798A"/>
    <w:rsid w:val="008479E3"/>
    <w:rsid w:val="00847C0B"/>
    <w:rsid w:val="00847CAF"/>
    <w:rsid w:val="00847D76"/>
    <w:rsid w:val="00847D7B"/>
    <w:rsid w:val="00847E8C"/>
    <w:rsid w:val="00847F96"/>
    <w:rsid w:val="00847FAD"/>
    <w:rsid w:val="00850059"/>
    <w:rsid w:val="00850166"/>
    <w:rsid w:val="008501B8"/>
    <w:rsid w:val="008503BA"/>
    <w:rsid w:val="00850496"/>
    <w:rsid w:val="00850554"/>
    <w:rsid w:val="00850621"/>
    <w:rsid w:val="008506E1"/>
    <w:rsid w:val="008507FE"/>
    <w:rsid w:val="00850800"/>
    <w:rsid w:val="0085082B"/>
    <w:rsid w:val="0085084A"/>
    <w:rsid w:val="00850CAC"/>
    <w:rsid w:val="00850CCC"/>
    <w:rsid w:val="00850D96"/>
    <w:rsid w:val="00850F4B"/>
    <w:rsid w:val="008510BE"/>
    <w:rsid w:val="00851218"/>
    <w:rsid w:val="0085124E"/>
    <w:rsid w:val="008515EE"/>
    <w:rsid w:val="00851760"/>
    <w:rsid w:val="00851835"/>
    <w:rsid w:val="00851939"/>
    <w:rsid w:val="00851A8E"/>
    <w:rsid w:val="00851EC7"/>
    <w:rsid w:val="0085206A"/>
    <w:rsid w:val="00852422"/>
    <w:rsid w:val="00852630"/>
    <w:rsid w:val="00852697"/>
    <w:rsid w:val="008526A9"/>
    <w:rsid w:val="00852766"/>
    <w:rsid w:val="0085278B"/>
    <w:rsid w:val="0085281E"/>
    <w:rsid w:val="008528D3"/>
    <w:rsid w:val="00852962"/>
    <w:rsid w:val="00852A49"/>
    <w:rsid w:val="00852D9F"/>
    <w:rsid w:val="00852EE6"/>
    <w:rsid w:val="00852F0A"/>
    <w:rsid w:val="008533B1"/>
    <w:rsid w:val="00853492"/>
    <w:rsid w:val="0085361B"/>
    <w:rsid w:val="008537FA"/>
    <w:rsid w:val="00853816"/>
    <w:rsid w:val="0085384C"/>
    <w:rsid w:val="0085395E"/>
    <w:rsid w:val="00853CAB"/>
    <w:rsid w:val="00853ED9"/>
    <w:rsid w:val="00853EEC"/>
    <w:rsid w:val="00854121"/>
    <w:rsid w:val="008542A6"/>
    <w:rsid w:val="008542BB"/>
    <w:rsid w:val="00854553"/>
    <w:rsid w:val="00854688"/>
    <w:rsid w:val="00854740"/>
    <w:rsid w:val="00854995"/>
    <w:rsid w:val="00854A03"/>
    <w:rsid w:val="00854A64"/>
    <w:rsid w:val="00854BBA"/>
    <w:rsid w:val="00854D10"/>
    <w:rsid w:val="00854DFB"/>
    <w:rsid w:val="00854E60"/>
    <w:rsid w:val="00854EE6"/>
    <w:rsid w:val="00855042"/>
    <w:rsid w:val="008551A4"/>
    <w:rsid w:val="0085530B"/>
    <w:rsid w:val="00855426"/>
    <w:rsid w:val="008554FF"/>
    <w:rsid w:val="00855810"/>
    <w:rsid w:val="008558C9"/>
    <w:rsid w:val="008559C0"/>
    <w:rsid w:val="008559ED"/>
    <w:rsid w:val="00855B86"/>
    <w:rsid w:val="00855C93"/>
    <w:rsid w:val="00855D60"/>
    <w:rsid w:val="00855E56"/>
    <w:rsid w:val="00855E9A"/>
    <w:rsid w:val="008562CB"/>
    <w:rsid w:val="008563EB"/>
    <w:rsid w:val="0085646A"/>
    <w:rsid w:val="0085683C"/>
    <w:rsid w:val="0085697A"/>
    <w:rsid w:val="00856D47"/>
    <w:rsid w:val="00856E9F"/>
    <w:rsid w:val="00856F8B"/>
    <w:rsid w:val="00857169"/>
    <w:rsid w:val="0085723C"/>
    <w:rsid w:val="008575D1"/>
    <w:rsid w:val="00857680"/>
    <w:rsid w:val="008576AC"/>
    <w:rsid w:val="008578F6"/>
    <w:rsid w:val="00857A95"/>
    <w:rsid w:val="00857BD6"/>
    <w:rsid w:val="00857C00"/>
    <w:rsid w:val="00857C43"/>
    <w:rsid w:val="00857CE8"/>
    <w:rsid w:val="00857E1F"/>
    <w:rsid w:val="0086024F"/>
    <w:rsid w:val="00860575"/>
    <w:rsid w:val="00860700"/>
    <w:rsid w:val="00860874"/>
    <w:rsid w:val="008608E3"/>
    <w:rsid w:val="008609A3"/>
    <w:rsid w:val="00860CB7"/>
    <w:rsid w:val="0086107D"/>
    <w:rsid w:val="00861503"/>
    <w:rsid w:val="00861839"/>
    <w:rsid w:val="00861847"/>
    <w:rsid w:val="0086185A"/>
    <w:rsid w:val="008619FC"/>
    <w:rsid w:val="00861A40"/>
    <w:rsid w:val="00861ACE"/>
    <w:rsid w:val="00861FEA"/>
    <w:rsid w:val="00862008"/>
    <w:rsid w:val="0086232E"/>
    <w:rsid w:val="008625F1"/>
    <w:rsid w:val="0086266C"/>
    <w:rsid w:val="00862720"/>
    <w:rsid w:val="008628C8"/>
    <w:rsid w:val="00862987"/>
    <w:rsid w:val="0086299F"/>
    <w:rsid w:val="008629FB"/>
    <w:rsid w:val="00862AD0"/>
    <w:rsid w:val="00862B2A"/>
    <w:rsid w:val="00862D9D"/>
    <w:rsid w:val="00862DDD"/>
    <w:rsid w:val="00862FDC"/>
    <w:rsid w:val="00863031"/>
    <w:rsid w:val="008630B9"/>
    <w:rsid w:val="00863114"/>
    <w:rsid w:val="00863316"/>
    <w:rsid w:val="008633ED"/>
    <w:rsid w:val="00863768"/>
    <w:rsid w:val="00863847"/>
    <w:rsid w:val="00863861"/>
    <w:rsid w:val="008639ED"/>
    <w:rsid w:val="008639F3"/>
    <w:rsid w:val="00863A01"/>
    <w:rsid w:val="00863BBF"/>
    <w:rsid w:val="00863E7C"/>
    <w:rsid w:val="00863ECB"/>
    <w:rsid w:val="00863F37"/>
    <w:rsid w:val="0086406B"/>
    <w:rsid w:val="008640B1"/>
    <w:rsid w:val="00864140"/>
    <w:rsid w:val="0086418B"/>
    <w:rsid w:val="0086441B"/>
    <w:rsid w:val="008645CE"/>
    <w:rsid w:val="0086462C"/>
    <w:rsid w:val="008647C3"/>
    <w:rsid w:val="00864992"/>
    <w:rsid w:val="00864B10"/>
    <w:rsid w:val="00864B74"/>
    <w:rsid w:val="00864C8C"/>
    <w:rsid w:val="00864D08"/>
    <w:rsid w:val="00864FEB"/>
    <w:rsid w:val="008650B4"/>
    <w:rsid w:val="008651E2"/>
    <w:rsid w:val="008652E0"/>
    <w:rsid w:val="00865414"/>
    <w:rsid w:val="008654DF"/>
    <w:rsid w:val="0086572B"/>
    <w:rsid w:val="008659FB"/>
    <w:rsid w:val="00865A38"/>
    <w:rsid w:val="00865AD4"/>
    <w:rsid w:val="00865D82"/>
    <w:rsid w:val="00865E34"/>
    <w:rsid w:val="00865E5A"/>
    <w:rsid w:val="008660A1"/>
    <w:rsid w:val="0086610D"/>
    <w:rsid w:val="0086626E"/>
    <w:rsid w:val="00866275"/>
    <w:rsid w:val="00866336"/>
    <w:rsid w:val="008663AB"/>
    <w:rsid w:val="00866490"/>
    <w:rsid w:val="00866699"/>
    <w:rsid w:val="00866717"/>
    <w:rsid w:val="00866775"/>
    <w:rsid w:val="00866B9A"/>
    <w:rsid w:val="00866B9D"/>
    <w:rsid w:val="00866DAA"/>
    <w:rsid w:val="00866E55"/>
    <w:rsid w:val="00866E87"/>
    <w:rsid w:val="00866E93"/>
    <w:rsid w:val="0086709D"/>
    <w:rsid w:val="00867328"/>
    <w:rsid w:val="008673CE"/>
    <w:rsid w:val="00867607"/>
    <w:rsid w:val="00867651"/>
    <w:rsid w:val="008676F7"/>
    <w:rsid w:val="008678F9"/>
    <w:rsid w:val="00867920"/>
    <w:rsid w:val="00867B5A"/>
    <w:rsid w:val="00867C22"/>
    <w:rsid w:val="00867CDA"/>
    <w:rsid w:val="00867E42"/>
    <w:rsid w:val="00867E75"/>
    <w:rsid w:val="008701A4"/>
    <w:rsid w:val="008702DF"/>
    <w:rsid w:val="00870307"/>
    <w:rsid w:val="00870525"/>
    <w:rsid w:val="0087064B"/>
    <w:rsid w:val="0087069A"/>
    <w:rsid w:val="008706DF"/>
    <w:rsid w:val="00870880"/>
    <w:rsid w:val="00870CFB"/>
    <w:rsid w:val="00870DAD"/>
    <w:rsid w:val="0087106E"/>
    <w:rsid w:val="008710D0"/>
    <w:rsid w:val="0087143E"/>
    <w:rsid w:val="008716D7"/>
    <w:rsid w:val="008716EF"/>
    <w:rsid w:val="00871A2D"/>
    <w:rsid w:val="00871A5D"/>
    <w:rsid w:val="00871A9C"/>
    <w:rsid w:val="00871B8A"/>
    <w:rsid w:val="00871CDF"/>
    <w:rsid w:val="00871F42"/>
    <w:rsid w:val="0087200F"/>
    <w:rsid w:val="0087211A"/>
    <w:rsid w:val="00872146"/>
    <w:rsid w:val="0087238C"/>
    <w:rsid w:val="008723AB"/>
    <w:rsid w:val="008723BA"/>
    <w:rsid w:val="008725F0"/>
    <w:rsid w:val="00872BB9"/>
    <w:rsid w:val="008731CC"/>
    <w:rsid w:val="00873430"/>
    <w:rsid w:val="0087369B"/>
    <w:rsid w:val="00873767"/>
    <w:rsid w:val="00873839"/>
    <w:rsid w:val="008738F5"/>
    <w:rsid w:val="0087390E"/>
    <w:rsid w:val="00873928"/>
    <w:rsid w:val="00873A36"/>
    <w:rsid w:val="00873C27"/>
    <w:rsid w:val="00873D12"/>
    <w:rsid w:val="00873E17"/>
    <w:rsid w:val="00873E32"/>
    <w:rsid w:val="00874009"/>
    <w:rsid w:val="00874158"/>
    <w:rsid w:val="008741F4"/>
    <w:rsid w:val="00874230"/>
    <w:rsid w:val="00874352"/>
    <w:rsid w:val="008743F3"/>
    <w:rsid w:val="00874417"/>
    <w:rsid w:val="00874423"/>
    <w:rsid w:val="0087444A"/>
    <w:rsid w:val="0087458C"/>
    <w:rsid w:val="008745D2"/>
    <w:rsid w:val="00874666"/>
    <w:rsid w:val="008748A8"/>
    <w:rsid w:val="008749C1"/>
    <w:rsid w:val="00874ABD"/>
    <w:rsid w:val="00874AFB"/>
    <w:rsid w:val="00874C32"/>
    <w:rsid w:val="00874EB2"/>
    <w:rsid w:val="00875082"/>
    <w:rsid w:val="00875139"/>
    <w:rsid w:val="00875183"/>
    <w:rsid w:val="00875287"/>
    <w:rsid w:val="00875410"/>
    <w:rsid w:val="0087543A"/>
    <w:rsid w:val="00875443"/>
    <w:rsid w:val="0087555A"/>
    <w:rsid w:val="008756A8"/>
    <w:rsid w:val="00875766"/>
    <w:rsid w:val="008757CB"/>
    <w:rsid w:val="008759D1"/>
    <w:rsid w:val="00875A20"/>
    <w:rsid w:val="00875B01"/>
    <w:rsid w:val="00875C63"/>
    <w:rsid w:val="00875DB0"/>
    <w:rsid w:val="00875E01"/>
    <w:rsid w:val="00875E6F"/>
    <w:rsid w:val="00875EC2"/>
    <w:rsid w:val="00875F88"/>
    <w:rsid w:val="00876036"/>
    <w:rsid w:val="008760E1"/>
    <w:rsid w:val="00876159"/>
    <w:rsid w:val="0087646F"/>
    <w:rsid w:val="008764F6"/>
    <w:rsid w:val="00876671"/>
    <w:rsid w:val="00876672"/>
    <w:rsid w:val="008766AB"/>
    <w:rsid w:val="008766D5"/>
    <w:rsid w:val="0087680F"/>
    <w:rsid w:val="008768E6"/>
    <w:rsid w:val="008769F7"/>
    <w:rsid w:val="00876BB1"/>
    <w:rsid w:val="00876C91"/>
    <w:rsid w:val="00876DF7"/>
    <w:rsid w:val="00876F71"/>
    <w:rsid w:val="00876FC1"/>
    <w:rsid w:val="00877288"/>
    <w:rsid w:val="008773AF"/>
    <w:rsid w:val="00877507"/>
    <w:rsid w:val="008776FA"/>
    <w:rsid w:val="00877781"/>
    <w:rsid w:val="00877A37"/>
    <w:rsid w:val="00877A3F"/>
    <w:rsid w:val="00877AC7"/>
    <w:rsid w:val="00877C81"/>
    <w:rsid w:val="00877D5C"/>
    <w:rsid w:val="00877DE5"/>
    <w:rsid w:val="00880237"/>
    <w:rsid w:val="0088052F"/>
    <w:rsid w:val="00880840"/>
    <w:rsid w:val="00880A12"/>
    <w:rsid w:val="00880B38"/>
    <w:rsid w:val="00880EDF"/>
    <w:rsid w:val="00880FB6"/>
    <w:rsid w:val="008811FD"/>
    <w:rsid w:val="0088142B"/>
    <w:rsid w:val="00881488"/>
    <w:rsid w:val="0088166F"/>
    <w:rsid w:val="008817C6"/>
    <w:rsid w:val="00881ABC"/>
    <w:rsid w:val="00881C7E"/>
    <w:rsid w:val="0088208D"/>
    <w:rsid w:val="008824E5"/>
    <w:rsid w:val="0088264A"/>
    <w:rsid w:val="00882925"/>
    <w:rsid w:val="00882BD2"/>
    <w:rsid w:val="00882DE6"/>
    <w:rsid w:val="00882FEE"/>
    <w:rsid w:val="00883201"/>
    <w:rsid w:val="0088341E"/>
    <w:rsid w:val="00883598"/>
    <w:rsid w:val="0088370B"/>
    <w:rsid w:val="00883A20"/>
    <w:rsid w:val="00883D4D"/>
    <w:rsid w:val="00884007"/>
    <w:rsid w:val="008840D5"/>
    <w:rsid w:val="00884100"/>
    <w:rsid w:val="00884175"/>
    <w:rsid w:val="008848FA"/>
    <w:rsid w:val="00884998"/>
    <w:rsid w:val="008849D1"/>
    <w:rsid w:val="00884AA3"/>
    <w:rsid w:val="00884B57"/>
    <w:rsid w:val="00884B59"/>
    <w:rsid w:val="00884EE5"/>
    <w:rsid w:val="00884F4A"/>
    <w:rsid w:val="008850BA"/>
    <w:rsid w:val="0088534B"/>
    <w:rsid w:val="00885580"/>
    <w:rsid w:val="008856C9"/>
    <w:rsid w:val="00885752"/>
    <w:rsid w:val="00885876"/>
    <w:rsid w:val="00885F00"/>
    <w:rsid w:val="00885F80"/>
    <w:rsid w:val="00886011"/>
    <w:rsid w:val="00886185"/>
    <w:rsid w:val="008861D9"/>
    <w:rsid w:val="008862F5"/>
    <w:rsid w:val="0088638C"/>
    <w:rsid w:val="00886432"/>
    <w:rsid w:val="00886490"/>
    <w:rsid w:val="0088673E"/>
    <w:rsid w:val="0088686C"/>
    <w:rsid w:val="0088693E"/>
    <w:rsid w:val="00886A91"/>
    <w:rsid w:val="00886B65"/>
    <w:rsid w:val="00886EDF"/>
    <w:rsid w:val="008870DB"/>
    <w:rsid w:val="0088713E"/>
    <w:rsid w:val="00887144"/>
    <w:rsid w:val="00887275"/>
    <w:rsid w:val="008872D7"/>
    <w:rsid w:val="00887309"/>
    <w:rsid w:val="0088738F"/>
    <w:rsid w:val="008874FE"/>
    <w:rsid w:val="0088757E"/>
    <w:rsid w:val="0088759C"/>
    <w:rsid w:val="008875C4"/>
    <w:rsid w:val="00887913"/>
    <w:rsid w:val="00887AE4"/>
    <w:rsid w:val="00887F7C"/>
    <w:rsid w:val="008904FF"/>
    <w:rsid w:val="008906E1"/>
    <w:rsid w:val="00890712"/>
    <w:rsid w:val="008907EC"/>
    <w:rsid w:val="008908E5"/>
    <w:rsid w:val="008909F3"/>
    <w:rsid w:val="00890B77"/>
    <w:rsid w:val="00890C23"/>
    <w:rsid w:val="00890C80"/>
    <w:rsid w:val="00890D0B"/>
    <w:rsid w:val="00890EEB"/>
    <w:rsid w:val="00891216"/>
    <w:rsid w:val="00891384"/>
    <w:rsid w:val="00891493"/>
    <w:rsid w:val="00891571"/>
    <w:rsid w:val="00891A50"/>
    <w:rsid w:val="00891A7C"/>
    <w:rsid w:val="00891AD7"/>
    <w:rsid w:val="00891BFF"/>
    <w:rsid w:val="00891CEA"/>
    <w:rsid w:val="00891F83"/>
    <w:rsid w:val="008920BB"/>
    <w:rsid w:val="008921C3"/>
    <w:rsid w:val="00892354"/>
    <w:rsid w:val="008924A2"/>
    <w:rsid w:val="0089267E"/>
    <w:rsid w:val="00892868"/>
    <w:rsid w:val="0089292C"/>
    <w:rsid w:val="008929F6"/>
    <w:rsid w:val="00892B61"/>
    <w:rsid w:val="00892E59"/>
    <w:rsid w:val="00893020"/>
    <w:rsid w:val="008933F5"/>
    <w:rsid w:val="0089351F"/>
    <w:rsid w:val="00893763"/>
    <w:rsid w:val="00893986"/>
    <w:rsid w:val="00893C7D"/>
    <w:rsid w:val="00893CE4"/>
    <w:rsid w:val="00893D44"/>
    <w:rsid w:val="00894912"/>
    <w:rsid w:val="00894A9B"/>
    <w:rsid w:val="00894B58"/>
    <w:rsid w:val="00894C97"/>
    <w:rsid w:val="00894DE9"/>
    <w:rsid w:val="00894EBF"/>
    <w:rsid w:val="00894FDC"/>
    <w:rsid w:val="0089509E"/>
    <w:rsid w:val="0089526C"/>
    <w:rsid w:val="00895552"/>
    <w:rsid w:val="008957D3"/>
    <w:rsid w:val="008958DB"/>
    <w:rsid w:val="008959C6"/>
    <w:rsid w:val="00895A2A"/>
    <w:rsid w:val="00895BC2"/>
    <w:rsid w:val="00895D00"/>
    <w:rsid w:val="00895E6D"/>
    <w:rsid w:val="00895F58"/>
    <w:rsid w:val="00896235"/>
    <w:rsid w:val="00896353"/>
    <w:rsid w:val="00896414"/>
    <w:rsid w:val="00896684"/>
    <w:rsid w:val="00896749"/>
    <w:rsid w:val="008967EC"/>
    <w:rsid w:val="00896880"/>
    <w:rsid w:val="00896B56"/>
    <w:rsid w:val="00896C77"/>
    <w:rsid w:val="00896E3A"/>
    <w:rsid w:val="00896EC4"/>
    <w:rsid w:val="00896F96"/>
    <w:rsid w:val="00896FB8"/>
    <w:rsid w:val="00896FF6"/>
    <w:rsid w:val="0089716F"/>
    <w:rsid w:val="008973FA"/>
    <w:rsid w:val="008977AC"/>
    <w:rsid w:val="0089785C"/>
    <w:rsid w:val="00897BEA"/>
    <w:rsid w:val="00897C71"/>
    <w:rsid w:val="00897FD8"/>
    <w:rsid w:val="008A00AE"/>
    <w:rsid w:val="008A01BB"/>
    <w:rsid w:val="008A0315"/>
    <w:rsid w:val="008A0458"/>
    <w:rsid w:val="008A05AF"/>
    <w:rsid w:val="008A0C19"/>
    <w:rsid w:val="008A0D03"/>
    <w:rsid w:val="008A0F54"/>
    <w:rsid w:val="008A1018"/>
    <w:rsid w:val="008A12FA"/>
    <w:rsid w:val="008A1675"/>
    <w:rsid w:val="008A16F9"/>
    <w:rsid w:val="008A18B2"/>
    <w:rsid w:val="008A18E0"/>
    <w:rsid w:val="008A1D3E"/>
    <w:rsid w:val="008A1D7D"/>
    <w:rsid w:val="008A1D7F"/>
    <w:rsid w:val="008A1F79"/>
    <w:rsid w:val="008A1FB6"/>
    <w:rsid w:val="008A2173"/>
    <w:rsid w:val="008A2355"/>
    <w:rsid w:val="008A23C0"/>
    <w:rsid w:val="008A24AF"/>
    <w:rsid w:val="008A2589"/>
    <w:rsid w:val="008A2699"/>
    <w:rsid w:val="008A29A4"/>
    <w:rsid w:val="008A2BC8"/>
    <w:rsid w:val="008A2BEA"/>
    <w:rsid w:val="008A2C59"/>
    <w:rsid w:val="008A3038"/>
    <w:rsid w:val="008A30D5"/>
    <w:rsid w:val="008A3335"/>
    <w:rsid w:val="008A35CC"/>
    <w:rsid w:val="008A38F6"/>
    <w:rsid w:val="008A3D4A"/>
    <w:rsid w:val="008A3D7C"/>
    <w:rsid w:val="008A3EE6"/>
    <w:rsid w:val="008A3F62"/>
    <w:rsid w:val="008A425D"/>
    <w:rsid w:val="008A4388"/>
    <w:rsid w:val="008A441C"/>
    <w:rsid w:val="008A4AA3"/>
    <w:rsid w:val="008A4B16"/>
    <w:rsid w:val="008A4C92"/>
    <w:rsid w:val="008A4D63"/>
    <w:rsid w:val="008A4E11"/>
    <w:rsid w:val="008A4E79"/>
    <w:rsid w:val="008A4FA7"/>
    <w:rsid w:val="008A52F9"/>
    <w:rsid w:val="008A5376"/>
    <w:rsid w:val="008A551D"/>
    <w:rsid w:val="008A56CA"/>
    <w:rsid w:val="008A57FE"/>
    <w:rsid w:val="008A5A7D"/>
    <w:rsid w:val="008A5AC7"/>
    <w:rsid w:val="008A5C05"/>
    <w:rsid w:val="008A5C2C"/>
    <w:rsid w:val="008A5C4D"/>
    <w:rsid w:val="008A5D8C"/>
    <w:rsid w:val="008A5EE4"/>
    <w:rsid w:val="008A5EE5"/>
    <w:rsid w:val="008A6264"/>
    <w:rsid w:val="008A62D8"/>
    <w:rsid w:val="008A636E"/>
    <w:rsid w:val="008A64C8"/>
    <w:rsid w:val="008A668C"/>
    <w:rsid w:val="008A697F"/>
    <w:rsid w:val="008A6D62"/>
    <w:rsid w:val="008A6D89"/>
    <w:rsid w:val="008A6DBC"/>
    <w:rsid w:val="008A74C4"/>
    <w:rsid w:val="008A75DA"/>
    <w:rsid w:val="008A784E"/>
    <w:rsid w:val="008A7861"/>
    <w:rsid w:val="008A7889"/>
    <w:rsid w:val="008A796A"/>
    <w:rsid w:val="008A7B1E"/>
    <w:rsid w:val="008A7C45"/>
    <w:rsid w:val="008A7CC4"/>
    <w:rsid w:val="008A7E1D"/>
    <w:rsid w:val="008B0205"/>
    <w:rsid w:val="008B024F"/>
    <w:rsid w:val="008B0266"/>
    <w:rsid w:val="008B02E0"/>
    <w:rsid w:val="008B04E9"/>
    <w:rsid w:val="008B0639"/>
    <w:rsid w:val="008B0668"/>
    <w:rsid w:val="008B06F6"/>
    <w:rsid w:val="008B098F"/>
    <w:rsid w:val="008B0A98"/>
    <w:rsid w:val="008B0C43"/>
    <w:rsid w:val="008B0F52"/>
    <w:rsid w:val="008B0F89"/>
    <w:rsid w:val="008B106B"/>
    <w:rsid w:val="008B11FE"/>
    <w:rsid w:val="008B13E9"/>
    <w:rsid w:val="008B1704"/>
    <w:rsid w:val="008B170D"/>
    <w:rsid w:val="008B1847"/>
    <w:rsid w:val="008B1986"/>
    <w:rsid w:val="008B19CD"/>
    <w:rsid w:val="008B1A00"/>
    <w:rsid w:val="008B1C8F"/>
    <w:rsid w:val="008B1DCA"/>
    <w:rsid w:val="008B1E52"/>
    <w:rsid w:val="008B21A1"/>
    <w:rsid w:val="008B2257"/>
    <w:rsid w:val="008B2261"/>
    <w:rsid w:val="008B226C"/>
    <w:rsid w:val="008B2436"/>
    <w:rsid w:val="008B2606"/>
    <w:rsid w:val="008B2722"/>
    <w:rsid w:val="008B28C4"/>
    <w:rsid w:val="008B29EC"/>
    <w:rsid w:val="008B2A68"/>
    <w:rsid w:val="008B2CD5"/>
    <w:rsid w:val="008B2E8D"/>
    <w:rsid w:val="008B2F4D"/>
    <w:rsid w:val="008B31EA"/>
    <w:rsid w:val="008B31FD"/>
    <w:rsid w:val="008B3B51"/>
    <w:rsid w:val="008B3C9C"/>
    <w:rsid w:val="008B3E75"/>
    <w:rsid w:val="008B3E7B"/>
    <w:rsid w:val="008B3F9B"/>
    <w:rsid w:val="008B402D"/>
    <w:rsid w:val="008B4057"/>
    <w:rsid w:val="008B4145"/>
    <w:rsid w:val="008B42ED"/>
    <w:rsid w:val="008B4311"/>
    <w:rsid w:val="008B461D"/>
    <w:rsid w:val="008B4977"/>
    <w:rsid w:val="008B4D4D"/>
    <w:rsid w:val="008B4F25"/>
    <w:rsid w:val="008B5030"/>
    <w:rsid w:val="008B5071"/>
    <w:rsid w:val="008B5122"/>
    <w:rsid w:val="008B5290"/>
    <w:rsid w:val="008B5802"/>
    <w:rsid w:val="008B5956"/>
    <w:rsid w:val="008B59E3"/>
    <w:rsid w:val="008B5B05"/>
    <w:rsid w:val="008B5BFE"/>
    <w:rsid w:val="008B5DCC"/>
    <w:rsid w:val="008B5E07"/>
    <w:rsid w:val="008B60CD"/>
    <w:rsid w:val="008B60EA"/>
    <w:rsid w:val="008B6173"/>
    <w:rsid w:val="008B64C2"/>
    <w:rsid w:val="008B6A40"/>
    <w:rsid w:val="008B6A82"/>
    <w:rsid w:val="008B6B69"/>
    <w:rsid w:val="008B6CE7"/>
    <w:rsid w:val="008B6EE5"/>
    <w:rsid w:val="008B6FE1"/>
    <w:rsid w:val="008B700C"/>
    <w:rsid w:val="008B706B"/>
    <w:rsid w:val="008B72EC"/>
    <w:rsid w:val="008B7301"/>
    <w:rsid w:val="008B73FA"/>
    <w:rsid w:val="008B7656"/>
    <w:rsid w:val="008B76F6"/>
    <w:rsid w:val="008B771D"/>
    <w:rsid w:val="008B79D4"/>
    <w:rsid w:val="008B7B30"/>
    <w:rsid w:val="008B7C23"/>
    <w:rsid w:val="008B7DE9"/>
    <w:rsid w:val="008C0045"/>
    <w:rsid w:val="008C014E"/>
    <w:rsid w:val="008C036B"/>
    <w:rsid w:val="008C0432"/>
    <w:rsid w:val="008C04AC"/>
    <w:rsid w:val="008C0663"/>
    <w:rsid w:val="008C07C9"/>
    <w:rsid w:val="008C08DE"/>
    <w:rsid w:val="008C08FA"/>
    <w:rsid w:val="008C097A"/>
    <w:rsid w:val="008C09A3"/>
    <w:rsid w:val="008C09D3"/>
    <w:rsid w:val="008C0B85"/>
    <w:rsid w:val="008C0EFE"/>
    <w:rsid w:val="008C0F58"/>
    <w:rsid w:val="008C0FD0"/>
    <w:rsid w:val="008C1138"/>
    <w:rsid w:val="008C16BB"/>
    <w:rsid w:val="008C1B0F"/>
    <w:rsid w:val="008C1C75"/>
    <w:rsid w:val="008C1F9C"/>
    <w:rsid w:val="008C200E"/>
    <w:rsid w:val="008C2238"/>
    <w:rsid w:val="008C22C3"/>
    <w:rsid w:val="008C2352"/>
    <w:rsid w:val="008C2A29"/>
    <w:rsid w:val="008C2A5F"/>
    <w:rsid w:val="008C2CFD"/>
    <w:rsid w:val="008C2D5B"/>
    <w:rsid w:val="008C2DC5"/>
    <w:rsid w:val="008C2FC5"/>
    <w:rsid w:val="008C3091"/>
    <w:rsid w:val="008C32FE"/>
    <w:rsid w:val="008C3412"/>
    <w:rsid w:val="008C347C"/>
    <w:rsid w:val="008C3556"/>
    <w:rsid w:val="008C3573"/>
    <w:rsid w:val="008C3688"/>
    <w:rsid w:val="008C382A"/>
    <w:rsid w:val="008C388F"/>
    <w:rsid w:val="008C3AB7"/>
    <w:rsid w:val="008C3B05"/>
    <w:rsid w:val="008C3C99"/>
    <w:rsid w:val="008C3F6C"/>
    <w:rsid w:val="008C3FCB"/>
    <w:rsid w:val="008C3FDC"/>
    <w:rsid w:val="008C416E"/>
    <w:rsid w:val="008C41AC"/>
    <w:rsid w:val="008C43EA"/>
    <w:rsid w:val="008C4519"/>
    <w:rsid w:val="008C455D"/>
    <w:rsid w:val="008C4637"/>
    <w:rsid w:val="008C47AD"/>
    <w:rsid w:val="008C4848"/>
    <w:rsid w:val="008C49FC"/>
    <w:rsid w:val="008C4AC4"/>
    <w:rsid w:val="008C4B3D"/>
    <w:rsid w:val="008C4B75"/>
    <w:rsid w:val="008C4BE4"/>
    <w:rsid w:val="008C4D48"/>
    <w:rsid w:val="008C4F1E"/>
    <w:rsid w:val="008C4FBA"/>
    <w:rsid w:val="008C4FD8"/>
    <w:rsid w:val="008C528E"/>
    <w:rsid w:val="008C5897"/>
    <w:rsid w:val="008C5936"/>
    <w:rsid w:val="008C5DDD"/>
    <w:rsid w:val="008C5F71"/>
    <w:rsid w:val="008C603A"/>
    <w:rsid w:val="008C60E5"/>
    <w:rsid w:val="008C647E"/>
    <w:rsid w:val="008C65DE"/>
    <w:rsid w:val="008C66DA"/>
    <w:rsid w:val="008C67C4"/>
    <w:rsid w:val="008C6844"/>
    <w:rsid w:val="008C68EB"/>
    <w:rsid w:val="008C6F42"/>
    <w:rsid w:val="008C7058"/>
    <w:rsid w:val="008C71C8"/>
    <w:rsid w:val="008C721D"/>
    <w:rsid w:val="008C75EF"/>
    <w:rsid w:val="008C772A"/>
    <w:rsid w:val="008C7793"/>
    <w:rsid w:val="008C7864"/>
    <w:rsid w:val="008C7B3F"/>
    <w:rsid w:val="008C7C38"/>
    <w:rsid w:val="008C7C68"/>
    <w:rsid w:val="008C7D1F"/>
    <w:rsid w:val="008D0012"/>
    <w:rsid w:val="008D0019"/>
    <w:rsid w:val="008D02A1"/>
    <w:rsid w:val="008D02F2"/>
    <w:rsid w:val="008D03E2"/>
    <w:rsid w:val="008D047F"/>
    <w:rsid w:val="008D05EA"/>
    <w:rsid w:val="008D05EC"/>
    <w:rsid w:val="008D06D7"/>
    <w:rsid w:val="008D0BF0"/>
    <w:rsid w:val="008D0D0E"/>
    <w:rsid w:val="008D0E6D"/>
    <w:rsid w:val="008D10C5"/>
    <w:rsid w:val="008D1125"/>
    <w:rsid w:val="008D12F6"/>
    <w:rsid w:val="008D1390"/>
    <w:rsid w:val="008D167D"/>
    <w:rsid w:val="008D1682"/>
    <w:rsid w:val="008D194F"/>
    <w:rsid w:val="008D1A2A"/>
    <w:rsid w:val="008D1AB9"/>
    <w:rsid w:val="008D1AEB"/>
    <w:rsid w:val="008D1F26"/>
    <w:rsid w:val="008D21AE"/>
    <w:rsid w:val="008D21C2"/>
    <w:rsid w:val="008D22B0"/>
    <w:rsid w:val="008D232C"/>
    <w:rsid w:val="008D24C6"/>
    <w:rsid w:val="008D26FD"/>
    <w:rsid w:val="008D280D"/>
    <w:rsid w:val="008D29A6"/>
    <w:rsid w:val="008D2B49"/>
    <w:rsid w:val="008D2C3A"/>
    <w:rsid w:val="008D2C7D"/>
    <w:rsid w:val="008D2D67"/>
    <w:rsid w:val="008D2EC9"/>
    <w:rsid w:val="008D3097"/>
    <w:rsid w:val="008D3116"/>
    <w:rsid w:val="008D32A3"/>
    <w:rsid w:val="008D3464"/>
    <w:rsid w:val="008D34F0"/>
    <w:rsid w:val="008D35E2"/>
    <w:rsid w:val="008D3824"/>
    <w:rsid w:val="008D384B"/>
    <w:rsid w:val="008D3A7B"/>
    <w:rsid w:val="008D3B2E"/>
    <w:rsid w:val="008D3D97"/>
    <w:rsid w:val="008D3E33"/>
    <w:rsid w:val="008D3ECB"/>
    <w:rsid w:val="008D4033"/>
    <w:rsid w:val="008D404A"/>
    <w:rsid w:val="008D412A"/>
    <w:rsid w:val="008D4437"/>
    <w:rsid w:val="008D492A"/>
    <w:rsid w:val="008D4A1C"/>
    <w:rsid w:val="008D4B58"/>
    <w:rsid w:val="008D4B7F"/>
    <w:rsid w:val="008D4B8A"/>
    <w:rsid w:val="008D4CBC"/>
    <w:rsid w:val="008D4CCA"/>
    <w:rsid w:val="008D4CF5"/>
    <w:rsid w:val="008D4E69"/>
    <w:rsid w:val="008D5049"/>
    <w:rsid w:val="008D517C"/>
    <w:rsid w:val="008D5200"/>
    <w:rsid w:val="008D53C5"/>
    <w:rsid w:val="008D548C"/>
    <w:rsid w:val="008D54D7"/>
    <w:rsid w:val="008D554E"/>
    <w:rsid w:val="008D564F"/>
    <w:rsid w:val="008D5784"/>
    <w:rsid w:val="008D586E"/>
    <w:rsid w:val="008D5927"/>
    <w:rsid w:val="008D5B95"/>
    <w:rsid w:val="008D5CB8"/>
    <w:rsid w:val="008D5CC9"/>
    <w:rsid w:val="008D5D81"/>
    <w:rsid w:val="008D5F89"/>
    <w:rsid w:val="008D6065"/>
    <w:rsid w:val="008D60E6"/>
    <w:rsid w:val="008D6137"/>
    <w:rsid w:val="008D622F"/>
    <w:rsid w:val="008D6541"/>
    <w:rsid w:val="008D6585"/>
    <w:rsid w:val="008D65C1"/>
    <w:rsid w:val="008D6717"/>
    <w:rsid w:val="008D6906"/>
    <w:rsid w:val="008D69E4"/>
    <w:rsid w:val="008D6C72"/>
    <w:rsid w:val="008D6CDD"/>
    <w:rsid w:val="008D6D27"/>
    <w:rsid w:val="008D6E0B"/>
    <w:rsid w:val="008D6EF9"/>
    <w:rsid w:val="008D7200"/>
    <w:rsid w:val="008D7329"/>
    <w:rsid w:val="008D74BC"/>
    <w:rsid w:val="008D75A6"/>
    <w:rsid w:val="008D767C"/>
    <w:rsid w:val="008D7878"/>
    <w:rsid w:val="008D7957"/>
    <w:rsid w:val="008D7A1F"/>
    <w:rsid w:val="008D7A64"/>
    <w:rsid w:val="008D7B52"/>
    <w:rsid w:val="008D7B91"/>
    <w:rsid w:val="008D7BD7"/>
    <w:rsid w:val="008D7D6E"/>
    <w:rsid w:val="008D7D7B"/>
    <w:rsid w:val="008D7F0F"/>
    <w:rsid w:val="008E0147"/>
    <w:rsid w:val="008E01B6"/>
    <w:rsid w:val="008E07AA"/>
    <w:rsid w:val="008E080E"/>
    <w:rsid w:val="008E08FF"/>
    <w:rsid w:val="008E0A88"/>
    <w:rsid w:val="008E0F52"/>
    <w:rsid w:val="008E1090"/>
    <w:rsid w:val="008E10CE"/>
    <w:rsid w:val="008E10FB"/>
    <w:rsid w:val="008E112F"/>
    <w:rsid w:val="008E190A"/>
    <w:rsid w:val="008E1933"/>
    <w:rsid w:val="008E1AE1"/>
    <w:rsid w:val="008E1B05"/>
    <w:rsid w:val="008E1E07"/>
    <w:rsid w:val="008E216C"/>
    <w:rsid w:val="008E2205"/>
    <w:rsid w:val="008E2210"/>
    <w:rsid w:val="008E2316"/>
    <w:rsid w:val="008E24F6"/>
    <w:rsid w:val="008E2672"/>
    <w:rsid w:val="008E296F"/>
    <w:rsid w:val="008E29A3"/>
    <w:rsid w:val="008E2CFD"/>
    <w:rsid w:val="008E2E48"/>
    <w:rsid w:val="008E2FC7"/>
    <w:rsid w:val="008E3063"/>
    <w:rsid w:val="008E31B2"/>
    <w:rsid w:val="008E33D7"/>
    <w:rsid w:val="008E33FD"/>
    <w:rsid w:val="008E34BE"/>
    <w:rsid w:val="008E37BF"/>
    <w:rsid w:val="008E38A3"/>
    <w:rsid w:val="008E3AA8"/>
    <w:rsid w:val="008E3BF5"/>
    <w:rsid w:val="008E3D3A"/>
    <w:rsid w:val="008E3DF7"/>
    <w:rsid w:val="008E3E57"/>
    <w:rsid w:val="008E3EAE"/>
    <w:rsid w:val="008E4159"/>
    <w:rsid w:val="008E4254"/>
    <w:rsid w:val="008E42CE"/>
    <w:rsid w:val="008E42F4"/>
    <w:rsid w:val="008E4333"/>
    <w:rsid w:val="008E4355"/>
    <w:rsid w:val="008E4371"/>
    <w:rsid w:val="008E461D"/>
    <w:rsid w:val="008E4A31"/>
    <w:rsid w:val="008E4AF3"/>
    <w:rsid w:val="008E4B4F"/>
    <w:rsid w:val="008E4C39"/>
    <w:rsid w:val="008E4EE5"/>
    <w:rsid w:val="008E4F0F"/>
    <w:rsid w:val="008E5427"/>
    <w:rsid w:val="008E55E8"/>
    <w:rsid w:val="008E5657"/>
    <w:rsid w:val="008E5868"/>
    <w:rsid w:val="008E5938"/>
    <w:rsid w:val="008E5C99"/>
    <w:rsid w:val="008E5E51"/>
    <w:rsid w:val="008E5ED2"/>
    <w:rsid w:val="008E5FA5"/>
    <w:rsid w:val="008E6187"/>
    <w:rsid w:val="008E61B7"/>
    <w:rsid w:val="008E61C6"/>
    <w:rsid w:val="008E61CD"/>
    <w:rsid w:val="008E63C2"/>
    <w:rsid w:val="008E6493"/>
    <w:rsid w:val="008E6609"/>
    <w:rsid w:val="008E669D"/>
    <w:rsid w:val="008E683A"/>
    <w:rsid w:val="008E68F3"/>
    <w:rsid w:val="008E693A"/>
    <w:rsid w:val="008E6994"/>
    <w:rsid w:val="008E6A14"/>
    <w:rsid w:val="008E6C44"/>
    <w:rsid w:val="008E6DBB"/>
    <w:rsid w:val="008E6EA3"/>
    <w:rsid w:val="008E6FAA"/>
    <w:rsid w:val="008E70DB"/>
    <w:rsid w:val="008E7101"/>
    <w:rsid w:val="008E71DA"/>
    <w:rsid w:val="008E7538"/>
    <w:rsid w:val="008E76B2"/>
    <w:rsid w:val="008E76C6"/>
    <w:rsid w:val="008E7B77"/>
    <w:rsid w:val="008E7D1A"/>
    <w:rsid w:val="008E7FF2"/>
    <w:rsid w:val="008F005D"/>
    <w:rsid w:val="008F00DB"/>
    <w:rsid w:val="008F033F"/>
    <w:rsid w:val="008F04DE"/>
    <w:rsid w:val="008F05A4"/>
    <w:rsid w:val="008F08A6"/>
    <w:rsid w:val="008F0B37"/>
    <w:rsid w:val="008F0E9B"/>
    <w:rsid w:val="008F0F5C"/>
    <w:rsid w:val="008F1264"/>
    <w:rsid w:val="008F1351"/>
    <w:rsid w:val="008F139F"/>
    <w:rsid w:val="008F1435"/>
    <w:rsid w:val="008F16C7"/>
    <w:rsid w:val="008F1872"/>
    <w:rsid w:val="008F18BC"/>
    <w:rsid w:val="008F1A24"/>
    <w:rsid w:val="008F1AEB"/>
    <w:rsid w:val="008F2001"/>
    <w:rsid w:val="008F277B"/>
    <w:rsid w:val="008F28AE"/>
    <w:rsid w:val="008F28EA"/>
    <w:rsid w:val="008F2908"/>
    <w:rsid w:val="008F2C19"/>
    <w:rsid w:val="008F2EF7"/>
    <w:rsid w:val="008F3630"/>
    <w:rsid w:val="008F36FF"/>
    <w:rsid w:val="008F3A0A"/>
    <w:rsid w:val="008F3AFF"/>
    <w:rsid w:val="008F3B43"/>
    <w:rsid w:val="008F3BD6"/>
    <w:rsid w:val="008F3EF0"/>
    <w:rsid w:val="008F4224"/>
    <w:rsid w:val="008F449E"/>
    <w:rsid w:val="008F450C"/>
    <w:rsid w:val="008F45C6"/>
    <w:rsid w:val="008F477B"/>
    <w:rsid w:val="008F47C6"/>
    <w:rsid w:val="008F4860"/>
    <w:rsid w:val="008F4B51"/>
    <w:rsid w:val="008F4BBB"/>
    <w:rsid w:val="008F4CC9"/>
    <w:rsid w:val="008F4F3E"/>
    <w:rsid w:val="008F4F7A"/>
    <w:rsid w:val="008F5178"/>
    <w:rsid w:val="008F536D"/>
    <w:rsid w:val="008F5796"/>
    <w:rsid w:val="008F57E0"/>
    <w:rsid w:val="008F5823"/>
    <w:rsid w:val="008F5830"/>
    <w:rsid w:val="008F59E7"/>
    <w:rsid w:val="008F5A5D"/>
    <w:rsid w:val="008F5A9E"/>
    <w:rsid w:val="008F5F0D"/>
    <w:rsid w:val="008F6532"/>
    <w:rsid w:val="008F6647"/>
    <w:rsid w:val="008F667C"/>
    <w:rsid w:val="008F66DE"/>
    <w:rsid w:val="008F6C42"/>
    <w:rsid w:val="008F700E"/>
    <w:rsid w:val="008F717C"/>
    <w:rsid w:val="008F748C"/>
    <w:rsid w:val="008F74BF"/>
    <w:rsid w:val="008F7CD0"/>
    <w:rsid w:val="009000F5"/>
    <w:rsid w:val="00900343"/>
    <w:rsid w:val="0090036B"/>
    <w:rsid w:val="009003AD"/>
    <w:rsid w:val="0090041B"/>
    <w:rsid w:val="00900448"/>
    <w:rsid w:val="0090065B"/>
    <w:rsid w:val="0090066E"/>
    <w:rsid w:val="009006A2"/>
    <w:rsid w:val="00900839"/>
    <w:rsid w:val="00900878"/>
    <w:rsid w:val="0090093B"/>
    <w:rsid w:val="00900BDF"/>
    <w:rsid w:val="00900C59"/>
    <w:rsid w:val="00900C8F"/>
    <w:rsid w:val="00900DE9"/>
    <w:rsid w:val="00900EE4"/>
    <w:rsid w:val="00900F6C"/>
    <w:rsid w:val="0090102B"/>
    <w:rsid w:val="009010D5"/>
    <w:rsid w:val="00901187"/>
    <w:rsid w:val="00901448"/>
    <w:rsid w:val="0090176F"/>
    <w:rsid w:val="009017FB"/>
    <w:rsid w:val="00901815"/>
    <w:rsid w:val="009018A7"/>
    <w:rsid w:val="0090191A"/>
    <w:rsid w:val="00901E54"/>
    <w:rsid w:val="00901F49"/>
    <w:rsid w:val="00901F4B"/>
    <w:rsid w:val="00902244"/>
    <w:rsid w:val="00902283"/>
    <w:rsid w:val="00902988"/>
    <w:rsid w:val="0090298C"/>
    <w:rsid w:val="00902A6E"/>
    <w:rsid w:val="00902AFD"/>
    <w:rsid w:val="00902B12"/>
    <w:rsid w:val="00902ECB"/>
    <w:rsid w:val="00902FF6"/>
    <w:rsid w:val="0090309A"/>
    <w:rsid w:val="009030E5"/>
    <w:rsid w:val="00903175"/>
    <w:rsid w:val="00903301"/>
    <w:rsid w:val="009035DD"/>
    <w:rsid w:val="00903673"/>
    <w:rsid w:val="009036BC"/>
    <w:rsid w:val="00903945"/>
    <w:rsid w:val="00903A3E"/>
    <w:rsid w:val="00903B2E"/>
    <w:rsid w:val="00903B31"/>
    <w:rsid w:val="00903BA8"/>
    <w:rsid w:val="00903BAC"/>
    <w:rsid w:val="00903CEF"/>
    <w:rsid w:val="00903D30"/>
    <w:rsid w:val="00904234"/>
    <w:rsid w:val="00904414"/>
    <w:rsid w:val="0090448E"/>
    <w:rsid w:val="009044C4"/>
    <w:rsid w:val="00904528"/>
    <w:rsid w:val="00904552"/>
    <w:rsid w:val="00904AEA"/>
    <w:rsid w:val="00904CC2"/>
    <w:rsid w:val="00904CFC"/>
    <w:rsid w:val="00904D0F"/>
    <w:rsid w:val="00905092"/>
    <w:rsid w:val="00905197"/>
    <w:rsid w:val="0090540E"/>
    <w:rsid w:val="00905541"/>
    <w:rsid w:val="00905574"/>
    <w:rsid w:val="00905820"/>
    <w:rsid w:val="00905BEC"/>
    <w:rsid w:val="00905C47"/>
    <w:rsid w:val="00905D85"/>
    <w:rsid w:val="00905E3F"/>
    <w:rsid w:val="00905F60"/>
    <w:rsid w:val="00906138"/>
    <w:rsid w:val="00906379"/>
    <w:rsid w:val="009063A0"/>
    <w:rsid w:val="00906564"/>
    <w:rsid w:val="009066FF"/>
    <w:rsid w:val="00906875"/>
    <w:rsid w:val="0090690C"/>
    <w:rsid w:val="009069ED"/>
    <w:rsid w:val="00906A6D"/>
    <w:rsid w:val="00906A8C"/>
    <w:rsid w:val="00906AB0"/>
    <w:rsid w:val="00906C26"/>
    <w:rsid w:val="00906D0B"/>
    <w:rsid w:val="00907097"/>
    <w:rsid w:val="009075B8"/>
    <w:rsid w:val="009075BF"/>
    <w:rsid w:val="009075D2"/>
    <w:rsid w:val="0090775C"/>
    <w:rsid w:val="00907778"/>
    <w:rsid w:val="00907A05"/>
    <w:rsid w:val="00907A98"/>
    <w:rsid w:val="00907B2C"/>
    <w:rsid w:val="00907C3B"/>
    <w:rsid w:val="00907CCC"/>
    <w:rsid w:val="00907D8F"/>
    <w:rsid w:val="00907E2A"/>
    <w:rsid w:val="00910046"/>
    <w:rsid w:val="00910069"/>
    <w:rsid w:val="009100BD"/>
    <w:rsid w:val="009100F1"/>
    <w:rsid w:val="0091014B"/>
    <w:rsid w:val="009101EA"/>
    <w:rsid w:val="009101FA"/>
    <w:rsid w:val="00910247"/>
    <w:rsid w:val="009105D6"/>
    <w:rsid w:val="009106FC"/>
    <w:rsid w:val="00910739"/>
    <w:rsid w:val="00910764"/>
    <w:rsid w:val="00910792"/>
    <w:rsid w:val="009107BC"/>
    <w:rsid w:val="009108E5"/>
    <w:rsid w:val="009109C3"/>
    <w:rsid w:val="00910D82"/>
    <w:rsid w:val="00910F48"/>
    <w:rsid w:val="00910F5C"/>
    <w:rsid w:val="009110B4"/>
    <w:rsid w:val="00911274"/>
    <w:rsid w:val="009115C8"/>
    <w:rsid w:val="00911600"/>
    <w:rsid w:val="00911807"/>
    <w:rsid w:val="009118BB"/>
    <w:rsid w:val="009118C4"/>
    <w:rsid w:val="009118CE"/>
    <w:rsid w:val="0091191F"/>
    <w:rsid w:val="0091193C"/>
    <w:rsid w:val="009119DF"/>
    <w:rsid w:val="00911A0E"/>
    <w:rsid w:val="00911B23"/>
    <w:rsid w:val="00911D8D"/>
    <w:rsid w:val="00911E4B"/>
    <w:rsid w:val="00911E7D"/>
    <w:rsid w:val="009120A9"/>
    <w:rsid w:val="00912208"/>
    <w:rsid w:val="0091226A"/>
    <w:rsid w:val="0091227F"/>
    <w:rsid w:val="009122B2"/>
    <w:rsid w:val="009122BC"/>
    <w:rsid w:val="009122C2"/>
    <w:rsid w:val="0091230F"/>
    <w:rsid w:val="0091275E"/>
    <w:rsid w:val="00912D18"/>
    <w:rsid w:val="00912F36"/>
    <w:rsid w:val="00912F76"/>
    <w:rsid w:val="00912F95"/>
    <w:rsid w:val="00913078"/>
    <w:rsid w:val="009133D2"/>
    <w:rsid w:val="009133E3"/>
    <w:rsid w:val="00913409"/>
    <w:rsid w:val="009134C3"/>
    <w:rsid w:val="00913806"/>
    <w:rsid w:val="0091380F"/>
    <w:rsid w:val="009139EC"/>
    <w:rsid w:val="00913CCE"/>
    <w:rsid w:val="00913F03"/>
    <w:rsid w:val="009142C3"/>
    <w:rsid w:val="009142C8"/>
    <w:rsid w:val="009143A8"/>
    <w:rsid w:val="009143DB"/>
    <w:rsid w:val="009144CC"/>
    <w:rsid w:val="00914789"/>
    <w:rsid w:val="00914968"/>
    <w:rsid w:val="00914A4F"/>
    <w:rsid w:val="00914DD2"/>
    <w:rsid w:val="00914EC2"/>
    <w:rsid w:val="00915171"/>
    <w:rsid w:val="00915343"/>
    <w:rsid w:val="00915372"/>
    <w:rsid w:val="00915383"/>
    <w:rsid w:val="00915976"/>
    <w:rsid w:val="00915977"/>
    <w:rsid w:val="009159F6"/>
    <w:rsid w:val="00915B81"/>
    <w:rsid w:val="00915C10"/>
    <w:rsid w:val="00915CA7"/>
    <w:rsid w:val="00915D6B"/>
    <w:rsid w:val="00915F64"/>
    <w:rsid w:val="00915FFA"/>
    <w:rsid w:val="00916087"/>
    <w:rsid w:val="009160DF"/>
    <w:rsid w:val="00916270"/>
    <w:rsid w:val="009162C7"/>
    <w:rsid w:val="0091669C"/>
    <w:rsid w:val="00916943"/>
    <w:rsid w:val="00916997"/>
    <w:rsid w:val="00916A48"/>
    <w:rsid w:val="00916C0D"/>
    <w:rsid w:val="00916D49"/>
    <w:rsid w:val="00916DF7"/>
    <w:rsid w:val="00916E00"/>
    <w:rsid w:val="00916EC2"/>
    <w:rsid w:val="00916F79"/>
    <w:rsid w:val="00916F98"/>
    <w:rsid w:val="00917143"/>
    <w:rsid w:val="0091742C"/>
    <w:rsid w:val="009177B1"/>
    <w:rsid w:val="00917916"/>
    <w:rsid w:val="00917AF2"/>
    <w:rsid w:val="00917B0D"/>
    <w:rsid w:val="00917B6F"/>
    <w:rsid w:val="00917BC6"/>
    <w:rsid w:val="00917E44"/>
    <w:rsid w:val="00920022"/>
    <w:rsid w:val="00920156"/>
    <w:rsid w:val="00920276"/>
    <w:rsid w:val="009202E7"/>
    <w:rsid w:val="00920435"/>
    <w:rsid w:val="0092051A"/>
    <w:rsid w:val="00920531"/>
    <w:rsid w:val="00920641"/>
    <w:rsid w:val="0092098C"/>
    <w:rsid w:val="009209DB"/>
    <w:rsid w:val="00920AFE"/>
    <w:rsid w:val="00920D31"/>
    <w:rsid w:val="00920DD4"/>
    <w:rsid w:val="00920E3C"/>
    <w:rsid w:val="00920E6F"/>
    <w:rsid w:val="00920FB8"/>
    <w:rsid w:val="00921039"/>
    <w:rsid w:val="0092116E"/>
    <w:rsid w:val="00921247"/>
    <w:rsid w:val="009212D7"/>
    <w:rsid w:val="00921386"/>
    <w:rsid w:val="009213BD"/>
    <w:rsid w:val="009218DE"/>
    <w:rsid w:val="00921947"/>
    <w:rsid w:val="009219BE"/>
    <w:rsid w:val="00921D07"/>
    <w:rsid w:val="00921EB3"/>
    <w:rsid w:val="00921F33"/>
    <w:rsid w:val="00922041"/>
    <w:rsid w:val="00922684"/>
    <w:rsid w:val="00922AB6"/>
    <w:rsid w:val="0092305F"/>
    <w:rsid w:val="009230A6"/>
    <w:rsid w:val="0092348A"/>
    <w:rsid w:val="0092371B"/>
    <w:rsid w:val="009237D0"/>
    <w:rsid w:val="00923800"/>
    <w:rsid w:val="0092395C"/>
    <w:rsid w:val="00923A18"/>
    <w:rsid w:val="00923A78"/>
    <w:rsid w:val="00923C9D"/>
    <w:rsid w:val="00923EDF"/>
    <w:rsid w:val="00923F99"/>
    <w:rsid w:val="0092433B"/>
    <w:rsid w:val="00924393"/>
    <w:rsid w:val="009244BF"/>
    <w:rsid w:val="00924627"/>
    <w:rsid w:val="009246FA"/>
    <w:rsid w:val="0092485D"/>
    <w:rsid w:val="00924D10"/>
    <w:rsid w:val="00924D81"/>
    <w:rsid w:val="00924DFF"/>
    <w:rsid w:val="00924F0A"/>
    <w:rsid w:val="00924F56"/>
    <w:rsid w:val="009250A8"/>
    <w:rsid w:val="009255DA"/>
    <w:rsid w:val="0092562E"/>
    <w:rsid w:val="00925704"/>
    <w:rsid w:val="00925772"/>
    <w:rsid w:val="00925BA9"/>
    <w:rsid w:val="00925BE6"/>
    <w:rsid w:val="00925D8F"/>
    <w:rsid w:val="00925E77"/>
    <w:rsid w:val="00926325"/>
    <w:rsid w:val="0092636E"/>
    <w:rsid w:val="0092643C"/>
    <w:rsid w:val="00926697"/>
    <w:rsid w:val="009266D1"/>
    <w:rsid w:val="009269AB"/>
    <w:rsid w:val="00926A06"/>
    <w:rsid w:val="00926A39"/>
    <w:rsid w:val="00926A73"/>
    <w:rsid w:val="00926B0D"/>
    <w:rsid w:val="00926B77"/>
    <w:rsid w:val="00926BB1"/>
    <w:rsid w:val="00926CCA"/>
    <w:rsid w:val="00926EBF"/>
    <w:rsid w:val="00926F50"/>
    <w:rsid w:val="00926F61"/>
    <w:rsid w:val="00926FA9"/>
    <w:rsid w:val="00927167"/>
    <w:rsid w:val="00927272"/>
    <w:rsid w:val="00927367"/>
    <w:rsid w:val="009273BF"/>
    <w:rsid w:val="009273DE"/>
    <w:rsid w:val="009276CE"/>
    <w:rsid w:val="00927780"/>
    <w:rsid w:val="00927954"/>
    <w:rsid w:val="009302F9"/>
    <w:rsid w:val="00930596"/>
    <w:rsid w:val="00930848"/>
    <w:rsid w:val="00930A39"/>
    <w:rsid w:val="00930BAF"/>
    <w:rsid w:val="00930C7B"/>
    <w:rsid w:val="009311FD"/>
    <w:rsid w:val="0093123D"/>
    <w:rsid w:val="00931268"/>
    <w:rsid w:val="0093128C"/>
    <w:rsid w:val="009315B8"/>
    <w:rsid w:val="009317E1"/>
    <w:rsid w:val="009318A0"/>
    <w:rsid w:val="009318DF"/>
    <w:rsid w:val="00931B0F"/>
    <w:rsid w:val="00931B3F"/>
    <w:rsid w:val="00931EC5"/>
    <w:rsid w:val="009323A1"/>
    <w:rsid w:val="009323A5"/>
    <w:rsid w:val="009324B2"/>
    <w:rsid w:val="009324C7"/>
    <w:rsid w:val="00932594"/>
    <w:rsid w:val="009325E2"/>
    <w:rsid w:val="00932BE1"/>
    <w:rsid w:val="00932E0D"/>
    <w:rsid w:val="00932F68"/>
    <w:rsid w:val="00932FD8"/>
    <w:rsid w:val="00933021"/>
    <w:rsid w:val="00933040"/>
    <w:rsid w:val="009330E9"/>
    <w:rsid w:val="009330EF"/>
    <w:rsid w:val="009332EF"/>
    <w:rsid w:val="009333E0"/>
    <w:rsid w:val="009334CC"/>
    <w:rsid w:val="00933596"/>
    <w:rsid w:val="009336A4"/>
    <w:rsid w:val="009336AF"/>
    <w:rsid w:val="009336DA"/>
    <w:rsid w:val="00933A30"/>
    <w:rsid w:val="00933CCC"/>
    <w:rsid w:val="00933E51"/>
    <w:rsid w:val="00934159"/>
    <w:rsid w:val="00934D97"/>
    <w:rsid w:val="00934DD1"/>
    <w:rsid w:val="00934E2A"/>
    <w:rsid w:val="00934ED3"/>
    <w:rsid w:val="00934F4A"/>
    <w:rsid w:val="00935021"/>
    <w:rsid w:val="009351F5"/>
    <w:rsid w:val="00935216"/>
    <w:rsid w:val="00935467"/>
    <w:rsid w:val="009354B8"/>
    <w:rsid w:val="009357F9"/>
    <w:rsid w:val="00935997"/>
    <w:rsid w:val="00935C8A"/>
    <w:rsid w:val="00935D15"/>
    <w:rsid w:val="00935D41"/>
    <w:rsid w:val="009362B5"/>
    <w:rsid w:val="00936324"/>
    <w:rsid w:val="00936375"/>
    <w:rsid w:val="0093646A"/>
    <w:rsid w:val="009364C7"/>
    <w:rsid w:val="009365CA"/>
    <w:rsid w:val="00936691"/>
    <w:rsid w:val="00936C1C"/>
    <w:rsid w:val="00936C89"/>
    <w:rsid w:val="00936C91"/>
    <w:rsid w:val="0093704E"/>
    <w:rsid w:val="009370E2"/>
    <w:rsid w:val="00937354"/>
    <w:rsid w:val="009373A2"/>
    <w:rsid w:val="00937462"/>
    <w:rsid w:val="00937499"/>
    <w:rsid w:val="00937595"/>
    <w:rsid w:val="00937599"/>
    <w:rsid w:val="0093762F"/>
    <w:rsid w:val="00937788"/>
    <w:rsid w:val="009377D7"/>
    <w:rsid w:val="009378D4"/>
    <w:rsid w:val="0093797A"/>
    <w:rsid w:val="00937AE4"/>
    <w:rsid w:val="00937B8D"/>
    <w:rsid w:val="00937E11"/>
    <w:rsid w:val="00937FEC"/>
    <w:rsid w:val="00940040"/>
    <w:rsid w:val="009404CF"/>
    <w:rsid w:val="00940593"/>
    <w:rsid w:val="00940700"/>
    <w:rsid w:val="00940701"/>
    <w:rsid w:val="0094092C"/>
    <w:rsid w:val="00940B13"/>
    <w:rsid w:val="00940F2D"/>
    <w:rsid w:val="009411FB"/>
    <w:rsid w:val="00941224"/>
    <w:rsid w:val="00941306"/>
    <w:rsid w:val="00941401"/>
    <w:rsid w:val="0094149A"/>
    <w:rsid w:val="009414A9"/>
    <w:rsid w:val="009414C2"/>
    <w:rsid w:val="00941507"/>
    <w:rsid w:val="0094156B"/>
    <w:rsid w:val="009415B2"/>
    <w:rsid w:val="00941B71"/>
    <w:rsid w:val="00941BF9"/>
    <w:rsid w:val="00941C1C"/>
    <w:rsid w:val="00941C8E"/>
    <w:rsid w:val="00941D2F"/>
    <w:rsid w:val="00941DF9"/>
    <w:rsid w:val="00941F98"/>
    <w:rsid w:val="00942129"/>
    <w:rsid w:val="009421AD"/>
    <w:rsid w:val="009421E4"/>
    <w:rsid w:val="0094221C"/>
    <w:rsid w:val="00942604"/>
    <w:rsid w:val="00942617"/>
    <w:rsid w:val="00942792"/>
    <w:rsid w:val="00942891"/>
    <w:rsid w:val="00942896"/>
    <w:rsid w:val="009429B9"/>
    <w:rsid w:val="00942B54"/>
    <w:rsid w:val="00942C5C"/>
    <w:rsid w:val="00942C7F"/>
    <w:rsid w:val="00942D1F"/>
    <w:rsid w:val="00942F9F"/>
    <w:rsid w:val="00943068"/>
    <w:rsid w:val="0094309D"/>
    <w:rsid w:val="00943132"/>
    <w:rsid w:val="00943704"/>
    <w:rsid w:val="0094373C"/>
    <w:rsid w:val="00943BD9"/>
    <w:rsid w:val="00943C06"/>
    <w:rsid w:val="00943DF4"/>
    <w:rsid w:val="00943F06"/>
    <w:rsid w:val="00943F66"/>
    <w:rsid w:val="0094409C"/>
    <w:rsid w:val="00944159"/>
    <w:rsid w:val="0094434D"/>
    <w:rsid w:val="009443B9"/>
    <w:rsid w:val="009443C4"/>
    <w:rsid w:val="0094475A"/>
    <w:rsid w:val="009449B2"/>
    <w:rsid w:val="00944A78"/>
    <w:rsid w:val="00944A82"/>
    <w:rsid w:val="00944A9B"/>
    <w:rsid w:val="00944BA5"/>
    <w:rsid w:val="00944F43"/>
    <w:rsid w:val="009450E0"/>
    <w:rsid w:val="009452E6"/>
    <w:rsid w:val="0094544A"/>
    <w:rsid w:val="00945542"/>
    <w:rsid w:val="00945628"/>
    <w:rsid w:val="00945660"/>
    <w:rsid w:val="00945915"/>
    <w:rsid w:val="00945B05"/>
    <w:rsid w:val="00945BB2"/>
    <w:rsid w:val="00945D32"/>
    <w:rsid w:val="00945E37"/>
    <w:rsid w:val="00945FEB"/>
    <w:rsid w:val="0094623C"/>
    <w:rsid w:val="009462EC"/>
    <w:rsid w:val="0094667C"/>
    <w:rsid w:val="00946C4D"/>
    <w:rsid w:val="00946E2E"/>
    <w:rsid w:val="00946F5E"/>
    <w:rsid w:val="0094729D"/>
    <w:rsid w:val="0094744A"/>
    <w:rsid w:val="00947521"/>
    <w:rsid w:val="00947934"/>
    <w:rsid w:val="00947CAD"/>
    <w:rsid w:val="00947F12"/>
    <w:rsid w:val="00950019"/>
    <w:rsid w:val="009500B6"/>
    <w:rsid w:val="00950119"/>
    <w:rsid w:val="00950148"/>
    <w:rsid w:val="0095019A"/>
    <w:rsid w:val="00950484"/>
    <w:rsid w:val="009505C0"/>
    <w:rsid w:val="009506D3"/>
    <w:rsid w:val="009507F7"/>
    <w:rsid w:val="00950923"/>
    <w:rsid w:val="00950A85"/>
    <w:rsid w:val="00950CA5"/>
    <w:rsid w:val="00950D16"/>
    <w:rsid w:val="00950EFE"/>
    <w:rsid w:val="0095136A"/>
    <w:rsid w:val="0095165E"/>
    <w:rsid w:val="009517B6"/>
    <w:rsid w:val="00951AF3"/>
    <w:rsid w:val="00951D63"/>
    <w:rsid w:val="00951D80"/>
    <w:rsid w:val="0095208E"/>
    <w:rsid w:val="0095285B"/>
    <w:rsid w:val="00952A36"/>
    <w:rsid w:val="00952A97"/>
    <w:rsid w:val="00952D4D"/>
    <w:rsid w:val="00952EF6"/>
    <w:rsid w:val="00952F14"/>
    <w:rsid w:val="00952F91"/>
    <w:rsid w:val="00952FAC"/>
    <w:rsid w:val="009531D6"/>
    <w:rsid w:val="009531DC"/>
    <w:rsid w:val="00953715"/>
    <w:rsid w:val="0095375F"/>
    <w:rsid w:val="0095391A"/>
    <w:rsid w:val="009539A9"/>
    <w:rsid w:val="00953AAE"/>
    <w:rsid w:val="00953C90"/>
    <w:rsid w:val="00953E71"/>
    <w:rsid w:val="00953FE9"/>
    <w:rsid w:val="009540B7"/>
    <w:rsid w:val="00954417"/>
    <w:rsid w:val="0095443A"/>
    <w:rsid w:val="0095460E"/>
    <w:rsid w:val="00954778"/>
    <w:rsid w:val="0095479D"/>
    <w:rsid w:val="0095481C"/>
    <w:rsid w:val="00954951"/>
    <w:rsid w:val="00954E04"/>
    <w:rsid w:val="0095526F"/>
    <w:rsid w:val="0095534D"/>
    <w:rsid w:val="009555E4"/>
    <w:rsid w:val="00955647"/>
    <w:rsid w:val="00955759"/>
    <w:rsid w:val="009557E2"/>
    <w:rsid w:val="009558AE"/>
    <w:rsid w:val="009558BA"/>
    <w:rsid w:val="00955923"/>
    <w:rsid w:val="00955952"/>
    <w:rsid w:val="00955A65"/>
    <w:rsid w:val="00955AE9"/>
    <w:rsid w:val="00955C8F"/>
    <w:rsid w:val="00955C94"/>
    <w:rsid w:val="00955EC0"/>
    <w:rsid w:val="00955EE6"/>
    <w:rsid w:val="00955F40"/>
    <w:rsid w:val="009560DB"/>
    <w:rsid w:val="00956315"/>
    <w:rsid w:val="00956358"/>
    <w:rsid w:val="009565A2"/>
    <w:rsid w:val="009567E6"/>
    <w:rsid w:val="00956866"/>
    <w:rsid w:val="0095699F"/>
    <w:rsid w:val="00956ABA"/>
    <w:rsid w:val="00957007"/>
    <w:rsid w:val="00957076"/>
    <w:rsid w:val="00957132"/>
    <w:rsid w:val="009571A6"/>
    <w:rsid w:val="0095721F"/>
    <w:rsid w:val="0095724D"/>
    <w:rsid w:val="009576FD"/>
    <w:rsid w:val="009577E0"/>
    <w:rsid w:val="009578EB"/>
    <w:rsid w:val="009578FF"/>
    <w:rsid w:val="00957A0B"/>
    <w:rsid w:val="00957BE5"/>
    <w:rsid w:val="00957F0A"/>
    <w:rsid w:val="009603CB"/>
    <w:rsid w:val="00960446"/>
    <w:rsid w:val="0096045E"/>
    <w:rsid w:val="009605DE"/>
    <w:rsid w:val="0096074C"/>
    <w:rsid w:val="009607BB"/>
    <w:rsid w:val="009607FC"/>
    <w:rsid w:val="009608FF"/>
    <w:rsid w:val="0096098E"/>
    <w:rsid w:val="00960A23"/>
    <w:rsid w:val="00960D62"/>
    <w:rsid w:val="00960EFE"/>
    <w:rsid w:val="009610ED"/>
    <w:rsid w:val="009613DB"/>
    <w:rsid w:val="009614CA"/>
    <w:rsid w:val="009615C3"/>
    <w:rsid w:val="0096176B"/>
    <w:rsid w:val="00961ABF"/>
    <w:rsid w:val="00961BA1"/>
    <w:rsid w:val="00961C62"/>
    <w:rsid w:val="00961CED"/>
    <w:rsid w:val="00961EE9"/>
    <w:rsid w:val="0096211A"/>
    <w:rsid w:val="00962204"/>
    <w:rsid w:val="00962375"/>
    <w:rsid w:val="009623A7"/>
    <w:rsid w:val="00962921"/>
    <w:rsid w:val="00962ABB"/>
    <w:rsid w:val="00962CAC"/>
    <w:rsid w:val="00962D84"/>
    <w:rsid w:val="00962DA1"/>
    <w:rsid w:val="00962E50"/>
    <w:rsid w:val="00962FA8"/>
    <w:rsid w:val="0096315C"/>
    <w:rsid w:val="00963375"/>
    <w:rsid w:val="009633A1"/>
    <w:rsid w:val="009633BB"/>
    <w:rsid w:val="0096341D"/>
    <w:rsid w:val="00963484"/>
    <w:rsid w:val="0096382E"/>
    <w:rsid w:val="0096385F"/>
    <w:rsid w:val="00963A36"/>
    <w:rsid w:val="00963C32"/>
    <w:rsid w:val="00963C79"/>
    <w:rsid w:val="00963CF6"/>
    <w:rsid w:val="00963EEF"/>
    <w:rsid w:val="00963FD0"/>
    <w:rsid w:val="009643DA"/>
    <w:rsid w:val="00964660"/>
    <w:rsid w:val="0096472E"/>
    <w:rsid w:val="00964762"/>
    <w:rsid w:val="0096485F"/>
    <w:rsid w:val="009648B8"/>
    <w:rsid w:val="00964AEB"/>
    <w:rsid w:val="00964BB3"/>
    <w:rsid w:val="00965424"/>
    <w:rsid w:val="00965425"/>
    <w:rsid w:val="0096547F"/>
    <w:rsid w:val="009654E2"/>
    <w:rsid w:val="00965716"/>
    <w:rsid w:val="00965842"/>
    <w:rsid w:val="0096591B"/>
    <w:rsid w:val="00965C1B"/>
    <w:rsid w:val="00965C40"/>
    <w:rsid w:val="00965E8E"/>
    <w:rsid w:val="00965FD2"/>
    <w:rsid w:val="0096603B"/>
    <w:rsid w:val="0096617E"/>
    <w:rsid w:val="0096634C"/>
    <w:rsid w:val="00966388"/>
    <w:rsid w:val="009663D6"/>
    <w:rsid w:val="00966530"/>
    <w:rsid w:val="009665BD"/>
    <w:rsid w:val="009666A5"/>
    <w:rsid w:val="00966701"/>
    <w:rsid w:val="00966B66"/>
    <w:rsid w:val="00966B9D"/>
    <w:rsid w:val="00966BA6"/>
    <w:rsid w:val="00966C37"/>
    <w:rsid w:val="00966CCF"/>
    <w:rsid w:val="00966F04"/>
    <w:rsid w:val="00966F07"/>
    <w:rsid w:val="00966F17"/>
    <w:rsid w:val="00966F49"/>
    <w:rsid w:val="00966F93"/>
    <w:rsid w:val="00967002"/>
    <w:rsid w:val="00967029"/>
    <w:rsid w:val="0096703D"/>
    <w:rsid w:val="00967354"/>
    <w:rsid w:val="00967633"/>
    <w:rsid w:val="009676DD"/>
    <w:rsid w:val="00967A26"/>
    <w:rsid w:val="00967B4C"/>
    <w:rsid w:val="00967BAC"/>
    <w:rsid w:val="00967BFF"/>
    <w:rsid w:val="00967F02"/>
    <w:rsid w:val="00967F5E"/>
    <w:rsid w:val="00970088"/>
    <w:rsid w:val="0097012E"/>
    <w:rsid w:val="00970559"/>
    <w:rsid w:val="0097071D"/>
    <w:rsid w:val="009709DE"/>
    <w:rsid w:val="009709F1"/>
    <w:rsid w:val="009709FA"/>
    <w:rsid w:val="00970C53"/>
    <w:rsid w:val="00970D8A"/>
    <w:rsid w:val="00970E64"/>
    <w:rsid w:val="00970EB6"/>
    <w:rsid w:val="0097115A"/>
    <w:rsid w:val="009711AB"/>
    <w:rsid w:val="009712C8"/>
    <w:rsid w:val="00971465"/>
    <w:rsid w:val="0097152C"/>
    <w:rsid w:val="00971592"/>
    <w:rsid w:val="00971617"/>
    <w:rsid w:val="00971718"/>
    <w:rsid w:val="009717F8"/>
    <w:rsid w:val="009719DA"/>
    <w:rsid w:val="00971A25"/>
    <w:rsid w:val="00971B9A"/>
    <w:rsid w:val="00971BE1"/>
    <w:rsid w:val="00971C2C"/>
    <w:rsid w:val="00971CA6"/>
    <w:rsid w:val="00971DDF"/>
    <w:rsid w:val="00971F0E"/>
    <w:rsid w:val="009720AC"/>
    <w:rsid w:val="0097225C"/>
    <w:rsid w:val="009722EB"/>
    <w:rsid w:val="00972385"/>
    <w:rsid w:val="00972441"/>
    <w:rsid w:val="0097260D"/>
    <w:rsid w:val="009727CB"/>
    <w:rsid w:val="00972B4F"/>
    <w:rsid w:val="00972C10"/>
    <w:rsid w:val="00972E1C"/>
    <w:rsid w:val="00972FDF"/>
    <w:rsid w:val="00973138"/>
    <w:rsid w:val="009731D6"/>
    <w:rsid w:val="0097324A"/>
    <w:rsid w:val="0097335F"/>
    <w:rsid w:val="00973373"/>
    <w:rsid w:val="0097341A"/>
    <w:rsid w:val="009739D0"/>
    <w:rsid w:val="00973ABE"/>
    <w:rsid w:val="00973B23"/>
    <w:rsid w:val="00973DA4"/>
    <w:rsid w:val="00973FB4"/>
    <w:rsid w:val="00973FC6"/>
    <w:rsid w:val="00974098"/>
    <w:rsid w:val="009745EE"/>
    <w:rsid w:val="0097471F"/>
    <w:rsid w:val="00974746"/>
    <w:rsid w:val="009748DC"/>
    <w:rsid w:val="009749FD"/>
    <w:rsid w:val="00974B6C"/>
    <w:rsid w:val="00974D36"/>
    <w:rsid w:val="00975119"/>
    <w:rsid w:val="0097512B"/>
    <w:rsid w:val="00975228"/>
    <w:rsid w:val="009757FE"/>
    <w:rsid w:val="00975A5E"/>
    <w:rsid w:val="00975AF9"/>
    <w:rsid w:val="00975DDC"/>
    <w:rsid w:val="00975E3F"/>
    <w:rsid w:val="00975FE8"/>
    <w:rsid w:val="0097628B"/>
    <w:rsid w:val="009763ED"/>
    <w:rsid w:val="009763F6"/>
    <w:rsid w:val="00976507"/>
    <w:rsid w:val="009767BE"/>
    <w:rsid w:val="00976861"/>
    <w:rsid w:val="009768FF"/>
    <w:rsid w:val="00976EAA"/>
    <w:rsid w:val="00976F04"/>
    <w:rsid w:val="0097714E"/>
    <w:rsid w:val="00977192"/>
    <w:rsid w:val="00977522"/>
    <w:rsid w:val="009776BA"/>
    <w:rsid w:val="009777F4"/>
    <w:rsid w:val="00977AD8"/>
    <w:rsid w:val="00977C0C"/>
    <w:rsid w:val="00977C69"/>
    <w:rsid w:val="00977C6C"/>
    <w:rsid w:val="00977E6B"/>
    <w:rsid w:val="00980483"/>
    <w:rsid w:val="009805BE"/>
    <w:rsid w:val="009805F2"/>
    <w:rsid w:val="009808ED"/>
    <w:rsid w:val="00980A10"/>
    <w:rsid w:val="00980B63"/>
    <w:rsid w:val="00980D19"/>
    <w:rsid w:val="00981130"/>
    <w:rsid w:val="0098118A"/>
    <w:rsid w:val="009811FA"/>
    <w:rsid w:val="0098137E"/>
    <w:rsid w:val="0098143B"/>
    <w:rsid w:val="009819B6"/>
    <w:rsid w:val="00981F6E"/>
    <w:rsid w:val="00982272"/>
    <w:rsid w:val="0098229C"/>
    <w:rsid w:val="00982346"/>
    <w:rsid w:val="00982891"/>
    <w:rsid w:val="0098289D"/>
    <w:rsid w:val="00982C38"/>
    <w:rsid w:val="00983061"/>
    <w:rsid w:val="0098307F"/>
    <w:rsid w:val="00983273"/>
    <w:rsid w:val="009832BD"/>
    <w:rsid w:val="009832C6"/>
    <w:rsid w:val="009833A2"/>
    <w:rsid w:val="009835E0"/>
    <w:rsid w:val="009837EA"/>
    <w:rsid w:val="009838D8"/>
    <w:rsid w:val="00983D46"/>
    <w:rsid w:val="00983DCA"/>
    <w:rsid w:val="00983E13"/>
    <w:rsid w:val="00983E9F"/>
    <w:rsid w:val="00983F55"/>
    <w:rsid w:val="00984276"/>
    <w:rsid w:val="0098434F"/>
    <w:rsid w:val="009844E6"/>
    <w:rsid w:val="009845F9"/>
    <w:rsid w:val="009846D3"/>
    <w:rsid w:val="009847BC"/>
    <w:rsid w:val="00984906"/>
    <w:rsid w:val="00984952"/>
    <w:rsid w:val="00984A04"/>
    <w:rsid w:val="00984A6A"/>
    <w:rsid w:val="00984F69"/>
    <w:rsid w:val="00984FA0"/>
    <w:rsid w:val="00984FF7"/>
    <w:rsid w:val="00985342"/>
    <w:rsid w:val="00985512"/>
    <w:rsid w:val="0098555D"/>
    <w:rsid w:val="00985657"/>
    <w:rsid w:val="0098593B"/>
    <w:rsid w:val="009859FF"/>
    <w:rsid w:val="00985AA4"/>
    <w:rsid w:val="00985B4A"/>
    <w:rsid w:val="00985DAB"/>
    <w:rsid w:val="00985E97"/>
    <w:rsid w:val="00985EF7"/>
    <w:rsid w:val="00986050"/>
    <w:rsid w:val="00986084"/>
    <w:rsid w:val="00986093"/>
    <w:rsid w:val="00986146"/>
    <w:rsid w:val="00986734"/>
    <w:rsid w:val="00986832"/>
    <w:rsid w:val="00986B5A"/>
    <w:rsid w:val="00986C94"/>
    <w:rsid w:val="00986CF9"/>
    <w:rsid w:val="00986D38"/>
    <w:rsid w:val="0098727B"/>
    <w:rsid w:val="00987304"/>
    <w:rsid w:val="0098733D"/>
    <w:rsid w:val="009873BA"/>
    <w:rsid w:val="00987416"/>
    <w:rsid w:val="009874A1"/>
    <w:rsid w:val="0098759E"/>
    <w:rsid w:val="009875F8"/>
    <w:rsid w:val="00987630"/>
    <w:rsid w:val="0098766D"/>
    <w:rsid w:val="00987872"/>
    <w:rsid w:val="00987991"/>
    <w:rsid w:val="009879BC"/>
    <w:rsid w:val="00987DBD"/>
    <w:rsid w:val="00987E62"/>
    <w:rsid w:val="00987F4E"/>
    <w:rsid w:val="0099002B"/>
    <w:rsid w:val="009900FD"/>
    <w:rsid w:val="009902A9"/>
    <w:rsid w:val="009902EC"/>
    <w:rsid w:val="00990318"/>
    <w:rsid w:val="00990350"/>
    <w:rsid w:val="009903B6"/>
    <w:rsid w:val="009905C4"/>
    <w:rsid w:val="00990669"/>
    <w:rsid w:val="009907A1"/>
    <w:rsid w:val="0099095B"/>
    <w:rsid w:val="0099099F"/>
    <w:rsid w:val="00990A33"/>
    <w:rsid w:val="00990A4A"/>
    <w:rsid w:val="00990BF5"/>
    <w:rsid w:val="00990C0E"/>
    <w:rsid w:val="00990C99"/>
    <w:rsid w:val="00990CC6"/>
    <w:rsid w:val="00990D28"/>
    <w:rsid w:val="00990D75"/>
    <w:rsid w:val="00990DF4"/>
    <w:rsid w:val="00990E8E"/>
    <w:rsid w:val="00990F44"/>
    <w:rsid w:val="00990FF6"/>
    <w:rsid w:val="00991093"/>
    <w:rsid w:val="0099109B"/>
    <w:rsid w:val="0099112D"/>
    <w:rsid w:val="0099115A"/>
    <w:rsid w:val="00991165"/>
    <w:rsid w:val="00991477"/>
    <w:rsid w:val="00991586"/>
    <w:rsid w:val="0099163B"/>
    <w:rsid w:val="0099166A"/>
    <w:rsid w:val="00991737"/>
    <w:rsid w:val="009917B9"/>
    <w:rsid w:val="00991BBE"/>
    <w:rsid w:val="00991DEA"/>
    <w:rsid w:val="009920BB"/>
    <w:rsid w:val="009920D9"/>
    <w:rsid w:val="009920F1"/>
    <w:rsid w:val="0099212A"/>
    <w:rsid w:val="00992135"/>
    <w:rsid w:val="009922C1"/>
    <w:rsid w:val="00992343"/>
    <w:rsid w:val="00992788"/>
    <w:rsid w:val="009928FC"/>
    <w:rsid w:val="00992A0F"/>
    <w:rsid w:val="00992CE7"/>
    <w:rsid w:val="00992DF5"/>
    <w:rsid w:val="00992E06"/>
    <w:rsid w:val="00992FE9"/>
    <w:rsid w:val="0099307C"/>
    <w:rsid w:val="009930DC"/>
    <w:rsid w:val="00993129"/>
    <w:rsid w:val="00993426"/>
    <w:rsid w:val="009934A7"/>
    <w:rsid w:val="0099383D"/>
    <w:rsid w:val="009938B1"/>
    <w:rsid w:val="00993A56"/>
    <w:rsid w:val="00993B62"/>
    <w:rsid w:val="00993F6A"/>
    <w:rsid w:val="00994065"/>
    <w:rsid w:val="00994165"/>
    <w:rsid w:val="0099484B"/>
    <w:rsid w:val="009948D2"/>
    <w:rsid w:val="009949D7"/>
    <w:rsid w:val="00994B7B"/>
    <w:rsid w:val="00994D5F"/>
    <w:rsid w:val="00994D64"/>
    <w:rsid w:val="00994D7C"/>
    <w:rsid w:val="00994E1B"/>
    <w:rsid w:val="0099526E"/>
    <w:rsid w:val="00995648"/>
    <w:rsid w:val="0099566C"/>
    <w:rsid w:val="00995735"/>
    <w:rsid w:val="00995868"/>
    <w:rsid w:val="00995BA0"/>
    <w:rsid w:val="00995E2F"/>
    <w:rsid w:val="00995F3A"/>
    <w:rsid w:val="00996255"/>
    <w:rsid w:val="00996258"/>
    <w:rsid w:val="00996306"/>
    <w:rsid w:val="00996312"/>
    <w:rsid w:val="0099647F"/>
    <w:rsid w:val="00996744"/>
    <w:rsid w:val="009967B7"/>
    <w:rsid w:val="0099685E"/>
    <w:rsid w:val="00996930"/>
    <w:rsid w:val="00996A14"/>
    <w:rsid w:val="00996D03"/>
    <w:rsid w:val="00996F12"/>
    <w:rsid w:val="00996F6C"/>
    <w:rsid w:val="00996FB2"/>
    <w:rsid w:val="00996FE2"/>
    <w:rsid w:val="009970BF"/>
    <w:rsid w:val="009970F6"/>
    <w:rsid w:val="00997422"/>
    <w:rsid w:val="0099750D"/>
    <w:rsid w:val="00997913"/>
    <w:rsid w:val="00997B62"/>
    <w:rsid w:val="00997CF4"/>
    <w:rsid w:val="00997DCC"/>
    <w:rsid w:val="00997EE0"/>
    <w:rsid w:val="009A0141"/>
    <w:rsid w:val="009A0231"/>
    <w:rsid w:val="009A0351"/>
    <w:rsid w:val="009A051C"/>
    <w:rsid w:val="009A05B3"/>
    <w:rsid w:val="009A0824"/>
    <w:rsid w:val="009A09A4"/>
    <w:rsid w:val="009A0A8B"/>
    <w:rsid w:val="009A0BAC"/>
    <w:rsid w:val="009A0EA9"/>
    <w:rsid w:val="009A1024"/>
    <w:rsid w:val="009A1169"/>
    <w:rsid w:val="009A128D"/>
    <w:rsid w:val="009A12DB"/>
    <w:rsid w:val="009A1598"/>
    <w:rsid w:val="009A164C"/>
    <w:rsid w:val="009A17D8"/>
    <w:rsid w:val="009A1990"/>
    <w:rsid w:val="009A1A73"/>
    <w:rsid w:val="009A1AAC"/>
    <w:rsid w:val="009A1C94"/>
    <w:rsid w:val="009A1CB7"/>
    <w:rsid w:val="009A1D39"/>
    <w:rsid w:val="009A1F04"/>
    <w:rsid w:val="009A1FEF"/>
    <w:rsid w:val="009A242C"/>
    <w:rsid w:val="009A2585"/>
    <w:rsid w:val="009A2682"/>
    <w:rsid w:val="009A2961"/>
    <w:rsid w:val="009A29B9"/>
    <w:rsid w:val="009A2AE8"/>
    <w:rsid w:val="009A2B11"/>
    <w:rsid w:val="009A2BB6"/>
    <w:rsid w:val="009A2CB8"/>
    <w:rsid w:val="009A2DAD"/>
    <w:rsid w:val="009A2E31"/>
    <w:rsid w:val="009A2EDC"/>
    <w:rsid w:val="009A2F6A"/>
    <w:rsid w:val="009A3149"/>
    <w:rsid w:val="009A317F"/>
    <w:rsid w:val="009A31AA"/>
    <w:rsid w:val="009A3406"/>
    <w:rsid w:val="009A35C1"/>
    <w:rsid w:val="009A3789"/>
    <w:rsid w:val="009A39EB"/>
    <w:rsid w:val="009A3A20"/>
    <w:rsid w:val="009A3C87"/>
    <w:rsid w:val="009A3E3B"/>
    <w:rsid w:val="009A407A"/>
    <w:rsid w:val="009A4489"/>
    <w:rsid w:val="009A45A2"/>
    <w:rsid w:val="009A47C5"/>
    <w:rsid w:val="009A48B9"/>
    <w:rsid w:val="009A4C05"/>
    <w:rsid w:val="009A4D1C"/>
    <w:rsid w:val="009A4D73"/>
    <w:rsid w:val="009A5014"/>
    <w:rsid w:val="009A529B"/>
    <w:rsid w:val="009A53C9"/>
    <w:rsid w:val="009A5404"/>
    <w:rsid w:val="009A55FF"/>
    <w:rsid w:val="009A564C"/>
    <w:rsid w:val="009A590A"/>
    <w:rsid w:val="009A5987"/>
    <w:rsid w:val="009A59CE"/>
    <w:rsid w:val="009A5A68"/>
    <w:rsid w:val="009A5EF5"/>
    <w:rsid w:val="009A6244"/>
    <w:rsid w:val="009A648E"/>
    <w:rsid w:val="009A64A7"/>
    <w:rsid w:val="009A65CD"/>
    <w:rsid w:val="009A68D4"/>
    <w:rsid w:val="009A6919"/>
    <w:rsid w:val="009A6AC7"/>
    <w:rsid w:val="009A6AD7"/>
    <w:rsid w:val="009A6D60"/>
    <w:rsid w:val="009A6E44"/>
    <w:rsid w:val="009A6E5C"/>
    <w:rsid w:val="009A7114"/>
    <w:rsid w:val="009A752B"/>
    <w:rsid w:val="009A7751"/>
    <w:rsid w:val="009A78A4"/>
    <w:rsid w:val="009A78BA"/>
    <w:rsid w:val="009A78D3"/>
    <w:rsid w:val="009A79E6"/>
    <w:rsid w:val="009A7A14"/>
    <w:rsid w:val="009B0073"/>
    <w:rsid w:val="009B00BE"/>
    <w:rsid w:val="009B0173"/>
    <w:rsid w:val="009B0339"/>
    <w:rsid w:val="009B03DC"/>
    <w:rsid w:val="009B03F8"/>
    <w:rsid w:val="009B0408"/>
    <w:rsid w:val="009B07E9"/>
    <w:rsid w:val="009B0843"/>
    <w:rsid w:val="009B0BAC"/>
    <w:rsid w:val="009B0DDF"/>
    <w:rsid w:val="009B0DEE"/>
    <w:rsid w:val="009B1030"/>
    <w:rsid w:val="009B1221"/>
    <w:rsid w:val="009B1335"/>
    <w:rsid w:val="009B1412"/>
    <w:rsid w:val="009B176D"/>
    <w:rsid w:val="009B1B3F"/>
    <w:rsid w:val="009B1C5D"/>
    <w:rsid w:val="009B1E47"/>
    <w:rsid w:val="009B1F39"/>
    <w:rsid w:val="009B219C"/>
    <w:rsid w:val="009B220A"/>
    <w:rsid w:val="009B2294"/>
    <w:rsid w:val="009B22F2"/>
    <w:rsid w:val="009B237D"/>
    <w:rsid w:val="009B23ED"/>
    <w:rsid w:val="009B2CED"/>
    <w:rsid w:val="009B2EEB"/>
    <w:rsid w:val="009B2F11"/>
    <w:rsid w:val="009B2F69"/>
    <w:rsid w:val="009B3054"/>
    <w:rsid w:val="009B32BB"/>
    <w:rsid w:val="009B32F0"/>
    <w:rsid w:val="009B335D"/>
    <w:rsid w:val="009B37A1"/>
    <w:rsid w:val="009B38BA"/>
    <w:rsid w:val="009B3A35"/>
    <w:rsid w:val="009B3A70"/>
    <w:rsid w:val="009B3ACB"/>
    <w:rsid w:val="009B3C90"/>
    <w:rsid w:val="009B3F86"/>
    <w:rsid w:val="009B42A5"/>
    <w:rsid w:val="009B457E"/>
    <w:rsid w:val="009B4584"/>
    <w:rsid w:val="009B49AA"/>
    <w:rsid w:val="009B4BAB"/>
    <w:rsid w:val="009B4CC8"/>
    <w:rsid w:val="009B4D9A"/>
    <w:rsid w:val="009B5488"/>
    <w:rsid w:val="009B5594"/>
    <w:rsid w:val="009B569F"/>
    <w:rsid w:val="009B570C"/>
    <w:rsid w:val="009B5762"/>
    <w:rsid w:val="009B5AB7"/>
    <w:rsid w:val="009B5C53"/>
    <w:rsid w:val="009B5E37"/>
    <w:rsid w:val="009B5F89"/>
    <w:rsid w:val="009B5FCE"/>
    <w:rsid w:val="009B6146"/>
    <w:rsid w:val="009B6416"/>
    <w:rsid w:val="009B672F"/>
    <w:rsid w:val="009B6928"/>
    <w:rsid w:val="009B6ED4"/>
    <w:rsid w:val="009B6FE7"/>
    <w:rsid w:val="009B70A8"/>
    <w:rsid w:val="009B70BF"/>
    <w:rsid w:val="009B7123"/>
    <w:rsid w:val="009B71C2"/>
    <w:rsid w:val="009B727E"/>
    <w:rsid w:val="009B76E3"/>
    <w:rsid w:val="009B76F9"/>
    <w:rsid w:val="009B7956"/>
    <w:rsid w:val="009B7A72"/>
    <w:rsid w:val="009B7A74"/>
    <w:rsid w:val="009B7B74"/>
    <w:rsid w:val="009B7B7B"/>
    <w:rsid w:val="009B7BB8"/>
    <w:rsid w:val="009B7C19"/>
    <w:rsid w:val="009B7D1C"/>
    <w:rsid w:val="009B7E12"/>
    <w:rsid w:val="009B7EF9"/>
    <w:rsid w:val="009C0063"/>
    <w:rsid w:val="009C009A"/>
    <w:rsid w:val="009C0213"/>
    <w:rsid w:val="009C02BA"/>
    <w:rsid w:val="009C07FF"/>
    <w:rsid w:val="009C0999"/>
    <w:rsid w:val="009C0AD1"/>
    <w:rsid w:val="009C0E9B"/>
    <w:rsid w:val="009C1063"/>
    <w:rsid w:val="009C126A"/>
    <w:rsid w:val="009C135F"/>
    <w:rsid w:val="009C13AF"/>
    <w:rsid w:val="009C15AA"/>
    <w:rsid w:val="009C1635"/>
    <w:rsid w:val="009C1661"/>
    <w:rsid w:val="009C16C7"/>
    <w:rsid w:val="009C197C"/>
    <w:rsid w:val="009C19F8"/>
    <w:rsid w:val="009C1CB1"/>
    <w:rsid w:val="009C1D0F"/>
    <w:rsid w:val="009C1D4C"/>
    <w:rsid w:val="009C1D9D"/>
    <w:rsid w:val="009C1E35"/>
    <w:rsid w:val="009C1EDA"/>
    <w:rsid w:val="009C217B"/>
    <w:rsid w:val="009C2264"/>
    <w:rsid w:val="009C23F0"/>
    <w:rsid w:val="009C24F4"/>
    <w:rsid w:val="009C26EA"/>
    <w:rsid w:val="009C26EB"/>
    <w:rsid w:val="009C27A8"/>
    <w:rsid w:val="009C2819"/>
    <w:rsid w:val="009C28A6"/>
    <w:rsid w:val="009C2973"/>
    <w:rsid w:val="009C2B92"/>
    <w:rsid w:val="009C2DD2"/>
    <w:rsid w:val="009C2FF0"/>
    <w:rsid w:val="009C3278"/>
    <w:rsid w:val="009C3455"/>
    <w:rsid w:val="009C34B0"/>
    <w:rsid w:val="009C34C1"/>
    <w:rsid w:val="009C3643"/>
    <w:rsid w:val="009C3982"/>
    <w:rsid w:val="009C39B5"/>
    <w:rsid w:val="009C3C53"/>
    <w:rsid w:val="009C3CC8"/>
    <w:rsid w:val="009C3DE7"/>
    <w:rsid w:val="009C4049"/>
    <w:rsid w:val="009C4196"/>
    <w:rsid w:val="009C441F"/>
    <w:rsid w:val="009C446D"/>
    <w:rsid w:val="009C4713"/>
    <w:rsid w:val="009C4A07"/>
    <w:rsid w:val="009C4B8E"/>
    <w:rsid w:val="009C4FC9"/>
    <w:rsid w:val="009C5012"/>
    <w:rsid w:val="009C5032"/>
    <w:rsid w:val="009C5156"/>
    <w:rsid w:val="009C51D5"/>
    <w:rsid w:val="009C533C"/>
    <w:rsid w:val="009C543C"/>
    <w:rsid w:val="009C562D"/>
    <w:rsid w:val="009C5861"/>
    <w:rsid w:val="009C58CB"/>
    <w:rsid w:val="009C5992"/>
    <w:rsid w:val="009C599A"/>
    <w:rsid w:val="009C5E83"/>
    <w:rsid w:val="009C5E92"/>
    <w:rsid w:val="009C5EFF"/>
    <w:rsid w:val="009C6063"/>
    <w:rsid w:val="009C6243"/>
    <w:rsid w:val="009C6505"/>
    <w:rsid w:val="009C650E"/>
    <w:rsid w:val="009C6562"/>
    <w:rsid w:val="009C664C"/>
    <w:rsid w:val="009C68C9"/>
    <w:rsid w:val="009C6A03"/>
    <w:rsid w:val="009C6D14"/>
    <w:rsid w:val="009C70DB"/>
    <w:rsid w:val="009C7116"/>
    <w:rsid w:val="009C7252"/>
    <w:rsid w:val="009C73B3"/>
    <w:rsid w:val="009C774A"/>
    <w:rsid w:val="009C77DD"/>
    <w:rsid w:val="009C78FB"/>
    <w:rsid w:val="009C79F0"/>
    <w:rsid w:val="009C7F4D"/>
    <w:rsid w:val="009C7F77"/>
    <w:rsid w:val="009C7FBB"/>
    <w:rsid w:val="009D0136"/>
    <w:rsid w:val="009D0300"/>
    <w:rsid w:val="009D03BE"/>
    <w:rsid w:val="009D0459"/>
    <w:rsid w:val="009D04E0"/>
    <w:rsid w:val="009D0577"/>
    <w:rsid w:val="009D05A1"/>
    <w:rsid w:val="009D05CE"/>
    <w:rsid w:val="009D07F7"/>
    <w:rsid w:val="009D09A9"/>
    <w:rsid w:val="009D09CD"/>
    <w:rsid w:val="009D0ADF"/>
    <w:rsid w:val="009D0B8D"/>
    <w:rsid w:val="009D0BCB"/>
    <w:rsid w:val="009D0DA2"/>
    <w:rsid w:val="009D10BB"/>
    <w:rsid w:val="009D126A"/>
    <w:rsid w:val="009D152F"/>
    <w:rsid w:val="009D15B5"/>
    <w:rsid w:val="009D15FE"/>
    <w:rsid w:val="009D165B"/>
    <w:rsid w:val="009D197E"/>
    <w:rsid w:val="009D19BC"/>
    <w:rsid w:val="009D19D2"/>
    <w:rsid w:val="009D1A49"/>
    <w:rsid w:val="009D1AF1"/>
    <w:rsid w:val="009D1BCF"/>
    <w:rsid w:val="009D1D24"/>
    <w:rsid w:val="009D1D68"/>
    <w:rsid w:val="009D1DA1"/>
    <w:rsid w:val="009D1E13"/>
    <w:rsid w:val="009D1EEE"/>
    <w:rsid w:val="009D1F81"/>
    <w:rsid w:val="009D2004"/>
    <w:rsid w:val="009D2152"/>
    <w:rsid w:val="009D2348"/>
    <w:rsid w:val="009D23EC"/>
    <w:rsid w:val="009D248B"/>
    <w:rsid w:val="009D2663"/>
    <w:rsid w:val="009D28C2"/>
    <w:rsid w:val="009D2976"/>
    <w:rsid w:val="009D2A66"/>
    <w:rsid w:val="009D2A6C"/>
    <w:rsid w:val="009D2C0E"/>
    <w:rsid w:val="009D2C6D"/>
    <w:rsid w:val="009D2DF5"/>
    <w:rsid w:val="009D2EA8"/>
    <w:rsid w:val="009D2F0C"/>
    <w:rsid w:val="009D312F"/>
    <w:rsid w:val="009D3306"/>
    <w:rsid w:val="009D3578"/>
    <w:rsid w:val="009D35F2"/>
    <w:rsid w:val="009D36CF"/>
    <w:rsid w:val="009D3790"/>
    <w:rsid w:val="009D3975"/>
    <w:rsid w:val="009D3A5F"/>
    <w:rsid w:val="009D3CE1"/>
    <w:rsid w:val="009D3CF1"/>
    <w:rsid w:val="009D3F4B"/>
    <w:rsid w:val="009D3FFB"/>
    <w:rsid w:val="009D4750"/>
    <w:rsid w:val="009D4896"/>
    <w:rsid w:val="009D4D62"/>
    <w:rsid w:val="009D4E12"/>
    <w:rsid w:val="009D4F3A"/>
    <w:rsid w:val="009D4F88"/>
    <w:rsid w:val="009D4FB1"/>
    <w:rsid w:val="009D4FE3"/>
    <w:rsid w:val="009D5045"/>
    <w:rsid w:val="009D5104"/>
    <w:rsid w:val="009D512F"/>
    <w:rsid w:val="009D5193"/>
    <w:rsid w:val="009D53A1"/>
    <w:rsid w:val="009D544F"/>
    <w:rsid w:val="009D549B"/>
    <w:rsid w:val="009D5592"/>
    <w:rsid w:val="009D55B5"/>
    <w:rsid w:val="009D5B61"/>
    <w:rsid w:val="009D5C32"/>
    <w:rsid w:val="009D5C56"/>
    <w:rsid w:val="009D5F99"/>
    <w:rsid w:val="009D5FB5"/>
    <w:rsid w:val="009D6106"/>
    <w:rsid w:val="009D61BD"/>
    <w:rsid w:val="009D61C6"/>
    <w:rsid w:val="009D6251"/>
    <w:rsid w:val="009D6472"/>
    <w:rsid w:val="009D64DE"/>
    <w:rsid w:val="009D653E"/>
    <w:rsid w:val="009D66EE"/>
    <w:rsid w:val="009D6736"/>
    <w:rsid w:val="009D6A26"/>
    <w:rsid w:val="009D6B9E"/>
    <w:rsid w:val="009D6C80"/>
    <w:rsid w:val="009D6F94"/>
    <w:rsid w:val="009D714D"/>
    <w:rsid w:val="009D728A"/>
    <w:rsid w:val="009D73D7"/>
    <w:rsid w:val="009D76A0"/>
    <w:rsid w:val="009D78B5"/>
    <w:rsid w:val="009D7925"/>
    <w:rsid w:val="009D79F4"/>
    <w:rsid w:val="009D7ACF"/>
    <w:rsid w:val="009D7C82"/>
    <w:rsid w:val="009D7D19"/>
    <w:rsid w:val="009D7D1C"/>
    <w:rsid w:val="009E022C"/>
    <w:rsid w:val="009E05C6"/>
    <w:rsid w:val="009E0AAC"/>
    <w:rsid w:val="009E0C89"/>
    <w:rsid w:val="009E0DD2"/>
    <w:rsid w:val="009E1106"/>
    <w:rsid w:val="009E126B"/>
    <w:rsid w:val="009E126D"/>
    <w:rsid w:val="009E12DD"/>
    <w:rsid w:val="009E136A"/>
    <w:rsid w:val="009E158F"/>
    <w:rsid w:val="009E16C9"/>
    <w:rsid w:val="009E1E6D"/>
    <w:rsid w:val="009E2021"/>
    <w:rsid w:val="009E2075"/>
    <w:rsid w:val="009E2283"/>
    <w:rsid w:val="009E22C1"/>
    <w:rsid w:val="009E2594"/>
    <w:rsid w:val="009E25D0"/>
    <w:rsid w:val="009E29D1"/>
    <w:rsid w:val="009E2AE8"/>
    <w:rsid w:val="009E2FF4"/>
    <w:rsid w:val="009E2FFB"/>
    <w:rsid w:val="009E31B6"/>
    <w:rsid w:val="009E327B"/>
    <w:rsid w:val="009E32A4"/>
    <w:rsid w:val="009E33AF"/>
    <w:rsid w:val="009E33D7"/>
    <w:rsid w:val="009E3775"/>
    <w:rsid w:val="009E3B35"/>
    <w:rsid w:val="009E3C0B"/>
    <w:rsid w:val="009E3CD1"/>
    <w:rsid w:val="009E3DEE"/>
    <w:rsid w:val="009E3E08"/>
    <w:rsid w:val="009E4030"/>
    <w:rsid w:val="009E4053"/>
    <w:rsid w:val="009E40B8"/>
    <w:rsid w:val="009E41E6"/>
    <w:rsid w:val="009E422B"/>
    <w:rsid w:val="009E4377"/>
    <w:rsid w:val="009E44AB"/>
    <w:rsid w:val="009E46EA"/>
    <w:rsid w:val="009E4A6F"/>
    <w:rsid w:val="009E4AE1"/>
    <w:rsid w:val="009E4BAC"/>
    <w:rsid w:val="009E4D46"/>
    <w:rsid w:val="009E4E0A"/>
    <w:rsid w:val="009E5041"/>
    <w:rsid w:val="009E506A"/>
    <w:rsid w:val="009E5520"/>
    <w:rsid w:val="009E5675"/>
    <w:rsid w:val="009E5782"/>
    <w:rsid w:val="009E5AF5"/>
    <w:rsid w:val="009E5B91"/>
    <w:rsid w:val="009E5B9B"/>
    <w:rsid w:val="009E5CB4"/>
    <w:rsid w:val="009E5CE9"/>
    <w:rsid w:val="009E5D18"/>
    <w:rsid w:val="009E5D6F"/>
    <w:rsid w:val="009E5E8B"/>
    <w:rsid w:val="009E5EB5"/>
    <w:rsid w:val="009E5EEE"/>
    <w:rsid w:val="009E6234"/>
    <w:rsid w:val="009E6422"/>
    <w:rsid w:val="009E6900"/>
    <w:rsid w:val="009E6D9B"/>
    <w:rsid w:val="009E6F05"/>
    <w:rsid w:val="009E6F37"/>
    <w:rsid w:val="009E6F3B"/>
    <w:rsid w:val="009E70CF"/>
    <w:rsid w:val="009E727C"/>
    <w:rsid w:val="009E72E6"/>
    <w:rsid w:val="009E74F0"/>
    <w:rsid w:val="009E7553"/>
    <w:rsid w:val="009E755F"/>
    <w:rsid w:val="009E75A1"/>
    <w:rsid w:val="009E7666"/>
    <w:rsid w:val="009E786A"/>
    <w:rsid w:val="009E7919"/>
    <w:rsid w:val="009E7AC7"/>
    <w:rsid w:val="009E7CA3"/>
    <w:rsid w:val="009E7E72"/>
    <w:rsid w:val="009E7F23"/>
    <w:rsid w:val="009F0091"/>
    <w:rsid w:val="009F00F4"/>
    <w:rsid w:val="009F0192"/>
    <w:rsid w:val="009F0256"/>
    <w:rsid w:val="009F028B"/>
    <w:rsid w:val="009F061B"/>
    <w:rsid w:val="009F0676"/>
    <w:rsid w:val="009F0768"/>
    <w:rsid w:val="009F0839"/>
    <w:rsid w:val="009F085B"/>
    <w:rsid w:val="009F09C7"/>
    <w:rsid w:val="009F0B41"/>
    <w:rsid w:val="009F0DDD"/>
    <w:rsid w:val="009F0FBC"/>
    <w:rsid w:val="009F0FCB"/>
    <w:rsid w:val="009F102A"/>
    <w:rsid w:val="009F10DC"/>
    <w:rsid w:val="009F1113"/>
    <w:rsid w:val="009F1251"/>
    <w:rsid w:val="009F1322"/>
    <w:rsid w:val="009F151C"/>
    <w:rsid w:val="009F1521"/>
    <w:rsid w:val="009F17E4"/>
    <w:rsid w:val="009F199E"/>
    <w:rsid w:val="009F1AFB"/>
    <w:rsid w:val="009F1C57"/>
    <w:rsid w:val="009F1CAA"/>
    <w:rsid w:val="009F208B"/>
    <w:rsid w:val="009F22A4"/>
    <w:rsid w:val="009F2364"/>
    <w:rsid w:val="009F2504"/>
    <w:rsid w:val="009F2524"/>
    <w:rsid w:val="009F2715"/>
    <w:rsid w:val="009F2949"/>
    <w:rsid w:val="009F2A19"/>
    <w:rsid w:val="009F2B58"/>
    <w:rsid w:val="009F2CD2"/>
    <w:rsid w:val="009F2E36"/>
    <w:rsid w:val="009F2F8A"/>
    <w:rsid w:val="009F3016"/>
    <w:rsid w:val="009F3091"/>
    <w:rsid w:val="009F30BA"/>
    <w:rsid w:val="009F3326"/>
    <w:rsid w:val="009F3547"/>
    <w:rsid w:val="009F3661"/>
    <w:rsid w:val="009F36DE"/>
    <w:rsid w:val="009F36E2"/>
    <w:rsid w:val="009F371F"/>
    <w:rsid w:val="009F37F9"/>
    <w:rsid w:val="009F395C"/>
    <w:rsid w:val="009F3A18"/>
    <w:rsid w:val="009F3AFD"/>
    <w:rsid w:val="009F3E56"/>
    <w:rsid w:val="009F3FDD"/>
    <w:rsid w:val="009F40E4"/>
    <w:rsid w:val="009F41B9"/>
    <w:rsid w:val="009F425B"/>
    <w:rsid w:val="009F4983"/>
    <w:rsid w:val="009F49DF"/>
    <w:rsid w:val="009F4AC4"/>
    <w:rsid w:val="009F4B4A"/>
    <w:rsid w:val="009F4BFE"/>
    <w:rsid w:val="009F4D0F"/>
    <w:rsid w:val="009F4E81"/>
    <w:rsid w:val="009F4FB8"/>
    <w:rsid w:val="009F502A"/>
    <w:rsid w:val="009F50CE"/>
    <w:rsid w:val="009F5101"/>
    <w:rsid w:val="009F514E"/>
    <w:rsid w:val="009F518B"/>
    <w:rsid w:val="009F51AB"/>
    <w:rsid w:val="009F534B"/>
    <w:rsid w:val="009F54A4"/>
    <w:rsid w:val="009F5889"/>
    <w:rsid w:val="009F5A46"/>
    <w:rsid w:val="009F5D5B"/>
    <w:rsid w:val="009F5EE5"/>
    <w:rsid w:val="009F60FA"/>
    <w:rsid w:val="009F62AC"/>
    <w:rsid w:val="009F6333"/>
    <w:rsid w:val="009F66C9"/>
    <w:rsid w:val="009F67BF"/>
    <w:rsid w:val="009F6826"/>
    <w:rsid w:val="009F6942"/>
    <w:rsid w:val="009F6AB1"/>
    <w:rsid w:val="009F6D2A"/>
    <w:rsid w:val="009F6E63"/>
    <w:rsid w:val="009F6E9A"/>
    <w:rsid w:val="009F6F67"/>
    <w:rsid w:val="009F6F95"/>
    <w:rsid w:val="009F747F"/>
    <w:rsid w:val="009F74AF"/>
    <w:rsid w:val="009F7867"/>
    <w:rsid w:val="009F792A"/>
    <w:rsid w:val="009F7A86"/>
    <w:rsid w:val="009F7C10"/>
    <w:rsid w:val="009F7C4D"/>
    <w:rsid w:val="009F7D66"/>
    <w:rsid w:val="009F7E54"/>
    <w:rsid w:val="009F7F39"/>
    <w:rsid w:val="009F7FF7"/>
    <w:rsid w:val="00A00315"/>
    <w:rsid w:val="00A0032F"/>
    <w:rsid w:val="00A003C2"/>
    <w:rsid w:val="00A00416"/>
    <w:rsid w:val="00A00592"/>
    <w:rsid w:val="00A0062E"/>
    <w:rsid w:val="00A00638"/>
    <w:rsid w:val="00A0097D"/>
    <w:rsid w:val="00A00A9D"/>
    <w:rsid w:val="00A00BC7"/>
    <w:rsid w:val="00A00BD2"/>
    <w:rsid w:val="00A00C1B"/>
    <w:rsid w:val="00A00DF0"/>
    <w:rsid w:val="00A00E23"/>
    <w:rsid w:val="00A00E56"/>
    <w:rsid w:val="00A00FC0"/>
    <w:rsid w:val="00A011D9"/>
    <w:rsid w:val="00A01239"/>
    <w:rsid w:val="00A012AD"/>
    <w:rsid w:val="00A0154B"/>
    <w:rsid w:val="00A01AA9"/>
    <w:rsid w:val="00A01B3B"/>
    <w:rsid w:val="00A01BBF"/>
    <w:rsid w:val="00A01C20"/>
    <w:rsid w:val="00A01CB4"/>
    <w:rsid w:val="00A01DB4"/>
    <w:rsid w:val="00A01F89"/>
    <w:rsid w:val="00A02076"/>
    <w:rsid w:val="00A020A4"/>
    <w:rsid w:val="00A02195"/>
    <w:rsid w:val="00A021A7"/>
    <w:rsid w:val="00A021AB"/>
    <w:rsid w:val="00A02372"/>
    <w:rsid w:val="00A027F3"/>
    <w:rsid w:val="00A029AD"/>
    <w:rsid w:val="00A03082"/>
    <w:rsid w:val="00A0324C"/>
    <w:rsid w:val="00A03366"/>
    <w:rsid w:val="00A0339D"/>
    <w:rsid w:val="00A033F2"/>
    <w:rsid w:val="00A03407"/>
    <w:rsid w:val="00A0367A"/>
    <w:rsid w:val="00A03978"/>
    <w:rsid w:val="00A03AB1"/>
    <w:rsid w:val="00A03D08"/>
    <w:rsid w:val="00A03F4E"/>
    <w:rsid w:val="00A04005"/>
    <w:rsid w:val="00A040BA"/>
    <w:rsid w:val="00A04573"/>
    <w:rsid w:val="00A04669"/>
    <w:rsid w:val="00A047DF"/>
    <w:rsid w:val="00A0491E"/>
    <w:rsid w:val="00A04D7E"/>
    <w:rsid w:val="00A04D94"/>
    <w:rsid w:val="00A051D9"/>
    <w:rsid w:val="00A051ED"/>
    <w:rsid w:val="00A053B8"/>
    <w:rsid w:val="00A05464"/>
    <w:rsid w:val="00A05470"/>
    <w:rsid w:val="00A0556F"/>
    <w:rsid w:val="00A05C08"/>
    <w:rsid w:val="00A05DF3"/>
    <w:rsid w:val="00A05F97"/>
    <w:rsid w:val="00A0602F"/>
    <w:rsid w:val="00A06039"/>
    <w:rsid w:val="00A06650"/>
    <w:rsid w:val="00A067D6"/>
    <w:rsid w:val="00A06A43"/>
    <w:rsid w:val="00A06C80"/>
    <w:rsid w:val="00A06CCE"/>
    <w:rsid w:val="00A06D73"/>
    <w:rsid w:val="00A06ECB"/>
    <w:rsid w:val="00A06FF5"/>
    <w:rsid w:val="00A07839"/>
    <w:rsid w:val="00A07AE6"/>
    <w:rsid w:val="00A07E08"/>
    <w:rsid w:val="00A07EBA"/>
    <w:rsid w:val="00A10220"/>
    <w:rsid w:val="00A10410"/>
    <w:rsid w:val="00A10538"/>
    <w:rsid w:val="00A10ABC"/>
    <w:rsid w:val="00A10B65"/>
    <w:rsid w:val="00A10C10"/>
    <w:rsid w:val="00A10D25"/>
    <w:rsid w:val="00A10D79"/>
    <w:rsid w:val="00A10E0A"/>
    <w:rsid w:val="00A10EC0"/>
    <w:rsid w:val="00A11212"/>
    <w:rsid w:val="00A112A0"/>
    <w:rsid w:val="00A11535"/>
    <w:rsid w:val="00A115FB"/>
    <w:rsid w:val="00A117BB"/>
    <w:rsid w:val="00A11968"/>
    <w:rsid w:val="00A11BBC"/>
    <w:rsid w:val="00A11E56"/>
    <w:rsid w:val="00A11EC4"/>
    <w:rsid w:val="00A11FFC"/>
    <w:rsid w:val="00A12137"/>
    <w:rsid w:val="00A125A5"/>
    <w:rsid w:val="00A12798"/>
    <w:rsid w:val="00A129B1"/>
    <w:rsid w:val="00A129E1"/>
    <w:rsid w:val="00A12AEA"/>
    <w:rsid w:val="00A12C53"/>
    <w:rsid w:val="00A12E0A"/>
    <w:rsid w:val="00A13064"/>
    <w:rsid w:val="00A132F3"/>
    <w:rsid w:val="00A13432"/>
    <w:rsid w:val="00A134AC"/>
    <w:rsid w:val="00A13518"/>
    <w:rsid w:val="00A1388C"/>
    <w:rsid w:val="00A13A09"/>
    <w:rsid w:val="00A13AA7"/>
    <w:rsid w:val="00A13DD3"/>
    <w:rsid w:val="00A13E1D"/>
    <w:rsid w:val="00A14409"/>
    <w:rsid w:val="00A14431"/>
    <w:rsid w:val="00A1455A"/>
    <w:rsid w:val="00A1460F"/>
    <w:rsid w:val="00A1478B"/>
    <w:rsid w:val="00A148F0"/>
    <w:rsid w:val="00A14978"/>
    <w:rsid w:val="00A14A65"/>
    <w:rsid w:val="00A14B6D"/>
    <w:rsid w:val="00A14DEE"/>
    <w:rsid w:val="00A14E64"/>
    <w:rsid w:val="00A151CA"/>
    <w:rsid w:val="00A153BE"/>
    <w:rsid w:val="00A154A6"/>
    <w:rsid w:val="00A1568A"/>
    <w:rsid w:val="00A156CE"/>
    <w:rsid w:val="00A158A4"/>
    <w:rsid w:val="00A158F2"/>
    <w:rsid w:val="00A15CDD"/>
    <w:rsid w:val="00A15DC3"/>
    <w:rsid w:val="00A15DEE"/>
    <w:rsid w:val="00A15E03"/>
    <w:rsid w:val="00A15F18"/>
    <w:rsid w:val="00A16046"/>
    <w:rsid w:val="00A1620F"/>
    <w:rsid w:val="00A1640E"/>
    <w:rsid w:val="00A16462"/>
    <w:rsid w:val="00A16480"/>
    <w:rsid w:val="00A167B5"/>
    <w:rsid w:val="00A169F2"/>
    <w:rsid w:val="00A16DA3"/>
    <w:rsid w:val="00A16DBE"/>
    <w:rsid w:val="00A17119"/>
    <w:rsid w:val="00A1719B"/>
    <w:rsid w:val="00A171A6"/>
    <w:rsid w:val="00A1728F"/>
    <w:rsid w:val="00A173F4"/>
    <w:rsid w:val="00A17455"/>
    <w:rsid w:val="00A175F5"/>
    <w:rsid w:val="00A1771F"/>
    <w:rsid w:val="00A17754"/>
    <w:rsid w:val="00A177B0"/>
    <w:rsid w:val="00A17947"/>
    <w:rsid w:val="00A179E0"/>
    <w:rsid w:val="00A17AAC"/>
    <w:rsid w:val="00A17C4F"/>
    <w:rsid w:val="00A17DC9"/>
    <w:rsid w:val="00A2006A"/>
    <w:rsid w:val="00A200AF"/>
    <w:rsid w:val="00A20287"/>
    <w:rsid w:val="00A20653"/>
    <w:rsid w:val="00A206EC"/>
    <w:rsid w:val="00A20852"/>
    <w:rsid w:val="00A20A39"/>
    <w:rsid w:val="00A20D9A"/>
    <w:rsid w:val="00A20DB8"/>
    <w:rsid w:val="00A213F9"/>
    <w:rsid w:val="00A21484"/>
    <w:rsid w:val="00A214C9"/>
    <w:rsid w:val="00A2157C"/>
    <w:rsid w:val="00A21C3C"/>
    <w:rsid w:val="00A21C73"/>
    <w:rsid w:val="00A21EA4"/>
    <w:rsid w:val="00A21F9D"/>
    <w:rsid w:val="00A21FC6"/>
    <w:rsid w:val="00A220EA"/>
    <w:rsid w:val="00A22446"/>
    <w:rsid w:val="00A227F4"/>
    <w:rsid w:val="00A229C8"/>
    <w:rsid w:val="00A22B47"/>
    <w:rsid w:val="00A22C2B"/>
    <w:rsid w:val="00A22D63"/>
    <w:rsid w:val="00A22E36"/>
    <w:rsid w:val="00A22F35"/>
    <w:rsid w:val="00A23186"/>
    <w:rsid w:val="00A233A0"/>
    <w:rsid w:val="00A237C7"/>
    <w:rsid w:val="00A238BD"/>
    <w:rsid w:val="00A23BCD"/>
    <w:rsid w:val="00A23C02"/>
    <w:rsid w:val="00A23C29"/>
    <w:rsid w:val="00A23C82"/>
    <w:rsid w:val="00A23CD4"/>
    <w:rsid w:val="00A23DCA"/>
    <w:rsid w:val="00A23F02"/>
    <w:rsid w:val="00A240D8"/>
    <w:rsid w:val="00A241F8"/>
    <w:rsid w:val="00A243E4"/>
    <w:rsid w:val="00A244B2"/>
    <w:rsid w:val="00A2459D"/>
    <w:rsid w:val="00A24683"/>
    <w:rsid w:val="00A24691"/>
    <w:rsid w:val="00A2484E"/>
    <w:rsid w:val="00A249FC"/>
    <w:rsid w:val="00A24A4A"/>
    <w:rsid w:val="00A24BA7"/>
    <w:rsid w:val="00A24CCD"/>
    <w:rsid w:val="00A24DDA"/>
    <w:rsid w:val="00A24E23"/>
    <w:rsid w:val="00A24E32"/>
    <w:rsid w:val="00A24FE8"/>
    <w:rsid w:val="00A24FE9"/>
    <w:rsid w:val="00A250D5"/>
    <w:rsid w:val="00A252AD"/>
    <w:rsid w:val="00A254A6"/>
    <w:rsid w:val="00A2566C"/>
    <w:rsid w:val="00A25981"/>
    <w:rsid w:val="00A25F05"/>
    <w:rsid w:val="00A263FD"/>
    <w:rsid w:val="00A26491"/>
    <w:rsid w:val="00A266AA"/>
    <w:rsid w:val="00A26825"/>
    <w:rsid w:val="00A26927"/>
    <w:rsid w:val="00A26A32"/>
    <w:rsid w:val="00A26A6B"/>
    <w:rsid w:val="00A26B44"/>
    <w:rsid w:val="00A26CF8"/>
    <w:rsid w:val="00A26E00"/>
    <w:rsid w:val="00A26E79"/>
    <w:rsid w:val="00A271F1"/>
    <w:rsid w:val="00A272E5"/>
    <w:rsid w:val="00A27515"/>
    <w:rsid w:val="00A2772A"/>
    <w:rsid w:val="00A27870"/>
    <w:rsid w:val="00A27B4E"/>
    <w:rsid w:val="00A27BEB"/>
    <w:rsid w:val="00A27CF6"/>
    <w:rsid w:val="00A27CFF"/>
    <w:rsid w:val="00A27DA7"/>
    <w:rsid w:val="00A30488"/>
    <w:rsid w:val="00A306AB"/>
    <w:rsid w:val="00A30708"/>
    <w:rsid w:val="00A3093D"/>
    <w:rsid w:val="00A30B2D"/>
    <w:rsid w:val="00A30B7C"/>
    <w:rsid w:val="00A30FD3"/>
    <w:rsid w:val="00A311AE"/>
    <w:rsid w:val="00A312A6"/>
    <w:rsid w:val="00A3130E"/>
    <w:rsid w:val="00A3133F"/>
    <w:rsid w:val="00A31541"/>
    <w:rsid w:val="00A3157A"/>
    <w:rsid w:val="00A315B1"/>
    <w:rsid w:val="00A3181E"/>
    <w:rsid w:val="00A3193B"/>
    <w:rsid w:val="00A3194A"/>
    <w:rsid w:val="00A31A45"/>
    <w:rsid w:val="00A31A5D"/>
    <w:rsid w:val="00A31BB2"/>
    <w:rsid w:val="00A31BBD"/>
    <w:rsid w:val="00A320B4"/>
    <w:rsid w:val="00A320C4"/>
    <w:rsid w:val="00A32223"/>
    <w:rsid w:val="00A32275"/>
    <w:rsid w:val="00A3229C"/>
    <w:rsid w:val="00A3238D"/>
    <w:rsid w:val="00A324CF"/>
    <w:rsid w:val="00A32703"/>
    <w:rsid w:val="00A329C3"/>
    <w:rsid w:val="00A32C0C"/>
    <w:rsid w:val="00A32DF5"/>
    <w:rsid w:val="00A32E8B"/>
    <w:rsid w:val="00A32ED6"/>
    <w:rsid w:val="00A32F6A"/>
    <w:rsid w:val="00A33030"/>
    <w:rsid w:val="00A33518"/>
    <w:rsid w:val="00A33776"/>
    <w:rsid w:val="00A338DC"/>
    <w:rsid w:val="00A33ACB"/>
    <w:rsid w:val="00A33CCB"/>
    <w:rsid w:val="00A33D81"/>
    <w:rsid w:val="00A33E1C"/>
    <w:rsid w:val="00A33FB7"/>
    <w:rsid w:val="00A344A5"/>
    <w:rsid w:val="00A344DB"/>
    <w:rsid w:val="00A344FE"/>
    <w:rsid w:val="00A346C3"/>
    <w:rsid w:val="00A349EB"/>
    <w:rsid w:val="00A34A19"/>
    <w:rsid w:val="00A34AD1"/>
    <w:rsid w:val="00A34AEB"/>
    <w:rsid w:val="00A34AF5"/>
    <w:rsid w:val="00A34CB0"/>
    <w:rsid w:val="00A34CBC"/>
    <w:rsid w:val="00A34D4A"/>
    <w:rsid w:val="00A34D53"/>
    <w:rsid w:val="00A34DED"/>
    <w:rsid w:val="00A34FB8"/>
    <w:rsid w:val="00A3513B"/>
    <w:rsid w:val="00A351B8"/>
    <w:rsid w:val="00A3520C"/>
    <w:rsid w:val="00A35319"/>
    <w:rsid w:val="00A353A7"/>
    <w:rsid w:val="00A35572"/>
    <w:rsid w:val="00A35625"/>
    <w:rsid w:val="00A35741"/>
    <w:rsid w:val="00A357E1"/>
    <w:rsid w:val="00A359BD"/>
    <w:rsid w:val="00A35AD9"/>
    <w:rsid w:val="00A35B0A"/>
    <w:rsid w:val="00A35BB8"/>
    <w:rsid w:val="00A35C09"/>
    <w:rsid w:val="00A35DEC"/>
    <w:rsid w:val="00A35E7F"/>
    <w:rsid w:val="00A36092"/>
    <w:rsid w:val="00A36155"/>
    <w:rsid w:val="00A3629E"/>
    <w:rsid w:val="00A363C2"/>
    <w:rsid w:val="00A365AD"/>
    <w:rsid w:val="00A365ED"/>
    <w:rsid w:val="00A367E9"/>
    <w:rsid w:val="00A368FA"/>
    <w:rsid w:val="00A36A62"/>
    <w:rsid w:val="00A36CCE"/>
    <w:rsid w:val="00A36FC1"/>
    <w:rsid w:val="00A37215"/>
    <w:rsid w:val="00A37297"/>
    <w:rsid w:val="00A3758C"/>
    <w:rsid w:val="00A377E8"/>
    <w:rsid w:val="00A37ABD"/>
    <w:rsid w:val="00A37B4D"/>
    <w:rsid w:val="00A37BAE"/>
    <w:rsid w:val="00A400E2"/>
    <w:rsid w:val="00A400F2"/>
    <w:rsid w:val="00A40192"/>
    <w:rsid w:val="00A401C3"/>
    <w:rsid w:val="00A4020E"/>
    <w:rsid w:val="00A4023F"/>
    <w:rsid w:val="00A405DA"/>
    <w:rsid w:val="00A40676"/>
    <w:rsid w:val="00A40680"/>
    <w:rsid w:val="00A40720"/>
    <w:rsid w:val="00A407F0"/>
    <w:rsid w:val="00A40AE9"/>
    <w:rsid w:val="00A40CEA"/>
    <w:rsid w:val="00A40ED1"/>
    <w:rsid w:val="00A40FE3"/>
    <w:rsid w:val="00A413C3"/>
    <w:rsid w:val="00A413E6"/>
    <w:rsid w:val="00A415A6"/>
    <w:rsid w:val="00A41605"/>
    <w:rsid w:val="00A4189C"/>
    <w:rsid w:val="00A41C31"/>
    <w:rsid w:val="00A41CB1"/>
    <w:rsid w:val="00A41E9A"/>
    <w:rsid w:val="00A41EBE"/>
    <w:rsid w:val="00A42300"/>
    <w:rsid w:val="00A4234E"/>
    <w:rsid w:val="00A4254A"/>
    <w:rsid w:val="00A4260A"/>
    <w:rsid w:val="00A42613"/>
    <w:rsid w:val="00A42A85"/>
    <w:rsid w:val="00A42B17"/>
    <w:rsid w:val="00A42CCA"/>
    <w:rsid w:val="00A42D07"/>
    <w:rsid w:val="00A43157"/>
    <w:rsid w:val="00A4315C"/>
    <w:rsid w:val="00A43241"/>
    <w:rsid w:val="00A4359F"/>
    <w:rsid w:val="00A436A8"/>
    <w:rsid w:val="00A437E8"/>
    <w:rsid w:val="00A4383F"/>
    <w:rsid w:val="00A439E7"/>
    <w:rsid w:val="00A43A61"/>
    <w:rsid w:val="00A43F95"/>
    <w:rsid w:val="00A442C5"/>
    <w:rsid w:val="00A4446F"/>
    <w:rsid w:val="00A44567"/>
    <w:rsid w:val="00A445E8"/>
    <w:rsid w:val="00A44988"/>
    <w:rsid w:val="00A44B43"/>
    <w:rsid w:val="00A44BC7"/>
    <w:rsid w:val="00A44D38"/>
    <w:rsid w:val="00A44DA3"/>
    <w:rsid w:val="00A44EB3"/>
    <w:rsid w:val="00A4503E"/>
    <w:rsid w:val="00A450C0"/>
    <w:rsid w:val="00A4513E"/>
    <w:rsid w:val="00A45258"/>
    <w:rsid w:val="00A452A1"/>
    <w:rsid w:val="00A452F8"/>
    <w:rsid w:val="00A45468"/>
    <w:rsid w:val="00A454AF"/>
    <w:rsid w:val="00A4589E"/>
    <w:rsid w:val="00A45A8A"/>
    <w:rsid w:val="00A45B8A"/>
    <w:rsid w:val="00A45BEB"/>
    <w:rsid w:val="00A45CA5"/>
    <w:rsid w:val="00A4600F"/>
    <w:rsid w:val="00A46361"/>
    <w:rsid w:val="00A4637B"/>
    <w:rsid w:val="00A46777"/>
    <w:rsid w:val="00A46803"/>
    <w:rsid w:val="00A46851"/>
    <w:rsid w:val="00A469B6"/>
    <w:rsid w:val="00A46C8B"/>
    <w:rsid w:val="00A46E35"/>
    <w:rsid w:val="00A46E90"/>
    <w:rsid w:val="00A47036"/>
    <w:rsid w:val="00A47127"/>
    <w:rsid w:val="00A471A8"/>
    <w:rsid w:val="00A4721C"/>
    <w:rsid w:val="00A4724F"/>
    <w:rsid w:val="00A473A8"/>
    <w:rsid w:val="00A47423"/>
    <w:rsid w:val="00A47500"/>
    <w:rsid w:val="00A47532"/>
    <w:rsid w:val="00A475C4"/>
    <w:rsid w:val="00A47890"/>
    <w:rsid w:val="00A478C1"/>
    <w:rsid w:val="00A478F6"/>
    <w:rsid w:val="00A4791B"/>
    <w:rsid w:val="00A47AA5"/>
    <w:rsid w:val="00A47CED"/>
    <w:rsid w:val="00A47DC7"/>
    <w:rsid w:val="00A47EB3"/>
    <w:rsid w:val="00A47EFF"/>
    <w:rsid w:val="00A47F9C"/>
    <w:rsid w:val="00A47FBE"/>
    <w:rsid w:val="00A50146"/>
    <w:rsid w:val="00A50268"/>
    <w:rsid w:val="00A507D4"/>
    <w:rsid w:val="00A50A48"/>
    <w:rsid w:val="00A50B00"/>
    <w:rsid w:val="00A50C9C"/>
    <w:rsid w:val="00A50D17"/>
    <w:rsid w:val="00A50D36"/>
    <w:rsid w:val="00A50E2C"/>
    <w:rsid w:val="00A51180"/>
    <w:rsid w:val="00A511F5"/>
    <w:rsid w:val="00A51242"/>
    <w:rsid w:val="00A51245"/>
    <w:rsid w:val="00A512CA"/>
    <w:rsid w:val="00A514B0"/>
    <w:rsid w:val="00A51522"/>
    <w:rsid w:val="00A51573"/>
    <w:rsid w:val="00A5159E"/>
    <w:rsid w:val="00A51657"/>
    <w:rsid w:val="00A517B5"/>
    <w:rsid w:val="00A5185D"/>
    <w:rsid w:val="00A51A5E"/>
    <w:rsid w:val="00A51B02"/>
    <w:rsid w:val="00A51B4A"/>
    <w:rsid w:val="00A51CB0"/>
    <w:rsid w:val="00A51EB8"/>
    <w:rsid w:val="00A51EF1"/>
    <w:rsid w:val="00A52614"/>
    <w:rsid w:val="00A52895"/>
    <w:rsid w:val="00A529EA"/>
    <w:rsid w:val="00A52B42"/>
    <w:rsid w:val="00A52D41"/>
    <w:rsid w:val="00A52D7D"/>
    <w:rsid w:val="00A52F10"/>
    <w:rsid w:val="00A52F44"/>
    <w:rsid w:val="00A53057"/>
    <w:rsid w:val="00A53065"/>
    <w:rsid w:val="00A531A9"/>
    <w:rsid w:val="00A53385"/>
    <w:rsid w:val="00A53544"/>
    <w:rsid w:val="00A5370B"/>
    <w:rsid w:val="00A539A5"/>
    <w:rsid w:val="00A53BE6"/>
    <w:rsid w:val="00A53DA0"/>
    <w:rsid w:val="00A53EF1"/>
    <w:rsid w:val="00A53F44"/>
    <w:rsid w:val="00A53F78"/>
    <w:rsid w:val="00A53FBC"/>
    <w:rsid w:val="00A5404D"/>
    <w:rsid w:val="00A542AE"/>
    <w:rsid w:val="00A54542"/>
    <w:rsid w:val="00A545D6"/>
    <w:rsid w:val="00A547B8"/>
    <w:rsid w:val="00A54836"/>
    <w:rsid w:val="00A54908"/>
    <w:rsid w:val="00A549FB"/>
    <w:rsid w:val="00A54B6D"/>
    <w:rsid w:val="00A54F50"/>
    <w:rsid w:val="00A55141"/>
    <w:rsid w:val="00A55193"/>
    <w:rsid w:val="00A5548C"/>
    <w:rsid w:val="00A555A7"/>
    <w:rsid w:val="00A55A5B"/>
    <w:rsid w:val="00A55C44"/>
    <w:rsid w:val="00A55FAF"/>
    <w:rsid w:val="00A5616B"/>
    <w:rsid w:val="00A561D1"/>
    <w:rsid w:val="00A56288"/>
    <w:rsid w:val="00A5632A"/>
    <w:rsid w:val="00A56458"/>
    <w:rsid w:val="00A564FA"/>
    <w:rsid w:val="00A56887"/>
    <w:rsid w:val="00A56889"/>
    <w:rsid w:val="00A572DA"/>
    <w:rsid w:val="00A57417"/>
    <w:rsid w:val="00A5765D"/>
    <w:rsid w:val="00A57812"/>
    <w:rsid w:val="00A5789E"/>
    <w:rsid w:val="00A579BD"/>
    <w:rsid w:val="00A57A31"/>
    <w:rsid w:val="00A57BBE"/>
    <w:rsid w:val="00A57C2C"/>
    <w:rsid w:val="00A57CE0"/>
    <w:rsid w:val="00A57E0B"/>
    <w:rsid w:val="00A600C1"/>
    <w:rsid w:val="00A60175"/>
    <w:rsid w:val="00A60233"/>
    <w:rsid w:val="00A60248"/>
    <w:rsid w:val="00A60377"/>
    <w:rsid w:val="00A6052B"/>
    <w:rsid w:val="00A607CB"/>
    <w:rsid w:val="00A60C6E"/>
    <w:rsid w:val="00A614E1"/>
    <w:rsid w:val="00A61547"/>
    <w:rsid w:val="00A61737"/>
    <w:rsid w:val="00A61787"/>
    <w:rsid w:val="00A617F4"/>
    <w:rsid w:val="00A6187B"/>
    <w:rsid w:val="00A619E7"/>
    <w:rsid w:val="00A61AA8"/>
    <w:rsid w:val="00A61C1A"/>
    <w:rsid w:val="00A6244B"/>
    <w:rsid w:val="00A624DC"/>
    <w:rsid w:val="00A6258A"/>
    <w:rsid w:val="00A62651"/>
    <w:rsid w:val="00A62663"/>
    <w:rsid w:val="00A62CA5"/>
    <w:rsid w:val="00A62CAC"/>
    <w:rsid w:val="00A62D31"/>
    <w:rsid w:val="00A62D78"/>
    <w:rsid w:val="00A62F3D"/>
    <w:rsid w:val="00A6306F"/>
    <w:rsid w:val="00A6309D"/>
    <w:rsid w:val="00A63141"/>
    <w:rsid w:val="00A631A0"/>
    <w:rsid w:val="00A6329E"/>
    <w:rsid w:val="00A6336C"/>
    <w:rsid w:val="00A6351F"/>
    <w:rsid w:val="00A6356A"/>
    <w:rsid w:val="00A636E7"/>
    <w:rsid w:val="00A63809"/>
    <w:rsid w:val="00A63850"/>
    <w:rsid w:val="00A63994"/>
    <w:rsid w:val="00A63AC1"/>
    <w:rsid w:val="00A63AC5"/>
    <w:rsid w:val="00A63D70"/>
    <w:rsid w:val="00A63DB9"/>
    <w:rsid w:val="00A64278"/>
    <w:rsid w:val="00A64342"/>
    <w:rsid w:val="00A64434"/>
    <w:rsid w:val="00A64A32"/>
    <w:rsid w:val="00A64A47"/>
    <w:rsid w:val="00A64A4F"/>
    <w:rsid w:val="00A64A6E"/>
    <w:rsid w:val="00A64CEB"/>
    <w:rsid w:val="00A64DE8"/>
    <w:rsid w:val="00A64F38"/>
    <w:rsid w:val="00A6509C"/>
    <w:rsid w:val="00A650CD"/>
    <w:rsid w:val="00A65165"/>
    <w:rsid w:val="00A6516E"/>
    <w:rsid w:val="00A6519F"/>
    <w:rsid w:val="00A6563E"/>
    <w:rsid w:val="00A65931"/>
    <w:rsid w:val="00A65986"/>
    <w:rsid w:val="00A65A70"/>
    <w:rsid w:val="00A65AB4"/>
    <w:rsid w:val="00A65BF2"/>
    <w:rsid w:val="00A65C69"/>
    <w:rsid w:val="00A65E0B"/>
    <w:rsid w:val="00A66472"/>
    <w:rsid w:val="00A6665F"/>
    <w:rsid w:val="00A667DC"/>
    <w:rsid w:val="00A668B2"/>
    <w:rsid w:val="00A668CA"/>
    <w:rsid w:val="00A66913"/>
    <w:rsid w:val="00A669F0"/>
    <w:rsid w:val="00A66C3F"/>
    <w:rsid w:val="00A66EFC"/>
    <w:rsid w:val="00A66F36"/>
    <w:rsid w:val="00A66F89"/>
    <w:rsid w:val="00A6716C"/>
    <w:rsid w:val="00A67359"/>
    <w:rsid w:val="00A676D9"/>
    <w:rsid w:val="00A676E1"/>
    <w:rsid w:val="00A67715"/>
    <w:rsid w:val="00A67716"/>
    <w:rsid w:val="00A6771E"/>
    <w:rsid w:val="00A6778A"/>
    <w:rsid w:val="00A6781F"/>
    <w:rsid w:val="00A67EFC"/>
    <w:rsid w:val="00A7031E"/>
    <w:rsid w:val="00A70682"/>
    <w:rsid w:val="00A7071A"/>
    <w:rsid w:val="00A70752"/>
    <w:rsid w:val="00A709D4"/>
    <w:rsid w:val="00A70BCF"/>
    <w:rsid w:val="00A70E21"/>
    <w:rsid w:val="00A70EB9"/>
    <w:rsid w:val="00A70FB3"/>
    <w:rsid w:val="00A70FC9"/>
    <w:rsid w:val="00A71131"/>
    <w:rsid w:val="00A71137"/>
    <w:rsid w:val="00A71140"/>
    <w:rsid w:val="00A7116B"/>
    <w:rsid w:val="00A712B0"/>
    <w:rsid w:val="00A71662"/>
    <w:rsid w:val="00A71867"/>
    <w:rsid w:val="00A71971"/>
    <w:rsid w:val="00A71AD2"/>
    <w:rsid w:val="00A71E01"/>
    <w:rsid w:val="00A7205E"/>
    <w:rsid w:val="00A72443"/>
    <w:rsid w:val="00A7258C"/>
    <w:rsid w:val="00A72658"/>
    <w:rsid w:val="00A729AC"/>
    <w:rsid w:val="00A72C98"/>
    <w:rsid w:val="00A72F45"/>
    <w:rsid w:val="00A72FEB"/>
    <w:rsid w:val="00A73169"/>
    <w:rsid w:val="00A7350D"/>
    <w:rsid w:val="00A735F3"/>
    <w:rsid w:val="00A73716"/>
    <w:rsid w:val="00A73BC0"/>
    <w:rsid w:val="00A73BE9"/>
    <w:rsid w:val="00A73C67"/>
    <w:rsid w:val="00A73CD4"/>
    <w:rsid w:val="00A73ED8"/>
    <w:rsid w:val="00A73FAC"/>
    <w:rsid w:val="00A74346"/>
    <w:rsid w:val="00A7434D"/>
    <w:rsid w:val="00A74456"/>
    <w:rsid w:val="00A7454F"/>
    <w:rsid w:val="00A745DB"/>
    <w:rsid w:val="00A74692"/>
    <w:rsid w:val="00A749B2"/>
    <w:rsid w:val="00A74AB1"/>
    <w:rsid w:val="00A74BC3"/>
    <w:rsid w:val="00A74C25"/>
    <w:rsid w:val="00A74DC3"/>
    <w:rsid w:val="00A74E05"/>
    <w:rsid w:val="00A753DD"/>
    <w:rsid w:val="00A75562"/>
    <w:rsid w:val="00A75757"/>
    <w:rsid w:val="00A75A52"/>
    <w:rsid w:val="00A75C41"/>
    <w:rsid w:val="00A75F90"/>
    <w:rsid w:val="00A7614B"/>
    <w:rsid w:val="00A7618B"/>
    <w:rsid w:val="00A7640B"/>
    <w:rsid w:val="00A76494"/>
    <w:rsid w:val="00A769EF"/>
    <w:rsid w:val="00A76A47"/>
    <w:rsid w:val="00A76D4F"/>
    <w:rsid w:val="00A76EAF"/>
    <w:rsid w:val="00A76EF5"/>
    <w:rsid w:val="00A771B1"/>
    <w:rsid w:val="00A773A8"/>
    <w:rsid w:val="00A7754D"/>
    <w:rsid w:val="00A7760D"/>
    <w:rsid w:val="00A7778B"/>
    <w:rsid w:val="00A779B8"/>
    <w:rsid w:val="00A779E1"/>
    <w:rsid w:val="00A77F5A"/>
    <w:rsid w:val="00A8003D"/>
    <w:rsid w:val="00A8008C"/>
    <w:rsid w:val="00A80094"/>
    <w:rsid w:val="00A803BC"/>
    <w:rsid w:val="00A8045F"/>
    <w:rsid w:val="00A804EB"/>
    <w:rsid w:val="00A80514"/>
    <w:rsid w:val="00A8055A"/>
    <w:rsid w:val="00A805FB"/>
    <w:rsid w:val="00A8069D"/>
    <w:rsid w:val="00A807A2"/>
    <w:rsid w:val="00A8095D"/>
    <w:rsid w:val="00A80969"/>
    <w:rsid w:val="00A80A58"/>
    <w:rsid w:val="00A80B38"/>
    <w:rsid w:val="00A80D47"/>
    <w:rsid w:val="00A80DEA"/>
    <w:rsid w:val="00A80E30"/>
    <w:rsid w:val="00A81047"/>
    <w:rsid w:val="00A81189"/>
    <w:rsid w:val="00A8121B"/>
    <w:rsid w:val="00A813EF"/>
    <w:rsid w:val="00A814A3"/>
    <w:rsid w:val="00A81550"/>
    <w:rsid w:val="00A81660"/>
    <w:rsid w:val="00A817B7"/>
    <w:rsid w:val="00A818E3"/>
    <w:rsid w:val="00A81948"/>
    <w:rsid w:val="00A81975"/>
    <w:rsid w:val="00A81A21"/>
    <w:rsid w:val="00A81B2E"/>
    <w:rsid w:val="00A81BA9"/>
    <w:rsid w:val="00A81C48"/>
    <w:rsid w:val="00A81F99"/>
    <w:rsid w:val="00A821BE"/>
    <w:rsid w:val="00A824F3"/>
    <w:rsid w:val="00A825AE"/>
    <w:rsid w:val="00A827EC"/>
    <w:rsid w:val="00A82A5E"/>
    <w:rsid w:val="00A82DAF"/>
    <w:rsid w:val="00A82F2A"/>
    <w:rsid w:val="00A83008"/>
    <w:rsid w:val="00A8322E"/>
    <w:rsid w:val="00A832EA"/>
    <w:rsid w:val="00A832FF"/>
    <w:rsid w:val="00A83300"/>
    <w:rsid w:val="00A8350A"/>
    <w:rsid w:val="00A83630"/>
    <w:rsid w:val="00A83861"/>
    <w:rsid w:val="00A839C6"/>
    <w:rsid w:val="00A83AC1"/>
    <w:rsid w:val="00A83F85"/>
    <w:rsid w:val="00A84259"/>
    <w:rsid w:val="00A842FD"/>
    <w:rsid w:val="00A8435A"/>
    <w:rsid w:val="00A8451E"/>
    <w:rsid w:val="00A845A5"/>
    <w:rsid w:val="00A846C8"/>
    <w:rsid w:val="00A84881"/>
    <w:rsid w:val="00A8494B"/>
    <w:rsid w:val="00A84AA4"/>
    <w:rsid w:val="00A84AF5"/>
    <w:rsid w:val="00A84B61"/>
    <w:rsid w:val="00A84CB3"/>
    <w:rsid w:val="00A84D06"/>
    <w:rsid w:val="00A8508E"/>
    <w:rsid w:val="00A852D7"/>
    <w:rsid w:val="00A85404"/>
    <w:rsid w:val="00A8555B"/>
    <w:rsid w:val="00A85577"/>
    <w:rsid w:val="00A8558F"/>
    <w:rsid w:val="00A8576F"/>
    <w:rsid w:val="00A85798"/>
    <w:rsid w:val="00A85836"/>
    <w:rsid w:val="00A859E8"/>
    <w:rsid w:val="00A85A38"/>
    <w:rsid w:val="00A85A5B"/>
    <w:rsid w:val="00A85AC3"/>
    <w:rsid w:val="00A85B7A"/>
    <w:rsid w:val="00A85F59"/>
    <w:rsid w:val="00A85F82"/>
    <w:rsid w:val="00A8604E"/>
    <w:rsid w:val="00A8609D"/>
    <w:rsid w:val="00A862BE"/>
    <w:rsid w:val="00A862FE"/>
    <w:rsid w:val="00A8634A"/>
    <w:rsid w:val="00A865B6"/>
    <w:rsid w:val="00A869B8"/>
    <w:rsid w:val="00A86A17"/>
    <w:rsid w:val="00A86A7A"/>
    <w:rsid w:val="00A86EA7"/>
    <w:rsid w:val="00A86F3A"/>
    <w:rsid w:val="00A873B0"/>
    <w:rsid w:val="00A873B5"/>
    <w:rsid w:val="00A873E0"/>
    <w:rsid w:val="00A87773"/>
    <w:rsid w:val="00A879C4"/>
    <w:rsid w:val="00A87B6B"/>
    <w:rsid w:val="00A87BB2"/>
    <w:rsid w:val="00A87CA9"/>
    <w:rsid w:val="00A9013B"/>
    <w:rsid w:val="00A905D2"/>
    <w:rsid w:val="00A9074C"/>
    <w:rsid w:val="00A90FA4"/>
    <w:rsid w:val="00A90FEB"/>
    <w:rsid w:val="00A91076"/>
    <w:rsid w:val="00A9120D"/>
    <w:rsid w:val="00A91244"/>
    <w:rsid w:val="00A91310"/>
    <w:rsid w:val="00A9156F"/>
    <w:rsid w:val="00A915E7"/>
    <w:rsid w:val="00A91774"/>
    <w:rsid w:val="00A91783"/>
    <w:rsid w:val="00A91A73"/>
    <w:rsid w:val="00A91C7F"/>
    <w:rsid w:val="00A91CBA"/>
    <w:rsid w:val="00A91DA5"/>
    <w:rsid w:val="00A91E28"/>
    <w:rsid w:val="00A91EE4"/>
    <w:rsid w:val="00A92049"/>
    <w:rsid w:val="00A92066"/>
    <w:rsid w:val="00A920CE"/>
    <w:rsid w:val="00A9222A"/>
    <w:rsid w:val="00A92776"/>
    <w:rsid w:val="00A927D2"/>
    <w:rsid w:val="00A92A56"/>
    <w:rsid w:val="00A92AD1"/>
    <w:rsid w:val="00A92BCB"/>
    <w:rsid w:val="00A93181"/>
    <w:rsid w:val="00A936AC"/>
    <w:rsid w:val="00A9373E"/>
    <w:rsid w:val="00A938E6"/>
    <w:rsid w:val="00A93AF7"/>
    <w:rsid w:val="00A93BBC"/>
    <w:rsid w:val="00A93CCF"/>
    <w:rsid w:val="00A93DE3"/>
    <w:rsid w:val="00A93DF9"/>
    <w:rsid w:val="00A93EAC"/>
    <w:rsid w:val="00A93EE0"/>
    <w:rsid w:val="00A940D8"/>
    <w:rsid w:val="00A942BF"/>
    <w:rsid w:val="00A9438F"/>
    <w:rsid w:val="00A94859"/>
    <w:rsid w:val="00A948E0"/>
    <w:rsid w:val="00A94B19"/>
    <w:rsid w:val="00A94C17"/>
    <w:rsid w:val="00A94E4E"/>
    <w:rsid w:val="00A94E8D"/>
    <w:rsid w:val="00A94FE0"/>
    <w:rsid w:val="00A95015"/>
    <w:rsid w:val="00A9521A"/>
    <w:rsid w:val="00A95306"/>
    <w:rsid w:val="00A95362"/>
    <w:rsid w:val="00A954CC"/>
    <w:rsid w:val="00A95514"/>
    <w:rsid w:val="00A95821"/>
    <w:rsid w:val="00A958A8"/>
    <w:rsid w:val="00A959E9"/>
    <w:rsid w:val="00A95BD5"/>
    <w:rsid w:val="00A95C53"/>
    <w:rsid w:val="00A95E8B"/>
    <w:rsid w:val="00A96015"/>
    <w:rsid w:val="00A961BC"/>
    <w:rsid w:val="00A96379"/>
    <w:rsid w:val="00A963AB"/>
    <w:rsid w:val="00A9654B"/>
    <w:rsid w:val="00A9661B"/>
    <w:rsid w:val="00A967B2"/>
    <w:rsid w:val="00A967C8"/>
    <w:rsid w:val="00A967EA"/>
    <w:rsid w:val="00A96A61"/>
    <w:rsid w:val="00A96A67"/>
    <w:rsid w:val="00A96C0F"/>
    <w:rsid w:val="00A96DEA"/>
    <w:rsid w:val="00A96F00"/>
    <w:rsid w:val="00A96F15"/>
    <w:rsid w:val="00A96F78"/>
    <w:rsid w:val="00A97006"/>
    <w:rsid w:val="00A97146"/>
    <w:rsid w:val="00A97239"/>
    <w:rsid w:val="00A97363"/>
    <w:rsid w:val="00A9745F"/>
    <w:rsid w:val="00A978E6"/>
    <w:rsid w:val="00A9791D"/>
    <w:rsid w:val="00A979E1"/>
    <w:rsid w:val="00A97BC2"/>
    <w:rsid w:val="00A97DCC"/>
    <w:rsid w:val="00A97DCD"/>
    <w:rsid w:val="00A97F65"/>
    <w:rsid w:val="00A97F73"/>
    <w:rsid w:val="00AA0013"/>
    <w:rsid w:val="00AA0169"/>
    <w:rsid w:val="00AA01CC"/>
    <w:rsid w:val="00AA030A"/>
    <w:rsid w:val="00AA04A3"/>
    <w:rsid w:val="00AA07D2"/>
    <w:rsid w:val="00AA0846"/>
    <w:rsid w:val="00AA0B5C"/>
    <w:rsid w:val="00AA0B9E"/>
    <w:rsid w:val="00AA0FC4"/>
    <w:rsid w:val="00AA0FD6"/>
    <w:rsid w:val="00AA1087"/>
    <w:rsid w:val="00AA11DC"/>
    <w:rsid w:val="00AA1201"/>
    <w:rsid w:val="00AA1207"/>
    <w:rsid w:val="00AA126F"/>
    <w:rsid w:val="00AA1422"/>
    <w:rsid w:val="00AA15A6"/>
    <w:rsid w:val="00AA161A"/>
    <w:rsid w:val="00AA182E"/>
    <w:rsid w:val="00AA1DA9"/>
    <w:rsid w:val="00AA20FB"/>
    <w:rsid w:val="00AA22E4"/>
    <w:rsid w:val="00AA2339"/>
    <w:rsid w:val="00AA245E"/>
    <w:rsid w:val="00AA247C"/>
    <w:rsid w:val="00AA250F"/>
    <w:rsid w:val="00AA25A9"/>
    <w:rsid w:val="00AA26D9"/>
    <w:rsid w:val="00AA2710"/>
    <w:rsid w:val="00AA278A"/>
    <w:rsid w:val="00AA284F"/>
    <w:rsid w:val="00AA2A7D"/>
    <w:rsid w:val="00AA2D89"/>
    <w:rsid w:val="00AA2E68"/>
    <w:rsid w:val="00AA3183"/>
    <w:rsid w:val="00AA339B"/>
    <w:rsid w:val="00AA35B7"/>
    <w:rsid w:val="00AA3803"/>
    <w:rsid w:val="00AA3A62"/>
    <w:rsid w:val="00AA3B04"/>
    <w:rsid w:val="00AA3C45"/>
    <w:rsid w:val="00AA3C4F"/>
    <w:rsid w:val="00AA400A"/>
    <w:rsid w:val="00AA4161"/>
    <w:rsid w:val="00AA4232"/>
    <w:rsid w:val="00AA4480"/>
    <w:rsid w:val="00AA454B"/>
    <w:rsid w:val="00AA4605"/>
    <w:rsid w:val="00AA4838"/>
    <w:rsid w:val="00AA4B5F"/>
    <w:rsid w:val="00AA4E53"/>
    <w:rsid w:val="00AA5107"/>
    <w:rsid w:val="00AA51AD"/>
    <w:rsid w:val="00AA5201"/>
    <w:rsid w:val="00AA532B"/>
    <w:rsid w:val="00AA53A3"/>
    <w:rsid w:val="00AA5442"/>
    <w:rsid w:val="00AA591E"/>
    <w:rsid w:val="00AA5B68"/>
    <w:rsid w:val="00AA5DF4"/>
    <w:rsid w:val="00AA5EC8"/>
    <w:rsid w:val="00AA5F06"/>
    <w:rsid w:val="00AA5F4A"/>
    <w:rsid w:val="00AA606C"/>
    <w:rsid w:val="00AA635E"/>
    <w:rsid w:val="00AA64A2"/>
    <w:rsid w:val="00AA65C9"/>
    <w:rsid w:val="00AA66CB"/>
    <w:rsid w:val="00AA693B"/>
    <w:rsid w:val="00AA6ADC"/>
    <w:rsid w:val="00AA6C4C"/>
    <w:rsid w:val="00AA6E08"/>
    <w:rsid w:val="00AA6E21"/>
    <w:rsid w:val="00AA6F3B"/>
    <w:rsid w:val="00AA7169"/>
    <w:rsid w:val="00AA7509"/>
    <w:rsid w:val="00AA7520"/>
    <w:rsid w:val="00AA7620"/>
    <w:rsid w:val="00AA7679"/>
    <w:rsid w:val="00AA77BB"/>
    <w:rsid w:val="00AA7887"/>
    <w:rsid w:val="00AA7A65"/>
    <w:rsid w:val="00AA7A8B"/>
    <w:rsid w:val="00AA7AE5"/>
    <w:rsid w:val="00AA7B11"/>
    <w:rsid w:val="00AA7BC3"/>
    <w:rsid w:val="00AB03A4"/>
    <w:rsid w:val="00AB06B0"/>
    <w:rsid w:val="00AB0803"/>
    <w:rsid w:val="00AB0A27"/>
    <w:rsid w:val="00AB0A32"/>
    <w:rsid w:val="00AB0B90"/>
    <w:rsid w:val="00AB0C81"/>
    <w:rsid w:val="00AB0D89"/>
    <w:rsid w:val="00AB0E56"/>
    <w:rsid w:val="00AB0ED5"/>
    <w:rsid w:val="00AB1017"/>
    <w:rsid w:val="00AB1190"/>
    <w:rsid w:val="00AB11A9"/>
    <w:rsid w:val="00AB12C3"/>
    <w:rsid w:val="00AB152F"/>
    <w:rsid w:val="00AB1660"/>
    <w:rsid w:val="00AB173F"/>
    <w:rsid w:val="00AB18AC"/>
    <w:rsid w:val="00AB195B"/>
    <w:rsid w:val="00AB1A88"/>
    <w:rsid w:val="00AB1E28"/>
    <w:rsid w:val="00AB1EB7"/>
    <w:rsid w:val="00AB27E1"/>
    <w:rsid w:val="00AB2BB5"/>
    <w:rsid w:val="00AB2E65"/>
    <w:rsid w:val="00AB3020"/>
    <w:rsid w:val="00AB3073"/>
    <w:rsid w:val="00AB328D"/>
    <w:rsid w:val="00AB34CB"/>
    <w:rsid w:val="00AB380F"/>
    <w:rsid w:val="00AB3A15"/>
    <w:rsid w:val="00AB3A90"/>
    <w:rsid w:val="00AB3B79"/>
    <w:rsid w:val="00AB3CD1"/>
    <w:rsid w:val="00AB3D9C"/>
    <w:rsid w:val="00AB3E7D"/>
    <w:rsid w:val="00AB3F02"/>
    <w:rsid w:val="00AB42E9"/>
    <w:rsid w:val="00AB434A"/>
    <w:rsid w:val="00AB43F1"/>
    <w:rsid w:val="00AB440A"/>
    <w:rsid w:val="00AB4479"/>
    <w:rsid w:val="00AB44B7"/>
    <w:rsid w:val="00AB44FB"/>
    <w:rsid w:val="00AB45BC"/>
    <w:rsid w:val="00AB4632"/>
    <w:rsid w:val="00AB4709"/>
    <w:rsid w:val="00AB4C59"/>
    <w:rsid w:val="00AB4D6E"/>
    <w:rsid w:val="00AB4E0A"/>
    <w:rsid w:val="00AB4E26"/>
    <w:rsid w:val="00AB4ECC"/>
    <w:rsid w:val="00AB4EF1"/>
    <w:rsid w:val="00AB4F0F"/>
    <w:rsid w:val="00AB51FD"/>
    <w:rsid w:val="00AB53E3"/>
    <w:rsid w:val="00AB54F9"/>
    <w:rsid w:val="00AB5898"/>
    <w:rsid w:val="00AB5D48"/>
    <w:rsid w:val="00AB5E2D"/>
    <w:rsid w:val="00AB60E2"/>
    <w:rsid w:val="00AB6279"/>
    <w:rsid w:val="00AB62BA"/>
    <w:rsid w:val="00AB6582"/>
    <w:rsid w:val="00AB6600"/>
    <w:rsid w:val="00AB6601"/>
    <w:rsid w:val="00AB674E"/>
    <w:rsid w:val="00AB6AE4"/>
    <w:rsid w:val="00AB6B37"/>
    <w:rsid w:val="00AB6B6F"/>
    <w:rsid w:val="00AB6C85"/>
    <w:rsid w:val="00AB6D79"/>
    <w:rsid w:val="00AB6DC7"/>
    <w:rsid w:val="00AB6F9F"/>
    <w:rsid w:val="00AB709E"/>
    <w:rsid w:val="00AB711E"/>
    <w:rsid w:val="00AB7159"/>
    <w:rsid w:val="00AB73A9"/>
    <w:rsid w:val="00AB7428"/>
    <w:rsid w:val="00AB750D"/>
    <w:rsid w:val="00AB75A5"/>
    <w:rsid w:val="00AB7806"/>
    <w:rsid w:val="00AB78D8"/>
    <w:rsid w:val="00AB7CA6"/>
    <w:rsid w:val="00AC00C9"/>
    <w:rsid w:val="00AC02C1"/>
    <w:rsid w:val="00AC039B"/>
    <w:rsid w:val="00AC03C2"/>
    <w:rsid w:val="00AC0510"/>
    <w:rsid w:val="00AC060B"/>
    <w:rsid w:val="00AC075E"/>
    <w:rsid w:val="00AC089C"/>
    <w:rsid w:val="00AC0A84"/>
    <w:rsid w:val="00AC0A86"/>
    <w:rsid w:val="00AC0AB3"/>
    <w:rsid w:val="00AC0AB6"/>
    <w:rsid w:val="00AC0ADF"/>
    <w:rsid w:val="00AC0C80"/>
    <w:rsid w:val="00AC0EF5"/>
    <w:rsid w:val="00AC10AD"/>
    <w:rsid w:val="00AC10E0"/>
    <w:rsid w:val="00AC1110"/>
    <w:rsid w:val="00AC1378"/>
    <w:rsid w:val="00AC13BC"/>
    <w:rsid w:val="00AC146E"/>
    <w:rsid w:val="00AC1547"/>
    <w:rsid w:val="00AC16C6"/>
    <w:rsid w:val="00AC1B98"/>
    <w:rsid w:val="00AC1C52"/>
    <w:rsid w:val="00AC1E00"/>
    <w:rsid w:val="00AC1E55"/>
    <w:rsid w:val="00AC1EA5"/>
    <w:rsid w:val="00AC1F26"/>
    <w:rsid w:val="00AC2092"/>
    <w:rsid w:val="00AC224A"/>
    <w:rsid w:val="00AC2337"/>
    <w:rsid w:val="00AC23E2"/>
    <w:rsid w:val="00AC24D6"/>
    <w:rsid w:val="00AC2AD3"/>
    <w:rsid w:val="00AC2ECF"/>
    <w:rsid w:val="00AC2F9B"/>
    <w:rsid w:val="00AC2FAA"/>
    <w:rsid w:val="00AC31BE"/>
    <w:rsid w:val="00AC3280"/>
    <w:rsid w:val="00AC33A2"/>
    <w:rsid w:val="00AC3640"/>
    <w:rsid w:val="00AC3649"/>
    <w:rsid w:val="00AC3677"/>
    <w:rsid w:val="00AC3704"/>
    <w:rsid w:val="00AC39CE"/>
    <w:rsid w:val="00AC3B4C"/>
    <w:rsid w:val="00AC3B9E"/>
    <w:rsid w:val="00AC3C59"/>
    <w:rsid w:val="00AC3D06"/>
    <w:rsid w:val="00AC3E99"/>
    <w:rsid w:val="00AC3FD1"/>
    <w:rsid w:val="00AC41DC"/>
    <w:rsid w:val="00AC429F"/>
    <w:rsid w:val="00AC439F"/>
    <w:rsid w:val="00AC4669"/>
    <w:rsid w:val="00AC471C"/>
    <w:rsid w:val="00AC4903"/>
    <w:rsid w:val="00AC4ACF"/>
    <w:rsid w:val="00AC4EB2"/>
    <w:rsid w:val="00AC4F4A"/>
    <w:rsid w:val="00AC4F66"/>
    <w:rsid w:val="00AC4F8F"/>
    <w:rsid w:val="00AC5308"/>
    <w:rsid w:val="00AC53BC"/>
    <w:rsid w:val="00AC5454"/>
    <w:rsid w:val="00AC5478"/>
    <w:rsid w:val="00AC5496"/>
    <w:rsid w:val="00AC56F7"/>
    <w:rsid w:val="00AC5798"/>
    <w:rsid w:val="00AC5820"/>
    <w:rsid w:val="00AC5849"/>
    <w:rsid w:val="00AC597A"/>
    <w:rsid w:val="00AC598F"/>
    <w:rsid w:val="00AC5A8D"/>
    <w:rsid w:val="00AC5B5D"/>
    <w:rsid w:val="00AC5CAB"/>
    <w:rsid w:val="00AC5D88"/>
    <w:rsid w:val="00AC5E0E"/>
    <w:rsid w:val="00AC5EC0"/>
    <w:rsid w:val="00AC5F3E"/>
    <w:rsid w:val="00AC6002"/>
    <w:rsid w:val="00AC60B4"/>
    <w:rsid w:val="00AC62C1"/>
    <w:rsid w:val="00AC6522"/>
    <w:rsid w:val="00AC65FC"/>
    <w:rsid w:val="00AC6710"/>
    <w:rsid w:val="00AC67B6"/>
    <w:rsid w:val="00AC67F7"/>
    <w:rsid w:val="00AC69ED"/>
    <w:rsid w:val="00AC6A32"/>
    <w:rsid w:val="00AC6B79"/>
    <w:rsid w:val="00AC6C74"/>
    <w:rsid w:val="00AC6C8B"/>
    <w:rsid w:val="00AC6CD3"/>
    <w:rsid w:val="00AC6D2A"/>
    <w:rsid w:val="00AC6F6C"/>
    <w:rsid w:val="00AC6F7A"/>
    <w:rsid w:val="00AC752A"/>
    <w:rsid w:val="00AC75A1"/>
    <w:rsid w:val="00AC7609"/>
    <w:rsid w:val="00AC76A2"/>
    <w:rsid w:val="00AC7847"/>
    <w:rsid w:val="00AC79F3"/>
    <w:rsid w:val="00AC7CA4"/>
    <w:rsid w:val="00AC7D98"/>
    <w:rsid w:val="00AC7FA3"/>
    <w:rsid w:val="00AD00C5"/>
    <w:rsid w:val="00AD03A5"/>
    <w:rsid w:val="00AD0402"/>
    <w:rsid w:val="00AD0679"/>
    <w:rsid w:val="00AD0830"/>
    <w:rsid w:val="00AD08FF"/>
    <w:rsid w:val="00AD091D"/>
    <w:rsid w:val="00AD093F"/>
    <w:rsid w:val="00AD09A2"/>
    <w:rsid w:val="00AD09B7"/>
    <w:rsid w:val="00AD0E14"/>
    <w:rsid w:val="00AD0E4D"/>
    <w:rsid w:val="00AD0FA9"/>
    <w:rsid w:val="00AD10EE"/>
    <w:rsid w:val="00AD1214"/>
    <w:rsid w:val="00AD121E"/>
    <w:rsid w:val="00AD13CE"/>
    <w:rsid w:val="00AD1498"/>
    <w:rsid w:val="00AD14EB"/>
    <w:rsid w:val="00AD165F"/>
    <w:rsid w:val="00AD1C47"/>
    <w:rsid w:val="00AD1CA2"/>
    <w:rsid w:val="00AD1D3F"/>
    <w:rsid w:val="00AD1D7D"/>
    <w:rsid w:val="00AD1E7B"/>
    <w:rsid w:val="00AD1E8D"/>
    <w:rsid w:val="00AD2109"/>
    <w:rsid w:val="00AD23CB"/>
    <w:rsid w:val="00AD2465"/>
    <w:rsid w:val="00AD2794"/>
    <w:rsid w:val="00AD283E"/>
    <w:rsid w:val="00AD291C"/>
    <w:rsid w:val="00AD297B"/>
    <w:rsid w:val="00AD2991"/>
    <w:rsid w:val="00AD29E7"/>
    <w:rsid w:val="00AD2A0C"/>
    <w:rsid w:val="00AD2A61"/>
    <w:rsid w:val="00AD2CA3"/>
    <w:rsid w:val="00AD2DC5"/>
    <w:rsid w:val="00AD2E07"/>
    <w:rsid w:val="00AD2E42"/>
    <w:rsid w:val="00AD2EC5"/>
    <w:rsid w:val="00AD2EC8"/>
    <w:rsid w:val="00AD2F63"/>
    <w:rsid w:val="00AD308B"/>
    <w:rsid w:val="00AD30D3"/>
    <w:rsid w:val="00AD334D"/>
    <w:rsid w:val="00AD3455"/>
    <w:rsid w:val="00AD353A"/>
    <w:rsid w:val="00AD3749"/>
    <w:rsid w:val="00AD3979"/>
    <w:rsid w:val="00AD3C9F"/>
    <w:rsid w:val="00AD3CAD"/>
    <w:rsid w:val="00AD4221"/>
    <w:rsid w:val="00AD434C"/>
    <w:rsid w:val="00AD439D"/>
    <w:rsid w:val="00AD43C3"/>
    <w:rsid w:val="00AD449D"/>
    <w:rsid w:val="00AD46DF"/>
    <w:rsid w:val="00AD476A"/>
    <w:rsid w:val="00AD484E"/>
    <w:rsid w:val="00AD4892"/>
    <w:rsid w:val="00AD4A36"/>
    <w:rsid w:val="00AD4C21"/>
    <w:rsid w:val="00AD4DAE"/>
    <w:rsid w:val="00AD5088"/>
    <w:rsid w:val="00AD51CE"/>
    <w:rsid w:val="00AD527C"/>
    <w:rsid w:val="00AD5372"/>
    <w:rsid w:val="00AD54BC"/>
    <w:rsid w:val="00AD54EF"/>
    <w:rsid w:val="00AD58B0"/>
    <w:rsid w:val="00AD592C"/>
    <w:rsid w:val="00AD5A99"/>
    <w:rsid w:val="00AD5C08"/>
    <w:rsid w:val="00AD5E17"/>
    <w:rsid w:val="00AD6181"/>
    <w:rsid w:val="00AD6232"/>
    <w:rsid w:val="00AD640A"/>
    <w:rsid w:val="00AD6450"/>
    <w:rsid w:val="00AD663F"/>
    <w:rsid w:val="00AD6734"/>
    <w:rsid w:val="00AD673E"/>
    <w:rsid w:val="00AD69ED"/>
    <w:rsid w:val="00AD69FF"/>
    <w:rsid w:val="00AD6A38"/>
    <w:rsid w:val="00AD6BB3"/>
    <w:rsid w:val="00AD6C5E"/>
    <w:rsid w:val="00AD6E58"/>
    <w:rsid w:val="00AD6F0B"/>
    <w:rsid w:val="00AD702B"/>
    <w:rsid w:val="00AD723F"/>
    <w:rsid w:val="00AD7257"/>
    <w:rsid w:val="00AD72A1"/>
    <w:rsid w:val="00AD72E6"/>
    <w:rsid w:val="00AD75B8"/>
    <w:rsid w:val="00AD7C6B"/>
    <w:rsid w:val="00AD7C95"/>
    <w:rsid w:val="00AD7DBA"/>
    <w:rsid w:val="00AD7FCD"/>
    <w:rsid w:val="00AE01D7"/>
    <w:rsid w:val="00AE023D"/>
    <w:rsid w:val="00AE0250"/>
    <w:rsid w:val="00AE027C"/>
    <w:rsid w:val="00AE055B"/>
    <w:rsid w:val="00AE0666"/>
    <w:rsid w:val="00AE077E"/>
    <w:rsid w:val="00AE0885"/>
    <w:rsid w:val="00AE0952"/>
    <w:rsid w:val="00AE0BC6"/>
    <w:rsid w:val="00AE0D92"/>
    <w:rsid w:val="00AE0E6C"/>
    <w:rsid w:val="00AE0F7E"/>
    <w:rsid w:val="00AE1014"/>
    <w:rsid w:val="00AE10B2"/>
    <w:rsid w:val="00AE151E"/>
    <w:rsid w:val="00AE1634"/>
    <w:rsid w:val="00AE1815"/>
    <w:rsid w:val="00AE18D0"/>
    <w:rsid w:val="00AE1949"/>
    <w:rsid w:val="00AE1C5F"/>
    <w:rsid w:val="00AE1CAA"/>
    <w:rsid w:val="00AE2032"/>
    <w:rsid w:val="00AE2139"/>
    <w:rsid w:val="00AE229C"/>
    <w:rsid w:val="00AE27F1"/>
    <w:rsid w:val="00AE2A9C"/>
    <w:rsid w:val="00AE2B2C"/>
    <w:rsid w:val="00AE2B85"/>
    <w:rsid w:val="00AE2BED"/>
    <w:rsid w:val="00AE2C68"/>
    <w:rsid w:val="00AE321B"/>
    <w:rsid w:val="00AE336C"/>
    <w:rsid w:val="00AE33E3"/>
    <w:rsid w:val="00AE35A8"/>
    <w:rsid w:val="00AE35B4"/>
    <w:rsid w:val="00AE35D7"/>
    <w:rsid w:val="00AE362D"/>
    <w:rsid w:val="00AE36B4"/>
    <w:rsid w:val="00AE3719"/>
    <w:rsid w:val="00AE3787"/>
    <w:rsid w:val="00AE37EB"/>
    <w:rsid w:val="00AE3B56"/>
    <w:rsid w:val="00AE3B8A"/>
    <w:rsid w:val="00AE3D11"/>
    <w:rsid w:val="00AE3DE1"/>
    <w:rsid w:val="00AE3DE3"/>
    <w:rsid w:val="00AE3F44"/>
    <w:rsid w:val="00AE3FD8"/>
    <w:rsid w:val="00AE4065"/>
    <w:rsid w:val="00AE415A"/>
    <w:rsid w:val="00AE43A7"/>
    <w:rsid w:val="00AE43B2"/>
    <w:rsid w:val="00AE43C9"/>
    <w:rsid w:val="00AE459B"/>
    <w:rsid w:val="00AE4669"/>
    <w:rsid w:val="00AE4A67"/>
    <w:rsid w:val="00AE4BF3"/>
    <w:rsid w:val="00AE4EF8"/>
    <w:rsid w:val="00AE4F85"/>
    <w:rsid w:val="00AE5007"/>
    <w:rsid w:val="00AE5107"/>
    <w:rsid w:val="00AE53FD"/>
    <w:rsid w:val="00AE5439"/>
    <w:rsid w:val="00AE54B8"/>
    <w:rsid w:val="00AE5EFC"/>
    <w:rsid w:val="00AE61B2"/>
    <w:rsid w:val="00AE61F4"/>
    <w:rsid w:val="00AE621A"/>
    <w:rsid w:val="00AE6419"/>
    <w:rsid w:val="00AE6455"/>
    <w:rsid w:val="00AE678F"/>
    <w:rsid w:val="00AE6AC1"/>
    <w:rsid w:val="00AE6C5A"/>
    <w:rsid w:val="00AE6EE1"/>
    <w:rsid w:val="00AE70C4"/>
    <w:rsid w:val="00AE730E"/>
    <w:rsid w:val="00AE74C9"/>
    <w:rsid w:val="00AE7644"/>
    <w:rsid w:val="00AE76AB"/>
    <w:rsid w:val="00AE770F"/>
    <w:rsid w:val="00AE77FF"/>
    <w:rsid w:val="00AE78BE"/>
    <w:rsid w:val="00AE78D1"/>
    <w:rsid w:val="00AE7AE5"/>
    <w:rsid w:val="00AE7BA3"/>
    <w:rsid w:val="00AE7D02"/>
    <w:rsid w:val="00AE7E44"/>
    <w:rsid w:val="00AE7EEA"/>
    <w:rsid w:val="00AE7F89"/>
    <w:rsid w:val="00AF0403"/>
    <w:rsid w:val="00AF04B4"/>
    <w:rsid w:val="00AF052A"/>
    <w:rsid w:val="00AF05F5"/>
    <w:rsid w:val="00AF07D0"/>
    <w:rsid w:val="00AF0871"/>
    <w:rsid w:val="00AF09B9"/>
    <w:rsid w:val="00AF0B6F"/>
    <w:rsid w:val="00AF0FBA"/>
    <w:rsid w:val="00AF1146"/>
    <w:rsid w:val="00AF13A5"/>
    <w:rsid w:val="00AF1558"/>
    <w:rsid w:val="00AF168E"/>
    <w:rsid w:val="00AF1BA6"/>
    <w:rsid w:val="00AF1DC6"/>
    <w:rsid w:val="00AF1E0E"/>
    <w:rsid w:val="00AF1EF2"/>
    <w:rsid w:val="00AF206E"/>
    <w:rsid w:val="00AF246E"/>
    <w:rsid w:val="00AF25BB"/>
    <w:rsid w:val="00AF2873"/>
    <w:rsid w:val="00AF28F8"/>
    <w:rsid w:val="00AF2B10"/>
    <w:rsid w:val="00AF2B64"/>
    <w:rsid w:val="00AF2BFA"/>
    <w:rsid w:val="00AF2D13"/>
    <w:rsid w:val="00AF2D54"/>
    <w:rsid w:val="00AF2E3B"/>
    <w:rsid w:val="00AF2EF7"/>
    <w:rsid w:val="00AF3320"/>
    <w:rsid w:val="00AF3369"/>
    <w:rsid w:val="00AF3458"/>
    <w:rsid w:val="00AF387E"/>
    <w:rsid w:val="00AF3EF9"/>
    <w:rsid w:val="00AF3F7B"/>
    <w:rsid w:val="00AF426C"/>
    <w:rsid w:val="00AF42B4"/>
    <w:rsid w:val="00AF4795"/>
    <w:rsid w:val="00AF4869"/>
    <w:rsid w:val="00AF4B8A"/>
    <w:rsid w:val="00AF4CEF"/>
    <w:rsid w:val="00AF4D6C"/>
    <w:rsid w:val="00AF4F1B"/>
    <w:rsid w:val="00AF4FBB"/>
    <w:rsid w:val="00AF50DE"/>
    <w:rsid w:val="00AF5136"/>
    <w:rsid w:val="00AF52C8"/>
    <w:rsid w:val="00AF5498"/>
    <w:rsid w:val="00AF5E73"/>
    <w:rsid w:val="00AF5EC6"/>
    <w:rsid w:val="00AF66E4"/>
    <w:rsid w:val="00AF6753"/>
    <w:rsid w:val="00AF694A"/>
    <w:rsid w:val="00AF6990"/>
    <w:rsid w:val="00AF6B08"/>
    <w:rsid w:val="00AF6C38"/>
    <w:rsid w:val="00AF6C5D"/>
    <w:rsid w:val="00AF6E61"/>
    <w:rsid w:val="00AF6E8A"/>
    <w:rsid w:val="00AF6ED6"/>
    <w:rsid w:val="00AF7213"/>
    <w:rsid w:val="00AF72F4"/>
    <w:rsid w:val="00AF73E9"/>
    <w:rsid w:val="00AF74C5"/>
    <w:rsid w:val="00AF74D7"/>
    <w:rsid w:val="00AF7653"/>
    <w:rsid w:val="00AF7771"/>
    <w:rsid w:val="00AF78C0"/>
    <w:rsid w:val="00AF7A4E"/>
    <w:rsid w:val="00AF7AAF"/>
    <w:rsid w:val="00AF7D92"/>
    <w:rsid w:val="00AF7EC3"/>
    <w:rsid w:val="00B00702"/>
    <w:rsid w:val="00B00838"/>
    <w:rsid w:val="00B00A70"/>
    <w:rsid w:val="00B00AA0"/>
    <w:rsid w:val="00B00AAA"/>
    <w:rsid w:val="00B00B78"/>
    <w:rsid w:val="00B00E3C"/>
    <w:rsid w:val="00B00E9F"/>
    <w:rsid w:val="00B011CC"/>
    <w:rsid w:val="00B0146E"/>
    <w:rsid w:val="00B018E9"/>
    <w:rsid w:val="00B018F7"/>
    <w:rsid w:val="00B01AA1"/>
    <w:rsid w:val="00B02018"/>
    <w:rsid w:val="00B022C6"/>
    <w:rsid w:val="00B02321"/>
    <w:rsid w:val="00B024A4"/>
    <w:rsid w:val="00B02BB9"/>
    <w:rsid w:val="00B02EA8"/>
    <w:rsid w:val="00B02EC7"/>
    <w:rsid w:val="00B0304D"/>
    <w:rsid w:val="00B0329F"/>
    <w:rsid w:val="00B036F3"/>
    <w:rsid w:val="00B03BDD"/>
    <w:rsid w:val="00B04048"/>
    <w:rsid w:val="00B042B9"/>
    <w:rsid w:val="00B0442C"/>
    <w:rsid w:val="00B04AD6"/>
    <w:rsid w:val="00B04C4A"/>
    <w:rsid w:val="00B04C5D"/>
    <w:rsid w:val="00B04C63"/>
    <w:rsid w:val="00B04CAB"/>
    <w:rsid w:val="00B04CDF"/>
    <w:rsid w:val="00B04D53"/>
    <w:rsid w:val="00B04F3D"/>
    <w:rsid w:val="00B05142"/>
    <w:rsid w:val="00B05168"/>
    <w:rsid w:val="00B05269"/>
    <w:rsid w:val="00B0540A"/>
    <w:rsid w:val="00B056AF"/>
    <w:rsid w:val="00B05702"/>
    <w:rsid w:val="00B05772"/>
    <w:rsid w:val="00B05786"/>
    <w:rsid w:val="00B057C7"/>
    <w:rsid w:val="00B05C39"/>
    <w:rsid w:val="00B05D34"/>
    <w:rsid w:val="00B05D98"/>
    <w:rsid w:val="00B05FB0"/>
    <w:rsid w:val="00B0681D"/>
    <w:rsid w:val="00B06DD9"/>
    <w:rsid w:val="00B06E52"/>
    <w:rsid w:val="00B06EB1"/>
    <w:rsid w:val="00B06EF5"/>
    <w:rsid w:val="00B0729D"/>
    <w:rsid w:val="00B0734F"/>
    <w:rsid w:val="00B0736C"/>
    <w:rsid w:val="00B073A9"/>
    <w:rsid w:val="00B0748D"/>
    <w:rsid w:val="00B07847"/>
    <w:rsid w:val="00B07940"/>
    <w:rsid w:val="00B07CB7"/>
    <w:rsid w:val="00B07CD6"/>
    <w:rsid w:val="00B07DE8"/>
    <w:rsid w:val="00B07E52"/>
    <w:rsid w:val="00B07EA0"/>
    <w:rsid w:val="00B10010"/>
    <w:rsid w:val="00B100E0"/>
    <w:rsid w:val="00B102D0"/>
    <w:rsid w:val="00B10350"/>
    <w:rsid w:val="00B103D6"/>
    <w:rsid w:val="00B1041E"/>
    <w:rsid w:val="00B1047A"/>
    <w:rsid w:val="00B10715"/>
    <w:rsid w:val="00B108B5"/>
    <w:rsid w:val="00B10937"/>
    <w:rsid w:val="00B1098E"/>
    <w:rsid w:val="00B10A29"/>
    <w:rsid w:val="00B10BC8"/>
    <w:rsid w:val="00B10C48"/>
    <w:rsid w:val="00B10F79"/>
    <w:rsid w:val="00B10F99"/>
    <w:rsid w:val="00B110D7"/>
    <w:rsid w:val="00B1112D"/>
    <w:rsid w:val="00B11230"/>
    <w:rsid w:val="00B1125B"/>
    <w:rsid w:val="00B114E4"/>
    <w:rsid w:val="00B114E6"/>
    <w:rsid w:val="00B116C4"/>
    <w:rsid w:val="00B11775"/>
    <w:rsid w:val="00B118DC"/>
    <w:rsid w:val="00B119FD"/>
    <w:rsid w:val="00B11A24"/>
    <w:rsid w:val="00B11D74"/>
    <w:rsid w:val="00B11E83"/>
    <w:rsid w:val="00B1232F"/>
    <w:rsid w:val="00B12365"/>
    <w:rsid w:val="00B1243D"/>
    <w:rsid w:val="00B126E0"/>
    <w:rsid w:val="00B1282E"/>
    <w:rsid w:val="00B12F75"/>
    <w:rsid w:val="00B1302D"/>
    <w:rsid w:val="00B13097"/>
    <w:rsid w:val="00B1331E"/>
    <w:rsid w:val="00B13509"/>
    <w:rsid w:val="00B13517"/>
    <w:rsid w:val="00B136FE"/>
    <w:rsid w:val="00B137A9"/>
    <w:rsid w:val="00B13BC9"/>
    <w:rsid w:val="00B13C09"/>
    <w:rsid w:val="00B13C0B"/>
    <w:rsid w:val="00B13DA3"/>
    <w:rsid w:val="00B1401A"/>
    <w:rsid w:val="00B1424E"/>
    <w:rsid w:val="00B142B6"/>
    <w:rsid w:val="00B14473"/>
    <w:rsid w:val="00B144B4"/>
    <w:rsid w:val="00B144DD"/>
    <w:rsid w:val="00B145DE"/>
    <w:rsid w:val="00B1469E"/>
    <w:rsid w:val="00B14778"/>
    <w:rsid w:val="00B148E7"/>
    <w:rsid w:val="00B149A5"/>
    <w:rsid w:val="00B149B5"/>
    <w:rsid w:val="00B14B49"/>
    <w:rsid w:val="00B14B66"/>
    <w:rsid w:val="00B14BD1"/>
    <w:rsid w:val="00B14DCA"/>
    <w:rsid w:val="00B1513F"/>
    <w:rsid w:val="00B152E2"/>
    <w:rsid w:val="00B15345"/>
    <w:rsid w:val="00B15539"/>
    <w:rsid w:val="00B15584"/>
    <w:rsid w:val="00B1558D"/>
    <w:rsid w:val="00B1559F"/>
    <w:rsid w:val="00B15AFD"/>
    <w:rsid w:val="00B15B89"/>
    <w:rsid w:val="00B15FA3"/>
    <w:rsid w:val="00B16108"/>
    <w:rsid w:val="00B16109"/>
    <w:rsid w:val="00B1650B"/>
    <w:rsid w:val="00B165AA"/>
    <w:rsid w:val="00B1668E"/>
    <w:rsid w:val="00B1681B"/>
    <w:rsid w:val="00B1697D"/>
    <w:rsid w:val="00B16ADD"/>
    <w:rsid w:val="00B16B11"/>
    <w:rsid w:val="00B16C95"/>
    <w:rsid w:val="00B17021"/>
    <w:rsid w:val="00B170A8"/>
    <w:rsid w:val="00B170F9"/>
    <w:rsid w:val="00B1717A"/>
    <w:rsid w:val="00B1727F"/>
    <w:rsid w:val="00B17356"/>
    <w:rsid w:val="00B173E6"/>
    <w:rsid w:val="00B1746F"/>
    <w:rsid w:val="00B179EA"/>
    <w:rsid w:val="00B17A29"/>
    <w:rsid w:val="00B17AE4"/>
    <w:rsid w:val="00B17CD7"/>
    <w:rsid w:val="00B17E85"/>
    <w:rsid w:val="00B201C9"/>
    <w:rsid w:val="00B201CE"/>
    <w:rsid w:val="00B20297"/>
    <w:rsid w:val="00B2032E"/>
    <w:rsid w:val="00B2037C"/>
    <w:rsid w:val="00B203BA"/>
    <w:rsid w:val="00B20510"/>
    <w:rsid w:val="00B20574"/>
    <w:rsid w:val="00B2066C"/>
    <w:rsid w:val="00B20709"/>
    <w:rsid w:val="00B20725"/>
    <w:rsid w:val="00B2087E"/>
    <w:rsid w:val="00B20A32"/>
    <w:rsid w:val="00B20AC3"/>
    <w:rsid w:val="00B20B11"/>
    <w:rsid w:val="00B20B15"/>
    <w:rsid w:val="00B20B94"/>
    <w:rsid w:val="00B20C03"/>
    <w:rsid w:val="00B20DA0"/>
    <w:rsid w:val="00B20ED4"/>
    <w:rsid w:val="00B20F40"/>
    <w:rsid w:val="00B210E6"/>
    <w:rsid w:val="00B211FD"/>
    <w:rsid w:val="00B211FF"/>
    <w:rsid w:val="00B212F2"/>
    <w:rsid w:val="00B215EC"/>
    <w:rsid w:val="00B219FB"/>
    <w:rsid w:val="00B21A10"/>
    <w:rsid w:val="00B21AD0"/>
    <w:rsid w:val="00B21C8A"/>
    <w:rsid w:val="00B21F53"/>
    <w:rsid w:val="00B22100"/>
    <w:rsid w:val="00B221A7"/>
    <w:rsid w:val="00B221FA"/>
    <w:rsid w:val="00B222CD"/>
    <w:rsid w:val="00B22471"/>
    <w:rsid w:val="00B22854"/>
    <w:rsid w:val="00B228BD"/>
    <w:rsid w:val="00B229BC"/>
    <w:rsid w:val="00B22B66"/>
    <w:rsid w:val="00B22D08"/>
    <w:rsid w:val="00B22D49"/>
    <w:rsid w:val="00B22DF6"/>
    <w:rsid w:val="00B23141"/>
    <w:rsid w:val="00B23200"/>
    <w:rsid w:val="00B2332D"/>
    <w:rsid w:val="00B23543"/>
    <w:rsid w:val="00B2359A"/>
    <w:rsid w:val="00B2399F"/>
    <w:rsid w:val="00B23A7A"/>
    <w:rsid w:val="00B23B4F"/>
    <w:rsid w:val="00B23B52"/>
    <w:rsid w:val="00B23C61"/>
    <w:rsid w:val="00B23E75"/>
    <w:rsid w:val="00B23EA3"/>
    <w:rsid w:val="00B23ECC"/>
    <w:rsid w:val="00B23FAE"/>
    <w:rsid w:val="00B2409B"/>
    <w:rsid w:val="00B2409F"/>
    <w:rsid w:val="00B2413D"/>
    <w:rsid w:val="00B241BB"/>
    <w:rsid w:val="00B241EA"/>
    <w:rsid w:val="00B246E3"/>
    <w:rsid w:val="00B248C2"/>
    <w:rsid w:val="00B248D0"/>
    <w:rsid w:val="00B248FE"/>
    <w:rsid w:val="00B24A60"/>
    <w:rsid w:val="00B24A74"/>
    <w:rsid w:val="00B24C0D"/>
    <w:rsid w:val="00B24C7D"/>
    <w:rsid w:val="00B24D1D"/>
    <w:rsid w:val="00B25019"/>
    <w:rsid w:val="00B250F0"/>
    <w:rsid w:val="00B25497"/>
    <w:rsid w:val="00B2560A"/>
    <w:rsid w:val="00B2593B"/>
    <w:rsid w:val="00B25A0E"/>
    <w:rsid w:val="00B2602F"/>
    <w:rsid w:val="00B2622B"/>
    <w:rsid w:val="00B26265"/>
    <w:rsid w:val="00B2628E"/>
    <w:rsid w:val="00B26327"/>
    <w:rsid w:val="00B26619"/>
    <w:rsid w:val="00B266B0"/>
    <w:rsid w:val="00B267B1"/>
    <w:rsid w:val="00B2680B"/>
    <w:rsid w:val="00B26832"/>
    <w:rsid w:val="00B269FF"/>
    <w:rsid w:val="00B26A9D"/>
    <w:rsid w:val="00B26B85"/>
    <w:rsid w:val="00B26C73"/>
    <w:rsid w:val="00B26CF2"/>
    <w:rsid w:val="00B26DC8"/>
    <w:rsid w:val="00B27447"/>
    <w:rsid w:val="00B278EC"/>
    <w:rsid w:val="00B27921"/>
    <w:rsid w:val="00B2799D"/>
    <w:rsid w:val="00B279C1"/>
    <w:rsid w:val="00B27A44"/>
    <w:rsid w:val="00B27C06"/>
    <w:rsid w:val="00B27D04"/>
    <w:rsid w:val="00B27DA5"/>
    <w:rsid w:val="00B27F9F"/>
    <w:rsid w:val="00B3000E"/>
    <w:rsid w:val="00B300B7"/>
    <w:rsid w:val="00B308CA"/>
    <w:rsid w:val="00B3099E"/>
    <w:rsid w:val="00B30A01"/>
    <w:rsid w:val="00B30AF0"/>
    <w:rsid w:val="00B30C20"/>
    <w:rsid w:val="00B30D71"/>
    <w:rsid w:val="00B30DE9"/>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0E"/>
    <w:rsid w:val="00B32FCD"/>
    <w:rsid w:val="00B33334"/>
    <w:rsid w:val="00B3339D"/>
    <w:rsid w:val="00B33508"/>
    <w:rsid w:val="00B3365F"/>
    <w:rsid w:val="00B3377E"/>
    <w:rsid w:val="00B33832"/>
    <w:rsid w:val="00B33A66"/>
    <w:rsid w:val="00B33D2D"/>
    <w:rsid w:val="00B342C6"/>
    <w:rsid w:val="00B34302"/>
    <w:rsid w:val="00B344FA"/>
    <w:rsid w:val="00B34888"/>
    <w:rsid w:val="00B348C0"/>
    <w:rsid w:val="00B348F9"/>
    <w:rsid w:val="00B3496C"/>
    <w:rsid w:val="00B34A30"/>
    <w:rsid w:val="00B34BB3"/>
    <w:rsid w:val="00B34E15"/>
    <w:rsid w:val="00B34E63"/>
    <w:rsid w:val="00B34EB1"/>
    <w:rsid w:val="00B35033"/>
    <w:rsid w:val="00B35134"/>
    <w:rsid w:val="00B35662"/>
    <w:rsid w:val="00B358FA"/>
    <w:rsid w:val="00B3596E"/>
    <w:rsid w:val="00B35ACB"/>
    <w:rsid w:val="00B35B22"/>
    <w:rsid w:val="00B35C5A"/>
    <w:rsid w:val="00B35DA4"/>
    <w:rsid w:val="00B35DB9"/>
    <w:rsid w:val="00B35E4A"/>
    <w:rsid w:val="00B35E96"/>
    <w:rsid w:val="00B35FA1"/>
    <w:rsid w:val="00B36045"/>
    <w:rsid w:val="00B36277"/>
    <w:rsid w:val="00B362CA"/>
    <w:rsid w:val="00B362FA"/>
    <w:rsid w:val="00B3631A"/>
    <w:rsid w:val="00B36425"/>
    <w:rsid w:val="00B36598"/>
    <w:rsid w:val="00B367DA"/>
    <w:rsid w:val="00B367F7"/>
    <w:rsid w:val="00B36886"/>
    <w:rsid w:val="00B36B53"/>
    <w:rsid w:val="00B36C7B"/>
    <w:rsid w:val="00B36F27"/>
    <w:rsid w:val="00B36F9D"/>
    <w:rsid w:val="00B370A9"/>
    <w:rsid w:val="00B3728F"/>
    <w:rsid w:val="00B3735B"/>
    <w:rsid w:val="00B374FF"/>
    <w:rsid w:val="00B3757A"/>
    <w:rsid w:val="00B3765A"/>
    <w:rsid w:val="00B37696"/>
    <w:rsid w:val="00B3782C"/>
    <w:rsid w:val="00B378CA"/>
    <w:rsid w:val="00B37952"/>
    <w:rsid w:val="00B379B7"/>
    <w:rsid w:val="00B37CDB"/>
    <w:rsid w:val="00B37E5F"/>
    <w:rsid w:val="00B37F4A"/>
    <w:rsid w:val="00B37F57"/>
    <w:rsid w:val="00B400A1"/>
    <w:rsid w:val="00B405FC"/>
    <w:rsid w:val="00B406D6"/>
    <w:rsid w:val="00B40A40"/>
    <w:rsid w:val="00B40A96"/>
    <w:rsid w:val="00B40C2A"/>
    <w:rsid w:val="00B40CBD"/>
    <w:rsid w:val="00B40E14"/>
    <w:rsid w:val="00B411E0"/>
    <w:rsid w:val="00B414AE"/>
    <w:rsid w:val="00B41580"/>
    <w:rsid w:val="00B41593"/>
    <w:rsid w:val="00B4184B"/>
    <w:rsid w:val="00B41A9F"/>
    <w:rsid w:val="00B41BD3"/>
    <w:rsid w:val="00B41CCE"/>
    <w:rsid w:val="00B41DA0"/>
    <w:rsid w:val="00B41FBC"/>
    <w:rsid w:val="00B41FF2"/>
    <w:rsid w:val="00B422A7"/>
    <w:rsid w:val="00B42317"/>
    <w:rsid w:val="00B423C7"/>
    <w:rsid w:val="00B423FF"/>
    <w:rsid w:val="00B4240F"/>
    <w:rsid w:val="00B425B7"/>
    <w:rsid w:val="00B4295A"/>
    <w:rsid w:val="00B42A32"/>
    <w:rsid w:val="00B42B9E"/>
    <w:rsid w:val="00B42D65"/>
    <w:rsid w:val="00B42D75"/>
    <w:rsid w:val="00B42EFC"/>
    <w:rsid w:val="00B42FA6"/>
    <w:rsid w:val="00B4300F"/>
    <w:rsid w:val="00B430FE"/>
    <w:rsid w:val="00B43163"/>
    <w:rsid w:val="00B43264"/>
    <w:rsid w:val="00B432F5"/>
    <w:rsid w:val="00B43457"/>
    <w:rsid w:val="00B4351F"/>
    <w:rsid w:val="00B4399E"/>
    <w:rsid w:val="00B439AB"/>
    <w:rsid w:val="00B439CB"/>
    <w:rsid w:val="00B43A16"/>
    <w:rsid w:val="00B43B7F"/>
    <w:rsid w:val="00B43CFE"/>
    <w:rsid w:val="00B44038"/>
    <w:rsid w:val="00B44179"/>
    <w:rsid w:val="00B441C2"/>
    <w:rsid w:val="00B44C3B"/>
    <w:rsid w:val="00B44D7A"/>
    <w:rsid w:val="00B44E83"/>
    <w:rsid w:val="00B44FB4"/>
    <w:rsid w:val="00B45188"/>
    <w:rsid w:val="00B4572C"/>
    <w:rsid w:val="00B45824"/>
    <w:rsid w:val="00B45CE1"/>
    <w:rsid w:val="00B45E86"/>
    <w:rsid w:val="00B45EE4"/>
    <w:rsid w:val="00B45EE8"/>
    <w:rsid w:val="00B46032"/>
    <w:rsid w:val="00B4617E"/>
    <w:rsid w:val="00B46265"/>
    <w:rsid w:val="00B4639B"/>
    <w:rsid w:val="00B463E1"/>
    <w:rsid w:val="00B463F8"/>
    <w:rsid w:val="00B46439"/>
    <w:rsid w:val="00B4680E"/>
    <w:rsid w:val="00B46845"/>
    <w:rsid w:val="00B46852"/>
    <w:rsid w:val="00B46963"/>
    <w:rsid w:val="00B46A75"/>
    <w:rsid w:val="00B46ABA"/>
    <w:rsid w:val="00B46B2D"/>
    <w:rsid w:val="00B46C93"/>
    <w:rsid w:val="00B46CA7"/>
    <w:rsid w:val="00B46E90"/>
    <w:rsid w:val="00B470A7"/>
    <w:rsid w:val="00B470CA"/>
    <w:rsid w:val="00B473C4"/>
    <w:rsid w:val="00B47930"/>
    <w:rsid w:val="00B47DCD"/>
    <w:rsid w:val="00B47DFB"/>
    <w:rsid w:val="00B47F89"/>
    <w:rsid w:val="00B50080"/>
    <w:rsid w:val="00B500CD"/>
    <w:rsid w:val="00B50220"/>
    <w:rsid w:val="00B502BD"/>
    <w:rsid w:val="00B5042D"/>
    <w:rsid w:val="00B50500"/>
    <w:rsid w:val="00B50685"/>
    <w:rsid w:val="00B508A3"/>
    <w:rsid w:val="00B5092B"/>
    <w:rsid w:val="00B50C3D"/>
    <w:rsid w:val="00B50C3E"/>
    <w:rsid w:val="00B50C4A"/>
    <w:rsid w:val="00B50CB6"/>
    <w:rsid w:val="00B50DFF"/>
    <w:rsid w:val="00B5109D"/>
    <w:rsid w:val="00B510FA"/>
    <w:rsid w:val="00B512FF"/>
    <w:rsid w:val="00B5141F"/>
    <w:rsid w:val="00B51508"/>
    <w:rsid w:val="00B51673"/>
    <w:rsid w:val="00B516C4"/>
    <w:rsid w:val="00B516F9"/>
    <w:rsid w:val="00B519C1"/>
    <w:rsid w:val="00B51A78"/>
    <w:rsid w:val="00B51B6A"/>
    <w:rsid w:val="00B522B3"/>
    <w:rsid w:val="00B5239C"/>
    <w:rsid w:val="00B52532"/>
    <w:rsid w:val="00B52790"/>
    <w:rsid w:val="00B52916"/>
    <w:rsid w:val="00B52926"/>
    <w:rsid w:val="00B52C02"/>
    <w:rsid w:val="00B52CEF"/>
    <w:rsid w:val="00B52D6D"/>
    <w:rsid w:val="00B52FB4"/>
    <w:rsid w:val="00B52FCB"/>
    <w:rsid w:val="00B53121"/>
    <w:rsid w:val="00B5322D"/>
    <w:rsid w:val="00B53259"/>
    <w:rsid w:val="00B5341E"/>
    <w:rsid w:val="00B5356A"/>
    <w:rsid w:val="00B537B2"/>
    <w:rsid w:val="00B53881"/>
    <w:rsid w:val="00B53893"/>
    <w:rsid w:val="00B5398C"/>
    <w:rsid w:val="00B53B33"/>
    <w:rsid w:val="00B53C34"/>
    <w:rsid w:val="00B53C39"/>
    <w:rsid w:val="00B53EC4"/>
    <w:rsid w:val="00B54046"/>
    <w:rsid w:val="00B54083"/>
    <w:rsid w:val="00B54196"/>
    <w:rsid w:val="00B541A2"/>
    <w:rsid w:val="00B54329"/>
    <w:rsid w:val="00B54491"/>
    <w:rsid w:val="00B547C8"/>
    <w:rsid w:val="00B548C2"/>
    <w:rsid w:val="00B54924"/>
    <w:rsid w:val="00B54B6A"/>
    <w:rsid w:val="00B54BE4"/>
    <w:rsid w:val="00B54DC5"/>
    <w:rsid w:val="00B55246"/>
    <w:rsid w:val="00B55278"/>
    <w:rsid w:val="00B55428"/>
    <w:rsid w:val="00B55613"/>
    <w:rsid w:val="00B557B1"/>
    <w:rsid w:val="00B55900"/>
    <w:rsid w:val="00B55BD8"/>
    <w:rsid w:val="00B55C0A"/>
    <w:rsid w:val="00B55C96"/>
    <w:rsid w:val="00B55CBF"/>
    <w:rsid w:val="00B55E38"/>
    <w:rsid w:val="00B562C9"/>
    <w:rsid w:val="00B563D1"/>
    <w:rsid w:val="00B563E7"/>
    <w:rsid w:val="00B56441"/>
    <w:rsid w:val="00B56459"/>
    <w:rsid w:val="00B56478"/>
    <w:rsid w:val="00B564C5"/>
    <w:rsid w:val="00B5654F"/>
    <w:rsid w:val="00B5677F"/>
    <w:rsid w:val="00B56869"/>
    <w:rsid w:val="00B56970"/>
    <w:rsid w:val="00B569DA"/>
    <w:rsid w:val="00B56D15"/>
    <w:rsid w:val="00B56E91"/>
    <w:rsid w:val="00B56EB7"/>
    <w:rsid w:val="00B570BF"/>
    <w:rsid w:val="00B5732B"/>
    <w:rsid w:val="00B5762F"/>
    <w:rsid w:val="00B576A9"/>
    <w:rsid w:val="00B5779D"/>
    <w:rsid w:val="00B5788D"/>
    <w:rsid w:val="00B579A1"/>
    <w:rsid w:val="00B57A53"/>
    <w:rsid w:val="00B57A85"/>
    <w:rsid w:val="00B57BE8"/>
    <w:rsid w:val="00B57C46"/>
    <w:rsid w:val="00B57EA5"/>
    <w:rsid w:val="00B601C6"/>
    <w:rsid w:val="00B602CB"/>
    <w:rsid w:val="00B60471"/>
    <w:rsid w:val="00B60623"/>
    <w:rsid w:val="00B606A4"/>
    <w:rsid w:val="00B60760"/>
    <w:rsid w:val="00B60B8F"/>
    <w:rsid w:val="00B60E10"/>
    <w:rsid w:val="00B60FA6"/>
    <w:rsid w:val="00B610DF"/>
    <w:rsid w:val="00B612AA"/>
    <w:rsid w:val="00B612F1"/>
    <w:rsid w:val="00B6130C"/>
    <w:rsid w:val="00B6170B"/>
    <w:rsid w:val="00B617BE"/>
    <w:rsid w:val="00B618A7"/>
    <w:rsid w:val="00B61AD6"/>
    <w:rsid w:val="00B61D9C"/>
    <w:rsid w:val="00B61FA4"/>
    <w:rsid w:val="00B620A7"/>
    <w:rsid w:val="00B625C6"/>
    <w:rsid w:val="00B625CC"/>
    <w:rsid w:val="00B62D2B"/>
    <w:rsid w:val="00B62DD1"/>
    <w:rsid w:val="00B62E17"/>
    <w:rsid w:val="00B62E42"/>
    <w:rsid w:val="00B62EE1"/>
    <w:rsid w:val="00B62F24"/>
    <w:rsid w:val="00B63031"/>
    <w:rsid w:val="00B63264"/>
    <w:rsid w:val="00B632FF"/>
    <w:rsid w:val="00B63304"/>
    <w:rsid w:val="00B63337"/>
    <w:rsid w:val="00B6369F"/>
    <w:rsid w:val="00B638D2"/>
    <w:rsid w:val="00B639D7"/>
    <w:rsid w:val="00B63D12"/>
    <w:rsid w:val="00B63DD4"/>
    <w:rsid w:val="00B6444B"/>
    <w:rsid w:val="00B644A3"/>
    <w:rsid w:val="00B64563"/>
    <w:rsid w:val="00B646C6"/>
    <w:rsid w:val="00B648B1"/>
    <w:rsid w:val="00B649A4"/>
    <w:rsid w:val="00B64AA7"/>
    <w:rsid w:val="00B64AE5"/>
    <w:rsid w:val="00B64B6E"/>
    <w:rsid w:val="00B64EE2"/>
    <w:rsid w:val="00B64F16"/>
    <w:rsid w:val="00B65035"/>
    <w:rsid w:val="00B65051"/>
    <w:rsid w:val="00B6515B"/>
    <w:rsid w:val="00B65428"/>
    <w:rsid w:val="00B65433"/>
    <w:rsid w:val="00B65452"/>
    <w:rsid w:val="00B656DC"/>
    <w:rsid w:val="00B65786"/>
    <w:rsid w:val="00B6595B"/>
    <w:rsid w:val="00B65C3A"/>
    <w:rsid w:val="00B65DCE"/>
    <w:rsid w:val="00B660E5"/>
    <w:rsid w:val="00B66146"/>
    <w:rsid w:val="00B66594"/>
    <w:rsid w:val="00B66722"/>
    <w:rsid w:val="00B667A2"/>
    <w:rsid w:val="00B669FF"/>
    <w:rsid w:val="00B66A07"/>
    <w:rsid w:val="00B66B92"/>
    <w:rsid w:val="00B66B96"/>
    <w:rsid w:val="00B66F6C"/>
    <w:rsid w:val="00B66F7D"/>
    <w:rsid w:val="00B670CB"/>
    <w:rsid w:val="00B67105"/>
    <w:rsid w:val="00B6715B"/>
    <w:rsid w:val="00B671CB"/>
    <w:rsid w:val="00B67318"/>
    <w:rsid w:val="00B67521"/>
    <w:rsid w:val="00B6763F"/>
    <w:rsid w:val="00B67805"/>
    <w:rsid w:val="00B6791C"/>
    <w:rsid w:val="00B67C5B"/>
    <w:rsid w:val="00B67D93"/>
    <w:rsid w:val="00B67D9A"/>
    <w:rsid w:val="00B701FE"/>
    <w:rsid w:val="00B7046D"/>
    <w:rsid w:val="00B70633"/>
    <w:rsid w:val="00B707CA"/>
    <w:rsid w:val="00B707F7"/>
    <w:rsid w:val="00B70996"/>
    <w:rsid w:val="00B70A88"/>
    <w:rsid w:val="00B70E40"/>
    <w:rsid w:val="00B70EDB"/>
    <w:rsid w:val="00B70F98"/>
    <w:rsid w:val="00B710C0"/>
    <w:rsid w:val="00B71538"/>
    <w:rsid w:val="00B715DB"/>
    <w:rsid w:val="00B71626"/>
    <w:rsid w:val="00B71B99"/>
    <w:rsid w:val="00B71BA2"/>
    <w:rsid w:val="00B71D6D"/>
    <w:rsid w:val="00B71E0C"/>
    <w:rsid w:val="00B71F38"/>
    <w:rsid w:val="00B72050"/>
    <w:rsid w:val="00B721CD"/>
    <w:rsid w:val="00B72308"/>
    <w:rsid w:val="00B724D8"/>
    <w:rsid w:val="00B7267A"/>
    <w:rsid w:val="00B726FF"/>
    <w:rsid w:val="00B7273A"/>
    <w:rsid w:val="00B72767"/>
    <w:rsid w:val="00B727C3"/>
    <w:rsid w:val="00B72A5B"/>
    <w:rsid w:val="00B72AA4"/>
    <w:rsid w:val="00B72D09"/>
    <w:rsid w:val="00B72DC9"/>
    <w:rsid w:val="00B72F5A"/>
    <w:rsid w:val="00B73254"/>
    <w:rsid w:val="00B7365A"/>
    <w:rsid w:val="00B736A5"/>
    <w:rsid w:val="00B73B28"/>
    <w:rsid w:val="00B73C6A"/>
    <w:rsid w:val="00B73CB1"/>
    <w:rsid w:val="00B73DDC"/>
    <w:rsid w:val="00B73E56"/>
    <w:rsid w:val="00B740F2"/>
    <w:rsid w:val="00B746E1"/>
    <w:rsid w:val="00B747A7"/>
    <w:rsid w:val="00B74AC0"/>
    <w:rsid w:val="00B74F0B"/>
    <w:rsid w:val="00B74F26"/>
    <w:rsid w:val="00B75068"/>
    <w:rsid w:val="00B75089"/>
    <w:rsid w:val="00B750E0"/>
    <w:rsid w:val="00B751D4"/>
    <w:rsid w:val="00B75216"/>
    <w:rsid w:val="00B75454"/>
    <w:rsid w:val="00B75662"/>
    <w:rsid w:val="00B75777"/>
    <w:rsid w:val="00B75930"/>
    <w:rsid w:val="00B75CC6"/>
    <w:rsid w:val="00B76042"/>
    <w:rsid w:val="00B76085"/>
    <w:rsid w:val="00B7623B"/>
    <w:rsid w:val="00B7628F"/>
    <w:rsid w:val="00B76395"/>
    <w:rsid w:val="00B76449"/>
    <w:rsid w:val="00B7645D"/>
    <w:rsid w:val="00B76467"/>
    <w:rsid w:val="00B766A9"/>
    <w:rsid w:val="00B766FA"/>
    <w:rsid w:val="00B768A2"/>
    <w:rsid w:val="00B76AB2"/>
    <w:rsid w:val="00B76AC0"/>
    <w:rsid w:val="00B76AC8"/>
    <w:rsid w:val="00B76BCD"/>
    <w:rsid w:val="00B76BF2"/>
    <w:rsid w:val="00B76DEA"/>
    <w:rsid w:val="00B76EE9"/>
    <w:rsid w:val="00B76EEB"/>
    <w:rsid w:val="00B7702E"/>
    <w:rsid w:val="00B77231"/>
    <w:rsid w:val="00B77627"/>
    <w:rsid w:val="00B776DD"/>
    <w:rsid w:val="00B77880"/>
    <w:rsid w:val="00B778FA"/>
    <w:rsid w:val="00B77B4E"/>
    <w:rsid w:val="00B77B84"/>
    <w:rsid w:val="00B77C00"/>
    <w:rsid w:val="00B77C6F"/>
    <w:rsid w:val="00B77F8D"/>
    <w:rsid w:val="00B80005"/>
    <w:rsid w:val="00B8001F"/>
    <w:rsid w:val="00B80349"/>
    <w:rsid w:val="00B80389"/>
    <w:rsid w:val="00B80B71"/>
    <w:rsid w:val="00B80D29"/>
    <w:rsid w:val="00B80D90"/>
    <w:rsid w:val="00B80E88"/>
    <w:rsid w:val="00B8109F"/>
    <w:rsid w:val="00B81123"/>
    <w:rsid w:val="00B81464"/>
    <w:rsid w:val="00B816F0"/>
    <w:rsid w:val="00B819C2"/>
    <w:rsid w:val="00B819F6"/>
    <w:rsid w:val="00B81CDA"/>
    <w:rsid w:val="00B81E20"/>
    <w:rsid w:val="00B8210C"/>
    <w:rsid w:val="00B821B0"/>
    <w:rsid w:val="00B821C3"/>
    <w:rsid w:val="00B8225C"/>
    <w:rsid w:val="00B822B1"/>
    <w:rsid w:val="00B82319"/>
    <w:rsid w:val="00B82612"/>
    <w:rsid w:val="00B82613"/>
    <w:rsid w:val="00B8261B"/>
    <w:rsid w:val="00B82679"/>
    <w:rsid w:val="00B82895"/>
    <w:rsid w:val="00B828B5"/>
    <w:rsid w:val="00B82B5C"/>
    <w:rsid w:val="00B82CC6"/>
    <w:rsid w:val="00B82ED8"/>
    <w:rsid w:val="00B83133"/>
    <w:rsid w:val="00B83156"/>
    <w:rsid w:val="00B8342A"/>
    <w:rsid w:val="00B83645"/>
    <w:rsid w:val="00B83754"/>
    <w:rsid w:val="00B83B71"/>
    <w:rsid w:val="00B83C8F"/>
    <w:rsid w:val="00B83CF3"/>
    <w:rsid w:val="00B83E1B"/>
    <w:rsid w:val="00B8407A"/>
    <w:rsid w:val="00B8418B"/>
    <w:rsid w:val="00B84242"/>
    <w:rsid w:val="00B842E8"/>
    <w:rsid w:val="00B844C8"/>
    <w:rsid w:val="00B844E6"/>
    <w:rsid w:val="00B844FB"/>
    <w:rsid w:val="00B845D0"/>
    <w:rsid w:val="00B84773"/>
    <w:rsid w:val="00B84A80"/>
    <w:rsid w:val="00B84B0E"/>
    <w:rsid w:val="00B84C83"/>
    <w:rsid w:val="00B84CDC"/>
    <w:rsid w:val="00B84DB4"/>
    <w:rsid w:val="00B84DF0"/>
    <w:rsid w:val="00B84E9C"/>
    <w:rsid w:val="00B85056"/>
    <w:rsid w:val="00B8505E"/>
    <w:rsid w:val="00B85101"/>
    <w:rsid w:val="00B85291"/>
    <w:rsid w:val="00B8534B"/>
    <w:rsid w:val="00B854C3"/>
    <w:rsid w:val="00B85522"/>
    <w:rsid w:val="00B85950"/>
    <w:rsid w:val="00B85AD1"/>
    <w:rsid w:val="00B85F15"/>
    <w:rsid w:val="00B8620A"/>
    <w:rsid w:val="00B8636E"/>
    <w:rsid w:val="00B863CA"/>
    <w:rsid w:val="00B86519"/>
    <w:rsid w:val="00B86AF1"/>
    <w:rsid w:val="00B86D85"/>
    <w:rsid w:val="00B870F8"/>
    <w:rsid w:val="00B872F8"/>
    <w:rsid w:val="00B8732B"/>
    <w:rsid w:val="00B87870"/>
    <w:rsid w:val="00B87A38"/>
    <w:rsid w:val="00B87E15"/>
    <w:rsid w:val="00B90A80"/>
    <w:rsid w:val="00B90C04"/>
    <w:rsid w:val="00B90E2A"/>
    <w:rsid w:val="00B90EEC"/>
    <w:rsid w:val="00B90F2A"/>
    <w:rsid w:val="00B90FEC"/>
    <w:rsid w:val="00B914BD"/>
    <w:rsid w:val="00B917D0"/>
    <w:rsid w:val="00B9198D"/>
    <w:rsid w:val="00B91E26"/>
    <w:rsid w:val="00B91E6E"/>
    <w:rsid w:val="00B923AF"/>
    <w:rsid w:val="00B923DB"/>
    <w:rsid w:val="00B924CE"/>
    <w:rsid w:val="00B924E8"/>
    <w:rsid w:val="00B92660"/>
    <w:rsid w:val="00B928A3"/>
    <w:rsid w:val="00B92935"/>
    <w:rsid w:val="00B92BAB"/>
    <w:rsid w:val="00B92D25"/>
    <w:rsid w:val="00B92E50"/>
    <w:rsid w:val="00B93008"/>
    <w:rsid w:val="00B931CD"/>
    <w:rsid w:val="00B9331C"/>
    <w:rsid w:val="00B93378"/>
    <w:rsid w:val="00B9354F"/>
    <w:rsid w:val="00B9365F"/>
    <w:rsid w:val="00B937F2"/>
    <w:rsid w:val="00B9386E"/>
    <w:rsid w:val="00B93A3A"/>
    <w:rsid w:val="00B93A79"/>
    <w:rsid w:val="00B93B1E"/>
    <w:rsid w:val="00B93EE3"/>
    <w:rsid w:val="00B93F12"/>
    <w:rsid w:val="00B93F35"/>
    <w:rsid w:val="00B93F93"/>
    <w:rsid w:val="00B9406D"/>
    <w:rsid w:val="00B94139"/>
    <w:rsid w:val="00B94614"/>
    <w:rsid w:val="00B9466C"/>
    <w:rsid w:val="00B947B2"/>
    <w:rsid w:val="00B948E8"/>
    <w:rsid w:val="00B948F4"/>
    <w:rsid w:val="00B9490C"/>
    <w:rsid w:val="00B9492B"/>
    <w:rsid w:val="00B949ED"/>
    <w:rsid w:val="00B94A5F"/>
    <w:rsid w:val="00B94BA7"/>
    <w:rsid w:val="00B94C85"/>
    <w:rsid w:val="00B94DC0"/>
    <w:rsid w:val="00B94DEB"/>
    <w:rsid w:val="00B94E0E"/>
    <w:rsid w:val="00B94FEF"/>
    <w:rsid w:val="00B95145"/>
    <w:rsid w:val="00B953B1"/>
    <w:rsid w:val="00B95544"/>
    <w:rsid w:val="00B959A1"/>
    <w:rsid w:val="00B95B09"/>
    <w:rsid w:val="00B95D01"/>
    <w:rsid w:val="00B95D3C"/>
    <w:rsid w:val="00B95EDC"/>
    <w:rsid w:val="00B962B6"/>
    <w:rsid w:val="00B962E1"/>
    <w:rsid w:val="00B9636C"/>
    <w:rsid w:val="00B96401"/>
    <w:rsid w:val="00B96413"/>
    <w:rsid w:val="00B96507"/>
    <w:rsid w:val="00B969E3"/>
    <w:rsid w:val="00B96F88"/>
    <w:rsid w:val="00B9704E"/>
    <w:rsid w:val="00B971F7"/>
    <w:rsid w:val="00B97A76"/>
    <w:rsid w:val="00B97ACC"/>
    <w:rsid w:val="00B97B49"/>
    <w:rsid w:val="00B97B5C"/>
    <w:rsid w:val="00B97C35"/>
    <w:rsid w:val="00B97CA3"/>
    <w:rsid w:val="00B97CA6"/>
    <w:rsid w:val="00B97D82"/>
    <w:rsid w:val="00B97F53"/>
    <w:rsid w:val="00B97F72"/>
    <w:rsid w:val="00BA020C"/>
    <w:rsid w:val="00BA0425"/>
    <w:rsid w:val="00BA0439"/>
    <w:rsid w:val="00BA059A"/>
    <w:rsid w:val="00BA0707"/>
    <w:rsid w:val="00BA08BC"/>
    <w:rsid w:val="00BA0A14"/>
    <w:rsid w:val="00BA0C1B"/>
    <w:rsid w:val="00BA0DED"/>
    <w:rsid w:val="00BA1104"/>
    <w:rsid w:val="00BA1109"/>
    <w:rsid w:val="00BA1168"/>
    <w:rsid w:val="00BA141A"/>
    <w:rsid w:val="00BA14B0"/>
    <w:rsid w:val="00BA16F3"/>
    <w:rsid w:val="00BA1777"/>
    <w:rsid w:val="00BA17C6"/>
    <w:rsid w:val="00BA1872"/>
    <w:rsid w:val="00BA190B"/>
    <w:rsid w:val="00BA1913"/>
    <w:rsid w:val="00BA1A31"/>
    <w:rsid w:val="00BA1AF1"/>
    <w:rsid w:val="00BA1B72"/>
    <w:rsid w:val="00BA1E2A"/>
    <w:rsid w:val="00BA1EBA"/>
    <w:rsid w:val="00BA1F70"/>
    <w:rsid w:val="00BA2066"/>
    <w:rsid w:val="00BA208B"/>
    <w:rsid w:val="00BA21DF"/>
    <w:rsid w:val="00BA22BD"/>
    <w:rsid w:val="00BA2321"/>
    <w:rsid w:val="00BA2646"/>
    <w:rsid w:val="00BA28B2"/>
    <w:rsid w:val="00BA2965"/>
    <w:rsid w:val="00BA2AC7"/>
    <w:rsid w:val="00BA2AEF"/>
    <w:rsid w:val="00BA2B77"/>
    <w:rsid w:val="00BA2BC9"/>
    <w:rsid w:val="00BA2C2D"/>
    <w:rsid w:val="00BA2D96"/>
    <w:rsid w:val="00BA2DAD"/>
    <w:rsid w:val="00BA2E99"/>
    <w:rsid w:val="00BA2EA5"/>
    <w:rsid w:val="00BA2ED8"/>
    <w:rsid w:val="00BA34ED"/>
    <w:rsid w:val="00BA3500"/>
    <w:rsid w:val="00BA366B"/>
    <w:rsid w:val="00BA36AE"/>
    <w:rsid w:val="00BA37D9"/>
    <w:rsid w:val="00BA3C6A"/>
    <w:rsid w:val="00BA417C"/>
    <w:rsid w:val="00BA4641"/>
    <w:rsid w:val="00BA465D"/>
    <w:rsid w:val="00BA4664"/>
    <w:rsid w:val="00BA4892"/>
    <w:rsid w:val="00BA4A54"/>
    <w:rsid w:val="00BA4C0A"/>
    <w:rsid w:val="00BA4C9D"/>
    <w:rsid w:val="00BA4CB6"/>
    <w:rsid w:val="00BA4CE5"/>
    <w:rsid w:val="00BA4F2A"/>
    <w:rsid w:val="00BA4F94"/>
    <w:rsid w:val="00BA5122"/>
    <w:rsid w:val="00BA5596"/>
    <w:rsid w:val="00BA55BF"/>
    <w:rsid w:val="00BA55C9"/>
    <w:rsid w:val="00BA59B4"/>
    <w:rsid w:val="00BA5B35"/>
    <w:rsid w:val="00BA5DAE"/>
    <w:rsid w:val="00BA5E2D"/>
    <w:rsid w:val="00BA5FAF"/>
    <w:rsid w:val="00BA60C5"/>
    <w:rsid w:val="00BA60E2"/>
    <w:rsid w:val="00BA6165"/>
    <w:rsid w:val="00BA636D"/>
    <w:rsid w:val="00BA6569"/>
    <w:rsid w:val="00BA692C"/>
    <w:rsid w:val="00BA6945"/>
    <w:rsid w:val="00BA69E8"/>
    <w:rsid w:val="00BA6F4F"/>
    <w:rsid w:val="00BA6FDE"/>
    <w:rsid w:val="00BA71FF"/>
    <w:rsid w:val="00BA7205"/>
    <w:rsid w:val="00BA727F"/>
    <w:rsid w:val="00BA72D9"/>
    <w:rsid w:val="00BA7552"/>
    <w:rsid w:val="00BA76A9"/>
    <w:rsid w:val="00BA7C0A"/>
    <w:rsid w:val="00BA7EBC"/>
    <w:rsid w:val="00BB00A2"/>
    <w:rsid w:val="00BB00D5"/>
    <w:rsid w:val="00BB017C"/>
    <w:rsid w:val="00BB0333"/>
    <w:rsid w:val="00BB0471"/>
    <w:rsid w:val="00BB0595"/>
    <w:rsid w:val="00BB076E"/>
    <w:rsid w:val="00BB078A"/>
    <w:rsid w:val="00BB079B"/>
    <w:rsid w:val="00BB07BB"/>
    <w:rsid w:val="00BB0962"/>
    <w:rsid w:val="00BB0B84"/>
    <w:rsid w:val="00BB1005"/>
    <w:rsid w:val="00BB137F"/>
    <w:rsid w:val="00BB15AE"/>
    <w:rsid w:val="00BB164B"/>
    <w:rsid w:val="00BB1745"/>
    <w:rsid w:val="00BB1A91"/>
    <w:rsid w:val="00BB1D39"/>
    <w:rsid w:val="00BB1DC6"/>
    <w:rsid w:val="00BB2228"/>
    <w:rsid w:val="00BB2285"/>
    <w:rsid w:val="00BB23BE"/>
    <w:rsid w:val="00BB23CE"/>
    <w:rsid w:val="00BB23F5"/>
    <w:rsid w:val="00BB24A9"/>
    <w:rsid w:val="00BB268C"/>
    <w:rsid w:val="00BB29AB"/>
    <w:rsid w:val="00BB2AB3"/>
    <w:rsid w:val="00BB2C30"/>
    <w:rsid w:val="00BB2F36"/>
    <w:rsid w:val="00BB2F80"/>
    <w:rsid w:val="00BB2FE2"/>
    <w:rsid w:val="00BB3055"/>
    <w:rsid w:val="00BB3142"/>
    <w:rsid w:val="00BB3335"/>
    <w:rsid w:val="00BB3904"/>
    <w:rsid w:val="00BB3B9B"/>
    <w:rsid w:val="00BB3BF3"/>
    <w:rsid w:val="00BB3C57"/>
    <w:rsid w:val="00BB3DE3"/>
    <w:rsid w:val="00BB3E2B"/>
    <w:rsid w:val="00BB3F63"/>
    <w:rsid w:val="00BB45F9"/>
    <w:rsid w:val="00BB4714"/>
    <w:rsid w:val="00BB48C5"/>
    <w:rsid w:val="00BB492C"/>
    <w:rsid w:val="00BB4DBE"/>
    <w:rsid w:val="00BB4F0E"/>
    <w:rsid w:val="00BB5016"/>
    <w:rsid w:val="00BB5203"/>
    <w:rsid w:val="00BB5247"/>
    <w:rsid w:val="00BB52CD"/>
    <w:rsid w:val="00BB559A"/>
    <w:rsid w:val="00BB5A95"/>
    <w:rsid w:val="00BB5B3D"/>
    <w:rsid w:val="00BB5BAA"/>
    <w:rsid w:val="00BB5BB4"/>
    <w:rsid w:val="00BB5C07"/>
    <w:rsid w:val="00BB5D1C"/>
    <w:rsid w:val="00BB5D6F"/>
    <w:rsid w:val="00BB6315"/>
    <w:rsid w:val="00BB6336"/>
    <w:rsid w:val="00BB6338"/>
    <w:rsid w:val="00BB639C"/>
    <w:rsid w:val="00BB6552"/>
    <w:rsid w:val="00BB65E0"/>
    <w:rsid w:val="00BB6687"/>
    <w:rsid w:val="00BB6B20"/>
    <w:rsid w:val="00BB6B9B"/>
    <w:rsid w:val="00BB6CE5"/>
    <w:rsid w:val="00BB6D1D"/>
    <w:rsid w:val="00BB6D96"/>
    <w:rsid w:val="00BB6F48"/>
    <w:rsid w:val="00BB6F93"/>
    <w:rsid w:val="00BB6F99"/>
    <w:rsid w:val="00BB7255"/>
    <w:rsid w:val="00BB754F"/>
    <w:rsid w:val="00BB76C5"/>
    <w:rsid w:val="00BB779E"/>
    <w:rsid w:val="00BB7918"/>
    <w:rsid w:val="00BB7FAF"/>
    <w:rsid w:val="00BB7FE2"/>
    <w:rsid w:val="00BB7FE4"/>
    <w:rsid w:val="00BC0058"/>
    <w:rsid w:val="00BC00C1"/>
    <w:rsid w:val="00BC0110"/>
    <w:rsid w:val="00BC028F"/>
    <w:rsid w:val="00BC046C"/>
    <w:rsid w:val="00BC0490"/>
    <w:rsid w:val="00BC05CE"/>
    <w:rsid w:val="00BC07B9"/>
    <w:rsid w:val="00BC07D4"/>
    <w:rsid w:val="00BC0A5D"/>
    <w:rsid w:val="00BC0A65"/>
    <w:rsid w:val="00BC0ABF"/>
    <w:rsid w:val="00BC0BE3"/>
    <w:rsid w:val="00BC0CE1"/>
    <w:rsid w:val="00BC0FBC"/>
    <w:rsid w:val="00BC113F"/>
    <w:rsid w:val="00BC11E1"/>
    <w:rsid w:val="00BC125A"/>
    <w:rsid w:val="00BC14C9"/>
    <w:rsid w:val="00BC15CD"/>
    <w:rsid w:val="00BC1703"/>
    <w:rsid w:val="00BC1A06"/>
    <w:rsid w:val="00BC1AD9"/>
    <w:rsid w:val="00BC1C3E"/>
    <w:rsid w:val="00BC1CA9"/>
    <w:rsid w:val="00BC1D35"/>
    <w:rsid w:val="00BC2022"/>
    <w:rsid w:val="00BC20FF"/>
    <w:rsid w:val="00BC22A9"/>
    <w:rsid w:val="00BC2323"/>
    <w:rsid w:val="00BC2548"/>
    <w:rsid w:val="00BC2650"/>
    <w:rsid w:val="00BC2651"/>
    <w:rsid w:val="00BC26BC"/>
    <w:rsid w:val="00BC2D94"/>
    <w:rsid w:val="00BC2E03"/>
    <w:rsid w:val="00BC300B"/>
    <w:rsid w:val="00BC31D5"/>
    <w:rsid w:val="00BC3257"/>
    <w:rsid w:val="00BC32A8"/>
    <w:rsid w:val="00BC32E7"/>
    <w:rsid w:val="00BC3467"/>
    <w:rsid w:val="00BC3591"/>
    <w:rsid w:val="00BC35AC"/>
    <w:rsid w:val="00BC3839"/>
    <w:rsid w:val="00BC3BC5"/>
    <w:rsid w:val="00BC3BFB"/>
    <w:rsid w:val="00BC3CC7"/>
    <w:rsid w:val="00BC3E6A"/>
    <w:rsid w:val="00BC3F32"/>
    <w:rsid w:val="00BC407D"/>
    <w:rsid w:val="00BC4091"/>
    <w:rsid w:val="00BC41A0"/>
    <w:rsid w:val="00BC4220"/>
    <w:rsid w:val="00BC4390"/>
    <w:rsid w:val="00BC43AD"/>
    <w:rsid w:val="00BC4609"/>
    <w:rsid w:val="00BC46A8"/>
    <w:rsid w:val="00BC49DF"/>
    <w:rsid w:val="00BC49E7"/>
    <w:rsid w:val="00BC4E06"/>
    <w:rsid w:val="00BC4F05"/>
    <w:rsid w:val="00BC4F81"/>
    <w:rsid w:val="00BC5093"/>
    <w:rsid w:val="00BC5377"/>
    <w:rsid w:val="00BC5567"/>
    <w:rsid w:val="00BC5597"/>
    <w:rsid w:val="00BC5670"/>
    <w:rsid w:val="00BC567B"/>
    <w:rsid w:val="00BC58B9"/>
    <w:rsid w:val="00BC59D5"/>
    <w:rsid w:val="00BC59DB"/>
    <w:rsid w:val="00BC5A8F"/>
    <w:rsid w:val="00BC5B87"/>
    <w:rsid w:val="00BC5D29"/>
    <w:rsid w:val="00BC5E1C"/>
    <w:rsid w:val="00BC6137"/>
    <w:rsid w:val="00BC614F"/>
    <w:rsid w:val="00BC62DB"/>
    <w:rsid w:val="00BC6596"/>
    <w:rsid w:val="00BC683B"/>
    <w:rsid w:val="00BC68DB"/>
    <w:rsid w:val="00BC6B8A"/>
    <w:rsid w:val="00BC6BA6"/>
    <w:rsid w:val="00BC6BCB"/>
    <w:rsid w:val="00BC6C4B"/>
    <w:rsid w:val="00BC6FA8"/>
    <w:rsid w:val="00BC701E"/>
    <w:rsid w:val="00BC7034"/>
    <w:rsid w:val="00BC7142"/>
    <w:rsid w:val="00BC71CC"/>
    <w:rsid w:val="00BC72A2"/>
    <w:rsid w:val="00BC7423"/>
    <w:rsid w:val="00BC75C3"/>
    <w:rsid w:val="00BC7BEC"/>
    <w:rsid w:val="00BC7E48"/>
    <w:rsid w:val="00BC7E70"/>
    <w:rsid w:val="00BC7F05"/>
    <w:rsid w:val="00BD0266"/>
    <w:rsid w:val="00BD028B"/>
    <w:rsid w:val="00BD040F"/>
    <w:rsid w:val="00BD05B5"/>
    <w:rsid w:val="00BD0684"/>
    <w:rsid w:val="00BD0C3E"/>
    <w:rsid w:val="00BD0D9A"/>
    <w:rsid w:val="00BD112E"/>
    <w:rsid w:val="00BD12E3"/>
    <w:rsid w:val="00BD13E0"/>
    <w:rsid w:val="00BD1509"/>
    <w:rsid w:val="00BD1544"/>
    <w:rsid w:val="00BD1558"/>
    <w:rsid w:val="00BD17DF"/>
    <w:rsid w:val="00BD1906"/>
    <w:rsid w:val="00BD1912"/>
    <w:rsid w:val="00BD1BF8"/>
    <w:rsid w:val="00BD1F52"/>
    <w:rsid w:val="00BD268D"/>
    <w:rsid w:val="00BD274C"/>
    <w:rsid w:val="00BD28D1"/>
    <w:rsid w:val="00BD2AA7"/>
    <w:rsid w:val="00BD2AFC"/>
    <w:rsid w:val="00BD2C8C"/>
    <w:rsid w:val="00BD2F13"/>
    <w:rsid w:val="00BD3056"/>
    <w:rsid w:val="00BD306D"/>
    <w:rsid w:val="00BD3498"/>
    <w:rsid w:val="00BD34BC"/>
    <w:rsid w:val="00BD3515"/>
    <w:rsid w:val="00BD3616"/>
    <w:rsid w:val="00BD36E6"/>
    <w:rsid w:val="00BD3725"/>
    <w:rsid w:val="00BD3775"/>
    <w:rsid w:val="00BD3822"/>
    <w:rsid w:val="00BD3846"/>
    <w:rsid w:val="00BD3866"/>
    <w:rsid w:val="00BD38C6"/>
    <w:rsid w:val="00BD3CAE"/>
    <w:rsid w:val="00BD3DFB"/>
    <w:rsid w:val="00BD3E68"/>
    <w:rsid w:val="00BD3EEC"/>
    <w:rsid w:val="00BD3F70"/>
    <w:rsid w:val="00BD418D"/>
    <w:rsid w:val="00BD4198"/>
    <w:rsid w:val="00BD4238"/>
    <w:rsid w:val="00BD4639"/>
    <w:rsid w:val="00BD48E2"/>
    <w:rsid w:val="00BD4906"/>
    <w:rsid w:val="00BD4A31"/>
    <w:rsid w:val="00BD4B51"/>
    <w:rsid w:val="00BD4C94"/>
    <w:rsid w:val="00BD4D2D"/>
    <w:rsid w:val="00BD4E05"/>
    <w:rsid w:val="00BD537E"/>
    <w:rsid w:val="00BD559D"/>
    <w:rsid w:val="00BD57EF"/>
    <w:rsid w:val="00BD598A"/>
    <w:rsid w:val="00BD59A2"/>
    <w:rsid w:val="00BD5A7E"/>
    <w:rsid w:val="00BD5B23"/>
    <w:rsid w:val="00BD5B38"/>
    <w:rsid w:val="00BD5C7A"/>
    <w:rsid w:val="00BD5D70"/>
    <w:rsid w:val="00BD5E14"/>
    <w:rsid w:val="00BD5E17"/>
    <w:rsid w:val="00BD5F4A"/>
    <w:rsid w:val="00BD5F4D"/>
    <w:rsid w:val="00BD62F3"/>
    <w:rsid w:val="00BD63E5"/>
    <w:rsid w:val="00BD7136"/>
    <w:rsid w:val="00BD723F"/>
    <w:rsid w:val="00BD72B9"/>
    <w:rsid w:val="00BD74DE"/>
    <w:rsid w:val="00BD74DF"/>
    <w:rsid w:val="00BD75B4"/>
    <w:rsid w:val="00BD770B"/>
    <w:rsid w:val="00BD7A57"/>
    <w:rsid w:val="00BD7D14"/>
    <w:rsid w:val="00BD7D8F"/>
    <w:rsid w:val="00BD7E21"/>
    <w:rsid w:val="00BE00E8"/>
    <w:rsid w:val="00BE0272"/>
    <w:rsid w:val="00BE02B4"/>
    <w:rsid w:val="00BE0640"/>
    <w:rsid w:val="00BE0963"/>
    <w:rsid w:val="00BE0A33"/>
    <w:rsid w:val="00BE0CE2"/>
    <w:rsid w:val="00BE10B1"/>
    <w:rsid w:val="00BE1199"/>
    <w:rsid w:val="00BE133D"/>
    <w:rsid w:val="00BE1340"/>
    <w:rsid w:val="00BE1830"/>
    <w:rsid w:val="00BE188D"/>
    <w:rsid w:val="00BE18CC"/>
    <w:rsid w:val="00BE1949"/>
    <w:rsid w:val="00BE1C37"/>
    <w:rsid w:val="00BE1C48"/>
    <w:rsid w:val="00BE1EDB"/>
    <w:rsid w:val="00BE2069"/>
    <w:rsid w:val="00BE2436"/>
    <w:rsid w:val="00BE24ED"/>
    <w:rsid w:val="00BE26F2"/>
    <w:rsid w:val="00BE2758"/>
    <w:rsid w:val="00BE28C1"/>
    <w:rsid w:val="00BE2CDD"/>
    <w:rsid w:val="00BE2D5E"/>
    <w:rsid w:val="00BE2E16"/>
    <w:rsid w:val="00BE2F71"/>
    <w:rsid w:val="00BE2FDE"/>
    <w:rsid w:val="00BE3353"/>
    <w:rsid w:val="00BE3492"/>
    <w:rsid w:val="00BE34A8"/>
    <w:rsid w:val="00BE35B4"/>
    <w:rsid w:val="00BE37C1"/>
    <w:rsid w:val="00BE3955"/>
    <w:rsid w:val="00BE3B62"/>
    <w:rsid w:val="00BE3CB8"/>
    <w:rsid w:val="00BE3E63"/>
    <w:rsid w:val="00BE408D"/>
    <w:rsid w:val="00BE40C3"/>
    <w:rsid w:val="00BE440F"/>
    <w:rsid w:val="00BE4810"/>
    <w:rsid w:val="00BE489B"/>
    <w:rsid w:val="00BE49B8"/>
    <w:rsid w:val="00BE4AE9"/>
    <w:rsid w:val="00BE4B6E"/>
    <w:rsid w:val="00BE4EC9"/>
    <w:rsid w:val="00BE4FD7"/>
    <w:rsid w:val="00BE50FD"/>
    <w:rsid w:val="00BE5167"/>
    <w:rsid w:val="00BE5349"/>
    <w:rsid w:val="00BE5444"/>
    <w:rsid w:val="00BE548C"/>
    <w:rsid w:val="00BE590E"/>
    <w:rsid w:val="00BE5B25"/>
    <w:rsid w:val="00BE5B6B"/>
    <w:rsid w:val="00BE5DE3"/>
    <w:rsid w:val="00BE5F27"/>
    <w:rsid w:val="00BE5F5D"/>
    <w:rsid w:val="00BE5FC5"/>
    <w:rsid w:val="00BE626F"/>
    <w:rsid w:val="00BE62B0"/>
    <w:rsid w:val="00BE62B8"/>
    <w:rsid w:val="00BE630A"/>
    <w:rsid w:val="00BE631E"/>
    <w:rsid w:val="00BE655C"/>
    <w:rsid w:val="00BE66A0"/>
    <w:rsid w:val="00BE670F"/>
    <w:rsid w:val="00BE6731"/>
    <w:rsid w:val="00BE6801"/>
    <w:rsid w:val="00BE6BEC"/>
    <w:rsid w:val="00BE6C3E"/>
    <w:rsid w:val="00BE6E4A"/>
    <w:rsid w:val="00BE6E64"/>
    <w:rsid w:val="00BE6F4D"/>
    <w:rsid w:val="00BE7155"/>
    <w:rsid w:val="00BE7158"/>
    <w:rsid w:val="00BE722D"/>
    <w:rsid w:val="00BE729A"/>
    <w:rsid w:val="00BE73B5"/>
    <w:rsid w:val="00BE7434"/>
    <w:rsid w:val="00BE7590"/>
    <w:rsid w:val="00BE759D"/>
    <w:rsid w:val="00BE7A09"/>
    <w:rsid w:val="00BE7A5F"/>
    <w:rsid w:val="00BE7A98"/>
    <w:rsid w:val="00BE7C13"/>
    <w:rsid w:val="00BE7FED"/>
    <w:rsid w:val="00BF0162"/>
    <w:rsid w:val="00BF01F8"/>
    <w:rsid w:val="00BF02C0"/>
    <w:rsid w:val="00BF02D3"/>
    <w:rsid w:val="00BF030A"/>
    <w:rsid w:val="00BF04B5"/>
    <w:rsid w:val="00BF065C"/>
    <w:rsid w:val="00BF0802"/>
    <w:rsid w:val="00BF0955"/>
    <w:rsid w:val="00BF0B77"/>
    <w:rsid w:val="00BF0CB6"/>
    <w:rsid w:val="00BF0CCF"/>
    <w:rsid w:val="00BF0CDE"/>
    <w:rsid w:val="00BF0D68"/>
    <w:rsid w:val="00BF0E8B"/>
    <w:rsid w:val="00BF0F05"/>
    <w:rsid w:val="00BF0FC5"/>
    <w:rsid w:val="00BF10BC"/>
    <w:rsid w:val="00BF128D"/>
    <w:rsid w:val="00BF1508"/>
    <w:rsid w:val="00BF1551"/>
    <w:rsid w:val="00BF16EB"/>
    <w:rsid w:val="00BF1791"/>
    <w:rsid w:val="00BF1836"/>
    <w:rsid w:val="00BF1874"/>
    <w:rsid w:val="00BF1DB5"/>
    <w:rsid w:val="00BF2029"/>
    <w:rsid w:val="00BF211C"/>
    <w:rsid w:val="00BF21A2"/>
    <w:rsid w:val="00BF21AC"/>
    <w:rsid w:val="00BF2462"/>
    <w:rsid w:val="00BF24BB"/>
    <w:rsid w:val="00BF2A83"/>
    <w:rsid w:val="00BF2ABD"/>
    <w:rsid w:val="00BF2BC7"/>
    <w:rsid w:val="00BF2E53"/>
    <w:rsid w:val="00BF3120"/>
    <w:rsid w:val="00BF328C"/>
    <w:rsid w:val="00BF3328"/>
    <w:rsid w:val="00BF33C5"/>
    <w:rsid w:val="00BF352A"/>
    <w:rsid w:val="00BF356C"/>
    <w:rsid w:val="00BF358D"/>
    <w:rsid w:val="00BF3669"/>
    <w:rsid w:val="00BF3759"/>
    <w:rsid w:val="00BF3943"/>
    <w:rsid w:val="00BF39E7"/>
    <w:rsid w:val="00BF3AAF"/>
    <w:rsid w:val="00BF3B09"/>
    <w:rsid w:val="00BF3C0D"/>
    <w:rsid w:val="00BF4106"/>
    <w:rsid w:val="00BF4135"/>
    <w:rsid w:val="00BF45E7"/>
    <w:rsid w:val="00BF463F"/>
    <w:rsid w:val="00BF46EB"/>
    <w:rsid w:val="00BF4ABA"/>
    <w:rsid w:val="00BF4B22"/>
    <w:rsid w:val="00BF4BC7"/>
    <w:rsid w:val="00BF4D12"/>
    <w:rsid w:val="00BF4F0D"/>
    <w:rsid w:val="00BF4FC6"/>
    <w:rsid w:val="00BF550F"/>
    <w:rsid w:val="00BF564F"/>
    <w:rsid w:val="00BF57B9"/>
    <w:rsid w:val="00BF5813"/>
    <w:rsid w:val="00BF5864"/>
    <w:rsid w:val="00BF58A5"/>
    <w:rsid w:val="00BF5B9C"/>
    <w:rsid w:val="00BF5D98"/>
    <w:rsid w:val="00BF5E3E"/>
    <w:rsid w:val="00BF5E46"/>
    <w:rsid w:val="00BF5F22"/>
    <w:rsid w:val="00BF611A"/>
    <w:rsid w:val="00BF6252"/>
    <w:rsid w:val="00BF641D"/>
    <w:rsid w:val="00BF6448"/>
    <w:rsid w:val="00BF6568"/>
    <w:rsid w:val="00BF6954"/>
    <w:rsid w:val="00BF6A9E"/>
    <w:rsid w:val="00BF6AE3"/>
    <w:rsid w:val="00BF6C88"/>
    <w:rsid w:val="00BF6CF3"/>
    <w:rsid w:val="00BF6D76"/>
    <w:rsid w:val="00BF6F04"/>
    <w:rsid w:val="00BF711C"/>
    <w:rsid w:val="00BF729E"/>
    <w:rsid w:val="00BF748E"/>
    <w:rsid w:val="00BF7696"/>
    <w:rsid w:val="00BF7727"/>
    <w:rsid w:val="00BF776F"/>
    <w:rsid w:val="00BF7779"/>
    <w:rsid w:val="00BF789B"/>
    <w:rsid w:val="00BF7AB9"/>
    <w:rsid w:val="00C0002F"/>
    <w:rsid w:val="00C00347"/>
    <w:rsid w:val="00C0039F"/>
    <w:rsid w:val="00C00430"/>
    <w:rsid w:val="00C00853"/>
    <w:rsid w:val="00C00B18"/>
    <w:rsid w:val="00C00B9C"/>
    <w:rsid w:val="00C00CBD"/>
    <w:rsid w:val="00C012C1"/>
    <w:rsid w:val="00C0136A"/>
    <w:rsid w:val="00C014B7"/>
    <w:rsid w:val="00C01AA7"/>
    <w:rsid w:val="00C02026"/>
    <w:rsid w:val="00C024DE"/>
    <w:rsid w:val="00C026A1"/>
    <w:rsid w:val="00C027B6"/>
    <w:rsid w:val="00C0283D"/>
    <w:rsid w:val="00C02863"/>
    <w:rsid w:val="00C02909"/>
    <w:rsid w:val="00C02972"/>
    <w:rsid w:val="00C02B95"/>
    <w:rsid w:val="00C02C27"/>
    <w:rsid w:val="00C02C84"/>
    <w:rsid w:val="00C02F15"/>
    <w:rsid w:val="00C03174"/>
    <w:rsid w:val="00C032D4"/>
    <w:rsid w:val="00C03309"/>
    <w:rsid w:val="00C0332C"/>
    <w:rsid w:val="00C03338"/>
    <w:rsid w:val="00C03415"/>
    <w:rsid w:val="00C03694"/>
    <w:rsid w:val="00C037E0"/>
    <w:rsid w:val="00C03AA6"/>
    <w:rsid w:val="00C03BB8"/>
    <w:rsid w:val="00C03DA2"/>
    <w:rsid w:val="00C03E42"/>
    <w:rsid w:val="00C03FAF"/>
    <w:rsid w:val="00C0421F"/>
    <w:rsid w:val="00C0430B"/>
    <w:rsid w:val="00C0431E"/>
    <w:rsid w:val="00C0441B"/>
    <w:rsid w:val="00C0464B"/>
    <w:rsid w:val="00C04C7B"/>
    <w:rsid w:val="00C04E6B"/>
    <w:rsid w:val="00C05623"/>
    <w:rsid w:val="00C05674"/>
    <w:rsid w:val="00C05D0E"/>
    <w:rsid w:val="00C05E70"/>
    <w:rsid w:val="00C0600D"/>
    <w:rsid w:val="00C0600E"/>
    <w:rsid w:val="00C06534"/>
    <w:rsid w:val="00C06641"/>
    <w:rsid w:val="00C067EE"/>
    <w:rsid w:val="00C06A3B"/>
    <w:rsid w:val="00C06AD9"/>
    <w:rsid w:val="00C06B47"/>
    <w:rsid w:val="00C06BEE"/>
    <w:rsid w:val="00C06C8E"/>
    <w:rsid w:val="00C072FE"/>
    <w:rsid w:val="00C07353"/>
    <w:rsid w:val="00C0748C"/>
    <w:rsid w:val="00C075A4"/>
    <w:rsid w:val="00C075F7"/>
    <w:rsid w:val="00C07731"/>
    <w:rsid w:val="00C07944"/>
    <w:rsid w:val="00C079E6"/>
    <w:rsid w:val="00C07A10"/>
    <w:rsid w:val="00C07A61"/>
    <w:rsid w:val="00C07A9C"/>
    <w:rsid w:val="00C07AB8"/>
    <w:rsid w:val="00C07BAC"/>
    <w:rsid w:val="00C07D5C"/>
    <w:rsid w:val="00C07FCA"/>
    <w:rsid w:val="00C10081"/>
    <w:rsid w:val="00C1047E"/>
    <w:rsid w:val="00C104E7"/>
    <w:rsid w:val="00C1052A"/>
    <w:rsid w:val="00C10725"/>
    <w:rsid w:val="00C10733"/>
    <w:rsid w:val="00C10C28"/>
    <w:rsid w:val="00C10F49"/>
    <w:rsid w:val="00C110DA"/>
    <w:rsid w:val="00C11139"/>
    <w:rsid w:val="00C1126E"/>
    <w:rsid w:val="00C11296"/>
    <w:rsid w:val="00C11445"/>
    <w:rsid w:val="00C114B5"/>
    <w:rsid w:val="00C114D7"/>
    <w:rsid w:val="00C114DB"/>
    <w:rsid w:val="00C11535"/>
    <w:rsid w:val="00C1175E"/>
    <w:rsid w:val="00C11792"/>
    <w:rsid w:val="00C1183E"/>
    <w:rsid w:val="00C11A10"/>
    <w:rsid w:val="00C11ADE"/>
    <w:rsid w:val="00C11D20"/>
    <w:rsid w:val="00C11E2D"/>
    <w:rsid w:val="00C11EDF"/>
    <w:rsid w:val="00C125E4"/>
    <w:rsid w:val="00C126E0"/>
    <w:rsid w:val="00C128BC"/>
    <w:rsid w:val="00C12BE1"/>
    <w:rsid w:val="00C12BF9"/>
    <w:rsid w:val="00C12CF8"/>
    <w:rsid w:val="00C12DBC"/>
    <w:rsid w:val="00C12E39"/>
    <w:rsid w:val="00C12E93"/>
    <w:rsid w:val="00C13605"/>
    <w:rsid w:val="00C13745"/>
    <w:rsid w:val="00C13992"/>
    <w:rsid w:val="00C139A9"/>
    <w:rsid w:val="00C13D47"/>
    <w:rsid w:val="00C13D9D"/>
    <w:rsid w:val="00C13F7F"/>
    <w:rsid w:val="00C14082"/>
    <w:rsid w:val="00C14164"/>
    <w:rsid w:val="00C1423E"/>
    <w:rsid w:val="00C143A2"/>
    <w:rsid w:val="00C143FB"/>
    <w:rsid w:val="00C144E4"/>
    <w:rsid w:val="00C14569"/>
    <w:rsid w:val="00C14665"/>
    <w:rsid w:val="00C14B53"/>
    <w:rsid w:val="00C14BF1"/>
    <w:rsid w:val="00C14C53"/>
    <w:rsid w:val="00C14CE0"/>
    <w:rsid w:val="00C14EBF"/>
    <w:rsid w:val="00C14F09"/>
    <w:rsid w:val="00C14FE2"/>
    <w:rsid w:val="00C150CA"/>
    <w:rsid w:val="00C15183"/>
    <w:rsid w:val="00C1530C"/>
    <w:rsid w:val="00C15439"/>
    <w:rsid w:val="00C15450"/>
    <w:rsid w:val="00C15515"/>
    <w:rsid w:val="00C155C2"/>
    <w:rsid w:val="00C157C8"/>
    <w:rsid w:val="00C15976"/>
    <w:rsid w:val="00C15997"/>
    <w:rsid w:val="00C15B83"/>
    <w:rsid w:val="00C15BCD"/>
    <w:rsid w:val="00C15BE7"/>
    <w:rsid w:val="00C15D10"/>
    <w:rsid w:val="00C15D8E"/>
    <w:rsid w:val="00C15E2C"/>
    <w:rsid w:val="00C1602C"/>
    <w:rsid w:val="00C16077"/>
    <w:rsid w:val="00C1633E"/>
    <w:rsid w:val="00C16377"/>
    <w:rsid w:val="00C1654D"/>
    <w:rsid w:val="00C16687"/>
    <w:rsid w:val="00C16720"/>
    <w:rsid w:val="00C169F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7CF"/>
    <w:rsid w:val="00C20846"/>
    <w:rsid w:val="00C20ACC"/>
    <w:rsid w:val="00C20DEA"/>
    <w:rsid w:val="00C21289"/>
    <w:rsid w:val="00C212EA"/>
    <w:rsid w:val="00C2135E"/>
    <w:rsid w:val="00C214A1"/>
    <w:rsid w:val="00C216D9"/>
    <w:rsid w:val="00C21781"/>
    <w:rsid w:val="00C21BB8"/>
    <w:rsid w:val="00C21C41"/>
    <w:rsid w:val="00C220D9"/>
    <w:rsid w:val="00C224FE"/>
    <w:rsid w:val="00C22537"/>
    <w:rsid w:val="00C226AB"/>
    <w:rsid w:val="00C227E7"/>
    <w:rsid w:val="00C229D8"/>
    <w:rsid w:val="00C22A25"/>
    <w:rsid w:val="00C22B28"/>
    <w:rsid w:val="00C22C46"/>
    <w:rsid w:val="00C22D47"/>
    <w:rsid w:val="00C22D98"/>
    <w:rsid w:val="00C22F35"/>
    <w:rsid w:val="00C22FD2"/>
    <w:rsid w:val="00C22FFB"/>
    <w:rsid w:val="00C231B1"/>
    <w:rsid w:val="00C23238"/>
    <w:rsid w:val="00C23304"/>
    <w:rsid w:val="00C23599"/>
    <w:rsid w:val="00C23876"/>
    <w:rsid w:val="00C2387D"/>
    <w:rsid w:val="00C239D8"/>
    <w:rsid w:val="00C23A6E"/>
    <w:rsid w:val="00C23CCF"/>
    <w:rsid w:val="00C23F1E"/>
    <w:rsid w:val="00C23FB0"/>
    <w:rsid w:val="00C241AC"/>
    <w:rsid w:val="00C2422B"/>
    <w:rsid w:val="00C24327"/>
    <w:rsid w:val="00C2432A"/>
    <w:rsid w:val="00C247CA"/>
    <w:rsid w:val="00C2492E"/>
    <w:rsid w:val="00C24B7A"/>
    <w:rsid w:val="00C24D68"/>
    <w:rsid w:val="00C24E53"/>
    <w:rsid w:val="00C2521F"/>
    <w:rsid w:val="00C252A5"/>
    <w:rsid w:val="00C252CC"/>
    <w:rsid w:val="00C253DD"/>
    <w:rsid w:val="00C254D9"/>
    <w:rsid w:val="00C255FF"/>
    <w:rsid w:val="00C257B7"/>
    <w:rsid w:val="00C259FC"/>
    <w:rsid w:val="00C25BB6"/>
    <w:rsid w:val="00C25E5D"/>
    <w:rsid w:val="00C25E63"/>
    <w:rsid w:val="00C25F96"/>
    <w:rsid w:val="00C26083"/>
    <w:rsid w:val="00C262E6"/>
    <w:rsid w:val="00C263D3"/>
    <w:rsid w:val="00C2650D"/>
    <w:rsid w:val="00C268A6"/>
    <w:rsid w:val="00C26D21"/>
    <w:rsid w:val="00C26ED2"/>
    <w:rsid w:val="00C26FB3"/>
    <w:rsid w:val="00C27018"/>
    <w:rsid w:val="00C2728E"/>
    <w:rsid w:val="00C272E8"/>
    <w:rsid w:val="00C27360"/>
    <w:rsid w:val="00C27392"/>
    <w:rsid w:val="00C2748E"/>
    <w:rsid w:val="00C27596"/>
    <w:rsid w:val="00C276C6"/>
    <w:rsid w:val="00C27953"/>
    <w:rsid w:val="00C27AFA"/>
    <w:rsid w:val="00C27B5D"/>
    <w:rsid w:val="00C27B8A"/>
    <w:rsid w:val="00C27CF9"/>
    <w:rsid w:val="00C27DDB"/>
    <w:rsid w:val="00C27FB7"/>
    <w:rsid w:val="00C3019E"/>
    <w:rsid w:val="00C301A9"/>
    <w:rsid w:val="00C3034D"/>
    <w:rsid w:val="00C303F0"/>
    <w:rsid w:val="00C30651"/>
    <w:rsid w:val="00C306D1"/>
    <w:rsid w:val="00C30723"/>
    <w:rsid w:val="00C3087A"/>
    <w:rsid w:val="00C308D0"/>
    <w:rsid w:val="00C3099C"/>
    <w:rsid w:val="00C30ABC"/>
    <w:rsid w:val="00C30B60"/>
    <w:rsid w:val="00C30DDA"/>
    <w:rsid w:val="00C30E41"/>
    <w:rsid w:val="00C30E46"/>
    <w:rsid w:val="00C30EBE"/>
    <w:rsid w:val="00C3120C"/>
    <w:rsid w:val="00C315FC"/>
    <w:rsid w:val="00C31841"/>
    <w:rsid w:val="00C318FB"/>
    <w:rsid w:val="00C31FA2"/>
    <w:rsid w:val="00C31FAA"/>
    <w:rsid w:val="00C32287"/>
    <w:rsid w:val="00C327CF"/>
    <w:rsid w:val="00C32816"/>
    <w:rsid w:val="00C32923"/>
    <w:rsid w:val="00C32A95"/>
    <w:rsid w:val="00C32BFD"/>
    <w:rsid w:val="00C32C1E"/>
    <w:rsid w:val="00C32C7F"/>
    <w:rsid w:val="00C32D98"/>
    <w:rsid w:val="00C32DC7"/>
    <w:rsid w:val="00C32DE2"/>
    <w:rsid w:val="00C32E6C"/>
    <w:rsid w:val="00C330BF"/>
    <w:rsid w:val="00C3316D"/>
    <w:rsid w:val="00C3329A"/>
    <w:rsid w:val="00C332D9"/>
    <w:rsid w:val="00C33359"/>
    <w:rsid w:val="00C334BD"/>
    <w:rsid w:val="00C33543"/>
    <w:rsid w:val="00C335A1"/>
    <w:rsid w:val="00C33D7F"/>
    <w:rsid w:val="00C33D8A"/>
    <w:rsid w:val="00C33DAA"/>
    <w:rsid w:val="00C343CB"/>
    <w:rsid w:val="00C346EA"/>
    <w:rsid w:val="00C3482F"/>
    <w:rsid w:val="00C348BC"/>
    <w:rsid w:val="00C348D6"/>
    <w:rsid w:val="00C3493B"/>
    <w:rsid w:val="00C34973"/>
    <w:rsid w:val="00C34B58"/>
    <w:rsid w:val="00C34B7B"/>
    <w:rsid w:val="00C34E88"/>
    <w:rsid w:val="00C34F7C"/>
    <w:rsid w:val="00C3504C"/>
    <w:rsid w:val="00C35156"/>
    <w:rsid w:val="00C354B4"/>
    <w:rsid w:val="00C359FD"/>
    <w:rsid w:val="00C35CFD"/>
    <w:rsid w:val="00C35D9D"/>
    <w:rsid w:val="00C36023"/>
    <w:rsid w:val="00C36207"/>
    <w:rsid w:val="00C3623E"/>
    <w:rsid w:val="00C365C1"/>
    <w:rsid w:val="00C365E7"/>
    <w:rsid w:val="00C3681B"/>
    <w:rsid w:val="00C36920"/>
    <w:rsid w:val="00C36E34"/>
    <w:rsid w:val="00C36F59"/>
    <w:rsid w:val="00C37086"/>
    <w:rsid w:val="00C37256"/>
    <w:rsid w:val="00C377AB"/>
    <w:rsid w:val="00C377C9"/>
    <w:rsid w:val="00C37819"/>
    <w:rsid w:val="00C379F5"/>
    <w:rsid w:val="00C37C9D"/>
    <w:rsid w:val="00C37E68"/>
    <w:rsid w:val="00C37EDD"/>
    <w:rsid w:val="00C40046"/>
    <w:rsid w:val="00C400D0"/>
    <w:rsid w:val="00C401E7"/>
    <w:rsid w:val="00C40388"/>
    <w:rsid w:val="00C403EF"/>
    <w:rsid w:val="00C404D7"/>
    <w:rsid w:val="00C404EE"/>
    <w:rsid w:val="00C4062B"/>
    <w:rsid w:val="00C4081B"/>
    <w:rsid w:val="00C40D49"/>
    <w:rsid w:val="00C40DC9"/>
    <w:rsid w:val="00C40E00"/>
    <w:rsid w:val="00C40F6F"/>
    <w:rsid w:val="00C410B8"/>
    <w:rsid w:val="00C41203"/>
    <w:rsid w:val="00C41571"/>
    <w:rsid w:val="00C4158F"/>
    <w:rsid w:val="00C41601"/>
    <w:rsid w:val="00C4171B"/>
    <w:rsid w:val="00C41CBF"/>
    <w:rsid w:val="00C41DBF"/>
    <w:rsid w:val="00C41DEB"/>
    <w:rsid w:val="00C4232F"/>
    <w:rsid w:val="00C4244C"/>
    <w:rsid w:val="00C424F5"/>
    <w:rsid w:val="00C425E4"/>
    <w:rsid w:val="00C42689"/>
    <w:rsid w:val="00C4276B"/>
    <w:rsid w:val="00C4281A"/>
    <w:rsid w:val="00C42934"/>
    <w:rsid w:val="00C42988"/>
    <w:rsid w:val="00C42B2A"/>
    <w:rsid w:val="00C42B4C"/>
    <w:rsid w:val="00C42BBA"/>
    <w:rsid w:val="00C42BD4"/>
    <w:rsid w:val="00C42C5C"/>
    <w:rsid w:val="00C42C8A"/>
    <w:rsid w:val="00C42DB7"/>
    <w:rsid w:val="00C4347F"/>
    <w:rsid w:val="00C436BE"/>
    <w:rsid w:val="00C43974"/>
    <w:rsid w:val="00C43B34"/>
    <w:rsid w:val="00C43C4B"/>
    <w:rsid w:val="00C43FF0"/>
    <w:rsid w:val="00C44124"/>
    <w:rsid w:val="00C4415F"/>
    <w:rsid w:val="00C441AF"/>
    <w:rsid w:val="00C44375"/>
    <w:rsid w:val="00C44641"/>
    <w:rsid w:val="00C447D7"/>
    <w:rsid w:val="00C44B0B"/>
    <w:rsid w:val="00C44B85"/>
    <w:rsid w:val="00C450E5"/>
    <w:rsid w:val="00C451E3"/>
    <w:rsid w:val="00C451E9"/>
    <w:rsid w:val="00C4528D"/>
    <w:rsid w:val="00C455AA"/>
    <w:rsid w:val="00C458F3"/>
    <w:rsid w:val="00C45EAE"/>
    <w:rsid w:val="00C45ECE"/>
    <w:rsid w:val="00C45EF5"/>
    <w:rsid w:val="00C45EFF"/>
    <w:rsid w:val="00C45F97"/>
    <w:rsid w:val="00C45FBE"/>
    <w:rsid w:val="00C46039"/>
    <w:rsid w:val="00C4603D"/>
    <w:rsid w:val="00C46047"/>
    <w:rsid w:val="00C461E3"/>
    <w:rsid w:val="00C462C3"/>
    <w:rsid w:val="00C46339"/>
    <w:rsid w:val="00C46870"/>
    <w:rsid w:val="00C46956"/>
    <w:rsid w:val="00C4699F"/>
    <w:rsid w:val="00C46B16"/>
    <w:rsid w:val="00C46B20"/>
    <w:rsid w:val="00C46B7E"/>
    <w:rsid w:val="00C46B97"/>
    <w:rsid w:val="00C4720C"/>
    <w:rsid w:val="00C47322"/>
    <w:rsid w:val="00C47398"/>
    <w:rsid w:val="00C474D6"/>
    <w:rsid w:val="00C47524"/>
    <w:rsid w:val="00C47538"/>
    <w:rsid w:val="00C4770C"/>
    <w:rsid w:val="00C4785F"/>
    <w:rsid w:val="00C47AB7"/>
    <w:rsid w:val="00C47B80"/>
    <w:rsid w:val="00C47BAE"/>
    <w:rsid w:val="00C47C29"/>
    <w:rsid w:val="00C47C39"/>
    <w:rsid w:val="00C47D71"/>
    <w:rsid w:val="00C47EE1"/>
    <w:rsid w:val="00C47F0C"/>
    <w:rsid w:val="00C5007A"/>
    <w:rsid w:val="00C503E7"/>
    <w:rsid w:val="00C5099B"/>
    <w:rsid w:val="00C50A4E"/>
    <w:rsid w:val="00C50A69"/>
    <w:rsid w:val="00C50C7E"/>
    <w:rsid w:val="00C50D0A"/>
    <w:rsid w:val="00C50D31"/>
    <w:rsid w:val="00C50F1C"/>
    <w:rsid w:val="00C51077"/>
    <w:rsid w:val="00C512D6"/>
    <w:rsid w:val="00C51614"/>
    <w:rsid w:val="00C51638"/>
    <w:rsid w:val="00C519FF"/>
    <w:rsid w:val="00C51AE6"/>
    <w:rsid w:val="00C51BD3"/>
    <w:rsid w:val="00C51C37"/>
    <w:rsid w:val="00C51D4A"/>
    <w:rsid w:val="00C51F71"/>
    <w:rsid w:val="00C51FD4"/>
    <w:rsid w:val="00C51FD9"/>
    <w:rsid w:val="00C520B1"/>
    <w:rsid w:val="00C521A3"/>
    <w:rsid w:val="00C5220B"/>
    <w:rsid w:val="00C522C1"/>
    <w:rsid w:val="00C522D6"/>
    <w:rsid w:val="00C523C1"/>
    <w:rsid w:val="00C5247C"/>
    <w:rsid w:val="00C52581"/>
    <w:rsid w:val="00C5259D"/>
    <w:rsid w:val="00C526BF"/>
    <w:rsid w:val="00C52A17"/>
    <w:rsid w:val="00C52BD4"/>
    <w:rsid w:val="00C52C52"/>
    <w:rsid w:val="00C52D0B"/>
    <w:rsid w:val="00C53827"/>
    <w:rsid w:val="00C53886"/>
    <w:rsid w:val="00C53BDA"/>
    <w:rsid w:val="00C53D3A"/>
    <w:rsid w:val="00C53D40"/>
    <w:rsid w:val="00C53E22"/>
    <w:rsid w:val="00C53FBC"/>
    <w:rsid w:val="00C54020"/>
    <w:rsid w:val="00C5406F"/>
    <w:rsid w:val="00C54073"/>
    <w:rsid w:val="00C54208"/>
    <w:rsid w:val="00C54482"/>
    <w:rsid w:val="00C54539"/>
    <w:rsid w:val="00C545C5"/>
    <w:rsid w:val="00C54690"/>
    <w:rsid w:val="00C54817"/>
    <w:rsid w:val="00C54A73"/>
    <w:rsid w:val="00C54AD3"/>
    <w:rsid w:val="00C54B30"/>
    <w:rsid w:val="00C54D90"/>
    <w:rsid w:val="00C54EA2"/>
    <w:rsid w:val="00C54F1B"/>
    <w:rsid w:val="00C54F35"/>
    <w:rsid w:val="00C55481"/>
    <w:rsid w:val="00C55566"/>
    <w:rsid w:val="00C555DE"/>
    <w:rsid w:val="00C5590D"/>
    <w:rsid w:val="00C55AEF"/>
    <w:rsid w:val="00C55BD0"/>
    <w:rsid w:val="00C55CAC"/>
    <w:rsid w:val="00C55FA1"/>
    <w:rsid w:val="00C56226"/>
    <w:rsid w:val="00C5637F"/>
    <w:rsid w:val="00C56696"/>
    <w:rsid w:val="00C56D48"/>
    <w:rsid w:val="00C56DFA"/>
    <w:rsid w:val="00C56FED"/>
    <w:rsid w:val="00C5714B"/>
    <w:rsid w:val="00C57340"/>
    <w:rsid w:val="00C574FD"/>
    <w:rsid w:val="00C57809"/>
    <w:rsid w:val="00C57A01"/>
    <w:rsid w:val="00C57A2D"/>
    <w:rsid w:val="00C57C44"/>
    <w:rsid w:val="00C60384"/>
    <w:rsid w:val="00C6061C"/>
    <w:rsid w:val="00C6094D"/>
    <w:rsid w:val="00C60B07"/>
    <w:rsid w:val="00C60CD3"/>
    <w:rsid w:val="00C60D3D"/>
    <w:rsid w:val="00C60E55"/>
    <w:rsid w:val="00C60F2B"/>
    <w:rsid w:val="00C6146B"/>
    <w:rsid w:val="00C61489"/>
    <w:rsid w:val="00C6149D"/>
    <w:rsid w:val="00C61542"/>
    <w:rsid w:val="00C617C3"/>
    <w:rsid w:val="00C617DD"/>
    <w:rsid w:val="00C6198B"/>
    <w:rsid w:val="00C619DA"/>
    <w:rsid w:val="00C61A44"/>
    <w:rsid w:val="00C61A6F"/>
    <w:rsid w:val="00C61AE7"/>
    <w:rsid w:val="00C61D4B"/>
    <w:rsid w:val="00C61DEE"/>
    <w:rsid w:val="00C62196"/>
    <w:rsid w:val="00C62944"/>
    <w:rsid w:val="00C62B0A"/>
    <w:rsid w:val="00C62BE3"/>
    <w:rsid w:val="00C62F7C"/>
    <w:rsid w:val="00C63254"/>
    <w:rsid w:val="00C634B8"/>
    <w:rsid w:val="00C6379D"/>
    <w:rsid w:val="00C63C52"/>
    <w:rsid w:val="00C63E6F"/>
    <w:rsid w:val="00C63F08"/>
    <w:rsid w:val="00C640BD"/>
    <w:rsid w:val="00C6424D"/>
    <w:rsid w:val="00C643E2"/>
    <w:rsid w:val="00C64421"/>
    <w:rsid w:val="00C64497"/>
    <w:rsid w:val="00C64499"/>
    <w:rsid w:val="00C64576"/>
    <w:rsid w:val="00C6472D"/>
    <w:rsid w:val="00C647FF"/>
    <w:rsid w:val="00C6487C"/>
    <w:rsid w:val="00C648BC"/>
    <w:rsid w:val="00C6493B"/>
    <w:rsid w:val="00C64982"/>
    <w:rsid w:val="00C64A29"/>
    <w:rsid w:val="00C64C7E"/>
    <w:rsid w:val="00C64CC8"/>
    <w:rsid w:val="00C64DE1"/>
    <w:rsid w:val="00C6508A"/>
    <w:rsid w:val="00C6512D"/>
    <w:rsid w:val="00C6528C"/>
    <w:rsid w:val="00C65466"/>
    <w:rsid w:val="00C65593"/>
    <w:rsid w:val="00C6577A"/>
    <w:rsid w:val="00C657C5"/>
    <w:rsid w:val="00C659F8"/>
    <w:rsid w:val="00C65C58"/>
    <w:rsid w:val="00C65FBB"/>
    <w:rsid w:val="00C66129"/>
    <w:rsid w:val="00C661E8"/>
    <w:rsid w:val="00C662C9"/>
    <w:rsid w:val="00C66430"/>
    <w:rsid w:val="00C66505"/>
    <w:rsid w:val="00C6657F"/>
    <w:rsid w:val="00C66761"/>
    <w:rsid w:val="00C6680A"/>
    <w:rsid w:val="00C668B6"/>
    <w:rsid w:val="00C669A1"/>
    <w:rsid w:val="00C66C11"/>
    <w:rsid w:val="00C66CB0"/>
    <w:rsid w:val="00C679D7"/>
    <w:rsid w:val="00C679FB"/>
    <w:rsid w:val="00C67A2C"/>
    <w:rsid w:val="00C67ECF"/>
    <w:rsid w:val="00C7005D"/>
    <w:rsid w:val="00C70084"/>
    <w:rsid w:val="00C70121"/>
    <w:rsid w:val="00C7015B"/>
    <w:rsid w:val="00C70301"/>
    <w:rsid w:val="00C70573"/>
    <w:rsid w:val="00C70589"/>
    <w:rsid w:val="00C706E9"/>
    <w:rsid w:val="00C70715"/>
    <w:rsid w:val="00C70727"/>
    <w:rsid w:val="00C7090B"/>
    <w:rsid w:val="00C70A16"/>
    <w:rsid w:val="00C70AF5"/>
    <w:rsid w:val="00C70B70"/>
    <w:rsid w:val="00C70B85"/>
    <w:rsid w:val="00C70D43"/>
    <w:rsid w:val="00C70D45"/>
    <w:rsid w:val="00C70EBD"/>
    <w:rsid w:val="00C71528"/>
    <w:rsid w:val="00C71684"/>
    <w:rsid w:val="00C716BD"/>
    <w:rsid w:val="00C71890"/>
    <w:rsid w:val="00C71A9E"/>
    <w:rsid w:val="00C7215C"/>
    <w:rsid w:val="00C722A0"/>
    <w:rsid w:val="00C7235B"/>
    <w:rsid w:val="00C7242C"/>
    <w:rsid w:val="00C724D3"/>
    <w:rsid w:val="00C72924"/>
    <w:rsid w:val="00C72A17"/>
    <w:rsid w:val="00C72D05"/>
    <w:rsid w:val="00C72D40"/>
    <w:rsid w:val="00C72E18"/>
    <w:rsid w:val="00C731AD"/>
    <w:rsid w:val="00C7336B"/>
    <w:rsid w:val="00C736F8"/>
    <w:rsid w:val="00C7380B"/>
    <w:rsid w:val="00C738C3"/>
    <w:rsid w:val="00C73A47"/>
    <w:rsid w:val="00C73D23"/>
    <w:rsid w:val="00C73DF3"/>
    <w:rsid w:val="00C73E3F"/>
    <w:rsid w:val="00C73F45"/>
    <w:rsid w:val="00C73F4A"/>
    <w:rsid w:val="00C74078"/>
    <w:rsid w:val="00C741D2"/>
    <w:rsid w:val="00C74421"/>
    <w:rsid w:val="00C74588"/>
    <w:rsid w:val="00C74616"/>
    <w:rsid w:val="00C74685"/>
    <w:rsid w:val="00C74801"/>
    <w:rsid w:val="00C74B80"/>
    <w:rsid w:val="00C74D4E"/>
    <w:rsid w:val="00C74F8A"/>
    <w:rsid w:val="00C75195"/>
    <w:rsid w:val="00C751AE"/>
    <w:rsid w:val="00C75215"/>
    <w:rsid w:val="00C75745"/>
    <w:rsid w:val="00C7580D"/>
    <w:rsid w:val="00C758F9"/>
    <w:rsid w:val="00C75CCA"/>
    <w:rsid w:val="00C75E6B"/>
    <w:rsid w:val="00C75EC2"/>
    <w:rsid w:val="00C75F2F"/>
    <w:rsid w:val="00C75FEE"/>
    <w:rsid w:val="00C7603B"/>
    <w:rsid w:val="00C76097"/>
    <w:rsid w:val="00C76265"/>
    <w:rsid w:val="00C7632A"/>
    <w:rsid w:val="00C763D7"/>
    <w:rsid w:val="00C76459"/>
    <w:rsid w:val="00C765DE"/>
    <w:rsid w:val="00C766AE"/>
    <w:rsid w:val="00C7677D"/>
    <w:rsid w:val="00C76AEB"/>
    <w:rsid w:val="00C76B84"/>
    <w:rsid w:val="00C76BC7"/>
    <w:rsid w:val="00C76D55"/>
    <w:rsid w:val="00C76F1D"/>
    <w:rsid w:val="00C76FFB"/>
    <w:rsid w:val="00C77060"/>
    <w:rsid w:val="00C771D3"/>
    <w:rsid w:val="00C7724C"/>
    <w:rsid w:val="00C774CB"/>
    <w:rsid w:val="00C774EA"/>
    <w:rsid w:val="00C776DE"/>
    <w:rsid w:val="00C776F1"/>
    <w:rsid w:val="00C77937"/>
    <w:rsid w:val="00C779A4"/>
    <w:rsid w:val="00C77B8F"/>
    <w:rsid w:val="00C77CA4"/>
    <w:rsid w:val="00C77D26"/>
    <w:rsid w:val="00C801E8"/>
    <w:rsid w:val="00C802BC"/>
    <w:rsid w:val="00C80565"/>
    <w:rsid w:val="00C8090F"/>
    <w:rsid w:val="00C80BDF"/>
    <w:rsid w:val="00C80D38"/>
    <w:rsid w:val="00C80D5D"/>
    <w:rsid w:val="00C80EBD"/>
    <w:rsid w:val="00C81063"/>
    <w:rsid w:val="00C812A1"/>
    <w:rsid w:val="00C815DF"/>
    <w:rsid w:val="00C815E2"/>
    <w:rsid w:val="00C81819"/>
    <w:rsid w:val="00C81BC8"/>
    <w:rsid w:val="00C81DD0"/>
    <w:rsid w:val="00C82024"/>
    <w:rsid w:val="00C822B4"/>
    <w:rsid w:val="00C822F0"/>
    <w:rsid w:val="00C82651"/>
    <w:rsid w:val="00C82658"/>
    <w:rsid w:val="00C8269B"/>
    <w:rsid w:val="00C828F0"/>
    <w:rsid w:val="00C82A59"/>
    <w:rsid w:val="00C82BF2"/>
    <w:rsid w:val="00C82C3C"/>
    <w:rsid w:val="00C82F61"/>
    <w:rsid w:val="00C82FEE"/>
    <w:rsid w:val="00C82FFF"/>
    <w:rsid w:val="00C8312B"/>
    <w:rsid w:val="00C83221"/>
    <w:rsid w:val="00C8336A"/>
    <w:rsid w:val="00C833E2"/>
    <w:rsid w:val="00C83875"/>
    <w:rsid w:val="00C838F2"/>
    <w:rsid w:val="00C8398A"/>
    <w:rsid w:val="00C83EB4"/>
    <w:rsid w:val="00C83EB7"/>
    <w:rsid w:val="00C83F57"/>
    <w:rsid w:val="00C8413B"/>
    <w:rsid w:val="00C8430F"/>
    <w:rsid w:val="00C84345"/>
    <w:rsid w:val="00C84362"/>
    <w:rsid w:val="00C84404"/>
    <w:rsid w:val="00C84855"/>
    <w:rsid w:val="00C84D39"/>
    <w:rsid w:val="00C84EEC"/>
    <w:rsid w:val="00C850E1"/>
    <w:rsid w:val="00C85277"/>
    <w:rsid w:val="00C852B7"/>
    <w:rsid w:val="00C855EF"/>
    <w:rsid w:val="00C8570A"/>
    <w:rsid w:val="00C8573F"/>
    <w:rsid w:val="00C85779"/>
    <w:rsid w:val="00C857B0"/>
    <w:rsid w:val="00C85806"/>
    <w:rsid w:val="00C85866"/>
    <w:rsid w:val="00C8592E"/>
    <w:rsid w:val="00C85B6B"/>
    <w:rsid w:val="00C85B96"/>
    <w:rsid w:val="00C85D76"/>
    <w:rsid w:val="00C85F84"/>
    <w:rsid w:val="00C85FBB"/>
    <w:rsid w:val="00C86026"/>
    <w:rsid w:val="00C86267"/>
    <w:rsid w:val="00C86291"/>
    <w:rsid w:val="00C8640B"/>
    <w:rsid w:val="00C8657E"/>
    <w:rsid w:val="00C86718"/>
    <w:rsid w:val="00C869E9"/>
    <w:rsid w:val="00C86C62"/>
    <w:rsid w:val="00C86D83"/>
    <w:rsid w:val="00C86FDC"/>
    <w:rsid w:val="00C870E5"/>
    <w:rsid w:val="00C8712A"/>
    <w:rsid w:val="00C871E0"/>
    <w:rsid w:val="00C871F8"/>
    <w:rsid w:val="00C8734F"/>
    <w:rsid w:val="00C873AC"/>
    <w:rsid w:val="00C87674"/>
    <w:rsid w:val="00C87833"/>
    <w:rsid w:val="00C87B7A"/>
    <w:rsid w:val="00C87CE8"/>
    <w:rsid w:val="00C87CF3"/>
    <w:rsid w:val="00C87D4C"/>
    <w:rsid w:val="00C87DA6"/>
    <w:rsid w:val="00C87E5C"/>
    <w:rsid w:val="00C90117"/>
    <w:rsid w:val="00C90190"/>
    <w:rsid w:val="00C9019B"/>
    <w:rsid w:val="00C901D9"/>
    <w:rsid w:val="00C9078D"/>
    <w:rsid w:val="00C9091E"/>
    <w:rsid w:val="00C909EE"/>
    <w:rsid w:val="00C90A63"/>
    <w:rsid w:val="00C90C06"/>
    <w:rsid w:val="00C90DD2"/>
    <w:rsid w:val="00C90E62"/>
    <w:rsid w:val="00C91188"/>
    <w:rsid w:val="00C91255"/>
    <w:rsid w:val="00C91590"/>
    <w:rsid w:val="00C91680"/>
    <w:rsid w:val="00C91857"/>
    <w:rsid w:val="00C918EE"/>
    <w:rsid w:val="00C91CAA"/>
    <w:rsid w:val="00C92059"/>
    <w:rsid w:val="00C9213B"/>
    <w:rsid w:val="00C92227"/>
    <w:rsid w:val="00C92382"/>
    <w:rsid w:val="00C92463"/>
    <w:rsid w:val="00C924BC"/>
    <w:rsid w:val="00C9252D"/>
    <w:rsid w:val="00C925B7"/>
    <w:rsid w:val="00C92771"/>
    <w:rsid w:val="00C927A5"/>
    <w:rsid w:val="00C9286E"/>
    <w:rsid w:val="00C92B59"/>
    <w:rsid w:val="00C92B91"/>
    <w:rsid w:val="00C92BDC"/>
    <w:rsid w:val="00C92E4C"/>
    <w:rsid w:val="00C92FBE"/>
    <w:rsid w:val="00C9302B"/>
    <w:rsid w:val="00C930A6"/>
    <w:rsid w:val="00C93196"/>
    <w:rsid w:val="00C933F3"/>
    <w:rsid w:val="00C9342D"/>
    <w:rsid w:val="00C93462"/>
    <w:rsid w:val="00C93564"/>
    <w:rsid w:val="00C9369D"/>
    <w:rsid w:val="00C938B6"/>
    <w:rsid w:val="00C93C40"/>
    <w:rsid w:val="00C93DF5"/>
    <w:rsid w:val="00C94014"/>
    <w:rsid w:val="00C94131"/>
    <w:rsid w:val="00C9433F"/>
    <w:rsid w:val="00C94384"/>
    <w:rsid w:val="00C94649"/>
    <w:rsid w:val="00C947DE"/>
    <w:rsid w:val="00C94824"/>
    <w:rsid w:val="00C9490E"/>
    <w:rsid w:val="00C94A34"/>
    <w:rsid w:val="00C94AC0"/>
    <w:rsid w:val="00C94B4F"/>
    <w:rsid w:val="00C94BBC"/>
    <w:rsid w:val="00C94C2B"/>
    <w:rsid w:val="00C94C2E"/>
    <w:rsid w:val="00C94F73"/>
    <w:rsid w:val="00C9515D"/>
    <w:rsid w:val="00C953B9"/>
    <w:rsid w:val="00C95609"/>
    <w:rsid w:val="00C957C0"/>
    <w:rsid w:val="00C95937"/>
    <w:rsid w:val="00C9595C"/>
    <w:rsid w:val="00C959EE"/>
    <w:rsid w:val="00C95BD0"/>
    <w:rsid w:val="00C95C90"/>
    <w:rsid w:val="00C95DC2"/>
    <w:rsid w:val="00C95EEF"/>
    <w:rsid w:val="00C96053"/>
    <w:rsid w:val="00C96386"/>
    <w:rsid w:val="00C9659F"/>
    <w:rsid w:val="00C9662F"/>
    <w:rsid w:val="00C967A1"/>
    <w:rsid w:val="00C967B7"/>
    <w:rsid w:val="00C967D6"/>
    <w:rsid w:val="00C9680B"/>
    <w:rsid w:val="00C96B5F"/>
    <w:rsid w:val="00C96C2D"/>
    <w:rsid w:val="00C96F79"/>
    <w:rsid w:val="00C9702D"/>
    <w:rsid w:val="00C971D6"/>
    <w:rsid w:val="00C97292"/>
    <w:rsid w:val="00C976AA"/>
    <w:rsid w:val="00C97CA5"/>
    <w:rsid w:val="00C97CB2"/>
    <w:rsid w:val="00C97CF2"/>
    <w:rsid w:val="00C97CF9"/>
    <w:rsid w:val="00C97D88"/>
    <w:rsid w:val="00C97F69"/>
    <w:rsid w:val="00CA000B"/>
    <w:rsid w:val="00CA0116"/>
    <w:rsid w:val="00CA01C7"/>
    <w:rsid w:val="00CA0261"/>
    <w:rsid w:val="00CA03AA"/>
    <w:rsid w:val="00CA0663"/>
    <w:rsid w:val="00CA096D"/>
    <w:rsid w:val="00CA09A7"/>
    <w:rsid w:val="00CA106A"/>
    <w:rsid w:val="00CA11DD"/>
    <w:rsid w:val="00CA151A"/>
    <w:rsid w:val="00CA1652"/>
    <w:rsid w:val="00CA17DD"/>
    <w:rsid w:val="00CA1863"/>
    <w:rsid w:val="00CA1941"/>
    <w:rsid w:val="00CA1AA4"/>
    <w:rsid w:val="00CA1CE6"/>
    <w:rsid w:val="00CA1D22"/>
    <w:rsid w:val="00CA1DE4"/>
    <w:rsid w:val="00CA1E3D"/>
    <w:rsid w:val="00CA2016"/>
    <w:rsid w:val="00CA2079"/>
    <w:rsid w:val="00CA22E3"/>
    <w:rsid w:val="00CA236A"/>
    <w:rsid w:val="00CA243F"/>
    <w:rsid w:val="00CA2579"/>
    <w:rsid w:val="00CA261F"/>
    <w:rsid w:val="00CA26CE"/>
    <w:rsid w:val="00CA2B6E"/>
    <w:rsid w:val="00CA2BA3"/>
    <w:rsid w:val="00CA2C8D"/>
    <w:rsid w:val="00CA2DDA"/>
    <w:rsid w:val="00CA2F36"/>
    <w:rsid w:val="00CA2F79"/>
    <w:rsid w:val="00CA3161"/>
    <w:rsid w:val="00CA36D8"/>
    <w:rsid w:val="00CA391D"/>
    <w:rsid w:val="00CA3A74"/>
    <w:rsid w:val="00CA3AA8"/>
    <w:rsid w:val="00CA3ACD"/>
    <w:rsid w:val="00CA3B39"/>
    <w:rsid w:val="00CA3CA6"/>
    <w:rsid w:val="00CA3CEA"/>
    <w:rsid w:val="00CA3D78"/>
    <w:rsid w:val="00CA41BE"/>
    <w:rsid w:val="00CA439C"/>
    <w:rsid w:val="00CA46F3"/>
    <w:rsid w:val="00CA48FD"/>
    <w:rsid w:val="00CA4AB3"/>
    <w:rsid w:val="00CA4F8B"/>
    <w:rsid w:val="00CA514B"/>
    <w:rsid w:val="00CA5311"/>
    <w:rsid w:val="00CA5445"/>
    <w:rsid w:val="00CA54BC"/>
    <w:rsid w:val="00CA5523"/>
    <w:rsid w:val="00CA554E"/>
    <w:rsid w:val="00CA5595"/>
    <w:rsid w:val="00CA55AC"/>
    <w:rsid w:val="00CA5605"/>
    <w:rsid w:val="00CA5645"/>
    <w:rsid w:val="00CA56FF"/>
    <w:rsid w:val="00CA571A"/>
    <w:rsid w:val="00CA5838"/>
    <w:rsid w:val="00CA586B"/>
    <w:rsid w:val="00CA58F1"/>
    <w:rsid w:val="00CA5A4F"/>
    <w:rsid w:val="00CA5B8D"/>
    <w:rsid w:val="00CA5BCD"/>
    <w:rsid w:val="00CA5FEA"/>
    <w:rsid w:val="00CA6149"/>
    <w:rsid w:val="00CA62E7"/>
    <w:rsid w:val="00CA6312"/>
    <w:rsid w:val="00CA6349"/>
    <w:rsid w:val="00CA63B7"/>
    <w:rsid w:val="00CA652A"/>
    <w:rsid w:val="00CA6657"/>
    <w:rsid w:val="00CA67F5"/>
    <w:rsid w:val="00CA71CD"/>
    <w:rsid w:val="00CA71FD"/>
    <w:rsid w:val="00CA7452"/>
    <w:rsid w:val="00CA7641"/>
    <w:rsid w:val="00CA781E"/>
    <w:rsid w:val="00CA7911"/>
    <w:rsid w:val="00CA7B01"/>
    <w:rsid w:val="00CA7B18"/>
    <w:rsid w:val="00CA7C6C"/>
    <w:rsid w:val="00CA7C71"/>
    <w:rsid w:val="00CB0007"/>
    <w:rsid w:val="00CB00D7"/>
    <w:rsid w:val="00CB016C"/>
    <w:rsid w:val="00CB031E"/>
    <w:rsid w:val="00CB03B1"/>
    <w:rsid w:val="00CB03EC"/>
    <w:rsid w:val="00CB0431"/>
    <w:rsid w:val="00CB055F"/>
    <w:rsid w:val="00CB0675"/>
    <w:rsid w:val="00CB08D9"/>
    <w:rsid w:val="00CB090B"/>
    <w:rsid w:val="00CB09DA"/>
    <w:rsid w:val="00CB0B03"/>
    <w:rsid w:val="00CB0BD9"/>
    <w:rsid w:val="00CB0ED6"/>
    <w:rsid w:val="00CB0F78"/>
    <w:rsid w:val="00CB0FCE"/>
    <w:rsid w:val="00CB119A"/>
    <w:rsid w:val="00CB17F5"/>
    <w:rsid w:val="00CB1887"/>
    <w:rsid w:val="00CB1A46"/>
    <w:rsid w:val="00CB1BA4"/>
    <w:rsid w:val="00CB1C67"/>
    <w:rsid w:val="00CB1CAC"/>
    <w:rsid w:val="00CB1DE8"/>
    <w:rsid w:val="00CB1E3B"/>
    <w:rsid w:val="00CB1F1C"/>
    <w:rsid w:val="00CB1F1D"/>
    <w:rsid w:val="00CB220D"/>
    <w:rsid w:val="00CB2297"/>
    <w:rsid w:val="00CB237C"/>
    <w:rsid w:val="00CB279B"/>
    <w:rsid w:val="00CB2831"/>
    <w:rsid w:val="00CB2A47"/>
    <w:rsid w:val="00CB2AA7"/>
    <w:rsid w:val="00CB2AB9"/>
    <w:rsid w:val="00CB2C18"/>
    <w:rsid w:val="00CB33BD"/>
    <w:rsid w:val="00CB35B4"/>
    <w:rsid w:val="00CB369A"/>
    <w:rsid w:val="00CB387C"/>
    <w:rsid w:val="00CB3B74"/>
    <w:rsid w:val="00CB3C71"/>
    <w:rsid w:val="00CB3EC0"/>
    <w:rsid w:val="00CB407A"/>
    <w:rsid w:val="00CB494A"/>
    <w:rsid w:val="00CB4D52"/>
    <w:rsid w:val="00CB4E05"/>
    <w:rsid w:val="00CB5266"/>
    <w:rsid w:val="00CB52BD"/>
    <w:rsid w:val="00CB54B8"/>
    <w:rsid w:val="00CB57D3"/>
    <w:rsid w:val="00CB585C"/>
    <w:rsid w:val="00CB5A4B"/>
    <w:rsid w:val="00CB5A82"/>
    <w:rsid w:val="00CB5B34"/>
    <w:rsid w:val="00CB5B67"/>
    <w:rsid w:val="00CB5EC7"/>
    <w:rsid w:val="00CB6056"/>
    <w:rsid w:val="00CB6077"/>
    <w:rsid w:val="00CB628A"/>
    <w:rsid w:val="00CB6292"/>
    <w:rsid w:val="00CB62C4"/>
    <w:rsid w:val="00CB63DA"/>
    <w:rsid w:val="00CB64DD"/>
    <w:rsid w:val="00CB65AD"/>
    <w:rsid w:val="00CB6609"/>
    <w:rsid w:val="00CB671F"/>
    <w:rsid w:val="00CB6795"/>
    <w:rsid w:val="00CB6A41"/>
    <w:rsid w:val="00CB6D2C"/>
    <w:rsid w:val="00CB6F0E"/>
    <w:rsid w:val="00CB703A"/>
    <w:rsid w:val="00CB71F8"/>
    <w:rsid w:val="00CB71FE"/>
    <w:rsid w:val="00CB7294"/>
    <w:rsid w:val="00CB7347"/>
    <w:rsid w:val="00CB770E"/>
    <w:rsid w:val="00CB7738"/>
    <w:rsid w:val="00CB789F"/>
    <w:rsid w:val="00CB7C36"/>
    <w:rsid w:val="00CB7CB1"/>
    <w:rsid w:val="00CB7CF6"/>
    <w:rsid w:val="00CB7E3B"/>
    <w:rsid w:val="00CB7E76"/>
    <w:rsid w:val="00CB7F89"/>
    <w:rsid w:val="00CC001E"/>
    <w:rsid w:val="00CC0182"/>
    <w:rsid w:val="00CC01F9"/>
    <w:rsid w:val="00CC0412"/>
    <w:rsid w:val="00CC047E"/>
    <w:rsid w:val="00CC06E2"/>
    <w:rsid w:val="00CC06EF"/>
    <w:rsid w:val="00CC08F4"/>
    <w:rsid w:val="00CC0973"/>
    <w:rsid w:val="00CC11AF"/>
    <w:rsid w:val="00CC1203"/>
    <w:rsid w:val="00CC1236"/>
    <w:rsid w:val="00CC1304"/>
    <w:rsid w:val="00CC13C8"/>
    <w:rsid w:val="00CC164B"/>
    <w:rsid w:val="00CC17D5"/>
    <w:rsid w:val="00CC180A"/>
    <w:rsid w:val="00CC18A6"/>
    <w:rsid w:val="00CC18C5"/>
    <w:rsid w:val="00CC1A52"/>
    <w:rsid w:val="00CC1C0C"/>
    <w:rsid w:val="00CC1C76"/>
    <w:rsid w:val="00CC1EA3"/>
    <w:rsid w:val="00CC1EA6"/>
    <w:rsid w:val="00CC2359"/>
    <w:rsid w:val="00CC2375"/>
    <w:rsid w:val="00CC26DB"/>
    <w:rsid w:val="00CC278D"/>
    <w:rsid w:val="00CC2873"/>
    <w:rsid w:val="00CC2B79"/>
    <w:rsid w:val="00CC2D4B"/>
    <w:rsid w:val="00CC2F7A"/>
    <w:rsid w:val="00CC300C"/>
    <w:rsid w:val="00CC300D"/>
    <w:rsid w:val="00CC350B"/>
    <w:rsid w:val="00CC3544"/>
    <w:rsid w:val="00CC35AE"/>
    <w:rsid w:val="00CC35E9"/>
    <w:rsid w:val="00CC3720"/>
    <w:rsid w:val="00CC3A71"/>
    <w:rsid w:val="00CC3BA1"/>
    <w:rsid w:val="00CC3DAA"/>
    <w:rsid w:val="00CC3F90"/>
    <w:rsid w:val="00CC3F98"/>
    <w:rsid w:val="00CC4059"/>
    <w:rsid w:val="00CC427D"/>
    <w:rsid w:val="00CC433C"/>
    <w:rsid w:val="00CC4460"/>
    <w:rsid w:val="00CC44AA"/>
    <w:rsid w:val="00CC44D2"/>
    <w:rsid w:val="00CC4614"/>
    <w:rsid w:val="00CC4773"/>
    <w:rsid w:val="00CC481F"/>
    <w:rsid w:val="00CC48BE"/>
    <w:rsid w:val="00CC4C2C"/>
    <w:rsid w:val="00CC4DA1"/>
    <w:rsid w:val="00CC4F3A"/>
    <w:rsid w:val="00CC5022"/>
    <w:rsid w:val="00CC5057"/>
    <w:rsid w:val="00CC51B6"/>
    <w:rsid w:val="00CC5200"/>
    <w:rsid w:val="00CC54E9"/>
    <w:rsid w:val="00CC55E6"/>
    <w:rsid w:val="00CC5790"/>
    <w:rsid w:val="00CC59B6"/>
    <w:rsid w:val="00CC5B66"/>
    <w:rsid w:val="00CC6029"/>
    <w:rsid w:val="00CC64A2"/>
    <w:rsid w:val="00CC671D"/>
    <w:rsid w:val="00CC675E"/>
    <w:rsid w:val="00CC6A86"/>
    <w:rsid w:val="00CC6AED"/>
    <w:rsid w:val="00CC6B54"/>
    <w:rsid w:val="00CC6C9A"/>
    <w:rsid w:val="00CC6D39"/>
    <w:rsid w:val="00CC6E5D"/>
    <w:rsid w:val="00CC6FCE"/>
    <w:rsid w:val="00CC7083"/>
    <w:rsid w:val="00CC71A1"/>
    <w:rsid w:val="00CC7417"/>
    <w:rsid w:val="00CC74A5"/>
    <w:rsid w:val="00CC780A"/>
    <w:rsid w:val="00CC7843"/>
    <w:rsid w:val="00CC7AAF"/>
    <w:rsid w:val="00CC7FF1"/>
    <w:rsid w:val="00CD00A9"/>
    <w:rsid w:val="00CD06F9"/>
    <w:rsid w:val="00CD0759"/>
    <w:rsid w:val="00CD078F"/>
    <w:rsid w:val="00CD07D7"/>
    <w:rsid w:val="00CD0817"/>
    <w:rsid w:val="00CD096D"/>
    <w:rsid w:val="00CD0971"/>
    <w:rsid w:val="00CD0A67"/>
    <w:rsid w:val="00CD0D1C"/>
    <w:rsid w:val="00CD0E5A"/>
    <w:rsid w:val="00CD1134"/>
    <w:rsid w:val="00CD1214"/>
    <w:rsid w:val="00CD121E"/>
    <w:rsid w:val="00CD1293"/>
    <w:rsid w:val="00CD13CD"/>
    <w:rsid w:val="00CD140C"/>
    <w:rsid w:val="00CD1543"/>
    <w:rsid w:val="00CD1749"/>
    <w:rsid w:val="00CD1798"/>
    <w:rsid w:val="00CD17F1"/>
    <w:rsid w:val="00CD185D"/>
    <w:rsid w:val="00CD1C88"/>
    <w:rsid w:val="00CD1E51"/>
    <w:rsid w:val="00CD1F46"/>
    <w:rsid w:val="00CD21EB"/>
    <w:rsid w:val="00CD2205"/>
    <w:rsid w:val="00CD22F6"/>
    <w:rsid w:val="00CD2586"/>
    <w:rsid w:val="00CD28F0"/>
    <w:rsid w:val="00CD299B"/>
    <w:rsid w:val="00CD2AFF"/>
    <w:rsid w:val="00CD2B11"/>
    <w:rsid w:val="00CD2B3B"/>
    <w:rsid w:val="00CD2D24"/>
    <w:rsid w:val="00CD2E8B"/>
    <w:rsid w:val="00CD30F1"/>
    <w:rsid w:val="00CD321D"/>
    <w:rsid w:val="00CD3318"/>
    <w:rsid w:val="00CD338A"/>
    <w:rsid w:val="00CD33D7"/>
    <w:rsid w:val="00CD3662"/>
    <w:rsid w:val="00CD36BB"/>
    <w:rsid w:val="00CD3798"/>
    <w:rsid w:val="00CD37F3"/>
    <w:rsid w:val="00CD3846"/>
    <w:rsid w:val="00CD3C26"/>
    <w:rsid w:val="00CD3CAD"/>
    <w:rsid w:val="00CD3CD3"/>
    <w:rsid w:val="00CD3CFA"/>
    <w:rsid w:val="00CD3E8F"/>
    <w:rsid w:val="00CD3ED8"/>
    <w:rsid w:val="00CD4194"/>
    <w:rsid w:val="00CD41D5"/>
    <w:rsid w:val="00CD41F1"/>
    <w:rsid w:val="00CD42F0"/>
    <w:rsid w:val="00CD43E6"/>
    <w:rsid w:val="00CD4651"/>
    <w:rsid w:val="00CD4923"/>
    <w:rsid w:val="00CD496C"/>
    <w:rsid w:val="00CD497A"/>
    <w:rsid w:val="00CD4D42"/>
    <w:rsid w:val="00CD4E5C"/>
    <w:rsid w:val="00CD4FA8"/>
    <w:rsid w:val="00CD53A7"/>
    <w:rsid w:val="00CD5499"/>
    <w:rsid w:val="00CD5597"/>
    <w:rsid w:val="00CD5659"/>
    <w:rsid w:val="00CD57C4"/>
    <w:rsid w:val="00CD57F4"/>
    <w:rsid w:val="00CD5AAD"/>
    <w:rsid w:val="00CD5C73"/>
    <w:rsid w:val="00CD5D20"/>
    <w:rsid w:val="00CD62D0"/>
    <w:rsid w:val="00CD62E7"/>
    <w:rsid w:val="00CD642F"/>
    <w:rsid w:val="00CD65C2"/>
    <w:rsid w:val="00CD6612"/>
    <w:rsid w:val="00CD67AB"/>
    <w:rsid w:val="00CD6853"/>
    <w:rsid w:val="00CD685A"/>
    <w:rsid w:val="00CD692C"/>
    <w:rsid w:val="00CD6A2F"/>
    <w:rsid w:val="00CD6B0D"/>
    <w:rsid w:val="00CD6C91"/>
    <w:rsid w:val="00CD6D4C"/>
    <w:rsid w:val="00CD6DDD"/>
    <w:rsid w:val="00CD6DF7"/>
    <w:rsid w:val="00CD7178"/>
    <w:rsid w:val="00CD72F0"/>
    <w:rsid w:val="00CD7496"/>
    <w:rsid w:val="00CD761D"/>
    <w:rsid w:val="00CD76B5"/>
    <w:rsid w:val="00CD78B9"/>
    <w:rsid w:val="00CD79A0"/>
    <w:rsid w:val="00CD7A70"/>
    <w:rsid w:val="00CD7C0A"/>
    <w:rsid w:val="00CD7DB8"/>
    <w:rsid w:val="00CD7EDC"/>
    <w:rsid w:val="00CD7F84"/>
    <w:rsid w:val="00CD7FCC"/>
    <w:rsid w:val="00CE0055"/>
    <w:rsid w:val="00CE015E"/>
    <w:rsid w:val="00CE0176"/>
    <w:rsid w:val="00CE020D"/>
    <w:rsid w:val="00CE0252"/>
    <w:rsid w:val="00CE0574"/>
    <w:rsid w:val="00CE0755"/>
    <w:rsid w:val="00CE0780"/>
    <w:rsid w:val="00CE07D9"/>
    <w:rsid w:val="00CE085C"/>
    <w:rsid w:val="00CE0A89"/>
    <w:rsid w:val="00CE0BA0"/>
    <w:rsid w:val="00CE0C49"/>
    <w:rsid w:val="00CE0E32"/>
    <w:rsid w:val="00CE106C"/>
    <w:rsid w:val="00CE133E"/>
    <w:rsid w:val="00CE1616"/>
    <w:rsid w:val="00CE16F5"/>
    <w:rsid w:val="00CE186D"/>
    <w:rsid w:val="00CE1A34"/>
    <w:rsid w:val="00CE1A76"/>
    <w:rsid w:val="00CE1AE7"/>
    <w:rsid w:val="00CE1D01"/>
    <w:rsid w:val="00CE1DD5"/>
    <w:rsid w:val="00CE1E22"/>
    <w:rsid w:val="00CE1F4F"/>
    <w:rsid w:val="00CE1F78"/>
    <w:rsid w:val="00CE2159"/>
    <w:rsid w:val="00CE2259"/>
    <w:rsid w:val="00CE22F4"/>
    <w:rsid w:val="00CE2323"/>
    <w:rsid w:val="00CE2346"/>
    <w:rsid w:val="00CE2353"/>
    <w:rsid w:val="00CE23F6"/>
    <w:rsid w:val="00CE257F"/>
    <w:rsid w:val="00CE272C"/>
    <w:rsid w:val="00CE2812"/>
    <w:rsid w:val="00CE29E5"/>
    <w:rsid w:val="00CE2B14"/>
    <w:rsid w:val="00CE2CA5"/>
    <w:rsid w:val="00CE2D14"/>
    <w:rsid w:val="00CE2D46"/>
    <w:rsid w:val="00CE2DA7"/>
    <w:rsid w:val="00CE2DB5"/>
    <w:rsid w:val="00CE2DE6"/>
    <w:rsid w:val="00CE2DF6"/>
    <w:rsid w:val="00CE2E67"/>
    <w:rsid w:val="00CE31C6"/>
    <w:rsid w:val="00CE33CB"/>
    <w:rsid w:val="00CE34C5"/>
    <w:rsid w:val="00CE3974"/>
    <w:rsid w:val="00CE3C6B"/>
    <w:rsid w:val="00CE4123"/>
    <w:rsid w:val="00CE412A"/>
    <w:rsid w:val="00CE4151"/>
    <w:rsid w:val="00CE4270"/>
    <w:rsid w:val="00CE44C3"/>
    <w:rsid w:val="00CE44E7"/>
    <w:rsid w:val="00CE454B"/>
    <w:rsid w:val="00CE47AA"/>
    <w:rsid w:val="00CE48E4"/>
    <w:rsid w:val="00CE49A2"/>
    <w:rsid w:val="00CE4B20"/>
    <w:rsid w:val="00CE4B95"/>
    <w:rsid w:val="00CE4CD8"/>
    <w:rsid w:val="00CE501B"/>
    <w:rsid w:val="00CE55ED"/>
    <w:rsid w:val="00CE57BB"/>
    <w:rsid w:val="00CE58F5"/>
    <w:rsid w:val="00CE5ACB"/>
    <w:rsid w:val="00CE5B5E"/>
    <w:rsid w:val="00CE5C03"/>
    <w:rsid w:val="00CE5D16"/>
    <w:rsid w:val="00CE63C9"/>
    <w:rsid w:val="00CE659A"/>
    <w:rsid w:val="00CE6651"/>
    <w:rsid w:val="00CE69F6"/>
    <w:rsid w:val="00CE6E0F"/>
    <w:rsid w:val="00CE6E42"/>
    <w:rsid w:val="00CE6EDB"/>
    <w:rsid w:val="00CE6F0F"/>
    <w:rsid w:val="00CE7117"/>
    <w:rsid w:val="00CE71C1"/>
    <w:rsid w:val="00CE749F"/>
    <w:rsid w:val="00CE766F"/>
    <w:rsid w:val="00CE784C"/>
    <w:rsid w:val="00CE7861"/>
    <w:rsid w:val="00CE7877"/>
    <w:rsid w:val="00CE7C5F"/>
    <w:rsid w:val="00CE7CC0"/>
    <w:rsid w:val="00CE7EB1"/>
    <w:rsid w:val="00CF002F"/>
    <w:rsid w:val="00CF006F"/>
    <w:rsid w:val="00CF0152"/>
    <w:rsid w:val="00CF0160"/>
    <w:rsid w:val="00CF0199"/>
    <w:rsid w:val="00CF0246"/>
    <w:rsid w:val="00CF0CC8"/>
    <w:rsid w:val="00CF0CD8"/>
    <w:rsid w:val="00CF12D3"/>
    <w:rsid w:val="00CF1440"/>
    <w:rsid w:val="00CF148F"/>
    <w:rsid w:val="00CF16C4"/>
    <w:rsid w:val="00CF16D2"/>
    <w:rsid w:val="00CF16D3"/>
    <w:rsid w:val="00CF16D8"/>
    <w:rsid w:val="00CF193A"/>
    <w:rsid w:val="00CF1B60"/>
    <w:rsid w:val="00CF1D1A"/>
    <w:rsid w:val="00CF1EC1"/>
    <w:rsid w:val="00CF224C"/>
    <w:rsid w:val="00CF22F6"/>
    <w:rsid w:val="00CF23AF"/>
    <w:rsid w:val="00CF2483"/>
    <w:rsid w:val="00CF24E2"/>
    <w:rsid w:val="00CF25DD"/>
    <w:rsid w:val="00CF2631"/>
    <w:rsid w:val="00CF2681"/>
    <w:rsid w:val="00CF28D5"/>
    <w:rsid w:val="00CF2AB2"/>
    <w:rsid w:val="00CF2AF5"/>
    <w:rsid w:val="00CF2BE4"/>
    <w:rsid w:val="00CF2DCF"/>
    <w:rsid w:val="00CF2E09"/>
    <w:rsid w:val="00CF3104"/>
    <w:rsid w:val="00CF3310"/>
    <w:rsid w:val="00CF33BC"/>
    <w:rsid w:val="00CF33DA"/>
    <w:rsid w:val="00CF393D"/>
    <w:rsid w:val="00CF3975"/>
    <w:rsid w:val="00CF3BC3"/>
    <w:rsid w:val="00CF3E0B"/>
    <w:rsid w:val="00CF3F85"/>
    <w:rsid w:val="00CF4069"/>
    <w:rsid w:val="00CF40DC"/>
    <w:rsid w:val="00CF4201"/>
    <w:rsid w:val="00CF45F6"/>
    <w:rsid w:val="00CF4615"/>
    <w:rsid w:val="00CF4657"/>
    <w:rsid w:val="00CF4738"/>
    <w:rsid w:val="00CF4849"/>
    <w:rsid w:val="00CF487B"/>
    <w:rsid w:val="00CF4ABD"/>
    <w:rsid w:val="00CF4B32"/>
    <w:rsid w:val="00CF4CF2"/>
    <w:rsid w:val="00CF4EB0"/>
    <w:rsid w:val="00CF4F4A"/>
    <w:rsid w:val="00CF4FDF"/>
    <w:rsid w:val="00CF5129"/>
    <w:rsid w:val="00CF5340"/>
    <w:rsid w:val="00CF5444"/>
    <w:rsid w:val="00CF5645"/>
    <w:rsid w:val="00CF5801"/>
    <w:rsid w:val="00CF5972"/>
    <w:rsid w:val="00CF598F"/>
    <w:rsid w:val="00CF59C6"/>
    <w:rsid w:val="00CF5A53"/>
    <w:rsid w:val="00CF5D28"/>
    <w:rsid w:val="00CF5D2C"/>
    <w:rsid w:val="00CF5E50"/>
    <w:rsid w:val="00CF6484"/>
    <w:rsid w:val="00CF67B9"/>
    <w:rsid w:val="00CF68B8"/>
    <w:rsid w:val="00CF6A21"/>
    <w:rsid w:val="00CF6BFC"/>
    <w:rsid w:val="00CF6CC1"/>
    <w:rsid w:val="00CF6EAD"/>
    <w:rsid w:val="00CF6F0D"/>
    <w:rsid w:val="00CF6F1E"/>
    <w:rsid w:val="00CF7098"/>
    <w:rsid w:val="00CF71D6"/>
    <w:rsid w:val="00CF7236"/>
    <w:rsid w:val="00CF723B"/>
    <w:rsid w:val="00CF72BC"/>
    <w:rsid w:val="00CF77B5"/>
    <w:rsid w:val="00CF7920"/>
    <w:rsid w:val="00CF792B"/>
    <w:rsid w:val="00CF795D"/>
    <w:rsid w:val="00CF79A1"/>
    <w:rsid w:val="00CF7AD1"/>
    <w:rsid w:val="00CF7B10"/>
    <w:rsid w:val="00CF7B47"/>
    <w:rsid w:val="00CF7D62"/>
    <w:rsid w:val="00D0012A"/>
    <w:rsid w:val="00D00190"/>
    <w:rsid w:val="00D00195"/>
    <w:rsid w:val="00D001F9"/>
    <w:rsid w:val="00D0027D"/>
    <w:rsid w:val="00D002D2"/>
    <w:rsid w:val="00D0036E"/>
    <w:rsid w:val="00D00672"/>
    <w:rsid w:val="00D0069F"/>
    <w:rsid w:val="00D007C2"/>
    <w:rsid w:val="00D009CE"/>
    <w:rsid w:val="00D00A49"/>
    <w:rsid w:val="00D00BB7"/>
    <w:rsid w:val="00D01077"/>
    <w:rsid w:val="00D0124D"/>
    <w:rsid w:val="00D0141D"/>
    <w:rsid w:val="00D015C1"/>
    <w:rsid w:val="00D0172C"/>
    <w:rsid w:val="00D017A3"/>
    <w:rsid w:val="00D01850"/>
    <w:rsid w:val="00D01BCA"/>
    <w:rsid w:val="00D01EAD"/>
    <w:rsid w:val="00D02105"/>
    <w:rsid w:val="00D0218A"/>
    <w:rsid w:val="00D0250F"/>
    <w:rsid w:val="00D02572"/>
    <w:rsid w:val="00D025A3"/>
    <w:rsid w:val="00D025C0"/>
    <w:rsid w:val="00D026E9"/>
    <w:rsid w:val="00D02821"/>
    <w:rsid w:val="00D02865"/>
    <w:rsid w:val="00D02B97"/>
    <w:rsid w:val="00D0329F"/>
    <w:rsid w:val="00D035B9"/>
    <w:rsid w:val="00D035FF"/>
    <w:rsid w:val="00D036F5"/>
    <w:rsid w:val="00D03BE7"/>
    <w:rsid w:val="00D03DCD"/>
    <w:rsid w:val="00D03F78"/>
    <w:rsid w:val="00D04097"/>
    <w:rsid w:val="00D040B7"/>
    <w:rsid w:val="00D0426D"/>
    <w:rsid w:val="00D04421"/>
    <w:rsid w:val="00D044CA"/>
    <w:rsid w:val="00D04650"/>
    <w:rsid w:val="00D046DA"/>
    <w:rsid w:val="00D0493D"/>
    <w:rsid w:val="00D04989"/>
    <w:rsid w:val="00D04A38"/>
    <w:rsid w:val="00D04AF4"/>
    <w:rsid w:val="00D04D85"/>
    <w:rsid w:val="00D050FD"/>
    <w:rsid w:val="00D053D1"/>
    <w:rsid w:val="00D053EC"/>
    <w:rsid w:val="00D05593"/>
    <w:rsid w:val="00D05641"/>
    <w:rsid w:val="00D05746"/>
    <w:rsid w:val="00D05786"/>
    <w:rsid w:val="00D05820"/>
    <w:rsid w:val="00D0594C"/>
    <w:rsid w:val="00D05C51"/>
    <w:rsid w:val="00D05FE4"/>
    <w:rsid w:val="00D060FF"/>
    <w:rsid w:val="00D064DD"/>
    <w:rsid w:val="00D064E8"/>
    <w:rsid w:val="00D06546"/>
    <w:rsid w:val="00D06572"/>
    <w:rsid w:val="00D065CD"/>
    <w:rsid w:val="00D0661F"/>
    <w:rsid w:val="00D066C5"/>
    <w:rsid w:val="00D066C9"/>
    <w:rsid w:val="00D06A97"/>
    <w:rsid w:val="00D06B57"/>
    <w:rsid w:val="00D06BC9"/>
    <w:rsid w:val="00D06CC6"/>
    <w:rsid w:val="00D06D7A"/>
    <w:rsid w:val="00D070B4"/>
    <w:rsid w:val="00D0718C"/>
    <w:rsid w:val="00D07192"/>
    <w:rsid w:val="00D0724B"/>
    <w:rsid w:val="00D0737C"/>
    <w:rsid w:val="00D0738E"/>
    <w:rsid w:val="00D073A8"/>
    <w:rsid w:val="00D07562"/>
    <w:rsid w:val="00D07573"/>
    <w:rsid w:val="00D075AE"/>
    <w:rsid w:val="00D075D7"/>
    <w:rsid w:val="00D0767D"/>
    <w:rsid w:val="00D07691"/>
    <w:rsid w:val="00D076C8"/>
    <w:rsid w:val="00D07786"/>
    <w:rsid w:val="00D07791"/>
    <w:rsid w:val="00D078C9"/>
    <w:rsid w:val="00D079BD"/>
    <w:rsid w:val="00D07C57"/>
    <w:rsid w:val="00D07DBE"/>
    <w:rsid w:val="00D07F62"/>
    <w:rsid w:val="00D10076"/>
    <w:rsid w:val="00D100B4"/>
    <w:rsid w:val="00D101AF"/>
    <w:rsid w:val="00D10324"/>
    <w:rsid w:val="00D1037E"/>
    <w:rsid w:val="00D10383"/>
    <w:rsid w:val="00D105A9"/>
    <w:rsid w:val="00D1081C"/>
    <w:rsid w:val="00D10A7A"/>
    <w:rsid w:val="00D10B81"/>
    <w:rsid w:val="00D10C1E"/>
    <w:rsid w:val="00D10D32"/>
    <w:rsid w:val="00D1106E"/>
    <w:rsid w:val="00D11409"/>
    <w:rsid w:val="00D1142E"/>
    <w:rsid w:val="00D11566"/>
    <w:rsid w:val="00D11627"/>
    <w:rsid w:val="00D11B56"/>
    <w:rsid w:val="00D12325"/>
    <w:rsid w:val="00D12385"/>
    <w:rsid w:val="00D124BB"/>
    <w:rsid w:val="00D126D5"/>
    <w:rsid w:val="00D12761"/>
    <w:rsid w:val="00D12800"/>
    <w:rsid w:val="00D1283F"/>
    <w:rsid w:val="00D12878"/>
    <w:rsid w:val="00D12906"/>
    <w:rsid w:val="00D12A1D"/>
    <w:rsid w:val="00D12C51"/>
    <w:rsid w:val="00D13268"/>
    <w:rsid w:val="00D13479"/>
    <w:rsid w:val="00D13493"/>
    <w:rsid w:val="00D1364C"/>
    <w:rsid w:val="00D136C0"/>
    <w:rsid w:val="00D13B97"/>
    <w:rsid w:val="00D13E68"/>
    <w:rsid w:val="00D13E9E"/>
    <w:rsid w:val="00D140BD"/>
    <w:rsid w:val="00D141E2"/>
    <w:rsid w:val="00D14259"/>
    <w:rsid w:val="00D14398"/>
    <w:rsid w:val="00D14487"/>
    <w:rsid w:val="00D14498"/>
    <w:rsid w:val="00D148E6"/>
    <w:rsid w:val="00D14D2A"/>
    <w:rsid w:val="00D14E61"/>
    <w:rsid w:val="00D14F1C"/>
    <w:rsid w:val="00D15326"/>
    <w:rsid w:val="00D15342"/>
    <w:rsid w:val="00D1534E"/>
    <w:rsid w:val="00D153FC"/>
    <w:rsid w:val="00D15521"/>
    <w:rsid w:val="00D156CC"/>
    <w:rsid w:val="00D15728"/>
    <w:rsid w:val="00D157ED"/>
    <w:rsid w:val="00D1595E"/>
    <w:rsid w:val="00D15AD6"/>
    <w:rsid w:val="00D15AF7"/>
    <w:rsid w:val="00D15B20"/>
    <w:rsid w:val="00D15E7E"/>
    <w:rsid w:val="00D15E92"/>
    <w:rsid w:val="00D16058"/>
    <w:rsid w:val="00D16485"/>
    <w:rsid w:val="00D16598"/>
    <w:rsid w:val="00D16632"/>
    <w:rsid w:val="00D1666B"/>
    <w:rsid w:val="00D1680D"/>
    <w:rsid w:val="00D16DCA"/>
    <w:rsid w:val="00D16E7A"/>
    <w:rsid w:val="00D16FDD"/>
    <w:rsid w:val="00D170C5"/>
    <w:rsid w:val="00D1768B"/>
    <w:rsid w:val="00D176D6"/>
    <w:rsid w:val="00D17889"/>
    <w:rsid w:val="00D179E5"/>
    <w:rsid w:val="00D17B44"/>
    <w:rsid w:val="00D17CDA"/>
    <w:rsid w:val="00D17E0A"/>
    <w:rsid w:val="00D17ED1"/>
    <w:rsid w:val="00D20016"/>
    <w:rsid w:val="00D20224"/>
    <w:rsid w:val="00D202A6"/>
    <w:rsid w:val="00D202F9"/>
    <w:rsid w:val="00D2034B"/>
    <w:rsid w:val="00D20482"/>
    <w:rsid w:val="00D20629"/>
    <w:rsid w:val="00D2066B"/>
    <w:rsid w:val="00D207A7"/>
    <w:rsid w:val="00D2098D"/>
    <w:rsid w:val="00D20A0D"/>
    <w:rsid w:val="00D20B5E"/>
    <w:rsid w:val="00D20D86"/>
    <w:rsid w:val="00D20E27"/>
    <w:rsid w:val="00D2105F"/>
    <w:rsid w:val="00D210E1"/>
    <w:rsid w:val="00D212AB"/>
    <w:rsid w:val="00D2134D"/>
    <w:rsid w:val="00D21559"/>
    <w:rsid w:val="00D2187D"/>
    <w:rsid w:val="00D2196C"/>
    <w:rsid w:val="00D21B7F"/>
    <w:rsid w:val="00D21BB1"/>
    <w:rsid w:val="00D21CBB"/>
    <w:rsid w:val="00D2235E"/>
    <w:rsid w:val="00D22383"/>
    <w:rsid w:val="00D22391"/>
    <w:rsid w:val="00D224BB"/>
    <w:rsid w:val="00D224FA"/>
    <w:rsid w:val="00D2264F"/>
    <w:rsid w:val="00D226BF"/>
    <w:rsid w:val="00D226ED"/>
    <w:rsid w:val="00D2279F"/>
    <w:rsid w:val="00D22806"/>
    <w:rsid w:val="00D228E1"/>
    <w:rsid w:val="00D22950"/>
    <w:rsid w:val="00D22A74"/>
    <w:rsid w:val="00D22AF1"/>
    <w:rsid w:val="00D22B2F"/>
    <w:rsid w:val="00D22C24"/>
    <w:rsid w:val="00D22C5A"/>
    <w:rsid w:val="00D22D86"/>
    <w:rsid w:val="00D22E93"/>
    <w:rsid w:val="00D23054"/>
    <w:rsid w:val="00D231C2"/>
    <w:rsid w:val="00D2321E"/>
    <w:rsid w:val="00D23366"/>
    <w:rsid w:val="00D2342B"/>
    <w:rsid w:val="00D23641"/>
    <w:rsid w:val="00D23665"/>
    <w:rsid w:val="00D23696"/>
    <w:rsid w:val="00D23718"/>
    <w:rsid w:val="00D2373A"/>
    <w:rsid w:val="00D23A1F"/>
    <w:rsid w:val="00D23A58"/>
    <w:rsid w:val="00D23E36"/>
    <w:rsid w:val="00D23EE1"/>
    <w:rsid w:val="00D2409B"/>
    <w:rsid w:val="00D242DA"/>
    <w:rsid w:val="00D2433E"/>
    <w:rsid w:val="00D24383"/>
    <w:rsid w:val="00D2442B"/>
    <w:rsid w:val="00D244AA"/>
    <w:rsid w:val="00D247EC"/>
    <w:rsid w:val="00D24AA9"/>
    <w:rsid w:val="00D24C7E"/>
    <w:rsid w:val="00D24C9D"/>
    <w:rsid w:val="00D24F60"/>
    <w:rsid w:val="00D2509C"/>
    <w:rsid w:val="00D251C2"/>
    <w:rsid w:val="00D25418"/>
    <w:rsid w:val="00D258E7"/>
    <w:rsid w:val="00D25B20"/>
    <w:rsid w:val="00D25F4C"/>
    <w:rsid w:val="00D26023"/>
    <w:rsid w:val="00D26253"/>
    <w:rsid w:val="00D26257"/>
    <w:rsid w:val="00D26332"/>
    <w:rsid w:val="00D26448"/>
    <w:rsid w:val="00D264CE"/>
    <w:rsid w:val="00D26582"/>
    <w:rsid w:val="00D26670"/>
    <w:rsid w:val="00D26708"/>
    <w:rsid w:val="00D2670E"/>
    <w:rsid w:val="00D2675B"/>
    <w:rsid w:val="00D268BF"/>
    <w:rsid w:val="00D26910"/>
    <w:rsid w:val="00D26E79"/>
    <w:rsid w:val="00D271E5"/>
    <w:rsid w:val="00D27407"/>
    <w:rsid w:val="00D274B7"/>
    <w:rsid w:val="00D27513"/>
    <w:rsid w:val="00D277ED"/>
    <w:rsid w:val="00D2791C"/>
    <w:rsid w:val="00D27928"/>
    <w:rsid w:val="00D27999"/>
    <w:rsid w:val="00D27B8B"/>
    <w:rsid w:val="00D27D85"/>
    <w:rsid w:val="00D27D8E"/>
    <w:rsid w:val="00D27ED0"/>
    <w:rsid w:val="00D27F21"/>
    <w:rsid w:val="00D300EE"/>
    <w:rsid w:val="00D30290"/>
    <w:rsid w:val="00D303BB"/>
    <w:rsid w:val="00D30581"/>
    <w:rsid w:val="00D30733"/>
    <w:rsid w:val="00D30856"/>
    <w:rsid w:val="00D30A54"/>
    <w:rsid w:val="00D30CF0"/>
    <w:rsid w:val="00D30FE3"/>
    <w:rsid w:val="00D31190"/>
    <w:rsid w:val="00D3150D"/>
    <w:rsid w:val="00D315DD"/>
    <w:rsid w:val="00D31681"/>
    <w:rsid w:val="00D31685"/>
    <w:rsid w:val="00D316C2"/>
    <w:rsid w:val="00D3191C"/>
    <w:rsid w:val="00D31952"/>
    <w:rsid w:val="00D31B6E"/>
    <w:rsid w:val="00D31D37"/>
    <w:rsid w:val="00D31EAD"/>
    <w:rsid w:val="00D31EFD"/>
    <w:rsid w:val="00D320EF"/>
    <w:rsid w:val="00D32246"/>
    <w:rsid w:val="00D3232B"/>
    <w:rsid w:val="00D3239F"/>
    <w:rsid w:val="00D324A4"/>
    <w:rsid w:val="00D3250C"/>
    <w:rsid w:val="00D328F6"/>
    <w:rsid w:val="00D3292B"/>
    <w:rsid w:val="00D32944"/>
    <w:rsid w:val="00D32ABB"/>
    <w:rsid w:val="00D32B03"/>
    <w:rsid w:val="00D32BC6"/>
    <w:rsid w:val="00D32C5F"/>
    <w:rsid w:val="00D32CFF"/>
    <w:rsid w:val="00D32E3D"/>
    <w:rsid w:val="00D3311A"/>
    <w:rsid w:val="00D335AC"/>
    <w:rsid w:val="00D33938"/>
    <w:rsid w:val="00D33AF3"/>
    <w:rsid w:val="00D33C1F"/>
    <w:rsid w:val="00D33E5F"/>
    <w:rsid w:val="00D34119"/>
    <w:rsid w:val="00D3419D"/>
    <w:rsid w:val="00D341DA"/>
    <w:rsid w:val="00D34385"/>
    <w:rsid w:val="00D345D4"/>
    <w:rsid w:val="00D345F9"/>
    <w:rsid w:val="00D3462C"/>
    <w:rsid w:val="00D3462E"/>
    <w:rsid w:val="00D347D2"/>
    <w:rsid w:val="00D347EF"/>
    <w:rsid w:val="00D34982"/>
    <w:rsid w:val="00D34C1C"/>
    <w:rsid w:val="00D34CA5"/>
    <w:rsid w:val="00D34DEB"/>
    <w:rsid w:val="00D34EAF"/>
    <w:rsid w:val="00D35198"/>
    <w:rsid w:val="00D3548F"/>
    <w:rsid w:val="00D3576E"/>
    <w:rsid w:val="00D3577D"/>
    <w:rsid w:val="00D357F2"/>
    <w:rsid w:val="00D3584B"/>
    <w:rsid w:val="00D35A85"/>
    <w:rsid w:val="00D35C12"/>
    <w:rsid w:val="00D35CBA"/>
    <w:rsid w:val="00D35CC2"/>
    <w:rsid w:val="00D35D21"/>
    <w:rsid w:val="00D35D6C"/>
    <w:rsid w:val="00D35DE0"/>
    <w:rsid w:val="00D35F64"/>
    <w:rsid w:val="00D35F97"/>
    <w:rsid w:val="00D35FD9"/>
    <w:rsid w:val="00D361A4"/>
    <w:rsid w:val="00D361C7"/>
    <w:rsid w:val="00D3620A"/>
    <w:rsid w:val="00D36412"/>
    <w:rsid w:val="00D3655D"/>
    <w:rsid w:val="00D36806"/>
    <w:rsid w:val="00D368BE"/>
    <w:rsid w:val="00D36964"/>
    <w:rsid w:val="00D36BC4"/>
    <w:rsid w:val="00D36BEE"/>
    <w:rsid w:val="00D36C50"/>
    <w:rsid w:val="00D36CB6"/>
    <w:rsid w:val="00D36DC1"/>
    <w:rsid w:val="00D36DCC"/>
    <w:rsid w:val="00D36DED"/>
    <w:rsid w:val="00D36F2D"/>
    <w:rsid w:val="00D370F3"/>
    <w:rsid w:val="00D374FF"/>
    <w:rsid w:val="00D37739"/>
    <w:rsid w:val="00D3783E"/>
    <w:rsid w:val="00D37952"/>
    <w:rsid w:val="00D37A1A"/>
    <w:rsid w:val="00D37B63"/>
    <w:rsid w:val="00D37DCA"/>
    <w:rsid w:val="00D405A7"/>
    <w:rsid w:val="00D4081B"/>
    <w:rsid w:val="00D40944"/>
    <w:rsid w:val="00D409A5"/>
    <w:rsid w:val="00D40D87"/>
    <w:rsid w:val="00D40E1A"/>
    <w:rsid w:val="00D40F93"/>
    <w:rsid w:val="00D410AE"/>
    <w:rsid w:val="00D413C3"/>
    <w:rsid w:val="00D4153F"/>
    <w:rsid w:val="00D41578"/>
    <w:rsid w:val="00D418B9"/>
    <w:rsid w:val="00D418DF"/>
    <w:rsid w:val="00D4199F"/>
    <w:rsid w:val="00D41CC6"/>
    <w:rsid w:val="00D42240"/>
    <w:rsid w:val="00D42446"/>
    <w:rsid w:val="00D427C3"/>
    <w:rsid w:val="00D42B48"/>
    <w:rsid w:val="00D42C2C"/>
    <w:rsid w:val="00D42D92"/>
    <w:rsid w:val="00D42DCB"/>
    <w:rsid w:val="00D42EB8"/>
    <w:rsid w:val="00D43073"/>
    <w:rsid w:val="00D430D5"/>
    <w:rsid w:val="00D4311A"/>
    <w:rsid w:val="00D431F1"/>
    <w:rsid w:val="00D4362A"/>
    <w:rsid w:val="00D43761"/>
    <w:rsid w:val="00D43989"/>
    <w:rsid w:val="00D43AA7"/>
    <w:rsid w:val="00D43AC6"/>
    <w:rsid w:val="00D43D3C"/>
    <w:rsid w:val="00D43E0B"/>
    <w:rsid w:val="00D43E7A"/>
    <w:rsid w:val="00D441E2"/>
    <w:rsid w:val="00D441F1"/>
    <w:rsid w:val="00D446C0"/>
    <w:rsid w:val="00D44767"/>
    <w:rsid w:val="00D44932"/>
    <w:rsid w:val="00D44E11"/>
    <w:rsid w:val="00D44E97"/>
    <w:rsid w:val="00D4534B"/>
    <w:rsid w:val="00D454A3"/>
    <w:rsid w:val="00D455D7"/>
    <w:rsid w:val="00D4592E"/>
    <w:rsid w:val="00D459EA"/>
    <w:rsid w:val="00D45AA1"/>
    <w:rsid w:val="00D45C48"/>
    <w:rsid w:val="00D45D77"/>
    <w:rsid w:val="00D45E06"/>
    <w:rsid w:val="00D46111"/>
    <w:rsid w:val="00D46432"/>
    <w:rsid w:val="00D464CC"/>
    <w:rsid w:val="00D464F1"/>
    <w:rsid w:val="00D465A2"/>
    <w:rsid w:val="00D4662F"/>
    <w:rsid w:val="00D467B4"/>
    <w:rsid w:val="00D468C2"/>
    <w:rsid w:val="00D4699D"/>
    <w:rsid w:val="00D46A4D"/>
    <w:rsid w:val="00D46DC4"/>
    <w:rsid w:val="00D46DCE"/>
    <w:rsid w:val="00D46F1B"/>
    <w:rsid w:val="00D46FAA"/>
    <w:rsid w:val="00D47067"/>
    <w:rsid w:val="00D470B7"/>
    <w:rsid w:val="00D4720F"/>
    <w:rsid w:val="00D47269"/>
    <w:rsid w:val="00D4756C"/>
    <w:rsid w:val="00D4758D"/>
    <w:rsid w:val="00D475FB"/>
    <w:rsid w:val="00D4760F"/>
    <w:rsid w:val="00D4780B"/>
    <w:rsid w:val="00D479F9"/>
    <w:rsid w:val="00D47A5B"/>
    <w:rsid w:val="00D47C16"/>
    <w:rsid w:val="00D47C35"/>
    <w:rsid w:val="00D47F7C"/>
    <w:rsid w:val="00D50187"/>
    <w:rsid w:val="00D50224"/>
    <w:rsid w:val="00D502AF"/>
    <w:rsid w:val="00D502EC"/>
    <w:rsid w:val="00D502FD"/>
    <w:rsid w:val="00D5050B"/>
    <w:rsid w:val="00D50546"/>
    <w:rsid w:val="00D5063F"/>
    <w:rsid w:val="00D50764"/>
    <w:rsid w:val="00D50786"/>
    <w:rsid w:val="00D50B7D"/>
    <w:rsid w:val="00D50C12"/>
    <w:rsid w:val="00D50CBB"/>
    <w:rsid w:val="00D50CF4"/>
    <w:rsid w:val="00D50E42"/>
    <w:rsid w:val="00D50EA3"/>
    <w:rsid w:val="00D50FCA"/>
    <w:rsid w:val="00D51015"/>
    <w:rsid w:val="00D51034"/>
    <w:rsid w:val="00D51045"/>
    <w:rsid w:val="00D510B0"/>
    <w:rsid w:val="00D5113E"/>
    <w:rsid w:val="00D511AD"/>
    <w:rsid w:val="00D514A9"/>
    <w:rsid w:val="00D5154C"/>
    <w:rsid w:val="00D51826"/>
    <w:rsid w:val="00D51A5E"/>
    <w:rsid w:val="00D51A77"/>
    <w:rsid w:val="00D51ABF"/>
    <w:rsid w:val="00D51AC3"/>
    <w:rsid w:val="00D51CD2"/>
    <w:rsid w:val="00D51F2A"/>
    <w:rsid w:val="00D52215"/>
    <w:rsid w:val="00D52304"/>
    <w:rsid w:val="00D5267B"/>
    <w:rsid w:val="00D527E8"/>
    <w:rsid w:val="00D52800"/>
    <w:rsid w:val="00D52E03"/>
    <w:rsid w:val="00D52E16"/>
    <w:rsid w:val="00D52F5B"/>
    <w:rsid w:val="00D530C8"/>
    <w:rsid w:val="00D5318B"/>
    <w:rsid w:val="00D53649"/>
    <w:rsid w:val="00D537BD"/>
    <w:rsid w:val="00D53830"/>
    <w:rsid w:val="00D538A2"/>
    <w:rsid w:val="00D538D4"/>
    <w:rsid w:val="00D53BBB"/>
    <w:rsid w:val="00D53D49"/>
    <w:rsid w:val="00D53D55"/>
    <w:rsid w:val="00D53FAA"/>
    <w:rsid w:val="00D5427C"/>
    <w:rsid w:val="00D5447C"/>
    <w:rsid w:val="00D54667"/>
    <w:rsid w:val="00D546E4"/>
    <w:rsid w:val="00D54740"/>
    <w:rsid w:val="00D548EF"/>
    <w:rsid w:val="00D54905"/>
    <w:rsid w:val="00D54974"/>
    <w:rsid w:val="00D54B77"/>
    <w:rsid w:val="00D54C4F"/>
    <w:rsid w:val="00D54FB3"/>
    <w:rsid w:val="00D55100"/>
    <w:rsid w:val="00D55166"/>
    <w:rsid w:val="00D552B2"/>
    <w:rsid w:val="00D553B6"/>
    <w:rsid w:val="00D554E7"/>
    <w:rsid w:val="00D5556B"/>
    <w:rsid w:val="00D55889"/>
    <w:rsid w:val="00D55903"/>
    <w:rsid w:val="00D55AE6"/>
    <w:rsid w:val="00D55B4E"/>
    <w:rsid w:val="00D55D4E"/>
    <w:rsid w:val="00D55D7D"/>
    <w:rsid w:val="00D55D94"/>
    <w:rsid w:val="00D55E8A"/>
    <w:rsid w:val="00D55ED6"/>
    <w:rsid w:val="00D55F46"/>
    <w:rsid w:val="00D5604F"/>
    <w:rsid w:val="00D5614A"/>
    <w:rsid w:val="00D561B2"/>
    <w:rsid w:val="00D56267"/>
    <w:rsid w:val="00D56373"/>
    <w:rsid w:val="00D563DC"/>
    <w:rsid w:val="00D56871"/>
    <w:rsid w:val="00D56964"/>
    <w:rsid w:val="00D56ABF"/>
    <w:rsid w:val="00D56B5F"/>
    <w:rsid w:val="00D56B90"/>
    <w:rsid w:val="00D56CDF"/>
    <w:rsid w:val="00D56D04"/>
    <w:rsid w:val="00D56FE4"/>
    <w:rsid w:val="00D5730E"/>
    <w:rsid w:val="00D57361"/>
    <w:rsid w:val="00D5793C"/>
    <w:rsid w:val="00D57A3F"/>
    <w:rsid w:val="00D57AF0"/>
    <w:rsid w:val="00D57B22"/>
    <w:rsid w:val="00D57B4E"/>
    <w:rsid w:val="00D57BF6"/>
    <w:rsid w:val="00D57CDE"/>
    <w:rsid w:val="00D57ED3"/>
    <w:rsid w:val="00D60067"/>
    <w:rsid w:val="00D6020D"/>
    <w:rsid w:val="00D603C8"/>
    <w:rsid w:val="00D60565"/>
    <w:rsid w:val="00D605E5"/>
    <w:rsid w:val="00D60758"/>
    <w:rsid w:val="00D6075D"/>
    <w:rsid w:val="00D60804"/>
    <w:rsid w:val="00D60846"/>
    <w:rsid w:val="00D609F9"/>
    <w:rsid w:val="00D60A41"/>
    <w:rsid w:val="00D60B3C"/>
    <w:rsid w:val="00D60B68"/>
    <w:rsid w:val="00D60DA9"/>
    <w:rsid w:val="00D6146B"/>
    <w:rsid w:val="00D6151F"/>
    <w:rsid w:val="00D6164D"/>
    <w:rsid w:val="00D61786"/>
    <w:rsid w:val="00D61815"/>
    <w:rsid w:val="00D61FC9"/>
    <w:rsid w:val="00D6211C"/>
    <w:rsid w:val="00D6219F"/>
    <w:rsid w:val="00D623BB"/>
    <w:rsid w:val="00D626CC"/>
    <w:rsid w:val="00D6273A"/>
    <w:rsid w:val="00D627E3"/>
    <w:rsid w:val="00D6297E"/>
    <w:rsid w:val="00D62B06"/>
    <w:rsid w:val="00D62C49"/>
    <w:rsid w:val="00D62DA1"/>
    <w:rsid w:val="00D62ECD"/>
    <w:rsid w:val="00D63119"/>
    <w:rsid w:val="00D635A1"/>
    <w:rsid w:val="00D635F8"/>
    <w:rsid w:val="00D63A58"/>
    <w:rsid w:val="00D63B8D"/>
    <w:rsid w:val="00D63CE5"/>
    <w:rsid w:val="00D63D1E"/>
    <w:rsid w:val="00D63F9B"/>
    <w:rsid w:val="00D64262"/>
    <w:rsid w:val="00D64426"/>
    <w:rsid w:val="00D64475"/>
    <w:rsid w:val="00D645D5"/>
    <w:rsid w:val="00D6469A"/>
    <w:rsid w:val="00D6472A"/>
    <w:rsid w:val="00D647A4"/>
    <w:rsid w:val="00D6485D"/>
    <w:rsid w:val="00D6492E"/>
    <w:rsid w:val="00D64949"/>
    <w:rsid w:val="00D64A2A"/>
    <w:rsid w:val="00D64A3C"/>
    <w:rsid w:val="00D64AFD"/>
    <w:rsid w:val="00D64BE0"/>
    <w:rsid w:val="00D64D70"/>
    <w:rsid w:val="00D64E31"/>
    <w:rsid w:val="00D64E78"/>
    <w:rsid w:val="00D64ECB"/>
    <w:rsid w:val="00D650C8"/>
    <w:rsid w:val="00D65244"/>
    <w:rsid w:val="00D652EA"/>
    <w:rsid w:val="00D652F7"/>
    <w:rsid w:val="00D653C4"/>
    <w:rsid w:val="00D655B7"/>
    <w:rsid w:val="00D657DC"/>
    <w:rsid w:val="00D65A3D"/>
    <w:rsid w:val="00D65BB0"/>
    <w:rsid w:val="00D65C21"/>
    <w:rsid w:val="00D65D5C"/>
    <w:rsid w:val="00D65D78"/>
    <w:rsid w:val="00D65EF0"/>
    <w:rsid w:val="00D65F8B"/>
    <w:rsid w:val="00D66046"/>
    <w:rsid w:val="00D661E0"/>
    <w:rsid w:val="00D6639B"/>
    <w:rsid w:val="00D66826"/>
    <w:rsid w:val="00D668D5"/>
    <w:rsid w:val="00D6698F"/>
    <w:rsid w:val="00D66AAA"/>
    <w:rsid w:val="00D66B04"/>
    <w:rsid w:val="00D66BDB"/>
    <w:rsid w:val="00D66E49"/>
    <w:rsid w:val="00D66F24"/>
    <w:rsid w:val="00D6702F"/>
    <w:rsid w:val="00D6706C"/>
    <w:rsid w:val="00D671F3"/>
    <w:rsid w:val="00D67307"/>
    <w:rsid w:val="00D6738D"/>
    <w:rsid w:val="00D674E0"/>
    <w:rsid w:val="00D67628"/>
    <w:rsid w:val="00D6767B"/>
    <w:rsid w:val="00D678C1"/>
    <w:rsid w:val="00D678F0"/>
    <w:rsid w:val="00D67A0F"/>
    <w:rsid w:val="00D67A2E"/>
    <w:rsid w:val="00D67BC5"/>
    <w:rsid w:val="00D67CF1"/>
    <w:rsid w:val="00D7000E"/>
    <w:rsid w:val="00D701C1"/>
    <w:rsid w:val="00D701EF"/>
    <w:rsid w:val="00D7021B"/>
    <w:rsid w:val="00D7041C"/>
    <w:rsid w:val="00D70674"/>
    <w:rsid w:val="00D707DC"/>
    <w:rsid w:val="00D7080F"/>
    <w:rsid w:val="00D70933"/>
    <w:rsid w:val="00D70CE2"/>
    <w:rsid w:val="00D70CF6"/>
    <w:rsid w:val="00D70D33"/>
    <w:rsid w:val="00D712B3"/>
    <w:rsid w:val="00D715B3"/>
    <w:rsid w:val="00D71862"/>
    <w:rsid w:val="00D718AA"/>
    <w:rsid w:val="00D71935"/>
    <w:rsid w:val="00D71C1B"/>
    <w:rsid w:val="00D71DB3"/>
    <w:rsid w:val="00D71E22"/>
    <w:rsid w:val="00D71E7F"/>
    <w:rsid w:val="00D71F2F"/>
    <w:rsid w:val="00D71FBA"/>
    <w:rsid w:val="00D72064"/>
    <w:rsid w:val="00D7211B"/>
    <w:rsid w:val="00D721F5"/>
    <w:rsid w:val="00D72270"/>
    <w:rsid w:val="00D722C3"/>
    <w:rsid w:val="00D7239B"/>
    <w:rsid w:val="00D724B3"/>
    <w:rsid w:val="00D72AB2"/>
    <w:rsid w:val="00D72C2F"/>
    <w:rsid w:val="00D72C39"/>
    <w:rsid w:val="00D72C60"/>
    <w:rsid w:val="00D72C78"/>
    <w:rsid w:val="00D72CF3"/>
    <w:rsid w:val="00D72D4A"/>
    <w:rsid w:val="00D72E15"/>
    <w:rsid w:val="00D72E22"/>
    <w:rsid w:val="00D73017"/>
    <w:rsid w:val="00D73077"/>
    <w:rsid w:val="00D7346E"/>
    <w:rsid w:val="00D735ED"/>
    <w:rsid w:val="00D73684"/>
    <w:rsid w:val="00D736A2"/>
    <w:rsid w:val="00D73994"/>
    <w:rsid w:val="00D73AD9"/>
    <w:rsid w:val="00D73C11"/>
    <w:rsid w:val="00D73C57"/>
    <w:rsid w:val="00D73D49"/>
    <w:rsid w:val="00D73ECA"/>
    <w:rsid w:val="00D73FFD"/>
    <w:rsid w:val="00D742E8"/>
    <w:rsid w:val="00D742FF"/>
    <w:rsid w:val="00D74431"/>
    <w:rsid w:val="00D74451"/>
    <w:rsid w:val="00D744B1"/>
    <w:rsid w:val="00D74A13"/>
    <w:rsid w:val="00D74AC8"/>
    <w:rsid w:val="00D74B79"/>
    <w:rsid w:val="00D74C33"/>
    <w:rsid w:val="00D74C6A"/>
    <w:rsid w:val="00D74E07"/>
    <w:rsid w:val="00D750D7"/>
    <w:rsid w:val="00D757F2"/>
    <w:rsid w:val="00D758B3"/>
    <w:rsid w:val="00D75905"/>
    <w:rsid w:val="00D75BED"/>
    <w:rsid w:val="00D75C00"/>
    <w:rsid w:val="00D75C9B"/>
    <w:rsid w:val="00D76448"/>
    <w:rsid w:val="00D7646F"/>
    <w:rsid w:val="00D766B6"/>
    <w:rsid w:val="00D766F0"/>
    <w:rsid w:val="00D76AC6"/>
    <w:rsid w:val="00D76AD9"/>
    <w:rsid w:val="00D76ADC"/>
    <w:rsid w:val="00D76C20"/>
    <w:rsid w:val="00D76E09"/>
    <w:rsid w:val="00D76F0D"/>
    <w:rsid w:val="00D77413"/>
    <w:rsid w:val="00D77688"/>
    <w:rsid w:val="00D77A86"/>
    <w:rsid w:val="00D77D00"/>
    <w:rsid w:val="00D80101"/>
    <w:rsid w:val="00D8068F"/>
    <w:rsid w:val="00D80892"/>
    <w:rsid w:val="00D80A37"/>
    <w:rsid w:val="00D80B04"/>
    <w:rsid w:val="00D80B65"/>
    <w:rsid w:val="00D80BE1"/>
    <w:rsid w:val="00D80C69"/>
    <w:rsid w:val="00D80E61"/>
    <w:rsid w:val="00D80E95"/>
    <w:rsid w:val="00D80EA5"/>
    <w:rsid w:val="00D80F3D"/>
    <w:rsid w:val="00D8133C"/>
    <w:rsid w:val="00D815D6"/>
    <w:rsid w:val="00D81664"/>
    <w:rsid w:val="00D8170F"/>
    <w:rsid w:val="00D81B3C"/>
    <w:rsid w:val="00D81EDB"/>
    <w:rsid w:val="00D81EE9"/>
    <w:rsid w:val="00D81F10"/>
    <w:rsid w:val="00D82251"/>
    <w:rsid w:val="00D82404"/>
    <w:rsid w:val="00D82798"/>
    <w:rsid w:val="00D827C3"/>
    <w:rsid w:val="00D82BF2"/>
    <w:rsid w:val="00D82F7C"/>
    <w:rsid w:val="00D830A7"/>
    <w:rsid w:val="00D83161"/>
    <w:rsid w:val="00D834AA"/>
    <w:rsid w:val="00D8368F"/>
    <w:rsid w:val="00D83A42"/>
    <w:rsid w:val="00D83A8B"/>
    <w:rsid w:val="00D83B12"/>
    <w:rsid w:val="00D83BC0"/>
    <w:rsid w:val="00D83E41"/>
    <w:rsid w:val="00D8460B"/>
    <w:rsid w:val="00D84A57"/>
    <w:rsid w:val="00D84C00"/>
    <w:rsid w:val="00D84CDF"/>
    <w:rsid w:val="00D84F5E"/>
    <w:rsid w:val="00D84F61"/>
    <w:rsid w:val="00D85027"/>
    <w:rsid w:val="00D8514D"/>
    <w:rsid w:val="00D85150"/>
    <w:rsid w:val="00D85434"/>
    <w:rsid w:val="00D8545B"/>
    <w:rsid w:val="00D85487"/>
    <w:rsid w:val="00D855E2"/>
    <w:rsid w:val="00D855E9"/>
    <w:rsid w:val="00D85869"/>
    <w:rsid w:val="00D859E6"/>
    <w:rsid w:val="00D85AC4"/>
    <w:rsid w:val="00D85C66"/>
    <w:rsid w:val="00D85E06"/>
    <w:rsid w:val="00D85EE7"/>
    <w:rsid w:val="00D85F6E"/>
    <w:rsid w:val="00D863F2"/>
    <w:rsid w:val="00D863F4"/>
    <w:rsid w:val="00D86829"/>
    <w:rsid w:val="00D86B87"/>
    <w:rsid w:val="00D86C2B"/>
    <w:rsid w:val="00D86C43"/>
    <w:rsid w:val="00D86D4D"/>
    <w:rsid w:val="00D86DF1"/>
    <w:rsid w:val="00D86EE8"/>
    <w:rsid w:val="00D87167"/>
    <w:rsid w:val="00D87170"/>
    <w:rsid w:val="00D87202"/>
    <w:rsid w:val="00D87307"/>
    <w:rsid w:val="00D874DF"/>
    <w:rsid w:val="00D87578"/>
    <w:rsid w:val="00D87700"/>
    <w:rsid w:val="00D877E3"/>
    <w:rsid w:val="00D879DF"/>
    <w:rsid w:val="00D87A12"/>
    <w:rsid w:val="00D87AE3"/>
    <w:rsid w:val="00D87B70"/>
    <w:rsid w:val="00D87BE8"/>
    <w:rsid w:val="00D87D2B"/>
    <w:rsid w:val="00D87D31"/>
    <w:rsid w:val="00D900D7"/>
    <w:rsid w:val="00D901C3"/>
    <w:rsid w:val="00D90249"/>
    <w:rsid w:val="00D90261"/>
    <w:rsid w:val="00D90335"/>
    <w:rsid w:val="00D903C2"/>
    <w:rsid w:val="00D906D1"/>
    <w:rsid w:val="00D906D7"/>
    <w:rsid w:val="00D906F9"/>
    <w:rsid w:val="00D9099A"/>
    <w:rsid w:val="00D90BC2"/>
    <w:rsid w:val="00D90EDC"/>
    <w:rsid w:val="00D90EFF"/>
    <w:rsid w:val="00D90FA7"/>
    <w:rsid w:val="00D91953"/>
    <w:rsid w:val="00D91A4A"/>
    <w:rsid w:val="00D91A9F"/>
    <w:rsid w:val="00D91B6A"/>
    <w:rsid w:val="00D91D11"/>
    <w:rsid w:val="00D91F4C"/>
    <w:rsid w:val="00D91F67"/>
    <w:rsid w:val="00D921E9"/>
    <w:rsid w:val="00D924DF"/>
    <w:rsid w:val="00D92584"/>
    <w:rsid w:val="00D9282B"/>
    <w:rsid w:val="00D9283D"/>
    <w:rsid w:val="00D9298F"/>
    <w:rsid w:val="00D92E0F"/>
    <w:rsid w:val="00D92F11"/>
    <w:rsid w:val="00D92FCC"/>
    <w:rsid w:val="00D930E1"/>
    <w:rsid w:val="00D932B0"/>
    <w:rsid w:val="00D932CA"/>
    <w:rsid w:val="00D9334B"/>
    <w:rsid w:val="00D9338F"/>
    <w:rsid w:val="00D93443"/>
    <w:rsid w:val="00D93469"/>
    <w:rsid w:val="00D9354D"/>
    <w:rsid w:val="00D93614"/>
    <w:rsid w:val="00D936C9"/>
    <w:rsid w:val="00D937E3"/>
    <w:rsid w:val="00D9388C"/>
    <w:rsid w:val="00D93A05"/>
    <w:rsid w:val="00D93A27"/>
    <w:rsid w:val="00D93B72"/>
    <w:rsid w:val="00D93D4D"/>
    <w:rsid w:val="00D93E65"/>
    <w:rsid w:val="00D93EA6"/>
    <w:rsid w:val="00D93EC9"/>
    <w:rsid w:val="00D93F09"/>
    <w:rsid w:val="00D93FC7"/>
    <w:rsid w:val="00D9411E"/>
    <w:rsid w:val="00D9415C"/>
    <w:rsid w:val="00D942BF"/>
    <w:rsid w:val="00D942CC"/>
    <w:rsid w:val="00D94369"/>
    <w:rsid w:val="00D944E4"/>
    <w:rsid w:val="00D9479E"/>
    <w:rsid w:val="00D948DA"/>
    <w:rsid w:val="00D94C15"/>
    <w:rsid w:val="00D94D87"/>
    <w:rsid w:val="00D94EE4"/>
    <w:rsid w:val="00D94F11"/>
    <w:rsid w:val="00D94F62"/>
    <w:rsid w:val="00D94F89"/>
    <w:rsid w:val="00D94FE4"/>
    <w:rsid w:val="00D950FD"/>
    <w:rsid w:val="00D95107"/>
    <w:rsid w:val="00D95223"/>
    <w:rsid w:val="00D952E5"/>
    <w:rsid w:val="00D95377"/>
    <w:rsid w:val="00D95389"/>
    <w:rsid w:val="00D95463"/>
    <w:rsid w:val="00D9578F"/>
    <w:rsid w:val="00D95B31"/>
    <w:rsid w:val="00D95BB1"/>
    <w:rsid w:val="00D95DCC"/>
    <w:rsid w:val="00D95F59"/>
    <w:rsid w:val="00D9603B"/>
    <w:rsid w:val="00D962DC"/>
    <w:rsid w:val="00D964EA"/>
    <w:rsid w:val="00D9658E"/>
    <w:rsid w:val="00D96792"/>
    <w:rsid w:val="00D967C3"/>
    <w:rsid w:val="00D96DDA"/>
    <w:rsid w:val="00D96E4A"/>
    <w:rsid w:val="00D96F84"/>
    <w:rsid w:val="00D97066"/>
    <w:rsid w:val="00D9725C"/>
    <w:rsid w:val="00D97298"/>
    <w:rsid w:val="00D972F4"/>
    <w:rsid w:val="00D97509"/>
    <w:rsid w:val="00D97855"/>
    <w:rsid w:val="00D97977"/>
    <w:rsid w:val="00D97A10"/>
    <w:rsid w:val="00D97A45"/>
    <w:rsid w:val="00D97BD9"/>
    <w:rsid w:val="00D97F19"/>
    <w:rsid w:val="00D97FA4"/>
    <w:rsid w:val="00DA00ED"/>
    <w:rsid w:val="00DA0152"/>
    <w:rsid w:val="00DA01FF"/>
    <w:rsid w:val="00DA04D7"/>
    <w:rsid w:val="00DA0506"/>
    <w:rsid w:val="00DA0530"/>
    <w:rsid w:val="00DA0677"/>
    <w:rsid w:val="00DA06B4"/>
    <w:rsid w:val="00DA089C"/>
    <w:rsid w:val="00DA0941"/>
    <w:rsid w:val="00DA0AB4"/>
    <w:rsid w:val="00DA0B15"/>
    <w:rsid w:val="00DA0C10"/>
    <w:rsid w:val="00DA0E1D"/>
    <w:rsid w:val="00DA1321"/>
    <w:rsid w:val="00DA158B"/>
    <w:rsid w:val="00DA160E"/>
    <w:rsid w:val="00DA1678"/>
    <w:rsid w:val="00DA17BC"/>
    <w:rsid w:val="00DA180C"/>
    <w:rsid w:val="00DA183B"/>
    <w:rsid w:val="00DA186D"/>
    <w:rsid w:val="00DA18A2"/>
    <w:rsid w:val="00DA18C1"/>
    <w:rsid w:val="00DA1A7B"/>
    <w:rsid w:val="00DA1B4B"/>
    <w:rsid w:val="00DA1BC0"/>
    <w:rsid w:val="00DA2120"/>
    <w:rsid w:val="00DA22E4"/>
    <w:rsid w:val="00DA23FF"/>
    <w:rsid w:val="00DA2616"/>
    <w:rsid w:val="00DA2634"/>
    <w:rsid w:val="00DA2B3D"/>
    <w:rsid w:val="00DA2BA1"/>
    <w:rsid w:val="00DA2D3F"/>
    <w:rsid w:val="00DA2D84"/>
    <w:rsid w:val="00DA2F25"/>
    <w:rsid w:val="00DA30C5"/>
    <w:rsid w:val="00DA31D8"/>
    <w:rsid w:val="00DA35A4"/>
    <w:rsid w:val="00DA38AF"/>
    <w:rsid w:val="00DA39FC"/>
    <w:rsid w:val="00DA3E57"/>
    <w:rsid w:val="00DA3E7B"/>
    <w:rsid w:val="00DA3F17"/>
    <w:rsid w:val="00DA418E"/>
    <w:rsid w:val="00DA42ED"/>
    <w:rsid w:val="00DA43AE"/>
    <w:rsid w:val="00DA43C8"/>
    <w:rsid w:val="00DA4419"/>
    <w:rsid w:val="00DA451D"/>
    <w:rsid w:val="00DA4557"/>
    <w:rsid w:val="00DA455F"/>
    <w:rsid w:val="00DA45BD"/>
    <w:rsid w:val="00DA45D7"/>
    <w:rsid w:val="00DA4643"/>
    <w:rsid w:val="00DA464E"/>
    <w:rsid w:val="00DA470D"/>
    <w:rsid w:val="00DA4787"/>
    <w:rsid w:val="00DA47AB"/>
    <w:rsid w:val="00DA4914"/>
    <w:rsid w:val="00DA4A78"/>
    <w:rsid w:val="00DA4CC5"/>
    <w:rsid w:val="00DA5139"/>
    <w:rsid w:val="00DA513B"/>
    <w:rsid w:val="00DA52D8"/>
    <w:rsid w:val="00DA5546"/>
    <w:rsid w:val="00DA564C"/>
    <w:rsid w:val="00DA56DB"/>
    <w:rsid w:val="00DA57DA"/>
    <w:rsid w:val="00DA59A0"/>
    <w:rsid w:val="00DA5B54"/>
    <w:rsid w:val="00DA5CAD"/>
    <w:rsid w:val="00DA60D9"/>
    <w:rsid w:val="00DA6452"/>
    <w:rsid w:val="00DA647C"/>
    <w:rsid w:val="00DA6A0F"/>
    <w:rsid w:val="00DA6AC7"/>
    <w:rsid w:val="00DA6BF8"/>
    <w:rsid w:val="00DA6D17"/>
    <w:rsid w:val="00DA6F3C"/>
    <w:rsid w:val="00DA6FE9"/>
    <w:rsid w:val="00DA7012"/>
    <w:rsid w:val="00DA7027"/>
    <w:rsid w:val="00DA70A4"/>
    <w:rsid w:val="00DA7152"/>
    <w:rsid w:val="00DA749B"/>
    <w:rsid w:val="00DA75BE"/>
    <w:rsid w:val="00DA786D"/>
    <w:rsid w:val="00DA78D5"/>
    <w:rsid w:val="00DA7925"/>
    <w:rsid w:val="00DA793D"/>
    <w:rsid w:val="00DA7A85"/>
    <w:rsid w:val="00DA7B61"/>
    <w:rsid w:val="00DA7F19"/>
    <w:rsid w:val="00DA7FDE"/>
    <w:rsid w:val="00DB031E"/>
    <w:rsid w:val="00DB040B"/>
    <w:rsid w:val="00DB0411"/>
    <w:rsid w:val="00DB0524"/>
    <w:rsid w:val="00DB0635"/>
    <w:rsid w:val="00DB068E"/>
    <w:rsid w:val="00DB07D7"/>
    <w:rsid w:val="00DB089C"/>
    <w:rsid w:val="00DB0AB8"/>
    <w:rsid w:val="00DB0D2A"/>
    <w:rsid w:val="00DB0DA8"/>
    <w:rsid w:val="00DB0FD9"/>
    <w:rsid w:val="00DB113C"/>
    <w:rsid w:val="00DB11CD"/>
    <w:rsid w:val="00DB14F1"/>
    <w:rsid w:val="00DB152B"/>
    <w:rsid w:val="00DB1603"/>
    <w:rsid w:val="00DB1685"/>
    <w:rsid w:val="00DB16CE"/>
    <w:rsid w:val="00DB16DA"/>
    <w:rsid w:val="00DB174E"/>
    <w:rsid w:val="00DB1810"/>
    <w:rsid w:val="00DB19CB"/>
    <w:rsid w:val="00DB19E4"/>
    <w:rsid w:val="00DB1A70"/>
    <w:rsid w:val="00DB1AD0"/>
    <w:rsid w:val="00DB1B22"/>
    <w:rsid w:val="00DB1B34"/>
    <w:rsid w:val="00DB1C3D"/>
    <w:rsid w:val="00DB1DAB"/>
    <w:rsid w:val="00DB23E2"/>
    <w:rsid w:val="00DB240C"/>
    <w:rsid w:val="00DB2613"/>
    <w:rsid w:val="00DB2ADE"/>
    <w:rsid w:val="00DB2B31"/>
    <w:rsid w:val="00DB2DCA"/>
    <w:rsid w:val="00DB306A"/>
    <w:rsid w:val="00DB311A"/>
    <w:rsid w:val="00DB3248"/>
    <w:rsid w:val="00DB3381"/>
    <w:rsid w:val="00DB33E4"/>
    <w:rsid w:val="00DB34CC"/>
    <w:rsid w:val="00DB360D"/>
    <w:rsid w:val="00DB3613"/>
    <w:rsid w:val="00DB365C"/>
    <w:rsid w:val="00DB39D4"/>
    <w:rsid w:val="00DB3A47"/>
    <w:rsid w:val="00DB3B35"/>
    <w:rsid w:val="00DB3B46"/>
    <w:rsid w:val="00DB3BE1"/>
    <w:rsid w:val="00DB3CCC"/>
    <w:rsid w:val="00DB4021"/>
    <w:rsid w:val="00DB402B"/>
    <w:rsid w:val="00DB416A"/>
    <w:rsid w:val="00DB43BF"/>
    <w:rsid w:val="00DB45A9"/>
    <w:rsid w:val="00DB46D0"/>
    <w:rsid w:val="00DB46DF"/>
    <w:rsid w:val="00DB47B0"/>
    <w:rsid w:val="00DB4993"/>
    <w:rsid w:val="00DB49B6"/>
    <w:rsid w:val="00DB49ED"/>
    <w:rsid w:val="00DB4A71"/>
    <w:rsid w:val="00DB4BEA"/>
    <w:rsid w:val="00DB4D0C"/>
    <w:rsid w:val="00DB4E06"/>
    <w:rsid w:val="00DB4E07"/>
    <w:rsid w:val="00DB4EBC"/>
    <w:rsid w:val="00DB501D"/>
    <w:rsid w:val="00DB5194"/>
    <w:rsid w:val="00DB535C"/>
    <w:rsid w:val="00DB5454"/>
    <w:rsid w:val="00DB570B"/>
    <w:rsid w:val="00DB586B"/>
    <w:rsid w:val="00DB5AE0"/>
    <w:rsid w:val="00DB5C07"/>
    <w:rsid w:val="00DB5C78"/>
    <w:rsid w:val="00DB5D72"/>
    <w:rsid w:val="00DB6167"/>
    <w:rsid w:val="00DB63CD"/>
    <w:rsid w:val="00DB63F3"/>
    <w:rsid w:val="00DB63FF"/>
    <w:rsid w:val="00DB6855"/>
    <w:rsid w:val="00DB6963"/>
    <w:rsid w:val="00DB69AD"/>
    <w:rsid w:val="00DB69DD"/>
    <w:rsid w:val="00DB6A80"/>
    <w:rsid w:val="00DB6B12"/>
    <w:rsid w:val="00DB6B95"/>
    <w:rsid w:val="00DB6C06"/>
    <w:rsid w:val="00DB6CC5"/>
    <w:rsid w:val="00DB6CCF"/>
    <w:rsid w:val="00DB6D37"/>
    <w:rsid w:val="00DB6F09"/>
    <w:rsid w:val="00DB7022"/>
    <w:rsid w:val="00DB7444"/>
    <w:rsid w:val="00DB7565"/>
    <w:rsid w:val="00DB7748"/>
    <w:rsid w:val="00DB7B06"/>
    <w:rsid w:val="00DB7BB5"/>
    <w:rsid w:val="00DB7E1D"/>
    <w:rsid w:val="00DC022D"/>
    <w:rsid w:val="00DC0258"/>
    <w:rsid w:val="00DC034D"/>
    <w:rsid w:val="00DC0371"/>
    <w:rsid w:val="00DC03A3"/>
    <w:rsid w:val="00DC043D"/>
    <w:rsid w:val="00DC0460"/>
    <w:rsid w:val="00DC0563"/>
    <w:rsid w:val="00DC0791"/>
    <w:rsid w:val="00DC0835"/>
    <w:rsid w:val="00DC0A20"/>
    <w:rsid w:val="00DC0A5F"/>
    <w:rsid w:val="00DC125C"/>
    <w:rsid w:val="00DC12F6"/>
    <w:rsid w:val="00DC136A"/>
    <w:rsid w:val="00DC1581"/>
    <w:rsid w:val="00DC15E2"/>
    <w:rsid w:val="00DC162D"/>
    <w:rsid w:val="00DC165E"/>
    <w:rsid w:val="00DC1681"/>
    <w:rsid w:val="00DC1820"/>
    <w:rsid w:val="00DC1849"/>
    <w:rsid w:val="00DC1911"/>
    <w:rsid w:val="00DC19DE"/>
    <w:rsid w:val="00DC2069"/>
    <w:rsid w:val="00DC2702"/>
    <w:rsid w:val="00DC29BF"/>
    <w:rsid w:val="00DC2A8F"/>
    <w:rsid w:val="00DC2AF7"/>
    <w:rsid w:val="00DC2BBF"/>
    <w:rsid w:val="00DC2BC5"/>
    <w:rsid w:val="00DC2C9A"/>
    <w:rsid w:val="00DC2CFA"/>
    <w:rsid w:val="00DC2E4C"/>
    <w:rsid w:val="00DC2FAF"/>
    <w:rsid w:val="00DC3022"/>
    <w:rsid w:val="00DC3080"/>
    <w:rsid w:val="00DC30B6"/>
    <w:rsid w:val="00DC318A"/>
    <w:rsid w:val="00DC339C"/>
    <w:rsid w:val="00DC3440"/>
    <w:rsid w:val="00DC3626"/>
    <w:rsid w:val="00DC37EA"/>
    <w:rsid w:val="00DC38D7"/>
    <w:rsid w:val="00DC39C3"/>
    <w:rsid w:val="00DC3A42"/>
    <w:rsid w:val="00DC3A9D"/>
    <w:rsid w:val="00DC3B7A"/>
    <w:rsid w:val="00DC3D7B"/>
    <w:rsid w:val="00DC3F3E"/>
    <w:rsid w:val="00DC4004"/>
    <w:rsid w:val="00DC4243"/>
    <w:rsid w:val="00DC42B2"/>
    <w:rsid w:val="00DC4441"/>
    <w:rsid w:val="00DC44A7"/>
    <w:rsid w:val="00DC455F"/>
    <w:rsid w:val="00DC47A9"/>
    <w:rsid w:val="00DC48A6"/>
    <w:rsid w:val="00DC4A67"/>
    <w:rsid w:val="00DC4AA3"/>
    <w:rsid w:val="00DC4C6D"/>
    <w:rsid w:val="00DC4D92"/>
    <w:rsid w:val="00DC5273"/>
    <w:rsid w:val="00DC5338"/>
    <w:rsid w:val="00DC5584"/>
    <w:rsid w:val="00DC5736"/>
    <w:rsid w:val="00DC5A18"/>
    <w:rsid w:val="00DC5B51"/>
    <w:rsid w:val="00DC5BA2"/>
    <w:rsid w:val="00DC5EA5"/>
    <w:rsid w:val="00DC5FD0"/>
    <w:rsid w:val="00DC60CE"/>
    <w:rsid w:val="00DC63D5"/>
    <w:rsid w:val="00DC63F7"/>
    <w:rsid w:val="00DC649E"/>
    <w:rsid w:val="00DC64A3"/>
    <w:rsid w:val="00DC6541"/>
    <w:rsid w:val="00DC6636"/>
    <w:rsid w:val="00DC6746"/>
    <w:rsid w:val="00DC6787"/>
    <w:rsid w:val="00DC696A"/>
    <w:rsid w:val="00DC69C1"/>
    <w:rsid w:val="00DC6A60"/>
    <w:rsid w:val="00DC6B25"/>
    <w:rsid w:val="00DC6BBF"/>
    <w:rsid w:val="00DC6C1E"/>
    <w:rsid w:val="00DC70CC"/>
    <w:rsid w:val="00DC7255"/>
    <w:rsid w:val="00DC72CE"/>
    <w:rsid w:val="00DC7615"/>
    <w:rsid w:val="00DC7875"/>
    <w:rsid w:val="00DC78A9"/>
    <w:rsid w:val="00DC78C3"/>
    <w:rsid w:val="00DC7951"/>
    <w:rsid w:val="00DC79EA"/>
    <w:rsid w:val="00DC7B6A"/>
    <w:rsid w:val="00DC7D2D"/>
    <w:rsid w:val="00DC7D35"/>
    <w:rsid w:val="00DC7E32"/>
    <w:rsid w:val="00DC7E35"/>
    <w:rsid w:val="00DC7EC6"/>
    <w:rsid w:val="00DD0074"/>
    <w:rsid w:val="00DD00A9"/>
    <w:rsid w:val="00DD018F"/>
    <w:rsid w:val="00DD0393"/>
    <w:rsid w:val="00DD0413"/>
    <w:rsid w:val="00DD05CD"/>
    <w:rsid w:val="00DD06B5"/>
    <w:rsid w:val="00DD0819"/>
    <w:rsid w:val="00DD0851"/>
    <w:rsid w:val="00DD08DC"/>
    <w:rsid w:val="00DD0938"/>
    <w:rsid w:val="00DD0D6E"/>
    <w:rsid w:val="00DD0DBF"/>
    <w:rsid w:val="00DD0E30"/>
    <w:rsid w:val="00DD0E76"/>
    <w:rsid w:val="00DD0F23"/>
    <w:rsid w:val="00DD110E"/>
    <w:rsid w:val="00DD1173"/>
    <w:rsid w:val="00DD1303"/>
    <w:rsid w:val="00DD14B6"/>
    <w:rsid w:val="00DD15D5"/>
    <w:rsid w:val="00DD16D5"/>
    <w:rsid w:val="00DD1C4B"/>
    <w:rsid w:val="00DD1CFC"/>
    <w:rsid w:val="00DD1F7B"/>
    <w:rsid w:val="00DD20B1"/>
    <w:rsid w:val="00DD218A"/>
    <w:rsid w:val="00DD229E"/>
    <w:rsid w:val="00DD2453"/>
    <w:rsid w:val="00DD2584"/>
    <w:rsid w:val="00DD25F1"/>
    <w:rsid w:val="00DD262C"/>
    <w:rsid w:val="00DD265D"/>
    <w:rsid w:val="00DD28DD"/>
    <w:rsid w:val="00DD2A20"/>
    <w:rsid w:val="00DD2AB3"/>
    <w:rsid w:val="00DD2F42"/>
    <w:rsid w:val="00DD3029"/>
    <w:rsid w:val="00DD3205"/>
    <w:rsid w:val="00DD323C"/>
    <w:rsid w:val="00DD332F"/>
    <w:rsid w:val="00DD3B62"/>
    <w:rsid w:val="00DD3BA0"/>
    <w:rsid w:val="00DD3D98"/>
    <w:rsid w:val="00DD3DA8"/>
    <w:rsid w:val="00DD4158"/>
    <w:rsid w:val="00DD4193"/>
    <w:rsid w:val="00DD4254"/>
    <w:rsid w:val="00DD431D"/>
    <w:rsid w:val="00DD43D1"/>
    <w:rsid w:val="00DD47E2"/>
    <w:rsid w:val="00DD48D2"/>
    <w:rsid w:val="00DD4B28"/>
    <w:rsid w:val="00DD4B2A"/>
    <w:rsid w:val="00DD50CA"/>
    <w:rsid w:val="00DD50F2"/>
    <w:rsid w:val="00DD5133"/>
    <w:rsid w:val="00DD5567"/>
    <w:rsid w:val="00DD55E0"/>
    <w:rsid w:val="00DD5627"/>
    <w:rsid w:val="00DD5A50"/>
    <w:rsid w:val="00DD5C16"/>
    <w:rsid w:val="00DD5C8D"/>
    <w:rsid w:val="00DD5DD0"/>
    <w:rsid w:val="00DD5E18"/>
    <w:rsid w:val="00DD60D3"/>
    <w:rsid w:val="00DD615E"/>
    <w:rsid w:val="00DD6420"/>
    <w:rsid w:val="00DD6736"/>
    <w:rsid w:val="00DD68E8"/>
    <w:rsid w:val="00DD6AAD"/>
    <w:rsid w:val="00DD6AF2"/>
    <w:rsid w:val="00DD6B47"/>
    <w:rsid w:val="00DD6FEC"/>
    <w:rsid w:val="00DD7161"/>
    <w:rsid w:val="00DD716E"/>
    <w:rsid w:val="00DD7198"/>
    <w:rsid w:val="00DD7848"/>
    <w:rsid w:val="00DD789B"/>
    <w:rsid w:val="00DD7A98"/>
    <w:rsid w:val="00DD7B2A"/>
    <w:rsid w:val="00DD7B95"/>
    <w:rsid w:val="00DD7E84"/>
    <w:rsid w:val="00DE00DC"/>
    <w:rsid w:val="00DE0228"/>
    <w:rsid w:val="00DE02BF"/>
    <w:rsid w:val="00DE03A1"/>
    <w:rsid w:val="00DE03F2"/>
    <w:rsid w:val="00DE06F7"/>
    <w:rsid w:val="00DE097D"/>
    <w:rsid w:val="00DE0E51"/>
    <w:rsid w:val="00DE107F"/>
    <w:rsid w:val="00DE1693"/>
    <w:rsid w:val="00DE1705"/>
    <w:rsid w:val="00DE18A3"/>
    <w:rsid w:val="00DE18A9"/>
    <w:rsid w:val="00DE1904"/>
    <w:rsid w:val="00DE192B"/>
    <w:rsid w:val="00DE1A37"/>
    <w:rsid w:val="00DE1B01"/>
    <w:rsid w:val="00DE1D57"/>
    <w:rsid w:val="00DE1D59"/>
    <w:rsid w:val="00DE1DAA"/>
    <w:rsid w:val="00DE1EB1"/>
    <w:rsid w:val="00DE1F5C"/>
    <w:rsid w:val="00DE22DF"/>
    <w:rsid w:val="00DE2404"/>
    <w:rsid w:val="00DE290D"/>
    <w:rsid w:val="00DE2A07"/>
    <w:rsid w:val="00DE2A8B"/>
    <w:rsid w:val="00DE2C15"/>
    <w:rsid w:val="00DE2C2F"/>
    <w:rsid w:val="00DE3084"/>
    <w:rsid w:val="00DE31C4"/>
    <w:rsid w:val="00DE31FC"/>
    <w:rsid w:val="00DE325E"/>
    <w:rsid w:val="00DE33CB"/>
    <w:rsid w:val="00DE3536"/>
    <w:rsid w:val="00DE397E"/>
    <w:rsid w:val="00DE3BD7"/>
    <w:rsid w:val="00DE3C0C"/>
    <w:rsid w:val="00DE3D62"/>
    <w:rsid w:val="00DE3DBB"/>
    <w:rsid w:val="00DE4186"/>
    <w:rsid w:val="00DE43A2"/>
    <w:rsid w:val="00DE44DD"/>
    <w:rsid w:val="00DE45D7"/>
    <w:rsid w:val="00DE4604"/>
    <w:rsid w:val="00DE4743"/>
    <w:rsid w:val="00DE476F"/>
    <w:rsid w:val="00DE49FA"/>
    <w:rsid w:val="00DE4A74"/>
    <w:rsid w:val="00DE4B05"/>
    <w:rsid w:val="00DE4D22"/>
    <w:rsid w:val="00DE4EE9"/>
    <w:rsid w:val="00DE4F55"/>
    <w:rsid w:val="00DE5253"/>
    <w:rsid w:val="00DE541C"/>
    <w:rsid w:val="00DE5902"/>
    <w:rsid w:val="00DE5932"/>
    <w:rsid w:val="00DE5B92"/>
    <w:rsid w:val="00DE5F28"/>
    <w:rsid w:val="00DE5F58"/>
    <w:rsid w:val="00DE6326"/>
    <w:rsid w:val="00DE64F2"/>
    <w:rsid w:val="00DE65F2"/>
    <w:rsid w:val="00DE6804"/>
    <w:rsid w:val="00DE69A9"/>
    <w:rsid w:val="00DE6CE2"/>
    <w:rsid w:val="00DE6CF4"/>
    <w:rsid w:val="00DE6F11"/>
    <w:rsid w:val="00DE6F24"/>
    <w:rsid w:val="00DE6FD6"/>
    <w:rsid w:val="00DE7186"/>
    <w:rsid w:val="00DE71A4"/>
    <w:rsid w:val="00DE7274"/>
    <w:rsid w:val="00DE7310"/>
    <w:rsid w:val="00DE737B"/>
    <w:rsid w:val="00DE73DA"/>
    <w:rsid w:val="00DE74A2"/>
    <w:rsid w:val="00DE76C6"/>
    <w:rsid w:val="00DE7983"/>
    <w:rsid w:val="00DE79D3"/>
    <w:rsid w:val="00DE7BD6"/>
    <w:rsid w:val="00DE7E6D"/>
    <w:rsid w:val="00DE7F7A"/>
    <w:rsid w:val="00DF0224"/>
    <w:rsid w:val="00DF069E"/>
    <w:rsid w:val="00DF0829"/>
    <w:rsid w:val="00DF0A6E"/>
    <w:rsid w:val="00DF0B0C"/>
    <w:rsid w:val="00DF0B4D"/>
    <w:rsid w:val="00DF0BFB"/>
    <w:rsid w:val="00DF0DB7"/>
    <w:rsid w:val="00DF0E7F"/>
    <w:rsid w:val="00DF100B"/>
    <w:rsid w:val="00DF11B7"/>
    <w:rsid w:val="00DF11F6"/>
    <w:rsid w:val="00DF1208"/>
    <w:rsid w:val="00DF12CC"/>
    <w:rsid w:val="00DF12E2"/>
    <w:rsid w:val="00DF132F"/>
    <w:rsid w:val="00DF1399"/>
    <w:rsid w:val="00DF1439"/>
    <w:rsid w:val="00DF14EF"/>
    <w:rsid w:val="00DF17DB"/>
    <w:rsid w:val="00DF181D"/>
    <w:rsid w:val="00DF1A16"/>
    <w:rsid w:val="00DF1A6E"/>
    <w:rsid w:val="00DF1BE9"/>
    <w:rsid w:val="00DF1C6E"/>
    <w:rsid w:val="00DF1EFB"/>
    <w:rsid w:val="00DF1FB0"/>
    <w:rsid w:val="00DF23AD"/>
    <w:rsid w:val="00DF2498"/>
    <w:rsid w:val="00DF2616"/>
    <w:rsid w:val="00DF2745"/>
    <w:rsid w:val="00DF280C"/>
    <w:rsid w:val="00DF2840"/>
    <w:rsid w:val="00DF28D9"/>
    <w:rsid w:val="00DF2A3F"/>
    <w:rsid w:val="00DF2B3B"/>
    <w:rsid w:val="00DF2B6D"/>
    <w:rsid w:val="00DF2B7C"/>
    <w:rsid w:val="00DF2BBC"/>
    <w:rsid w:val="00DF2D60"/>
    <w:rsid w:val="00DF2F5E"/>
    <w:rsid w:val="00DF3002"/>
    <w:rsid w:val="00DF34F3"/>
    <w:rsid w:val="00DF35C4"/>
    <w:rsid w:val="00DF3898"/>
    <w:rsid w:val="00DF38CB"/>
    <w:rsid w:val="00DF3944"/>
    <w:rsid w:val="00DF396B"/>
    <w:rsid w:val="00DF3978"/>
    <w:rsid w:val="00DF3C34"/>
    <w:rsid w:val="00DF3FBE"/>
    <w:rsid w:val="00DF4029"/>
    <w:rsid w:val="00DF4289"/>
    <w:rsid w:val="00DF4359"/>
    <w:rsid w:val="00DF4679"/>
    <w:rsid w:val="00DF48BF"/>
    <w:rsid w:val="00DF4C05"/>
    <w:rsid w:val="00DF4D49"/>
    <w:rsid w:val="00DF4DFB"/>
    <w:rsid w:val="00DF4E4B"/>
    <w:rsid w:val="00DF4E7C"/>
    <w:rsid w:val="00DF4F40"/>
    <w:rsid w:val="00DF4F83"/>
    <w:rsid w:val="00DF4FF0"/>
    <w:rsid w:val="00DF502B"/>
    <w:rsid w:val="00DF5213"/>
    <w:rsid w:val="00DF529A"/>
    <w:rsid w:val="00DF5436"/>
    <w:rsid w:val="00DF556B"/>
    <w:rsid w:val="00DF55BA"/>
    <w:rsid w:val="00DF599A"/>
    <w:rsid w:val="00DF5ED9"/>
    <w:rsid w:val="00DF5F25"/>
    <w:rsid w:val="00DF6079"/>
    <w:rsid w:val="00DF659E"/>
    <w:rsid w:val="00DF676D"/>
    <w:rsid w:val="00DF67FD"/>
    <w:rsid w:val="00DF692A"/>
    <w:rsid w:val="00DF6A83"/>
    <w:rsid w:val="00DF6A9A"/>
    <w:rsid w:val="00DF6DF8"/>
    <w:rsid w:val="00DF70A5"/>
    <w:rsid w:val="00DF7381"/>
    <w:rsid w:val="00DF73C1"/>
    <w:rsid w:val="00DF74A4"/>
    <w:rsid w:val="00DF7511"/>
    <w:rsid w:val="00DF76BD"/>
    <w:rsid w:val="00DF7718"/>
    <w:rsid w:val="00DF7751"/>
    <w:rsid w:val="00DF7811"/>
    <w:rsid w:val="00DF79B5"/>
    <w:rsid w:val="00DF7A21"/>
    <w:rsid w:val="00DF7A45"/>
    <w:rsid w:val="00DF7D2A"/>
    <w:rsid w:val="00DF7F09"/>
    <w:rsid w:val="00DF7F7F"/>
    <w:rsid w:val="00E00088"/>
    <w:rsid w:val="00E00136"/>
    <w:rsid w:val="00E00154"/>
    <w:rsid w:val="00E00295"/>
    <w:rsid w:val="00E00306"/>
    <w:rsid w:val="00E0049B"/>
    <w:rsid w:val="00E00732"/>
    <w:rsid w:val="00E009B1"/>
    <w:rsid w:val="00E009D4"/>
    <w:rsid w:val="00E00A71"/>
    <w:rsid w:val="00E00BC3"/>
    <w:rsid w:val="00E00C16"/>
    <w:rsid w:val="00E00C6C"/>
    <w:rsid w:val="00E011D7"/>
    <w:rsid w:val="00E011E4"/>
    <w:rsid w:val="00E01355"/>
    <w:rsid w:val="00E01B71"/>
    <w:rsid w:val="00E01CE2"/>
    <w:rsid w:val="00E01E85"/>
    <w:rsid w:val="00E01EB1"/>
    <w:rsid w:val="00E02061"/>
    <w:rsid w:val="00E0214F"/>
    <w:rsid w:val="00E02391"/>
    <w:rsid w:val="00E02447"/>
    <w:rsid w:val="00E0245B"/>
    <w:rsid w:val="00E02562"/>
    <w:rsid w:val="00E02749"/>
    <w:rsid w:val="00E02910"/>
    <w:rsid w:val="00E02B56"/>
    <w:rsid w:val="00E02D87"/>
    <w:rsid w:val="00E02E1A"/>
    <w:rsid w:val="00E02EB4"/>
    <w:rsid w:val="00E02F97"/>
    <w:rsid w:val="00E03091"/>
    <w:rsid w:val="00E03148"/>
    <w:rsid w:val="00E031BB"/>
    <w:rsid w:val="00E03249"/>
    <w:rsid w:val="00E03759"/>
    <w:rsid w:val="00E039C3"/>
    <w:rsid w:val="00E03D8E"/>
    <w:rsid w:val="00E040E4"/>
    <w:rsid w:val="00E0417B"/>
    <w:rsid w:val="00E0519E"/>
    <w:rsid w:val="00E051AD"/>
    <w:rsid w:val="00E0525C"/>
    <w:rsid w:val="00E053BE"/>
    <w:rsid w:val="00E054C6"/>
    <w:rsid w:val="00E0576C"/>
    <w:rsid w:val="00E05C16"/>
    <w:rsid w:val="00E05DD1"/>
    <w:rsid w:val="00E0604D"/>
    <w:rsid w:val="00E0652A"/>
    <w:rsid w:val="00E06678"/>
    <w:rsid w:val="00E0669A"/>
    <w:rsid w:val="00E0673F"/>
    <w:rsid w:val="00E06745"/>
    <w:rsid w:val="00E06759"/>
    <w:rsid w:val="00E068BC"/>
    <w:rsid w:val="00E069B4"/>
    <w:rsid w:val="00E06A3A"/>
    <w:rsid w:val="00E06B21"/>
    <w:rsid w:val="00E06BB5"/>
    <w:rsid w:val="00E06D0E"/>
    <w:rsid w:val="00E06DE9"/>
    <w:rsid w:val="00E06E38"/>
    <w:rsid w:val="00E07345"/>
    <w:rsid w:val="00E073F0"/>
    <w:rsid w:val="00E075D2"/>
    <w:rsid w:val="00E075DA"/>
    <w:rsid w:val="00E07954"/>
    <w:rsid w:val="00E0796F"/>
    <w:rsid w:val="00E07A65"/>
    <w:rsid w:val="00E07C17"/>
    <w:rsid w:val="00E07C4D"/>
    <w:rsid w:val="00E07C9E"/>
    <w:rsid w:val="00E07DE2"/>
    <w:rsid w:val="00E07FF0"/>
    <w:rsid w:val="00E10020"/>
    <w:rsid w:val="00E1006A"/>
    <w:rsid w:val="00E1018F"/>
    <w:rsid w:val="00E10408"/>
    <w:rsid w:val="00E10419"/>
    <w:rsid w:val="00E10761"/>
    <w:rsid w:val="00E10C96"/>
    <w:rsid w:val="00E10E78"/>
    <w:rsid w:val="00E10F6A"/>
    <w:rsid w:val="00E11108"/>
    <w:rsid w:val="00E11243"/>
    <w:rsid w:val="00E113B9"/>
    <w:rsid w:val="00E1140F"/>
    <w:rsid w:val="00E117FA"/>
    <w:rsid w:val="00E11C12"/>
    <w:rsid w:val="00E11D4F"/>
    <w:rsid w:val="00E11D7A"/>
    <w:rsid w:val="00E11D7C"/>
    <w:rsid w:val="00E11EEB"/>
    <w:rsid w:val="00E1204F"/>
    <w:rsid w:val="00E121E0"/>
    <w:rsid w:val="00E123E5"/>
    <w:rsid w:val="00E1251C"/>
    <w:rsid w:val="00E128F2"/>
    <w:rsid w:val="00E12A56"/>
    <w:rsid w:val="00E12F04"/>
    <w:rsid w:val="00E12F32"/>
    <w:rsid w:val="00E131DE"/>
    <w:rsid w:val="00E136AC"/>
    <w:rsid w:val="00E137AF"/>
    <w:rsid w:val="00E13A52"/>
    <w:rsid w:val="00E13C96"/>
    <w:rsid w:val="00E13CB3"/>
    <w:rsid w:val="00E13E5A"/>
    <w:rsid w:val="00E13E7F"/>
    <w:rsid w:val="00E13EE4"/>
    <w:rsid w:val="00E140AA"/>
    <w:rsid w:val="00E1421C"/>
    <w:rsid w:val="00E14270"/>
    <w:rsid w:val="00E1457B"/>
    <w:rsid w:val="00E145B8"/>
    <w:rsid w:val="00E145CE"/>
    <w:rsid w:val="00E146A1"/>
    <w:rsid w:val="00E1472D"/>
    <w:rsid w:val="00E1481A"/>
    <w:rsid w:val="00E14F9E"/>
    <w:rsid w:val="00E1506B"/>
    <w:rsid w:val="00E151B6"/>
    <w:rsid w:val="00E151EB"/>
    <w:rsid w:val="00E15309"/>
    <w:rsid w:val="00E1538D"/>
    <w:rsid w:val="00E154C1"/>
    <w:rsid w:val="00E15738"/>
    <w:rsid w:val="00E15ABB"/>
    <w:rsid w:val="00E15BE9"/>
    <w:rsid w:val="00E15D80"/>
    <w:rsid w:val="00E15F5C"/>
    <w:rsid w:val="00E161DA"/>
    <w:rsid w:val="00E161DE"/>
    <w:rsid w:val="00E163BC"/>
    <w:rsid w:val="00E163F7"/>
    <w:rsid w:val="00E16463"/>
    <w:rsid w:val="00E165FF"/>
    <w:rsid w:val="00E1680F"/>
    <w:rsid w:val="00E1687C"/>
    <w:rsid w:val="00E16D14"/>
    <w:rsid w:val="00E16D2F"/>
    <w:rsid w:val="00E16D60"/>
    <w:rsid w:val="00E16ED1"/>
    <w:rsid w:val="00E16F82"/>
    <w:rsid w:val="00E1700A"/>
    <w:rsid w:val="00E1709C"/>
    <w:rsid w:val="00E171B3"/>
    <w:rsid w:val="00E1729A"/>
    <w:rsid w:val="00E1760C"/>
    <w:rsid w:val="00E17700"/>
    <w:rsid w:val="00E17841"/>
    <w:rsid w:val="00E17C2B"/>
    <w:rsid w:val="00E17E64"/>
    <w:rsid w:val="00E17F6F"/>
    <w:rsid w:val="00E20145"/>
    <w:rsid w:val="00E201D4"/>
    <w:rsid w:val="00E20280"/>
    <w:rsid w:val="00E202C9"/>
    <w:rsid w:val="00E2041A"/>
    <w:rsid w:val="00E2074C"/>
    <w:rsid w:val="00E208B0"/>
    <w:rsid w:val="00E20A6D"/>
    <w:rsid w:val="00E20A92"/>
    <w:rsid w:val="00E20B0C"/>
    <w:rsid w:val="00E20B20"/>
    <w:rsid w:val="00E213C0"/>
    <w:rsid w:val="00E213CF"/>
    <w:rsid w:val="00E2170F"/>
    <w:rsid w:val="00E219EB"/>
    <w:rsid w:val="00E21BC0"/>
    <w:rsid w:val="00E21C48"/>
    <w:rsid w:val="00E220BC"/>
    <w:rsid w:val="00E220F8"/>
    <w:rsid w:val="00E22331"/>
    <w:rsid w:val="00E223B1"/>
    <w:rsid w:val="00E223D0"/>
    <w:rsid w:val="00E224B6"/>
    <w:rsid w:val="00E224E7"/>
    <w:rsid w:val="00E226C0"/>
    <w:rsid w:val="00E226FA"/>
    <w:rsid w:val="00E227AE"/>
    <w:rsid w:val="00E22A11"/>
    <w:rsid w:val="00E22B01"/>
    <w:rsid w:val="00E22B1D"/>
    <w:rsid w:val="00E22B3D"/>
    <w:rsid w:val="00E22D4C"/>
    <w:rsid w:val="00E2301D"/>
    <w:rsid w:val="00E23097"/>
    <w:rsid w:val="00E230D0"/>
    <w:rsid w:val="00E232B4"/>
    <w:rsid w:val="00E23737"/>
    <w:rsid w:val="00E23846"/>
    <w:rsid w:val="00E23857"/>
    <w:rsid w:val="00E239D1"/>
    <w:rsid w:val="00E23C89"/>
    <w:rsid w:val="00E23D4C"/>
    <w:rsid w:val="00E23E2A"/>
    <w:rsid w:val="00E23F51"/>
    <w:rsid w:val="00E23FD7"/>
    <w:rsid w:val="00E240CF"/>
    <w:rsid w:val="00E2464D"/>
    <w:rsid w:val="00E246B9"/>
    <w:rsid w:val="00E2474C"/>
    <w:rsid w:val="00E2485C"/>
    <w:rsid w:val="00E24879"/>
    <w:rsid w:val="00E248FC"/>
    <w:rsid w:val="00E24E2C"/>
    <w:rsid w:val="00E25022"/>
    <w:rsid w:val="00E25086"/>
    <w:rsid w:val="00E250C5"/>
    <w:rsid w:val="00E251BE"/>
    <w:rsid w:val="00E25325"/>
    <w:rsid w:val="00E253A3"/>
    <w:rsid w:val="00E25553"/>
    <w:rsid w:val="00E258C8"/>
    <w:rsid w:val="00E258E7"/>
    <w:rsid w:val="00E25A37"/>
    <w:rsid w:val="00E25A6D"/>
    <w:rsid w:val="00E25AD8"/>
    <w:rsid w:val="00E25CD3"/>
    <w:rsid w:val="00E25EDD"/>
    <w:rsid w:val="00E25FF7"/>
    <w:rsid w:val="00E2622B"/>
    <w:rsid w:val="00E262DD"/>
    <w:rsid w:val="00E263DE"/>
    <w:rsid w:val="00E26562"/>
    <w:rsid w:val="00E265F0"/>
    <w:rsid w:val="00E2662F"/>
    <w:rsid w:val="00E266A2"/>
    <w:rsid w:val="00E26727"/>
    <w:rsid w:val="00E268D6"/>
    <w:rsid w:val="00E26970"/>
    <w:rsid w:val="00E269F8"/>
    <w:rsid w:val="00E26E8E"/>
    <w:rsid w:val="00E26F72"/>
    <w:rsid w:val="00E270AD"/>
    <w:rsid w:val="00E27100"/>
    <w:rsid w:val="00E27281"/>
    <w:rsid w:val="00E2728F"/>
    <w:rsid w:val="00E27292"/>
    <w:rsid w:val="00E272CC"/>
    <w:rsid w:val="00E272EE"/>
    <w:rsid w:val="00E273FA"/>
    <w:rsid w:val="00E27459"/>
    <w:rsid w:val="00E27791"/>
    <w:rsid w:val="00E2785C"/>
    <w:rsid w:val="00E2788F"/>
    <w:rsid w:val="00E27891"/>
    <w:rsid w:val="00E27BD0"/>
    <w:rsid w:val="00E27E06"/>
    <w:rsid w:val="00E27E54"/>
    <w:rsid w:val="00E301DF"/>
    <w:rsid w:val="00E30289"/>
    <w:rsid w:val="00E30402"/>
    <w:rsid w:val="00E30922"/>
    <w:rsid w:val="00E30F2D"/>
    <w:rsid w:val="00E311A6"/>
    <w:rsid w:val="00E311D4"/>
    <w:rsid w:val="00E311F8"/>
    <w:rsid w:val="00E31550"/>
    <w:rsid w:val="00E31747"/>
    <w:rsid w:val="00E31817"/>
    <w:rsid w:val="00E3183E"/>
    <w:rsid w:val="00E319DB"/>
    <w:rsid w:val="00E31AFC"/>
    <w:rsid w:val="00E32028"/>
    <w:rsid w:val="00E3250F"/>
    <w:rsid w:val="00E32521"/>
    <w:rsid w:val="00E3258F"/>
    <w:rsid w:val="00E329D9"/>
    <w:rsid w:val="00E32A1A"/>
    <w:rsid w:val="00E32A66"/>
    <w:rsid w:val="00E32AD3"/>
    <w:rsid w:val="00E32B5F"/>
    <w:rsid w:val="00E32D37"/>
    <w:rsid w:val="00E32E9B"/>
    <w:rsid w:val="00E3312F"/>
    <w:rsid w:val="00E33349"/>
    <w:rsid w:val="00E337EA"/>
    <w:rsid w:val="00E33A58"/>
    <w:rsid w:val="00E33EA1"/>
    <w:rsid w:val="00E34050"/>
    <w:rsid w:val="00E3409E"/>
    <w:rsid w:val="00E3427E"/>
    <w:rsid w:val="00E343F1"/>
    <w:rsid w:val="00E344A8"/>
    <w:rsid w:val="00E345E2"/>
    <w:rsid w:val="00E3474E"/>
    <w:rsid w:val="00E34762"/>
    <w:rsid w:val="00E3485D"/>
    <w:rsid w:val="00E349E8"/>
    <w:rsid w:val="00E34F17"/>
    <w:rsid w:val="00E34F27"/>
    <w:rsid w:val="00E34F76"/>
    <w:rsid w:val="00E351F6"/>
    <w:rsid w:val="00E3526D"/>
    <w:rsid w:val="00E3527F"/>
    <w:rsid w:val="00E3534D"/>
    <w:rsid w:val="00E35603"/>
    <w:rsid w:val="00E35867"/>
    <w:rsid w:val="00E35BA2"/>
    <w:rsid w:val="00E35F8D"/>
    <w:rsid w:val="00E361BA"/>
    <w:rsid w:val="00E365E3"/>
    <w:rsid w:val="00E36938"/>
    <w:rsid w:val="00E369F8"/>
    <w:rsid w:val="00E36A6D"/>
    <w:rsid w:val="00E36C51"/>
    <w:rsid w:val="00E36EC0"/>
    <w:rsid w:val="00E37022"/>
    <w:rsid w:val="00E371E3"/>
    <w:rsid w:val="00E3720C"/>
    <w:rsid w:val="00E372E5"/>
    <w:rsid w:val="00E37387"/>
    <w:rsid w:val="00E3739B"/>
    <w:rsid w:val="00E374C9"/>
    <w:rsid w:val="00E37651"/>
    <w:rsid w:val="00E376D6"/>
    <w:rsid w:val="00E37750"/>
    <w:rsid w:val="00E37B0D"/>
    <w:rsid w:val="00E37BE5"/>
    <w:rsid w:val="00E37F40"/>
    <w:rsid w:val="00E40115"/>
    <w:rsid w:val="00E401D7"/>
    <w:rsid w:val="00E40BA8"/>
    <w:rsid w:val="00E40D1C"/>
    <w:rsid w:val="00E40D6B"/>
    <w:rsid w:val="00E40DDB"/>
    <w:rsid w:val="00E41156"/>
    <w:rsid w:val="00E41243"/>
    <w:rsid w:val="00E4158C"/>
    <w:rsid w:val="00E41614"/>
    <w:rsid w:val="00E41627"/>
    <w:rsid w:val="00E417B2"/>
    <w:rsid w:val="00E41944"/>
    <w:rsid w:val="00E419F7"/>
    <w:rsid w:val="00E41A27"/>
    <w:rsid w:val="00E41AB4"/>
    <w:rsid w:val="00E41ABB"/>
    <w:rsid w:val="00E41AF1"/>
    <w:rsid w:val="00E41B48"/>
    <w:rsid w:val="00E41C89"/>
    <w:rsid w:val="00E41FB5"/>
    <w:rsid w:val="00E4211C"/>
    <w:rsid w:val="00E421A7"/>
    <w:rsid w:val="00E422D1"/>
    <w:rsid w:val="00E4247E"/>
    <w:rsid w:val="00E42550"/>
    <w:rsid w:val="00E42737"/>
    <w:rsid w:val="00E427B8"/>
    <w:rsid w:val="00E429C0"/>
    <w:rsid w:val="00E42AE2"/>
    <w:rsid w:val="00E42C01"/>
    <w:rsid w:val="00E42C61"/>
    <w:rsid w:val="00E42FB6"/>
    <w:rsid w:val="00E4309C"/>
    <w:rsid w:val="00E43214"/>
    <w:rsid w:val="00E4332D"/>
    <w:rsid w:val="00E4345C"/>
    <w:rsid w:val="00E434C7"/>
    <w:rsid w:val="00E435BF"/>
    <w:rsid w:val="00E43944"/>
    <w:rsid w:val="00E43B29"/>
    <w:rsid w:val="00E43B2A"/>
    <w:rsid w:val="00E43CC9"/>
    <w:rsid w:val="00E4454D"/>
    <w:rsid w:val="00E44576"/>
    <w:rsid w:val="00E4464B"/>
    <w:rsid w:val="00E44703"/>
    <w:rsid w:val="00E44906"/>
    <w:rsid w:val="00E4491A"/>
    <w:rsid w:val="00E4498E"/>
    <w:rsid w:val="00E44A9A"/>
    <w:rsid w:val="00E44C88"/>
    <w:rsid w:val="00E44CF8"/>
    <w:rsid w:val="00E44D13"/>
    <w:rsid w:val="00E44E9A"/>
    <w:rsid w:val="00E44F93"/>
    <w:rsid w:val="00E44FA2"/>
    <w:rsid w:val="00E44FA7"/>
    <w:rsid w:val="00E4504D"/>
    <w:rsid w:val="00E451E0"/>
    <w:rsid w:val="00E4541D"/>
    <w:rsid w:val="00E457B3"/>
    <w:rsid w:val="00E45A55"/>
    <w:rsid w:val="00E45C77"/>
    <w:rsid w:val="00E45DAB"/>
    <w:rsid w:val="00E45E58"/>
    <w:rsid w:val="00E4608B"/>
    <w:rsid w:val="00E46225"/>
    <w:rsid w:val="00E462E7"/>
    <w:rsid w:val="00E46398"/>
    <w:rsid w:val="00E4648F"/>
    <w:rsid w:val="00E464A5"/>
    <w:rsid w:val="00E46624"/>
    <w:rsid w:val="00E466FD"/>
    <w:rsid w:val="00E468C9"/>
    <w:rsid w:val="00E46D7F"/>
    <w:rsid w:val="00E4725B"/>
    <w:rsid w:val="00E47363"/>
    <w:rsid w:val="00E474B5"/>
    <w:rsid w:val="00E47509"/>
    <w:rsid w:val="00E475FB"/>
    <w:rsid w:val="00E47750"/>
    <w:rsid w:val="00E47932"/>
    <w:rsid w:val="00E47990"/>
    <w:rsid w:val="00E47A9C"/>
    <w:rsid w:val="00E47C8D"/>
    <w:rsid w:val="00E47DC7"/>
    <w:rsid w:val="00E47E52"/>
    <w:rsid w:val="00E47E68"/>
    <w:rsid w:val="00E47FE9"/>
    <w:rsid w:val="00E501D3"/>
    <w:rsid w:val="00E5042C"/>
    <w:rsid w:val="00E504CB"/>
    <w:rsid w:val="00E509F2"/>
    <w:rsid w:val="00E50B61"/>
    <w:rsid w:val="00E50E56"/>
    <w:rsid w:val="00E50EA4"/>
    <w:rsid w:val="00E50FAD"/>
    <w:rsid w:val="00E51098"/>
    <w:rsid w:val="00E511A5"/>
    <w:rsid w:val="00E5120E"/>
    <w:rsid w:val="00E512F9"/>
    <w:rsid w:val="00E51576"/>
    <w:rsid w:val="00E515FA"/>
    <w:rsid w:val="00E51716"/>
    <w:rsid w:val="00E517A8"/>
    <w:rsid w:val="00E518B5"/>
    <w:rsid w:val="00E51D51"/>
    <w:rsid w:val="00E523C1"/>
    <w:rsid w:val="00E524B2"/>
    <w:rsid w:val="00E5260B"/>
    <w:rsid w:val="00E526A7"/>
    <w:rsid w:val="00E52799"/>
    <w:rsid w:val="00E5286B"/>
    <w:rsid w:val="00E529BF"/>
    <w:rsid w:val="00E53096"/>
    <w:rsid w:val="00E531F9"/>
    <w:rsid w:val="00E532AE"/>
    <w:rsid w:val="00E5361A"/>
    <w:rsid w:val="00E53A01"/>
    <w:rsid w:val="00E53A39"/>
    <w:rsid w:val="00E53A66"/>
    <w:rsid w:val="00E53B2F"/>
    <w:rsid w:val="00E53D19"/>
    <w:rsid w:val="00E540BE"/>
    <w:rsid w:val="00E541AC"/>
    <w:rsid w:val="00E541C8"/>
    <w:rsid w:val="00E54383"/>
    <w:rsid w:val="00E544A4"/>
    <w:rsid w:val="00E5479B"/>
    <w:rsid w:val="00E54D9D"/>
    <w:rsid w:val="00E54E21"/>
    <w:rsid w:val="00E54E62"/>
    <w:rsid w:val="00E54F65"/>
    <w:rsid w:val="00E55028"/>
    <w:rsid w:val="00E5519A"/>
    <w:rsid w:val="00E55276"/>
    <w:rsid w:val="00E552C5"/>
    <w:rsid w:val="00E55317"/>
    <w:rsid w:val="00E55453"/>
    <w:rsid w:val="00E554C8"/>
    <w:rsid w:val="00E555AC"/>
    <w:rsid w:val="00E556A1"/>
    <w:rsid w:val="00E556DC"/>
    <w:rsid w:val="00E55772"/>
    <w:rsid w:val="00E55845"/>
    <w:rsid w:val="00E55851"/>
    <w:rsid w:val="00E5585A"/>
    <w:rsid w:val="00E5588D"/>
    <w:rsid w:val="00E559D4"/>
    <w:rsid w:val="00E55ABF"/>
    <w:rsid w:val="00E55C51"/>
    <w:rsid w:val="00E55E64"/>
    <w:rsid w:val="00E56034"/>
    <w:rsid w:val="00E56162"/>
    <w:rsid w:val="00E564C4"/>
    <w:rsid w:val="00E5651B"/>
    <w:rsid w:val="00E56671"/>
    <w:rsid w:val="00E567C9"/>
    <w:rsid w:val="00E56825"/>
    <w:rsid w:val="00E569F4"/>
    <w:rsid w:val="00E56AE0"/>
    <w:rsid w:val="00E56AEA"/>
    <w:rsid w:val="00E56CC1"/>
    <w:rsid w:val="00E56FD8"/>
    <w:rsid w:val="00E56FE8"/>
    <w:rsid w:val="00E577DF"/>
    <w:rsid w:val="00E5780F"/>
    <w:rsid w:val="00E57A2A"/>
    <w:rsid w:val="00E57ABD"/>
    <w:rsid w:val="00E57B83"/>
    <w:rsid w:val="00E57C30"/>
    <w:rsid w:val="00E57C81"/>
    <w:rsid w:val="00E57E1A"/>
    <w:rsid w:val="00E600F0"/>
    <w:rsid w:val="00E604C4"/>
    <w:rsid w:val="00E605F5"/>
    <w:rsid w:val="00E6062A"/>
    <w:rsid w:val="00E606F4"/>
    <w:rsid w:val="00E607F6"/>
    <w:rsid w:val="00E60809"/>
    <w:rsid w:val="00E60DED"/>
    <w:rsid w:val="00E610A2"/>
    <w:rsid w:val="00E61115"/>
    <w:rsid w:val="00E611BF"/>
    <w:rsid w:val="00E61265"/>
    <w:rsid w:val="00E61300"/>
    <w:rsid w:val="00E613AC"/>
    <w:rsid w:val="00E614C9"/>
    <w:rsid w:val="00E6151A"/>
    <w:rsid w:val="00E617D1"/>
    <w:rsid w:val="00E61852"/>
    <w:rsid w:val="00E61A16"/>
    <w:rsid w:val="00E61AD3"/>
    <w:rsid w:val="00E61D3C"/>
    <w:rsid w:val="00E61F48"/>
    <w:rsid w:val="00E62296"/>
    <w:rsid w:val="00E624CE"/>
    <w:rsid w:val="00E62694"/>
    <w:rsid w:val="00E62716"/>
    <w:rsid w:val="00E627E5"/>
    <w:rsid w:val="00E62A28"/>
    <w:rsid w:val="00E6302F"/>
    <w:rsid w:val="00E63080"/>
    <w:rsid w:val="00E630DE"/>
    <w:rsid w:val="00E63205"/>
    <w:rsid w:val="00E635B9"/>
    <w:rsid w:val="00E637CC"/>
    <w:rsid w:val="00E63A47"/>
    <w:rsid w:val="00E63AB5"/>
    <w:rsid w:val="00E63EC5"/>
    <w:rsid w:val="00E63FB7"/>
    <w:rsid w:val="00E64222"/>
    <w:rsid w:val="00E643D3"/>
    <w:rsid w:val="00E6447B"/>
    <w:rsid w:val="00E6459E"/>
    <w:rsid w:val="00E64905"/>
    <w:rsid w:val="00E64A3E"/>
    <w:rsid w:val="00E64BC6"/>
    <w:rsid w:val="00E64CBA"/>
    <w:rsid w:val="00E64EA2"/>
    <w:rsid w:val="00E64FF6"/>
    <w:rsid w:val="00E6510A"/>
    <w:rsid w:val="00E65145"/>
    <w:rsid w:val="00E6552A"/>
    <w:rsid w:val="00E6557B"/>
    <w:rsid w:val="00E65ABB"/>
    <w:rsid w:val="00E65B2A"/>
    <w:rsid w:val="00E65D15"/>
    <w:rsid w:val="00E66069"/>
    <w:rsid w:val="00E66170"/>
    <w:rsid w:val="00E66226"/>
    <w:rsid w:val="00E662B9"/>
    <w:rsid w:val="00E66819"/>
    <w:rsid w:val="00E6686F"/>
    <w:rsid w:val="00E668EE"/>
    <w:rsid w:val="00E66CD8"/>
    <w:rsid w:val="00E66E2B"/>
    <w:rsid w:val="00E66E57"/>
    <w:rsid w:val="00E6701B"/>
    <w:rsid w:val="00E67202"/>
    <w:rsid w:val="00E6729A"/>
    <w:rsid w:val="00E6756E"/>
    <w:rsid w:val="00E676E9"/>
    <w:rsid w:val="00E67802"/>
    <w:rsid w:val="00E67822"/>
    <w:rsid w:val="00E6786B"/>
    <w:rsid w:val="00E6789B"/>
    <w:rsid w:val="00E678D0"/>
    <w:rsid w:val="00E67ABB"/>
    <w:rsid w:val="00E67CA9"/>
    <w:rsid w:val="00E67D66"/>
    <w:rsid w:val="00E67DE1"/>
    <w:rsid w:val="00E67ED1"/>
    <w:rsid w:val="00E67EE5"/>
    <w:rsid w:val="00E67F60"/>
    <w:rsid w:val="00E67F99"/>
    <w:rsid w:val="00E7004B"/>
    <w:rsid w:val="00E7013A"/>
    <w:rsid w:val="00E701BA"/>
    <w:rsid w:val="00E703FF"/>
    <w:rsid w:val="00E7048E"/>
    <w:rsid w:val="00E704DD"/>
    <w:rsid w:val="00E70521"/>
    <w:rsid w:val="00E70626"/>
    <w:rsid w:val="00E706E5"/>
    <w:rsid w:val="00E7082D"/>
    <w:rsid w:val="00E70BEF"/>
    <w:rsid w:val="00E70C94"/>
    <w:rsid w:val="00E712E4"/>
    <w:rsid w:val="00E715BF"/>
    <w:rsid w:val="00E715F1"/>
    <w:rsid w:val="00E71E08"/>
    <w:rsid w:val="00E72302"/>
    <w:rsid w:val="00E7235E"/>
    <w:rsid w:val="00E7258F"/>
    <w:rsid w:val="00E725CE"/>
    <w:rsid w:val="00E72821"/>
    <w:rsid w:val="00E72B2A"/>
    <w:rsid w:val="00E72BB8"/>
    <w:rsid w:val="00E72C6B"/>
    <w:rsid w:val="00E72C9E"/>
    <w:rsid w:val="00E72CA2"/>
    <w:rsid w:val="00E72DB5"/>
    <w:rsid w:val="00E72F0F"/>
    <w:rsid w:val="00E7308A"/>
    <w:rsid w:val="00E73647"/>
    <w:rsid w:val="00E7380E"/>
    <w:rsid w:val="00E73842"/>
    <w:rsid w:val="00E73959"/>
    <w:rsid w:val="00E739B1"/>
    <w:rsid w:val="00E73AB7"/>
    <w:rsid w:val="00E73AF7"/>
    <w:rsid w:val="00E73B32"/>
    <w:rsid w:val="00E73DF4"/>
    <w:rsid w:val="00E73F4C"/>
    <w:rsid w:val="00E74004"/>
    <w:rsid w:val="00E7409F"/>
    <w:rsid w:val="00E7427A"/>
    <w:rsid w:val="00E74387"/>
    <w:rsid w:val="00E744CA"/>
    <w:rsid w:val="00E747DE"/>
    <w:rsid w:val="00E7491A"/>
    <w:rsid w:val="00E7493C"/>
    <w:rsid w:val="00E7497E"/>
    <w:rsid w:val="00E74B18"/>
    <w:rsid w:val="00E74D0B"/>
    <w:rsid w:val="00E74D40"/>
    <w:rsid w:val="00E74E97"/>
    <w:rsid w:val="00E74EEC"/>
    <w:rsid w:val="00E74F5D"/>
    <w:rsid w:val="00E7542D"/>
    <w:rsid w:val="00E756D4"/>
    <w:rsid w:val="00E75BDC"/>
    <w:rsid w:val="00E75C35"/>
    <w:rsid w:val="00E75E60"/>
    <w:rsid w:val="00E76034"/>
    <w:rsid w:val="00E7613B"/>
    <w:rsid w:val="00E7628C"/>
    <w:rsid w:val="00E762C5"/>
    <w:rsid w:val="00E7666E"/>
    <w:rsid w:val="00E767F6"/>
    <w:rsid w:val="00E76801"/>
    <w:rsid w:val="00E76B34"/>
    <w:rsid w:val="00E76BCE"/>
    <w:rsid w:val="00E76E38"/>
    <w:rsid w:val="00E76EE9"/>
    <w:rsid w:val="00E76F8E"/>
    <w:rsid w:val="00E772CD"/>
    <w:rsid w:val="00E77692"/>
    <w:rsid w:val="00E776D6"/>
    <w:rsid w:val="00E777B6"/>
    <w:rsid w:val="00E77AA6"/>
    <w:rsid w:val="00E77CED"/>
    <w:rsid w:val="00E77EC8"/>
    <w:rsid w:val="00E80092"/>
    <w:rsid w:val="00E8037D"/>
    <w:rsid w:val="00E803E4"/>
    <w:rsid w:val="00E80440"/>
    <w:rsid w:val="00E805E7"/>
    <w:rsid w:val="00E80796"/>
    <w:rsid w:val="00E80A69"/>
    <w:rsid w:val="00E80C81"/>
    <w:rsid w:val="00E81446"/>
    <w:rsid w:val="00E815D2"/>
    <w:rsid w:val="00E81611"/>
    <w:rsid w:val="00E817BF"/>
    <w:rsid w:val="00E817E0"/>
    <w:rsid w:val="00E819B8"/>
    <w:rsid w:val="00E81C02"/>
    <w:rsid w:val="00E81E43"/>
    <w:rsid w:val="00E82035"/>
    <w:rsid w:val="00E820C8"/>
    <w:rsid w:val="00E8212B"/>
    <w:rsid w:val="00E82169"/>
    <w:rsid w:val="00E82239"/>
    <w:rsid w:val="00E8236B"/>
    <w:rsid w:val="00E824E2"/>
    <w:rsid w:val="00E825FD"/>
    <w:rsid w:val="00E82EE4"/>
    <w:rsid w:val="00E82F17"/>
    <w:rsid w:val="00E831E7"/>
    <w:rsid w:val="00E8379C"/>
    <w:rsid w:val="00E83CAB"/>
    <w:rsid w:val="00E83D77"/>
    <w:rsid w:val="00E83E91"/>
    <w:rsid w:val="00E8402A"/>
    <w:rsid w:val="00E842C3"/>
    <w:rsid w:val="00E843B5"/>
    <w:rsid w:val="00E846A5"/>
    <w:rsid w:val="00E84789"/>
    <w:rsid w:val="00E848E7"/>
    <w:rsid w:val="00E84A18"/>
    <w:rsid w:val="00E84A1F"/>
    <w:rsid w:val="00E84A3B"/>
    <w:rsid w:val="00E84A77"/>
    <w:rsid w:val="00E84ACF"/>
    <w:rsid w:val="00E84AD4"/>
    <w:rsid w:val="00E84B60"/>
    <w:rsid w:val="00E84BA3"/>
    <w:rsid w:val="00E84BC6"/>
    <w:rsid w:val="00E84D16"/>
    <w:rsid w:val="00E84D90"/>
    <w:rsid w:val="00E85307"/>
    <w:rsid w:val="00E855CF"/>
    <w:rsid w:val="00E8561C"/>
    <w:rsid w:val="00E857F0"/>
    <w:rsid w:val="00E85816"/>
    <w:rsid w:val="00E85ABC"/>
    <w:rsid w:val="00E85B0A"/>
    <w:rsid w:val="00E85E02"/>
    <w:rsid w:val="00E85E90"/>
    <w:rsid w:val="00E86210"/>
    <w:rsid w:val="00E8662C"/>
    <w:rsid w:val="00E86758"/>
    <w:rsid w:val="00E86B24"/>
    <w:rsid w:val="00E86DE7"/>
    <w:rsid w:val="00E86E3E"/>
    <w:rsid w:val="00E8715E"/>
    <w:rsid w:val="00E87212"/>
    <w:rsid w:val="00E87237"/>
    <w:rsid w:val="00E872EF"/>
    <w:rsid w:val="00E87370"/>
    <w:rsid w:val="00E87376"/>
    <w:rsid w:val="00E87521"/>
    <w:rsid w:val="00E8752F"/>
    <w:rsid w:val="00E87742"/>
    <w:rsid w:val="00E87935"/>
    <w:rsid w:val="00E87BC6"/>
    <w:rsid w:val="00E87BF9"/>
    <w:rsid w:val="00E87C42"/>
    <w:rsid w:val="00E87CD9"/>
    <w:rsid w:val="00E9004B"/>
    <w:rsid w:val="00E90086"/>
    <w:rsid w:val="00E9008C"/>
    <w:rsid w:val="00E901AB"/>
    <w:rsid w:val="00E90603"/>
    <w:rsid w:val="00E907E4"/>
    <w:rsid w:val="00E9085A"/>
    <w:rsid w:val="00E90A24"/>
    <w:rsid w:val="00E90A29"/>
    <w:rsid w:val="00E90B4F"/>
    <w:rsid w:val="00E90B71"/>
    <w:rsid w:val="00E90C34"/>
    <w:rsid w:val="00E90DD6"/>
    <w:rsid w:val="00E90EC8"/>
    <w:rsid w:val="00E90EE7"/>
    <w:rsid w:val="00E91082"/>
    <w:rsid w:val="00E910DF"/>
    <w:rsid w:val="00E91233"/>
    <w:rsid w:val="00E91237"/>
    <w:rsid w:val="00E91253"/>
    <w:rsid w:val="00E9129C"/>
    <w:rsid w:val="00E91579"/>
    <w:rsid w:val="00E919AC"/>
    <w:rsid w:val="00E91B40"/>
    <w:rsid w:val="00E91C59"/>
    <w:rsid w:val="00E91D29"/>
    <w:rsid w:val="00E91E75"/>
    <w:rsid w:val="00E91EC5"/>
    <w:rsid w:val="00E91F2B"/>
    <w:rsid w:val="00E92376"/>
    <w:rsid w:val="00E9272A"/>
    <w:rsid w:val="00E928E6"/>
    <w:rsid w:val="00E92CC1"/>
    <w:rsid w:val="00E92D61"/>
    <w:rsid w:val="00E92DBC"/>
    <w:rsid w:val="00E92E33"/>
    <w:rsid w:val="00E92E70"/>
    <w:rsid w:val="00E9321C"/>
    <w:rsid w:val="00E93293"/>
    <w:rsid w:val="00E9336A"/>
    <w:rsid w:val="00E93499"/>
    <w:rsid w:val="00E93500"/>
    <w:rsid w:val="00E937DE"/>
    <w:rsid w:val="00E93934"/>
    <w:rsid w:val="00E93A06"/>
    <w:rsid w:val="00E93CB3"/>
    <w:rsid w:val="00E93E4B"/>
    <w:rsid w:val="00E93EAC"/>
    <w:rsid w:val="00E93F6A"/>
    <w:rsid w:val="00E941D6"/>
    <w:rsid w:val="00E94273"/>
    <w:rsid w:val="00E94483"/>
    <w:rsid w:val="00E944A4"/>
    <w:rsid w:val="00E946A6"/>
    <w:rsid w:val="00E94775"/>
    <w:rsid w:val="00E947E4"/>
    <w:rsid w:val="00E9480A"/>
    <w:rsid w:val="00E94CDA"/>
    <w:rsid w:val="00E94D6A"/>
    <w:rsid w:val="00E94E7E"/>
    <w:rsid w:val="00E94EE3"/>
    <w:rsid w:val="00E95189"/>
    <w:rsid w:val="00E954EB"/>
    <w:rsid w:val="00E957CA"/>
    <w:rsid w:val="00E959A2"/>
    <w:rsid w:val="00E95CD6"/>
    <w:rsid w:val="00E95D20"/>
    <w:rsid w:val="00E95FE8"/>
    <w:rsid w:val="00E9614A"/>
    <w:rsid w:val="00E9616B"/>
    <w:rsid w:val="00E96411"/>
    <w:rsid w:val="00E969AD"/>
    <w:rsid w:val="00E96A16"/>
    <w:rsid w:val="00E96A29"/>
    <w:rsid w:val="00E96B06"/>
    <w:rsid w:val="00E96B28"/>
    <w:rsid w:val="00E96C19"/>
    <w:rsid w:val="00E96DBA"/>
    <w:rsid w:val="00E96FBA"/>
    <w:rsid w:val="00E96FE6"/>
    <w:rsid w:val="00E973A1"/>
    <w:rsid w:val="00E97480"/>
    <w:rsid w:val="00E9753F"/>
    <w:rsid w:val="00E97C2B"/>
    <w:rsid w:val="00E97CC4"/>
    <w:rsid w:val="00E97DDB"/>
    <w:rsid w:val="00E97FF9"/>
    <w:rsid w:val="00EA0244"/>
    <w:rsid w:val="00EA0980"/>
    <w:rsid w:val="00EA0B21"/>
    <w:rsid w:val="00EA0BFE"/>
    <w:rsid w:val="00EA0EDF"/>
    <w:rsid w:val="00EA0F54"/>
    <w:rsid w:val="00EA1059"/>
    <w:rsid w:val="00EA121D"/>
    <w:rsid w:val="00EA1309"/>
    <w:rsid w:val="00EA145B"/>
    <w:rsid w:val="00EA166B"/>
    <w:rsid w:val="00EA18B4"/>
    <w:rsid w:val="00EA1AB1"/>
    <w:rsid w:val="00EA1B13"/>
    <w:rsid w:val="00EA1C47"/>
    <w:rsid w:val="00EA1D43"/>
    <w:rsid w:val="00EA2022"/>
    <w:rsid w:val="00EA23EC"/>
    <w:rsid w:val="00EA2785"/>
    <w:rsid w:val="00EA280C"/>
    <w:rsid w:val="00EA28F4"/>
    <w:rsid w:val="00EA2B77"/>
    <w:rsid w:val="00EA2D24"/>
    <w:rsid w:val="00EA2E02"/>
    <w:rsid w:val="00EA2F35"/>
    <w:rsid w:val="00EA2F90"/>
    <w:rsid w:val="00EA307F"/>
    <w:rsid w:val="00EA3194"/>
    <w:rsid w:val="00EA319D"/>
    <w:rsid w:val="00EA31A5"/>
    <w:rsid w:val="00EA3390"/>
    <w:rsid w:val="00EA37E8"/>
    <w:rsid w:val="00EA3A27"/>
    <w:rsid w:val="00EA3B03"/>
    <w:rsid w:val="00EA3BDC"/>
    <w:rsid w:val="00EA3C35"/>
    <w:rsid w:val="00EA3EC8"/>
    <w:rsid w:val="00EA4157"/>
    <w:rsid w:val="00EA43B3"/>
    <w:rsid w:val="00EA47B9"/>
    <w:rsid w:val="00EA47CE"/>
    <w:rsid w:val="00EA4860"/>
    <w:rsid w:val="00EA49DA"/>
    <w:rsid w:val="00EA4BD1"/>
    <w:rsid w:val="00EA4C04"/>
    <w:rsid w:val="00EA4CEF"/>
    <w:rsid w:val="00EA4EC9"/>
    <w:rsid w:val="00EA4FB0"/>
    <w:rsid w:val="00EA510A"/>
    <w:rsid w:val="00EA524C"/>
    <w:rsid w:val="00EA5575"/>
    <w:rsid w:val="00EA55BC"/>
    <w:rsid w:val="00EA568E"/>
    <w:rsid w:val="00EA56FA"/>
    <w:rsid w:val="00EA5752"/>
    <w:rsid w:val="00EA595C"/>
    <w:rsid w:val="00EA5991"/>
    <w:rsid w:val="00EA5A58"/>
    <w:rsid w:val="00EA5B1A"/>
    <w:rsid w:val="00EA5B56"/>
    <w:rsid w:val="00EA5E0F"/>
    <w:rsid w:val="00EA5F0D"/>
    <w:rsid w:val="00EA5F1E"/>
    <w:rsid w:val="00EA5FE1"/>
    <w:rsid w:val="00EA6055"/>
    <w:rsid w:val="00EA60DC"/>
    <w:rsid w:val="00EA6373"/>
    <w:rsid w:val="00EA662E"/>
    <w:rsid w:val="00EA6767"/>
    <w:rsid w:val="00EA67AC"/>
    <w:rsid w:val="00EA681D"/>
    <w:rsid w:val="00EA68F6"/>
    <w:rsid w:val="00EA6B60"/>
    <w:rsid w:val="00EA6C65"/>
    <w:rsid w:val="00EA6DF5"/>
    <w:rsid w:val="00EA6FE4"/>
    <w:rsid w:val="00EA73AC"/>
    <w:rsid w:val="00EA747F"/>
    <w:rsid w:val="00EA7903"/>
    <w:rsid w:val="00EA798D"/>
    <w:rsid w:val="00EA7B8D"/>
    <w:rsid w:val="00EA7BF8"/>
    <w:rsid w:val="00EA7DB0"/>
    <w:rsid w:val="00EA7E1C"/>
    <w:rsid w:val="00EA7F4C"/>
    <w:rsid w:val="00EB02E0"/>
    <w:rsid w:val="00EB040F"/>
    <w:rsid w:val="00EB0487"/>
    <w:rsid w:val="00EB0929"/>
    <w:rsid w:val="00EB0939"/>
    <w:rsid w:val="00EB0958"/>
    <w:rsid w:val="00EB099A"/>
    <w:rsid w:val="00EB0A86"/>
    <w:rsid w:val="00EB0B28"/>
    <w:rsid w:val="00EB0C28"/>
    <w:rsid w:val="00EB0F52"/>
    <w:rsid w:val="00EB1D47"/>
    <w:rsid w:val="00EB1D91"/>
    <w:rsid w:val="00EB1DCA"/>
    <w:rsid w:val="00EB1E95"/>
    <w:rsid w:val="00EB2146"/>
    <w:rsid w:val="00EB22A5"/>
    <w:rsid w:val="00EB22D5"/>
    <w:rsid w:val="00EB2317"/>
    <w:rsid w:val="00EB26C6"/>
    <w:rsid w:val="00EB272B"/>
    <w:rsid w:val="00EB279B"/>
    <w:rsid w:val="00EB2A38"/>
    <w:rsid w:val="00EB2ABB"/>
    <w:rsid w:val="00EB2B18"/>
    <w:rsid w:val="00EB2BB2"/>
    <w:rsid w:val="00EB2DE4"/>
    <w:rsid w:val="00EB2F46"/>
    <w:rsid w:val="00EB2F9F"/>
    <w:rsid w:val="00EB3077"/>
    <w:rsid w:val="00EB32CD"/>
    <w:rsid w:val="00EB3467"/>
    <w:rsid w:val="00EB35B3"/>
    <w:rsid w:val="00EB362A"/>
    <w:rsid w:val="00EB36C7"/>
    <w:rsid w:val="00EB378D"/>
    <w:rsid w:val="00EB3A5C"/>
    <w:rsid w:val="00EB3B2B"/>
    <w:rsid w:val="00EB3BD0"/>
    <w:rsid w:val="00EB3DC7"/>
    <w:rsid w:val="00EB4001"/>
    <w:rsid w:val="00EB40CD"/>
    <w:rsid w:val="00EB4153"/>
    <w:rsid w:val="00EB4310"/>
    <w:rsid w:val="00EB441C"/>
    <w:rsid w:val="00EB45A9"/>
    <w:rsid w:val="00EB4AE4"/>
    <w:rsid w:val="00EB4CA3"/>
    <w:rsid w:val="00EB4F83"/>
    <w:rsid w:val="00EB509A"/>
    <w:rsid w:val="00EB50D8"/>
    <w:rsid w:val="00EB5177"/>
    <w:rsid w:val="00EB534F"/>
    <w:rsid w:val="00EB5425"/>
    <w:rsid w:val="00EB5486"/>
    <w:rsid w:val="00EB559C"/>
    <w:rsid w:val="00EB584C"/>
    <w:rsid w:val="00EB5863"/>
    <w:rsid w:val="00EB5888"/>
    <w:rsid w:val="00EB5925"/>
    <w:rsid w:val="00EB5C4E"/>
    <w:rsid w:val="00EB5D88"/>
    <w:rsid w:val="00EB5F3C"/>
    <w:rsid w:val="00EB5FFE"/>
    <w:rsid w:val="00EB6272"/>
    <w:rsid w:val="00EB6308"/>
    <w:rsid w:val="00EB68D5"/>
    <w:rsid w:val="00EB69C8"/>
    <w:rsid w:val="00EB6D08"/>
    <w:rsid w:val="00EB6D14"/>
    <w:rsid w:val="00EB6DDD"/>
    <w:rsid w:val="00EB6FF9"/>
    <w:rsid w:val="00EB7266"/>
    <w:rsid w:val="00EB72A9"/>
    <w:rsid w:val="00EB7307"/>
    <w:rsid w:val="00EB7414"/>
    <w:rsid w:val="00EB772D"/>
    <w:rsid w:val="00EB7C14"/>
    <w:rsid w:val="00EB7C37"/>
    <w:rsid w:val="00EB7E9B"/>
    <w:rsid w:val="00EB7F59"/>
    <w:rsid w:val="00EB7FDB"/>
    <w:rsid w:val="00EC0105"/>
    <w:rsid w:val="00EC023D"/>
    <w:rsid w:val="00EC03E0"/>
    <w:rsid w:val="00EC0404"/>
    <w:rsid w:val="00EC0484"/>
    <w:rsid w:val="00EC06BE"/>
    <w:rsid w:val="00EC0725"/>
    <w:rsid w:val="00EC076C"/>
    <w:rsid w:val="00EC09EC"/>
    <w:rsid w:val="00EC0C37"/>
    <w:rsid w:val="00EC0C65"/>
    <w:rsid w:val="00EC10F0"/>
    <w:rsid w:val="00EC118E"/>
    <w:rsid w:val="00EC14B0"/>
    <w:rsid w:val="00EC14F0"/>
    <w:rsid w:val="00EC19BB"/>
    <w:rsid w:val="00EC1C4A"/>
    <w:rsid w:val="00EC204E"/>
    <w:rsid w:val="00EC241E"/>
    <w:rsid w:val="00EC249E"/>
    <w:rsid w:val="00EC24B2"/>
    <w:rsid w:val="00EC2A4C"/>
    <w:rsid w:val="00EC2C22"/>
    <w:rsid w:val="00EC2CFF"/>
    <w:rsid w:val="00EC2DFB"/>
    <w:rsid w:val="00EC307C"/>
    <w:rsid w:val="00EC33E2"/>
    <w:rsid w:val="00EC362A"/>
    <w:rsid w:val="00EC3772"/>
    <w:rsid w:val="00EC37BF"/>
    <w:rsid w:val="00EC37EE"/>
    <w:rsid w:val="00EC3EB3"/>
    <w:rsid w:val="00EC41C7"/>
    <w:rsid w:val="00EC42CC"/>
    <w:rsid w:val="00EC4378"/>
    <w:rsid w:val="00EC446A"/>
    <w:rsid w:val="00EC4507"/>
    <w:rsid w:val="00EC451B"/>
    <w:rsid w:val="00EC45B7"/>
    <w:rsid w:val="00EC46F9"/>
    <w:rsid w:val="00EC4825"/>
    <w:rsid w:val="00EC484C"/>
    <w:rsid w:val="00EC4904"/>
    <w:rsid w:val="00EC4934"/>
    <w:rsid w:val="00EC49F6"/>
    <w:rsid w:val="00EC4A35"/>
    <w:rsid w:val="00EC4B85"/>
    <w:rsid w:val="00EC4BD4"/>
    <w:rsid w:val="00EC4CEC"/>
    <w:rsid w:val="00EC4DF6"/>
    <w:rsid w:val="00EC4E68"/>
    <w:rsid w:val="00EC4E74"/>
    <w:rsid w:val="00EC50BA"/>
    <w:rsid w:val="00EC50BD"/>
    <w:rsid w:val="00EC52CA"/>
    <w:rsid w:val="00EC5336"/>
    <w:rsid w:val="00EC534A"/>
    <w:rsid w:val="00EC5500"/>
    <w:rsid w:val="00EC5B74"/>
    <w:rsid w:val="00EC5F13"/>
    <w:rsid w:val="00EC5F1C"/>
    <w:rsid w:val="00EC5F2F"/>
    <w:rsid w:val="00EC61BA"/>
    <w:rsid w:val="00EC61C7"/>
    <w:rsid w:val="00EC6376"/>
    <w:rsid w:val="00EC651E"/>
    <w:rsid w:val="00EC65E5"/>
    <w:rsid w:val="00EC66AC"/>
    <w:rsid w:val="00EC686C"/>
    <w:rsid w:val="00EC692E"/>
    <w:rsid w:val="00EC6B0C"/>
    <w:rsid w:val="00EC6B4E"/>
    <w:rsid w:val="00EC7220"/>
    <w:rsid w:val="00EC7233"/>
    <w:rsid w:val="00EC72D2"/>
    <w:rsid w:val="00EC745E"/>
    <w:rsid w:val="00EC747E"/>
    <w:rsid w:val="00EC74A0"/>
    <w:rsid w:val="00EC7688"/>
    <w:rsid w:val="00EC775C"/>
    <w:rsid w:val="00EC785C"/>
    <w:rsid w:val="00EC7A32"/>
    <w:rsid w:val="00EC7A3D"/>
    <w:rsid w:val="00EC7C03"/>
    <w:rsid w:val="00EC7D36"/>
    <w:rsid w:val="00EC7DB9"/>
    <w:rsid w:val="00EC7E3F"/>
    <w:rsid w:val="00EC7EAF"/>
    <w:rsid w:val="00ED05B1"/>
    <w:rsid w:val="00ED0657"/>
    <w:rsid w:val="00ED0756"/>
    <w:rsid w:val="00ED0B9D"/>
    <w:rsid w:val="00ED0C86"/>
    <w:rsid w:val="00ED0D50"/>
    <w:rsid w:val="00ED0F78"/>
    <w:rsid w:val="00ED0F96"/>
    <w:rsid w:val="00ED113A"/>
    <w:rsid w:val="00ED12C8"/>
    <w:rsid w:val="00ED1327"/>
    <w:rsid w:val="00ED154C"/>
    <w:rsid w:val="00ED1711"/>
    <w:rsid w:val="00ED1843"/>
    <w:rsid w:val="00ED188F"/>
    <w:rsid w:val="00ED18EF"/>
    <w:rsid w:val="00ED1996"/>
    <w:rsid w:val="00ED1AD9"/>
    <w:rsid w:val="00ED1CD0"/>
    <w:rsid w:val="00ED2025"/>
    <w:rsid w:val="00ED2037"/>
    <w:rsid w:val="00ED222E"/>
    <w:rsid w:val="00ED2289"/>
    <w:rsid w:val="00ED2597"/>
    <w:rsid w:val="00ED26E2"/>
    <w:rsid w:val="00ED27C3"/>
    <w:rsid w:val="00ED2A17"/>
    <w:rsid w:val="00ED2A43"/>
    <w:rsid w:val="00ED2AE2"/>
    <w:rsid w:val="00ED2B51"/>
    <w:rsid w:val="00ED2C5A"/>
    <w:rsid w:val="00ED2CE8"/>
    <w:rsid w:val="00ED30E7"/>
    <w:rsid w:val="00ED31C3"/>
    <w:rsid w:val="00ED3233"/>
    <w:rsid w:val="00ED3327"/>
    <w:rsid w:val="00ED339C"/>
    <w:rsid w:val="00ED33AE"/>
    <w:rsid w:val="00ED351B"/>
    <w:rsid w:val="00ED3775"/>
    <w:rsid w:val="00ED3C55"/>
    <w:rsid w:val="00ED3E1A"/>
    <w:rsid w:val="00ED4274"/>
    <w:rsid w:val="00ED4561"/>
    <w:rsid w:val="00ED47CC"/>
    <w:rsid w:val="00ED4A6D"/>
    <w:rsid w:val="00ED4DD8"/>
    <w:rsid w:val="00ED4F2A"/>
    <w:rsid w:val="00ED501E"/>
    <w:rsid w:val="00ED50EB"/>
    <w:rsid w:val="00ED53EB"/>
    <w:rsid w:val="00ED592E"/>
    <w:rsid w:val="00ED5B01"/>
    <w:rsid w:val="00ED5B36"/>
    <w:rsid w:val="00ED5B84"/>
    <w:rsid w:val="00ED5DF1"/>
    <w:rsid w:val="00ED5F4E"/>
    <w:rsid w:val="00ED5FD2"/>
    <w:rsid w:val="00ED6130"/>
    <w:rsid w:val="00ED63AB"/>
    <w:rsid w:val="00ED63C7"/>
    <w:rsid w:val="00ED641B"/>
    <w:rsid w:val="00ED64E3"/>
    <w:rsid w:val="00ED6724"/>
    <w:rsid w:val="00ED672B"/>
    <w:rsid w:val="00ED6D23"/>
    <w:rsid w:val="00ED6D4A"/>
    <w:rsid w:val="00ED6E0B"/>
    <w:rsid w:val="00ED6EEB"/>
    <w:rsid w:val="00ED71CD"/>
    <w:rsid w:val="00ED721A"/>
    <w:rsid w:val="00ED738C"/>
    <w:rsid w:val="00ED7827"/>
    <w:rsid w:val="00ED7918"/>
    <w:rsid w:val="00ED7946"/>
    <w:rsid w:val="00ED7A54"/>
    <w:rsid w:val="00ED7DF3"/>
    <w:rsid w:val="00ED7FB7"/>
    <w:rsid w:val="00ED7FD3"/>
    <w:rsid w:val="00EE0005"/>
    <w:rsid w:val="00EE00E0"/>
    <w:rsid w:val="00EE025F"/>
    <w:rsid w:val="00EE02D1"/>
    <w:rsid w:val="00EE034C"/>
    <w:rsid w:val="00EE041A"/>
    <w:rsid w:val="00EE0635"/>
    <w:rsid w:val="00EE0830"/>
    <w:rsid w:val="00EE0BC9"/>
    <w:rsid w:val="00EE0E5D"/>
    <w:rsid w:val="00EE11C2"/>
    <w:rsid w:val="00EE1896"/>
    <w:rsid w:val="00EE1963"/>
    <w:rsid w:val="00EE1A91"/>
    <w:rsid w:val="00EE1CE1"/>
    <w:rsid w:val="00EE1E49"/>
    <w:rsid w:val="00EE1E6A"/>
    <w:rsid w:val="00EE1EF4"/>
    <w:rsid w:val="00EE1F35"/>
    <w:rsid w:val="00EE1FBE"/>
    <w:rsid w:val="00EE2179"/>
    <w:rsid w:val="00EE21DC"/>
    <w:rsid w:val="00EE2297"/>
    <w:rsid w:val="00EE28BA"/>
    <w:rsid w:val="00EE2950"/>
    <w:rsid w:val="00EE2A61"/>
    <w:rsid w:val="00EE2B08"/>
    <w:rsid w:val="00EE2B37"/>
    <w:rsid w:val="00EE2B6B"/>
    <w:rsid w:val="00EE2D94"/>
    <w:rsid w:val="00EE2DCE"/>
    <w:rsid w:val="00EE2E71"/>
    <w:rsid w:val="00EE2F63"/>
    <w:rsid w:val="00EE2F64"/>
    <w:rsid w:val="00EE334E"/>
    <w:rsid w:val="00EE347F"/>
    <w:rsid w:val="00EE35C9"/>
    <w:rsid w:val="00EE3663"/>
    <w:rsid w:val="00EE3679"/>
    <w:rsid w:val="00EE391A"/>
    <w:rsid w:val="00EE3DBC"/>
    <w:rsid w:val="00EE4022"/>
    <w:rsid w:val="00EE4029"/>
    <w:rsid w:val="00EE41C4"/>
    <w:rsid w:val="00EE4281"/>
    <w:rsid w:val="00EE42E2"/>
    <w:rsid w:val="00EE4732"/>
    <w:rsid w:val="00EE4811"/>
    <w:rsid w:val="00EE4836"/>
    <w:rsid w:val="00EE49F9"/>
    <w:rsid w:val="00EE4A8C"/>
    <w:rsid w:val="00EE4BF2"/>
    <w:rsid w:val="00EE4E6B"/>
    <w:rsid w:val="00EE52EA"/>
    <w:rsid w:val="00EE533C"/>
    <w:rsid w:val="00EE5343"/>
    <w:rsid w:val="00EE5468"/>
    <w:rsid w:val="00EE5613"/>
    <w:rsid w:val="00EE5723"/>
    <w:rsid w:val="00EE5788"/>
    <w:rsid w:val="00EE579A"/>
    <w:rsid w:val="00EE5856"/>
    <w:rsid w:val="00EE5A27"/>
    <w:rsid w:val="00EE608D"/>
    <w:rsid w:val="00EE64CF"/>
    <w:rsid w:val="00EE6935"/>
    <w:rsid w:val="00EE6A87"/>
    <w:rsid w:val="00EE6AF7"/>
    <w:rsid w:val="00EE6E77"/>
    <w:rsid w:val="00EE6EEA"/>
    <w:rsid w:val="00EE6F5A"/>
    <w:rsid w:val="00EE7089"/>
    <w:rsid w:val="00EE716E"/>
    <w:rsid w:val="00EE7482"/>
    <w:rsid w:val="00EE764F"/>
    <w:rsid w:val="00EE768C"/>
    <w:rsid w:val="00EE76A9"/>
    <w:rsid w:val="00EE777A"/>
    <w:rsid w:val="00EE7816"/>
    <w:rsid w:val="00EE799E"/>
    <w:rsid w:val="00EE7BAE"/>
    <w:rsid w:val="00EE7CA8"/>
    <w:rsid w:val="00EE7FA7"/>
    <w:rsid w:val="00EF00CB"/>
    <w:rsid w:val="00EF0322"/>
    <w:rsid w:val="00EF0375"/>
    <w:rsid w:val="00EF044E"/>
    <w:rsid w:val="00EF04EF"/>
    <w:rsid w:val="00EF0513"/>
    <w:rsid w:val="00EF054E"/>
    <w:rsid w:val="00EF07F6"/>
    <w:rsid w:val="00EF091D"/>
    <w:rsid w:val="00EF0BD5"/>
    <w:rsid w:val="00EF1093"/>
    <w:rsid w:val="00EF12AA"/>
    <w:rsid w:val="00EF13D2"/>
    <w:rsid w:val="00EF1494"/>
    <w:rsid w:val="00EF151A"/>
    <w:rsid w:val="00EF17B0"/>
    <w:rsid w:val="00EF1913"/>
    <w:rsid w:val="00EF19E4"/>
    <w:rsid w:val="00EF1B17"/>
    <w:rsid w:val="00EF1BD6"/>
    <w:rsid w:val="00EF1F37"/>
    <w:rsid w:val="00EF1FCB"/>
    <w:rsid w:val="00EF2076"/>
    <w:rsid w:val="00EF218A"/>
    <w:rsid w:val="00EF21C3"/>
    <w:rsid w:val="00EF23D7"/>
    <w:rsid w:val="00EF2580"/>
    <w:rsid w:val="00EF2982"/>
    <w:rsid w:val="00EF29B6"/>
    <w:rsid w:val="00EF2A6D"/>
    <w:rsid w:val="00EF2AEC"/>
    <w:rsid w:val="00EF2C14"/>
    <w:rsid w:val="00EF2C91"/>
    <w:rsid w:val="00EF2DD8"/>
    <w:rsid w:val="00EF2E6B"/>
    <w:rsid w:val="00EF2EB0"/>
    <w:rsid w:val="00EF2FA6"/>
    <w:rsid w:val="00EF3036"/>
    <w:rsid w:val="00EF328D"/>
    <w:rsid w:val="00EF331A"/>
    <w:rsid w:val="00EF3949"/>
    <w:rsid w:val="00EF39CF"/>
    <w:rsid w:val="00EF3D1C"/>
    <w:rsid w:val="00EF3EF9"/>
    <w:rsid w:val="00EF4163"/>
    <w:rsid w:val="00EF4335"/>
    <w:rsid w:val="00EF4445"/>
    <w:rsid w:val="00EF4AB2"/>
    <w:rsid w:val="00EF4AD4"/>
    <w:rsid w:val="00EF4E2C"/>
    <w:rsid w:val="00EF4EB5"/>
    <w:rsid w:val="00EF4FE6"/>
    <w:rsid w:val="00EF5005"/>
    <w:rsid w:val="00EF5079"/>
    <w:rsid w:val="00EF54D1"/>
    <w:rsid w:val="00EF55BE"/>
    <w:rsid w:val="00EF57F0"/>
    <w:rsid w:val="00EF5827"/>
    <w:rsid w:val="00EF583D"/>
    <w:rsid w:val="00EF5A7D"/>
    <w:rsid w:val="00EF5A81"/>
    <w:rsid w:val="00EF5AF5"/>
    <w:rsid w:val="00EF5C19"/>
    <w:rsid w:val="00EF5C67"/>
    <w:rsid w:val="00EF5E3E"/>
    <w:rsid w:val="00EF5E53"/>
    <w:rsid w:val="00EF5F9F"/>
    <w:rsid w:val="00EF600B"/>
    <w:rsid w:val="00EF6023"/>
    <w:rsid w:val="00EF6097"/>
    <w:rsid w:val="00EF65E2"/>
    <w:rsid w:val="00EF67BB"/>
    <w:rsid w:val="00EF6B30"/>
    <w:rsid w:val="00EF6FC1"/>
    <w:rsid w:val="00EF70E3"/>
    <w:rsid w:val="00EF712F"/>
    <w:rsid w:val="00EF72F9"/>
    <w:rsid w:val="00EF74D7"/>
    <w:rsid w:val="00EF77B7"/>
    <w:rsid w:val="00EF7846"/>
    <w:rsid w:val="00EF7B7B"/>
    <w:rsid w:val="00EF7CAB"/>
    <w:rsid w:val="00EF7F81"/>
    <w:rsid w:val="00F00075"/>
    <w:rsid w:val="00F00219"/>
    <w:rsid w:val="00F0021E"/>
    <w:rsid w:val="00F0030E"/>
    <w:rsid w:val="00F0083D"/>
    <w:rsid w:val="00F00A7A"/>
    <w:rsid w:val="00F00C40"/>
    <w:rsid w:val="00F00CD1"/>
    <w:rsid w:val="00F00D86"/>
    <w:rsid w:val="00F010B1"/>
    <w:rsid w:val="00F0133D"/>
    <w:rsid w:val="00F0166E"/>
    <w:rsid w:val="00F01810"/>
    <w:rsid w:val="00F01AC3"/>
    <w:rsid w:val="00F01D3D"/>
    <w:rsid w:val="00F01DE7"/>
    <w:rsid w:val="00F01E6B"/>
    <w:rsid w:val="00F020FF"/>
    <w:rsid w:val="00F0234B"/>
    <w:rsid w:val="00F0241C"/>
    <w:rsid w:val="00F02446"/>
    <w:rsid w:val="00F025CF"/>
    <w:rsid w:val="00F025E3"/>
    <w:rsid w:val="00F02610"/>
    <w:rsid w:val="00F02CA8"/>
    <w:rsid w:val="00F02E44"/>
    <w:rsid w:val="00F02F89"/>
    <w:rsid w:val="00F02FD3"/>
    <w:rsid w:val="00F030E6"/>
    <w:rsid w:val="00F031DB"/>
    <w:rsid w:val="00F031EE"/>
    <w:rsid w:val="00F03645"/>
    <w:rsid w:val="00F0390A"/>
    <w:rsid w:val="00F03BE8"/>
    <w:rsid w:val="00F03D24"/>
    <w:rsid w:val="00F04031"/>
    <w:rsid w:val="00F04426"/>
    <w:rsid w:val="00F0471E"/>
    <w:rsid w:val="00F04885"/>
    <w:rsid w:val="00F0497E"/>
    <w:rsid w:val="00F04CCD"/>
    <w:rsid w:val="00F05012"/>
    <w:rsid w:val="00F050EC"/>
    <w:rsid w:val="00F0519A"/>
    <w:rsid w:val="00F056F5"/>
    <w:rsid w:val="00F05759"/>
    <w:rsid w:val="00F0592B"/>
    <w:rsid w:val="00F059CC"/>
    <w:rsid w:val="00F05B45"/>
    <w:rsid w:val="00F05BBC"/>
    <w:rsid w:val="00F05C8B"/>
    <w:rsid w:val="00F05EAC"/>
    <w:rsid w:val="00F06019"/>
    <w:rsid w:val="00F06065"/>
    <w:rsid w:val="00F060EB"/>
    <w:rsid w:val="00F06250"/>
    <w:rsid w:val="00F064EC"/>
    <w:rsid w:val="00F0655D"/>
    <w:rsid w:val="00F0685B"/>
    <w:rsid w:val="00F0694F"/>
    <w:rsid w:val="00F06A1A"/>
    <w:rsid w:val="00F06A6B"/>
    <w:rsid w:val="00F06A71"/>
    <w:rsid w:val="00F06BBC"/>
    <w:rsid w:val="00F06CB8"/>
    <w:rsid w:val="00F06D61"/>
    <w:rsid w:val="00F070E2"/>
    <w:rsid w:val="00F073D6"/>
    <w:rsid w:val="00F077D8"/>
    <w:rsid w:val="00F07A17"/>
    <w:rsid w:val="00F07C26"/>
    <w:rsid w:val="00F07C79"/>
    <w:rsid w:val="00F07CFB"/>
    <w:rsid w:val="00F07D30"/>
    <w:rsid w:val="00F07F39"/>
    <w:rsid w:val="00F1021F"/>
    <w:rsid w:val="00F105F5"/>
    <w:rsid w:val="00F10697"/>
    <w:rsid w:val="00F10725"/>
    <w:rsid w:val="00F10A2C"/>
    <w:rsid w:val="00F10A40"/>
    <w:rsid w:val="00F10CB9"/>
    <w:rsid w:val="00F10F03"/>
    <w:rsid w:val="00F11041"/>
    <w:rsid w:val="00F110CD"/>
    <w:rsid w:val="00F110D5"/>
    <w:rsid w:val="00F11210"/>
    <w:rsid w:val="00F11340"/>
    <w:rsid w:val="00F11C08"/>
    <w:rsid w:val="00F11DF5"/>
    <w:rsid w:val="00F11EDB"/>
    <w:rsid w:val="00F1211F"/>
    <w:rsid w:val="00F12202"/>
    <w:rsid w:val="00F122DF"/>
    <w:rsid w:val="00F12351"/>
    <w:rsid w:val="00F126F0"/>
    <w:rsid w:val="00F12705"/>
    <w:rsid w:val="00F12B04"/>
    <w:rsid w:val="00F12B45"/>
    <w:rsid w:val="00F12CEB"/>
    <w:rsid w:val="00F12E5D"/>
    <w:rsid w:val="00F12EFC"/>
    <w:rsid w:val="00F13246"/>
    <w:rsid w:val="00F13270"/>
    <w:rsid w:val="00F133E1"/>
    <w:rsid w:val="00F13401"/>
    <w:rsid w:val="00F13794"/>
    <w:rsid w:val="00F1380B"/>
    <w:rsid w:val="00F138EC"/>
    <w:rsid w:val="00F13B41"/>
    <w:rsid w:val="00F13B80"/>
    <w:rsid w:val="00F1433A"/>
    <w:rsid w:val="00F143B4"/>
    <w:rsid w:val="00F146F7"/>
    <w:rsid w:val="00F14704"/>
    <w:rsid w:val="00F14722"/>
    <w:rsid w:val="00F1479E"/>
    <w:rsid w:val="00F148FB"/>
    <w:rsid w:val="00F14DF3"/>
    <w:rsid w:val="00F14F94"/>
    <w:rsid w:val="00F14FD9"/>
    <w:rsid w:val="00F14FEC"/>
    <w:rsid w:val="00F15193"/>
    <w:rsid w:val="00F15610"/>
    <w:rsid w:val="00F1568D"/>
    <w:rsid w:val="00F15775"/>
    <w:rsid w:val="00F15825"/>
    <w:rsid w:val="00F1593D"/>
    <w:rsid w:val="00F16018"/>
    <w:rsid w:val="00F1608C"/>
    <w:rsid w:val="00F161BA"/>
    <w:rsid w:val="00F161D5"/>
    <w:rsid w:val="00F1631B"/>
    <w:rsid w:val="00F163A6"/>
    <w:rsid w:val="00F16739"/>
    <w:rsid w:val="00F167CB"/>
    <w:rsid w:val="00F169C8"/>
    <w:rsid w:val="00F16A9B"/>
    <w:rsid w:val="00F16DE2"/>
    <w:rsid w:val="00F16E3A"/>
    <w:rsid w:val="00F16F70"/>
    <w:rsid w:val="00F16FB5"/>
    <w:rsid w:val="00F1715B"/>
    <w:rsid w:val="00F175D2"/>
    <w:rsid w:val="00F17780"/>
    <w:rsid w:val="00F177D3"/>
    <w:rsid w:val="00F17830"/>
    <w:rsid w:val="00F178F2"/>
    <w:rsid w:val="00F179C3"/>
    <w:rsid w:val="00F17A35"/>
    <w:rsid w:val="00F17F94"/>
    <w:rsid w:val="00F17FFA"/>
    <w:rsid w:val="00F20354"/>
    <w:rsid w:val="00F2052B"/>
    <w:rsid w:val="00F205CA"/>
    <w:rsid w:val="00F205D1"/>
    <w:rsid w:val="00F2083C"/>
    <w:rsid w:val="00F20994"/>
    <w:rsid w:val="00F20D5C"/>
    <w:rsid w:val="00F210E6"/>
    <w:rsid w:val="00F21160"/>
    <w:rsid w:val="00F2125A"/>
    <w:rsid w:val="00F21706"/>
    <w:rsid w:val="00F21707"/>
    <w:rsid w:val="00F21C0D"/>
    <w:rsid w:val="00F21C2B"/>
    <w:rsid w:val="00F21DCD"/>
    <w:rsid w:val="00F22046"/>
    <w:rsid w:val="00F220E5"/>
    <w:rsid w:val="00F22135"/>
    <w:rsid w:val="00F22183"/>
    <w:rsid w:val="00F222D3"/>
    <w:rsid w:val="00F22319"/>
    <w:rsid w:val="00F223CA"/>
    <w:rsid w:val="00F223E7"/>
    <w:rsid w:val="00F2260F"/>
    <w:rsid w:val="00F226D5"/>
    <w:rsid w:val="00F22A1C"/>
    <w:rsid w:val="00F22E02"/>
    <w:rsid w:val="00F22ECE"/>
    <w:rsid w:val="00F23410"/>
    <w:rsid w:val="00F23634"/>
    <w:rsid w:val="00F23794"/>
    <w:rsid w:val="00F238D6"/>
    <w:rsid w:val="00F23B44"/>
    <w:rsid w:val="00F23B4E"/>
    <w:rsid w:val="00F23E64"/>
    <w:rsid w:val="00F23E83"/>
    <w:rsid w:val="00F23FAA"/>
    <w:rsid w:val="00F23FF9"/>
    <w:rsid w:val="00F241C6"/>
    <w:rsid w:val="00F242AD"/>
    <w:rsid w:val="00F242F7"/>
    <w:rsid w:val="00F247B3"/>
    <w:rsid w:val="00F247F2"/>
    <w:rsid w:val="00F2496D"/>
    <w:rsid w:val="00F249E7"/>
    <w:rsid w:val="00F24A69"/>
    <w:rsid w:val="00F24A7E"/>
    <w:rsid w:val="00F24BA7"/>
    <w:rsid w:val="00F24CB7"/>
    <w:rsid w:val="00F25031"/>
    <w:rsid w:val="00F2518F"/>
    <w:rsid w:val="00F252A8"/>
    <w:rsid w:val="00F25367"/>
    <w:rsid w:val="00F254C4"/>
    <w:rsid w:val="00F2554C"/>
    <w:rsid w:val="00F255D9"/>
    <w:rsid w:val="00F25AAA"/>
    <w:rsid w:val="00F25C90"/>
    <w:rsid w:val="00F25EB5"/>
    <w:rsid w:val="00F26065"/>
    <w:rsid w:val="00F2614B"/>
    <w:rsid w:val="00F264BD"/>
    <w:rsid w:val="00F264E3"/>
    <w:rsid w:val="00F265F7"/>
    <w:rsid w:val="00F266FB"/>
    <w:rsid w:val="00F269AA"/>
    <w:rsid w:val="00F26CC2"/>
    <w:rsid w:val="00F26D63"/>
    <w:rsid w:val="00F2728D"/>
    <w:rsid w:val="00F273B5"/>
    <w:rsid w:val="00F27404"/>
    <w:rsid w:val="00F27B57"/>
    <w:rsid w:val="00F27BFC"/>
    <w:rsid w:val="00F27C15"/>
    <w:rsid w:val="00F27D2D"/>
    <w:rsid w:val="00F27D35"/>
    <w:rsid w:val="00F27D84"/>
    <w:rsid w:val="00F27EF5"/>
    <w:rsid w:val="00F27F7F"/>
    <w:rsid w:val="00F27FA6"/>
    <w:rsid w:val="00F30278"/>
    <w:rsid w:val="00F3098B"/>
    <w:rsid w:val="00F30B59"/>
    <w:rsid w:val="00F31202"/>
    <w:rsid w:val="00F312EA"/>
    <w:rsid w:val="00F313AA"/>
    <w:rsid w:val="00F314F2"/>
    <w:rsid w:val="00F31862"/>
    <w:rsid w:val="00F319FD"/>
    <w:rsid w:val="00F31B83"/>
    <w:rsid w:val="00F31BC3"/>
    <w:rsid w:val="00F31C3A"/>
    <w:rsid w:val="00F31D4C"/>
    <w:rsid w:val="00F31DEA"/>
    <w:rsid w:val="00F31EB6"/>
    <w:rsid w:val="00F320A4"/>
    <w:rsid w:val="00F320F7"/>
    <w:rsid w:val="00F32281"/>
    <w:rsid w:val="00F323FA"/>
    <w:rsid w:val="00F327AC"/>
    <w:rsid w:val="00F32944"/>
    <w:rsid w:val="00F32A37"/>
    <w:rsid w:val="00F32AF8"/>
    <w:rsid w:val="00F32BFC"/>
    <w:rsid w:val="00F3307B"/>
    <w:rsid w:val="00F330BE"/>
    <w:rsid w:val="00F33178"/>
    <w:rsid w:val="00F3319F"/>
    <w:rsid w:val="00F331BC"/>
    <w:rsid w:val="00F33297"/>
    <w:rsid w:val="00F33324"/>
    <w:rsid w:val="00F33712"/>
    <w:rsid w:val="00F337B2"/>
    <w:rsid w:val="00F337D5"/>
    <w:rsid w:val="00F33A7F"/>
    <w:rsid w:val="00F33A95"/>
    <w:rsid w:val="00F33B82"/>
    <w:rsid w:val="00F33DC8"/>
    <w:rsid w:val="00F33F66"/>
    <w:rsid w:val="00F3411B"/>
    <w:rsid w:val="00F34197"/>
    <w:rsid w:val="00F34349"/>
    <w:rsid w:val="00F343F1"/>
    <w:rsid w:val="00F34444"/>
    <w:rsid w:val="00F348BA"/>
    <w:rsid w:val="00F34968"/>
    <w:rsid w:val="00F3498B"/>
    <w:rsid w:val="00F349CB"/>
    <w:rsid w:val="00F34EDC"/>
    <w:rsid w:val="00F3505F"/>
    <w:rsid w:val="00F35149"/>
    <w:rsid w:val="00F35355"/>
    <w:rsid w:val="00F3537C"/>
    <w:rsid w:val="00F35501"/>
    <w:rsid w:val="00F35525"/>
    <w:rsid w:val="00F35638"/>
    <w:rsid w:val="00F35762"/>
    <w:rsid w:val="00F35A79"/>
    <w:rsid w:val="00F35C7F"/>
    <w:rsid w:val="00F35D01"/>
    <w:rsid w:val="00F35FBB"/>
    <w:rsid w:val="00F36091"/>
    <w:rsid w:val="00F361AF"/>
    <w:rsid w:val="00F36483"/>
    <w:rsid w:val="00F3659B"/>
    <w:rsid w:val="00F366EF"/>
    <w:rsid w:val="00F369D7"/>
    <w:rsid w:val="00F36A51"/>
    <w:rsid w:val="00F36D5D"/>
    <w:rsid w:val="00F36E74"/>
    <w:rsid w:val="00F37041"/>
    <w:rsid w:val="00F370C6"/>
    <w:rsid w:val="00F37122"/>
    <w:rsid w:val="00F37247"/>
    <w:rsid w:val="00F37348"/>
    <w:rsid w:val="00F37606"/>
    <w:rsid w:val="00F376F1"/>
    <w:rsid w:val="00F376FC"/>
    <w:rsid w:val="00F3784E"/>
    <w:rsid w:val="00F3788D"/>
    <w:rsid w:val="00F378F1"/>
    <w:rsid w:val="00F37A8E"/>
    <w:rsid w:val="00F37AB4"/>
    <w:rsid w:val="00F37AE3"/>
    <w:rsid w:val="00F37C43"/>
    <w:rsid w:val="00F37F92"/>
    <w:rsid w:val="00F400D7"/>
    <w:rsid w:val="00F40155"/>
    <w:rsid w:val="00F403A1"/>
    <w:rsid w:val="00F403DB"/>
    <w:rsid w:val="00F40491"/>
    <w:rsid w:val="00F4065A"/>
    <w:rsid w:val="00F4088E"/>
    <w:rsid w:val="00F408D1"/>
    <w:rsid w:val="00F408EB"/>
    <w:rsid w:val="00F409EA"/>
    <w:rsid w:val="00F40B5B"/>
    <w:rsid w:val="00F40E01"/>
    <w:rsid w:val="00F40E52"/>
    <w:rsid w:val="00F410C0"/>
    <w:rsid w:val="00F410EE"/>
    <w:rsid w:val="00F41148"/>
    <w:rsid w:val="00F411CA"/>
    <w:rsid w:val="00F412C2"/>
    <w:rsid w:val="00F413D5"/>
    <w:rsid w:val="00F414C3"/>
    <w:rsid w:val="00F41811"/>
    <w:rsid w:val="00F41830"/>
    <w:rsid w:val="00F41A0A"/>
    <w:rsid w:val="00F41BB0"/>
    <w:rsid w:val="00F420C6"/>
    <w:rsid w:val="00F421DA"/>
    <w:rsid w:val="00F42285"/>
    <w:rsid w:val="00F423E4"/>
    <w:rsid w:val="00F4244F"/>
    <w:rsid w:val="00F42480"/>
    <w:rsid w:val="00F425ED"/>
    <w:rsid w:val="00F4265A"/>
    <w:rsid w:val="00F426B6"/>
    <w:rsid w:val="00F4275C"/>
    <w:rsid w:val="00F4282E"/>
    <w:rsid w:val="00F42841"/>
    <w:rsid w:val="00F428E3"/>
    <w:rsid w:val="00F42B12"/>
    <w:rsid w:val="00F42BBA"/>
    <w:rsid w:val="00F43153"/>
    <w:rsid w:val="00F431BA"/>
    <w:rsid w:val="00F432AD"/>
    <w:rsid w:val="00F43445"/>
    <w:rsid w:val="00F434B2"/>
    <w:rsid w:val="00F43504"/>
    <w:rsid w:val="00F43578"/>
    <w:rsid w:val="00F43A1C"/>
    <w:rsid w:val="00F43B02"/>
    <w:rsid w:val="00F43BBF"/>
    <w:rsid w:val="00F43C1E"/>
    <w:rsid w:val="00F43D8B"/>
    <w:rsid w:val="00F43D9C"/>
    <w:rsid w:val="00F43DFF"/>
    <w:rsid w:val="00F43F20"/>
    <w:rsid w:val="00F43FB2"/>
    <w:rsid w:val="00F44145"/>
    <w:rsid w:val="00F44427"/>
    <w:rsid w:val="00F4467F"/>
    <w:rsid w:val="00F44908"/>
    <w:rsid w:val="00F44926"/>
    <w:rsid w:val="00F44D3F"/>
    <w:rsid w:val="00F44E08"/>
    <w:rsid w:val="00F44EDB"/>
    <w:rsid w:val="00F44F16"/>
    <w:rsid w:val="00F4507C"/>
    <w:rsid w:val="00F451FA"/>
    <w:rsid w:val="00F45238"/>
    <w:rsid w:val="00F45307"/>
    <w:rsid w:val="00F45406"/>
    <w:rsid w:val="00F45547"/>
    <w:rsid w:val="00F45578"/>
    <w:rsid w:val="00F455FB"/>
    <w:rsid w:val="00F45693"/>
    <w:rsid w:val="00F45718"/>
    <w:rsid w:val="00F45BA6"/>
    <w:rsid w:val="00F45C0B"/>
    <w:rsid w:val="00F45CE4"/>
    <w:rsid w:val="00F45E8F"/>
    <w:rsid w:val="00F45E96"/>
    <w:rsid w:val="00F463CD"/>
    <w:rsid w:val="00F46467"/>
    <w:rsid w:val="00F465A3"/>
    <w:rsid w:val="00F465E0"/>
    <w:rsid w:val="00F4666D"/>
    <w:rsid w:val="00F468EC"/>
    <w:rsid w:val="00F469B5"/>
    <w:rsid w:val="00F46B2E"/>
    <w:rsid w:val="00F46FD7"/>
    <w:rsid w:val="00F4700E"/>
    <w:rsid w:val="00F471CB"/>
    <w:rsid w:val="00F471F7"/>
    <w:rsid w:val="00F472C5"/>
    <w:rsid w:val="00F4750D"/>
    <w:rsid w:val="00F478C6"/>
    <w:rsid w:val="00F47A2D"/>
    <w:rsid w:val="00F47F99"/>
    <w:rsid w:val="00F50202"/>
    <w:rsid w:val="00F50209"/>
    <w:rsid w:val="00F50234"/>
    <w:rsid w:val="00F504A6"/>
    <w:rsid w:val="00F50534"/>
    <w:rsid w:val="00F508B8"/>
    <w:rsid w:val="00F50B27"/>
    <w:rsid w:val="00F50E1A"/>
    <w:rsid w:val="00F50EED"/>
    <w:rsid w:val="00F51276"/>
    <w:rsid w:val="00F5177E"/>
    <w:rsid w:val="00F51ACA"/>
    <w:rsid w:val="00F51B61"/>
    <w:rsid w:val="00F51BFF"/>
    <w:rsid w:val="00F51E15"/>
    <w:rsid w:val="00F51F3D"/>
    <w:rsid w:val="00F51F74"/>
    <w:rsid w:val="00F52164"/>
    <w:rsid w:val="00F52256"/>
    <w:rsid w:val="00F52339"/>
    <w:rsid w:val="00F52573"/>
    <w:rsid w:val="00F5266E"/>
    <w:rsid w:val="00F5269C"/>
    <w:rsid w:val="00F5277A"/>
    <w:rsid w:val="00F527FE"/>
    <w:rsid w:val="00F52AFD"/>
    <w:rsid w:val="00F52B1B"/>
    <w:rsid w:val="00F52D40"/>
    <w:rsid w:val="00F52D44"/>
    <w:rsid w:val="00F52E7C"/>
    <w:rsid w:val="00F52EA9"/>
    <w:rsid w:val="00F5301A"/>
    <w:rsid w:val="00F530D6"/>
    <w:rsid w:val="00F5319E"/>
    <w:rsid w:val="00F531FB"/>
    <w:rsid w:val="00F532E8"/>
    <w:rsid w:val="00F5338A"/>
    <w:rsid w:val="00F534E5"/>
    <w:rsid w:val="00F534FF"/>
    <w:rsid w:val="00F5352C"/>
    <w:rsid w:val="00F537FF"/>
    <w:rsid w:val="00F53968"/>
    <w:rsid w:val="00F53D94"/>
    <w:rsid w:val="00F540CE"/>
    <w:rsid w:val="00F5438F"/>
    <w:rsid w:val="00F543B9"/>
    <w:rsid w:val="00F54535"/>
    <w:rsid w:val="00F54794"/>
    <w:rsid w:val="00F5483C"/>
    <w:rsid w:val="00F5490F"/>
    <w:rsid w:val="00F5494A"/>
    <w:rsid w:val="00F549BD"/>
    <w:rsid w:val="00F54B69"/>
    <w:rsid w:val="00F54DD4"/>
    <w:rsid w:val="00F54E36"/>
    <w:rsid w:val="00F54FCE"/>
    <w:rsid w:val="00F55380"/>
    <w:rsid w:val="00F55762"/>
    <w:rsid w:val="00F5592F"/>
    <w:rsid w:val="00F559FA"/>
    <w:rsid w:val="00F55BE5"/>
    <w:rsid w:val="00F560FE"/>
    <w:rsid w:val="00F56222"/>
    <w:rsid w:val="00F562AD"/>
    <w:rsid w:val="00F5655A"/>
    <w:rsid w:val="00F5669E"/>
    <w:rsid w:val="00F566FD"/>
    <w:rsid w:val="00F5678B"/>
    <w:rsid w:val="00F568BE"/>
    <w:rsid w:val="00F568F0"/>
    <w:rsid w:val="00F56C79"/>
    <w:rsid w:val="00F56C8E"/>
    <w:rsid w:val="00F56CD9"/>
    <w:rsid w:val="00F56CFC"/>
    <w:rsid w:val="00F56E47"/>
    <w:rsid w:val="00F5723F"/>
    <w:rsid w:val="00F5728E"/>
    <w:rsid w:val="00F572DD"/>
    <w:rsid w:val="00F5738D"/>
    <w:rsid w:val="00F573A6"/>
    <w:rsid w:val="00F573C3"/>
    <w:rsid w:val="00F5765F"/>
    <w:rsid w:val="00F5786D"/>
    <w:rsid w:val="00F578D0"/>
    <w:rsid w:val="00F57DFB"/>
    <w:rsid w:val="00F57E57"/>
    <w:rsid w:val="00F60044"/>
    <w:rsid w:val="00F600A8"/>
    <w:rsid w:val="00F60106"/>
    <w:rsid w:val="00F60224"/>
    <w:rsid w:val="00F60265"/>
    <w:rsid w:val="00F604A6"/>
    <w:rsid w:val="00F60527"/>
    <w:rsid w:val="00F60948"/>
    <w:rsid w:val="00F609CD"/>
    <w:rsid w:val="00F60AB5"/>
    <w:rsid w:val="00F60B46"/>
    <w:rsid w:val="00F60BC9"/>
    <w:rsid w:val="00F60C0B"/>
    <w:rsid w:val="00F60C79"/>
    <w:rsid w:val="00F60C94"/>
    <w:rsid w:val="00F60CD6"/>
    <w:rsid w:val="00F60E3F"/>
    <w:rsid w:val="00F60EB0"/>
    <w:rsid w:val="00F6111C"/>
    <w:rsid w:val="00F6116D"/>
    <w:rsid w:val="00F61171"/>
    <w:rsid w:val="00F6133E"/>
    <w:rsid w:val="00F613EE"/>
    <w:rsid w:val="00F61425"/>
    <w:rsid w:val="00F614C0"/>
    <w:rsid w:val="00F614CA"/>
    <w:rsid w:val="00F614D9"/>
    <w:rsid w:val="00F614E8"/>
    <w:rsid w:val="00F6158C"/>
    <w:rsid w:val="00F6162F"/>
    <w:rsid w:val="00F61647"/>
    <w:rsid w:val="00F616E9"/>
    <w:rsid w:val="00F61776"/>
    <w:rsid w:val="00F61870"/>
    <w:rsid w:val="00F61958"/>
    <w:rsid w:val="00F61C8E"/>
    <w:rsid w:val="00F61DC7"/>
    <w:rsid w:val="00F61E40"/>
    <w:rsid w:val="00F61EB5"/>
    <w:rsid w:val="00F621FE"/>
    <w:rsid w:val="00F62427"/>
    <w:rsid w:val="00F624FA"/>
    <w:rsid w:val="00F626BE"/>
    <w:rsid w:val="00F62C76"/>
    <w:rsid w:val="00F62CA5"/>
    <w:rsid w:val="00F62CCC"/>
    <w:rsid w:val="00F62D8E"/>
    <w:rsid w:val="00F62D9F"/>
    <w:rsid w:val="00F62E54"/>
    <w:rsid w:val="00F633B0"/>
    <w:rsid w:val="00F63455"/>
    <w:rsid w:val="00F636F7"/>
    <w:rsid w:val="00F637B4"/>
    <w:rsid w:val="00F63835"/>
    <w:rsid w:val="00F639DD"/>
    <w:rsid w:val="00F63B1B"/>
    <w:rsid w:val="00F63C77"/>
    <w:rsid w:val="00F63C7B"/>
    <w:rsid w:val="00F63E2F"/>
    <w:rsid w:val="00F641B1"/>
    <w:rsid w:val="00F64279"/>
    <w:rsid w:val="00F6450C"/>
    <w:rsid w:val="00F64546"/>
    <w:rsid w:val="00F645FC"/>
    <w:rsid w:val="00F6478A"/>
    <w:rsid w:val="00F64846"/>
    <w:rsid w:val="00F64BFB"/>
    <w:rsid w:val="00F64E3A"/>
    <w:rsid w:val="00F64E76"/>
    <w:rsid w:val="00F64F87"/>
    <w:rsid w:val="00F651CC"/>
    <w:rsid w:val="00F651D2"/>
    <w:rsid w:val="00F651DF"/>
    <w:rsid w:val="00F65310"/>
    <w:rsid w:val="00F65499"/>
    <w:rsid w:val="00F657CF"/>
    <w:rsid w:val="00F65808"/>
    <w:rsid w:val="00F6587D"/>
    <w:rsid w:val="00F65A11"/>
    <w:rsid w:val="00F65B03"/>
    <w:rsid w:val="00F65D0F"/>
    <w:rsid w:val="00F66161"/>
    <w:rsid w:val="00F661CD"/>
    <w:rsid w:val="00F6629E"/>
    <w:rsid w:val="00F662D1"/>
    <w:rsid w:val="00F663A9"/>
    <w:rsid w:val="00F6647A"/>
    <w:rsid w:val="00F66575"/>
    <w:rsid w:val="00F66767"/>
    <w:rsid w:val="00F667F7"/>
    <w:rsid w:val="00F669B2"/>
    <w:rsid w:val="00F669B5"/>
    <w:rsid w:val="00F66A00"/>
    <w:rsid w:val="00F66A39"/>
    <w:rsid w:val="00F66CBE"/>
    <w:rsid w:val="00F66CFB"/>
    <w:rsid w:val="00F66DA9"/>
    <w:rsid w:val="00F66E09"/>
    <w:rsid w:val="00F66EF8"/>
    <w:rsid w:val="00F66FE3"/>
    <w:rsid w:val="00F676E7"/>
    <w:rsid w:val="00F677E0"/>
    <w:rsid w:val="00F67AF2"/>
    <w:rsid w:val="00F67CD9"/>
    <w:rsid w:val="00F67CFF"/>
    <w:rsid w:val="00F67D09"/>
    <w:rsid w:val="00F67DFF"/>
    <w:rsid w:val="00F67E01"/>
    <w:rsid w:val="00F67E46"/>
    <w:rsid w:val="00F67FA7"/>
    <w:rsid w:val="00F70317"/>
    <w:rsid w:val="00F70343"/>
    <w:rsid w:val="00F7034A"/>
    <w:rsid w:val="00F706AE"/>
    <w:rsid w:val="00F70829"/>
    <w:rsid w:val="00F70876"/>
    <w:rsid w:val="00F7093E"/>
    <w:rsid w:val="00F70C73"/>
    <w:rsid w:val="00F70E6D"/>
    <w:rsid w:val="00F70F9F"/>
    <w:rsid w:val="00F710B6"/>
    <w:rsid w:val="00F71273"/>
    <w:rsid w:val="00F713A3"/>
    <w:rsid w:val="00F714C7"/>
    <w:rsid w:val="00F7151D"/>
    <w:rsid w:val="00F71631"/>
    <w:rsid w:val="00F71792"/>
    <w:rsid w:val="00F71A8F"/>
    <w:rsid w:val="00F71DD4"/>
    <w:rsid w:val="00F71FEB"/>
    <w:rsid w:val="00F72073"/>
    <w:rsid w:val="00F724FC"/>
    <w:rsid w:val="00F725E1"/>
    <w:rsid w:val="00F72705"/>
    <w:rsid w:val="00F7283E"/>
    <w:rsid w:val="00F72B30"/>
    <w:rsid w:val="00F730C3"/>
    <w:rsid w:val="00F7313D"/>
    <w:rsid w:val="00F7316C"/>
    <w:rsid w:val="00F731B4"/>
    <w:rsid w:val="00F7343B"/>
    <w:rsid w:val="00F73662"/>
    <w:rsid w:val="00F73811"/>
    <w:rsid w:val="00F73933"/>
    <w:rsid w:val="00F7395E"/>
    <w:rsid w:val="00F73CF3"/>
    <w:rsid w:val="00F73D45"/>
    <w:rsid w:val="00F73D79"/>
    <w:rsid w:val="00F73E10"/>
    <w:rsid w:val="00F740AB"/>
    <w:rsid w:val="00F7441F"/>
    <w:rsid w:val="00F7453A"/>
    <w:rsid w:val="00F7467E"/>
    <w:rsid w:val="00F74698"/>
    <w:rsid w:val="00F748C5"/>
    <w:rsid w:val="00F749FD"/>
    <w:rsid w:val="00F74A56"/>
    <w:rsid w:val="00F74CF6"/>
    <w:rsid w:val="00F74E33"/>
    <w:rsid w:val="00F751C8"/>
    <w:rsid w:val="00F75330"/>
    <w:rsid w:val="00F7533C"/>
    <w:rsid w:val="00F75425"/>
    <w:rsid w:val="00F756C1"/>
    <w:rsid w:val="00F757D1"/>
    <w:rsid w:val="00F7583D"/>
    <w:rsid w:val="00F7595F"/>
    <w:rsid w:val="00F75987"/>
    <w:rsid w:val="00F75A79"/>
    <w:rsid w:val="00F75B66"/>
    <w:rsid w:val="00F75F95"/>
    <w:rsid w:val="00F76164"/>
    <w:rsid w:val="00F7625F"/>
    <w:rsid w:val="00F76333"/>
    <w:rsid w:val="00F76392"/>
    <w:rsid w:val="00F763B6"/>
    <w:rsid w:val="00F765C2"/>
    <w:rsid w:val="00F765F6"/>
    <w:rsid w:val="00F76785"/>
    <w:rsid w:val="00F767B8"/>
    <w:rsid w:val="00F76903"/>
    <w:rsid w:val="00F76A2A"/>
    <w:rsid w:val="00F76BD9"/>
    <w:rsid w:val="00F76C4C"/>
    <w:rsid w:val="00F76CC9"/>
    <w:rsid w:val="00F76F0A"/>
    <w:rsid w:val="00F76FF0"/>
    <w:rsid w:val="00F77172"/>
    <w:rsid w:val="00F77347"/>
    <w:rsid w:val="00F778F6"/>
    <w:rsid w:val="00F77951"/>
    <w:rsid w:val="00F77A41"/>
    <w:rsid w:val="00F77A74"/>
    <w:rsid w:val="00F77C2D"/>
    <w:rsid w:val="00F77D99"/>
    <w:rsid w:val="00F802BB"/>
    <w:rsid w:val="00F80318"/>
    <w:rsid w:val="00F80346"/>
    <w:rsid w:val="00F803D0"/>
    <w:rsid w:val="00F804A7"/>
    <w:rsid w:val="00F805AF"/>
    <w:rsid w:val="00F8062A"/>
    <w:rsid w:val="00F80703"/>
    <w:rsid w:val="00F80948"/>
    <w:rsid w:val="00F81387"/>
    <w:rsid w:val="00F817BF"/>
    <w:rsid w:val="00F817CC"/>
    <w:rsid w:val="00F8181B"/>
    <w:rsid w:val="00F81B78"/>
    <w:rsid w:val="00F81C37"/>
    <w:rsid w:val="00F81F44"/>
    <w:rsid w:val="00F81F59"/>
    <w:rsid w:val="00F81F5F"/>
    <w:rsid w:val="00F82134"/>
    <w:rsid w:val="00F82238"/>
    <w:rsid w:val="00F822E3"/>
    <w:rsid w:val="00F824AA"/>
    <w:rsid w:val="00F8254F"/>
    <w:rsid w:val="00F825B1"/>
    <w:rsid w:val="00F82866"/>
    <w:rsid w:val="00F82A33"/>
    <w:rsid w:val="00F82A9E"/>
    <w:rsid w:val="00F82CBE"/>
    <w:rsid w:val="00F82D45"/>
    <w:rsid w:val="00F830C0"/>
    <w:rsid w:val="00F83198"/>
    <w:rsid w:val="00F831BC"/>
    <w:rsid w:val="00F8324A"/>
    <w:rsid w:val="00F83940"/>
    <w:rsid w:val="00F83C24"/>
    <w:rsid w:val="00F83D2E"/>
    <w:rsid w:val="00F841FB"/>
    <w:rsid w:val="00F84265"/>
    <w:rsid w:val="00F843AC"/>
    <w:rsid w:val="00F84421"/>
    <w:rsid w:val="00F8449B"/>
    <w:rsid w:val="00F84664"/>
    <w:rsid w:val="00F8471A"/>
    <w:rsid w:val="00F8494C"/>
    <w:rsid w:val="00F84B44"/>
    <w:rsid w:val="00F84C4A"/>
    <w:rsid w:val="00F84D0B"/>
    <w:rsid w:val="00F84FD1"/>
    <w:rsid w:val="00F8503B"/>
    <w:rsid w:val="00F85413"/>
    <w:rsid w:val="00F85461"/>
    <w:rsid w:val="00F8566A"/>
    <w:rsid w:val="00F85691"/>
    <w:rsid w:val="00F85A10"/>
    <w:rsid w:val="00F85AA1"/>
    <w:rsid w:val="00F85B66"/>
    <w:rsid w:val="00F85C3C"/>
    <w:rsid w:val="00F85C94"/>
    <w:rsid w:val="00F85CE1"/>
    <w:rsid w:val="00F860E9"/>
    <w:rsid w:val="00F860FC"/>
    <w:rsid w:val="00F861E1"/>
    <w:rsid w:val="00F86326"/>
    <w:rsid w:val="00F86822"/>
    <w:rsid w:val="00F869F6"/>
    <w:rsid w:val="00F86A45"/>
    <w:rsid w:val="00F86B82"/>
    <w:rsid w:val="00F86BFC"/>
    <w:rsid w:val="00F86C5B"/>
    <w:rsid w:val="00F86D3A"/>
    <w:rsid w:val="00F86D57"/>
    <w:rsid w:val="00F86DBA"/>
    <w:rsid w:val="00F86DD0"/>
    <w:rsid w:val="00F87032"/>
    <w:rsid w:val="00F87094"/>
    <w:rsid w:val="00F8710B"/>
    <w:rsid w:val="00F87529"/>
    <w:rsid w:val="00F8752F"/>
    <w:rsid w:val="00F87603"/>
    <w:rsid w:val="00F87684"/>
    <w:rsid w:val="00F877D7"/>
    <w:rsid w:val="00F87AB3"/>
    <w:rsid w:val="00F87E3F"/>
    <w:rsid w:val="00F87F21"/>
    <w:rsid w:val="00F87F9B"/>
    <w:rsid w:val="00F90023"/>
    <w:rsid w:val="00F901A8"/>
    <w:rsid w:val="00F902EE"/>
    <w:rsid w:val="00F90300"/>
    <w:rsid w:val="00F905C5"/>
    <w:rsid w:val="00F9079F"/>
    <w:rsid w:val="00F909D8"/>
    <w:rsid w:val="00F90D3A"/>
    <w:rsid w:val="00F90D74"/>
    <w:rsid w:val="00F91176"/>
    <w:rsid w:val="00F911FB"/>
    <w:rsid w:val="00F912B3"/>
    <w:rsid w:val="00F913DC"/>
    <w:rsid w:val="00F91497"/>
    <w:rsid w:val="00F914B0"/>
    <w:rsid w:val="00F91530"/>
    <w:rsid w:val="00F91633"/>
    <w:rsid w:val="00F91711"/>
    <w:rsid w:val="00F919C5"/>
    <w:rsid w:val="00F91B10"/>
    <w:rsid w:val="00F91D99"/>
    <w:rsid w:val="00F91DDA"/>
    <w:rsid w:val="00F91E74"/>
    <w:rsid w:val="00F9203D"/>
    <w:rsid w:val="00F922CA"/>
    <w:rsid w:val="00F9238B"/>
    <w:rsid w:val="00F9258B"/>
    <w:rsid w:val="00F926D2"/>
    <w:rsid w:val="00F928D5"/>
    <w:rsid w:val="00F92989"/>
    <w:rsid w:val="00F92B9F"/>
    <w:rsid w:val="00F92C42"/>
    <w:rsid w:val="00F92C63"/>
    <w:rsid w:val="00F92D0E"/>
    <w:rsid w:val="00F9315B"/>
    <w:rsid w:val="00F935B3"/>
    <w:rsid w:val="00F9397A"/>
    <w:rsid w:val="00F93A37"/>
    <w:rsid w:val="00F93C73"/>
    <w:rsid w:val="00F93F67"/>
    <w:rsid w:val="00F93FBB"/>
    <w:rsid w:val="00F9416D"/>
    <w:rsid w:val="00F94182"/>
    <w:rsid w:val="00F9431F"/>
    <w:rsid w:val="00F9435D"/>
    <w:rsid w:val="00F944D9"/>
    <w:rsid w:val="00F94B6E"/>
    <w:rsid w:val="00F94C33"/>
    <w:rsid w:val="00F94D52"/>
    <w:rsid w:val="00F94D5A"/>
    <w:rsid w:val="00F94DB3"/>
    <w:rsid w:val="00F94DEB"/>
    <w:rsid w:val="00F9519B"/>
    <w:rsid w:val="00F95339"/>
    <w:rsid w:val="00F9536B"/>
    <w:rsid w:val="00F95AB9"/>
    <w:rsid w:val="00F95BC1"/>
    <w:rsid w:val="00F95CEF"/>
    <w:rsid w:val="00F95D03"/>
    <w:rsid w:val="00F960D1"/>
    <w:rsid w:val="00F961A4"/>
    <w:rsid w:val="00F962D6"/>
    <w:rsid w:val="00F9630E"/>
    <w:rsid w:val="00F96452"/>
    <w:rsid w:val="00F96500"/>
    <w:rsid w:val="00F96958"/>
    <w:rsid w:val="00F9695D"/>
    <w:rsid w:val="00F96AE9"/>
    <w:rsid w:val="00F96AF5"/>
    <w:rsid w:val="00F96D7A"/>
    <w:rsid w:val="00F96DDF"/>
    <w:rsid w:val="00F96E5A"/>
    <w:rsid w:val="00F96F6C"/>
    <w:rsid w:val="00F970FC"/>
    <w:rsid w:val="00F97101"/>
    <w:rsid w:val="00F97132"/>
    <w:rsid w:val="00F97377"/>
    <w:rsid w:val="00F975EB"/>
    <w:rsid w:val="00F9764A"/>
    <w:rsid w:val="00F97737"/>
    <w:rsid w:val="00F97822"/>
    <w:rsid w:val="00F97875"/>
    <w:rsid w:val="00F979C9"/>
    <w:rsid w:val="00F97A34"/>
    <w:rsid w:val="00F97A7B"/>
    <w:rsid w:val="00F97B96"/>
    <w:rsid w:val="00F97CB6"/>
    <w:rsid w:val="00FA011C"/>
    <w:rsid w:val="00FA02CF"/>
    <w:rsid w:val="00FA0481"/>
    <w:rsid w:val="00FA0486"/>
    <w:rsid w:val="00FA0496"/>
    <w:rsid w:val="00FA0518"/>
    <w:rsid w:val="00FA05D9"/>
    <w:rsid w:val="00FA05E3"/>
    <w:rsid w:val="00FA0650"/>
    <w:rsid w:val="00FA0774"/>
    <w:rsid w:val="00FA07E8"/>
    <w:rsid w:val="00FA092F"/>
    <w:rsid w:val="00FA0949"/>
    <w:rsid w:val="00FA0EB8"/>
    <w:rsid w:val="00FA0EDB"/>
    <w:rsid w:val="00FA0EDF"/>
    <w:rsid w:val="00FA0F84"/>
    <w:rsid w:val="00FA1177"/>
    <w:rsid w:val="00FA11D3"/>
    <w:rsid w:val="00FA1210"/>
    <w:rsid w:val="00FA12EE"/>
    <w:rsid w:val="00FA131D"/>
    <w:rsid w:val="00FA1321"/>
    <w:rsid w:val="00FA13AC"/>
    <w:rsid w:val="00FA14C3"/>
    <w:rsid w:val="00FA1765"/>
    <w:rsid w:val="00FA181B"/>
    <w:rsid w:val="00FA1AE5"/>
    <w:rsid w:val="00FA1CD9"/>
    <w:rsid w:val="00FA2104"/>
    <w:rsid w:val="00FA210B"/>
    <w:rsid w:val="00FA23C5"/>
    <w:rsid w:val="00FA24FD"/>
    <w:rsid w:val="00FA2611"/>
    <w:rsid w:val="00FA2C35"/>
    <w:rsid w:val="00FA2E9E"/>
    <w:rsid w:val="00FA2EC9"/>
    <w:rsid w:val="00FA31E7"/>
    <w:rsid w:val="00FA31F9"/>
    <w:rsid w:val="00FA3332"/>
    <w:rsid w:val="00FA336D"/>
    <w:rsid w:val="00FA3541"/>
    <w:rsid w:val="00FA3635"/>
    <w:rsid w:val="00FA37A4"/>
    <w:rsid w:val="00FA3AF8"/>
    <w:rsid w:val="00FA3B8A"/>
    <w:rsid w:val="00FA3E3C"/>
    <w:rsid w:val="00FA3FBC"/>
    <w:rsid w:val="00FA4010"/>
    <w:rsid w:val="00FA40B2"/>
    <w:rsid w:val="00FA413A"/>
    <w:rsid w:val="00FA4144"/>
    <w:rsid w:val="00FA42F1"/>
    <w:rsid w:val="00FA43E0"/>
    <w:rsid w:val="00FA440F"/>
    <w:rsid w:val="00FA464A"/>
    <w:rsid w:val="00FA4679"/>
    <w:rsid w:val="00FA472F"/>
    <w:rsid w:val="00FA4AB5"/>
    <w:rsid w:val="00FA4CDE"/>
    <w:rsid w:val="00FA4DDF"/>
    <w:rsid w:val="00FA4EE8"/>
    <w:rsid w:val="00FA523A"/>
    <w:rsid w:val="00FA53EB"/>
    <w:rsid w:val="00FA5416"/>
    <w:rsid w:val="00FA5516"/>
    <w:rsid w:val="00FA58F0"/>
    <w:rsid w:val="00FA5986"/>
    <w:rsid w:val="00FA5B66"/>
    <w:rsid w:val="00FA5C71"/>
    <w:rsid w:val="00FA5C91"/>
    <w:rsid w:val="00FA5CA8"/>
    <w:rsid w:val="00FA5D65"/>
    <w:rsid w:val="00FA645E"/>
    <w:rsid w:val="00FA6683"/>
    <w:rsid w:val="00FA672E"/>
    <w:rsid w:val="00FA6932"/>
    <w:rsid w:val="00FA69F7"/>
    <w:rsid w:val="00FA6A01"/>
    <w:rsid w:val="00FA6C57"/>
    <w:rsid w:val="00FA6E7F"/>
    <w:rsid w:val="00FA7114"/>
    <w:rsid w:val="00FA741D"/>
    <w:rsid w:val="00FA7496"/>
    <w:rsid w:val="00FA7559"/>
    <w:rsid w:val="00FA77F8"/>
    <w:rsid w:val="00FA7B0E"/>
    <w:rsid w:val="00FA7B14"/>
    <w:rsid w:val="00FA7B20"/>
    <w:rsid w:val="00FA7BAF"/>
    <w:rsid w:val="00FB01A4"/>
    <w:rsid w:val="00FB03E2"/>
    <w:rsid w:val="00FB0478"/>
    <w:rsid w:val="00FB04E7"/>
    <w:rsid w:val="00FB052D"/>
    <w:rsid w:val="00FB0563"/>
    <w:rsid w:val="00FB0BB2"/>
    <w:rsid w:val="00FB0DE3"/>
    <w:rsid w:val="00FB0E00"/>
    <w:rsid w:val="00FB1185"/>
    <w:rsid w:val="00FB13CE"/>
    <w:rsid w:val="00FB14ED"/>
    <w:rsid w:val="00FB1543"/>
    <w:rsid w:val="00FB1592"/>
    <w:rsid w:val="00FB1961"/>
    <w:rsid w:val="00FB1B81"/>
    <w:rsid w:val="00FB1C13"/>
    <w:rsid w:val="00FB1C45"/>
    <w:rsid w:val="00FB21A2"/>
    <w:rsid w:val="00FB22D7"/>
    <w:rsid w:val="00FB2379"/>
    <w:rsid w:val="00FB2F11"/>
    <w:rsid w:val="00FB3201"/>
    <w:rsid w:val="00FB3304"/>
    <w:rsid w:val="00FB3489"/>
    <w:rsid w:val="00FB34E7"/>
    <w:rsid w:val="00FB353F"/>
    <w:rsid w:val="00FB36BC"/>
    <w:rsid w:val="00FB3822"/>
    <w:rsid w:val="00FB39E9"/>
    <w:rsid w:val="00FB3A1E"/>
    <w:rsid w:val="00FB3B90"/>
    <w:rsid w:val="00FB3BAE"/>
    <w:rsid w:val="00FB3CB7"/>
    <w:rsid w:val="00FB3D3B"/>
    <w:rsid w:val="00FB3DD1"/>
    <w:rsid w:val="00FB4043"/>
    <w:rsid w:val="00FB410E"/>
    <w:rsid w:val="00FB436C"/>
    <w:rsid w:val="00FB445B"/>
    <w:rsid w:val="00FB4484"/>
    <w:rsid w:val="00FB46FC"/>
    <w:rsid w:val="00FB48D9"/>
    <w:rsid w:val="00FB499D"/>
    <w:rsid w:val="00FB4B8A"/>
    <w:rsid w:val="00FB4D81"/>
    <w:rsid w:val="00FB4DAD"/>
    <w:rsid w:val="00FB4E1E"/>
    <w:rsid w:val="00FB4E64"/>
    <w:rsid w:val="00FB5152"/>
    <w:rsid w:val="00FB51E8"/>
    <w:rsid w:val="00FB5312"/>
    <w:rsid w:val="00FB54C3"/>
    <w:rsid w:val="00FB559C"/>
    <w:rsid w:val="00FB56F5"/>
    <w:rsid w:val="00FB5741"/>
    <w:rsid w:val="00FB59C1"/>
    <w:rsid w:val="00FB5A98"/>
    <w:rsid w:val="00FB5C60"/>
    <w:rsid w:val="00FB5EF4"/>
    <w:rsid w:val="00FB5F8F"/>
    <w:rsid w:val="00FB60A6"/>
    <w:rsid w:val="00FB680E"/>
    <w:rsid w:val="00FB69B5"/>
    <w:rsid w:val="00FB6B73"/>
    <w:rsid w:val="00FB6B88"/>
    <w:rsid w:val="00FB6BAB"/>
    <w:rsid w:val="00FB6BEE"/>
    <w:rsid w:val="00FB7026"/>
    <w:rsid w:val="00FB70F3"/>
    <w:rsid w:val="00FB70FD"/>
    <w:rsid w:val="00FB772E"/>
    <w:rsid w:val="00FB7761"/>
    <w:rsid w:val="00FB7783"/>
    <w:rsid w:val="00FB784D"/>
    <w:rsid w:val="00FB784E"/>
    <w:rsid w:val="00FB79AC"/>
    <w:rsid w:val="00FB7A0B"/>
    <w:rsid w:val="00FB7B61"/>
    <w:rsid w:val="00FB7C89"/>
    <w:rsid w:val="00FB7CB6"/>
    <w:rsid w:val="00FB7CBE"/>
    <w:rsid w:val="00FB7CDA"/>
    <w:rsid w:val="00FB7DAD"/>
    <w:rsid w:val="00FB7E3B"/>
    <w:rsid w:val="00FB7ED9"/>
    <w:rsid w:val="00FC0065"/>
    <w:rsid w:val="00FC0149"/>
    <w:rsid w:val="00FC0276"/>
    <w:rsid w:val="00FC0356"/>
    <w:rsid w:val="00FC0560"/>
    <w:rsid w:val="00FC062F"/>
    <w:rsid w:val="00FC06CA"/>
    <w:rsid w:val="00FC0754"/>
    <w:rsid w:val="00FC08C5"/>
    <w:rsid w:val="00FC0CCA"/>
    <w:rsid w:val="00FC0EF9"/>
    <w:rsid w:val="00FC106C"/>
    <w:rsid w:val="00FC11E2"/>
    <w:rsid w:val="00FC1279"/>
    <w:rsid w:val="00FC12A8"/>
    <w:rsid w:val="00FC15B5"/>
    <w:rsid w:val="00FC16C8"/>
    <w:rsid w:val="00FC17E5"/>
    <w:rsid w:val="00FC18DA"/>
    <w:rsid w:val="00FC1979"/>
    <w:rsid w:val="00FC1C5A"/>
    <w:rsid w:val="00FC22F8"/>
    <w:rsid w:val="00FC23B3"/>
    <w:rsid w:val="00FC25C4"/>
    <w:rsid w:val="00FC2A08"/>
    <w:rsid w:val="00FC2AD9"/>
    <w:rsid w:val="00FC2CF3"/>
    <w:rsid w:val="00FC34B3"/>
    <w:rsid w:val="00FC3569"/>
    <w:rsid w:val="00FC35C8"/>
    <w:rsid w:val="00FC38CE"/>
    <w:rsid w:val="00FC39E1"/>
    <w:rsid w:val="00FC3A0A"/>
    <w:rsid w:val="00FC3AEE"/>
    <w:rsid w:val="00FC3BA5"/>
    <w:rsid w:val="00FC3BC0"/>
    <w:rsid w:val="00FC3D83"/>
    <w:rsid w:val="00FC3F09"/>
    <w:rsid w:val="00FC3FEB"/>
    <w:rsid w:val="00FC3FFF"/>
    <w:rsid w:val="00FC402B"/>
    <w:rsid w:val="00FC417E"/>
    <w:rsid w:val="00FC41FF"/>
    <w:rsid w:val="00FC424D"/>
    <w:rsid w:val="00FC42AD"/>
    <w:rsid w:val="00FC42E3"/>
    <w:rsid w:val="00FC4AA5"/>
    <w:rsid w:val="00FC4D96"/>
    <w:rsid w:val="00FC52C9"/>
    <w:rsid w:val="00FC57CC"/>
    <w:rsid w:val="00FC582A"/>
    <w:rsid w:val="00FC5A77"/>
    <w:rsid w:val="00FC5BE6"/>
    <w:rsid w:val="00FC5C64"/>
    <w:rsid w:val="00FC5D44"/>
    <w:rsid w:val="00FC5E34"/>
    <w:rsid w:val="00FC614C"/>
    <w:rsid w:val="00FC61A7"/>
    <w:rsid w:val="00FC6238"/>
    <w:rsid w:val="00FC6335"/>
    <w:rsid w:val="00FC6513"/>
    <w:rsid w:val="00FC6522"/>
    <w:rsid w:val="00FC652C"/>
    <w:rsid w:val="00FC66D5"/>
    <w:rsid w:val="00FC6731"/>
    <w:rsid w:val="00FC6792"/>
    <w:rsid w:val="00FC6880"/>
    <w:rsid w:val="00FC6A05"/>
    <w:rsid w:val="00FC6A3F"/>
    <w:rsid w:val="00FC74B8"/>
    <w:rsid w:val="00FC7656"/>
    <w:rsid w:val="00FC7691"/>
    <w:rsid w:val="00FC76AE"/>
    <w:rsid w:val="00FC7847"/>
    <w:rsid w:val="00FC7951"/>
    <w:rsid w:val="00FC7985"/>
    <w:rsid w:val="00FC7A55"/>
    <w:rsid w:val="00FC7B8D"/>
    <w:rsid w:val="00FC7EAE"/>
    <w:rsid w:val="00FD0015"/>
    <w:rsid w:val="00FD01E5"/>
    <w:rsid w:val="00FD02CF"/>
    <w:rsid w:val="00FD0441"/>
    <w:rsid w:val="00FD0490"/>
    <w:rsid w:val="00FD0637"/>
    <w:rsid w:val="00FD07AF"/>
    <w:rsid w:val="00FD091F"/>
    <w:rsid w:val="00FD0B09"/>
    <w:rsid w:val="00FD0B2B"/>
    <w:rsid w:val="00FD0B4B"/>
    <w:rsid w:val="00FD0BCC"/>
    <w:rsid w:val="00FD0C55"/>
    <w:rsid w:val="00FD0CE6"/>
    <w:rsid w:val="00FD0E6E"/>
    <w:rsid w:val="00FD0EFE"/>
    <w:rsid w:val="00FD0F75"/>
    <w:rsid w:val="00FD0FC4"/>
    <w:rsid w:val="00FD1005"/>
    <w:rsid w:val="00FD1063"/>
    <w:rsid w:val="00FD11AA"/>
    <w:rsid w:val="00FD1361"/>
    <w:rsid w:val="00FD1417"/>
    <w:rsid w:val="00FD143B"/>
    <w:rsid w:val="00FD146E"/>
    <w:rsid w:val="00FD159D"/>
    <w:rsid w:val="00FD17F9"/>
    <w:rsid w:val="00FD1A6F"/>
    <w:rsid w:val="00FD1AAA"/>
    <w:rsid w:val="00FD1B07"/>
    <w:rsid w:val="00FD1B91"/>
    <w:rsid w:val="00FD1DFA"/>
    <w:rsid w:val="00FD1E0A"/>
    <w:rsid w:val="00FD1E6A"/>
    <w:rsid w:val="00FD1F8A"/>
    <w:rsid w:val="00FD218B"/>
    <w:rsid w:val="00FD236B"/>
    <w:rsid w:val="00FD24A5"/>
    <w:rsid w:val="00FD2554"/>
    <w:rsid w:val="00FD269D"/>
    <w:rsid w:val="00FD26A0"/>
    <w:rsid w:val="00FD2785"/>
    <w:rsid w:val="00FD2858"/>
    <w:rsid w:val="00FD2914"/>
    <w:rsid w:val="00FD2976"/>
    <w:rsid w:val="00FD2CE5"/>
    <w:rsid w:val="00FD2EB6"/>
    <w:rsid w:val="00FD2FDA"/>
    <w:rsid w:val="00FD3173"/>
    <w:rsid w:val="00FD31C7"/>
    <w:rsid w:val="00FD333E"/>
    <w:rsid w:val="00FD33FC"/>
    <w:rsid w:val="00FD36BF"/>
    <w:rsid w:val="00FD3730"/>
    <w:rsid w:val="00FD37B8"/>
    <w:rsid w:val="00FD387F"/>
    <w:rsid w:val="00FD3941"/>
    <w:rsid w:val="00FD3A47"/>
    <w:rsid w:val="00FD3ADE"/>
    <w:rsid w:val="00FD3B08"/>
    <w:rsid w:val="00FD4101"/>
    <w:rsid w:val="00FD414E"/>
    <w:rsid w:val="00FD44AB"/>
    <w:rsid w:val="00FD458F"/>
    <w:rsid w:val="00FD465C"/>
    <w:rsid w:val="00FD4806"/>
    <w:rsid w:val="00FD49CA"/>
    <w:rsid w:val="00FD4A1C"/>
    <w:rsid w:val="00FD4AA5"/>
    <w:rsid w:val="00FD4AF6"/>
    <w:rsid w:val="00FD4BA4"/>
    <w:rsid w:val="00FD4D72"/>
    <w:rsid w:val="00FD5245"/>
    <w:rsid w:val="00FD534E"/>
    <w:rsid w:val="00FD5554"/>
    <w:rsid w:val="00FD56C7"/>
    <w:rsid w:val="00FD5746"/>
    <w:rsid w:val="00FD5830"/>
    <w:rsid w:val="00FD5A69"/>
    <w:rsid w:val="00FD5A99"/>
    <w:rsid w:val="00FD5C72"/>
    <w:rsid w:val="00FD5CBB"/>
    <w:rsid w:val="00FD5E7A"/>
    <w:rsid w:val="00FD64FA"/>
    <w:rsid w:val="00FD6564"/>
    <w:rsid w:val="00FD6747"/>
    <w:rsid w:val="00FD6B74"/>
    <w:rsid w:val="00FD6C83"/>
    <w:rsid w:val="00FD6D45"/>
    <w:rsid w:val="00FD6F22"/>
    <w:rsid w:val="00FD7020"/>
    <w:rsid w:val="00FD70A3"/>
    <w:rsid w:val="00FD70AE"/>
    <w:rsid w:val="00FD73B9"/>
    <w:rsid w:val="00FD758B"/>
    <w:rsid w:val="00FD766F"/>
    <w:rsid w:val="00FD77E8"/>
    <w:rsid w:val="00FD79EE"/>
    <w:rsid w:val="00FE0001"/>
    <w:rsid w:val="00FE001E"/>
    <w:rsid w:val="00FE002E"/>
    <w:rsid w:val="00FE0305"/>
    <w:rsid w:val="00FE0468"/>
    <w:rsid w:val="00FE04E9"/>
    <w:rsid w:val="00FE05D6"/>
    <w:rsid w:val="00FE05E6"/>
    <w:rsid w:val="00FE063B"/>
    <w:rsid w:val="00FE0902"/>
    <w:rsid w:val="00FE0A40"/>
    <w:rsid w:val="00FE0C8A"/>
    <w:rsid w:val="00FE0CE6"/>
    <w:rsid w:val="00FE10A4"/>
    <w:rsid w:val="00FE13B8"/>
    <w:rsid w:val="00FE14A4"/>
    <w:rsid w:val="00FE14D8"/>
    <w:rsid w:val="00FE14E1"/>
    <w:rsid w:val="00FE1584"/>
    <w:rsid w:val="00FE17BD"/>
    <w:rsid w:val="00FE180F"/>
    <w:rsid w:val="00FE1BAE"/>
    <w:rsid w:val="00FE1D58"/>
    <w:rsid w:val="00FE1D90"/>
    <w:rsid w:val="00FE1F2C"/>
    <w:rsid w:val="00FE2398"/>
    <w:rsid w:val="00FE2471"/>
    <w:rsid w:val="00FE2571"/>
    <w:rsid w:val="00FE27A3"/>
    <w:rsid w:val="00FE2883"/>
    <w:rsid w:val="00FE2C55"/>
    <w:rsid w:val="00FE30D2"/>
    <w:rsid w:val="00FE30D7"/>
    <w:rsid w:val="00FE3230"/>
    <w:rsid w:val="00FE328B"/>
    <w:rsid w:val="00FE3640"/>
    <w:rsid w:val="00FE3642"/>
    <w:rsid w:val="00FE3681"/>
    <w:rsid w:val="00FE36D5"/>
    <w:rsid w:val="00FE3956"/>
    <w:rsid w:val="00FE39B3"/>
    <w:rsid w:val="00FE3BBF"/>
    <w:rsid w:val="00FE3C2B"/>
    <w:rsid w:val="00FE3E89"/>
    <w:rsid w:val="00FE3F5B"/>
    <w:rsid w:val="00FE403F"/>
    <w:rsid w:val="00FE407C"/>
    <w:rsid w:val="00FE411E"/>
    <w:rsid w:val="00FE43AC"/>
    <w:rsid w:val="00FE4689"/>
    <w:rsid w:val="00FE4764"/>
    <w:rsid w:val="00FE4878"/>
    <w:rsid w:val="00FE489D"/>
    <w:rsid w:val="00FE4979"/>
    <w:rsid w:val="00FE4A68"/>
    <w:rsid w:val="00FE4BE8"/>
    <w:rsid w:val="00FE5084"/>
    <w:rsid w:val="00FE515A"/>
    <w:rsid w:val="00FE51C6"/>
    <w:rsid w:val="00FE5421"/>
    <w:rsid w:val="00FE5624"/>
    <w:rsid w:val="00FE5746"/>
    <w:rsid w:val="00FE5920"/>
    <w:rsid w:val="00FE59AA"/>
    <w:rsid w:val="00FE59B4"/>
    <w:rsid w:val="00FE5CB6"/>
    <w:rsid w:val="00FE5D2C"/>
    <w:rsid w:val="00FE5D34"/>
    <w:rsid w:val="00FE5E0C"/>
    <w:rsid w:val="00FE5E48"/>
    <w:rsid w:val="00FE5FBF"/>
    <w:rsid w:val="00FE62E1"/>
    <w:rsid w:val="00FE6337"/>
    <w:rsid w:val="00FE6563"/>
    <w:rsid w:val="00FE6604"/>
    <w:rsid w:val="00FE686D"/>
    <w:rsid w:val="00FE69D7"/>
    <w:rsid w:val="00FE6B80"/>
    <w:rsid w:val="00FE6BCE"/>
    <w:rsid w:val="00FE6C25"/>
    <w:rsid w:val="00FE6DBB"/>
    <w:rsid w:val="00FE6F07"/>
    <w:rsid w:val="00FE7454"/>
    <w:rsid w:val="00FE746A"/>
    <w:rsid w:val="00FE7674"/>
    <w:rsid w:val="00FE7949"/>
    <w:rsid w:val="00FE7B78"/>
    <w:rsid w:val="00FE7BA0"/>
    <w:rsid w:val="00FE7C0B"/>
    <w:rsid w:val="00FE7C7F"/>
    <w:rsid w:val="00FE7D93"/>
    <w:rsid w:val="00FE7DDE"/>
    <w:rsid w:val="00FE7EB1"/>
    <w:rsid w:val="00FF007B"/>
    <w:rsid w:val="00FF00B9"/>
    <w:rsid w:val="00FF033A"/>
    <w:rsid w:val="00FF04DD"/>
    <w:rsid w:val="00FF0566"/>
    <w:rsid w:val="00FF0591"/>
    <w:rsid w:val="00FF05DC"/>
    <w:rsid w:val="00FF05FF"/>
    <w:rsid w:val="00FF0749"/>
    <w:rsid w:val="00FF088B"/>
    <w:rsid w:val="00FF0964"/>
    <w:rsid w:val="00FF0D88"/>
    <w:rsid w:val="00FF0F67"/>
    <w:rsid w:val="00FF0F89"/>
    <w:rsid w:val="00FF1002"/>
    <w:rsid w:val="00FF11DB"/>
    <w:rsid w:val="00FF1477"/>
    <w:rsid w:val="00FF14D0"/>
    <w:rsid w:val="00FF155A"/>
    <w:rsid w:val="00FF16AF"/>
    <w:rsid w:val="00FF16C5"/>
    <w:rsid w:val="00FF16F2"/>
    <w:rsid w:val="00FF171A"/>
    <w:rsid w:val="00FF17F1"/>
    <w:rsid w:val="00FF191D"/>
    <w:rsid w:val="00FF1C2E"/>
    <w:rsid w:val="00FF1D7E"/>
    <w:rsid w:val="00FF1E65"/>
    <w:rsid w:val="00FF1F9B"/>
    <w:rsid w:val="00FF2004"/>
    <w:rsid w:val="00FF202E"/>
    <w:rsid w:val="00FF20BF"/>
    <w:rsid w:val="00FF20E9"/>
    <w:rsid w:val="00FF242E"/>
    <w:rsid w:val="00FF2625"/>
    <w:rsid w:val="00FF2B42"/>
    <w:rsid w:val="00FF2BC0"/>
    <w:rsid w:val="00FF2BD5"/>
    <w:rsid w:val="00FF2CE8"/>
    <w:rsid w:val="00FF2D5B"/>
    <w:rsid w:val="00FF330C"/>
    <w:rsid w:val="00FF3431"/>
    <w:rsid w:val="00FF3432"/>
    <w:rsid w:val="00FF34B7"/>
    <w:rsid w:val="00FF35CB"/>
    <w:rsid w:val="00FF36D2"/>
    <w:rsid w:val="00FF3702"/>
    <w:rsid w:val="00FF3720"/>
    <w:rsid w:val="00FF3759"/>
    <w:rsid w:val="00FF3B7F"/>
    <w:rsid w:val="00FF3CA9"/>
    <w:rsid w:val="00FF3F1C"/>
    <w:rsid w:val="00FF4089"/>
    <w:rsid w:val="00FF41A0"/>
    <w:rsid w:val="00FF42F3"/>
    <w:rsid w:val="00FF48E8"/>
    <w:rsid w:val="00FF4B0C"/>
    <w:rsid w:val="00FF4B13"/>
    <w:rsid w:val="00FF4B6F"/>
    <w:rsid w:val="00FF4E68"/>
    <w:rsid w:val="00FF4F92"/>
    <w:rsid w:val="00FF5034"/>
    <w:rsid w:val="00FF506A"/>
    <w:rsid w:val="00FF5143"/>
    <w:rsid w:val="00FF5224"/>
    <w:rsid w:val="00FF526D"/>
    <w:rsid w:val="00FF53AA"/>
    <w:rsid w:val="00FF53EB"/>
    <w:rsid w:val="00FF545E"/>
    <w:rsid w:val="00FF54BA"/>
    <w:rsid w:val="00FF54EB"/>
    <w:rsid w:val="00FF5A4B"/>
    <w:rsid w:val="00FF5E63"/>
    <w:rsid w:val="00FF5E8F"/>
    <w:rsid w:val="00FF5FB0"/>
    <w:rsid w:val="00FF62B1"/>
    <w:rsid w:val="00FF67FC"/>
    <w:rsid w:val="00FF6822"/>
    <w:rsid w:val="00FF6A1A"/>
    <w:rsid w:val="00FF6A5A"/>
    <w:rsid w:val="00FF6CC5"/>
    <w:rsid w:val="00FF6CF4"/>
    <w:rsid w:val="00FF6D03"/>
    <w:rsid w:val="00FF6D58"/>
    <w:rsid w:val="00FF6DB5"/>
    <w:rsid w:val="00FF6E01"/>
    <w:rsid w:val="00FF6F4A"/>
    <w:rsid w:val="00FF7208"/>
    <w:rsid w:val="00FF73D0"/>
    <w:rsid w:val="00FF7556"/>
    <w:rsid w:val="00FF76EE"/>
    <w:rsid w:val="00FF7740"/>
    <w:rsid w:val="00FF79B5"/>
    <w:rsid w:val="00FF7AB1"/>
    <w:rsid w:val="00FF7B69"/>
    <w:rsid w:val="00FF7B85"/>
    <w:rsid w:val="00FF7BBB"/>
    <w:rsid w:val="01204ED5"/>
    <w:rsid w:val="01243CF2"/>
    <w:rsid w:val="0185EB20"/>
    <w:rsid w:val="019362EA"/>
    <w:rsid w:val="01941828"/>
    <w:rsid w:val="01CFB1D5"/>
    <w:rsid w:val="01E69DA3"/>
    <w:rsid w:val="01E8C68A"/>
    <w:rsid w:val="021C3C72"/>
    <w:rsid w:val="0289B671"/>
    <w:rsid w:val="02C1C8CA"/>
    <w:rsid w:val="02CA0F17"/>
    <w:rsid w:val="02F6892B"/>
    <w:rsid w:val="03160B79"/>
    <w:rsid w:val="031CD11E"/>
    <w:rsid w:val="032ACF75"/>
    <w:rsid w:val="036FFA2B"/>
    <w:rsid w:val="038DC773"/>
    <w:rsid w:val="03DE065E"/>
    <w:rsid w:val="041B3053"/>
    <w:rsid w:val="0420F4F2"/>
    <w:rsid w:val="04638F12"/>
    <w:rsid w:val="04C2128A"/>
    <w:rsid w:val="04D753DF"/>
    <w:rsid w:val="04E8F189"/>
    <w:rsid w:val="04EE941B"/>
    <w:rsid w:val="05162175"/>
    <w:rsid w:val="05878A89"/>
    <w:rsid w:val="058CB323"/>
    <w:rsid w:val="05BEF08F"/>
    <w:rsid w:val="05CFF9D7"/>
    <w:rsid w:val="064E246E"/>
    <w:rsid w:val="066F1704"/>
    <w:rsid w:val="066FC554"/>
    <w:rsid w:val="0680E7C0"/>
    <w:rsid w:val="0684835C"/>
    <w:rsid w:val="0719C7B2"/>
    <w:rsid w:val="073EAB67"/>
    <w:rsid w:val="07C6B037"/>
    <w:rsid w:val="07FDAF9F"/>
    <w:rsid w:val="0867BCD0"/>
    <w:rsid w:val="09311C29"/>
    <w:rsid w:val="09368198"/>
    <w:rsid w:val="094A9176"/>
    <w:rsid w:val="0A0EE1D4"/>
    <w:rsid w:val="0A54C908"/>
    <w:rsid w:val="0AA01545"/>
    <w:rsid w:val="0ACBF517"/>
    <w:rsid w:val="0AEDBAFE"/>
    <w:rsid w:val="0AEDC772"/>
    <w:rsid w:val="0AF1132B"/>
    <w:rsid w:val="0B864831"/>
    <w:rsid w:val="0BF7F0CB"/>
    <w:rsid w:val="0C516438"/>
    <w:rsid w:val="0C5F474D"/>
    <w:rsid w:val="0CB2A7A3"/>
    <w:rsid w:val="0CC64EDC"/>
    <w:rsid w:val="0CDD16FE"/>
    <w:rsid w:val="0CE3A6EB"/>
    <w:rsid w:val="0DAD9B3E"/>
    <w:rsid w:val="0DC00922"/>
    <w:rsid w:val="0E7B03E5"/>
    <w:rsid w:val="0EA8646C"/>
    <w:rsid w:val="0EB90631"/>
    <w:rsid w:val="0EE5D46A"/>
    <w:rsid w:val="0F2F6202"/>
    <w:rsid w:val="0F89D399"/>
    <w:rsid w:val="0F94B1E6"/>
    <w:rsid w:val="0FE6EDF5"/>
    <w:rsid w:val="0FFFDCB4"/>
    <w:rsid w:val="1028FC18"/>
    <w:rsid w:val="10447FBF"/>
    <w:rsid w:val="104D4C1E"/>
    <w:rsid w:val="10699C4A"/>
    <w:rsid w:val="10E20E83"/>
    <w:rsid w:val="10E807B4"/>
    <w:rsid w:val="10F93022"/>
    <w:rsid w:val="11B0D4A0"/>
    <w:rsid w:val="11E662DF"/>
    <w:rsid w:val="12249538"/>
    <w:rsid w:val="122DBF25"/>
    <w:rsid w:val="123B6237"/>
    <w:rsid w:val="1333DCC6"/>
    <w:rsid w:val="13437C0E"/>
    <w:rsid w:val="13D0E4E5"/>
    <w:rsid w:val="13E1EF32"/>
    <w:rsid w:val="141204DA"/>
    <w:rsid w:val="14BC3514"/>
    <w:rsid w:val="156FD814"/>
    <w:rsid w:val="15CB1AEE"/>
    <w:rsid w:val="15CD917C"/>
    <w:rsid w:val="163D7878"/>
    <w:rsid w:val="1642D53D"/>
    <w:rsid w:val="16512788"/>
    <w:rsid w:val="166A19D2"/>
    <w:rsid w:val="1675B70B"/>
    <w:rsid w:val="16844711"/>
    <w:rsid w:val="16D0267C"/>
    <w:rsid w:val="16D739E9"/>
    <w:rsid w:val="16F7F0B7"/>
    <w:rsid w:val="17787782"/>
    <w:rsid w:val="177FC01E"/>
    <w:rsid w:val="178B05EB"/>
    <w:rsid w:val="179DBF12"/>
    <w:rsid w:val="17C3FA96"/>
    <w:rsid w:val="17EBB4AA"/>
    <w:rsid w:val="181F8BA5"/>
    <w:rsid w:val="1838099E"/>
    <w:rsid w:val="1841532D"/>
    <w:rsid w:val="1884C8BF"/>
    <w:rsid w:val="18B4E08F"/>
    <w:rsid w:val="18D1A9B3"/>
    <w:rsid w:val="198D4738"/>
    <w:rsid w:val="19CE1B6E"/>
    <w:rsid w:val="1A163929"/>
    <w:rsid w:val="1A219784"/>
    <w:rsid w:val="1A90912B"/>
    <w:rsid w:val="1ACF5369"/>
    <w:rsid w:val="1AEBE818"/>
    <w:rsid w:val="1BDEBC22"/>
    <w:rsid w:val="1C06D582"/>
    <w:rsid w:val="1C629CA3"/>
    <w:rsid w:val="1C9B3BF6"/>
    <w:rsid w:val="1CA6615F"/>
    <w:rsid w:val="1CD1C69A"/>
    <w:rsid w:val="1CDBEDE4"/>
    <w:rsid w:val="1CEDB720"/>
    <w:rsid w:val="1CFA673C"/>
    <w:rsid w:val="1D2C2F0E"/>
    <w:rsid w:val="1D473E5D"/>
    <w:rsid w:val="1DCB943B"/>
    <w:rsid w:val="1DF4A685"/>
    <w:rsid w:val="1E22F162"/>
    <w:rsid w:val="1E66D39D"/>
    <w:rsid w:val="1E932C41"/>
    <w:rsid w:val="1E97D8E7"/>
    <w:rsid w:val="1EA3EE64"/>
    <w:rsid w:val="1F31F05D"/>
    <w:rsid w:val="1F3D56F1"/>
    <w:rsid w:val="1F47A88B"/>
    <w:rsid w:val="1FA48BFE"/>
    <w:rsid w:val="1FABDF88"/>
    <w:rsid w:val="1FC5D2F6"/>
    <w:rsid w:val="2002F63D"/>
    <w:rsid w:val="2057C7CE"/>
    <w:rsid w:val="2084563C"/>
    <w:rsid w:val="20970714"/>
    <w:rsid w:val="209C298B"/>
    <w:rsid w:val="20C3CD8B"/>
    <w:rsid w:val="20F43711"/>
    <w:rsid w:val="21021300"/>
    <w:rsid w:val="2144DD74"/>
    <w:rsid w:val="219F6586"/>
    <w:rsid w:val="2251754B"/>
    <w:rsid w:val="22F1EF94"/>
    <w:rsid w:val="232EA4C8"/>
    <w:rsid w:val="238A2043"/>
    <w:rsid w:val="239D67D1"/>
    <w:rsid w:val="242FF15B"/>
    <w:rsid w:val="245328D3"/>
    <w:rsid w:val="2467EC6B"/>
    <w:rsid w:val="246988B4"/>
    <w:rsid w:val="24E28C23"/>
    <w:rsid w:val="25CA5348"/>
    <w:rsid w:val="2676C045"/>
    <w:rsid w:val="26A34882"/>
    <w:rsid w:val="26E3112A"/>
    <w:rsid w:val="2780E2CC"/>
    <w:rsid w:val="278718AE"/>
    <w:rsid w:val="27E00A60"/>
    <w:rsid w:val="27F1C03C"/>
    <w:rsid w:val="280D3D6D"/>
    <w:rsid w:val="2821A2C3"/>
    <w:rsid w:val="284FFC8E"/>
    <w:rsid w:val="286997C9"/>
    <w:rsid w:val="29529E4A"/>
    <w:rsid w:val="295C56B8"/>
    <w:rsid w:val="2985D8ED"/>
    <w:rsid w:val="29AECB22"/>
    <w:rsid w:val="29C15223"/>
    <w:rsid w:val="2A3DF0D0"/>
    <w:rsid w:val="2AD064DD"/>
    <w:rsid w:val="2B74FC1B"/>
    <w:rsid w:val="2B869ADC"/>
    <w:rsid w:val="2BC84A5E"/>
    <w:rsid w:val="2C31D162"/>
    <w:rsid w:val="2CEBA598"/>
    <w:rsid w:val="2DF3C535"/>
    <w:rsid w:val="2E0E6C55"/>
    <w:rsid w:val="2E135FB6"/>
    <w:rsid w:val="2E179F99"/>
    <w:rsid w:val="2E31973A"/>
    <w:rsid w:val="2E4534AD"/>
    <w:rsid w:val="2E50DD6B"/>
    <w:rsid w:val="2E98D417"/>
    <w:rsid w:val="2EE53081"/>
    <w:rsid w:val="2F01FC77"/>
    <w:rsid w:val="2F2B9D3F"/>
    <w:rsid w:val="2F40215B"/>
    <w:rsid w:val="2F469C4C"/>
    <w:rsid w:val="2FFABDCA"/>
    <w:rsid w:val="301D2EA8"/>
    <w:rsid w:val="305A518C"/>
    <w:rsid w:val="30BA0738"/>
    <w:rsid w:val="30D5DFE9"/>
    <w:rsid w:val="30DB6DEF"/>
    <w:rsid w:val="30DF3543"/>
    <w:rsid w:val="310C3347"/>
    <w:rsid w:val="318986E6"/>
    <w:rsid w:val="32975CEE"/>
    <w:rsid w:val="330BD82F"/>
    <w:rsid w:val="330E2580"/>
    <w:rsid w:val="33127E92"/>
    <w:rsid w:val="331794DF"/>
    <w:rsid w:val="331F52FE"/>
    <w:rsid w:val="33908558"/>
    <w:rsid w:val="3398D383"/>
    <w:rsid w:val="33ABD23D"/>
    <w:rsid w:val="33F405E5"/>
    <w:rsid w:val="343C4595"/>
    <w:rsid w:val="34474BAD"/>
    <w:rsid w:val="3470B7D3"/>
    <w:rsid w:val="34956A7E"/>
    <w:rsid w:val="34C91741"/>
    <w:rsid w:val="34D5B597"/>
    <w:rsid w:val="34DB5C7E"/>
    <w:rsid w:val="34F51935"/>
    <w:rsid w:val="359CBC00"/>
    <w:rsid w:val="3647D276"/>
    <w:rsid w:val="36BB1FE2"/>
    <w:rsid w:val="36E1D1FD"/>
    <w:rsid w:val="37201FEC"/>
    <w:rsid w:val="374DE879"/>
    <w:rsid w:val="37536F10"/>
    <w:rsid w:val="3769EF13"/>
    <w:rsid w:val="37A965A1"/>
    <w:rsid w:val="37DD05AF"/>
    <w:rsid w:val="37DD7603"/>
    <w:rsid w:val="3830E8DC"/>
    <w:rsid w:val="383A5A3D"/>
    <w:rsid w:val="3867EB0A"/>
    <w:rsid w:val="386E3844"/>
    <w:rsid w:val="3888C3A9"/>
    <w:rsid w:val="388B7823"/>
    <w:rsid w:val="3906269D"/>
    <w:rsid w:val="39366A7C"/>
    <w:rsid w:val="393B2F92"/>
    <w:rsid w:val="395F1F0A"/>
    <w:rsid w:val="3963D6A7"/>
    <w:rsid w:val="397E3B64"/>
    <w:rsid w:val="39F16455"/>
    <w:rsid w:val="3A3E62A7"/>
    <w:rsid w:val="3A945C4F"/>
    <w:rsid w:val="3AD098DF"/>
    <w:rsid w:val="3B83B17C"/>
    <w:rsid w:val="3B890765"/>
    <w:rsid w:val="3BC60A8A"/>
    <w:rsid w:val="3C50EA46"/>
    <w:rsid w:val="3C5489AE"/>
    <w:rsid w:val="3C725473"/>
    <w:rsid w:val="3D2D718B"/>
    <w:rsid w:val="3D58F16C"/>
    <w:rsid w:val="3D89CDF7"/>
    <w:rsid w:val="3E3161F9"/>
    <w:rsid w:val="3E328FCE"/>
    <w:rsid w:val="3E4879A5"/>
    <w:rsid w:val="3E61DC49"/>
    <w:rsid w:val="3E827C2A"/>
    <w:rsid w:val="3EDB47A6"/>
    <w:rsid w:val="3EFE098B"/>
    <w:rsid w:val="3F33D64F"/>
    <w:rsid w:val="3F482D63"/>
    <w:rsid w:val="3F49538F"/>
    <w:rsid w:val="3F686330"/>
    <w:rsid w:val="3FC8ED0E"/>
    <w:rsid w:val="40421733"/>
    <w:rsid w:val="4072DAEF"/>
    <w:rsid w:val="40E9D9A8"/>
    <w:rsid w:val="40F158EA"/>
    <w:rsid w:val="40F77521"/>
    <w:rsid w:val="414D4FF3"/>
    <w:rsid w:val="4172A9D9"/>
    <w:rsid w:val="41865D67"/>
    <w:rsid w:val="41B4B9ED"/>
    <w:rsid w:val="41CCF9C3"/>
    <w:rsid w:val="41FADF61"/>
    <w:rsid w:val="429A7723"/>
    <w:rsid w:val="42AA7A74"/>
    <w:rsid w:val="42DF2046"/>
    <w:rsid w:val="43021440"/>
    <w:rsid w:val="4343B72A"/>
    <w:rsid w:val="43AFE922"/>
    <w:rsid w:val="43D13D26"/>
    <w:rsid w:val="43D66C43"/>
    <w:rsid w:val="43E9F294"/>
    <w:rsid w:val="447C8B92"/>
    <w:rsid w:val="44E3D48B"/>
    <w:rsid w:val="45312CCA"/>
    <w:rsid w:val="45368309"/>
    <w:rsid w:val="4560CA67"/>
    <w:rsid w:val="4582B2FD"/>
    <w:rsid w:val="4621CC04"/>
    <w:rsid w:val="46401A4B"/>
    <w:rsid w:val="466744DF"/>
    <w:rsid w:val="46D37A38"/>
    <w:rsid w:val="46E9833C"/>
    <w:rsid w:val="472337C9"/>
    <w:rsid w:val="47B714B0"/>
    <w:rsid w:val="47E25F79"/>
    <w:rsid w:val="47F51F77"/>
    <w:rsid w:val="483EF485"/>
    <w:rsid w:val="48A25582"/>
    <w:rsid w:val="48E633D9"/>
    <w:rsid w:val="4918462F"/>
    <w:rsid w:val="49195626"/>
    <w:rsid w:val="49489A86"/>
    <w:rsid w:val="496F8429"/>
    <w:rsid w:val="49800AAB"/>
    <w:rsid w:val="49B7E376"/>
    <w:rsid w:val="49C82052"/>
    <w:rsid w:val="49F55E89"/>
    <w:rsid w:val="4A127896"/>
    <w:rsid w:val="4ACBE165"/>
    <w:rsid w:val="4B0A3B97"/>
    <w:rsid w:val="4B293EE1"/>
    <w:rsid w:val="4B3C654A"/>
    <w:rsid w:val="4BD58780"/>
    <w:rsid w:val="4C406B92"/>
    <w:rsid w:val="4C5F1C17"/>
    <w:rsid w:val="4CC2C1A5"/>
    <w:rsid w:val="4CC960E8"/>
    <w:rsid w:val="4D38C305"/>
    <w:rsid w:val="4D976168"/>
    <w:rsid w:val="4DCC78F0"/>
    <w:rsid w:val="4DD6A76A"/>
    <w:rsid w:val="4E0F50EE"/>
    <w:rsid w:val="4E27393D"/>
    <w:rsid w:val="4E6E63B6"/>
    <w:rsid w:val="4E715EA2"/>
    <w:rsid w:val="4ED18D36"/>
    <w:rsid w:val="4EF89E90"/>
    <w:rsid w:val="4F0ABCC8"/>
    <w:rsid w:val="4F2CFF6A"/>
    <w:rsid w:val="4F434680"/>
    <w:rsid w:val="4F57F797"/>
    <w:rsid w:val="4F7DCED5"/>
    <w:rsid w:val="4F8E1955"/>
    <w:rsid w:val="4FB423D7"/>
    <w:rsid w:val="4FCDFD20"/>
    <w:rsid w:val="4FEFA529"/>
    <w:rsid w:val="5028EB99"/>
    <w:rsid w:val="50303546"/>
    <w:rsid w:val="50BBCED4"/>
    <w:rsid w:val="50D1FA4A"/>
    <w:rsid w:val="50D37BE7"/>
    <w:rsid w:val="50EF4283"/>
    <w:rsid w:val="512CD2B9"/>
    <w:rsid w:val="517F01E1"/>
    <w:rsid w:val="51D6B115"/>
    <w:rsid w:val="51E332E2"/>
    <w:rsid w:val="52249D44"/>
    <w:rsid w:val="5230948D"/>
    <w:rsid w:val="527214E7"/>
    <w:rsid w:val="52A8FC39"/>
    <w:rsid w:val="52B0B799"/>
    <w:rsid w:val="52C94C55"/>
    <w:rsid w:val="534CD3D1"/>
    <w:rsid w:val="539D0062"/>
    <w:rsid w:val="53DE191F"/>
    <w:rsid w:val="53E09ECA"/>
    <w:rsid w:val="53EA82D7"/>
    <w:rsid w:val="53F53D04"/>
    <w:rsid w:val="547ABE0A"/>
    <w:rsid w:val="54C0758B"/>
    <w:rsid w:val="54EC53A0"/>
    <w:rsid w:val="55008AA1"/>
    <w:rsid w:val="551C8C50"/>
    <w:rsid w:val="55219E37"/>
    <w:rsid w:val="5549D7CD"/>
    <w:rsid w:val="556FCDA2"/>
    <w:rsid w:val="55A6101C"/>
    <w:rsid w:val="55BBF505"/>
    <w:rsid w:val="560AA7D7"/>
    <w:rsid w:val="560AE42E"/>
    <w:rsid w:val="5631210A"/>
    <w:rsid w:val="56F11802"/>
    <w:rsid w:val="5757B4AD"/>
    <w:rsid w:val="57718F8C"/>
    <w:rsid w:val="57A63CFC"/>
    <w:rsid w:val="57B64BD4"/>
    <w:rsid w:val="57D3FFB6"/>
    <w:rsid w:val="5825CC6F"/>
    <w:rsid w:val="5893A4CB"/>
    <w:rsid w:val="593FD7C1"/>
    <w:rsid w:val="59611E82"/>
    <w:rsid w:val="596B6907"/>
    <w:rsid w:val="59AAAA19"/>
    <w:rsid w:val="59B1590B"/>
    <w:rsid w:val="59B37E23"/>
    <w:rsid w:val="5A3D5B7E"/>
    <w:rsid w:val="5A6179F2"/>
    <w:rsid w:val="5A62C004"/>
    <w:rsid w:val="5A74F57F"/>
    <w:rsid w:val="5A90B15F"/>
    <w:rsid w:val="5B29C266"/>
    <w:rsid w:val="5B3C377A"/>
    <w:rsid w:val="5B4C7A8F"/>
    <w:rsid w:val="5B68B204"/>
    <w:rsid w:val="5BDE3F4A"/>
    <w:rsid w:val="5BF15462"/>
    <w:rsid w:val="5C355394"/>
    <w:rsid w:val="5C35D29C"/>
    <w:rsid w:val="5C6C07FB"/>
    <w:rsid w:val="5C9650BD"/>
    <w:rsid w:val="5CB7A8CD"/>
    <w:rsid w:val="5D35AD8A"/>
    <w:rsid w:val="5D8144CC"/>
    <w:rsid w:val="5D8F60F5"/>
    <w:rsid w:val="5DBE838D"/>
    <w:rsid w:val="5DCECE7C"/>
    <w:rsid w:val="5E7447FA"/>
    <w:rsid w:val="5EE717B0"/>
    <w:rsid w:val="5F07A7ED"/>
    <w:rsid w:val="5F21367B"/>
    <w:rsid w:val="5F3AFDCB"/>
    <w:rsid w:val="5FDCAD0E"/>
    <w:rsid w:val="60665C69"/>
    <w:rsid w:val="607897E5"/>
    <w:rsid w:val="609A1D47"/>
    <w:rsid w:val="60BB77F5"/>
    <w:rsid w:val="61263102"/>
    <w:rsid w:val="615D396C"/>
    <w:rsid w:val="615E9938"/>
    <w:rsid w:val="616FAF9A"/>
    <w:rsid w:val="623FF20E"/>
    <w:rsid w:val="6266B859"/>
    <w:rsid w:val="6280B6FE"/>
    <w:rsid w:val="62AE2E9A"/>
    <w:rsid w:val="62B8FEC5"/>
    <w:rsid w:val="62E051DF"/>
    <w:rsid w:val="63E30C74"/>
    <w:rsid w:val="63E7A0CA"/>
    <w:rsid w:val="6431CF16"/>
    <w:rsid w:val="6444F1A1"/>
    <w:rsid w:val="644F7DE8"/>
    <w:rsid w:val="646CCA70"/>
    <w:rsid w:val="64847F6E"/>
    <w:rsid w:val="64ABBF7F"/>
    <w:rsid w:val="64BED9D3"/>
    <w:rsid w:val="64D41790"/>
    <w:rsid w:val="64D48D11"/>
    <w:rsid w:val="650024B5"/>
    <w:rsid w:val="6503A4E2"/>
    <w:rsid w:val="658FBF9F"/>
    <w:rsid w:val="65A9822E"/>
    <w:rsid w:val="65AD34B3"/>
    <w:rsid w:val="660D8A15"/>
    <w:rsid w:val="661C418A"/>
    <w:rsid w:val="663F18C4"/>
    <w:rsid w:val="669F0AD8"/>
    <w:rsid w:val="672676CB"/>
    <w:rsid w:val="673BA2D5"/>
    <w:rsid w:val="67877664"/>
    <w:rsid w:val="67DD3559"/>
    <w:rsid w:val="67E5DE55"/>
    <w:rsid w:val="67FC0AC1"/>
    <w:rsid w:val="680B4D81"/>
    <w:rsid w:val="68B468B6"/>
    <w:rsid w:val="68DB88B0"/>
    <w:rsid w:val="68F888F6"/>
    <w:rsid w:val="68FFB136"/>
    <w:rsid w:val="696A09DE"/>
    <w:rsid w:val="699E2CBF"/>
    <w:rsid w:val="69A4A06D"/>
    <w:rsid w:val="69A78D5F"/>
    <w:rsid w:val="69F462ED"/>
    <w:rsid w:val="6A40379F"/>
    <w:rsid w:val="6A6DA415"/>
    <w:rsid w:val="6BD304E8"/>
    <w:rsid w:val="6BD4CF6D"/>
    <w:rsid w:val="6BDBD11A"/>
    <w:rsid w:val="6C35DCDB"/>
    <w:rsid w:val="6C38337E"/>
    <w:rsid w:val="6C65A99A"/>
    <w:rsid w:val="6C667238"/>
    <w:rsid w:val="6CC0A097"/>
    <w:rsid w:val="6CC13CCF"/>
    <w:rsid w:val="6CF293CB"/>
    <w:rsid w:val="6D20D57D"/>
    <w:rsid w:val="6D385FC9"/>
    <w:rsid w:val="6D41D45C"/>
    <w:rsid w:val="6DBEBD05"/>
    <w:rsid w:val="6E2C882C"/>
    <w:rsid w:val="6E48384F"/>
    <w:rsid w:val="6E6A8054"/>
    <w:rsid w:val="6E6DA805"/>
    <w:rsid w:val="6EB367FD"/>
    <w:rsid w:val="6EB940CA"/>
    <w:rsid w:val="6EF951B3"/>
    <w:rsid w:val="6EFE11F8"/>
    <w:rsid w:val="6F1F3447"/>
    <w:rsid w:val="6F2AFC1C"/>
    <w:rsid w:val="6F609813"/>
    <w:rsid w:val="6F917835"/>
    <w:rsid w:val="6F943E96"/>
    <w:rsid w:val="6FE526D2"/>
    <w:rsid w:val="701ABF1F"/>
    <w:rsid w:val="703D7862"/>
    <w:rsid w:val="70451194"/>
    <w:rsid w:val="705A4FDA"/>
    <w:rsid w:val="70794321"/>
    <w:rsid w:val="70FDE021"/>
    <w:rsid w:val="71A497B3"/>
    <w:rsid w:val="71A8DDEB"/>
    <w:rsid w:val="71C3950F"/>
    <w:rsid w:val="71F0DC46"/>
    <w:rsid w:val="72174AE6"/>
    <w:rsid w:val="72ADE29C"/>
    <w:rsid w:val="72BFDFD4"/>
    <w:rsid w:val="7327F817"/>
    <w:rsid w:val="736C8E19"/>
    <w:rsid w:val="73823402"/>
    <w:rsid w:val="738B25B4"/>
    <w:rsid w:val="73A780C5"/>
    <w:rsid w:val="73C7C142"/>
    <w:rsid w:val="73E63622"/>
    <w:rsid w:val="7475FCEC"/>
    <w:rsid w:val="747C7A5C"/>
    <w:rsid w:val="74894863"/>
    <w:rsid w:val="7491B16C"/>
    <w:rsid w:val="7495622E"/>
    <w:rsid w:val="749A9EF1"/>
    <w:rsid w:val="7517EE84"/>
    <w:rsid w:val="751E2B24"/>
    <w:rsid w:val="7536C3CA"/>
    <w:rsid w:val="7597DCC2"/>
    <w:rsid w:val="75A486E3"/>
    <w:rsid w:val="75BC8EFD"/>
    <w:rsid w:val="763FAC27"/>
    <w:rsid w:val="768CD931"/>
    <w:rsid w:val="76E1B152"/>
    <w:rsid w:val="76F138A1"/>
    <w:rsid w:val="77038E9E"/>
    <w:rsid w:val="777EF860"/>
    <w:rsid w:val="77AD464D"/>
    <w:rsid w:val="77F3A158"/>
    <w:rsid w:val="780F31BF"/>
    <w:rsid w:val="78A4531B"/>
    <w:rsid w:val="78DDE917"/>
    <w:rsid w:val="78F97C04"/>
    <w:rsid w:val="7908E4B6"/>
    <w:rsid w:val="791C3E5F"/>
    <w:rsid w:val="7971D842"/>
    <w:rsid w:val="79D74C90"/>
    <w:rsid w:val="7A01FA85"/>
    <w:rsid w:val="7A2D89C0"/>
    <w:rsid w:val="7AF01C37"/>
    <w:rsid w:val="7B4F3D4F"/>
    <w:rsid w:val="7BD9FF98"/>
    <w:rsid w:val="7C138006"/>
    <w:rsid w:val="7C297DFC"/>
    <w:rsid w:val="7C7FFB49"/>
    <w:rsid w:val="7C9BD039"/>
    <w:rsid w:val="7CF97B97"/>
    <w:rsid w:val="7D08E345"/>
    <w:rsid w:val="7D233559"/>
    <w:rsid w:val="7D5FF7BD"/>
    <w:rsid w:val="7D8160CF"/>
    <w:rsid w:val="7E1DE4C4"/>
    <w:rsid w:val="7E2FE7F0"/>
    <w:rsid w:val="7E89F392"/>
    <w:rsid w:val="7EF9A90D"/>
    <w:rsid w:val="7F2DC9EA"/>
    <w:rsid w:val="7F56841F"/>
    <w:rsid w:val="7FB79C0B"/>
    <w:rsid w:val="7FDDD270"/>
    <w:rsid w:val="7FF9A26D"/>
    <w:rsid w:val="7FFE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55367DB-26A4-41CD-A147-B84A1A90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78F"/>
    <w:pPr>
      <w:spacing w:after="160" w:line="278" w:lineRule="auto"/>
    </w:pPr>
    <w:rPr>
      <w:rFonts w:asciiTheme="minorHAnsi" w:eastAsiaTheme="minorHAnsi" w:hAnsiTheme="minorHAnsi" w:cstheme="minorBidi"/>
      <w:kern w:val="2"/>
      <w:sz w:val="24"/>
      <w:szCs w:val="24"/>
      <w:lang w:val="en-FI"/>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8D24C6"/>
    <w:pPr>
      <w:numPr>
        <w:numId w:val="5"/>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24"/>
      <w:szCs w:val="16"/>
      <w:lang w:val="en-GB" w:eastAsia="en-GB"/>
    </w:rPr>
  </w:style>
  <w:style w:type="paragraph" w:styleId="Heading3">
    <w:name w:val="heading 3"/>
    <w:aliases w:val="Heading 3 3GPP"/>
    <w:basedOn w:val="Heading2"/>
    <w:next w:val="Normal"/>
    <w:link w:val="Heading3Char"/>
    <w:autoRedefine/>
    <w:qFormat/>
    <w:rsid w:val="00CA3D78"/>
    <w:pPr>
      <w:numPr>
        <w:numId w:val="0"/>
      </w:numPr>
      <w:spacing w:before="120"/>
      <w:ind w:left="360"/>
      <w:outlineLvl w:val="2"/>
    </w:pPr>
    <w:rPr>
      <w:sz w:val="28"/>
    </w:rPr>
  </w:style>
  <w:style w:type="paragraph" w:styleId="Heading4">
    <w:name w:val="heading 4"/>
    <w:basedOn w:val="Heading3"/>
    <w:next w:val="Normal"/>
    <w:link w:val="Heading4Char"/>
    <w:autoRedefine/>
    <w:qFormat/>
    <w:rsid w:val="00D942BF"/>
    <w:pPr>
      <w:ind w:left="567"/>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3"/>
      </w:numPr>
      <w:outlineLvl w:val="5"/>
    </w:pPr>
  </w:style>
  <w:style w:type="paragraph" w:styleId="Heading7">
    <w:name w:val="heading 7"/>
    <w:basedOn w:val="H6"/>
    <w:next w:val="Normal"/>
    <w:qFormat/>
    <w:rsid w:val="005831DD"/>
    <w:pPr>
      <w:numPr>
        <w:ilvl w:val="6"/>
        <w:numId w:val="3"/>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3"/>
      </w:numPr>
      <w:outlineLvl w:val="8"/>
    </w:pPr>
  </w:style>
  <w:style w:type="character" w:default="1" w:styleId="DefaultParagraphFont">
    <w:name w:val="Default Paragraph Font"/>
    <w:uiPriority w:val="1"/>
    <w:semiHidden/>
    <w:unhideWhenUsed/>
    <w:rsid w:val="003207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078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ind w:left="1540"/>
    </w:pPr>
  </w:style>
  <w:style w:type="paragraph" w:styleId="TOC1">
    <w:name w:val="toc 1"/>
    <w:aliases w:val="TOC_Proposals"/>
    <w:autoRedefine/>
    <w:uiPriority w:val="39"/>
    <w:rsid w:val="00A81BA9"/>
    <w:pPr>
      <w:keepNext/>
      <w:widowControl w:val="0"/>
      <w:tabs>
        <w:tab w:val="left" w:pos="1418"/>
        <w:tab w:val="right" w:leader="dot" w:pos="9639"/>
      </w:tabs>
      <w:overflowPunct w:val="0"/>
      <w:autoSpaceDE w:val="0"/>
      <w:autoSpaceDN w:val="0"/>
      <w:adjustRightInd w:val="0"/>
      <w:spacing w:before="120"/>
      <w:ind w:left="567" w:right="425" w:hanging="567"/>
      <w:textAlignment w:val="baseline"/>
    </w:pPr>
    <w:rPr>
      <w:rFonts w:ascii="Calibri" w:hAnsi="Calibri"/>
      <w:b/>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rPr>
      <w:i w:val="0"/>
      <w:iCs w:val="0"/>
    </w:rPr>
  </w:style>
  <w:style w:type="paragraph" w:styleId="TOC4">
    <w:name w:val="toc 4"/>
    <w:basedOn w:val="TOC3"/>
    <w:uiPriority w:val="39"/>
    <w:rsid w:val="005831DD"/>
    <w:pPr>
      <w:ind w:left="1418" w:hanging="1418"/>
    </w:pPr>
    <w:rPr>
      <w:b w:val="0"/>
      <w:bCs/>
      <w:i/>
      <w:iCs/>
    </w:r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widowControl/>
      <w:tabs>
        <w:tab w:val="clear" w:pos="9639"/>
      </w:tabs>
      <w:overflowPunct/>
      <w:autoSpaceDE/>
      <w:autoSpaceDN/>
      <w:adjustRightInd/>
      <w:spacing w:line="259" w:lineRule="auto"/>
      <w:ind w:left="1100" w:right="0" w:firstLine="0"/>
      <w:textAlignment w:val="auto"/>
    </w:pPr>
    <w:rPr>
      <w:rFonts w:asciiTheme="minorHAnsi" w:eastAsiaTheme="minorHAnsi" w:hAnsiTheme="minorHAnsi" w:cstheme="minorHAnsi"/>
      <w:b/>
      <w:bCs w:val="0"/>
      <w:noProof w:val="0"/>
      <w:kern w:val="2"/>
      <w14:ligatures w14:val="standardContextual"/>
    </w:r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heme="minorHAnsi" w:eastAsiaTheme="minorEastAsia" w:hAnsiTheme="minorHAnsi" w:cstheme="minorBidi"/>
      <w:kern w:val="2"/>
      <w:sz w:val="24"/>
      <w:szCs w:val="24"/>
      <w:lang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8D24C6"/>
    <w:rPr>
      <w:rFonts w:ascii="Arial" w:eastAsia="Times New Roman" w:hAnsi="Arial"/>
      <w:sz w:val="24"/>
      <w:szCs w:val="16"/>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eastAsia="Batang"/>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C346EA"/>
    <w:rPr>
      <w:rFonts w:ascii="Arial" w:eastAsia="Times New Roman" w:hAnsi="Arial"/>
      <w:sz w:val="28"/>
      <w:lang w:val="en-GB" w:eastAsia="en-GB"/>
    </w:rPr>
  </w:style>
  <w:style w:type="character" w:customStyle="1" w:styleId="Heading4Char">
    <w:name w:val="Heading 4 Char"/>
    <w:basedOn w:val="DefaultParagraphFont"/>
    <w:link w:val="Heading4"/>
    <w:rsid w:val="00963CF6"/>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1615FB"/>
    <w:pPr>
      <w:numPr>
        <w:numId w:val="7"/>
      </w:numPr>
      <w:ind w:left="357" w:hanging="357"/>
      <w:jc w:val="both"/>
    </w:pPr>
    <w:rPr>
      <w:rFonts w:cstheme="minorHAnsi"/>
      <w:b/>
      <w:bCs/>
      <w:szCs w:val="20"/>
      <w:lang w:eastAsia="en-GB"/>
    </w:rPr>
  </w:style>
  <w:style w:type="character" w:customStyle="1" w:styleId="ObservationChar">
    <w:name w:val="Observation Char"/>
    <w:basedOn w:val="DefaultParagraphFont"/>
    <w:link w:val="Observation"/>
    <w:rsid w:val="001615FB"/>
    <w:rPr>
      <w:rFonts w:asciiTheme="minorHAnsi" w:eastAsiaTheme="minorHAnsi" w:hAnsiTheme="minorHAnsi" w:cstheme="minorHAnsi"/>
      <w:b/>
      <w:bCs/>
      <w:kern w:val="2"/>
      <w:sz w:val="24"/>
      <w:lang w:eastAsia="en-GB"/>
      <w14:ligatures w14:val="standardContextual"/>
    </w:rPr>
  </w:style>
  <w:style w:type="paragraph" w:customStyle="1" w:styleId="Proposal">
    <w:name w:val="Proposal"/>
    <w:basedOn w:val="Normal"/>
    <w:link w:val="ProposalChar"/>
    <w:autoRedefine/>
    <w:qFormat/>
    <w:rsid w:val="00863768"/>
    <w:pPr>
      <w:numPr>
        <w:numId w:val="9"/>
      </w:numPr>
      <w:ind w:left="501"/>
      <w:jc w:val="both"/>
    </w:pPr>
    <w:rPr>
      <w:rFonts w:cs="Times"/>
      <w:b/>
      <w:szCs w:val="20"/>
      <w:lang w:eastAsia="en-GB"/>
    </w:rPr>
  </w:style>
  <w:style w:type="character" w:customStyle="1" w:styleId="ProposalChar">
    <w:name w:val="Proposal Char"/>
    <w:basedOn w:val="DefaultParagraphFont"/>
    <w:link w:val="Proposal"/>
    <w:rsid w:val="00863768"/>
    <w:rPr>
      <w:rFonts w:asciiTheme="minorHAnsi" w:eastAsiaTheme="minorHAnsi" w:hAnsiTheme="minorHAnsi" w:cs="Times"/>
      <w:b/>
      <w:kern w:val="2"/>
      <w:sz w:val="24"/>
      <w:lang w:eastAsia="en-GB"/>
      <w14:ligatures w14:val="standardContextual"/>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 w:type="paragraph" w:styleId="TableofFigures">
    <w:name w:val="table of figures"/>
    <w:basedOn w:val="Normal"/>
    <w:next w:val="Normal"/>
    <w:uiPriority w:val="99"/>
    <w:unhideWhenUsed/>
    <w:rsid w:val="00F249E7"/>
    <w:pPr>
      <w:spacing w:after="0"/>
    </w:pPr>
  </w:style>
  <w:style w:type="character" w:customStyle="1" w:styleId="ui-provider">
    <w:name w:val="ui-provider"/>
    <w:basedOn w:val="DefaultParagraphFont"/>
    <w:rsid w:val="00086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16742">
      <w:bodyDiv w:val="1"/>
      <w:marLeft w:val="0"/>
      <w:marRight w:val="0"/>
      <w:marTop w:val="0"/>
      <w:marBottom w:val="0"/>
      <w:divBdr>
        <w:top w:val="none" w:sz="0" w:space="0" w:color="auto"/>
        <w:left w:val="none" w:sz="0" w:space="0" w:color="auto"/>
        <w:bottom w:val="none" w:sz="0" w:space="0" w:color="auto"/>
        <w:right w:val="none" w:sz="0" w:space="0" w:color="auto"/>
      </w:divBdr>
      <w:divsChild>
        <w:div w:id="76948750">
          <w:marLeft w:val="0"/>
          <w:marRight w:val="0"/>
          <w:marTop w:val="0"/>
          <w:marBottom w:val="0"/>
          <w:divBdr>
            <w:top w:val="none" w:sz="0" w:space="0" w:color="auto"/>
            <w:left w:val="none" w:sz="0" w:space="0" w:color="auto"/>
            <w:bottom w:val="none" w:sz="0" w:space="0" w:color="auto"/>
            <w:right w:val="none" w:sz="0" w:space="0" w:color="auto"/>
          </w:divBdr>
        </w:div>
        <w:div w:id="111749313">
          <w:marLeft w:val="0"/>
          <w:marRight w:val="0"/>
          <w:marTop w:val="0"/>
          <w:marBottom w:val="0"/>
          <w:divBdr>
            <w:top w:val="none" w:sz="0" w:space="0" w:color="auto"/>
            <w:left w:val="none" w:sz="0" w:space="0" w:color="auto"/>
            <w:bottom w:val="none" w:sz="0" w:space="0" w:color="auto"/>
            <w:right w:val="none" w:sz="0" w:space="0" w:color="auto"/>
          </w:divBdr>
        </w:div>
        <w:div w:id="284775476">
          <w:marLeft w:val="0"/>
          <w:marRight w:val="0"/>
          <w:marTop w:val="0"/>
          <w:marBottom w:val="0"/>
          <w:divBdr>
            <w:top w:val="none" w:sz="0" w:space="0" w:color="auto"/>
            <w:left w:val="none" w:sz="0" w:space="0" w:color="auto"/>
            <w:bottom w:val="none" w:sz="0" w:space="0" w:color="auto"/>
            <w:right w:val="none" w:sz="0" w:space="0" w:color="auto"/>
          </w:divBdr>
        </w:div>
        <w:div w:id="528564880">
          <w:marLeft w:val="0"/>
          <w:marRight w:val="0"/>
          <w:marTop w:val="0"/>
          <w:marBottom w:val="0"/>
          <w:divBdr>
            <w:top w:val="none" w:sz="0" w:space="0" w:color="auto"/>
            <w:left w:val="none" w:sz="0" w:space="0" w:color="auto"/>
            <w:bottom w:val="none" w:sz="0" w:space="0" w:color="auto"/>
            <w:right w:val="none" w:sz="0" w:space="0" w:color="auto"/>
          </w:divBdr>
        </w:div>
        <w:div w:id="700667893">
          <w:marLeft w:val="0"/>
          <w:marRight w:val="0"/>
          <w:marTop w:val="0"/>
          <w:marBottom w:val="0"/>
          <w:divBdr>
            <w:top w:val="none" w:sz="0" w:space="0" w:color="auto"/>
            <w:left w:val="none" w:sz="0" w:space="0" w:color="auto"/>
            <w:bottom w:val="none" w:sz="0" w:space="0" w:color="auto"/>
            <w:right w:val="none" w:sz="0" w:space="0" w:color="auto"/>
          </w:divBdr>
        </w:div>
        <w:div w:id="1019965588">
          <w:marLeft w:val="0"/>
          <w:marRight w:val="0"/>
          <w:marTop w:val="0"/>
          <w:marBottom w:val="0"/>
          <w:divBdr>
            <w:top w:val="none" w:sz="0" w:space="0" w:color="auto"/>
            <w:left w:val="none" w:sz="0" w:space="0" w:color="auto"/>
            <w:bottom w:val="none" w:sz="0" w:space="0" w:color="auto"/>
            <w:right w:val="none" w:sz="0" w:space="0" w:color="auto"/>
          </w:divBdr>
        </w:div>
        <w:div w:id="1101685382">
          <w:marLeft w:val="0"/>
          <w:marRight w:val="0"/>
          <w:marTop w:val="0"/>
          <w:marBottom w:val="0"/>
          <w:divBdr>
            <w:top w:val="none" w:sz="0" w:space="0" w:color="auto"/>
            <w:left w:val="none" w:sz="0" w:space="0" w:color="auto"/>
            <w:bottom w:val="none" w:sz="0" w:space="0" w:color="auto"/>
            <w:right w:val="none" w:sz="0" w:space="0" w:color="auto"/>
          </w:divBdr>
        </w:div>
        <w:div w:id="1213736646">
          <w:marLeft w:val="0"/>
          <w:marRight w:val="0"/>
          <w:marTop w:val="0"/>
          <w:marBottom w:val="0"/>
          <w:divBdr>
            <w:top w:val="none" w:sz="0" w:space="0" w:color="auto"/>
            <w:left w:val="none" w:sz="0" w:space="0" w:color="auto"/>
            <w:bottom w:val="none" w:sz="0" w:space="0" w:color="auto"/>
            <w:right w:val="none" w:sz="0" w:space="0" w:color="auto"/>
          </w:divBdr>
        </w:div>
        <w:div w:id="212264775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972764">
      <w:bodyDiv w:val="1"/>
      <w:marLeft w:val="0"/>
      <w:marRight w:val="0"/>
      <w:marTop w:val="0"/>
      <w:marBottom w:val="0"/>
      <w:divBdr>
        <w:top w:val="none" w:sz="0" w:space="0" w:color="auto"/>
        <w:left w:val="none" w:sz="0" w:space="0" w:color="auto"/>
        <w:bottom w:val="none" w:sz="0" w:space="0" w:color="auto"/>
        <w:right w:val="none" w:sz="0" w:space="0" w:color="auto"/>
      </w:divBdr>
      <w:divsChild>
        <w:div w:id="937637552">
          <w:marLeft w:val="547"/>
          <w:marRight w:val="0"/>
          <w:marTop w:val="0"/>
          <w:marBottom w:val="0"/>
          <w:divBdr>
            <w:top w:val="none" w:sz="0" w:space="0" w:color="auto"/>
            <w:left w:val="none" w:sz="0" w:space="0" w:color="auto"/>
            <w:bottom w:val="none" w:sz="0" w:space="0" w:color="auto"/>
            <w:right w:val="none" w:sz="0" w:space="0" w:color="auto"/>
          </w:divBdr>
        </w:div>
        <w:div w:id="2055497875">
          <w:marLeft w:val="547"/>
          <w:marRight w:val="0"/>
          <w:marTop w:val="0"/>
          <w:marBottom w:val="0"/>
          <w:divBdr>
            <w:top w:val="none" w:sz="0" w:space="0" w:color="auto"/>
            <w:left w:val="none" w:sz="0" w:space="0" w:color="auto"/>
            <w:bottom w:val="none" w:sz="0" w:space="0" w:color="auto"/>
            <w:right w:val="none" w:sz="0" w:space="0" w:color="auto"/>
          </w:divBdr>
        </w:div>
      </w:divsChild>
    </w:div>
    <w:div w:id="10134392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073816">
      <w:bodyDiv w:val="1"/>
      <w:marLeft w:val="0"/>
      <w:marRight w:val="0"/>
      <w:marTop w:val="0"/>
      <w:marBottom w:val="0"/>
      <w:divBdr>
        <w:top w:val="none" w:sz="0" w:space="0" w:color="auto"/>
        <w:left w:val="none" w:sz="0" w:space="0" w:color="auto"/>
        <w:bottom w:val="none" w:sz="0" w:space="0" w:color="auto"/>
        <w:right w:val="none" w:sz="0" w:space="0" w:color="auto"/>
      </w:divBdr>
      <w:divsChild>
        <w:div w:id="97990069">
          <w:marLeft w:val="1166"/>
          <w:marRight w:val="0"/>
          <w:marTop w:val="0"/>
          <w:marBottom w:val="120"/>
          <w:divBdr>
            <w:top w:val="none" w:sz="0" w:space="0" w:color="auto"/>
            <w:left w:val="none" w:sz="0" w:space="0" w:color="auto"/>
            <w:bottom w:val="none" w:sz="0" w:space="0" w:color="auto"/>
            <w:right w:val="none" w:sz="0" w:space="0" w:color="auto"/>
          </w:divBdr>
        </w:div>
        <w:div w:id="446123558">
          <w:marLeft w:val="547"/>
          <w:marRight w:val="0"/>
          <w:marTop w:val="0"/>
          <w:marBottom w:val="120"/>
          <w:divBdr>
            <w:top w:val="none" w:sz="0" w:space="0" w:color="auto"/>
            <w:left w:val="none" w:sz="0" w:space="0" w:color="auto"/>
            <w:bottom w:val="none" w:sz="0" w:space="0" w:color="auto"/>
            <w:right w:val="none" w:sz="0" w:space="0" w:color="auto"/>
          </w:divBdr>
        </w:div>
        <w:div w:id="1902862722">
          <w:marLeft w:val="547"/>
          <w:marRight w:val="0"/>
          <w:marTop w:val="0"/>
          <w:marBottom w:val="120"/>
          <w:divBdr>
            <w:top w:val="none" w:sz="0" w:space="0" w:color="auto"/>
            <w:left w:val="none" w:sz="0" w:space="0" w:color="auto"/>
            <w:bottom w:val="none" w:sz="0" w:space="0" w:color="auto"/>
            <w:right w:val="none" w:sz="0" w:space="0" w:color="auto"/>
          </w:divBdr>
        </w:div>
      </w:divsChild>
    </w:div>
    <w:div w:id="123617551">
      <w:bodyDiv w:val="1"/>
      <w:marLeft w:val="0"/>
      <w:marRight w:val="0"/>
      <w:marTop w:val="0"/>
      <w:marBottom w:val="0"/>
      <w:divBdr>
        <w:top w:val="none" w:sz="0" w:space="0" w:color="auto"/>
        <w:left w:val="none" w:sz="0" w:space="0" w:color="auto"/>
        <w:bottom w:val="none" w:sz="0" w:space="0" w:color="auto"/>
        <w:right w:val="none" w:sz="0" w:space="0" w:color="auto"/>
      </w:divBdr>
      <w:divsChild>
        <w:div w:id="229267223">
          <w:marLeft w:val="0"/>
          <w:marRight w:val="0"/>
          <w:marTop w:val="0"/>
          <w:marBottom w:val="0"/>
          <w:divBdr>
            <w:top w:val="none" w:sz="0" w:space="0" w:color="auto"/>
            <w:left w:val="none" w:sz="0" w:space="0" w:color="auto"/>
            <w:bottom w:val="none" w:sz="0" w:space="0" w:color="auto"/>
            <w:right w:val="none" w:sz="0" w:space="0" w:color="auto"/>
          </w:divBdr>
        </w:div>
        <w:div w:id="344136288">
          <w:marLeft w:val="0"/>
          <w:marRight w:val="0"/>
          <w:marTop w:val="0"/>
          <w:marBottom w:val="0"/>
          <w:divBdr>
            <w:top w:val="none" w:sz="0" w:space="0" w:color="auto"/>
            <w:left w:val="none" w:sz="0" w:space="0" w:color="auto"/>
            <w:bottom w:val="none" w:sz="0" w:space="0" w:color="auto"/>
            <w:right w:val="none" w:sz="0" w:space="0" w:color="auto"/>
          </w:divBdr>
        </w:div>
        <w:div w:id="1064109807">
          <w:marLeft w:val="0"/>
          <w:marRight w:val="0"/>
          <w:marTop w:val="0"/>
          <w:marBottom w:val="0"/>
          <w:divBdr>
            <w:top w:val="none" w:sz="0" w:space="0" w:color="auto"/>
            <w:left w:val="none" w:sz="0" w:space="0" w:color="auto"/>
            <w:bottom w:val="none" w:sz="0" w:space="0" w:color="auto"/>
            <w:right w:val="none" w:sz="0" w:space="0" w:color="auto"/>
          </w:divBdr>
        </w:div>
        <w:div w:id="1126046753">
          <w:marLeft w:val="0"/>
          <w:marRight w:val="0"/>
          <w:marTop w:val="0"/>
          <w:marBottom w:val="0"/>
          <w:divBdr>
            <w:top w:val="none" w:sz="0" w:space="0" w:color="auto"/>
            <w:left w:val="none" w:sz="0" w:space="0" w:color="auto"/>
            <w:bottom w:val="none" w:sz="0" w:space="0" w:color="auto"/>
            <w:right w:val="none" w:sz="0" w:space="0" w:color="auto"/>
          </w:divBdr>
        </w:div>
        <w:div w:id="1169907348">
          <w:marLeft w:val="0"/>
          <w:marRight w:val="0"/>
          <w:marTop w:val="0"/>
          <w:marBottom w:val="0"/>
          <w:divBdr>
            <w:top w:val="none" w:sz="0" w:space="0" w:color="auto"/>
            <w:left w:val="none" w:sz="0" w:space="0" w:color="auto"/>
            <w:bottom w:val="none" w:sz="0" w:space="0" w:color="auto"/>
            <w:right w:val="none" w:sz="0" w:space="0" w:color="auto"/>
          </w:divBdr>
        </w:div>
        <w:div w:id="1286622953">
          <w:marLeft w:val="0"/>
          <w:marRight w:val="0"/>
          <w:marTop w:val="0"/>
          <w:marBottom w:val="0"/>
          <w:divBdr>
            <w:top w:val="none" w:sz="0" w:space="0" w:color="auto"/>
            <w:left w:val="none" w:sz="0" w:space="0" w:color="auto"/>
            <w:bottom w:val="none" w:sz="0" w:space="0" w:color="auto"/>
            <w:right w:val="none" w:sz="0" w:space="0" w:color="auto"/>
          </w:divBdr>
        </w:div>
        <w:div w:id="1614703219">
          <w:marLeft w:val="0"/>
          <w:marRight w:val="0"/>
          <w:marTop w:val="0"/>
          <w:marBottom w:val="0"/>
          <w:divBdr>
            <w:top w:val="none" w:sz="0" w:space="0" w:color="auto"/>
            <w:left w:val="none" w:sz="0" w:space="0" w:color="auto"/>
            <w:bottom w:val="none" w:sz="0" w:space="0" w:color="auto"/>
            <w:right w:val="none" w:sz="0" w:space="0" w:color="auto"/>
          </w:divBdr>
        </w:div>
        <w:div w:id="1766613269">
          <w:marLeft w:val="0"/>
          <w:marRight w:val="0"/>
          <w:marTop w:val="0"/>
          <w:marBottom w:val="0"/>
          <w:divBdr>
            <w:top w:val="none" w:sz="0" w:space="0" w:color="auto"/>
            <w:left w:val="none" w:sz="0" w:space="0" w:color="auto"/>
            <w:bottom w:val="none" w:sz="0" w:space="0" w:color="auto"/>
            <w:right w:val="none" w:sz="0" w:space="0" w:color="auto"/>
          </w:divBdr>
        </w:div>
        <w:div w:id="2006975422">
          <w:marLeft w:val="0"/>
          <w:marRight w:val="0"/>
          <w:marTop w:val="0"/>
          <w:marBottom w:val="0"/>
          <w:divBdr>
            <w:top w:val="none" w:sz="0" w:space="0" w:color="auto"/>
            <w:left w:val="none" w:sz="0" w:space="0" w:color="auto"/>
            <w:bottom w:val="none" w:sz="0" w:space="0" w:color="auto"/>
            <w:right w:val="none" w:sz="0" w:space="0" w:color="auto"/>
          </w:divBdr>
        </w:div>
      </w:divsChild>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2718716">
      <w:bodyDiv w:val="1"/>
      <w:marLeft w:val="0"/>
      <w:marRight w:val="0"/>
      <w:marTop w:val="0"/>
      <w:marBottom w:val="0"/>
      <w:divBdr>
        <w:top w:val="none" w:sz="0" w:space="0" w:color="auto"/>
        <w:left w:val="none" w:sz="0" w:space="0" w:color="auto"/>
        <w:bottom w:val="none" w:sz="0" w:space="0" w:color="auto"/>
        <w:right w:val="none" w:sz="0" w:space="0" w:color="auto"/>
      </w:divBdr>
      <w:divsChild>
        <w:div w:id="885071390">
          <w:marLeft w:val="0"/>
          <w:marRight w:val="0"/>
          <w:marTop w:val="0"/>
          <w:marBottom w:val="0"/>
          <w:divBdr>
            <w:top w:val="none" w:sz="0" w:space="0" w:color="auto"/>
            <w:left w:val="none" w:sz="0" w:space="0" w:color="auto"/>
            <w:bottom w:val="none" w:sz="0" w:space="0" w:color="auto"/>
            <w:right w:val="none" w:sz="0" w:space="0" w:color="auto"/>
          </w:divBdr>
        </w:div>
        <w:div w:id="1131240796">
          <w:marLeft w:val="0"/>
          <w:marRight w:val="0"/>
          <w:marTop w:val="0"/>
          <w:marBottom w:val="0"/>
          <w:divBdr>
            <w:top w:val="none" w:sz="0" w:space="0" w:color="auto"/>
            <w:left w:val="none" w:sz="0" w:space="0" w:color="auto"/>
            <w:bottom w:val="none" w:sz="0" w:space="0" w:color="auto"/>
            <w:right w:val="none" w:sz="0" w:space="0" w:color="auto"/>
          </w:divBdr>
        </w:div>
        <w:div w:id="1705868657">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4290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385053">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9364058">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994743">
      <w:bodyDiv w:val="1"/>
      <w:marLeft w:val="0"/>
      <w:marRight w:val="0"/>
      <w:marTop w:val="0"/>
      <w:marBottom w:val="0"/>
      <w:divBdr>
        <w:top w:val="none" w:sz="0" w:space="0" w:color="auto"/>
        <w:left w:val="none" w:sz="0" w:space="0" w:color="auto"/>
        <w:bottom w:val="none" w:sz="0" w:space="0" w:color="auto"/>
        <w:right w:val="none" w:sz="0" w:space="0" w:color="auto"/>
      </w:divBdr>
      <w:divsChild>
        <w:div w:id="120732067">
          <w:marLeft w:val="0"/>
          <w:marRight w:val="0"/>
          <w:marTop w:val="0"/>
          <w:marBottom w:val="0"/>
          <w:divBdr>
            <w:top w:val="none" w:sz="0" w:space="0" w:color="auto"/>
            <w:left w:val="none" w:sz="0" w:space="0" w:color="auto"/>
            <w:bottom w:val="none" w:sz="0" w:space="0" w:color="auto"/>
            <w:right w:val="none" w:sz="0" w:space="0" w:color="auto"/>
          </w:divBdr>
        </w:div>
        <w:div w:id="185679161">
          <w:marLeft w:val="0"/>
          <w:marRight w:val="0"/>
          <w:marTop w:val="0"/>
          <w:marBottom w:val="0"/>
          <w:divBdr>
            <w:top w:val="none" w:sz="0" w:space="0" w:color="auto"/>
            <w:left w:val="none" w:sz="0" w:space="0" w:color="auto"/>
            <w:bottom w:val="none" w:sz="0" w:space="0" w:color="auto"/>
            <w:right w:val="none" w:sz="0" w:space="0" w:color="auto"/>
          </w:divBdr>
        </w:div>
        <w:div w:id="297076637">
          <w:marLeft w:val="0"/>
          <w:marRight w:val="0"/>
          <w:marTop w:val="0"/>
          <w:marBottom w:val="0"/>
          <w:divBdr>
            <w:top w:val="none" w:sz="0" w:space="0" w:color="auto"/>
            <w:left w:val="none" w:sz="0" w:space="0" w:color="auto"/>
            <w:bottom w:val="none" w:sz="0" w:space="0" w:color="auto"/>
            <w:right w:val="none" w:sz="0" w:space="0" w:color="auto"/>
          </w:divBdr>
        </w:div>
        <w:div w:id="451633759">
          <w:marLeft w:val="0"/>
          <w:marRight w:val="0"/>
          <w:marTop w:val="0"/>
          <w:marBottom w:val="0"/>
          <w:divBdr>
            <w:top w:val="none" w:sz="0" w:space="0" w:color="auto"/>
            <w:left w:val="none" w:sz="0" w:space="0" w:color="auto"/>
            <w:bottom w:val="none" w:sz="0" w:space="0" w:color="auto"/>
            <w:right w:val="none" w:sz="0" w:space="0" w:color="auto"/>
          </w:divBdr>
        </w:div>
        <w:div w:id="1243904905">
          <w:marLeft w:val="0"/>
          <w:marRight w:val="0"/>
          <w:marTop w:val="0"/>
          <w:marBottom w:val="0"/>
          <w:divBdr>
            <w:top w:val="none" w:sz="0" w:space="0" w:color="auto"/>
            <w:left w:val="none" w:sz="0" w:space="0" w:color="auto"/>
            <w:bottom w:val="none" w:sz="0" w:space="0" w:color="auto"/>
            <w:right w:val="none" w:sz="0" w:space="0" w:color="auto"/>
          </w:divBdr>
        </w:div>
        <w:div w:id="1355351641">
          <w:marLeft w:val="0"/>
          <w:marRight w:val="0"/>
          <w:marTop w:val="0"/>
          <w:marBottom w:val="0"/>
          <w:divBdr>
            <w:top w:val="none" w:sz="0" w:space="0" w:color="auto"/>
            <w:left w:val="none" w:sz="0" w:space="0" w:color="auto"/>
            <w:bottom w:val="none" w:sz="0" w:space="0" w:color="auto"/>
            <w:right w:val="none" w:sz="0" w:space="0" w:color="auto"/>
          </w:divBdr>
        </w:div>
        <w:div w:id="1400712201">
          <w:marLeft w:val="0"/>
          <w:marRight w:val="0"/>
          <w:marTop w:val="0"/>
          <w:marBottom w:val="0"/>
          <w:divBdr>
            <w:top w:val="none" w:sz="0" w:space="0" w:color="auto"/>
            <w:left w:val="none" w:sz="0" w:space="0" w:color="auto"/>
            <w:bottom w:val="none" w:sz="0" w:space="0" w:color="auto"/>
            <w:right w:val="none" w:sz="0" w:space="0" w:color="auto"/>
          </w:divBdr>
        </w:div>
        <w:div w:id="1411653720">
          <w:marLeft w:val="0"/>
          <w:marRight w:val="0"/>
          <w:marTop w:val="0"/>
          <w:marBottom w:val="0"/>
          <w:divBdr>
            <w:top w:val="none" w:sz="0" w:space="0" w:color="auto"/>
            <w:left w:val="none" w:sz="0" w:space="0" w:color="auto"/>
            <w:bottom w:val="none" w:sz="0" w:space="0" w:color="auto"/>
            <w:right w:val="none" w:sz="0" w:space="0" w:color="auto"/>
          </w:divBdr>
        </w:div>
        <w:div w:id="2065252150">
          <w:marLeft w:val="0"/>
          <w:marRight w:val="0"/>
          <w:marTop w:val="0"/>
          <w:marBottom w:val="0"/>
          <w:divBdr>
            <w:top w:val="none" w:sz="0" w:space="0" w:color="auto"/>
            <w:left w:val="none" w:sz="0" w:space="0" w:color="auto"/>
            <w:bottom w:val="none" w:sz="0" w:space="0" w:color="auto"/>
            <w:right w:val="none" w:sz="0" w:space="0" w:color="auto"/>
          </w:divBdr>
        </w:div>
      </w:divsChild>
    </w:div>
    <w:div w:id="264775753">
      <w:bodyDiv w:val="1"/>
      <w:marLeft w:val="0"/>
      <w:marRight w:val="0"/>
      <w:marTop w:val="0"/>
      <w:marBottom w:val="0"/>
      <w:divBdr>
        <w:top w:val="none" w:sz="0" w:space="0" w:color="auto"/>
        <w:left w:val="none" w:sz="0" w:space="0" w:color="auto"/>
        <w:bottom w:val="none" w:sz="0" w:space="0" w:color="auto"/>
        <w:right w:val="none" w:sz="0" w:space="0" w:color="auto"/>
      </w:divBdr>
      <w:divsChild>
        <w:div w:id="1123614839">
          <w:marLeft w:val="1166"/>
          <w:marRight w:val="0"/>
          <w:marTop w:val="0"/>
          <w:marBottom w:val="0"/>
          <w:divBdr>
            <w:top w:val="none" w:sz="0" w:space="0" w:color="auto"/>
            <w:left w:val="none" w:sz="0" w:space="0" w:color="auto"/>
            <w:bottom w:val="none" w:sz="0" w:space="0" w:color="auto"/>
            <w:right w:val="none" w:sz="0" w:space="0" w:color="auto"/>
          </w:divBdr>
        </w:div>
        <w:div w:id="1332373381">
          <w:marLeft w:val="1166"/>
          <w:marRight w:val="0"/>
          <w:marTop w:val="0"/>
          <w:marBottom w:val="0"/>
          <w:divBdr>
            <w:top w:val="none" w:sz="0" w:space="0" w:color="auto"/>
            <w:left w:val="none" w:sz="0" w:space="0" w:color="auto"/>
            <w:bottom w:val="none" w:sz="0" w:space="0" w:color="auto"/>
            <w:right w:val="none" w:sz="0" w:space="0" w:color="auto"/>
          </w:divBdr>
        </w:div>
      </w:divsChild>
    </w:div>
    <w:div w:id="272906221">
      <w:bodyDiv w:val="1"/>
      <w:marLeft w:val="0"/>
      <w:marRight w:val="0"/>
      <w:marTop w:val="0"/>
      <w:marBottom w:val="0"/>
      <w:divBdr>
        <w:top w:val="none" w:sz="0" w:space="0" w:color="auto"/>
        <w:left w:val="none" w:sz="0" w:space="0" w:color="auto"/>
        <w:bottom w:val="none" w:sz="0" w:space="0" w:color="auto"/>
        <w:right w:val="none" w:sz="0" w:space="0" w:color="auto"/>
      </w:divBdr>
    </w:div>
    <w:div w:id="274334881">
      <w:bodyDiv w:val="1"/>
      <w:marLeft w:val="0"/>
      <w:marRight w:val="0"/>
      <w:marTop w:val="0"/>
      <w:marBottom w:val="0"/>
      <w:divBdr>
        <w:top w:val="none" w:sz="0" w:space="0" w:color="auto"/>
        <w:left w:val="none" w:sz="0" w:space="0" w:color="auto"/>
        <w:bottom w:val="none" w:sz="0" w:space="0" w:color="auto"/>
        <w:right w:val="none" w:sz="0" w:space="0" w:color="auto"/>
      </w:divBdr>
      <w:divsChild>
        <w:div w:id="424616766">
          <w:marLeft w:val="0"/>
          <w:marRight w:val="0"/>
          <w:marTop w:val="0"/>
          <w:marBottom w:val="0"/>
          <w:divBdr>
            <w:top w:val="none" w:sz="0" w:space="0" w:color="auto"/>
            <w:left w:val="none" w:sz="0" w:space="0" w:color="auto"/>
            <w:bottom w:val="none" w:sz="0" w:space="0" w:color="auto"/>
            <w:right w:val="none" w:sz="0" w:space="0" w:color="auto"/>
          </w:divBdr>
          <w:divsChild>
            <w:div w:id="51199079">
              <w:marLeft w:val="0"/>
              <w:marRight w:val="0"/>
              <w:marTop w:val="0"/>
              <w:marBottom w:val="0"/>
              <w:divBdr>
                <w:top w:val="none" w:sz="0" w:space="0" w:color="auto"/>
                <w:left w:val="none" w:sz="0" w:space="0" w:color="auto"/>
                <w:bottom w:val="none" w:sz="0" w:space="0" w:color="auto"/>
                <w:right w:val="none" w:sz="0" w:space="0" w:color="auto"/>
              </w:divBdr>
              <w:divsChild>
                <w:div w:id="641352048">
                  <w:marLeft w:val="0"/>
                  <w:marRight w:val="0"/>
                  <w:marTop w:val="0"/>
                  <w:marBottom w:val="0"/>
                  <w:divBdr>
                    <w:top w:val="none" w:sz="0" w:space="0" w:color="auto"/>
                    <w:left w:val="none" w:sz="0" w:space="0" w:color="auto"/>
                    <w:bottom w:val="none" w:sz="0" w:space="0" w:color="auto"/>
                    <w:right w:val="none" w:sz="0" w:space="0" w:color="auto"/>
                  </w:divBdr>
                </w:div>
              </w:divsChild>
            </w:div>
            <w:div w:id="141889590">
              <w:marLeft w:val="0"/>
              <w:marRight w:val="0"/>
              <w:marTop w:val="0"/>
              <w:marBottom w:val="0"/>
              <w:divBdr>
                <w:top w:val="none" w:sz="0" w:space="0" w:color="auto"/>
                <w:left w:val="none" w:sz="0" w:space="0" w:color="auto"/>
                <w:bottom w:val="none" w:sz="0" w:space="0" w:color="auto"/>
                <w:right w:val="none" w:sz="0" w:space="0" w:color="auto"/>
              </w:divBdr>
              <w:divsChild>
                <w:div w:id="2031372130">
                  <w:marLeft w:val="0"/>
                  <w:marRight w:val="0"/>
                  <w:marTop w:val="0"/>
                  <w:marBottom w:val="0"/>
                  <w:divBdr>
                    <w:top w:val="none" w:sz="0" w:space="0" w:color="auto"/>
                    <w:left w:val="none" w:sz="0" w:space="0" w:color="auto"/>
                    <w:bottom w:val="none" w:sz="0" w:space="0" w:color="auto"/>
                    <w:right w:val="none" w:sz="0" w:space="0" w:color="auto"/>
                  </w:divBdr>
                </w:div>
              </w:divsChild>
            </w:div>
            <w:div w:id="168839771">
              <w:marLeft w:val="0"/>
              <w:marRight w:val="0"/>
              <w:marTop w:val="0"/>
              <w:marBottom w:val="0"/>
              <w:divBdr>
                <w:top w:val="none" w:sz="0" w:space="0" w:color="auto"/>
                <w:left w:val="none" w:sz="0" w:space="0" w:color="auto"/>
                <w:bottom w:val="none" w:sz="0" w:space="0" w:color="auto"/>
                <w:right w:val="none" w:sz="0" w:space="0" w:color="auto"/>
              </w:divBdr>
              <w:divsChild>
                <w:div w:id="174030670">
                  <w:marLeft w:val="0"/>
                  <w:marRight w:val="0"/>
                  <w:marTop w:val="0"/>
                  <w:marBottom w:val="0"/>
                  <w:divBdr>
                    <w:top w:val="none" w:sz="0" w:space="0" w:color="auto"/>
                    <w:left w:val="none" w:sz="0" w:space="0" w:color="auto"/>
                    <w:bottom w:val="none" w:sz="0" w:space="0" w:color="auto"/>
                    <w:right w:val="none" w:sz="0" w:space="0" w:color="auto"/>
                  </w:divBdr>
                </w:div>
              </w:divsChild>
            </w:div>
            <w:div w:id="185795275">
              <w:marLeft w:val="0"/>
              <w:marRight w:val="0"/>
              <w:marTop w:val="0"/>
              <w:marBottom w:val="0"/>
              <w:divBdr>
                <w:top w:val="none" w:sz="0" w:space="0" w:color="auto"/>
                <w:left w:val="none" w:sz="0" w:space="0" w:color="auto"/>
                <w:bottom w:val="none" w:sz="0" w:space="0" w:color="auto"/>
                <w:right w:val="none" w:sz="0" w:space="0" w:color="auto"/>
              </w:divBdr>
              <w:divsChild>
                <w:div w:id="2135319766">
                  <w:marLeft w:val="0"/>
                  <w:marRight w:val="0"/>
                  <w:marTop w:val="0"/>
                  <w:marBottom w:val="0"/>
                  <w:divBdr>
                    <w:top w:val="none" w:sz="0" w:space="0" w:color="auto"/>
                    <w:left w:val="none" w:sz="0" w:space="0" w:color="auto"/>
                    <w:bottom w:val="none" w:sz="0" w:space="0" w:color="auto"/>
                    <w:right w:val="none" w:sz="0" w:space="0" w:color="auto"/>
                  </w:divBdr>
                </w:div>
              </w:divsChild>
            </w:div>
            <w:div w:id="202442475">
              <w:marLeft w:val="0"/>
              <w:marRight w:val="0"/>
              <w:marTop w:val="0"/>
              <w:marBottom w:val="0"/>
              <w:divBdr>
                <w:top w:val="none" w:sz="0" w:space="0" w:color="auto"/>
                <w:left w:val="none" w:sz="0" w:space="0" w:color="auto"/>
                <w:bottom w:val="none" w:sz="0" w:space="0" w:color="auto"/>
                <w:right w:val="none" w:sz="0" w:space="0" w:color="auto"/>
              </w:divBdr>
              <w:divsChild>
                <w:div w:id="1188375789">
                  <w:marLeft w:val="0"/>
                  <w:marRight w:val="0"/>
                  <w:marTop w:val="0"/>
                  <w:marBottom w:val="0"/>
                  <w:divBdr>
                    <w:top w:val="none" w:sz="0" w:space="0" w:color="auto"/>
                    <w:left w:val="none" w:sz="0" w:space="0" w:color="auto"/>
                    <w:bottom w:val="none" w:sz="0" w:space="0" w:color="auto"/>
                    <w:right w:val="none" w:sz="0" w:space="0" w:color="auto"/>
                  </w:divBdr>
                </w:div>
              </w:divsChild>
            </w:div>
            <w:div w:id="219631948">
              <w:marLeft w:val="0"/>
              <w:marRight w:val="0"/>
              <w:marTop w:val="0"/>
              <w:marBottom w:val="0"/>
              <w:divBdr>
                <w:top w:val="none" w:sz="0" w:space="0" w:color="auto"/>
                <w:left w:val="none" w:sz="0" w:space="0" w:color="auto"/>
                <w:bottom w:val="none" w:sz="0" w:space="0" w:color="auto"/>
                <w:right w:val="none" w:sz="0" w:space="0" w:color="auto"/>
              </w:divBdr>
              <w:divsChild>
                <w:div w:id="1216157995">
                  <w:marLeft w:val="0"/>
                  <w:marRight w:val="0"/>
                  <w:marTop w:val="0"/>
                  <w:marBottom w:val="0"/>
                  <w:divBdr>
                    <w:top w:val="none" w:sz="0" w:space="0" w:color="auto"/>
                    <w:left w:val="none" w:sz="0" w:space="0" w:color="auto"/>
                    <w:bottom w:val="none" w:sz="0" w:space="0" w:color="auto"/>
                    <w:right w:val="none" w:sz="0" w:space="0" w:color="auto"/>
                  </w:divBdr>
                </w:div>
              </w:divsChild>
            </w:div>
            <w:div w:id="238172931">
              <w:marLeft w:val="0"/>
              <w:marRight w:val="0"/>
              <w:marTop w:val="0"/>
              <w:marBottom w:val="0"/>
              <w:divBdr>
                <w:top w:val="none" w:sz="0" w:space="0" w:color="auto"/>
                <w:left w:val="none" w:sz="0" w:space="0" w:color="auto"/>
                <w:bottom w:val="none" w:sz="0" w:space="0" w:color="auto"/>
                <w:right w:val="none" w:sz="0" w:space="0" w:color="auto"/>
              </w:divBdr>
              <w:divsChild>
                <w:div w:id="406344647">
                  <w:marLeft w:val="0"/>
                  <w:marRight w:val="0"/>
                  <w:marTop w:val="0"/>
                  <w:marBottom w:val="0"/>
                  <w:divBdr>
                    <w:top w:val="none" w:sz="0" w:space="0" w:color="auto"/>
                    <w:left w:val="none" w:sz="0" w:space="0" w:color="auto"/>
                    <w:bottom w:val="none" w:sz="0" w:space="0" w:color="auto"/>
                    <w:right w:val="none" w:sz="0" w:space="0" w:color="auto"/>
                  </w:divBdr>
                </w:div>
              </w:divsChild>
            </w:div>
            <w:div w:id="268049332">
              <w:marLeft w:val="0"/>
              <w:marRight w:val="0"/>
              <w:marTop w:val="0"/>
              <w:marBottom w:val="0"/>
              <w:divBdr>
                <w:top w:val="none" w:sz="0" w:space="0" w:color="auto"/>
                <w:left w:val="none" w:sz="0" w:space="0" w:color="auto"/>
                <w:bottom w:val="none" w:sz="0" w:space="0" w:color="auto"/>
                <w:right w:val="none" w:sz="0" w:space="0" w:color="auto"/>
              </w:divBdr>
              <w:divsChild>
                <w:div w:id="1755201337">
                  <w:marLeft w:val="0"/>
                  <w:marRight w:val="0"/>
                  <w:marTop w:val="0"/>
                  <w:marBottom w:val="0"/>
                  <w:divBdr>
                    <w:top w:val="none" w:sz="0" w:space="0" w:color="auto"/>
                    <w:left w:val="none" w:sz="0" w:space="0" w:color="auto"/>
                    <w:bottom w:val="none" w:sz="0" w:space="0" w:color="auto"/>
                    <w:right w:val="none" w:sz="0" w:space="0" w:color="auto"/>
                  </w:divBdr>
                </w:div>
              </w:divsChild>
            </w:div>
            <w:div w:id="271133850">
              <w:marLeft w:val="0"/>
              <w:marRight w:val="0"/>
              <w:marTop w:val="0"/>
              <w:marBottom w:val="0"/>
              <w:divBdr>
                <w:top w:val="none" w:sz="0" w:space="0" w:color="auto"/>
                <w:left w:val="none" w:sz="0" w:space="0" w:color="auto"/>
                <w:bottom w:val="none" w:sz="0" w:space="0" w:color="auto"/>
                <w:right w:val="none" w:sz="0" w:space="0" w:color="auto"/>
              </w:divBdr>
              <w:divsChild>
                <w:div w:id="470291201">
                  <w:marLeft w:val="0"/>
                  <w:marRight w:val="0"/>
                  <w:marTop w:val="0"/>
                  <w:marBottom w:val="0"/>
                  <w:divBdr>
                    <w:top w:val="none" w:sz="0" w:space="0" w:color="auto"/>
                    <w:left w:val="none" w:sz="0" w:space="0" w:color="auto"/>
                    <w:bottom w:val="none" w:sz="0" w:space="0" w:color="auto"/>
                    <w:right w:val="none" w:sz="0" w:space="0" w:color="auto"/>
                  </w:divBdr>
                </w:div>
              </w:divsChild>
            </w:div>
            <w:div w:id="352464250">
              <w:marLeft w:val="0"/>
              <w:marRight w:val="0"/>
              <w:marTop w:val="0"/>
              <w:marBottom w:val="0"/>
              <w:divBdr>
                <w:top w:val="none" w:sz="0" w:space="0" w:color="auto"/>
                <w:left w:val="none" w:sz="0" w:space="0" w:color="auto"/>
                <w:bottom w:val="none" w:sz="0" w:space="0" w:color="auto"/>
                <w:right w:val="none" w:sz="0" w:space="0" w:color="auto"/>
              </w:divBdr>
              <w:divsChild>
                <w:div w:id="1476142467">
                  <w:marLeft w:val="0"/>
                  <w:marRight w:val="0"/>
                  <w:marTop w:val="0"/>
                  <w:marBottom w:val="0"/>
                  <w:divBdr>
                    <w:top w:val="none" w:sz="0" w:space="0" w:color="auto"/>
                    <w:left w:val="none" w:sz="0" w:space="0" w:color="auto"/>
                    <w:bottom w:val="none" w:sz="0" w:space="0" w:color="auto"/>
                    <w:right w:val="none" w:sz="0" w:space="0" w:color="auto"/>
                  </w:divBdr>
                </w:div>
              </w:divsChild>
            </w:div>
            <w:div w:id="398480665">
              <w:marLeft w:val="0"/>
              <w:marRight w:val="0"/>
              <w:marTop w:val="0"/>
              <w:marBottom w:val="0"/>
              <w:divBdr>
                <w:top w:val="none" w:sz="0" w:space="0" w:color="auto"/>
                <w:left w:val="none" w:sz="0" w:space="0" w:color="auto"/>
                <w:bottom w:val="none" w:sz="0" w:space="0" w:color="auto"/>
                <w:right w:val="none" w:sz="0" w:space="0" w:color="auto"/>
              </w:divBdr>
              <w:divsChild>
                <w:div w:id="893665949">
                  <w:marLeft w:val="0"/>
                  <w:marRight w:val="0"/>
                  <w:marTop w:val="0"/>
                  <w:marBottom w:val="0"/>
                  <w:divBdr>
                    <w:top w:val="none" w:sz="0" w:space="0" w:color="auto"/>
                    <w:left w:val="none" w:sz="0" w:space="0" w:color="auto"/>
                    <w:bottom w:val="none" w:sz="0" w:space="0" w:color="auto"/>
                    <w:right w:val="none" w:sz="0" w:space="0" w:color="auto"/>
                  </w:divBdr>
                </w:div>
              </w:divsChild>
            </w:div>
            <w:div w:id="399792165">
              <w:marLeft w:val="0"/>
              <w:marRight w:val="0"/>
              <w:marTop w:val="0"/>
              <w:marBottom w:val="0"/>
              <w:divBdr>
                <w:top w:val="none" w:sz="0" w:space="0" w:color="auto"/>
                <w:left w:val="none" w:sz="0" w:space="0" w:color="auto"/>
                <w:bottom w:val="none" w:sz="0" w:space="0" w:color="auto"/>
                <w:right w:val="none" w:sz="0" w:space="0" w:color="auto"/>
              </w:divBdr>
              <w:divsChild>
                <w:div w:id="1954701359">
                  <w:marLeft w:val="0"/>
                  <w:marRight w:val="0"/>
                  <w:marTop w:val="0"/>
                  <w:marBottom w:val="0"/>
                  <w:divBdr>
                    <w:top w:val="none" w:sz="0" w:space="0" w:color="auto"/>
                    <w:left w:val="none" w:sz="0" w:space="0" w:color="auto"/>
                    <w:bottom w:val="none" w:sz="0" w:space="0" w:color="auto"/>
                    <w:right w:val="none" w:sz="0" w:space="0" w:color="auto"/>
                  </w:divBdr>
                </w:div>
              </w:divsChild>
            </w:div>
            <w:div w:id="405105829">
              <w:marLeft w:val="0"/>
              <w:marRight w:val="0"/>
              <w:marTop w:val="0"/>
              <w:marBottom w:val="0"/>
              <w:divBdr>
                <w:top w:val="none" w:sz="0" w:space="0" w:color="auto"/>
                <w:left w:val="none" w:sz="0" w:space="0" w:color="auto"/>
                <w:bottom w:val="none" w:sz="0" w:space="0" w:color="auto"/>
                <w:right w:val="none" w:sz="0" w:space="0" w:color="auto"/>
              </w:divBdr>
              <w:divsChild>
                <w:div w:id="1771510876">
                  <w:marLeft w:val="0"/>
                  <w:marRight w:val="0"/>
                  <w:marTop w:val="0"/>
                  <w:marBottom w:val="0"/>
                  <w:divBdr>
                    <w:top w:val="none" w:sz="0" w:space="0" w:color="auto"/>
                    <w:left w:val="none" w:sz="0" w:space="0" w:color="auto"/>
                    <w:bottom w:val="none" w:sz="0" w:space="0" w:color="auto"/>
                    <w:right w:val="none" w:sz="0" w:space="0" w:color="auto"/>
                  </w:divBdr>
                </w:div>
              </w:divsChild>
            </w:div>
            <w:div w:id="424957277">
              <w:marLeft w:val="0"/>
              <w:marRight w:val="0"/>
              <w:marTop w:val="0"/>
              <w:marBottom w:val="0"/>
              <w:divBdr>
                <w:top w:val="none" w:sz="0" w:space="0" w:color="auto"/>
                <w:left w:val="none" w:sz="0" w:space="0" w:color="auto"/>
                <w:bottom w:val="none" w:sz="0" w:space="0" w:color="auto"/>
                <w:right w:val="none" w:sz="0" w:space="0" w:color="auto"/>
              </w:divBdr>
              <w:divsChild>
                <w:div w:id="933637274">
                  <w:marLeft w:val="0"/>
                  <w:marRight w:val="0"/>
                  <w:marTop w:val="0"/>
                  <w:marBottom w:val="0"/>
                  <w:divBdr>
                    <w:top w:val="none" w:sz="0" w:space="0" w:color="auto"/>
                    <w:left w:val="none" w:sz="0" w:space="0" w:color="auto"/>
                    <w:bottom w:val="none" w:sz="0" w:space="0" w:color="auto"/>
                    <w:right w:val="none" w:sz="0" w:space="0" w:color="auto"/>
                  </w:divBdr>
                </w:div>
              </w:divsChild>
            </w:div>
            <w:div w:id="450712054">
              <w:marLeft w:val="0"/>
              <w:marRight w:val="0"/>
              <w:marTop w:val="0"/>
              <w:marBottom w:val="0"/>
              <w:divBdr>
                <w:top w:val="none" w:sz="0" w:space="0" w:color="auto"/>
                <w:left w:val="none" w:sz="0" w:space="0" w:color="auto"/>
                <w:bottom w:val="none" w:sz="0" w:space="0" w:color="auto"/>
                <w:right w:val="none" w:sz="0" w:space="0" w:color="auto"/>
              </w:divBdr>
              <w:divsChild>
                <w:div w:id="1326206892">
                  <w:marLeft w:val="0"/>
                  <w:marRight w:val="0"/>
                  <w:marTop w:val="0"/>
                  <w:marBottom w:val="0"/>
                  <w:divBdr>
                    <w:top w:val="none" w:sz="0" w:space="0" w:color="auto"/>
                    <w:left w:val="none" w:sz="0" w:space="0" w:color="auto"/>
                    <w:bottom w:val="none" w:sz="0" w:space="0" w:color="auto"/>
                    <w:right w:val="none" w:sz="0" w:space="0" w:color="auto"/>
                  </w:divBdr>
                </w:div>
              </w:divsChild>
            </w:div>
            <w:div w:id="482627395">
              <w:marLeft w:val="0"/>
              <w:marRight w:val="0"/>
              <w:marTop w:val="0"/>
              <w:marBottom w:val="0"/>
              <w:divBdr>
                <w:top w:val="none" w:sz="0" w:space="0" w:color="auto"/>
                <w:left w:val="none" w:sz="0" w:space="0" w:color="auto"/>
                <w:bottom w:val="none" w:sz="0" w:space="0" w:color="auto"/>
                <w:right w:val="none" w:sz="0" w:space="0" w:color="auto"/>
              </w:divBdr>
              <w:divsChild>
                <w:div w:id="324364226">
                  <w:marLeft w:val="0"/>
                  <w:marRight w:val="0"/>
                  <w:marTop w:val="0"/>
                  <w:marBottom w:val="0"/>
                  <w:divBdr>
                    <w:top w:val="none" w:sz="0" w:space="0" w:color="auto"/>
                    <w:left w:val="none" w:sz="0" w:space="0" w:color="auto"/>
                    <w:bottom w:val="none" w:sz="0" w:space="0" w:color="auto"/>
                    <w:right w:val="none" w:sz="0" w:space="0" w:color="auto"/>
                  </w:divBdr>
                </w:div>
              </w:divsChild>
            </w:div>
            <w:div w:id="571820009">
              <w:marLeft w:val="0"/>
              <w:marRight w:val="0"/>
              <w:marTop w:val="0"/>
              <w:marBottom w:val="0"/>
              <w:divBdr>
                <w:top w:val="none" w:sz="0" w:space="0" w:color="auto"/>
                <w:left w:val="none" w:sz="0" w:space="0" w:color="auto"/>
                <w:bottom w:val="none" w:sz="0" w:space="0" w:color="auto"/>
                <w:right w:val="none" w:sz="0" w:space="0" w:color="auto"/>
              </w:divBdr>
              <w:divsChild>
                <w:div w:id="1782451992">
                  <w:marLeft w:val="0"/>
                  <w:marRight w:val="0"/>
                  <w:marTop w:val="0"/>
                  <w:marBottom w:val="0"/>
                  <w:divBdr>
                    <w:top w:val="none" w:sz="0" w:space="0" w:color="auto"/>
                    <w:left w:val="none" w:sz="0" w:space="0" w:color="auto"/>
                    <w:bottom w:val="none" w:sz="0" w:space="0" w:color="auto"/>
                    <w:right w:val="none" w:sz="0" w:space="0" w:color="auto"/>
                  </w:divBdr>
                </w:div>
              </w:divsChild>
            </w:div>
            <w:div w:id="582840566">
              <w:marLeft w:val="0"/>
              <w:marRight w:val="0"/>
              <w:marTop w:val="0"/>
              <w:marBottom w:val="0"/>
              <w:divBdr>
                <w:top w:val="none" w:sz="0" w:space="0" w:color="auto"/>
                <w:left w:val="none" w:sz="0" w:space="0" w:color="auto"/>
                <w:bottom w:val="none" w:sz="0" w:space="0" w:color="auto"/>
                <w:right w:val="none" w:sz="0" w:space="0" w:color="auto"/>
              </w:divBdr>
              <w:divsChild>
                <w:div w:id="1722704297">
                  <w:marLeft w:val="0"/>
                  <w:marRight w:val="0"/>
                  <w:marTop w:val="0"/>
                  <w:marBottom w:val="0"/>
                  <w:divBdr>
                    <w:top w:val="none" w:sz="0" w:space="0" w:color="auto"/>
                    <w:left w:val="none" w:sz="0" w:space="0" w:color="auto"/>
                    <w:bottom w:val="none" w:sz="0" w:space="0" w:color="auto"/>
                    <w:right w:val="none" w:sz="0" w:space="0" w:color="auto"/>
                  </w:divBdr>
                </w:div>
              </w:divsChild>
            </w:div>
            <w:div w:id="586185815">
              <w:marLeft w:val="0"/>
              <w:marRight w:val="0"/>
              <w:marTop w:val="0"/>
              <w:marBottom w:val="0"/>
              <w:divBdr>
                <w:top w:val="none" w:sz="0" w:space="0" w:color="auto"/>
                <w:left w:val="none" w:sz="0" w:space="0" w:color="auto"/>
                <w:bottom w:val="none" w:sz="0" w:space="0" w:color="auto"/>
                <w:right w:val="none" w:sz="0" w:space="0" w:color="auto"/>
              </w:divBdr>
              <w:divsChild>
                <w:div w:id="1223560647">
                  <w:marLeft w:val="0"/>
                  <w:marRight w:val="0"/>
                  <w:marTop w:val="0"/>
                  <w:marBottom w:val="0"/>
                  <w:divBdr>
                    <w:top w:val="none" w:sz="0" w:space="0" w:color="auto"/>
                    <w:left w:val="none" w:sz="0" w:space="0" w:color="auto"/>
                    <w:bottom w:val="none" w:sz="0" w:space="0" w:color="auto"/>
                    <w:right w:val="none" w:sz="0" w:space="0" w:color="auto"/>
                  </w:divBdr>
                </w:div>
              </w:divsChild>
            </w:div>
            <w:div w:id="626277257">
              <w:marLeft w:val="0"/>
              <w:marRight w:val="0"/>
              <w:marTop w:val="0"/>
              <w:marBottom w:val="0"/>
              <w:divBdr>
                <w:top w:val="none" w:sz="0" w:space="0" w:color="auto"/>
                <w:left w:val="none" w:sz="0" w:space="0" w:color="auto"/>
                <w:bottom w:val="none" w:sz="0" w:space="0" w:color="auto"/>
                <w:right w:val="none" w:sz="0" w:space="0" w:color="auto"/>
              </w:divBdr>
              <w:divsChild>
                <w:div w:id="1204098744">
                  <w:marLeft w:val="0"/>
                  <w:marRight w:val="0"/>
                  <w:marTop w:val="0"/>
                  <w:marBottom w:val="0"/>
                  <w:divBdr>
                    <w:top w:val="none" w:sz="0" w:space="0" w:color="auto"/>
                    <w:left w:val="none" w:sz="0" w:space="0" w:color="auto"/>
                    <w:bottom w:val="none" w:sz="0" w:space="0" w:color="auto"/>
                    <w:right w:val="none" w:sz="0" w:space="0" w:color="auto"/>
                  </w:divBdr>
                </w:div>
              </w:divsChild>
            </w:div>
            <w:div w:id="640690383">
              <w:marLeft w:val="0"/>
              <w:marRight w:val="0"/>
              <w:marTop w:val="0"/>
              <w:marBottom w:val="0"/>
              <w:divBdr>
                <w:top w:val="none" w:sz="0" w:space="0" w:color="auto"/>
                <w:left w:val="none" w:sz="0" w:space="0" w:color="auto"/>
                <w:bottom w:val="none" w:sz="0" w:space="0" w:color="auto"/>
                <w:right w:val="none" w:sz="0" w:space="0" w:color="auto"/>
              </w:divBdr>
              <w:divsChild>
                <w:div w:id="1895698541">
                  <w:marLeft w:val="0"/>
                  <w:marRight w:val="0"/>
                  <w:marTop w:val="0"/>
                  <w:marBottom w:val="0"/>
                  <w:divBdr>
                    <w:top w:val="none" w:sz="0" w:space="0" w:color="auto"/>
                    <w:left w:val="none" w:sz="0" w:space="0" w:color="auto"/>
                    <w:bottom w:val="none" w:sz="0" w:space="0" w:color="auto"/>
                    <w:right w:val="none" w:sz="0" w:space="0" w:color="auto"/>
                  </w:divBdr>
                </w:div>
              </w:divsChild>
            </w:div>
            <w:div w:id="688794132">
              <w:marLeft w:val="0"/>
              <w:marRight w:val="0"/>
              <w:marTop w:val="0"/>
              <w:marBottom w:val="0"/>
              <w:divBdr>
                <w:top w:val="none" w:sz="0" w:space="0" w:color="auto"/>
                <w:left w:val="none" w:sz="0" w:space="0" w:color="auto"/>
                <w:bottom w:val="none" w:sz="0" w:space="0" w:color="auto"/>
                <w:right w:val="none" w:sz="0" w:space="0" w:color="auto"/>
              </w:divBdr>
              <w:divsChild>
                <w:div w:id="716512576">
                  <w:marLeft w:val="0"/>
                  <w:marRight w:val="0"/>
                  <w:marTop w:val="0"/>
                  <w:marBottom w:val="0"/>
                  <w:divBdr>
                    <w:top w:val="none" w:sz="0" w:space="0" w:color="auto"/>
                    <w:left w:val="none" w:sz="0" w:space="0" w:color="auto"/>
                    <w:bottom w:val="none" w:sz="0" w:space="0" w:color="auto"/>
                    <w:right w:val="none" w:sz="0" w:space="0" w:color="auto"/>
                  </w:divBdr>
                </w:div>
              </w:divsChild>
            </w:div>
            <w:div w:id="695423209">
              <w:marLeft w:val="0"/>
              <w:marRight w:val="0"/>
              <w:marTop w:val="0"/>
              <w:marBottom w:val="0"/>
              <w:divBdr>
                <w:top w:val="none" w:sz="0" w:space="0" w:color="auto"/>
                <w:left w:val="none" w:sz="0" w:space="0" w:color="auto"/>
                <w:bottom w:val="none" w:sz="0" w:space="0" w:color="auto"/>
                <w:right w:val="none" w:sz="0" w:space="0" w:color="auto"/>
              </w:divBdr>
              <w:divsChild>
                <w:div w:id="674307912">
                  <w:marLeft w:val="0"/>
                  <w:marRight w:val="0"/>
                  <w:marTop w:val="0"/>
                  <w:marBottom w:val="0"/>
                  <w:divBdr>
                    <w:top w:val="none" w:sz="0" w:space="0" w:color="auto"/>
                    <w:left w:val="none" w:sz="0" w:space="0" w:color="auto"/>
                    <w:bottom w:val="none" w:sz="0" w:space="0" w:color="auto"/>
                    <w:right w:val="none" w:sz="0" w:space="0" w:color="auto"/>
                  </w:divBdr>
                </w:div>
              </w:divsChild>
            </w:div>
            <w:div w:id="754739266">
              <w:marLeft w:val="0"/>
              <w:marRight w:val="0"/>
              <w:marTop w:val="0"/>
              <w:marBottom w:val="0"/>
              <w:divBdr>
                <w:top w:val="none" w:sz="0" w:space="0" w:color="auto"/>
                <w:left w:val="none" w:sz="0" w:space="0" w:color="auto"/>
                <w:bottom w:val="none" w:sz="0" w:space="0" w:color="auto"/>
                <w:right w:val="none" w:sz="0" w:space="0" w:color="auto"/>
              </w:divBdr>
              <w:divsChild>
                <w:div w:id="282538375">
                  <w:marLeft w:val="0"/>
                  <w:marRight w:val="0"/>
                  <w:marTop w:val="0"/>
                  <w:marBottom w:val="0"/>
                  <w:divBdr>
                    <w:top w:val="none" w:sz="0" w:space="0" w:color="auto"/>
                    <w:left w:val="none" w:sz="0" w:space="0" w:color="auto"/>
                    <w:bottom w:val="none" w:sz="0" w:space="0" w:color="auto"/>
                    <w:right w:val="none" w:sz="0" w:space="0" w:color="auto"/>
                  </w:divBdr>
                </w:div>
              </w:divsChild>
            </w:div>
            <w:div w:id="760176272">
              <w:marLeft w:val="0"/>
              <w:marRight w:val="0"/>
              <w:marTop w:val="0"/>
              <w:marBottom w:val="0"/>
              <w:divBdr>
                <w:top w:val="none" w:sz="0" w:space="0" w:color="auto"/>
                <w:left w:val="none" w:sz="0" w:space="0" w:color="auto"/>
                <w:bottom w:val="none" w:sz="0" w:space="0" w:color="auto"/>
                <w:right w:val="none" w:sz="0" w:space="0" w:color="auto"/>
              </w:divBdr>
              <w:divsChild>
                <w:div w:id="1165322392">
                  <w:marLeft w:val="0"/>
                  <w:marRight w:val="0"/>
                  <w:marTop w:val="0"/>
                  <w:marBottom w:val="0"/>
                  <w:divBdr>
                    <w:top w:val="none" w:sz="0" w:space="0" w:color="auto"/>
                    <w:left w:val="none" w:sz="0" w:space="0" w:color="auto"/>
                    <w:bottom w:val="none" w:sz="0" w:space="0" w:color="auto"/>
                    <w:right w:val="none" w:sz="0" w:space="0" w:color="auto"/>
                  </w:divBdr>
                </w:div>
              </w:divsChild>
            </w:div>
            <w:div w:id="774250886">
              <w:marLeft w:val="0"/>
              <w:marRight w:val="0"/>
              <w:marTop w:val="0"/>
              <w:marBottom w:val="0"/>
              <w:divBdr>
                <w:top w:val="none" w:sz="0" w:space="0" w:color="auto"/>
                <w:left w:val="none" w:sz="0" w:space="0" w:color="auto"/>
                <w:bottom w:val="none" w:sz="0" w:space="0" w:color="auto"/>
                <w:right w:val="none" w:sz="0" w:space="0" w:color="auto"/>
              </w:divBdr>
              <w:divsChild>
                <w:div w:id="1126850731">
                  <w:marLeft w:val="0"/>
                  <w:marRight w:val="0"/>
                  <w:marTop w:val="0"/>
                  <w:marBottom w:val="0"/>
                  <w:divBdr>
                    <w:top w:val="none" w:sz="0" w:space="0" w:color="auto"/>
                    <w:left w:val="none" w:sz="0" w:space="0" w:color="auto"/>
                    <w:bottom w:val="none" w:sz="0" w:space="0" w:color="auto"/>
                    <w:right w:val="none" w:sz="0" w:space="0" w:color="auto"/>
                  </w:divBdr>
                </w:div>
              </w:divsChild>
            </w:div>
            <w:div w:id="789476399">
              <w:marLeft w:val="0"/>
              <w:marRight w:val="0"/>
              <w:marTop w:val="0"/>
              <w:marBottom w:val="0"/>
              <w:divBdr>
                <w:top w:val="none" w:sz="0" w:space="0" w:color="auto"/>
                <w:left w:val="none" w:sz="0" w:space="0" w:color="auto"/>
                <w:bottom w:val="none" w:sz="0" w:space="0" w:color="auto"/>
                <w:right w:val="none" w:sz="0" w:space="0" w:color="auto"/>
              </w:divBdr>
              <w:divsChild>
                <w:div w:id="2076581017">
                  <w:marLeft w:val="0"/>
                  <w:marRight w:val="0"/>
                  <w:marTop w:val="0"/>
                  <w:marBottom w:val="0"/>
                  <w:divBdr>
                    <w:top w:val="none" w:sz="0" w:space="0" w:color="auto"/>
                    <w:left w:val="none" w:sz="0" w:space="0" w:color="auto"/>
                    <w:bottom w:val="none" w:sz="0" w:space="0" w:color="auto"/>
                    <w:right w:val="none" w:sz="0" w:space="0" w:color="auto"/>
                  </w:divBdr>
                </w:div>
              </w:divsChild>
            </w:div>
            <w:div w:id="797182713">
              <w:marLeft w:val="0"/>
              <w:marRight w:val="0"/>
              <w:marTop w:val="0"/>
              <w:marBottom w:val="0"/>
              <w:divBdr>
                <w:top w:val="none" w:sz="0" w:space="0" w:color="auto"/>
                <w:left w:val="none" w:sz="0" w:space="0" w:color="auto"/>
                <w:bottom w:val="none" w:sz="0" w:space="0" w:color="auto"/>
                <w:right w:val="none" w:sz="0" w:space="0" w:color="auto"/>
              </w:divBdr>
              <w:divsChild>
                <w:div w:id="604463362">
                  <w:marLeft w:val="0"/>
                  <w:marRight w:val="0"/>
                  <w:marTop w:val="0"/>
                  <w:marBottom w:val="0"/>
                  <w:divBdr>
                    <w:top w:val="none" w:sz="0" w:space="0" w:color="auto"/>
                    <w:left w:val="none" w:sz="0" w:space="0" w:color="auto"/>
                    <w:bottom w:val="none" w:sz="0" w:space="0" w:color="auto"/>
                    <w:right w:val="none" w:sz="0" w:space="0" w:color="auto"/>
                  </w:divBdr>
                </w:div>
              </w:divsChild>
            </w:div>
            <w:div w:id="809858288">
              <w:marLeft w:val="0"/>
              <w:marRight w:val="0"/>
              <w:marTop w:val="0"/>
              <w:marBottom w:val="0"/>
              <w:divBdr>
                <w:top w:val="none" w:sz="0" w:space="0" w:color="auto"/>
                <w:left w:val="none" w:sz="0" w:space="0" w:color="auto"/>
                <w:bottom w:val="none" w:sz="0" w:space="0" w:color="auto"/>
                <w:right w:val="none" w:sz="0" w:space="0" w:color="auto"/>
              </w:divBdr>
              <w:divsChild>
                <w:div w:id="2099666932">
                  <w:marLeft w:val="0"/>
                  <w:marRight w:val="0"/>
                  <w:marTop w:val="0"/>
                  <w:marBottom w:val="0"/>
                  <w:divBdr>
                    <w:top w:val="none" w:sz="0" w:space="0" w:color="auto"/>
                    <w:left w:val="none" w:sz="0" w:space="0" w:color="auto"/>
                    <w:bottom w:val="none" w:sz="0" w:space="0" w:color="auto"/>
                    <w:right w:val="none" w:sz="0" w:space="0" w:color="auto"/>
                  </w:divBdr>
                </w:div>
              </w:divsChild>
            </w:div>
            <w:div w:id="864442685">
              <w:marLeft w:val="0"/>
              <w:marRight w:val="0"/>
              <w:marTop w:val="0"/>
              <w:marBottom w:val="0"/>
              <w:divBdr>
                <w:top w:val="none" w:sz="0" w:space="0" w:color="auto"/>
                <w:left w:val="none" w:sz="0" w:space="0" w:color="auto"/>
                <w:bottom w:val="none" w:sz="0" w:space="0" w:color="auto"/>
                <w:right w:val="none" w:sz="0" w:space="0" w:color="auto"/>
              </w:divBdr>
              <w:divsChild>
                <w:div w:id="817184750">
                  <w:marLeft w:val="0"/>
                  <w:marRight w:val="0"/>
                  <w:marTop w:val="0"/>
                  <w:marBottom w:val="0"/>
                  <w:divBdr>
                    <w:top w:val="none" w:sz="0" w:space="0" w:color="auto"/>
                    <w:left w:val="none" w:sz="0" w:space="0" w:color="auto"/>
                    <w:bottom w:val="none" w:sz="0" w:space="0" w:color="auto"/>
                    <w:right w:val="none" w:sz="0" w:space="0" w:color="auto"/>
                  </w:divBdr>
                </w:div>
              </w:divsChild>
            </w:div>
            <w:div w:id="865216264">
              <w:marLeft w:val="0"/>
              <w:marRight w:val="0"/>
              <w:marTop w:val="0"/>
              <w:marBottom w:val="0"/>
              <w:divBdr>
                <w:top w:val="none" w:sz="0" w:space="0" w:color="auto"/>
                <w:left w:val="none" w:sz="0" w:space="0" w:color="auto"/>
                <w:bottom w:val="none" w:sz="0" w:space="0" w:color="auto"/>
                <w:right w:val="none" w:sz="0" w:space="0" w:color="auto"/>
              </w:divBdr>
              <w:divsChild>
                <w:div w:id="1311982992">
                  <w:marLeft w:val="0"/>
                  <w:marRight w:val="0"/>
                  <w:marTop w:val="0"/>
                  <w:marBottom w:val="0"/>
                  <w:divBdr>
                    <w:top w:val="none" w:sz="0" w:space="0" w:color="auto"/>
                    <w:left w:val="none" w:sz="0" w:space="0" w:color="auto"/>
                    <w:bottom w:val="none" w:sz="0" w:space="0" w:color="auto"/>
                    <w:right w:val="none" w:sz="0" w:space="0" w:color="auto"/>
                  </w:divBdr>
                </w:div>
              </w:divsChild>
            </w:div>
            <w:div w:id="873537038">
              <w:marLeft w:val="0"/>
              <w:marRight w:val="0"/>
              <w:marTop w:val="0"/>
              <w:marBottom w:val="0"/>
              <w:divBdr>
                <w:top w:val="none" w:sz="0" w:space="0" w:color="auto"/>
                <w:left w:val="none" w:sz="0" w:space="0" w:color="auto"/>
                <w:bottom w:val="none" w:sz="0" w:space="0" w:color="auto"/>
                <w:right w:val="none" w:sz="0" w:space="0" w:color="auto"/>
              </w:divBdr>
              <w:divsChild>
                <w:div w:id="1791507401">
                  <w:marLeft w:val="0"/>
                  <w:marRight w:val="0"/>
                  <w:marTop w:val="0"/>
                  <w:marBottom w:val="0"/>
                  <w:divBdr>
                    <w:top w:val="none" w:sz="0" w:space="0" w:color="auto"/>
                    <w:left w:val="none" w:sz="0" w:space="0" w:color="auto"/>
                    <w:bottom w:val="none" w:sz="0" w:space="0" w:color="auto"/>
                    <w:right w:val="none" w:sz="0" w:space="0" w:color="auto"/>
                  </w:divBdr>
                </w:div>
              </w:divsChild>
            </w:div>
            <w:div w:id="882057750">
              <w:marLeft w:val="0"/>
              <w:marRight w:val="0"/>
              <w:marTop w:val="0"/>
              <w:marBottom w:val="0"/>
              <w:divBdr>
                <w:top w:val="none" w:sz="0" w:space="0" w:color="auto"/>
                <w:left w:val="none" w:sz="0" w:space="0" w:color="auto"/>
                <w:bottom w:val="none" w:sz="0" w:space="0" w:color="auto"/>
                <w:right w:val="none" w:sz="0" w:space="0" w:color="auto"/>
              </w:divBdr>
              <w:divsChild>
                <w:div w:id="1069578230">
                  <w:marLeft w:val="0"/>
                  <w:marRight w:val="0"/>
                  <w:marTop w:val="0"/>
                  <w:marBottom w:val="0"/>
                  <w:divBdr>
                    <w:top w:val="none" w:sz="0" w:space="0" w:color="auto"/>
                    <w:left w:val="none" w:sz="0" w:space="0" w:color="auto"/>
                    <w:bottom w:val="none" w:sz="0" w:space="0" w:color="auto"/>
                    <w:right w:val="none" w:sz="0" w:space="0" w:color="auto"/>
                  </w:divBdr>
                </w:div>
              </w:divsChild>
            </w:div>
            <w:div w:id="953251912">
              <w:marLeft w:val="0"/>
              <w:marRight w:val="0"/>
              <w:marTop w:val="0"/>
              <w:marBottom w:val="0"/>
              <w:divBdr>
                <w:top w:val="none" w:sz="0" w:space="0" w:color="auto"/>
                <w:left w:val="none" w:sz="0" w:space="0" w:color="auto"/>
                <w:bottom w:val="none" w:sz="0" w:space="0" w:color="auto"/>
                <w:right w:val="none" w:sz="0" w:space="0" w:color="auto"/>
              </w:divBdr>
              <w:divsChild>
                <w:div w:id="206722846">
                  <w:marLeft w:val="0"/>
                  <w:marRight w:val="0"/>
                  <w:marTop w:val="0"/>
                  <w:marBottom w:val="0"/>
                  <w:divBdr>
                    <w:top w:val="none" w:sz="0" w:space="0" w:color="auto"/>
                    <w:left w:val="none" w:sz="0" w:space="0" w:color="auto"/>
                    <w:bottom w:val="none" w:sz="0" w:space="0" w:color="auto"/>
                    <w:right w:val="none" w:sz="0" w:space="0" w:color="auto"/>
                  </w:divBdr>
                </w:div>
              </w:divsChild>
            </w:div>
            <w:div w:id="954672220">
              <w:marLeft w:val="0"/>
              <w:marRight w:val="0"/>
              <w:marTop w:val="0"/>
              <w:marBottom w:val="0"/>
              <w:divBdr>
                <w:top w:val="none" w:sz="0" w:space="0" w:color="auto"/>
                <w:left w:val="none" w:sz="0" w:space="0" w:color="auto"/>
                <w:bottom w:val="none" w:sz="0" w:space="0" w:color="auto"/>
                <w:right w:val="none" w:sz="0" w:space="0" w:color="auto"/>
              </w:divBdr>
              <w:divsChild>
                <w:div w:id="634600060">
                  <w:marLeft w:val="0"/>
                  <w:marRight w:val="0"/>
                  <w:marTop w:val="0"/>
                  <w:marBottom w:val="0"/>
                  <w:divBdr>
                    <w:top w:val="none" w:sz="0" w:space="0" w:color="auto"/>
                    <w:left w:val="none" w:sz="0" w:space="0" w:color="auto"/>
                    <w:bottom w:val="none" w:sz="0" w:space="0" w:color="auto"/>
                    <w:right w:val="none" w:sz="0" w:space="0" w:color="auto"/>
                  </w:divBdr>
                </w:div>
              </w:divsChild>
            </w:div>
            <w:div w:id="955522789">
              <w:marLeft w:val="0"/>
              <w:marRight w:val="0"/>
              <w:marTop w:val="0"/>
              <w:marBottom w:val="0"/>
              <w:divBdr>
                <w:top w:val="none" w:sz="0" w:space="0" w:color="auto"/>
                <w:left w:val="none" w:sz="0" w:space="0" w:color="auto"/>
                <w:bottom w:val="none" w:sz="0" w:space="0" w:color="auto"/>
                <w:right w:val="none" w:sz="0" w:space="0" w:color="auto"/>
              </w:divBdr>
              <w:divsChild>
                <w:div w:id="1441417146">
                  <w:marLeft w:val="0"/>
                  <w:marRight w:val="0"/>
                  <w:marTop w:val="0"/>
                  <w:marBottom w:val="0"/>
                  <w:divBdr>
                    <w:top w:val="none" w:sz="0" w:space="0" w:color="auto"/>
                    <w:left w:val="none" w:sz="0" w:space="0" w:color="auto"/>
                    <w:bottom w:val="none" w:sz="0" w:space="0" w:color="auto"/>
                    <w:right w:val="none" w:sz="0" w:space="0" w:color="auto"/>
                  </w:divBdr>
                </w:div>
              </w:divsChild>
            </w:div>
            <w:div w:id="1016997824">
              <w:marLeft w:val="0"/>
              <w:marRight w:val="0"/>
              <w:marTop w:val="0"/>
              <w:marBottom w:val="0"/>
              <w:divBdr>
                <w:top w:val="none" w:sz="0" w:space="0" w:color="auto"/>
                <w:left w:val="none" w:sz="0" w:space="0" w:color="auto"/>
                <w:bottom w:val="none" w:sz="0" w:space="0" w:color="auto"/>
                <w:right w:val="none" w:sz="0" w:space="0" w:color="auto"/>
              </w:divBdr>
              <w:divsChild>
                <w:div w:id="1592200178">
                  <w:marLeft w:val="0"/>
                  <w:marRight w:val="0"/>
                  <w:marTop w:val="0"/>
                  <w:marBottom w:val="0"/>
                  <w:divBdr>
                    <w:top w:val="none" w:sz="0" w:space="0" w:color="auto"/>
                    <w:left w:val="none" w:sz="0" w:space="0" w:color="auto"/>
                    <w:bottom w:val="none" w:sz="0" w:space="0" w:color="auto"/>
                    <w:right w:val="none" w:sz="0" w:space="0" w:color="auto"/>
                  </w:divBdr>
                </w:div>
              </w:divsChild>
            </w:div>
            <w:div w:id="1024793576">
              <w:marLeft w:val="0"/>
              <w:marRight w:val="0"/>
              <w:marTop w:val="0"/>
              <w:marBottom w:val="0"/>
              <w:divBdr>
                <w:top w:val="none" w:sz="0" w:space="0" w:color="auto"/>
                <w:left w:val="none" w:sz="0" w:space="0" w:color="auto"/>
                <w:bottom w:val="none" w:sz="0" w:space="0" w:color="auto"/>
                <w:right w:val="none" w:sz="0" w:space="0" w:color="auto"/>
              </w:divBdr>
              <w:divsChild>
                <w:div w:id="1693415377">
                  <w:marLeft w:val="0"/>
                  <w:marRight w:val="0"/>
                  <w:marTop w:val="0"/>
                  <w:marBottom w:val="0"/>
                  <w:divBdr>
                    <w:top w:val="none" w:sz="0" w:space="0" w:color="auto"/>
                    <w:left w:val="none" w:sz="0" w:space="0" w:color="auto"/>
                    <w:bottom w:val="none" w:sz="0" w:space="0" w:color="auto"/>
                    <w:right w:val="none" w:sz="0" w:space="0" w:color="auto"/>
                  </w:divBdr>
                </w:div>
              </w:divsChild>
            </w:div>
            <w:div w:id="1060205573">
              <w:marLeft w:val="0"/>
              <w:marRight w:val="0"/>
              <w:marTop w:val="0"/>
              <w:marBottom w:val="0"/>
              <w:divBdr>
                <w:top w:val="none" w:sz="0" w:space="0" w:color="auto"/>
                <w:left w:val="none" w:sz="0" w:space="0" w:color="auto"/>
                <w:bottom w:val="none" w:sz="0" w:space="0" w:color="auto"/>
                <w:right w:val="none" w:sz="0" w:space="0" w:color="auto"/>
              </w:divBdr>
              <w:divsChild>
                <w:div w:id="1842231712">
                  <w:marLeft w:val="0"/>
                  <w:marRight w:val="0"/>
                  <w:marTop w:val="0"/>
                  <w:marBottom w:val="0"/>
                  <w:divBdr>
                    <w:top w:val="none" w:sz="0" w:space="0" w:color="auto"/>
                    <w:left w:val="none" w:sz="0" w:space="0" w:color="auto"/>
                    <w:bottom w:val="none" w:sz="0" w:space="0" w:color="auto"/>
                    <w:right w:val="none" w:sz="0" w:space="0" w:color="auto"/>
                  </w:divBdr>
                </w:div>
              </w:divsChild>
            </w:div>
            <w:div w:id="1081104633">
              <w:marLeft w:val="0"/>
              <w:marRight w:val="0"/>
              <w:marTop w:val="0"/>
              <w:marBottom w:val="0"/>
              <w:divBdr>
                <w:top w:val="none" w:sz="0" w:space="0" w:color="auto"/>
                <w:left w:val="none" w:sz="0" w:space="0" w:color="auto"/>
                <w:bottom w:val="none" w:sz="0" w:space="0" w:color="auto"/>
                <w:right w:val="none" w:sz="0" w:space="0" w:color="auto"/>
              </w:divBdr>
              <w:divsChild>
                <w:div w:id="1607230893">
                  <w:marLeft w:val="0"/>
                  <w:marRight w:val="0"/>
                  <w:marTop w:val="0"/>
                  <w:marBottom w:val="0"/>
                  <w:divBdr>
                    <w:top w:val="none" w:sz="0" w:space="0" w:color="auto"/>
                    <w:left w:val="none" w:sz="0" w:space="0" w:color="auto"/>
                    <w:bottom w:val="none" w:sz="0" w:space="0" w:color="auto"/>
                    <w:right w:val="none" w:sz="0" w:space="0" w:color="auto"/>
                  </w:divBdr>
                </w:div>
              </w:divsChild>
            </w:div>
            <w:div w:id="1095007733">
              <w:marLeft w:val="0"/>
              <w:marRight w:val="0"/>
              <w:marTop w:val="0"/>
              <w:marBottom w:val="0"/>
              <w:divBdr>
                <w:top w:val="none" w:sz="0" w:space="0" w:color="auto"/>
                <w:left w:val="none" w:sz="0" w:space="0" w:color="auto"/>
                <w:bottom w:val="none" w:sz="0" w:space="0" w:color="auto"/>
                <w:right w:val="none" w:sz="0" w:space="0" w:color="auto"/>
              </w:divBdr>
              <w:divsChild>
                <w:div w:id="1537156110">
                  <w:marLeft w:val="0"/>
                  <w:marRight w:val="0"/>
                  <w:marTop w:val="0"/>
                  <w:marBottom w:val="0"/>
                  <w:divBdr>
                    <w:top w:val="none" w:sz="0" w:space="0" w:color="auto"/>
                    <w:left w:val="none" w:sz="0" w:space="0" w:color="auto"/>
                    <w:bottom w:val="none" w:sz="0" w:space="0" w:color="auto"/>
                    <w:right w:val="none" w:sz="0" w:space="0" w:color="auto"/>
                  </w:divBdr>
                </w:div>
              </w:divsChild>
            </w:div>
            <w:div w:id="1145245124">
              <w:marLeft w:val="0"/>
              <w:marRight w:val="0"/>
              <w:marTop w:val="0"/>
              <w:marBottom w:val="0"/>
              <w:divBdr>
                <w:top w:val="none" w:sz="0" w:space="0" w:color="auto"/>
                <w:left w:val="none" w:sz="0" w:space="0" w:color="auto"/>
                <w:bottom w:val="none" w:sz="0" w:space="0" w:color="auto"/>
                <w:right w:val="none" w:sz="0" w:space="0" w:color="auto"/>
              </w:divBdr>
              <w:divsChild>
                <w:div w:id="1109936435">
                  <w:marLeft w:val="0"/>
                  <w:marRight w:val="0"/>
                  <w:marTop w:val="0"/>
                  <w:marBottom w:val="0"/>
                  <w:divBdr>
                    <w:top w:val="none" w:sz="0" w:space="0" w:color="auto"/>
                    <w:left w:val="none" w:sz="0" w:space="0" w:color="auto"/>
                    <w:bottom w:val="none" w:sz="0" w:space="0" w:color="auto"/>
                    <w:right w:val="none" w:sz="0" w:space="0" w:color="auto"/>
                  </w:divBdr>
                </w:div>
              </w:divsChild>
            </w:div>
            <w:div w:id="1170757861">
              <w:marLeft w:val="0"/>
              <w:marRight w:val="0"/>
              <w:marTop w:val="0"/>
              <w:marBottom w:val="0"/>
              <w:divBdr>
                <w:top w:val="none" w:sz="0" w:space="0" w:color="auto"/>
                <w:left w:val="none" w:sz="0" w:space="0" w:color="auto"/>
                <w:bottom w:val="none" w:sz="0" w:space="0" w:color="auto"/>
                <w:right w:val="none" w:sz="0" w:space="0" w:color="auto"/>
              </w:divBdr>
              <w:divsChild>
                <w:div w:id="573976287">
                  <w:marLeft w:val="0"/>
                  <w:marRight w:val="0"/>
                  <w:marTop w:val="0"/>
                  <w:marBottom w:val="0"/>
                  <w:divBdr>
                    <w:top w:val="none" w:sz="0" w:space="0" w:color="auto"/>
                    <w:left w:val="none" w:sz="0" w:space="0" w:color="auto"/>
                    <w:bottom w:val="none" w:sz="0" w:space="0" w:color="auto"/>
                    <w:right w:val="none" w:sz="0" w:space="0" w:color="auto"/>
                  </w:divBdr>
                </w:div>
              </w:divsChild>
            </w:div>
            <w:div w:id="1218395063">
              <w:marLeft w:val="0"/>
              <w:marRight w:val="0"/>
              <w:marTop w:val="0"/>
              <w:marBottom w:val="0"/>
              <w:divBdr>
                <w:top w:val="none" w:sz="0" w:space="0" w:color="auto"/>
                <w:left w:val="none" w:sz="0" w:space="0" w:color="auto"/>
                <w:bottom w:val="none" w:sz="0" w:space="0" w:color="auto"/>
                <w:right w:val="none" w:sz="0" w:space="0" w:color="auto"/>
              </w:divBdr>
              <w:divsChild>
                <w:div w:id="495457196">
                  <w:marLeft w:val="0"/>
                  <w:marRight w:val="0"/>
                  <w:marTop w:val="0"/>
                  <w:marBottom w:val="0"/>
                  <w:divBdr>
                    <w:top w:val="none" w:sz="0" w:space="0" w:color="auto"/>
                    <w:left w:val="none" w:sz="0" w:space="0" w:color="auto"/>
                    <w:bottom w:val="none" w:sz="0" w:space="0" w:color="auto"/>
                    <w:right w:val="none" w:sz="0" w:space="0" w:color="auto"/>
                  </w:divBdr>
                </w:div>
              </w:divsChild>
            </w:div>
            <w:div w:id="1240210203">
              <w:marLeft w:val="0"/>
              <w:marRight w:val="0"/>
              <w:marTop w:val="0"/>
              <w:marBottom w:val="0"/>
              <w:divBdr>
                <w:top w:val="none" w:sz="0" w:space="0" w:color="auto"/>
                <w:left w:val="none" w:sz="0" w:space="0" w:color="auto"/>
                <w:bottom w:val="none" w:sz="0" w:space="0" w:color="auto"/>
                <w:right w:val="none" w:sz="0" w:space="0" w:color="auto"/>
              </w:divBdr>
              <w:divsChild>
                <w:div w:id="572084965">
                  <w:marLeft w:val="0"/>
                  <w:marRight w:val="0"/>
                  <w:marTop w:val="0"/>
                  <w:marBottom w:val="0"/>
                  <w:divBdr>
                    <w:top w:val="none" w:sz="0" w:space="0" w:color="auto"/>
                    <w:left w:val="none" w:sz="0" w:space="0" w:color="auto"/>
                    <w:bottom w:val="none" w:sz="0" w:space="0" w:color="auto"/>
                    <w:right w:val="none" w:sz="0" w:space="0" w:color="auto"/>
                  </w:divBdr>
                </w:div>
              </w:divsChild>
            </w:div>
            <w:div w:id="1245458944">
              <w:marLeft w:val="0"/>
              <w:marRight w:val="0"/>
              <w:marTop w:val="0"/>
              <w:marBottom w:val="0"/>
              <w:divBdr>
                <w:top w:val="none" w:sz="0" w:space="0" w:color="auto"/>
                <w:left w:val="none" w:sz="0" w:space="0" w:color="auto"/>
                <w:bottom w:val="none" w:sz="0" w:space="0" w:color="auto"/>
                <w:right w:val="none" w:sz="0" w:space="0" w:color="auto"/>
              </w:divBdr>
              <w:divsChild>
                <w:div w:id="2146922963">
                  <w:marLeft w:val="0"/>
                  <w:marRight w:val="0"/>
                  <w:marTop w:val="0"/>
                  <w:marBottom w:val="0"/>
                  <w:divBdr>
                    <w:top w:val="none" w:sz="0" w:space="0" w:color="auto"/>
                    <w:left w:val="none" w:sz="0" w:space="0" w:color="auto"/>
                    <w:bottom w:val="none" w:sz="0" w:space="0" w:color="auto"/>
                    <w:right w:val="none" w:sz="0" w:space="0" w:color="auto"/>
                  </w:divBdr>
                </w:div>
              </w:divsChild>
            </w:div>
            <w:div w:id="1271623418">
              <w:marLeft w:val="0"/>
              <w:marRight w:val="0"/>
              <w:marTop w:val="0"/>
              <w:marBottom w:val="0"/>
              <w:divBdr>
                <w:top w:val="none" w:sz="0" w:space="0" w:color="auto"/>
                <w:left w:val="none" w:sz="0" w:space="0" w:color="auto"/>
                <w:bottom w:val="none" w:sz="0" w:space="0" w:color="auto"/>
                <w:right w:val="none" w:sz="0" w:space="0" w:color="auto"/>
              </w:divBdr>
              <w:divsChild>
                <w:div w:id="914244738">
                  <w:marLeft w:val="0"/>
                  <w:marRight w:val="0"/>
                  <w:marTop w:val="0"/>
                  <w:marBottom w:val="0"/>
                  <w:divBdr>
                    <w:top w:val="none" w:sz="0" w:space="0" w:color="auto"/>
                    <w:left w:val="none" w:sz="0" w:space="0" w:color="auto"/>
                    <w:bottom w:val="none" w:sz="0" w:space="0" w:color="auto"/>
                    <w:right w:val="none" w:sz="0" w:space="0" w:color="auto"/>
                  </w:divBdr>
                </w:div>
              </w:divsChild>
            </w:div>
            <w:div w:id="1285306335">
              <w:marLeft w:val="0"/>
              <w:marRight w:val="0"/>
              <w:marTop w:val="0"/>
              <w:marBottom w:val="0"/>
              <w:divBdr>
                <w:top w:val="none" w:sz="0" w:space="0" w:color="auto"/>
                <w:left w:val="none" w:sz="0" w:space="0" w:color="auto"/>
                <w:bottom w:val="none" w:sz="0" w:space="0" w:color="auto"/>
                <w:right w:val="none" w:sz="0" w:space="0" w:color="auto"/>
              </w:divBdr>
              <w:divsChild>
                <w:div w:id="194199321">
                  <w:marLeft w:val="0"/>
                  <w:marRight w:val="0"/>
                  <w:marTop w:val="0"/>
                  <w:marBottom w:val="0"/>
                  <w:divBdr>
                    <w:top w:val="none" w:sz="0" w:space="0" w:color="auto"/>
                    <w:left w:val="none" w:sz="0" w:space="0" w:color="auto"/>
                    <w:bottom w:val="none" w:sz="0" w:space="0" w:color="auto"/>
                    <w:right w:val="none" w:sz="0" w:space="0" w:color="auto"/>
                  </w:divBdr>
                </w:div>
              </w:divsChild>
            </w:div>
            <w:div w:id="1296326676">
              <w:marLeft w:val="0"/>
              <w:marRight w:val="0"/>
              <w:marTop w:val="0"/>
              <w:marBottom w:val="0"/>
              <w:divBdr>
                <w:top w:val="none" w:sz="0" w:space="0" w:color="auto"/>
                <w:left w:val="none" w:sz="0" w:space="0" w:color="auto"/>
                <w:bottom w:val="none" w:sz="0" w:space="0" w:color="auto"/>
                <w:right w:val="none" w:sz="0" w:space="0" w:color="auto"/>
              </w:divBdr>
              <w:divsChild>
                <w:div w:id="919754226">
                  <w:marLeft w:val="0"/>
                  <w:marRight w:val="0"/>
                  <w:marTop w:val="0"/>
                  <w:marBottom w:val="0"/>
                  <w:divBdr>
                    <w:top w:val="none" w:sz="0" w:space="0" w:color="auto"/>
                    <w:left w:val="none" w:sz="0" w:space="0" w:color="auto"/>
                    <w:bottom w:val="none" w:sz="0" w:space="0" w:color="auto"/>
                    <w:right w:val="none" w:sz="0" w:space="0" w:color="auto"/>
                  </w:divBdr>
                </w:div>
              </w:divsChild>
            </w:div>
            <w:div w:id="1321882396">
              <w:marLeft w:val="0"/>
              <w:marRight w:val="0"/>
              <w:marTop w:val="0"/>
              <w:marBottom w:val="0"/>
              <w:divBdr>
                <w:top w:val="none" w:sz="0" w:space="0" w:color="auto"/>
                <w:left w:val="none" w:sz="0" w:space="0" w:color="auto"/>
                <w:bottom w:val="none" w:sz="0" w:space="0" w:color="auto"/>
                <w:right w:val="none" w:sz="0" w:space="0" w:color="auto"/>
              </w:divBdr>
              <w:divsChild>
                <w:div w:id="1372144226">
                  <w:marLeft w:val="0"/>
                  <w:marRight w:val="0"/>
                  <w:marTop w:val="0"/>
                  <w:marBottom w:val="0"/>
                  <w:divBdr>
                    <w:top w:val="none" w:sz="0" w:space="0" w:color="auto"/>
                    <w:left w:val="none" w:sz="0" w:space="0" w:color="auto"/>
                    <w:bottom w:val="none" w:sz="0" w:space="0" w:color="auto"/>
                    <w:right w:val="none" w:sz="0" w:space="0" w:color="auto"/>
                  </w:divBdr>
                </w:div>
              </w:divsChild>
            </w:div>
            <w:div w:id="1372267765">
              <w:marLeft w:val="0"/>
              <w:marRight w:val="0"/>
              <w:marTop w:val="0"/>
              <w:marBottom w:val="0"/>
              <w:divBdr>
                <w:top w:val="none" w:sz="0" w:space="0" w:color="auto"/>
                <w:left w:val="none" w:sz="0" w:space="0" w:color="auto"/>
                <w:bottom w:val="none" w:sz="0" w:space="0" w:color="auto"/>
                <w:right w:val="none" w:sz="0" w:space="0" w:color="auto"/>
              </w:divBdr>
              <w:divsChild>
                <w:div w:id="2073766834">
                  <w:marLeft w:val="0"/>
                  <w:marRight w:val="0"/>
                  <w:marTop w:val="0"/>
                  <w:marBottom w:val="0"/>
                  <w:divBdr>
                    <w:top w:val="none" w:sz="0" w:space="0" w:color="auto"/>
                    <w:left w:val="none" w:sz="0" w:space="0" w:color="auto"/>
                    <w:bottom w:val="none" w:sz="0" w:space="0" w:color="auto"/>
                    <w:right w:val="none" w:sz="0" w:space="0" w:color="auto"/>
                  </w:divBdr>
                </w:div>
              </w:divsChild>
            </w:div>
            <w:div w:id="1412779572">
              <w:marLeft w:val="0"/>
              <w:marRight w:val="0"/>
              <w:marTop w:val="0"/>
              <w:marBottom w:val="0"/>
              <w:divBdr>
                <w:top w:val="none" w:sz="0" w:space="0" w:color="auto"/>
                <w:left w:val="none" w:sz="0" w:space="0" w:color="auto"/>
                <w:bottom w:val="none" w:sz="0" w:space="0" w:color="auto"/>
                <w:right w:val="none" w:sz="0" w:space="0" w:color="auto"/>
              </w:divBdr>
              <w:divsChild>
                <w:div w:id="1604067419">
                  <w:marLeft w:val="0"/>
                  <w:marRight w:val="0"/>
                  <w:marTop w:val="0"/>
                  <w:marBottom w:val="0"/>
                  <w:divBdr>
                    <w:top w:val="none" w:sz="0" w:space="0" w:color="auto"/>
                    <w:left w:val="none" w:sz="0" w:space="0" w:color="auto"/>
                    <w:bottom w:val="none" w:sz="0" w:space="0" w:color="auto"/>
                    <w:right w:val="none" w:sz="0" w:space="0" w:color="auto"/>
                  </w:divBdr>
                </w:div>
              </w:divsChild>
            </w:div>
            <w:div w:id="1422066996">
              <w:marLeft w:val="0"/>
              <w:marRight w:val="0"/>
              <w:marTop w:val="0"/>
              <w:marBottom w:val="0"/>
              <w:divBdr>
                <w:top w:val="none" w:sz="0" w:space="0" w:color="auto"/>
                <w:left w:val="none" w:sz="0" w:space="0" w:color="auto"/>
                <w:bottom w:val="none" w:sz="0" w:space="0" w:color="auto"/>
                <w:right w:val="none" w:sz="0" w:space="0" w:color="auto"/>
              </w:divBdr>
              <w:divsChild>
                <w:div w:id="746611751">
                  <w:marLeft w:val="0"/>
                  <w:marRight w:val="0"/>
                  <w:marTop w:val="0"/>
                  <w:marBottom w:val="0"/>
                  <w:divBdr>
                    <w:top w:val="none" w:sz="0" w:space="0" w:color="auto"/>
                    <w:left w:val="none" w:sz="0" w:space="0" w:color="auto"/>
                    <w:bottom w:val="none" w:sz="0" w:space="0" w:color="auto"/>
                    <w:right w:val="none" w:sz="0" w:space="0" w:color="auto"/>
                  </w:divBdr>
                </w:div>
              </w:divsChild>
            </w:div>
            <w:div w:id="1434133639">
              <w:marLeft w:val="0"/>
              <w:marRight w:val="0"/>
              <w:marTop w:val="0"/>
              <w:marBottom w:val="0"/>
              <w:divBdr>
                <w:top w:val="none" w:sz="0" w:space="0" w:color="auto"/>
                <w:left w:val="none" w:sz="0" w:space="0" w:color="auto"/>
                <w:bottom w:val="none" w:sz="0" w:space="0" w:color="auto"/>
                <w:right w:val="none" w:sz="0" w:space="0" w:color="auto"/>
              </w:divBdr>
              <w:divsChild>
                <w:div w:id="886797626">
                  <w:marLeft w:val="0"/>
                  <w:marRight w:val="0"/>
                  <w:marTop w:val="0"/>
                  <w:marBottom w:val="0"/>
                  <w:divBdr>
                    <w:top w:val="none" w:sz="0" w:space="0" w:color="auto"/>
                    <w:left w:val="none" w:sz="0" w:space="0" w:color="auto"/>
                    <w:bottom w:val="none" w:sz="0" w:space="0" w:color="auto"/>
                    <w:right w:val="none" w:sz="0" w:space="0" w:color="auto"/>
                  </w:divBdr>
                </w:div>
              </w:divsChild>
            </w:div>
            <w:div w:id="1460418171">
              <w:marLeft w:val="0"/>
              <w:marRight w:val="0"/>
              <w:marTop w:val="0"/>
              <w:marBottom w:val="0"/>
              <w:divBdr>
                <w:top w:val="none" w:sz="0" w:space="0" w:color="auto"/>
                <w:left w:val="none" w:sz="0" w:space="0" w:color="auto"/>
                <w:bottom w:val="none" w:sz="0" w:space="0" w:color="auto"/>
                <w:right w:val="none" w:sz="0" w:space="0" w:color="auto"/>
              </w:divBdr>
              <w:divsChild>
                <w:div w:id="1360012483">
                  <w:marLeft w:val="0"/>
                  <w:marRight w:val="0"/>
                  <w:marTop w:val="0"/>
                  <w:marBottom w:val="0"/>
                  <w:divBdr>
                    <w:top w:val="none" w:sz="0" w:space="0" w:color="auto"/>
                    <w:left w:val="none" w:sz="0" w:space="0" w:color="auto"/>
                    <w:bottom w:val="none" w:sz="0" w:space="0" w:color="auto"/>
                    <w:right w:val="none" w:sz="0" w:space="0" w:color="auto"/>
                  </w:divBdr>
                </w:div>
              </w:divsChild>
            </w:div>
            <w:div w:id="1488479716">
              <w:marLeft w:val="0"/>
              <w:marRight w:val="0"/>
              <w:marTop w:val="0"/>
              <w:marBottom w:val="0"/>
              <w:divBdr>
                <w:top w:val="none" w:sz="0" w:space="0" w:color="auto"/>
                <w:left w:val="none" w:sz="0" w:space="0" w:color="auto"/>
                <w:bottom w:val="none" w:sz="0" w:space="0" w:color="auto"/>
                <w:right w:val="none" w:sz="0" w:space="0" w:color="auto"/>
              </w:divBdr>
              <w:divsChild>
                <w:div w:id="900559695">
                  <w:marLeft w:val="0"/>
                  <w:marRight w:val="0"/>
                  <w:marTop w:val="0"/>
                  <w:marBottom w:val="0"/>
                  <w:divBdr>
                    <w:top w:val="none" w:sz="0" w:space="0" w:color="auto"/>
                    <w:left w:val="none" w:sz="0" w:space="0" w:color="auto"/>
                    <w:bottom w:val="none" w:sz="0" w:space="0" w:color="auto"/>
                    <w:right w:val="none" w:sz="0" w:space="0" w:color="auto"/>
                  </w:divBdr>
                </w:div>
              </w:divsChild>
            </w:div>
            <w:div w:id="1507745248">
              <w:marLeft w:val="0"/>
              <w:marRight w:val="0"/>
              <w:marTop w:val="0"/>
              <w:marBottom w:val="0"/>
              <w:divBdr>
                <w:top w:val="none" w:sz="0" w:space="0" w:color="auto"/>
                <w:left w:val="none" w:sz="0" w:space="0" w:color="auto"/>
                <w:bottom w:val="none" w:sz="0" w:space="0" w:color="auto"/>
                <w:right w:val="none" w:sz="0" w:space="0" w:color="auto"/>
              </w:divBdr>
              <w:divsChild>
                <w:div w:id="1332492424">
                  <w:marLeft w:val="0"/>
                  <w:marRight w:val="0"/>
                  <w:marTop w:val="0"/>
                  <w:marBottom w:val="0"/>
                  <w:divBdr>
                    <w:top w:val="none" w:sz="0" w:space="0" w:color="auto"/>
                    <w:left w:val="none" w:sz="0" w:space="0" w:color="auto"/>
                    <w:bottom w:val="none" w:sz="0" w:space="0" w:color="auto"/>
                    <w:right w:val="none" w:sz="0" w:space="0" w:color="auto"/>
                  </w:divBdr>
                </w:div>
              </w:divsChild>
            </w:div>
            <w:div w:id="1542668211">
              <w:marLeft w:val="0"/>
              <w:marRight w:val="0"/>
              <w:marTop w:val="0"/>
              <w:marBottom w:val="0"/>
              <w:divBdr>
                <w:top w:val="none" w:sz="0" w:space="0" w:color="auto"/>
                <w:left w:val="none" w:sz="0" w:space="0" w:color="auto"/>
                <w:bottom w:val="none" w:sz="0" w:space="0" w:color="auto"/>
                <w:right w:val="none" w:sz="0" w:space="0" w:color="auto"/>
              </w:divBdr>
              <w:divsChild>
                <w:div w:id="1930039877">
                  <w:marLeft w:val="0"/>
                  <w:marRight w:val="0"/>
                  <w:marTop w:val="0"/>
                  <w:marBottom w:val="0"/>
                  <w:divBdr>
                    <w:top w:val="none" w:sz="0" w:space="0" w:color="auto"/>
                    <w:left w:val="none" w:sz="0" w:space="0" w:color="auto"/>
                    <w:bottom w:val="none" w:sz="0" w:space="0" w:color="auto"/>
                    <w:right w:val="none" w:sz="0" w:space="0" w:color="auto"/>
                  </w:divBdr>
                </w:div>
              </w:divsChild>
            </w:div>
            <w:div w:id="1622687676">
              <w:marLeft w:val="0"/>
              <w:marRight w:val="0"/>
              <w:marTop w:val="0"/>
              <w:marBottom w:val="0"/>
              <w:divBdr>
                <w:top w:val="none" w:sz="0" w:space="0" w:color="auto"/>
                <w:left w:val="none" w:sz="0" w:space="0" w:color="auto"/>
                <w:bottom w:val="none" w:sz="0" w:space="0" w:color="auto"/>
                <w:right w:val="none" w:sz="0" w:space="0" w:color="auto"/>
              </w:divBdr>
              <w:divsChild>
                <w:div w:id="829371428">
                  <w:marLeft w:val="0"/>
                  <w:marRight w:val="0"/>
                  <w:marTop w:val="0"/>
                  <w:marBottom w:val="0"/>
                  <w:divBdr>
                    <w:top w:val="none" w:sz="0" w:space="0" w:color="auto"/>
                    <w:left w:val="none" w:sz="0" w:space="0" w:color="auto"/>
                    <w:bottom w:val="none" w:sz="0" w:space="0" w:color="auto"/>
                    <w:right w:val="none" w:sz="0" w:space="0" w:color="auto"/>
                  </w:divBdr>
                </w:div>
              </w:divsChild>
            </w:div>
            <w:div w:id="1625577351">
              <w:marLeft w:val="0"/>
              <w:marRight w:val="0"/>
              <w:marTop w:val="0"/>
              <w:marBottom w:val="0"/>
              <w:divBdr>
                <w:top w:val="none" w:sz="0" w:space="0" w:color="auto"/>
                <w:left w:val="none" w:sz="0" w:space="0" w:color="auto"/>
                <w:bottom w:val="none" w:sz="0" w:space="0" w:color="auto"/>
                <w:right w:val="none" w:sz="0" w:space="0" w:color="auto"/>
              </w:divBdr>
              <w:divsChild>
                <w:div w:id="1623999495">
                  <w:marLeft w:val="0"/>
                  <w:marRight w:val="0"/>
                  <w:marTop w:val="0"/>
                  <w:marBottom w:val="0"/>
                  <w:divBdr>
                    <w:top w:val="none" w:sz="0" w:space="0" w:color="auto"/>
                    <w:left w:val="none" w:sz="0" w:space="0" w:color="auto"/>
                    <w:bottom w:val="none" w:sz="0" w:space="0" w:color="auto"/>
                    <w:right w:val="none" w:sz="0" w:space="0" w:color="auto"/>
                  </w:divBdr>
                </w:div>
              </w:divsChild>
            </w:div>
            <w:div w:id="1630817853">
              <w:marLeft w:val="0"/>
              <w:marRight w:val="0"/>
              <w:marTop w:val="0"/>
              <w:marBottom w:val="0"/>
              <w:divBdr>
                <w:top w:val="none" w:sz="0" w:space="0" w:color="auto"/>
                <w:left w:val="none" w:sz="0" w:space="0" w:color="auto"/>
                <w:bottom w:val="none" w:sz="0" w:space="0" w:color="auto"/>
                <w:right w:val="none" w:sz="0" w:space="0" w:color="auto"/>
              </w:divBdr>
              <w:divsChild>
                <w:div w:id="144707057">
                  <w:marLeft w:val="0"/>
                  <w:marRight w:val="0"/>
                  <w:marTop w:val="0"/>
                  <w:marBottom w:val="0"/>
                  <w:divBdr>
                    <w:top w:val="none" w:sz="0" w:space="0" w:color="auto"/>
                    <w:left w:val="none" w:sz="0" w:space="0" w:color="auto"/>
                    <w:bottom w:val="none" w:sz="0" w:space="0" w:color="auto"/>
                    <w:right w:val="none" w:sz="0" w:space="0" w:color="auto"/>
                  </w:divBdr>
                </w:div>
              </w:divsChild>
            </w:div>
            <w:div w:id="1651517091">
              <w:marLeft w:val="0"/>
              <w:marRight w:val="0"/>
              <w:marTop w:val="0"/>
              <w:marBottom w:val="0"/>
              <w:divBdr>
                <w:top w:val="none" w:sz="0" w:space="0" w:color="auto"/>
                <w:left w:val="none" w:sz="0" w:space="0" w:color="auto"/>
                <w:bottom w:val="none" w:sz="0" w:space="0" w:color="auto"/>
                <w:right w:val="none" w:sz="0" w:space="0" w:color="auto"/>
              </w:divBdr>
              <w:divsChild>
                <w:div w:id="488178037">
                  <w:marLeft w:val="0"/>
                  <w:marRight w:val="0"/>
                  <w:marTop w:val="0"/>
                  <w:marBottom w:val="0"/>
                  <w:divBdr>
                    <w:top w:val="none" w:sz="0" w:space="0" w:color="auto"/>
                    <w:left w:val="none" w:sz="0" w:space="0" w:color="auto"/>
                    <w:bottom w:val="none" w:sz="0" w:space="0" w:color="auto"/>
                    <w:right w:val="none" w:sz="0" w:space="0" w:color="auto"/>
                  </w:divBdr>
                </w:div>
              </w:divsChild>
            </w:div>
            <w:div w:id="1654068563">
              <w:marLeft w:val="0"/>
              <w:marRight w:val="0"/>
              <w:marTop w:val="0"/>
              <w:marBottom w:val="0"/>
              <w:divBdr>
                <w:top w:val="none" w:sz="0" w:space="0" w:color="auto"/>
                <w:left w:val="none" w:sz="0" w:space="0" w:color="auto"/>
                <w:bottom w:val="none" w:sz="0" w:space="0" w:color="auto"/>
                <w:right w:val="none" w:sz="0" w:space="0" w:color="auto"/>
              </w:divBdr>
              <w:divsChild>
                <w:div w:id="662246170">
                  <w:marLeft w:val="0"/>
                  <w:marRight w:val="0"/>
                  <w:marTop w:val="0"/>
                  <w:marBottom w:val="0"/>
                  <w:divBdr>
                    <w:top w:val="none" w:sz="0" w:space="0" w:color="auto"/>
                    <w:left w:val="none" w:sz="0" w:space="0" w:color="auto"/>
                    <w:bottom w:val="none" w:sz="0" w:space="0" w:color="auto"/>
                    <w:right w:val="none" w:sz="0" w:space="0" w:color="auto"/>
                  </w:divBdr>
                </w:div>
              </w:divsChild>
            </w:div>
            <w:div w:id="1666398369">
              <w:marLeft w:val="0"/>
              <w:marRight w:val="0"/>
              <w:marTop w:val="0"/>
              <w:marBottom w:val="0"/>
              <w:divBdr>
                <w:top w:val="none" w:sz="0" w:space="0" w:color="auto"/>
                <w:left w:val="none" w:sz="0" w:space="0" w:color="auto"/>
                <w:bottom w:val="none" w:sz="0" w:space="0" w:color="auto"/>
                <w:right w:val="none" w:sz="0" w:space="0" w:color="auto"/>
              </w:divBdr>
              <w:divsChild>
                <w:div w:id="2048555573">
                  <w:marLeft w:val="0"/>
                  <w:marRight w:val="0"/>
                  <w:marTop w:val="0"/>
                  <w:marBottom w:val="0"/>
                  <w:divBdr>
                    <w:top w:val="none" w:sz="0" w:space="0" w:color="auto"/>
                    <w:left w:val="none" w:sz="0" w:space="0" w:color="auto"/>
                    <w:bottom w:val="none" w:sz="0" w:space="0" w:color="auto"/>
                    <w:right w:val="none" w:sz="0" w:space="0" w:color="auto"/>
                  </w:divBdr>
                </w:div>
              </w:divsChild>
            </w:div>
            <w:div w:id="1756707150">
              <w:marLeft w:val="0"/>
              <w:marRight w:val="0"/>
              <w:marTop w:val="0"/>
              <w:marBottom w:val="0"/>
              <w:divBdr>
                <w:top w:val="none" w:sz="0" w:space="0" w:color="auto"/>
                <w:left w:val="none" w:sz="0" w:space="0" w:color="auto"/>
                <w:bottom w:val="none" w:sz="0" w:space="0" w:color="auto"/>
                <w:right w:val="none" w:sz="0" w:space="0" w:color="auto"/>
              </w:divBdr>
              <w:divsChild>
                <w:div w:id="781071586">
                  <w:marLeft w:val="0"/>
                  <w:marRight w:val="0"/>
                  <w:marTop w:val="0"/>
                  <w:marBottom w:val="0"/>
                  <w:divBdr>
                    <w:top w:val="none" w:sz="0" w:space="0" w:color="auto"/>
                    <w:left w:val="none" w:sz="0" w:space="0" w:color="auto"/>
                    <w:bottom w:val="none" w:sz="0" w:space="0" w:color="auto"/>
                    <w:right w:val="none" w:sz="0" w:space="0" w:color="auto"/>
                  </w:divBdr>
                </w:div>
              </w:divsChild>
            </w:div>
            <w:div w:id="1759130947">
              <w:marLeft w:val="0"/>
              <w:marRight w:val="0"/>
              <w:marTop w:val="0"/>
              <w:marBottom w:val="0"/>
              <w:divBdr>
                <w:top w:val="none" w:sz="0" w:space="0" w:color="auto"/>
                <w:left w:val="none" w:sz="0" w:space="0" w:color="auto"/>
                <w:bottom w:val="none" w:sz="0" w:space="0" w:color="auto"/>
                <w:right w:val="none" w:sz="0" w:space="0" w:color="auto"/>
              </w:divBdr>
              <w:divsChild>
                <w:div w:id="2073499592">
                  <w:marLeft w:val="0"/>
                  <w:marRight w:val="0"/>
                  <w:marTop w:val="0"/>
                  <w:marBottom w:val="0"/>
                  <w:divBdr>
                    <w:top w:val="none" w:sz="0" w:space="0" w:color="auto"/>
                    <w:left w:val="none" w:sz="0" w:space="0" w:color="auto"/>
                    <w:bottom w:val="none" w:sz="0" w:space="0" w:color="auto"/>
                    <w:right w:val="none" w:sz="0" w:space="0" w:color="auto"/>
                  </w:divBdr>
                </w:div>
              </w:divsChild>
            </w:div>
            <w:div w:id="1763186340">
              <w:marLeft w:val="0"/>
              <w:marRight w:val="0"/>
              <w:marTop w:val="0"/>
              <w:marBottom w:val="0"/>
              <w:divBdr>
                <w:top w:val="none" w:sz="0" w:space="0" w:color="auto"/>
                <w:left w:val="none" w:sz="0" w:space="0" w:color="auto"/>
                <w:bottom w:val="none" w:sz="0" w:space="0" w:color="auto"/>
                <w:right w:val="none" w:sz="0" w:space="0" w:color="auto"/>
              </w:divBdr>
              <w:divsChild>
                <w:div w:id="83890367">
                  <w:marLeft w:val="0"/>
                  <w:marRight w:val="0"/>
                  <w:marTop w:val="0"/>
                  <w:marBottom w:val="0"/>
                  <w:divBdr>
                    <w:top w:val="none" w:sz="0" w:space="0" w:color="auto"/>
                    <w:left w:val="none" w:sz="0" w:space="0" w:color="auto"/>
                    <w:bottom w:val="none" w:sz="0" w:space="0" w:color="auto"/>
                    <w:right w:val="none" w:sz="0" w:space="0" w:color="auto"/>
                  </w:divBdr>
                </w:div>
              </w:divsChild>
            </w:div>
            <w:div w:id="1769278376">
              <w:marLeft w:val="0"/>
              <w:marRight w:val="0"/>
              <w:marTop w:val="0"/>
              <w:marBottom w:val="0"/>
              <w:divBdr>
                <w:top w:val="none" w:sz="0" w:space="0" w:color="auto"/>
                <w:left w:val="none" w:sz="0" w:space="0" w:color="auto"/>
                <w:bottom w:val="none" w:sz="0" w:space="0" w:color="auto"/>
                <w:right w:val="none" w:sz="0" w:space="0" w:color="auto"/>
              </w:divBdr>
              <w:divsChild>
                <w:div w:id="1516648338">
                  <w:marLeft w:val="0"/>
                  <w:marRight w:val="0"/>
                  <w:marTop w:val="0"/>
                  <w:marBottom w:val="0"/>
                  <w:divBdr>
                    <w:top w:val="none" w:sz="0" w:space="0" w:color="auto"/>
                    <w:left w:val="none" w:sz="0" w:space="0" w:color="auto"/>
                    <w:bottom w:val="none" w:sz="0" w:space="0" w:color="auto"/>
                    <w:right w:val="none" w:sz="0" w:space="0" w:color="auto"/>
                  </w:divBdr>
                </w:div>
              </w:divsChild>
            </w:div>
            <w:div w:id="1769957886">
              <w:marLeft w:val="0"/>
              <w:marRight w:val="0"/>
              <w:marTop w:val="0"/>
              <w:marBottom w:val="0"/>
              <w:divBdr>
                <w:top w:val="none" w:sz="0" w:space="0" w:color="auto"/>
                <w:left w:val="none" w:sz="0" w:space="0" w:color="auto"/>
                <w:bottom w:val="none" w:sz="0" w:space="0" w:color="auto"/>
                <w:right w:val="none" w:sz="0" w:space="0" w:color="auto"/>
              </w:divBdr>
              <w:divsChild>
                <w:div w:id="816265039">
                  <w:marLeft w:val="0"/>
                  <w:marRight w:val="0"/>
                  <w:marTop w:val="0"/>
                  <w:marBottom w:val="0"/>
                  <w:divBdr>
                    <w:top w:val="none" w:sz="0" w:space="0" w:color="auto"/>
                    <w:left w:val="none" w:sz="0" w:space="0" w:color="auto"/>
                    <w:bottom w:val="none" w:sz="0" w:space="0" w:color="auto"/>
                    <w:right w:val="none" w:sz="0" w:space="0" w:color="auto"/>
                  </w:divBdr>
                </w:div>
              </w:divsChild>
            </w:div>
            <w:div w:id="1771512775">
              <w:marLeft w:val="0"/>
              <w:marRight w:val="0"/>
              <w:marTop w:val="0"/>
              <w:marBottom w:val="0"/>
              <w:divBdr>
                <w:top w:val="none" w:sz="0" w:space="0" w:color="auto"/>
                <w:left w:val="none" w:sz="0" w:space="0" w:color="auto"/>
                <w:bottom w:val="none" w:sz="0" w:space="0" w:color="auto"/>
                <w:right w:val="none" w:sz="0" w:space="0" w:color="auto"/>
              </w:divBdr>
              <w:divsChild>
                <w:div w:id="1714575275">
                  <w:marLeft w:val="0"/>
                  <w:marRight w:val="0"/>
                  <w:marTop w:val="0"/>
                  <w:marBottom w:val="0"/>
                  <w:divBdr>
                    <w:top w:val="none" w:sz="0" w:space="0" w:color="auto"/>
                    <w:left w:val="none" w:sz="0" w:space="0" w:color="auto"/>
                    <w:bottom w:val="none" w:sz="0" w:space="0" w:color="auto"/>
                    <w:right w:val="none" w:sz="0" w:space="0" w:color="auto"/>
                  </w:divBdr>
                </w:div>
              </w:divsChild>
            </w:div>
            <w:div w:id="1798983258">
              <w:marLeft w:val="0"/>
              <w:marRight w:val="0"/>
              <w:marTop w:val="0"/>
              <w:marBottom w:val="0"/>
              <w:divBdr>
                <w:top w:val="none" w:sz="0" w:space="0" w:color="auto"/>
                <w:left w:val="none" w:sz="0" w:space="0" w:color="auto"/>
                <w:bottom w:val="none" w:sz="0" w:space="0" w:color="auto"/>
                <w:right w:val="none" w:sz="0" w:space="0" w:color="auto"/>
              </w:divBdr>
              <w:divsChild>
                <w:div w:id="1570267162">
                  <w:marLeft w:val="0"/>
                  <w:marRight w:val="0"/>
                  <w:marTop w:val="0"/>
                  <w:marBottom w:val="0"/>
                  <w:divBdr>
                    <w:top w:val="none" w:sz="0" w:space="0" w:color="auto"/>
                    <w:left w:val="none" w:sz="0" w:space="0" w:color="auto"/>
                    <w:bottom w:val="none" w:sz="0" w:space="0" w:color="auto"/>
                    <w:right w:val="none" w:sz="0" w:space="0" w:color="auto"/>
                  </w:divBdr>
                </w:div>
              </w:divsChild>
            </w:div>
            <w:div w:id="1838962576">
              <w:marLeft w:val="0"/>
              <w:marRight w:val="0"/>
              <w:marTop w:val="0"/>
              <w:marBottom w:val="0"/>
              <w:divBdr>
                <w:top w:val="none" w:sz="0" w:space="0" w:color="auto"/>
                <w:left w:val="none" w:sz="0" w:space="0" w:color="auto"/>
                <w:bottom w:val="none" w:sz="0" w:space="0" w:color="auto"/>
                <w:right w:val="none" w:sz="0" w:space="0" w:color="auto"/>
              </w:divBdr>
              <w:divsChild>
                <w:div w:id="548417135">
                  <w:marLeft w:val="0"/>
                  <w:marRight w:val="0"/>
                  <w:marTop w:val="0"/>
                  <w:marBottom w:val="0"/>
                  <w:divBdr>
                    <w:top w:val="none" w:sz="0" w:space="0" w:color="auto"/>
                    <w:left w:val="none" w:sz="0" w:space="0" w:color="auto"/>
                    <w:bottom w:val="none" w:sz="0" w:space="0" w:color="auto"/>
                    <w:right w:val="none" w:sz="0" w:space="0" w:color="auto"/>
                  </w:divBdr>
                </w:div>
              </w:divsChild>
            </w:div>
            <w:div w:id="1852329651">
              <w:marLeft w:val="0"/>
              <w:marRight w:val="0"/>
              <w:marTop w:val="0"/>
              <w:marBottom w:val="0"/>
              <w:divBdr>
                <w:top w:val="none" w:sz="0" w:space="0" w:color="auto"/>
                <w:left w:val="none" w:sz="0" w:space="0" w:color="auto"/>
                <w:bottom w:val="none" w:sz="0" w:space="0" w:color="auto"/>
                <w:right w:val="none" w:sz="0" w:space="0" w:color="auto"/>
              </w:divBdr>
              <w:divsChild>
                <w:div w:id="1660185340">
                  <w:marLeft w:val="0"/>
                  <w:marRight w:val="0"/>
                  <w:marTop w:val="0"/>
                  <w:marBottom w:val="0"/>
                  <w:divBdr>
                    <w:top w:val="none" w:sz="0" w:space="0" w:color="auto"/>
                    <w:left w:val="none" w:sz="0" w:space="0" w:color="auto"/>
                    <w:bottom w:val="none" w:sz="0" w:space="0" w:color="auto"/>
                    <w:right w:val="none" w:sz="0" w:space="0" w:color="auto"/>
                  </w:divBdr>
                </w:div>
              </w:divsChild>
            </w:div>
            <w:div w:id="1875849335">
              <w:marLeft w:val="0"/>
              <w:marRight w:val="0"/>
              <w:marTop w:val="0"/>
              <w:marBottom w:val="0"/>
              <w:divBdr>
                <w:top w:val="none" w:sz="0" w:space="0" w:color="auto"/>
                <w:left w:val="none" w:sz="0" w:space="0" w:color="auto"/>
                <w:bottom w:val="none" w:sz="0" w:space="0" w:color="auto"/>
                <w:right w:val="none" w:sz="0" w:space="0" w:color="auto"/>
              </w:divBdr>
              <w:divsChild>
                <w:div w:id="249192955">
                  <w:marLeft w:val="0"/>
                  <w:marRight w:val="0"/>
                  <w:marTop w:val="0"/>
                  <w:marBottom w:val="0"/>
                  <w:divBdr>
                    <w:top w:val="none" w:sz="0" w:space="0" w:color="auto"/>
                    <w:left w:val="none" w:sz="0" w:space="0" w:color="auto"/>
                    <w:bottom w:val="none" w:sz="0" w:space="0" w:color="auto"/>
                    <w:right w:val="none" w:sz="0" w:space="0" w:color="auto"/>
                  </w:divBdr>
                </w:div>
              </w:divsChild>
            </w:div>
            <w:div w:id="1891648599">
              <w:marLeft w:val="0"/>
              <w:marRight w:val="0"/>
              <w:marTop w:val="0"/>
              <w:marBottom w:val="0"/>
              <w:divBdr>
                <w:top w:val="none" w:sz="0" w:space="0" w:color="auto"/>
                <w:left w:val="none" w:sz="0" w:space="0" w:color="auto"/>
                <w:bottom w:val="none" w:sz="0" w:space="0" w:color="auto"/>
                <w:right w:val="none" w:sz="0" w:space="0" w:color="auto"/>
              </w:divBdr>
              <w:divsChild>
                <w:div w:id="63257370">
                  <w:marLeft w:val="0"/>
                  <w:marRight w:val="0"/>
                  <w:marTop w:val="0"/>
                  <w:marBottom w:val="0"/>
                  <w:divBdr>
                    <w:top w:val="none" w:sz="0" w:space="0" w:color="auto"/>
                    <w:left w:val="none" w:sz="0" w:space="0" w:color="auto"/>
                    <w:bottom w:val="none" w:sz="0" w:space="0" w:color="auto"/>
                    <w:right w:val="none" w:sz="0" w:space="0" w:color="auto"/>
                  </w:divBdr>
                </w:div>
              </w:divsChild>
            </w:div>
            <w:div w:id="1937441941">
              <w:marLeft w:val="0"/>
              <w:marRight w:val="0"/>
              <w:marTop w:val="0"/>
              <w:marBottom w:val="0"/>
              <w:divBdr>
                <w:top w:val="none" w:sz="0" w:space="0" w:color="auto"/>
                <w:left w:val="none" w:sz="0" w:space="0" w:color="auto"/>
                <w:bottom w:val="none" w:sz="0" w:space="0" w:color="auto"/>
                <w:right w:val="none" w:sz="0" w:space="0" w:color="auto"/>
              </w:divBdr>
              <w:divsChild>
                <w:div w:id="1764758122">
                  <w:marLeft w:val="0"/>
                  <w:marRight w:val="0"/>
                  <w:marTop w:val="0"/>
                  <w:marBottom w:val="0"/>
                  <w:divBdr>
                    <w:top w:val="none" w:sz="0" w:space="0" w:color="auto"/>
                    <w:left w:val="none" w:sz="0" w:space="0" w:color="auto"/>
                    <w:bottom w:val="none" w:sz="0" w:space="0" w:color="auto"/>
                    <w:right w:val="none" w:sz="0" w:space="0" w:color="auto"/>
                  </w:divBdr>
                </w:div>
              </w:divsChild>
            </w:div>
            <w:div w:id="1974170306">
              <w:marLeft w:val="0"/>
              <w:marRight w:val="0"/>
              <w:marTop w:val="0"/>
              <w:marBottom w:val="0"/>
              <w:divBdr>
                <w:top w:val="none" w:sz="0" w:space="0" w:color="auto"/>
                <w:left w:val="none" w:sz="0" w:space="0" w:color="auto"/>
                <w:bottom w:val="none" w:sz="0" w:space="0" w:color="auto"/>
                <w:right w:val="none" w:sz="0" w:space="0" w:color="auto"/>
              </w:divBdr>
              <w:divsChild>
                <w:div w:id="1619138605">
                  <w:marLeft w:val="0"/>
                  <w:marRight w:val="0"/>
                  <w:marTop w:val="0"/>
                  <w:marBottom w:val="0"/>
                  <w:divBdr>
                    <w:top w:val="none" w:sz="0" w:space="0" w:color="auto"/>
                    <w:left w:val="none" w:sz="0" w:space="0" w:color="auto"/>
                    <w:bottom w:val="none" w:sz="0" w:space="0" w:color="auto"/>
                    <w:right w:val="none" w:sz="0" w:space="0" w:color="auto"/>
                  </w:divBdr>
                </w:div>
              </w:divsChild>
            </w:div>
            <w:div w:id="1975090182">
              <w:marLeft w:val="0"/>
              <w:marRight w:val="0"/>
              <w:marTop w:val="0"/>
              <w:marBottom w:val="0"/>
              <w:divBdr>
                <w:top w:val="none" w:sz="0" w:space="0" w:color="auto"/>
                <w:left w:val="none" w:sz="0" w:space="0" w:color="auto"/>
                <w:bottom w:val="none" w:sz="0" w:space="0" w:color="auto"/>
                <w:right w:val="none" w:sz="0" w:space="0" w:color="auto"/>
              </w:divBdr>
              <w:divsChild>
                <w:div w:id="497621881">
                  <w:marLeft w:val="0"/>
                  <w:marRight w:val="0"/>
                  <w:marTop w:val="0"/>
                  <w:marBottom w:val="0"/>
                  <w:divBdr>
                    <w:top w:val="none" w:sz="0" w:space="0" w:color="auto"/>
                    <w:left w:val="none" w:sz="0" w:space="0" w:color="auto"/>
                    <w:bottom w:val="none" w:sz="0" w:space="0" w:color="auto"/>
                    <w:right w:val="none" w:sz="0" w:space="0" w:color="auto"/>
                  </w:divBdr>
                </w:div>
              </w:divsChild>
            </w:div>
            <w:div w:id="1985621576">
              <w:marLeft w:val="0"/>
              <w:marRight w:val="0"/>
              <w:marTop w:val="0"/>
              <w:marBottom w:val="0"/>
              <w:divBdr>
                <w:top w:val="none" w:sz="0" w:space="0" w:color="auto"/>
                <w:left w:val="none" w:sz="0" w:space="0" w:color="auto"/>
                <w:bottom w:val="none" w:sz="0" w:space="0" w:color="auto"/>
                <w:right w:val="none" w:sz="0" w:space="0" w:color="auto"/>
              </w:divBdr>
              <w:divsChild>
                <w:div w:id="1736850252">
                  <w:marLeft w:val="0"/>
                  <w:marRight w:val="0"/>
                  <w:marTop w:val="0"/>
                  <w:marBottom w:val="0"/>
                  <w:divBdr>
                    <w:top w:val="none" w:sz="0" w:space="0" w:color="auto"/>
                    <w:left w:val="none" w:sz="0" w:space="0" w:color="auto"/>
                    <w:bottom w:val="none" w:sz="0" w:space="0" w:color="auto"/>
                    <w:right w:val="none" w:sz="0" w:space="0" w:color="auto"/>
                  </w:divBdr>
                </w:div>
              </w:divsChild>
            </w:div>
            <w:div w:id="2089425000">
              <w:marLeft w:val="0"/>
              <w:marRight w:val="0"/>
              <w:marTop w:val="0"/>
              <w:marBottom w:val="0"/>
              <w:divBdr>
                <w:top w:val="none" w:sz="0" w:space="0" w:color="auto"/>
                <w:left w:val="none" w:sz="0" w:space="0" w:color="auto"/>
                <w:bottom w:val="none" w:sz="0" w:space="0" w:color="auto"/>
                <w:right w:val="none" w:sz="0" w:space="0" w:color="auto"/>
              </w:divBdr>
              <w:divsChild>
                <w:div w:id="239024605">
                  <w:marLeft w:val="0"/>
                  <w:marRight w:val="0"/>
                  <w:marTop w:val="0"/>
                  <w:marBottom w:val="0"/>
                  <w:divBdr>
                    <w:top w:val="none" w:sz="0" w:space="0" w:color="auto"/>
                    <w:left w:val="none" w:sz="0" w:space="0" w:color="auto"/>
                    <w:bottom w:val="none" w:sz="0" w:space="0" w:color="auto"/>
                    <w:right w:val="none" w:sz="0" w:space="0" w:color="auto"/>
                  </w:divBdr>
                </w:div>
              </w:divsChild>
            </w:div>
            <w:div w:id="2100709023">
              <w:marLeft w:val="0"/>
              <w:marRight w:val="0"/>
              <w:marTop w:val="0"/>
              <w:marBottom w:val="0"/>
              <w:divBdr>
                <w:top w:val="none" w:sz="0" w:space="0" w:color="auto"/>
                <w:left w:val="none" w:sz="0" w:space="0" w:color="auto"/>
                <w:bottom w:val="none" w:sz="0" w:space="0" w:color="auto"/>
                <w:right w:val="none" w:sz="0" w:space="0" w:color="auto"/>
              </w:divBdr>
              <w:divsChild>
                <w:div w:id="1209755435">
                  <w:marLeft w:val="0"/>
                  <w:marRight w:val="0"/>
                  <w:marTop w:val="0"/>
                  <w:marBottom w:val="0"/>
                  <w:divBdr>
                    <w:top w:val="none" w:sz="0" w:space="0" w:color="auto"/>
                    <w:left w:val="none" w:sz="0" w:space="0" w:color="auto"/>
                    <w:bottom w:val="none" w:sz="0" w:space="0" w:color="auto"/>
                    <w:right w:val="none" w:sz="0" w:space="0" w:color="auto"/>
                  </w:divBdr>
                </w:div>
              </w:divsChild>
            </w:div>
            <w:div w:id="2145808866">
              <w:marLeft w:val="0"/>
              <w:marRight w:val="0"/>
              <w:marTop w:val="0"/>
              <w:marBottom w:val="0"/>
              <w:divBdr>
                <w:top w:val="none" w:sz="0" w:space="0" w:color="auto"/>
                <w:left w:val="none" w:sz="0" w:space="0" w:color="auto"/>
                <w:bottom w:val="none" w:sz="0" w:space="0" w:color="auto"/>
                <w:right w:val="none" w:sz="0" w:space="0" w:color="auto"/>
              </w:divBdr>
              <w:divsChild>
                <w:div w:id="205037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543981">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29720538">
      <w:bodyDiv w:val="1"/>
      <w:marLeft w:val="0"/>
      <w:marRight w:val="0"/>
      <w:marTop w:val="0"/>
      <w:marBottom w:val="0"/>
      <w:divBdr>
        <w:top w:val="none" w:sz="0" w:space="0" w:color="auto"/>
        <w:left w:val="none" w:sz="0" w:space="0" w:color="auto"/>
        <w:bottom w:val="none" w:sz="0" w:space="0" w:color="auto"/>
        <w:right w:val="none" w:sz="0" w:space="0" w:color="auto"/>
      </w:divBdr>
    </w:div>
    <w:div w:id="337732620">
      <w:bodyDiv w:val="1"/>
      <w:marLeft w:val="0"/>
      <w:marRight w:val="0"/>
      <w:marTop w:val="0"/>
      <w:marBottom w:val="0"/>
      <w:divBdr>
        <w:top w:val="none" w:sz="0" w:space="0" w:color="auto"/>
        <w:left w:val="none" w:sz="0" w:space="0" w:color="auto"/>
        <w:bottom w:val="none" w:sz="0" w:space="0" w:color="auto"/>
        <w:right w:val="none" w:sz="0" w:space="0" w:color="auto"/>
      </w:divBdr>
      <w:divsChild>
        <w:div w:id="1291087934">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68329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16138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4907082">
      <w:bodyDiv w:val="1"/>
      <w:marLeft w:val="0"/>
      <w:marRight w:val="0"/>
      <w:marTop w:val="0"/>
      <w:marBottom w:val="0"/>
      <w:divBdr>
        <w:top w:val="none" w:sz="0" w:space="0" w:color="auto"/>
        <w:left w:val="none" w:sz="0" w:space="0" w:color="auto"/>
        <w:bottom w:val="none" w:sz="0" w:space="0" w:color="auto"/>
        <w:right w:val="none" w:sz="0" w:space="0" w:color="auto"/>
      </w:divBdr>
      <w:divsChild>
        <w:div w:id="59401841">
          <w:marLeft w:val="0"/>
          <w:marRight w:val="0"/>
          <w:marTop w:val="0"/>
          <w:marBottom w:val="0"/>
          <w:divBdr>
            <w:top w:val="none" w:sz="0" w:space="0" w:color="auto"/>
            <w:left w:val="none" w:sz="0" w:space="0" w:color="auto"/>
            <w:bottom w:val="none" w:sz="0" w:space="0" w:color="auto"/>
            <w:right w:val="none" w:sz="0" w:space="0" w:color="auto"/>
          </w:divBdr>
        </w:div>
        <w:div w:id="179779337">
          <w:marLeft w:val="0"/>
          <w:marRight w:val="0"/>
          <w:marTop w:val="0"/>
          <w:marBottom w:val="0"/>
          <w:divBdr>
            <w:top w:val="none" w:sz="0" w:space="0" w:color="auto"/>
            <w:left w:val="none" w:sz="0" w:space="0" w:color="auto"/>
            <w:bottom w:val="none" w:sz="0" w:space="0" w:color="auto"/>
            <w:right w:val="none" w:sz="0" w:space="0" w:color="auto"/>
          </w:divBdr>
        </w:div>
        <w:div w:id="421950202">
          <w:marLeft w:val="0"/>
          <w:marRight w:val="0"/>
          <w:marTop w:val="0"/>
          <w:marBottom w:val="0"/>
          <w:divBdr>
            <w:top w:val="none" w:sz="0" w:space="0" w:color="auto"/>
            <w:left w:val="none" w:sz="0" w:space="0" w:color="auto"/>
            <w:bottom w:val="none" w:sz="0" w:space="0" w:color="auto"/>
            <w:right w:val="none" w:sz="0" w:space="0" w:color="auto"/>
          </w:divBdr>
        </w:div>
        <w:div w:id="492258595">
          <w:marLeft w:val="0"/>
          <w:marRight w:val="0"/>
          <w:marTop w:val="0"/>
          <w:marBottom w:val="0"/>
          <w:divBdr>
            <w:top w:val="none" w:sz="0" w:space="0" w:color="auto"/>
            <w:left w:val="none" w:sz="0" w:space="0" w:color="auto"/>
            <w:bottom w:val="none" w:sz="0" w:space="0" w:color="auto"/>
            <w:right w:val="none" w:sz="0" w:space="0" w:color="auto"/>
          </w:divBdr>
        </w:div>
        <w:div w:id="498470468">
          <w:marLeft w:val="0"/>
          <w:marRight w:val="0"/>
          <w:marTop w:val="0"/>
          <w:marBottom w:val="0"/>
          <w:divBdr>
            <w:top w:val="none" w:sz="0" w:space="0" w:color="auto"/>
            <w:left w:val="none" w:sz="0" w:space="0" w:color="auto"/>
            <w:bottom w:val="none" w:sz="0" w:space="0" w:color="auto"/>
            <w:right w:val="none" w:sz="0" w:space="0" w:color="auto"/>
          </w:divBdr>
        </w:div>
        <w:div w:id="502672591">
          <w:marLeft w:val="0"/>
          <w:marRight w:val="0"/>
          <w:marTop w:val="0"/>
          <w:marBottom w:val="0"/>
          <w:divBdr>
            <w:top w:val="none" w:sz="0" w:space="0" w:color="auto"/>
            <w:left w:val="none" w:sz="0" w:space="0" w:color="auto"/>
            <w:bottom w:val="none" w:sz="0" w:space="0" w:color="auto"/>
            <w:right w:val="none" w:sz="0" w:space="0" w:color="auto"/>
          </w:divBdr>
        </w:div>
        <w:div w:id="970327855">
          <w:marLeft w:val="0"/>
          <w:marRight w:val="0"/>
          <w:marTop w:val="0"/>
          <w:marBottom w:val="0"/>
          <w:divBdr>
            <w:top w:val="none" w:sz="0" w:space="0" w:color="auto"/>
            <w:left w:val="none" w:sz="0" w:space="0" w:color="auto"/>
            <w:bottom w:val="none" w:sz="0" w:space="0" w:color="auto"/>
            <w:right w:val="none" w:sz="0" w:space="0" w:color="auto"/>
          </w:divBdr>
        </w:div>
        <w:div w:id="1016732049">
          <w:marLeft w:val="0"/>
          <w:marRight w:val="0"/>
          <w:marTop w:val="0"/>
          <w:marBottom w:val="0"/>
          <w:divBdr>
            <w:top w:val="none" w:sz="0" w:space="0" w:color="auto"/>
            <w:left w:val="none" w:sz="0" w:space="0" w:color="auto"/>
            <w:bottom w:val="none" w:sz="0" w:space="0" w:color="auto"/>
            <w:right w:val="none" w:sz="0" w:space="0" w:color="auto"/>
          </w:divBdr>
        </w:div>
        <w:div w:id="1077170850">
          <w:marLeft w:val="0"/>
          <w:marRight w:val="0"/>
          <w:marTop w:val="0"/>
          <w:marBottom w:val="0"/>
          <w:divBdr>
            <w:top w:val="none" w:sz="0" w:space="0" w:color="auto"/>
            <w:left w:val="none" w:sz="0" w:space="0" w:color="auto"/>
            <w:bottom w:val="none" w:sz="0" w:space="0" w:color="auto"/>
            <w:right w:val="none" w:sz="0" w:space="0" w:color="auto"/>
          </w:divBdr>
        </w:div>
        <w:div w:id="1116871621">
          <w:marLeft w:val="0"/>
          <w:marRight w:val="0"/>
          <w:marTop w:val="0"/>
          <w:marBottom w:val="0"/>
          <w:divBdr>
            <w:top w:val="none" w:sz="0" w:space="0" w:color="auto"/>
            <w:left w:val="none" w:sz="0" w:space="0" w:color="auto"/>
            <w:bottom w:val="none" w:sz="0" w:space="0" w:color="auto"/>
            <w:right w:val="none" w:sz="0" w:space="0" w:color="auto"/>
          </w:divBdr>
        </w:div>
        <w:div w:id="1131291864">
          <w:marLeft w:val="0"/>
          <w:marRight w:val="0"/>
          <w:marTop w:val="0"/>
          <w:marBottom w:val="0"/>
          <w:divBdr>
            <w:top w:val="none" w:sz="0" w:space="0" w:color="auto"/>
            <w:left w:val="none" w:sz="0" w:space="0" w:color="auto"/>
            <w:bottom w:val="none" w:sz="0" w:space="0" w:color="auto"/>
            <w:right w:val="none" w:sz="0" w:space="0" w:color="auto"/>
          </w:divBdr>
        </w:div>
        <w:div w:id="1148131474">
          <w:marLeft w:val="0"/>
          <w:marRight w:val="0"/>
          <w:marTop w:val="0"/>
          <w:marBottom w:val="0"/>
          <w:divBdr>
            <w:top w:val="none" w:sz="0" w:space="0" w:color="auto"/>
            <w:left w:val="none" w:sz="0" w:space="0" w:color="auto"/>
            <w:bottom w:val="none" w:sz="0" w:space="0" w:color="auto"/>
            <w:right w:val="none" w:sz="0" w:space="0" w:color="auto"/>
          </w:divBdr>
        </w:div>
        <w:div w:id="1160654837">
          <w:marLeft w:val="0"/>
          <w:marRight w:val="0"/>
          <w:marTop w:val="0"/>
          <w:marBottom w:val="0"/>
          <w:divBdr>
            <w:top w:val="none" w:sz="0" w:space="0" w:color="auto"/>
            <w:left w:val="none" w:sz="0" w:space="0" w:color="auto"/>
            <w:bottom w:val="none" w:sz="0" w:space="0" w:color="auto"/>
            <w:right w:val="none" w:sz="0" w:space="0" w:color="auto"/>
          </w:divBdr>
        </w:div>
        <w:div w:id="1382049692">
          <w:marLeft w:val="0"/>
          <w:marRight w:val="0"/>
          <w:marTop w:val="0"/>
          <w:marBottom w:val="0"/>
          <w:divBdr>
            <w:top w:val="none" w:sz="0" w:space="0" w:color="auto"/>
            <w:left w:val="none" w:sz="0" w:space="0" w:color="auto"/>
            <w:bottom w:val="none" w:sz="0" w:space="0" w:color="auto"/>
            <w:right w:val="none" w:sz="0" w:space="0" w:color="auto"/>
          </w:divBdr>
        </w:div>
        <w:div w:id="1796869658">
          <w:marLeft w:val="0"/>
          <w:marRight w:val="0"/>
          <w:marTop w:val="0"/>
          <w:marBottom w:val="0"/>
          <w:divBdr>
            <w:top w:val="none" w:sz="0" w:space="0" w:color="auto"/>
            <w:left w:val="none" w:sz="0" w:space="0" w:color="auto"/>
            <w:bottom w:val="none" w:sz="0" w:space="0" w:color="auto"/>
            <w:right w:val="none" w:sz="0" w:space="0" w:color="auto"/>
          </w:divBdr>
        </w:div>
        <w:div w:id="2032602461">
          <w:marLeft w:val="0"/>
          <w:marRight w:val="0"/>
          <w:marTop w:val="0"/>
          <w:marBottom w:val="0"/>
          <w:divBdr>
            <w:top w:val="none" w:sz="0" w:space="0" w:color="auto"/>
            <w:left w:val="none" w:sz="0" w:space="0" w:color="auto"/>
            <w:bottom w:val="none" w:sz="0" w:space="0" w:color="auto"/>
            <w:right w:val="none" w:sz="0" w:space="0" w:color="auto"/>
          </w:divBdr>
        </w:div>
        <w:div w:id="2083065350">
          <w:marLeft w:val="0"/>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69514021">
      <w:bodyDiv w:val="1"/>
      <w:marLeft w:val="0"/>
      <w:marRight w:val="0"/>
      <w:marTop w:val="0"/>
      <w:marBottom w:val="0"/>
      <w:divBdr>
        <w:top w:val="none" w:sz="0" w:space="0" w:color="auto"/>
        <w:left w:val="none" w:sz="0" w:space="0" w:color="auto"/>
        <w:bottom w:val="none" w:sz="0" w:space="0" w:color="auto"/>
        <w:right w:val="none" w:sz="0" w:space="0" w:color="auto"/>
      </w:divBdr>
      <w:divsChild>
        <w:div w:id="36783231">
          <w:marLeft w:val="1166"/>
          <w:marRight w:val="0"/>
          <w:marTop w:val="0"/>
          <w:marBottom w:val="160"/>
          <w:divBdr>
            <w:top w:val="none" w:sz="0" w:space="0" w:color="auto"/>
            <w:left w:val="none" w:sz="0" w:space="0" w:color="auto"/>
            <w:bottom w:val="none" w:sz="0" w:space="0" w:color="auto"/>
            <w:right w:val="none" w:sz="0" w:space="0" w:color="auto"/>
          </w:divBdr>
        </w:div>
        <w:div w:id="96407157">
          <w:marLeft w:val="547"/>
          <w:marRight w:val="0"/>
          <w:marTop w:val="0"/>
          <w:marBottom w:val="160"/>
          <w:divBdr>
            <w:top w:val="none" w:sz="0" w:space="0" w:color="auto"/>
            <w:left w:val="none" w:sz="0" w:space="0" w:color="auto"/>
            <w:bottom w:val="none" w:sz="0" w:space="0" w:color="auto"/>
            <w:right w:val="none" w:sz="0" w:space="0" w:color="auto"/>
          </w:divBdr>
        </w:div>
        <w:div w:id="211961926">
          <w:marLeft w:val="547"/>
          <w:marRight w:val="0"/>
          <w:marTop w:val="0"/>
          <w:marBottom w:val="160"/>
          <w:divBdr>
            <w:top w:val="none" w:sz="0" w:space="0" w:color="auto"/>
            <w:left w:val="none" w:sz="0" w:space="0" w:color="auto"/>
            <w:bottom w:val="none" w:sz="0" w:space="0" w:color="auto"/>
            <w:right w:val="none" w:sz="0" w:space="0" w:color="auto"/>
          </w:divBdr>
        </w:div>
        <w:div w:id="294916237">
          <w:marLeft w:val="547"/>
          <w:marRight w:val="0"/>
          <w:marTop w:val="0"/>
          <w:marBottom w:val="160"/>
          <w:divBdr>
            <w:top w:val="none" w:sz="0" w:space="0" w:color="auto"/>
            <w:left w:val="none" w:sz="0" w:space="0" w:color="auto"/>
            <w:bottom w:val="none" w:sz="0" w:space="0" w:color="auto"/>
            <w:right w:val="none" w:sz="0" w:space="0" w:color="auto"/>
          </w:divBdr>
        </w:div>
        <w:div w:id="467090876">
          <w:marLeft w:val="1800"/>
          <w:marRight w:val="0"/>
          <w:marTop w:val="0"/>
          <w:marBottom w:val="160"/>
          <w:divBdr>
            <w:top w:val="none" w:sz="0" w:space="0" w:color="auto"/>
            <w:left w:val="none" w:sz="0" w:space="0" w:color="auto"/>
            <w:bottom w:val="none" w:sz="0" w:space="0" w:color="auto"/>
            <w:right w:val="none" w:sz="0" w:space="0" w:color="auto"/>
          </w:divBdr>
        </w:div>
        <w:div w:id="2002850751">
          <w:marLeft w:val="547"/>
          <w:marRight w:val="0"/>
          <w:marTop w:val="0"/>
          <w:marBottom w:val="16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3205795">
      <w:bodyDiv w:val="1"/>
      <w:marLeft w:val="0"/>
      <w:marRight w:val="0"/>
      <w:marTop w:val="0"/>
      <w:marBottom w:val="0"/>
      <w:divBdr>
        <w:top w:val="none" w:sz="0" w:space="0" w:color="auto"/>
        <w:left w:val="none" w:sz="0" w:space="0" w:color="auto"/>
        <w:bottom w:val="none" w:sz="0" w:space="0" w:color="auto"/>
        <w:right w:val="none" w:sz="0" w:space="0" w:color="auto"/>
      </w:divBdr>
      <w:divsChild>
        <w:div w:id="204367006">
          <w:marLeft w:val="0"/>
          <w:marRight w:val="0"/>
          <w:marTop w:val="0"/>
          <w:marBottom w:val="0"/>
          <w:divBdr>
            <w:top w:val="none" w:sz="0" w:space="0" w:color="auto"/>
            <w:left w:val="none" w:sz="0" w:space="0" w:color="auto"/>
            <w:bottom w:val="none" w:sz="0" w:space="0" w:color="auto"/>
            <w:right w:val="none" w:sz="0" w:space="0" w:color="auto"/>
          </w:divBdr>
        </w:div>
        <w:div w:id="531501011">
          <w:marLeft w:val="0"/>
          <w:marRight w:val="0"/>
          <w:marTop w:val="0"/>
          <w:marBottom w:val="0"/>
          <w:divBdr>
            <w:top w:val="none" w:sz="0" w:space="0" w:color="auto"/>
            <w:left w:val="none" w:sz="0" w:space="0" w:color="auto"/>
            <w:bottom w:val="none" w:sz="0" w:space="0" w:color="auto"/>
            <w:right w:val="none" w:sz="0" w:space="0" w:color="auto"/>
          </w:divBdr>
        </w:div>
        <w:div w:id="998078548">
          <w:marLeft w:val="0"/>
          <w:marRight w:val="0"/>
          <w:marTop w:val="0"/>
          <w:marBottom w:val="0"/>
          <w:divBdr>
            <w:top w:val="none" w:sz="0" w:space="0" w:color="auto"/>
            <w:left w:val="none" w:sz="0" w:space="0" w:color="auto"/>
            <w:bottom w:val="none" w:sz="0" w:space="0" w:color="auto"/>
            <w:right w:val="none" w:sz="0" w:space="0" w:color="auto"/>
          </w:divBdr>
        </w:div>
        <w:div w:id="1064764006">
          <w:marLeft w:val="0"/>
          <w:marRight w:val="0"/>
          <w:marTop w:val="0"/>
          <w:marBottom w:val="0"/>
          <w:divBdr>
            <w:top w:val="none" w:sz="0" w:space="0" w:color="auto"/>
            <w:left w:val="none" w:sz="0" w:space="0" w:color="auto"/>
            <w:bottom w:val="none" w:sz="0" w:space="0" w:color="auto"/>
            <w:right w:val="none" w:sz="0" w:space="0" w:color="auto"/>
          </w:divBdr>
        </w:div>
        <w:div w:id="1820657225">
          <w:marLeft w:val="0"/>
          <w:marRight w:val="0"/>
          <w:marTop w:val="0"/>
          <w:marBottom w:val="0"/>
          <w:divBdr>
            <w:top w:val="none" w:sz="0" w:space="0" w:color="auto"/>
            <w:left w:val="none" w:sz="0" w:space="0" w:color="auto"/>
            <w:bottom w:val="none" w:sz="0" w:space="0" w:color="auto"/>
            <w:right w:val="none" w:sz="0" w:space="0" w:color="auto"/>
          </w:divBdr>
        </w:div>
        <w:div w:id="1914780691">
          <w:marLeft w:val="0"/>
          <w:marRight w:val="0"/>
          <w:marTop w:val="0"/>
          <w:marBottom w:val="0"/>
          <w:divBdr>
            <w:top w:val="none" w:sz="0" w:space="0" w:color="auto"/>
            <w:left w:val="none" w:sz="0" w:space="0" w:color="auto"/>
            <w:bottom w:val="none" w:sz="0" w:space="0" w:color="auto"/>
            <w:right w:val="none" w:sz="0" w:space="0" w:color="auto"/>
          </w:divBdr>
        </w:div>
        <w:div w:id="2054309489">
          <w:marLeft w:val="0"/>
          <w:marRight w:val="0"/>
          <w:marTop w:val="0"/>
          <w:marBottom w:val="0"/>
          <w:divBdr>
            <w:top w:val="none" w:sz="0" w:space="0" w:color="auto"/>
            <w:left w:val="none" w:sz="0" w:space="0" w:color="auto"/>
            <w:bottom w:val="none" w:sz="0" w:space="0" w:color="auto"/>
            <w:right w:val="none" w:sz="0" w:space="0" w:color="auto"/>
          </w:divBdr>
        </w:div>
        <w:div w:id="2063093818">
          <w:marLeft w:val="0"/>
          <w:marRight w:val="0"/>
          <w:marTop w:val="0"/>
          <w:marBottom w:val="0"/>
          <w:divBdr>
            <w:top w:val="none" w:sz="0" w:space="0" w:color="auto"/>
            <w:left w:val="none" w:sz="0" w:space="0" w:color="auto"/>
            <w:bottom w:val="none" w:sz="0" w:space="0" w:color="auto"/>
            <w:right w:val="none" w:sz="0" w:space="0" w:color="auto"/>
          </w:divBdr>
        </w:div>
        <w:div w:id="2092383828">
          <w:marLeft w:val="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7256278">
      <w:bodyDiv w:val="1"/>
      <w:marLeft w:val="0"/>
      <w:marRight w:val="0"/>
      <w:marTop w:val="0"/>
      <w:marBottom w:val="0"/>
      <w:divBdr>
        <w:top w:val="none" w:sz="0" w:space="0" w:color="auto"/>
        <w:left w:val="none" w:sz="0" w:space="0" w:color="auto"/>
        <w:bottom w:val="none" w:sz="0" w:space="0" w:color="auto"/>
        <w:right w:val="none" w:sz="0" w:space="0" w:color="auto"/>
      </w:divBdr>
      <w:divsChild>
        <w:div w:id="1184174621">
          <w:marLeft w:val="547"/>
          <w:marRight w:val="0"/>
          <w:marTop w:val="0"/>
          <w:marBottom w:val="120"/>
          <w:divBdr>
            <w:top w:val="none" w:sz="0" w:space="0" w:color="auto"/>
            <w:left w:val="none" w:sz="0" w:space="0" w:color="auto"/>
            <w:bottom w:val="none" w:sz="0" w:space="0" w:color="auto"/>
            <w:right w:val="none" w:sz="0" w:space="0" w:color="auto"/>
          </w:divBdr>
        </w:div>
        <w:div w:id="1216354590">
          <w:marLeft w:val="547"/>
          <w:marRight w:val="0"/>
          <w:marTop w:val="0"/>
          <w:marBottom w:val="120"/>
          <w:divBdr>
            <w:top w:val="none" w:sz="0" w:space="0" w:color="auto"/>
            <w:left w:val="none" w:sz="0" w:space="0" w:color="auto"/>
            <w:bottom w:val="none" w:sz="0" w:space="0" w:color="auto"/>
            <w:right w:val="none" w:sz="0" w:space="0" w:color="auto"/>
          </w:divBdr>
        </w:div>
        <w:div w:id="2065254487">
          <w:marLeft w:val="547"/>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357002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583801442">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2882678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99549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974256">
      <w:bodyDiv w:val="1"/>
      <w:marLeft w:val="0"/>
      <w:marRight w:val="0"/>
      <w:marTop w:val="0"/>
      <w:marBottom w:val="0"/>
      <w:divBdr>
        <w:top w:val="none" w:sz="0" w:space="0" w:color="auto"/>
        <w:left w:val="none" w:sz="0" w:space="0" w:color="auto"/>
        <w:bottom w:val="none" w:sz="0" w:space="0" w:color="auto"/>
        <w:right w:val="none" w:sz="0" w:space="0" w:color="auto"/>
      </w:divBdr>
      <w:divsChild>
        <w:div w:id="717752348">
          <w:marLeft w:val="0"/>
          <w:marRight w:val="0"/>
          <w:marTop w:val="0"/>
          <w:marBottom w:val="0"/>
          <w:divBdr>
            <w:top w:val="none" w:sz="0" w:space="0" w:color="auto"/>
            <w:left w:val="none" w:sz="0" w:space="0" w:color="auto"/>
            <w:bottom w:val="none" w:sz="0" w:space="0" w:color="auto"/>
            <w:right w:val="none" w:sz="0" w:space="0" w:color="auto"/>
          </w:divBdr>
          <w:divsChild>
            <w:div w:id="82798518">
              <w:marLeft w:val="0"/>
              <w:marRight w:val="0"/>
              <w:marTop w:val="0"/>
              <w:marBottom w:val="0"/>
              <w:divBdr>
                <w:top w:val="none" w:sz="0" w:space="0" w:color="auto"/>
                <w:left w:val="none" w:sz="0" w:space="0" w:color="auto"/>
                <w:bottom w:val="none" w:sz="0" w:space="0" w:color="auto"/>
                <w:right w:val="none" w:sz="0" w:space="0" w:color="auto"/>
              </w:divBdr>
              <w:divsChild>
                <w:div w:id="1141120929">
                  <w:marLeft w:val="0"/>
                  <w:marRight w:val="0"/>
                  <w:marTop w:val="0"/>
                  <w:marBottom w:val="0"/>
                  <w:divBdr>
                    <w:top w:val="none" w:sz="0" w:space="0" w:color="auto"/>
                    <w:left w:val="none" w:sz="0" w:space="0" w:color="auto"/>
                    <w:bottom w:val="none" w:sz="0" w:space="0" w:color="auto"/>
                    <w:right w:val="none" w:sz="0" w:space="0" w:color="auto"/>
                  </w:divBdr>
                </w:div>
              </w:divsChild>
            </w:div>
            <w:div w:id="87309367">
              <w:marLeft w:val="0"/>
              <w:marRight w:val="0"/>
              <w:marTop w:val="0"/>
              <w:marBottom w:val="0"/>
              <w:divBdr>
                <w:top w:val="none" w:sz="0" w:space="0" w:color="auto"/>
                <w:left w:val="none" w:sz="0" w:space="0" w:color="auto"/>
                <w:bottom w:val="none" w:sz="0" w:space="0" w:color="auto"/>
                <w:right w:val="none" w:sz="0" w:space="0" w:color="auto"/>
              </w:divBdr>
              <w:divsChild>
                <w:div w:id="1497068782">
                  <w:marLeft w:val="0"/>
                  <w:marRight w:val="0"/>
                  <w:marTop w:val="0"/>
                  <w:marBottom w:val="0"/>
                  <w:divBdr>
                    <w:top w:val="none" w:sz="0" w:space="0" w:color="auto"/>
                    <w:left w:val="none" w:sz="0" w:space="0" w:color="auto"/>
                    <w:bottom w:val="none" w:sz="0" w:space="0" w:color="auto"/>
                    <w:right w:val="none" w:sz="0" w:space="0" w:color="auto"/>
                  </w:divBdr>
                </w:div>
              </w:divsChild>
            </w:div>
            <w:div w:id="94863199">
              <w:marLeft w:val="0"/>
              <w:marRight w:val="0"/>
              <w:marTop w:val="0"/>
              <w:marBottom w:val="0"/>
              <w:divBdr>
                <w:top w:val="none" w:sz="0" w:space="0" w:color="auto"/>
                <w:left w:val="none" w:sz="0" w:space="0" w:color="auto"/>
                <w:bottom w:val="none" w:sz="0" w:space="0" w:color="auto"/>
                <w:right w:val="none" w:sz="0" w:space="0" w:color="auto"/>
              </w:divBdr>
              <w:divsChild>
                <w:div w:id="400521651">
                  <w:marLeft w:val="0"/>
                  <w:marRight w:val="0"/>
                  <w:marTop w:val="0"/>
                  <w:marBottom w:val="0"/>
                  <w:divBdr>
                    <w:top w:val="none" w:sz="0" w:space="0" w:color="auto"/>
                    <w:left w:val="none" w:sz="0" w:space="0" w:color="auto"/>
                    <w:bottom w:val="none" w:sz="0" w:space="0" w:color="auto"/>
                    <w:right w:val="none" w:sz="0" w:space="0" w:color="auto"/>
                  </w:divBdr>
                </w:div>
              </w:divsChild>
            </w:div>
            <w:div w:id="123356808">
              <w:marLeft w:val="0"/>
              <w:marRight w:val="0"/>
              <w:marTop w:val="0"/>
              <w:marBottom w:val="0"/>
              <w:divBdr>
                <w:top w:val="none" w:sz="0" w:space="0" w:color="auto"/>
                <w:left w:val="none" w:sz="0" w:space="0" w:color="auto"/>
                <w:bottom w:val="none" w:sz="0" w:space="0" w:color="auto"/>
                <w:right w:val="none" w:sz="0" w:space="0" w:color="auto"/>
              </w:divBdr>
              <w:divsChild>
                <w:div w:id="283125409">
                  <w:marLeft w:val="0"/>
                  <w:marRight w:val="0"/>
                  <w:marTop w:val="0"/>
                  <w:marBottom w:val="0"/>
                  <w:divBdr>
                    <w:top w:val="none" w:sz="0" w:space="0" w:color="auto"/>
                    <w:left w:val="none" w:sz="0" w:space="0" w:color="auto"/>
                    <w:bottom w:val="none" w:sz="0" w:space="0" w:color="auto"/>
                    <w:right w:val="none" w:sz="0" w:space="0" w:color="auto"/>
                  </w:divBdr>
                </w:div>
              </w:divsChild>
            </w:div>
            <w:div w:id="165634090">
              <w:marLeft w:val="0"/>
              <w:marRight w:val="0"/>
              <w:marTop w:val="0"/>
              <w:marBottom w:val="0"/>
              <w:divBdr>
                <w:top w:val="none" w:sz="0" w:space="0" w:color="auto"/>
                <w:left w:val="none" w:sz="0" w:space="0" w:color="auto"/>
                <w:bottom w:val="none" w:sz="0" w:space="0" w:color="auto"/>
                <w:right w:val="none" w:sz="0" w:space="0" w:color="auto"/>
              </w:divBdr>
              <w:divsChild>
                <w:div w:id="236525036">
                  <w:marLeft w:val="0"/>
                  <w:marRight w:val="0"/>
                  <w:marTop w:val="0"/>
                  <w:marBottom w:val="0"/>
                  <w:divBdr>
                    <w:top w:val="none" w:sz="0" w:space="0" w:color="auto"/>
                    <w:left w:val="none" w:sz="0" w:space="0" w:color="auto"/>
                    <w:bottom w:val="none" w:sz="0" w:space="0" w:color="auto"/>
                    <w:right w:val="none" w:sz="0" w:space="0" w:color="auto"/>
                  </w:divBdr>
                </w:div>
              </w:divsChild>
            </w:div>
            <w:div w:id="167907465">
              <w:marLeft w:val="0"/>
              <w:marRight w:val="0"/>
              <w:marTop w:val="0"/>
              <w:marBottom w:val="0"/>
              <w:divBdr>
                <w:top w:val="none" w:sz="0" w:space="0" w:color="auto"/>
                <w:left w:val="none" w:sz="0" w:space="0" w:color="auto"/>
                <w:bottom w:val="none" w:sz="0" w:space="0" w:color="auto"/>
                <w:right w:val="none" w:sz="0" w:space="0" w:color="auto"/>
              </w:divBdr>
              <w:divsChild>
                <w:div w:id="914359340">
                  <w:marLeft w:val="0"/>
                  <w:marRight w:val="0"/>
                  <w:marTop w:val="0"/>
                  <w:marBottom w:val="0"/>
                  <w:divBdr>
                    <w:top w:val="none" w:sz="0" w:space="0" w:color="auto"/>
                    <w:left w:val="none" w:sz="0" w:space="0" w:color="auto"/>
                    <w:bottom w:val="none" w:sz="0" w:space="0" w:color="auto"/>
                    <w:right w:val="none" w:sz="0" w:space="0" w:color="auto"/>
                  </w:divBdr>
                </w:div>
              </w:divsChild>
            </w:div>
            <w:div w:id="169567257">
              <w:marLeft w:val="0"/>
              <w:marRight w:val="0"/>
              <w:marTop w:val="0"/>
              <w:marBottom w:val="0"/>
              <w:divBdr>
                <w:top w:val="none" w:sz="0" w:space="0" w:color="auto"/>
                <w:left w:val="none" w:sz="0" w:space="0" w:color="auto"/>
                <w:bottom w:val="none" w:sz="0" w:space="0" w:color="auto"/>
                <w:right w:val="none" w:sz="0" w:space="0" w:color="auto"/>
              </w:divBdr>
              <w:divsChild>
                <w:div w:id="261425767">
                  <w:marLeft w:val="0"/>
                  <w:marRight w:val="0"/>
                  <w:marTop w:val="0"/>
                  <w:marBottom w:val="0"/>
                  <w:divBdr>
                    <w:top w:val="none" w:sz="0" w:space="0" w:color="auto"/>
                    <w:left w:val="none" w:sz="0" w:space="0" w:color="auto"/>
                    <w:bottom w:val="none" w:sz="0" w:space="0" w:color="auto"/>
                    <w:right w:val="none" w:sz="0" w:space="0" w:color="auto"/>
                  </w:divBdr>
                </w:div>
              </w:divsChild>
            </w:div>
            <w:div w:id="185485572">
              <w:marLeft w:val="0"/>
              <w:marRight w:val="0"/>
              <w:marTop w:val="0"/>
              <w:marBottom w:val="0"/>
              <w:divBdr>
                <w:top w:val="none" w:sz="0" w:space="0" w:color="auto"/>
                <w:left w:val="none" w:sz="0" w:space="0" w:color="auto"/>
                <w:bottom w:val="none" w:sz="0" w:space="0" w:color="auto"/>
                <w:right w:val="none" w:sz="0" w:space="0" w:color="auto"/>
              </w:divBdr>
              <w:divsChild>
                <w:div w:id="704258311">
                  <w:marLeft w:val="0"/>
                  <w:marRight w:val="0"/>
                  <w:marTop w:val="0"/>
                  <w:marBottom w:val="0"/>
                  <w:divBdr>
                    <w:top w:val="none" w:sz="0" w:space="0" w:color="auto"/>
                    <w:left w:val="none" w:sz="0" w:space="0" w:color="auto"/>
                    <w:bottom w:val="none" w:sz="0" w:space="0" w:color="auto"/>
                    <w:right w:val="none" w:sz="0" w:space="0" w:color="auto"/>
                  </w:divBdr>
                </w:div>
              </w:divsChild>
            </w:div>
            <w:div w:id="185603965">
              <w:marLeft w:val="0"/>
              <w:marRight w:val="0"/>
              <w:marTop w:val="0"/>
              <w:marBottom w:val="0"/>
              <w:divBdr>
                <w:top w:val="none" w:sz="0" w:space="0" w:color="auto"/>
                <w:left w:val="none" w:sz="0" w:space="0" w:color="auto"/>
                <w:bottom w:val="none" w:sz="0" w:space="0" w:color="auto"/>
                <w:right w:val="none" w:sz="0" w:space="0" w:color="auto"/>
              </w:divBdr>
              <w:divsChild>
                <w:div w:id="99300856">
                  <w:marLeft w:val="0"/>
                  <w:marRight w:val="0"/>
                  <w:marTop w:val="0"/>
                  <w:marBottom w:val="0"/>
                  <w:divBdr>
                    <w:top w:val="none" w:sz="0" w:space="0" w:color="auto"/>
                    <w:left w:val="none" w:sz="0" w:space="0" w:color="auto"/>
                    <w:bottom w:val="none" w:sz="0" w:space="0" w:color="auto"/>
                    <w:right w:val="none" w:sz="0" w:space="0" w:color="auto"/>
                  </w:divBdr>
                </w:div>
              </w:divsChild>
            </w:div>
            <w:div w:id="221016999">
              <w:marLeft w:val="0"/>
              <w:marRight w:val="0"/>
              <w:marTop w:val="0"/>
              <w:marBottom w:val="0"/>
              <w:divBdr>
                <w:top w:val="none" w:sz="0" w:space="0" w:color="auto"/>
                <w:left w:val="none" w:sz="0" w:space="0" w:color="auto"/>
                <w:bottom w:val="none" w:sz="0" w:space="0" w:color="auto"/>
                <w:right w:val="none" w:sz="0" w:space="0" w:color="auto"/>
              </w:divBdr>
              <w:divsChild>
                <w:div w:id="1685132216">
                  <w:marLeft w:val="0"/>
                  <w:marRight w:val="0"/>
                  <w:marTop w:val="0"/>
                  <w:marBottom w:val="0"/>
                  <w:divBdr>
                    <w:top w:val="none" w:sz="0" w:space="0" w:color="auto"/>
                    <w:left w:val="none" w:sz="0" w:space="0" w:color="auto"/>
                    <w:bottom w:val="none" w:sz="0" w:space="0" w:color="auto"/>
                    <w:right w:val="none" w:sz="0" w:space="0" w:color="auto"/>
                  </w:divBdr>
                </w:div>
              </w:divsChild>
            </w:div>
            <w:div w:id="238907903">
              <w:marLeft w:val="0"/>
              <w:marRight w:val="0"/>
              <w:marTop w:val="0"/>
              <w:marBottom w:val="0"/>
              <w:divBdr>
                <w:top w:val="none" w:sz="0" w:space="0" w:color="auto"/>
                <w:left w:val="none" w:sz="0" w:space="0" w:color="auto"/>
                <w:bottom w:val="none" w:sz="0" w:space="0" w:color="auto"/>
                <w:right w:val="none" w:sz="0" w:space="0" w:color="auto"/>
              </w:divBdr>
              <w:divsChild>
                <w:div w:id="2027171677">
                  <w:marLeft w:val="0"/>
                  <w:marRight w:val="0"/>
                  <w:marTop w:val="0"/>
                  <w:marBottom w:val="0"/>
                  <w:divBdr>
                    <w:top w:val="none" w:sz="0" w:space="0" w:color="auto"/>
                    <w:left w:val="none" w:sz="0" w:space="0" w:color="auto"/>
                    <w:bottom w:val="none" w:sz="0" w:space="0" w:color="auto"/>
                    <w:right w:val="none" w:sz="0" w:space="0" w:color="auto"/>
                  </w:divBdr>
                </w:div>
              </w:divsChild>
            </w:div>
            <w:div w:id="241645626">
              <w:marLeft w:val="0"/>
              <w:marRight w:val="0"/>
              <w:marTop w:val="0"/>
              <w:marBottom w:val="0"/>
              <w:divBdr>
                <w:top w:val="none" w:sz="0" w:space="0" w:color="auto"/>
                <w:left w:val="none" w:sz="0" w:space="0" w:color="auto"/>
                <w:bottom w:val="none" w:sz="0" w:space="0" w:color="auto"/>
                <w:right w:val="none" w:sz="0" w:space="0" w:color="auto"/>
              </w:divBdr>
              <w:divsChild>
                <w:div w:id="1815171208">
                  <w:marLeft w:val="0"/>
                  <w:marRight w:val="0"/>
                  <w:marTop w:val="0"/>
                  <w:marBottom w:val="0"/>
                  <w:divBdr>
                    <w:top w:val="none" w:sz="0" w:space="0" w:color="auto"/>
                    <w:left w:val="none" w:sz="0" w:space="0" w:color="auto"/>
                    <w:bottom w:val="none" w:sz="0" w:space="0" w:color="auto"/>
                    <w:right w:val="none" w:sz="0" w:space="0" w:color="auto"/>
                  </w:divBdr>
                </w:div>
              </w:divsChild>
            </w:div>
            <w:div w:id="255015028">
              <w:marLeft w:val="0"/>
              <w:marRight w:val="0"/>
              <w:marTop w:val="0"/>
              <w:marBottom w:val="0"/>
              <w:divBdr>
                <w:top w:val="none" w:sz="0" w:space="0" w:color="auto"/>
                <w:left w:val="none" w:sz="0" w:space="0" w:color="auto"/>
                <w:bottom w:val="none" w:sz="0" w:space="0" w:color="auto"/>
                <w:right w:val="none" w:sz="0" w:space="0" w:color="auto"/>
              </w:divBdr>
              <w:divsChild>
                <w:div w:id="1561599515">
                  <w:marLeft w:val="0"/>
                  <w:marRight w:val="0"/>
                  <w:marTop w:val="0"/>
                  <w:marBottom w:val="0"/>
                  <w:divBdr>
                    <w:top w:val="none" w:sz="0" w:space="0" w:color="auto"/>
                    <w:left w:val="none" w:sz="0" w:space="0" w:color="auto"/>
                    <w:bottom w:val="none" w:sz="0" w:space="0" w:color="auto"/>
                    <w:right w:val="none" w:sz="0" w:space="0" w:color="auto"/>
                  </w:divBdr>
                </w:div>
              </w:divsChild>
            </w:div>
            <w:div w:id="274799683">
              <w:marLeft w:val="0"/>
              <w:marRight w:val="0"/>
              <w:marTop w:val="0"/>
              <w:marBottom w:val="0"/>
              <w:divBdr>
                <w:top w:val="none" w:sz="0" w:space="0" w:color="auto"/>
                <w:left w:val="none" w:sz="0" w:space="0" w:color="auto"/>
                <w:bottom w:val="none" w:sz="0" w:space="0" w:color="auto"/>
                <w:right w:val="none" w:sz="0" w:space="0" w:color="auto"/>
              </w:divBdr>
              <w:divsChild>
                <w:div w:id="1706566322">
                  <w:marLeft w:val="0"/>
                  <w:marRight w:val="0"/>
                  <w:marTop w:val="0"/>
                  <w:marBottom w:val="0"/>
                  <w:divBdr>
                    <w:top w:val="none" w:sz="0" w:space="0" w:color="auto"/>
                    <w:left w:val="none" w:sz="0" w:space="0" w:color="auto"/>
                    <w:bottom w:val="none" w:sz="0" w:space="0" w:color="auto"/>
                    <w:right w:val="none" w:sz="0" w:space="0" w:color="auto"/>
                  </w:divBdr>
                </w:div>
              </w:divsChild>
            </w:div>
            <w:div w:id="303123551">
              <w:marLeft w:val="0"/>
              <w:marRight w:val="0"/>
              <w:marTop w:val="0"/>
              <w:marBottom w:val="0"/>
              <w:divBdr>
                <w:top w:val="none" w:sz="0" w:space="0" w:color="auto"/>
                <w:left w:val="none" w:sz="0" w:space="0" w:color="auto"/>
                <w:bottom w:val="none" w:sz="0" w:space="0" w:color="auto"/>
                <w:right w:val="none" w:sz="0" w:space="0" w:color="auto"/>
              </w:divBdr>
              <w:divsChild>
                <w:div w:id="712920880">
                  <w:marLeft w:val="0"/>
                  <w:marRight w:val="0"/>
                  <w:marTop w:val="0"/>
                  <w:marBottom w:val="0"/>
                  <w:divBdr>
                    <w:top w:val="none" w:sz="0" w:space="0" w:color="auto"/>
                    <w:left w:val="none" w:sz="0" w:space="0" w:color="auto"/>
                    <w:bottom w:val="none" w:sz="0" w:space="0" w:color="auto"/>
                    <w:right w:val="none" w:sz="0" w:space="0" w:color="auto"/>
                  </w:divBdr>
                </w:div>
              </w:divsChild>
            </w:div>
            <w:div w:id="321078992">
              <w:marLeft w:val="0"/>
              <w:marRight w:val="0"/>
              <w:marTop w:val="0"/>
              <w:marBottom w:val="0"/>
              <w:divBdr>
                <w:top w:val="none" w:sz="0" w:space="0" w:color="auto"/>
                <w:left w:val="none" w:sz="0" w:space="0" w:color="auto"/>
                <w:bottom w:val="none" w:sz="0" w:space="0" w:color="auto"/>
                <w:right w:val="none" w:sz="0" w:space="0" w:color="auto"/>
              </w:divBdr>
              <w:divsChild>
                <w:div w:id="763769696">
                  <w:marLeft w:val="0"/>
                  <w:marRight w:val="0"/>
                  <w:marTop w:val="0"/>
                  <w:marBottom w:val="0"/>
                  <w:divBdr>
                    <w:top w:val="none" w:sz="0" w:space="0" w:color="auto"/>
                    <w:left w:val="none" w:sz="0" w:space="0" w:color="auto"/>
                    <w:bottom w:val="none" w:sz="0" w:space="0" w:color="auto"/>
                    <w:right w:val="none" w:sz="0" w:space="0" w:color="auto"/>
                  </w:divBdr>
                </w:div>
              </w:divsChild>
            </w:div>
            <w:div w:id="365301954">
              <w:marLeft w:val="0"/>
              <w:marRight w:val="0"/>
              <w:marTop w:val="0"/>
              <w:marBottom w:val="0"/>
              <w:divBdr>
                <w:top w:val="none" w:sz="0" w:space="0" w:color="auto"/>
                <w:left w:val="none" w:sz="0" w:space="0" w:color="auto"/>
                <w:bottom w:val="none" w:sz="0" w:space="0" w:color="auto"/>
                <w:right w:val="none" w:sz="0" w:space="0" w:color="auto"/>
              </w:divBdr>
              <w:divsChild>
                <w:div w:id="103504356">
                  <w:marLeft w:val="0"/>
                  <w:marRight w:val="0"/>
                  <w:marTop w:val="0"/>
                  <w:marBottom w:val="0"/>
                  <w:divBdr>
                    <w:top w:val="none" w:sz="0" w:space="0" w:color="auto"/>
                    <w:left w:val="none" w:sz="0" w:space="0" w:color="auto"/>
                    <w:bottom w:val="none" w:sz="0" w:space="0" w:color="auto"/>
                    <w:right w:val="none" w:sz="0" w:space="0" w:color="auto"/>
                  </w:divBdr>
                </w:div>
              </w:divsChild>
            </w:div>
            <w:div w:id="374701409">
              <w:marLeft w:val="0"/>
              <w:marRight w:val="0"/>
              <w:marTop w:val="0"/>
              <w:marBottom w:val="0"/>
              <w:divBdr>
                <w:top w:val="none" w:sz="0" w:space="0" w:color="auto"/>
                <w:left w:val="none" w:sz="0" w:space="0" w:color="auto"/>
                <w:bottom w:val="none" w:sz="0" w:space="0" w:color="auto"/>
                <w:right w:val="none" w:sz="0" w:space="0" w:color="auto"/>
              </w:divBdr>
              <w:divsChild>
                <w:div w:id="587615248">
                  <w:marLeft w:val="0"/>
                  <w:marRight w:val="0"/>
                  <w:marTop w:val="0"/>
                  <w:marBottom w:val="0"/>
                  <w:divBdr>
                    <w:top w:val="none" w:sz="0" w:space="0" w:color="auto"/>
                    <w:left w:val="none" w:sz="0" w:space="0" w:color="auto"/>
                    <w:bottom w:val="none" w:sz="0" w:space="0" w:color="auto"/>
                    <w:right w:val="none" w:sz="0" w:space="0" w:color="auto"/>
                  </w:divBdr>
                </w:div>
              </w:divsChild>
            </w:div>
            <w:div w:id="390227120">
              <w:marLeft w:val="0"/>
              <w:marRight w:val="0"/>
              <w:marTop w:val="0"/>
              <w:marBottom w:val="0"/>
              <w:divBdr>
                <w:top w:val="none" w:sz="0" w:space="0" w:color="auto"/>
                <w:left w:val="none" w:sz="0" w:space="0" w:color="auto"/>
                <w:bottom w:val="none" w:sz="0" w:space="0" w:color="auto"/>
                <w:right w:val="none" w:sz="0" w:space="0" w:color="auto"/>
              </w:divBdr>
              <w:divsChild>
                <w:div w:id="2035105794">
                  <w:marLeft w:val="0"/>
                  <w:marRight w:val="0"/>
                  <w:marTop w:val="0"/>
                  <w:marBottom w:val="0"/>
                  <w:divBdr>
                    <w:top w:val="none" w:sz="0" w:space="0" w:color="auto"/>
                    <w:left w:val="none" w:sz="0" w:space="0" w:color="auto"/>
                    <w:bottom w:val="none" w:sz="0" w:space="0" w:color="auto"/>
                    <w:right w:val="none" w:sz="0" w:space="0" w:color="auto"/>
                  </w:divBdr>
                </w:div>
              </w:divsChild>
            </w:div>
            <w:div w:id="455637227">
              <w:marLeft w:val="0"/>
              <w:marRight w:val="0"/>
              <w:marTop w:val="0"/>
              <w:marBottom w:val="0"/>
              <w:divBdr>
                <w:top w:val="none" w:sz="0" w:space="0" w:color="auto"/>
                <w:left w:val="none" w:sz="0" w:space="0" w:color="auto"/>
                <w:bottom w:val="none" w:sz="0" w:space="0" w:color="auto"/>
                <w:right w:val="none" w:sz="0" w:space="0" w:color="auto"/>
              </w:divBdr>
              <w:divsChild>
                <w:div w:id="1787848815">
                  <w:marLeft w:val="0"/>
                  <w:marRight w:val="0"/>
                  <w:marTop w:val="0"/>
                  <w:marBottom w:val="0"/>
                  <w:divBdr>
                    <w:top w:val="none" w:sz="0" w:space="0" w:color="auto"/>
                    <w:left w:val="none" w:sz="0" w:space="0" w:color="auto"/>
                    <w:bottom w:val="none" w:sz="0" w:space="0" w:color="auto"/>
                    <w:right w:val="none" w:sz="0" w:space="0" w:color="auto"/>
                  </w:divBdr>
                </w:div>
              </w:divsChild>
            </w:div>
            <w:div w:id="474105981">
              <w:marLeft w:val="0"/>
              <w:marRight w:val="0"/>
              <w:marTop w:val="0"/>
              <w:marBottom w:val="0"/>
              <w:divBdr>
                <w:top w:val="none" w:sz="0" w:space="0" w:color="auto"/>
                <w:left w:val="none" w:sz="0" w:space="0" w:color="auto"/>
                <w:bottom w:val="none" w:sz="0" w:space="0" w:color="auto"/>
                <w:right w:val="none" w:sz="0" w:space="0" w:color="auto"/>
              </w:divBdr>
              <w:divsChild>
                <w:div w:id="1001739224">
                  <w:marLeft w:val="0"/>
                  <w:marRight w:val="0"/>
                  <w:marTop w:val="0"/>
                  <w:marBottom w:val="0"/>
                  <w:divBdr>
                    <w:top w:val="none" w:sz="0" w:space="0" w:color="auto"/>
                    <w:left w:val="none" w:sz="0" w:space="0" w:color="auto"/>
                    <w:bottom w:val="none" w:sz="0" w:space="0" w:color="auto"/>
                    <w:right w:val="none" w:sz="0" w:space="0" w:color="auto"/>
                  </w:divBdr>
                </w:div>
              </w:divsChild>
            </w:div>
            <w:div w:id="480535536">
              <w:marLeft w:val="0"/>
              <w:marRight w:val="0"/>
              <w:marTop w:val="0"/>
              <w:marBottom w:val="0"/>
              <w:divBdr>
                <w:top w:val="none" w:sz="0" w:space="0" w:color="auto"/>
                <w:left w:val="none" w:sz="0" w:space="0" w:color="auto"/>
                <w:bottom w:val="none" w:sz="0" w:space="0" w:color="auto"/>
                <w:right w:val="none" w:sz="0" w:space="0" w:color="auto"/>
              </w:divBdr>
              <w:divsChild>
                <w:div w:id="3753236">
                  <w:marLeft w:val="0"/>
                  <w:marRight w:val="0"/>
                  <w:marTop w:val="0"/>
                  <w:marBottom w:val="0"/>
                  <w:divBdr>
                    <w:top w:val="none" w:sz="0" w:space="0" w:color="auto"/>
                    <w:left w:val="none" w:sz="0" w:space="0" w:color="auto"/>
                    <w:bottom w:val="none" w:sz="0" w:space="0" w:color="auto"/>
                    <w:right w:val="none" w:sz="0" w:space="0" w:color="auto"/>
                  </w:divBdr>
                </w:div>
              </w:divsChild>
            </w:div>
            <w:div w:id="547646251">
              <w:marLeft w:val="0"/>
              <w:marRight w:val="0"/>
              <w:marTop w:val="0"/>
              <w:marBottom w:val="0"/>
              <w:divBdr>
                <w:top w:val="none" w:sz="0" w:space="0" w:color="auto"/>
                <w:left w:val="none" w:sz="0" w:space="0" w:color="auto"/>
                <w:bottom w:val="none" w:sz="0" w:space="0" w:color="auto"/>
                <w:right w:val="none" w:sz="0" w:space="0" w:color="auto"/>
              </w:divBdr>
              <w:divsChild>
                <w:div w:id="618219062">
                  <w:marLeft w:val="0"/>
                  <w:marRight w:val="0"/>
                  <w:marTop w:val="0"/>
                  <w:marBottom w:val="0"/>
                  <w:divBdr>
                    <w:top w:val="none" w:sz="0" w:space="0" w:color="auto"/>
                    <w:left w:val="none" w:sz="0" w:space="0" w:color="auto"/>
                    <w:bottom w:val="none" w:sz="0" w:space="0" w:color="auto"/>
                    <w:right w:val="none" w:sz="0" w:space="0" w:color="auto"/>
                  </w:divBdr>
                </w:div>
              </w:divsChild>
            </w:div>
            <w:div w:id="549683146">
              <w:marLeft w:val="0"/>
              <w:marRight w:val="0"/>
              <w:marTop w:val="0"/>
              <w:marBottom w:val="0"/>
              <w:divBdr>
                <w:top w:val="none" w:sz="0" w:space="0" w:color="auto"/>
                <w:left w:val="none" w:sz="0" w:space="0" w:color="auto"/>
                <w:bottom w:val="none" w:sz="0" w:space="0" w:color="auto"/>
                <w:right w:val="none" w:sz="0" w:space="0" w:color="auto"/>
              </w:divBdr>
              <w:divsChild>
                <w:div w:id="1172839754">
                  <w:marLeft w:val="0"/>
                  <w:marRight w:val="0"/>
                  <w:marTop w:val="0"/>
                  <w:marBottom w:val="0"/>
                  <w:divBdr>
                    <w:top w:val="none" w:sz="0" w:space="0" w:color="auto"/>
                    <w:left w:val="none" w:sz="0" w:space="0" w:color="auto"/>
                    <w:bottom w:val="none" w:sz="0" w:space="0" w:color="auto"/>
                    <w:right w:val="none" w:sz="0" w:space="0" w:color="auto"/>
                  </w:divBdr>
                </w:div>
              </w:divsChild>
            </w:div>
            <w:div w:id="602153752">
              <w:marLeft w:val="0"/>
              <w:marRight w:val="0"/>
              <w:marTop w:val="0"/>
              <w:marBottom w:val="0"/>
              <w:divBdr>
                <w:top w:val="none" w:sz="0" w:space="0" w:color="auto"/>
                <w:left w:val="none" w:sz="0" w:space="0" w:color="auto"/>
                <w:bottom w:val="none" w:sz="0" w:space="0" w:color="auto"/>
                <w:right w:val="none" w:sz="0" w:space="0" w:color="auto"/>
              </w:divBdr>
              <w:divsChild>
                <w:div w:id="1500652974">
                  <w:marLeft w:val="0"/>
                  <w:marRight w:val="0"/>
                  <w:marTop w:val="0"/>
                  <w:marBottom w:val="0"/>
                  <w:divBdr>
                    <w:top w:val="none" w:sz="0" w:space="0" w:color="auto"/>
                    <w:left w:val="none" w:sz="0" w:space="0" w:color="auto"/>
                    <w:bottom w:val="none" w:sz="0" w:space="0" w:color="auto"/>
                    <w:right w:val="none" w:sz="0" w:space="0" w:color="auto"/>
                  </w:divBdr>
                </w:div>
              </w:divsChild>
            </w:div>
            <w:div w:id="613252846">
              <w:marLeft w:val="0"/>
              <w:marRight w:val="0"/>
              <w:marTop w:val="0"/>
              <w:marBottom w:val="0"/>
              <w:divBdr>
                <w:top w:val="none" w:sz="0" w:space="0" w:color="auto"/>
                <w:left w:val="none" w:sz="0" w:space="0" w:color="auto"/>
                <w:bottom w:val="none" w:sz="0" w:space="0" w:color="auto"/>
                <w:right w:val="none" w:sz="0" w:space="0" w:color="auto"/>
              </w:divBdr>
              <w:divsChild>
                <w:div w:id="686978094">
                  <w:marLeft w:val="0"/>
                  <w:marRight w:val="0"/>
                  <w:marTop w:val="0"/>
                  <w:marBottom w:val="0"/>
                  <w:divBdr>
                    <w:top w:val="none" w:sz="0" w:space="0" w:color="auto"/>
                    <w:left w:val="none" w:sz="0" w:space="0" w:color="auto"/>
                    <w:bottom w:val="none" w:sz="0" w:space="0" w:color="auto"/>
                    <w:right w:val="none" w:sz="0" w:space="0" w:color="auto"/>
                  </w:divBdr>
                </w:div>
              </w:divsChild>
            </w:div>
            <w:div w:id="709035318">
              <w:marLeft w:val="0"/>
              <w:marRight w:val="0"/>
              <w:marTop w:val="0"/>
              <w:marBottom w:val="0"/>
              <w:divBdr>
                <w:top w:val="none" w:sz="0" w:space="0" w:color="auto"/>
                <w:left w:val="none" w:sz="0" w:space="0" w:color="auto"/>
                <w:bottom w:val="none" w:sz="0" w:space="0" w:color="auto"/>
                <w:right w:val="none" w:sz="0" w:space="0" w:color="auto"/>
              </w:divBdr>
              <w:divsChild>
                <w:div w:id="1559126070">
                  <w:marLeft w:val="0"/>
                  <w:marRight w:val="0"/>
                  <w:marTop w:val="0"/>
                  <w:marBottom w:val="0"/>
                  <w:divBdr>
                    <w:top w:val="none" w:sz="0" w:space="0" w:color="auto"/>
                    <w:left w:val="none" w:sz="0" w:space="0" w:color="auto"/>
                    <w:bottom w:val="none" w:sz="0" w:space="0" w:color="auto"/>
                    <w:right w:val="none" w:sz="0" w:space="0" w:color="auto"/>
                  </w:divBdr>
                </w:div>
              </w:divsChild>
            </w:div>
            <w:div w:id="766002147">
              <w:marLeft w:val="0"/>
              <w:marRight w:val="0"/>
              <w:marTop w:val="0"/>
              <w:marBottom w:val="0"/>
              <w:divBdr>
                <w:top w:val="none" w:sz="0" w:space="0" w:color="auto"/>
                <w:left w:val="none" w:sz="0" w:space="0" w:color="auto"/>
                <w:bottom w:val="none" w:sz="0" w:space="0" w:color="auto"/>
                <w:right w:val="none" w:sz="0" w:space="0" w:color="auto"/>
              </w:divBdr>
              <w:divsChild>
                <w:div w:id="2049990000">
                  <w:marLeft w:val="0"/>
                  <w:marRight w:val="0"/>
                  <w:marTop w:val="0"/>
                  <w:marBottom w:val="0"/>
                  <w:divBdr>
                    <w:top w:val="none" w:sz="0" w:space="0" w:color="auto"/>
                    <w:left w:val="none" w:sz="0" w:space="0" w:color="auto"/>
                    <w:bottom w:val="none" w:sz="0" w:space="0" w:color="auto"/>
                    <w:right w:val="none" w:sz="0" w:space="0" w:color="auto"/>
                  </w:divBdr>
                </w:div>
              </w:divsChild>
            </w:div>
            <w:div w:id="774713376">
              <w:marLeft w:val="0"/>
              <w:marRight w:val="0"/>
              <w:marTop w:val="0"/>
              <w:marBottom w:val="0"/>
              <w:divBdr>
                <w:top w:val="none" w:sz="0" w:space="0" w:color="auto"/>
                <w:left w:val="none" w:sz="0" w:space="0" w:color="auto"/>
                <w:bottom w:val="none" w:sz="0" w:space="0" w:color="auto"/>
                <w:right w:val="none" w:sz="0" w:space="0" w:color="auto"/>
              </w:divBdr>
              <w:divsChild>
                <w:div w:id="1161698537">
                  <w:marLeft w:val="0"/>
                  <w:marRight w:val="0"/>
                  <w:marTop w:val="0"/>
                  <w:marBottom w:val="0"/>
                  <w:divBdr>
                    <w:top w:val="none" w:sz="0" w:space="0" w:color="auto"/>
                    <w:left w:val="none" w:sz="0" w:space="0" w:color="auto"/>
                    <w:bottom w:val="none" w:sz="0" w:space="0" w:color="auto"/>
                    <w:right w:val="none" w:sz="0" w:space="0" w:color="auto"/>
                  </w:divBdr>
                </w:div>
              </w:divsChild>
            </w:div>
            <w:div w:id="794568261">
              <w:marLeft w:val="0"/>
              <w:marRight w:val="0"/>
              <w:marTop w:val="0"/>
              <w:marBottom w:val="0"/>
              <w:divBdr>
                <w:top w:val="none" w:sz="0" w:space="0" w:color="auto"/>
                <w:left w:val="none" w:sz="0" w:space="0" w:color="auto"/>
                <w:bottom w:val="none" w:sz="0" w:space="0" w:color="auto"/>
                <w:right w:val="none" w:sz="0" w:space="0" w:color="auto"/>
              </w:divBdr>
              <w:divsChild>
                <w:div w:id="1381591095">
                  <w:marLeft w:val="0"/>
                  <w:marRight w:val="0"/>
                  <w:marTop w:val="0"/>
                  <w:marBottom w:val="0"/>
                  <w:divBdr>
                    <w:top w:val="none" w:sz="0" w:space="0" w:color="auto"/>
                    <w:left w:val="none" w:sz="0" w:space="0" w:color="auto"/>
                    <w:bottom w:val="none" w:sz="0" w:space="0" w:color="auto"/>
                    <w:right w:val="none" w:sz="0" w:space="0" w:color="auto"/>
                  </w:divBdr>
                </w:div>
              </w:divsChild>
            </w:div>
            <w:div w:id="797068345">
              <w:marLeft w:val="0"/>
              <w:marRight w:val="0"/>
              <w:marTop w:val="0"/>
              <w:marBottom w:val="0"/>
              <w:divBdr>
                <w:top w:val="none" w:sz="0" w:space="0" w:color="auto"/>
                <w:left w:val="none" w:sz="0" w:space="0" w:color="auto"/>
                <w:bottom w:val="none" w:sz="0" w:space="0" w:color="auto"/>
                <w:right w:val="none" w:sz="0" w:space="0" w:color="auto"/>
              </w:divBdr>
              <w:divsChild>
                <w:div w:id="140660442">
                  <w:marLeft w:val="0"/>
                  <w:marRight w:val="0"/>
                  <w:marTop w:val="0"/>
                  <w:marBottom w:val="0"/>
                  <w:divBdr>
                    <w:top w:val="none" w:sz="0" w:space="0" w:color="auto"/>
                    <w:left w:val="none" w:sz="0" w:space="0" w:color="auto"/>
                    <w:bottom w:val="none" w:sz="0" w:space="0" w:color="auto"/>
                    <w:right w:val="none" w:sz="0" w:space="0" w:color="auto"/>
                  </w:divBdr>
                </w:div>
              </w:divsChild>
            </w:div>
            <w:div w:id="807868274">
              <w:marLeft w:val="0"/>
              <w:marRight w:val="0"/>
              <w:marTop w:val="0"/>
              <w:marBottom w:val="0"/>
              <w:divBdr>
                <w:top w:val="none" w:sz="0" w:space="0" w:color="auto"/>
                <w:left w:val="none" w:sz="0" w:space="0" w:color="auto"/>
                <w:bottom w:val="none" w:sz="0" w:space="0" w:color="auto"/>
                <w:right w:val="none" w:sz="0" w:space="0" w:color="auto"/>
              </w:divBdr>
              <w:divsChild>
                <w:div w:id="991952904">
                  <w:marLeft w:val="0"/>
                  <w:marRight w:val="0"/>
                  <w:marTop w:val="0"/>
                  <w:marBottom w:val="0"/>
                  <w:divBdr>
                    <w:top w:val="none" w:sz="0" w:space="0" w:color="auto"/>
                    <w:left w:val="none" w:sz="0" w:space="0" w:color="auto"/>
                    <w:bottom w:val="none" w:sz="0" w:space="0" w:color="auto"/>
                    <w:right w:val="none" w:sz="0" w:space="0" w:color="auto"/>
                  </w:divBdr>
                </w:div>
              </w:divsChild>
            </w:div>
            <w:div w:id="819272547">
              <w:marLeft w:val="0"/>
              <w:marRight w:val="0"/>
              <w:marTop w:val="0"/>
              <w:marBottom w:val="0"/>
              <w:divBdr>
                <w:top w:val="none" w:sz="0" w:space="0" w:color="auto"/>
                <w:left w:val="none" w:sz="0" w:space="0" w:color="auto"/>
                <w:bottom w:val="none" w:sz="0" w:space="0" w:color="auto"/>
                <w:right w:val="none" w:sz="0" w:space="0" w:color="auto"/>
              </w:divBdr>
              <w:divsChild>
                <w:div w:id="1466309428">
                  <w:marLeft w:val="0"/>
                  <w:marRight w:val="0"/>
                  <w:marTop w:val="0"/>
                  <w:marBottom w:val="0"/>
                  <w:divBdr>
                    <w:top w:val="none" w:sz="0" w:space="0" w:color="auto"/>
                    <w:left w:val="none" w:sz="0" w:space="0" w:color="auto"/>
                    <w:bottom w:val="none" w:sz="0" w:space="0" w:color="auto"/>
                    <w:right w:val="none" w:sz="0" w:space="0" w:color="auto"/>
                  </w:divBdr>
                </w:div>
              </w:divsChild>
            </w:div>
            <w:div w:id="850604949">
              <w:marLeft w:val="0"/>
              <w:marRight w:val="0"/>
              <w:marTop w:val="0"/>
              <w:marBottom w:val="0"/>
              <w:divBdr>
                <w:top w:val="none" w:sz="0" w:space="0" w:color="auto"/>
                <w:left w:val="none" w:sz="0" w:space="0" w:color="auto"/>
                <w:bottom w:val="none" w:sz="0" w:space="0" w:color="auto"/>
                <w:right w:val="none" w:sz="0" w:space="0" w:color="auto"/>
              </w:divBdr>
              <w:divsChild>
                <w:div w:id="1325664238">
                  <w:marLeft w:val="0"/>
                  <w:marRight w:val="0"/>
                  <w:marTop w:val="0"/>
                  <w:marBottom w:val="0"/>
                  <w:divBdr>
                    <w:top w:val="none" w:sz="0" w:space="0" w:color="auto"/>
                    <w:left w:val="none" w:sz="0" w:space="0" w:color="auto"/>
                    <w:bottom w:val="none" w:sz="0" w:space="0" w:color="auto"/>
                    <w:right w:val="none" w:sz="0" w:space="0" w:color="auto"/>
                  </w:divBdr>
                </w:div>
              </w:divsChild>
            </w:div>
            <w:div w:id="850993525">
              <w:marLeft w:val="0"/>
              <w:marRight w:val="0"/>
              <w:marTop w:val="0"/>
              <w:marBottom w:val="0"/>
              <w:divBdr>
                <w:top w:val="none" w:sz="0" w:space="0" w:color="auto"/>
                <w:left w:val="none" w:sz="0" w:space="0" w:color="auto"/>
                <w:bottom w:val="none" w:sz="0" w:space="0" w:color="auto"/>
                <w:right w:val="none" w:sz="0" w:space="0" w:color="auto"/>
              </w:divBdr>
              <w:divsChild>
                <w:div w:id="1092897999">
                  <w:marLeft w:val="0"/>
                  <w:marRight w:val="0"/>
                  <w:marTop w:val="0"/>
                  <w:marBottom w:val="0"/>
                  <w:divBdr>
                    <w:top w:val="none" w:sz="0" w:space="0" w:color="auto"/>
                    <w:left w:val="none" w:sz="0" w:space="0" w:color="auto"/>
                    <w:bottom w:val="none" w:sz="0" w:space="0" w:color="auto"/>
                    <w:right w:val="none" w:sz="0" w:space="0" w:color="auto"/>
                  </w:divBdr>
                </w:div>
              </w:divsChild>
            </w:div>
            <w:div w:id="868182950">
              <w:marLeft w:val="0"/>
              <w:marRight w:val="0"/>
              <w:marTop w:val="0"/>
              <w:marBottom w:val="0"/>
              <w:divBdr>
                <w:top w:val="none" w:sz="0" w:space="0" w:color="auto"/>
                <w:left w:val="none" w:sz="0" w:space="0" w:color="auto"/>
                <w:bottom w:val="none" w:sz="0" w:space="0" w:color="auto"/>
                <w:right w:val="none" w:sz="0" w:space="0" w:color="auto"/>
              </w:divBdr>
              <w:divsChild>
                <w:div w:id="982779285">
                  <w:marLeft w:val="0"/>
                  <w:marRight w:val="0"/>
                  <w:marTop w:val="0"/>
                  <w:marBottom w:val="0"/>
                  <w:divBdr>
                    <w:top w:val="none" w:sz="0" w:space="0" w:color="auto"/>
                    <w:left w:val="none" w:sz="0" w:space="0" w:color="auto"/>
                    <w:bottom w:val="none" w:sz="0" w:space="0" w:color="auto"/>
                    <w:right w:val="none" w:sz="0" w:space="0" w:color="auto"/>
                  </w:divBdr>
                </w:div>
              </w:divsChild>
            </w:div>
            <w:div w:id="868223629">
              <w:marLeft w:val="0"/>
              <w:marRight w:val="0"/>
              <w:marTop w:val="0"/>
              <w:marBottom w:val="0"/>
              <w:divBdr>
                <w:top w:val="none" w:sz="0" w:space="0" w:color="auto"/>
                <w:left w:val="none" w:sz="0" w:space="0" w:color="auto"/>
                <w:bottom w:val="none" w:sz="0" w:space="0" w:color="auto"/>
                <w:right w:val="none" w:sz="0" w:space="0" w:color="auto"/>
              </w:divBdr>
              <w:divsChild>
                <w:div w:id="437913568">
                  <w:marLeft w:val="0"/>
                  <w:marRight w:val="0"/>
                  <w:marTop w:val="0"/>
                  <w:marBottom w:val="0"/>
                  <w:divBdr>
                    <w:top w:val="none" w:sz="0" w:space="0" w:color="auto"/>
                    <w:left w:val="none" w:sz="0" w:space="0" w:color="auto"/>
                    <w:bottom w:val="none" w:sz="0" w:space="0" w:color="auto"/>
                    <w:right w:val="none" w:sz="0" w:space="0" w:color="auto"/>
                  </w:divBdr>
                </w:div>
              </w:divsChild>
            </w:div>
            <w:div w:id="912273100">
              <w:marLeft w:val="0"/>
              <w:marRight w:val="0"/>
              <w:marTop w:val="0"/>
              <w:marBottom w:val="0"/>
              <w:divBdr>
                <w:top w:val="none" w:sz="0" w:space="0" w:color="auto"/>
                <w:left w:val="none" w:sz="0" w:space="0" w:color="auto"/>
                <w:bottom w:val="none" w:sz="0" w:space="0" w:color="auto"/>
                <w:right w:val="none" w:sz="0" w:space="0" w:color="auto"/>
              </w:divBdr>
              <w:divsChild>
                <w:div w:id="798688147">
                  <w:marLeft w:val="0"/>
                  <w:marRight w:val="0"/>
                  <w:marTop w:val="0"/>
                  <w:marBottom w:val="0"/>
                  <w:divBdr>
                    <w:top w:val="none" w:sz="0" w:space="0" w:color="auto"/>
                    <w:left w:val="none" w:sz="0" w:space="0" w:color="auto"/>
                    <w:bottom w:val="none" w:sz="0" w:space="0" w:color="auto"/>
                    <w:right w:val="none" w:sz="0" w:space="0" w:color="auto"/>
                  </w:divBdr>
                </w:div>
              </w:divsChild>
            </w:div>
            <w:div w:id="1012949338">
              <w:marLeft w:val="0"/>
              <w:marRight w:val="0"/>
              <w:marTop w:val="0"/>
              <w:marBottom w:val="0"/>
              <w:divBdr>
                <w:top w:val="none" w:sz="0" w:space="0" w:color="auto"/>
                <w:left w:val="none" w:sz="0" w:space="0" w:color="auto"/>
                <w:bottom w:val="none" w:sz="0" w:space="0" w:color="auto"/>
                <w:right w:val="none" w:sz="0" w:space="0" w:color="auto"/>
              </w:divBdr>
              <w:divsChild>
                <w:div w:id="1710496494">
                  <w:marLeft w:val="0"/>
                  <w:marRight w:val="0"/>
                  <w:marTop w:val="0"/>
                  <w:marBottom w:val="0"/>
                  <w:divBdr>
                    <w:top w:val="none" w:sz="0" w:space="0" w:color="auto"/>
                    <w:left w:val="none" w:sz="0" w:space="0" w:color="auto"/>
                    <w:bottom w:val="none" w:sz="0" w:space="0" w:color="auto"/>
                    <w:right w:val="none" w:sz="0" w:space="0" w:color="auto"/>
                  </w:divBdr>
                </w:div>
              </w:divsChild>
            </w:div>
            <w:div w:id="1123233528">
              <w:marLeft w:val="0"/>
              <w:marRight w:val="0"/>
              <w:marTop w:val="0"/>
              <w:marBottom w:val="0"/>
              <w:divBdr>
                <w:top w:val="none" w:sz="0" w:space="0" w:color="auto"/>
                <w:left w:val="none" w:sz="0" w:space="0" w:color="auto"/>
                <w:bottom w:val="none" w:sz="0" w:space="0" w:color="auto"/>
                <w:right w:val="none" w:sz="0" w:space="0" w:color="auto"/>
              </w:divBdr>
              <w:divsChild>
                <w:div w:id="1812869238">
                  <w:marLeft w:val="0"/>
                  <w:marRight w:val="0"/>
                  <w:marTop w:val="0"/>
                  <w:marBottom w:val="0"/>
                  <w:divBdr>
                    <w:top w:val="none" w:sz="0" w:space="0" w:color="auto"/>
                    <w:left w:val="none" w:sz="0" w:space="0" w:color="auto"/>
                    <w:bottom w:val="none" w:sz="0" w:space="0" w:color="auto"/>
                    <w:right w:val="none" w:sz="0" w:space="0" w:color="auto"/>
                  </w:divBdr>
                </w:div>
              </w:divsChild>
            </w:div>
            <w:div w:id="1133059770">
              <w:marLeft w:val="0"/>
              <w:marRight w:val="0"/>
              <w:marTop w:val="0"/>
              <w:marBottom w:val="0"/>
              <w:divBdr>
                <w:top w:val="none" w:sz="0" w:space="0" w:color="auto"/>
                <w:left w:val="none" w:sz="0" w:space="0" w:color="auto"/>
                <w:bottom w:val="none" w:sz="0" w:space="0" w:color="auto"/>
                <w:right w:val="none" w:sz="0" w:space="0" w:color="auto"/>
              </w:divBdr>
              <w:divsChild>
                <w:div w:id="441654579">
                  <w:marLeft w:val="0"/>
                  <w:marRight w:val="0"/>
                  <w:marTop w:val="0"/>
                  <w:marBottom w:val="0"/>
                  <w:divBdr>
                    <w:top w:val="none" w:sz="0" w:space="0" w:color="auto"/>
                    <w:left w:val="none" w:sz="0" w:space="0" w:color="auto"/>
                    <w:bottom w:val="none" w:sz="0" w:space="0" w:color="auto"/>
                    <w:right w:val="none" w:sz="0" w:space="0" w:color="auto"/>
                  </w:divBdr>
                </w:div>
              </w:divsChild>
            </w:div>
            <w:div w:id="1192912282">
              <w:marLeft w:val="0"/>
              <w:marRight w:val="0"/>
              <w:marTop w:val="0"/>
              <w:marBottom w:val="0"/>
              <w:divBdr>
                <w:top w:val="none" w:sz="0" w:space="0" w:color="auto"/>
                <w:left w:val="none" w:sz="0" w:space="0" w:color="auto"/>
                <w:bottom w:val="none" w:sz="0" w:space="0" w:color="auto"/>
                <w:right w:val="none" w:sz="0" w:space="0" w:color="auto"/>
              </w:divBdr>
              <w:divsChild>
                <w:div w:id="994379755">
                  <w:marLeft w:val="0"/>
                  <w:marRight w:val="0"/>
                  <w:marTop w:val="0"/>
                  <w:marBottom w:val="0"/>
                  <w:divBdr>
                    <w:top w:val="none" w:sz="0" w:space="0" w:color="auto"/>
                    <w:left w:val="none" w:sz="0" w:space="0" w:color="auto"/>
                    <w:bottom w:val="none" w:sz="0" w:space="0" w:color="auto"/>
                    <w:right w:val="none" w:sz="0" w:space="0" w:color="auto"/>
                  </w:divBdr>
                </w:div>
              </w:divsChild>
            </w:div>
            <w:div w:id="1221095864">
              <w:marLeft w:val="0"/>
              <w:marRight w:val="0"/>
              <w:marTop w:val="0"/>
              <w:marBottom w:val="0"/>
              <w:divBdr>
                <w:top w:val="none" w:sz="0" w:space="0" w:color="auto"/>
                <w:left w:val="none" w:sz="0" w:space="0" w:color="auto"/>
                <w:bottom w:val="none" w:sz="0" w:space="0" w:color="auto"/>
                <w:right w:val="none" w:sz="0" w:space="0" w:color="auto"/>
              </w:divBdr>
              <w:divsChild>
                <w:div w:id="383023234">
                  <w:marLeft w:val="0"/>
                  <w:marRight w:val="0"/>
                  <w:marTop w:val="0"/>
                  <w:marBottom w:val="0"/>
                  <w:divBdr>
                    <w:top w:val="none" w:sz="0" w:space="0" w:color="auto"/>
                    <w:left w:val="none" w:sz="0" w:space="0" w:color="auto"/>
                    <w:bottom w:val="none" w:sz="0" w:space="0" w:color="auto"/>
                    <w:right w:val="none" w:sz="0" w:space="0" w:color="auto"/>
                  </w:divBdr>
                </w:div>
              </w:divsChild>
            </w:div>
            <w:div w:id="1225336578">
              <w:marLeft w:val="0"/>
              <w:marRight w:val="0"/>
              <w:marTop w:val="0"/>
              <w:marBottom w:val="0"/>
              <w:divBdr>
                <w:top w:val="none" w:sz="0" w:space="0" w:color="auto"/>
                <w:left w:val="none" w:sz="0" w:space="0" w:color="auto"/>
                <w:bottom w:val="none" w:sz="0" w:space="0" w:color="auto"/>
                <w:right w:val="none" w:sz="0" w:space="0" w:color="auto"/>
              </w:divBdr>
              <w:divsChild>
                <w:div w:id="1723825863">
                  <w:marLeft w:val="0"/>
                  <w:marRight w:val="0"/>
                  <w:marTop w:val="0"/>
                  <w:marBottom w:val="0"/>
                  <w:divBdr>
                    <w:top w:val="none" w:sz="0" w:space="0" w:color="auto"/>
                    <w:left w:val="none" w:sz="0" w:space="0" w:color="auto"/>
                    <w:bottom w:val="none" w:sz="0" w:space="0" w:color="auto"/>
                    <w:right w:val="none" w:sz="0" w:space="0" w:color="auto"/>
                  </w:divBdr>
                </w:div>
              </w:divsChild>
            </w:div>
            <w:div w:id="1258369205">
              <w:marLeft w:val="0"/>
              <w:marRight w:val="0"/>
              <w:marTop w:val="0"/>
              <w:marBottom w:val="0"/>
              <w:divBdr>
                <w:top w:val="none" w:sz="0" w:space="0" w:color="auto"/>
                <w:left w:val="none" w:sz="0" w:space="0" w:color="auto"/>
                <w:bottom w:val="none" w:sz="0" w:space="0" w:color="auto"/>
                <w:right w:val="none" w:sz="0" w:space="0" w:color="auto"/>
              </w:divBdr>
              <w:divsChild>
                <w:div w:id="1154368295">
                  <w:marLeft w:val="0"/>
                  <w:marRight w:val="0"/>
                  <w:marTop w:val="0"/>
                  <w:marBottom w:val="0"/>
                  <w:divBdr>
                    <w:top w:val="none" w:sz="0" w:space="0" w:color="auto"/>
                    <w:left w:val="none" w:sz="0" w:space="0" w:color="auto"/>
                    <w:bottom w:val="none" w:sz="0" w:space="0" w:color="auto"/>
                    <w:right w:val="none" w:sz="0" w:space="0" w:color="auto"/>
                  </w:divBdr>
                </w:div>
              </w:divsChild>
            </w:div>
            <w:div w:id="1262446941">
              <w:marLeft w:val="0"/>
              <w:marRight w:val="0"/>
              <w:marTop w:val="0"/>
              <w:marBottom w:val="0"/>
              <w:divBdr>
                <w:top w:val="none" w:sz="0" w:space="0" w:color="auto"/>
                <w:left w:val="none" w:sz="0" w:space="0" w:color="auto"/>
                <w:bottom w:val="none" w:sz="0" w:space="0" w:color="auto"/>
                <w:right w:val="none" w:sz="0" w:space="0" w:color="auto"/>
              </w:divBdr>
              <w:divsChild>
                <w:div w:id="1863089296">
                  <w:marLeft w:val="0"/>
                  <w:marRight w:val="0"/>
                  <w:marTop w:val="0"/>
                  <w:marBottom w:val="0"/>
                  <w:divBdr>
                    <w:top w:val="none" w:sz="0" w:space="0" w:color="auto"/>
                    <w:left w:val="none" w:sz="0" w:space="0" w:color="auto"/>
                    <w:bottom w:val="none" w:sz="0" w:space="0" w:color="auto"/>
                    <w:right w:val="none" w:sz="0" w:space="0" w:color="auto"/>
                  </w:divBdr>
                </w:div>
              </w:divsChild>
            </w:div>
            <w:div w:id="1296596157">
              <w:marLeft w:val="0"/>
              <w:marRight w:val="0"/>
              <w:marTop w:val="0"/>
              <w:marBottom w:val="0"/>
              <w:divBdr>
                <w:top w:val="none" w:sz="0" w:space="0" w:color="auto"/>
                <w:left w:val="none" w:sz="0" w:space="0" w:color="auto"/>
                <w:bottom w:val="none" w:sz="0" w:space="0" w:color="auto"/>
                <w:right w:val="none" w:sz="0" w:space="0" w:color="auto"/>
              </w:divBdr>
              <w:divsChild>
                <w:div w:id="2092505418">
                  <w:marLeft w:val="0"/>
                  <w:marRight w:val="0"/>
                  <w:marTop w:val="0"/>
                  <w:marBottom w:val="0"/>
                  <w:divBdr>
                    <w:top w:val="none" w:sz="0" w:space="0" w:color="auto"/>
                    <w:left w:val="none" w:sz="0" w:space="0" w:color="auto"/>
                    <w:bottom w:val="none" w:sz="0" w:space="0" w:color="auto"/>
                    <w:right w:val="none" w:sz="0" w:space="0" w:color="auto"/>
                  </w:divBdr>
                </w:div>
              </w:divsChild>
            </w:div>
            <w:div w:id="1303387458">
              <w:marLeft w:val="0"/>
              <w:marRight w:val="0"/>
              <w:marTop w:val="0"/>
              <w:marBottom w:val="0"/>
              <w:divBdr>
                <w:top w:val="none" w:sz="0" w:space="0" w:color="auto"/>
                <w:left w:val="none" w:sz="0" w:space="0" w:color="auto"/>
                <w:bottom w:val="none" w:sz="0" w:space="0" w:color="auto"/>
                <w:right w:val="none" w:sz="0" w:space="0" w:color="auto"/>
              </w:divBdr>
              <w:divsChild>
                <w:div w:id="1807162866">
                  <w:marLeft w:val="0"/>
                  <w:marRight w:val="0"/>
                  <w:marTop w:val="0"/>
                  <w:marBottom w:val="0"/>
                  <w:divBdr>
                    <w:top w:val="none" w:sz="0" w:space="0" w:color="auto"/>
                    <w:left w:val="none" w:sz="0" w:space="0" w:color="auto"/>
                    <w:bottom w:val="none" w:sz="0" w:space="0" w:color="auto"/>
                    <w:right w:val="none" w:sz="0" w:space="0" w:color="auto"/>
                  </w:divBdr>
                </w:div>
              </w:divsChild>
            </w:div>
            <w:div w:id="1318338276">
              <w:marLeft w:val="0"/>
              <w:marRight w:val="0"/>
              <w:marTop w:val="0"/>
              <w:marBottom w:val="0"/>
              <w:divBdr>
                <w:top w:val="none" w:sz="0" w:space="0" w:color="auto"/>
                <w:left w:val="none" w:sz="0" w:space="0" w:color="auto"/>
                <w:bottom w:val="none" w:sz="0" w:space="0" w:color="auto"/>
                <w:right w:val="none" w:sz="0" w:space="0" w:color="auto"/>
              </w:divBdr>
              <w:divsChild>
                <w:div w:id="1692338906">
                  <w:marLeft w:val="0"/>
                  <w:marRight w:val="0"/>
                  <w:marTop w:val="0"/>
                  <w:marBottom w:val="0"/>
                  <w:divBdr>
                    <w:top w:val="none" w:sz="0" w:space="0" w:color="auto"/>
                    <w:left w:val="none" w:sz="0" w:space="0" w:color="auto"/>
                    <w:bottom w:val="none" w:sz="0" w:space="0" w:color="auto"/>
                    <w:right w:val="none" w:sz="0" w:space="0" w:color="auto"/>
                  </w:divBdr>
                </w:div>
              </w:divsChild>
            </w:div>
            <w:div w:id="1330987460">
              <w:marLeft w:val="0"/>
              <w:marRight w:val="0"/>
              <w:marTop w:val="0"/>
              <w:marBottom w:val="0"/>
              <w:divBdr>
                <w:top w:val="none" w:sz="0" w:space="0" w:color="auto"/>
                <w:left w:val="none" w:sz="0" w:space="0" w:color="auto"/>
                <w:bottom w:val="none" w:sz="0" w:space="0" w:color="auto"/>
                <w:right w:val="none" w:sz="0" w:space="0" w:color="auto"/>
              </w:divBdr>
              <w:divsChild>
                <w:div w:id="870802915">
                  <w:marLeft w:val="0"/>
                  <w:marRight w:val="0"/>
                  <w:marTop w:val="0"/>
                  <w:marBottom w:val="0"/>
                  <w:divBdr>
                    <w:top w:val="none" w:sz="0" w:space="0" w:color="auto"/>
                    <w:left w:val="none" w:sz="0" w:space="0" w:color="auto"/>
                    <w:bottom w:val="none" w:sz="0" w:space="0" w:color="auto"/>
                    <w:right w:val="none" w:sz="0" w:space="0" w:color="auto"/>
                  </w:divBdr>
                </w:div>
              </w:divsChild>
            </w:div>
            <w:div w:id="1332567886">
              <w:marLeft w:val="0"/>
              <w:marRight w:val="0"/>
              <w:marTop w:val="0"/>
              <w:marBottom w:val="0"/>
              <w:divBdr>
                <w:top w:val="none" w:sz="0" w:space="0" w:color="auto"/>
                <w:left w:val="none" w:sz="0" w:space="0" w:color="auto"/>
                <w:bottom w:val="none" w:sz="0" w:space="0" w:color="auto"/>
                <w:right w:val="none" w:sz="0" w:space="0" w:color="auto"/>
              </w:divBdr>
              <w:divsChild>
                <w:div w:id="1503008461">
                  <w:marLeft w:val="0"/>
                  <w:marRight w:val="0"/>
                  <w:marTop w:val="0"/>
                  <w:marBottom w:val="0"/>
                  <w:divBdr>
                    <w:top w:val="none" w:sz="0" w:space="0" w:color="auto"/>
                    <w:left w:val="none" w:sz="0" w:space="0" w:color="auto"/>
                    <w:bottom w:val="none" w:sz="0" w:space="0" w:color="auto"/>
                    <w:right w:val="none" w:sz="0" w:space="0" w:color="auto"/>
                  </w:divBdr>
                </w:div>
              </w:divsChild>
            </w:div>
            <w:div w:id="1350446523">
              <w:marLeft w:val="0"/>
              <w:marRight w:val="0"/>
              <w:marTop w:val="0"/>
              <w:marBottom w:val="0"/>
              <w:divBdr>
                <w:top w:val="none" w:sz="0" w:space="0" w:color="auto"/>
                <w:left w:val="none" w:sz="0" w:space="0" w:color="auto"/>
                <w:bottom w:val="none" w:sz="0" w:space="0" w:color="auto"/>
                <w:right w:val="none" w:sz="0" w:space="0" w:color="auto"/>
              </w:divBdr>
              <w:divsChild>
                <w:div w:id="1077097137">
                  <w:marLeft w:val="0"/>
                  <w:marRight w:val="0"/>
                  <w:marTop w:val="0"/>
                  <w:marBottom w:val="0"/>
                  <w:divBdr>
                    <w:top w:val="none" w:sz="0" w:space="0" w:color="auto"/>
                    <w:left w:val="none" w:sz="0" w:space="0" w:color="auto"/>
                    <w:bottom w:val="none" w:sz="0" w:space="0" w:color="auto"/>
                    <w:right w:val="none" w:sz="0" w:space="0" w:color="auto"/>
                  </w:divBdr>
                </w:div>
              </w:divsChild>
            </w:div>
            <w:div w:id="1352806424">
              <w:marLeft w:val="0"/>
              <w:marRight w:val="0"/>
              <w:marTop w:val="0"/>
              <w:marBottom w:val="0"/>
              <w:divBdr>
                <w:top w:val="none" w:sz="0" w:space="0" w:color="auto"/>
                <w:left w:val="none" w:sz="0" w:space="0" w:color="auto"/>
                <w:bottom w:val="none" w:sz="0" w:space="0" w:color="auto"/>
                <w:right w:val="none" w:sz="0" w:space="0" w:color="auto"/>
              </w:divBdr>
              <w:divsChild>
                <w:div w:id="2028829263">
                  <w:marLeft w:val="0"/>
                  <w:marRight w:val="0"/>
                  <w:marTop w:val="0"/>
                  <w:marBottom w:val="0"/>
                  <w:divBdr>
                    <w:top w:val="none" w:sz="0" w:space="0" w:color="auto"/>
                    <w:left w:val="none" w:sz="0" w:space="0" w:color="auto"/>
                    <w:bottom w:val="none" w:sz="0" w:space="0" w:color="auto"/>
                    <w:right w:val="none" w:sz="0" w:space="0" w:color="auto"/>
                  </w:divBdr>
                </w:div>
              </w:divsChild>
            </w:div>
            <w:div w:id="1355768863">
              <w:marLeft w:val="0"/>
              <w:marRight w:val="0"/>
              <w:marTop w:val="0"/>
              <w:marBottom w:val="0"/>
              <w:divBdr>
                <w:top w:val="none" w:sz="0" w:space="0" w:color="auto"/>
                <w:left w:val="none" w:sz="0" w:space="0" w:color="auto"/>
                <w:bottom w:val="none" w:sz="0" w:space="0" w:color="auto"/>
                <w:right w:val="none" w:sz="0" w:space="0" w:color="auto"/>
              </w:divBdr>
              <w:divsChild>
                <w:div w:id="1526795083">
                  <w:marLeft w:val="0"/>
                  <w:marRight w:val="0"/>
                  <w:marTop w:val="0"/>
                  <w:marBottom w:val="0"/>
                  <w:divBdr>
                    <w:top w:val="none" w:sz="0" w:space="0" w:color="auto"/>
                    <w:left w:val="none" w:sz="0" w:space="0" w:color="auto"/>
                    <w:bottom w:val="none" w:sz="0" w:space="0" w:color="auto"/>
                    <w:right w:val="none" w:sz="0" w:space="0" w:color="auto"/>
                  </w:divBdr>
                </w:div>
              </w:divsChild>
            </w:div>
            <w:div w:id="1403136293">
              <w:marLeft w:val="0"/>
              <w:marRight w:val="0"/>
              <w:marTop w:val="0"/>
              <w:marBottom w:val="0"/>
              <w:divBdr>
                <w:top w:val="none" w:sz="0" w:space="0" w:color="auto"/>
                <w:left w:val="none" w:sz="0" w:space="0" w:color="auto"/>
                <w:bottom w:val="none" w:sz="0" w:space="0" w:color="auto"/>
                <w:right w:val="none" w:sz="0" w:space="0" w:color="auto"/>
              </w:divBdr>
              <w:divsChild>
                <w:div w:id="1313871409">
                  <w:marLeft w:val="0"/>
                  <w:marRight w:val="0"/>
                  <w:marTop w:val="0"/>
                  <w:marBottom w:val="0"/>
                  <w:divBdr>
                    <w:top w:val="none" w:sz="0" w:space="0" w:color="auto"/>
                    <w:left w:val="none" w:sz="0" w:space="0" w:color="auto"/>
                    <w:bottom w:val="none" w:sz="0" w:space="0" w:color="auto"/>
                    <w:right w:val="none" w:sz="0" w:space="0" w:color="auto"/>
                  </w:divBdr>
                </w:div>
              </w:divsChild>
            </w:div>
            <w:div w:id="1426460175">
              <w:marLeft w:val="0"/>
              <w:marRight w:val="0"/>
              <w:marTop w:val="0"/>
              <w:marBottom w:val="0"/>
              <w:divBdr>
                <w:top w:val="none" w:sz="0" w:space="0" w:color="auto"/>
                <w:left w:val="none" w:sz="0" w:space="0" w:color="auto"/>
                <w:bottom w:val="none" w:sz="0" w:space="0" w:color="auto"/>
                <w:right w:val="none" w:sz="0" w:space="0" w:color="auto"/>
              </w:divBdr>
              <w:divsChild>
                <w:div w:id="653262867">
                  <w:marLeft w:val="0"/>
                  <w:marRight w:val="0"/>
                  <w:marTop w:val="0"/>
                  <w:marBottom w:val="0"/>
                  <w:divBdr>
                    <w:top w:val="none" w:sz="0" w:space="0" w:color="auto"/>
                    <w:left w:val="none" w:sz="0" w:space="0" w:color="auto"/>
                    <w:bottom w:val="none" w:sz="0" w:space="0" w:color="auto"/>
                    <w:right w:val="none" w:sz="0" w:space="0" w:color="auto"/>
                  </w:divBdr>
                </w:div>
              </w:divsChild>
            </w:div>
            <w:div w:id="1489786040">
              <w:marLeft w:val="0"/>
              <w:marRight w:val="0"/>
              <w:marTop w:val="0"/>
              <w:marBottom w:val="0"/>
              <w:divBdr>
                <w:top w:val="none" w:sz="0" w:space="0" w:color="auto"/>
                <w:left w:val="none" w:sz="0" w:space="0" w:color="auto"/>
                <w:bottom w:val="none" w:sz="0" w:space="0" w:color="auto"/>
                <w:right w:val="none" w:sz="0" w:space="0" w:color="auto"/>
              </w:divBdr>
              <w:divsChild>
                <w:div w:id="970675271">
                  <w:marLeft w:val="0"/>
                  <w:marRight w:val="0"/>
                  <w:marTop w:val="0"/>
                  <w:marBottom w:val="0"/>
                  <w:divBdr>
                    <w:top w:val="none" w:sz="0" w:space="0" w:color="auto"/>
                    <w:left w:val="none" w:sz="0" w:space="0" w:color="auto"/>
                    <w:bottom w:val="none" w:sz="0" w:space="0" w:color="auto"/>
                    <w:right w:val="none" w:sz="0" w:space="0" w:color="auto"/>
                  </w:divBdr>
                </w:div>
              </w:divsChild>
            </w:div>
            <w:div w:id="1497577523">
              <w:marLeft w:val="0"/>
              <w:marRight w:val="0"/>
              <w:marTop w:val="0"/>
              <w:marBottom w:val="0"/>
              <w:divBdr>
                <w:top w:val="none" w:sz="0" w:space="0" w:color="auto"/>
                <w:left w:val="none" w:sz="0" w:space="0" w:color="auto"/>
                <w:bottom w:val="none" w:sz="0" w:space="0" w:color="auto"/>
                <w:right w:val="none" w:sz="0" w:space="0" w:color="auto"/>
              </w:divBdr>
              <w:divsChild>
                <w:div w:id="214049049">
                  <w:marLeft w:val="0"/>
                  <w:marRight w:val="0"/>
                  <w:marTop w:val="0"/>
                  <w:marBottom w:val="0"/>
                  <w:divBdr>
                    <w:top w:val="none" w:sz="0" w:space="0" w:color="auto"/>
                    <w:left w:val="none" w:sz="0" w:space="0" w:color="auto"/>
                    <w:bottom w:val="none" w:sz="0" w:space="0" w:color="auto"/>
                    <w:right w:val="none" w:sz="0" w:space="0" w:color="auto"/>
                  </w:divBdr>
                </w:div>
              </w:divsChild>
            </w:div>
            <w:div w:id="1517115396">
              <w:marLeft w:val="0"/>
              <w:marRight w:val="0"/>
              <w:marTop w:val="0"/>
              <w:marBottom w:val="0"/>
              <w:divBdr>
                <w:top w:val="none" w:sz="0" w:space="0" w:color="auto"/>
                <w:left w:val="none" w:sz="0" w:space="0" w:color="auto"/>
                <w:bottom w:val="none" w:sz="0" w:space="0" w:color="auto"/>
                <w:right w:val="none" w:sz="0" w:space="0" w:color="auto"/>
              </w:divBdr>
              <w:divsChild>
                <w:div w:id="1103648192">
                  <w:marLeft w:val="0"/>
                  <w:marRight w:val="0"/>
                  <w:marTop w:val="0"/>
                  <w:marBottom w:val="0"/>
                  <w:divBdr>
                    <w:top w:val="none" w:sz="0" w:space="0" w:color="auto"/>
                    <w:left w:val="none" w:sz="0" w:space="0" w:color="auto"/>
                    <w:bottom w:val="none" w:sz="0" w:space="0" w:color="auto"/>
                    <w:right w:val="none" w:sz="0" w:space="0" w:color="auto"/>
                  </w:divBdr>
                </w:div>
              </w:divsChild>
            </w:div>
            <w:div w:id="1517185648">
              <w:marLeft w:val="0"/>
              <w:marRight w:val="0"/>
              <w:marTop w:val="0"/>
              <w:marBottom w:val="0"/>
              <w:divBdr>
                <w:top w:val="none" w:sz="0" w:space="0" w:color="auto"/>
                <w:left w:val="none" w:sz="0" w:space="0" w:color="auto"/>
                <w:bottom w:val="none" w:sz="0" w:space="0" w:color="auto"/>
                <w:right w:val="none" w:sz="0" w:space="0" w:color="auto"/>
              </w:divBdr>
              <w:divsChild>
                <w:div w:id="808280573">
                  <w:marLeft w:val="0"/>
                  <w:marRight w:val="0"/>
                  <w:marTop w:val="0"/>
                  <w:marBottom w:val="0"/>
                  <w:divBdr>
                    <w:top w:val="none" w:sz="0" w:space="0" w:color="auto"/>
                    <w:left w:val="none" w:sz="0" w:space="0" w:color="auto"/>
                    <w:bottom w:val="none" w:sz="0" w:space="0" w:color="auto"/>
                    <w:right w:val="none" w:sz="0" w:space="0" w:color="auto"/>
                  </w:divBdr>
                </w:div>
              </w:divsChild>
            </w:div>
            <w:div w:id="1517815334">
              <w:marLeft w:val="0"/>
              <w:marRight w:val="0"/>
              <w:marTop w:val="0"/>
              <w:marBottom w:val="0"/>
              <w:divBdr>
                <w:top w:val="none" w:sz="0" w:space="0" w:color="auto"/>
                <w:left w:val="none" w:sz="0" w:space="0" w:color="auto"/>
                <w:bottom w:val="none" w:sz="0" w:space="0" w:color="auto"/>
                <w:right w:val="none" w:sz="0" w:space="0" w:color="auto"/>
              </w:divBdr>
              <w:divsChild>
                <w:div w:id="1355427489">
                  <w:marLeft w:val="0"/>
                  <w:marRight w:val="0"/>
                  <w:marTop w:val="0"/>
                  <w:marBottom w:val="0"/>
                  <w:divBdr>
                    <w:top w:val="none" w:sz="0" w:space="0" w:color="auto"/>
                    <w:left w:val="none" w:sz="0" w:space="0" w:color="auto"/>
                    <w:bottom w:val="none" w:sz="0" w:space="0" w:color="auto"/>
                    <w:right w:val="none" w:sz="0" w:space="0" w:color="auto"/>
                  </w:divBdr>
                </w:div>
              </w:divsChild>
            </w:div>
            <w:div w:id="1526552305">
              <w:marLeft w:val="0"/>
              <w:marRight w:val="0"/>
              <w:marTop w:val="0"/>
              <w:marBottom w:val="0"/>
              <w:divBdr>
                <w:top w:val="none" w:sz="0" w:space="0" w:color="auto"/>
                <w:left w:val="none" w:sz="0" w:space="0" w:color="auto"/>
                <w:bottom w:val="none" w:sz="0" w:space="0" w:color="auto"/>
                <w:right w:val="none" w:sz="0" w:space="0" w:color="auto"/>
              </w:divBdr>
              <w:divsChild>
                <w:div w:id="1816601825">
                  <w:marLeft w:val="0"/>
                  <w:marRight w:val="0"/>
                  <w:marTop w:val="0"/>
                  <w:marBottom w:val="0"/>
                  <w:divBdr>
                    <w:top w:val="none" w:sz="0" w:space="0" w:color="auto"/>
                    <w:left w:val="none" w:sz="0" w:space="0" w:color="auto"/>
                    <w:bottom w:val="none" w:sz="0" w:space="0" w:color="auto"/>
                    <w:right w:val="none" w:sz="0" w:space="0" w:color="auto"/>
                  </w:divBdr>
                </w:div>
              </w:divsChild>
            </w:div>
            <w:div w:id="1529564221">
              <w:marLeft w:val="0"/>
              <w:marRight w:val="0"/>
              <w:marTop w:val="0"/>
              <w:marBottom w:val="0"/>
              <w:divBdr>
                <w:top w:val="none" w:sz="0" w:space="0" w:color="auto"/>
                <w:left w:val="none" w:sz="0" w:space="0" w:color="auto"/>
                <w:bottom w:val="none" w:sz="0" w:space="0" w:color="auto"/>
                <w:right w:val="none" w:sz="0" w:space="0" w:color="auto"/>
              </w:divBdr>
              <w:divsChild>
                <w:div w:id="588855869">
                  <w:marLeft w:val="0"/>
                  <w:marRight w:val="0"/>
                  <w:marTop w:val="0"/>
                  <w:marBottom w:val="0"/>
                  <w:divBdr>
                    <w:top w:val="none" w:sz="0" w:space="0" w:color="auto"/>
                    <w:left w:val="none" w:sz="0" w:space="0" w:color="auto"/>
                    <w:bottom w:val="none" w:sz="0" w:space="0" w:color="auto"/>
                    <w:right w:val="none" w:sz="0" w:space="0" w:color="auto"/>
                  </w:divBdr>
                </w:div>
              </w:divsChild>
            </w:div>
            <w:div w:id="1539466967">
              <w:marLeft w:val="0"/>
              <w:marRight w:val="0"/>
              <w:marTop w:val="0"/>
              <w:marBottom w:val="0"/>
              <w:divBdr>
                <w:top w:val="none" w:sz="0" w:space="0" w:color="auto"/>
                <w:left w:val="none" w:sz="0" w:space="0" w:color="auto"/>
                <w:bottom w:val="none" w:sz="0" w:space="0" w:color="auto"/>
                <w:right w:val="none" w:sz="0" w:space="0" w:color="auto"/>
              </w:divBdr>
              <w:divsChild>
                <w:div w:id="2039889630">
                  <w:marLeft w:val="0"/>
                  <w:marRight w:val="0"/>
                  <w:marTop w:val="0"/>
                  <w:marBottom w:val="0"/>
                  <w:divBdr>
                    <w:top w:val="none" w:sz="0" w:space="0" w:color="auto"/>
                    <w:left w:val="none" w:sz="0" w:space="0" w:color="auto"/>
                    <w:bottom w:val="none" w:sz="0" w:space="0" w:color="auto"/>
                    <w:right w:val="none" w:sz="0" w:space="0" w:color="auto"/>
                  </w:divBdr>
                </w:div>
              </w:divsChild>
            </w:div>
            <w:div w:id="1564371328">
              <w:marLeft w:val="0"/>
              <w:marRight w:val="0"/>
              <w:marTop w:val="0"/>
              <w:marBottom w:val="0"/>
              <w:divBdr>
                <w:top w:val="none" w:sz="0" w:space="0" w:color="auto"/>
                <w:left w:val="none" w:sz="0" w:space="0" w:color="auto"/>
                <w:bottom w:val="none" w:sz="0" w:space="0" w:color="auto"/>
                <w:right w:val="none" w:sz="0" w:space="0" w:color="auto"/>
              </w:divBdr>
              <w:divsChild>
                <w:div w:id="891774425">
                  <w:marLeft w:val="0"/>
                  <w:marRight w:val="0"/>
                  <w:marTop w:val="0"/>
                  <w:marBottom w:val="0"/>
                  <w:divBdr>
                    <w:top w:val="none" w:sz="0" w:space="0" w:color="auto"/>
                    <w:left w:val="none" w:sz="0" w:space="0" w:color="auto"/>
                    <w:bottom w:val="none" w:sz="0" w:space="0" w:color="auto"/>
                    <w:right w:val="none" w:sz="0" w:space="0" w:color="auto"/>
                  </w:divBdr>
                </w:div>
              </w:divsChild>
            </w:div>
            <w:div w:id="1579562334">
              <w:marLeft w:val="0"/>
              <w:marRight w:val="0"/>
              <w:marTop w:val="0"/>
              <w:marBottom w:val="0"/>
              <w:divBdr>
                <w:top w:val="none" w:sz="0" w:space="0" w:color="auto"/>
                <w:left w:val="none" w:sz="0" w:space="0" w:color="auto"/>
                <w:bottom w:val="none" w:sz="0" w:space="0" w:color="auto"/>
                <w:right w:val="none" w:sz="0" w:space="0" w:color="auto"/>
              </w:divBdr>
              <w:divsChild>
                <w:div w:id="1295286183">
                  <w:marLeft w:val="0"/>
                  <w:marRight w:val="0"/>
                  <w:marTop w:val="0"/>
                  <w:marBottom w:val="0"/>
                  <w:divBdr>
                    <w:top w:val="none" w:sz="0" w:space="0" w:color="auto"/>
                    <w:left w:val="none" w:sz="0" w:space="0" w:color="auto"/>
                    <w:bottom w:val="none" w:sz="0" w:space="0" w:color="auto"/>
                    <w:right w:val="none" w:sz="0" w:space="0" w:color="auto"/>
                  </w:divBdr>
                </w:div>
              </w:divsChild>
            </w:div>
            <w:div w:id="1627159262">
              <w:marLeft w:val="0"/>
              <w:marRight w:val="0"/>
              <w:marTop w:val="0"/>
              <w:marBottom w:val="0"/>
              <w:divBdr>
                <w:top w:val="none" w:sz="0" w:space="0" w:color="auto"/>
                <w:left w:val="none" w:sz="0" w:space="0" w:color="auto"/>
                <w:bottom w:val="none" w:sz="0" w:space="0" w:color="auto"/>
                <w:right w:val="none" w:sz="0" w:space="0" w:color="auto"/>
              </w:divBdr>
              <w:divsChild>
                <w:div w:id="1852063074">
                  <w:marLeft w:val="0"/>
                  <w:marRight w:val="0"/>
                  <w:marTop w:val="0"/>
                  <w:marBottom w:val="0"/>
                  <w:divBdr>
                    <w:top w:val="none" w:sz="0" w:space="0" w:color="auto"/>
                    <w:left w:val="none" w:sz="0" w:space="0" w:color="auto"/>
                    <w:bottom w:val="none" w:sz="0" w:space="0" w:color="auto"/>
                    <w:right w:val="none" w:sz="0" w:space="0" w:color="auto"/>
                  </w:divBdr>
                </w:div>
              </w:divsChild>
            </w:div>
            <w:div w:id="1660033948">
              <w:marLeft w:val="0"/>
              <w:marRight w:val="0"/>
              <w:marTop w:val="0"/>
              <w:marBottom w:val="0"/>
              <w:divBdr>
                <w:top w:val="none" w:sz="0" w:space="0" w:color="auto"/>
                <w:left w:val="none" w:sz="0" w:space="0" w:color="auto"/>
                <w:bottom w:val="none" w:sz="0" w:space="0" w:color="auto"/>
                <w:right w:val="none" w:sz="0" w:space="0" w:color="auto"/>
              </w:divBdr>
              <w:divsChild>
                <w:div w:id="1365594691">
                  <w:marLeft w:val="0"/>
                  <w:marRight w:val="0"/>
                  <w:marTop w:val="0"/>
                  <w:marBottom w:val="0"/>
                  <w:divBdr>
                    <w:top w:val="none" w:sz="0" w:space="0" w:color="auto"/>
                    <w:left w:val="none" w:sz="0" w:space="0" w:color="auto"/>
                    <w:bottom w:val="none" w:sz="0" w:space="0" w:color="auto"/>
                    <w:right w:val="none" w:sz="0" w:space="0" w:color="auto"/>
                  </w:divBdr>
                </w:div>
              </w:divsChild>
            </w:div>
            <w:div w:id="1669363138">
              <w:marLeft w:val="0"/>
              <w:marRight w:val="0"/>
              <w:marTop w:val="0"/>
              <w:marBottom w:val="0"/>
              <w:divBdr>
                <w:top w:val="none" w:sz="0" w:space="0" w:color="auto"/>
                <w:left w:val="none" w:sz="0" w:space="0" w:color="auto"/>
                <w:bottom w:val="none" w:sz="0" w:space="0" w:color="auto"/>
                <w:right w:val="none" w:sz="0" w:space="0" w:color="auto"/>
              </w:divBdr>
              <w:divsChild>
                <w:div w:id="1311667921">
                  <w:marLeft w:val="0"/>
                  <w:marRight w:val="0"/>
                  <w:marTop w:val="0"/>
                  <w:marBottom w:val="0"/>
                  <w:divBdr>
                    <w:top w:val="none" w:sz="0" w:space="0" w:color="auto"/>
                    <w:left w:val="none" w:sz="0" w:space="0" w:color="auto"/>
                    <w:bottom w:val="none" w:sz="0" w:space="0" w:color="auto"/>
                    <w:right w:val="none" w:sz="0" w:space="0" w:color="auto"/>
                  </w:divBdr>
                </w:div>
              </w:divsChild>
            </w:div>
            <w:div w:id="1739404500">
              <w:marLeft w:val="0"/>
              <w:marRight w:val="0"/>
              <w:marTop w:val="0"/>
              <w:marBottom w:val="0"/>
              <w:divBdr>
                <w:top w:val="none" w:sz="0" w:space="0" w:color="auto"/>
                <w:left w:val="none" w:sz="0" w:space="0" w:color="auto"/>
                <w:bottom w:val="none" w:sz="0" w:space="0" w:color="auto"/>
                <w:right w:val="none" w:sz="0" w:space="0" w:color="auto"/>
              </w:divBdr>
              <w:divsChild>
                <w:div w:id="106437213">
                  <w:marLeft w:val="0"/>
                  <w:marRight w:val="0"/>
                  <w:marTop w:val="0"/>
                  <w:marBottom w:val="0"/>
                  <w:divBdr>
                    <w:top w:val="none" w:sz="0" w:space="0" w:color="auto"/>
                    <w:left w:val="none" w:sz="0" w:space="0" w:color="auto"/>
                    <w:bottom w:val="none" w:sz="0" w:space="0" w:color="auto"/>
                    <w:right w:val="none" w:sz="0" w:space="0" w:color="auto"/>
                  </w:divBdr>
                </w:div>
              </w:divsChild>
            </w:div>
            <w:div w:id="1790122162">
              <w:marLeft w:val="0"/>
              <w:marRight w:val="0"/>
              <w:marTop w:val="0"/>
              <w:marBottom w:val="0"/>
              <w:divBdr>
                <w:top w:val="none" w:sz="0" w:space="0" w:color="auto"/>
                <w:left w:val="none" w:sz="0" w:space="0" w:color="auto"/>
                <w:bottom w:val="none" w:sz="0" w:space="0" w:color="auto"/>
                <w:right w:val="none" w:sz="0" w:space="0" w:color="auto"/>
              </w:divBdr>
              <w:divsChild>
                <w:div w:id="195313284">
                  <w:marLeft w:val="0"/>
                  <w:marRight w:val="0"/>
                  <w:marTop w:val="0"/>
                  <w:marBottom w:val="0"/>
                  <w:divBdr>
                    <w:top w:val="none" w:sz="0" w:space="0" w:color="auto"/>
                    <w:left w:val="none" w:sz="0" w:space="0" w:color="auto"/>
                    <w:bottom w:val="none" w:sz="0" w:space="0" w:color="auto"/>
                    <w:right w:val="none" w:sz="0" w:space="0" w:color="auto"/>
                  </w:divBdr>
                </w:div>
              </w:divsChild>
            </w:div>
            <w:div w:id="1835532342">
              <w:marLeft w:val="0"/>
              <w:marRight w:val="0"/>
              <w:marTop w:val="0"/>
              <w:marBottom w:val="0"/>
              <w:divBdr>
                <w:top w:val="none" w:sz="0" w:space="0" w:color="auto"/>
                <w:left w:val="none" w:sz="0" w:space="0" w:color="auto"/>
                <w:bottom w:val="none" w:sz="0" w:space="0" w:color="auto"/>
                <w:right w:val="none" w:sz="0" w:space="0" w:color="auto"/>
              </w:divBdr>
              <w:divsChild>
                <w:div w:id="2012683983">
                  <w:marLeft w:val="0"/>
                  <w:marRight w:val="0"/>
                  <w:marTop w:val="0"/>
                  <w:marBottom w:val="0"/>
                  <w:divBdr>
                    <w:top w:val="none" w:sz="0" w:space="0" w:color="auto"/>
                    <w:left w:val="none" w:sz="0" w:space="0" w:color="auto"/>
                    <w:bottom w:val="none" w:sz="0" w:space="0" w:color="auto"/>
                    <w:right w:val="none" w:sz="0" w:space="0" w:color="auto"/>
                  </w:divBdr>
                </w:div>
              </w:divsChild>
            </w:div>
            <w:div w:id="1880431943">
              <w:marLeft w:val="0"/>
              <w:marRight w:val="0"/>
              <w:marTop w:val="0"/>
              <w:marBottom w:val="0"/>
              <w:divBdr>
                <w:top w:val="none" w:sz="0" w:space="0" w:color="auto"/>
                <w:left w:val="none" w:sz="0" w:space="0" w:color="auto"/>
                <w:bottom w:val="none" w:sz="0" w:space="0" w:color="auto"/>
                <w:right w:val="none" w:sz="0" w:space="0" w:color="auto"/>
              </w:divBdr>
              <w:divsChild>
                <w:div w:id="1926574813">
                  <w:marLeft w:val="0"/>
                  <w:marRight w:val="0"/>
                  <w:marTop w:val="0"/>
                  <w:marBottom w:val="0"/>
                  <w:divBdr>
                    <w:top w:val="none" w:sz="0" w:space="0" w:color="auto"/>
                    <w:left w:val="none" w:sz="0" w:space="0" w:color="auto"/>
                    <w:bottom w:val="none" w:sz="0" w:space="0" w:color="auto"/>
                    <w:right w:val="none" w:sz="0" w:space="0" w:color="auto"/>
                  </w:divBdr>
                </w:div>
              </w:divsChild>
            </w:div>
            <w:div w:id="1888176507">
              <w:marLeft w:val="0"/>
              <w:marRight w:val="0"/>
              <w:marTop w:val="0"/>
              <w:marBottom w:val="0"/>
              <w:divBdr>
                <w:top w:val="none" w:sz="0" w:space="0" w:color="auto"/>
                <w:left w:val="none" w:sz="0" w:space="0" w:color="auto"/>
                <w:bottom w:val="none" w:sz="0" w:space="0" w:color="auto"/>
                <w:right w:val="none" w:sz="0" w:space="0" w:color="auto"/>
              </w:divBdr>
              <w:divsChild>
                <w:div w:id="227570425">
                  <w:marLeft w:val="0"/>
                  <w:marRight w:val="0"/>
                  <w:marTop w:val="0"/>
                  <w:marBottom w:val="0"/>
                  <w:divBdr>
                    <w:top w:val="none" w:sz="0" w:space="0" w:color="auto"/>
                    <w:left w:val="none" w:sz="0" w:space="0" w:color="auto"/>
                    <w:bottom w:val="none" w:sz="0" w:space="0" w:color="auto"/>
                    <w:right w:val="none" w:sz="0" w:space="0" w:color="auto"/>
                  </w:divBdr>
                </w:div>
              </w:divsChild>
            </w:div>
            <w:div w:id="1932081907">
              <w:marLeft w:val="0"/>
              <w:marRight w:val="0"/>
              <w:marTop w:val="0"/>
              <w:marBottom w:val="0"/>
              <w:divBdr>
                <w:top w:val="none" w:sz="0" w:space="0" w:color="auto"/>
                <w:left w:val="none" w:sz="0" w:space="0" w:color="auto"/>
                <w:bottom w:val="none" w:sz="0" w:space="0" w:color="auto"/>
                <w:right w:val="none" w:sz="0" w:space="0" w:color="auto"/>
              </w:divBdr>
              <w:divsChild>
                <w:div w:id="1881280259">
                  <w:marLeft w:val="0"/>
                  <w:marRight w:val="0"/>
                  <w:marTop w:val="0"/>
                  <w:marBottom w:val="0"/>
                  <w:divBdr>
                    <w:top w:val="none" w:sz="0" w:space="0" w:color="auto"/>
                    <w:left w:val="none" w:sz="0" w:space="0" w:color="auto"/>
                    <w:bottom w:val="none" w:sz="0" w:space="0" w:color="auto"/>
                    <w:right w:val="none" w:sz="0" w:space="0" w:color="auto"/>
                  </w:divBdr>
                </w:div>
              </w:divsChild>
            </w:div>
            <w:div w:id="2000379412">
              <w:marLeft w:val="0"/>
              <w:marRight w:val="0"/>
              <w:marTop w:val="0"/>
              <w:marBottom w:val="0"/>
              <w:divBdr>
                <w:top w:val="none" w:sz="0" w:space="0" w:color="auto"/>
                <w:left w:val="none" w:sz="0" w:space="0" w:color="auto"/>
                <w:bottom w:val="none" w:sz="0" w:space="0" w:color="auto"/>
                <w:right w:val="none" w:sz="0" w:space="0" w:color="auto"/>
              </w:divBdr>
              <w:divsChild>
                <w:div w:id="2038652514">
                  <w:marLeft w:val="0"/>
                  <w:marRight w:val="0"/>
                  <w:marTop w:val="0"/>
                  <w:marBottom w:val="0"/>
                  <w:divBdr>
                    <w:top w:val="none" w:sz="0" w:space="0" w:color="auto"/>
                    <w:left w:val="none" w:sz="0" w:space="0" w:color="auto"/>
                    <w:bottom w:val="none" w:sz="0" w:space="0" w:color="auto"/>
                    <w:right w:val="none" w:sz="0" w:space="0" w:color="auto"/>
                  </w:divBdr>
                </w:div>
              </w:divsChild>
            </w:div>
            <w:div w:id="2009555114">
              <w:marLeft w:val="0"/>
              <w:marRight w:val="0"/>
              <w:marTop w:val="0"/>
              <w:marBottom w:val="0"/>
              <w:divBdr>
                <w:top w:val="none" w:sz="0" w:space="0" w:color="auto"/>
                <w:left w:val="none" w:sz="0" w:space="0" w:color="auto"/>
                <w:bottom w:val="none" w:sz="0" w:space="0" w:color="auto"/>
                <w:right w:val="none" w:sz="0" w:space="0" w:color="auto"/>
              </w:divBdr>
              <w:divsChild>
                <w:div w:id="1305742850">
                  <w:marLeft w:val="0"/>
                  <w:marRight w:val="0"/>
                  <w:marTop w:val="0"/>
                  <w:marBottom w:val="0"/>
                  <w:divBdr>
                    <w:top w:val="none" w:sz="0" w:space="0" w:color="auto"/>
                    <w:left w:val="none" w:sz="0" w:space="0" w:color="auto"/>
                    <w:bottom w:val="none" w:sz="0" w:space="0" w:color="auto"/>
                    <w:right w:val="none" w:sz="0" w:space="0" w:color="auto"/>
                  </w:divBdr>
                </w:div>
              </w:divsChild>
            </w:div>
            <w:div w:id="2066105737">
              <w:marLeft w:val="0"/>
              <w:marRight w:val="0"/>
              <w:marTop w:val="0"/>
              <w:marBottom w:val="0"/>
              <w:divBdr>
                <w:top w:val="none" w:sz="0" w:space="0" w:color="auto"/>
                <w:left w:val="none" w:sz="0" w:space="0" w:color="auto"/>
                <w:bottom w:val="none" w:sz="0" w:space="0" w:color="auto"/>
                <w:right w:val="none" w:sz="0" w:space="0" w:color="auto"/>
              </w:divBdr>
              <w:divsChild>
                <w:div w:id="1765296780">
                  <w:marLeft w:val="0"/>
                  <w:marRight w:val="0"/>
                  <w:marTop w:val="0"/>
                  <w:marBottom w:val="0"/>
                  <w:divBdr>
                    <w:top w:val="none" w:sz="0" w:space="0" w:color="auto"/>
                    <w:left w:val="none" w:sz="0" w:space="0" w:color="auto"/>
                    <w:bottom w:val="none" w:sz="0" w:space="0" w:color="auto"/>
                    <w:right w:val="none" w:sz="0" w:space="0" w:color="auto"/>
                  </w:divBdr>
                </w:div>
              </w:divsChild>
            </w:div>
            <w:div w:id="2076050280">
              <w:marLeft w:val="0"/>
              <w:marRight w:val="0"/>
              <w:marTop w:val="0"/>
              <w:marBottom w:val="0"/>
              <w:divBdr>
                <w:top w:val="none" w:sz="0" w:space="0" w:color="auto"/>
                <w:left w:val="none" w:sz="0" w:space="0" w:color="auto"/>
                <w:bottom w:val="none" w:sz="0" w:space="0" w:color="auto"/>
                <w:right w:val="none" w:sz="0" w:space="0" w:color="auto"/>
              </w:divBdr>
              <w:divsChild>
                <w:div w:id="433481488">
                  <w:marLeft w:val="0"/>
                  <w:marRight w:val="0"/>
                  <w:marTop w:val="0"/>
                  <w:marBottom w:val="0"/>
                  <w:divBdr>
                    <w:top w:val="none" w:sz="0" w:space="0" w:color="auto"/>
                    <w:left w:val="none" w:sz="0" w:space="0" w:color="auto"/>
                    <w:bottom w:val="none" w:sz="0" w:space="0" w:color="auto"/>
                    <w:right w:val="none" w:sz="0" w:space="0" w:color="auto"/>
                  </w:divBdr>
                </w:div>
              </w:divsChild>
            </w:div>
            <w:div w:id="2083286301">
              <w:marLeft w:val="0"/>
              <w:marRight w:val="0"/>
              <w:marTop w:val="0"/>
              <w:marBottom w:val="0"/>
              <w:divBdr>
                <w:top w:val="none" w:sz="0" w:space="0" w:color="auto"/>
                <w:left w:val="none" w:sz="0" w:space="0" w:color="auto"/>
                <w:bottom w:val="none" w:sz="0" w:space="0" w:color="auto"/>
                <w:right w:val="none" w:sz="0" w:space="0" w:color="auto"/>
              </w:divBdr>
              <w:divsChild>
                <w:div w:id="695346325">
                  <w:marLeft w:val="0"/>
                  <w:marRight w:val="0"/>
                  <w:marTop w:val="0"/>
                  <w:marBottom w:val="0"/>
                  <w:divBdr>
                    <w:top w:val="none" w:sz="0" w:space="0" w:color="auto"/>
                    <w:left w:val="none" w:sz="0" w:space="0" w:color="auto"/>
                    <w:bottom w:val="none" w:sz="0" w:space="0" w:color="auto"/>
                    <w:right w:val="none" w:sz="0" w:space="0" w:color="auto"/>
                  </w:divBdr>
                </w:div>
              </w:divsChild>
            </w:div>
            <w:div w:id="2110813818">
              <w:marLeft w:val="0"/>
              <w:marRight w:val="0"/>
              <w:marTop w:val="0"/>
              <w:marBottom w:val="0"/>
              <w:divBdr>
                <w:top w:val="none" w:sz="0" w:space="0" w:color="auto"/>
                <w:left w:val="none" w:sz="0" w:space="0" w:color="auto"/>
                <w:bottom w:val="none" w:sz="0" w:space="0" w:color="auto"/>
                <w:right w:val="none" w:sz="0" w:space="0" w:color="auto"/>
              </w:divBdr>
              <w:divsChild>
                <w:div w:id="1561597847">
                  <w:marLeft w:val="0"/>
                  <w:marRight w:val="0"/>
                  <w:marTop w:val="0"/>
                  <w:marBottom w:val="0"/>
                  <w:divBdr>
                    <w:top w:val="none" w:sz="0" w:space="0" w:color="auto"/>
                    <w:left w:val="none" w:sz="0" w:space="0" w:color="auto"/>
                    <w:bottom w:val="none" w:sz="0" w:space="0" w:color="auto"/>
                    <w:right w:val="none" w:sz="0" w:space="0" w:color="auto"/>
                  </w:divBdr>
                </w:div>
              </w:divsChild>
            </w:div>
            <w:div w:id="2145656231">
              <w:marLeft w:val="0"/>
              <w:marRight w:val="0"/>
              <w:marTop w:val="0"/>
              <w:marBottom w:val="0"/>
              <w:divBdr>
                <w:top w:val="none" w:sz="0" w:space="0" w:color="auto"/>
                <w:left w:val="none" w:sz="0" w:space="0" w:color="auto"/>
                <w:bottom w:val="none" w:sz="0" w:space="0" w:color="auto"/>
                <w:right w:val="none" w:sz="0" w:space="0" w:color="auto"/>
              </w:divBdr>
              <w:divsChild>
                <w:div w:id="11123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654777">
      <w:bodyDiv w:val="1"/>
      <w:marLeft w:val="0"/>
      <w:marRight w:val="0"/>
      <w:marTop w:val="0"/>
      <w:marBottom w:val="0"/>
      <w:divBdr>
        <w:top w:val="none" w:sz="0" w:space="0" w:color="auto"/>
        <w:left w:val="none" w:sz="0" w:space="0" w:color="auto"/>
        <w:bottom w:val="none" w:sz="0" w:space="0" w:color="auto"/>
        <w:right w:val="none" w:sz="0" w:space="0" w:color="auto"/>
      </w:divBdr>
      <w:divsChild>
        <w:div w:id="37556094">
          <w:marLeft w:val="0"/>
          <w:marRight w:val="0"/>
          <w:marTop w:val="0"/>
          <w:marBottom w:val="0"/>
          <w:divBdr>
            <w:top w:val="none" w:sz="0" w:space="0" w:color="auto"/>
            <w:left w:val="none" w:sz="0" w:space="0" w:color="auto"/>
            <w:bottom w:val="none" w:sz="0" w:space="0" w:color="auto"/>
            <w:right w:val="none" w:sz="0" w:space="0" w:color="auto"/>
          </w:divBdr>
        </w:div>
        <w:div w:id="1735007371">
          <w:marLeft w:val="0"/>
          <w:marRight w:val="0"/>
          <w:marTop w:val="0"/>
          <w:marBottom w:val="0"/>
          <w:divBdr>
            <w:top w:val="none" w:sz="0" w:space="0" w:color="auto"/>
            <w:left w:val="none" w:sz="0" w:space="0" w:color="auto"/>
            <w:bottom w:val="none" w:sz="0" w:space="0" w:color="auto"/>
            <w:right w:val="none" w:sz="0" w:space="0" w:color="auto"/>
          </w:divBdr>
        </w:div>
        <w:div w:id="1769303265">
          <w:marLeft w:val="0"/>
          <w:marRight w:val="0"/>
          <w:marTop w:val="0"/>
          <w:marBottom w:val="0"/>
          <w:divBdr>
            <w:top w:val="none" w:sz="0" w:space="0" w:color="auto"/>
            <w:left w:val="none" w:sz="0" w:space="0" w:color="auto"/>
            <w:bottom w:val="none" w:sz="0" w:space="0" w:color="auto"/>
            <w:right w:val="none" w:sz="0" w:space="0" w:color="auto"/>
          </w:divBdr>
        </w:div>
      </w:divsChild>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148680">
      <w:bodyDiv w:val="1"/>
      <w:marLeft w:val="0"/>
      <w:marRight w:val="0"/>
      <w:marTop w:val="0"/>
      <w:marBottom w:val="0"/>
      <w:divBdr>
        <w:top w:val="none" w:sz="0" w:space="0" w:color="auto"/>
        <w:left w:val="none" w:sz="0" w:space="0" w:color="auto"/>
        <w:bottom w:val="none" w:sz="0" w:space="0" w:color="auto"/>
        <w:right w:val="none" w:sz="0" w:space="0" w:color="auto"/>
      </w:divBdr>
    </w:div>
    <w:div w:id="726491844">
      <w:bodyDiv w:val="1"/>
      <w:marLeft w:val="0"/>
      <w:marRight w:val="0"/>
      <w:marTop w:val="0"/>
      <w:marBottom w:val="0"/>
      <w:divBdr>
        <w:top w:val="none" w:sz="0" w:space="0" w:color="auto"/>
        <w:left w:val="none" w:sz="0" w:space="0" w:color="auto"/>
        <w:bottom w:val="none" w:sz="0" w:space="0" w:color="auto"/>
        <w:right w:val="none" w:sz="0" w:space="0" w:color="auto"/>
      </w:divBdr>
      <w:divsChild>
        <w:div w:id="75055250">
          <w:marLeft w:val="547"/>
          <w:marRight w:val="0"/>
          <w:marTop w:val="0"/>
          <w:marBottom w:val="0"/>
          <w:divBdr>
            <w:top w:val="none" w:sz="0" w:space="0" w:color="auto"/>
            <w:left w:val="none" w:sz="0" w:space="0" w:color="auto"/>
            <w:bottom w:val="none" w:sz="0" w:space="0" w:color="auto"/>
            <w:right w:val="none" w:sz="0" w:space="0" w:color="auto"/>
          </w:divBdr>
        </w:div>
        <w:div w:id="766081227">
          <w:marLeft w:val="547"/>
          <w:marRight w:val="0"/>
          <w:marTop w:val="0"/>
          <w:marBottom w:val="0"/>
          <w:divBdr>
            <w:top w:val="none" w:sz="0" w:space="0" w:color="auto"/>
            <w:left w:val="none" w:sz="0" w:space="0" w:color="auto"/>
            <w:bottom w:val="none" w:sz="0" w:space="0" w:color="auto"/>
            <w:right w:val="none" w:sz="0" w:space="0" w:color="auto"/>
          </w:divBdr>
        </w:div>
        <w:div w:id="831139891">
          <w:marLeft w:val="547"/>
          <w:marRight w:val="0"/>
          <w:marTop w:val="0"/>
          <w:marBottom w:val="0"/>
          <w:divBdr>
            <w:top w:val="none" w:sz="0" w:space="0" w:color="auto"/>
            <w:left w:val="none" w:sz="0" w:space="0" w:color="auto"/>
            <w:bottom w:val="none" w:sz="0" w:space="0" w:color="auto"/>
            <w:right w:val="none" w:sz="0" w:space="0" w:color="auto"/>
          </w:divBdr>
        </w:div>
        <w:div w:id="962687375">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4176905">
      <w:bodyDiv w:val="1"/>
      <w:marLeft w:val="0"/>
      <w:marRight w:val="0"/>
      <w:marTop w:val="0"/>
      <w:marBottom w:val="0"/>
      <w:divBdr>
        <w:top w:val="none" w:sz="0" w:space="0" w:color="auto"/>
        <w:left w:val="none" w:sz="0" w:space="0" w:color="auto"/>
        <w:bottom w:val="none" w:sz="0" w:space="0" w:color="auto"/>
        <w:right w:val="none" w:sz="0" w:space="0" w:color="auto"/>
      </w:divBdr>
      <w:divsChild>
        <w:div w:id="664749248">
          <w:marLeft w:val="1800"/>
          <w:marRight w:val="0"/>
          <w:marTop w:val="0"/>
          <w:marBottom w:val="120"/>
          <w:divBdr>
            <w:top w:val="none" w:sz="0" w:space="0" w:color="auto"/>
            <w:left w:val="none" w:sz="0" w:space="0" w:color="auto"/>
            <w:bottom w:val="none" w:sz="0" w:space="0" w:color="auto"/>
            <w:right w:val="none" w:sz="0" w:space="0" w:color="auto"/>
          </w:divBdr>
        </w:div>
        <w:div w:id="697852560">
          <w:marLeft w:val="547"/>
          <w:marRight w:val="0"/>
          <w:marTop w:val="0"/>
          <w:marBottom w:val="120"/>
          <w:divBdr>
            <w:top w:val="none" w:sz="0" w:space="0" w:color="auto"/>
            <w:left w:val="none" w:sz="0" w:space="0" w:color="auto"/>
            <w:bottom w:val="none" w:sz="0" w:space="0" w:color="auto"/>
            <w:right w:val="none" w:sz="0" w:space="0" w:color="auto"/>
          </w:divBdr>
        </w:div>
        <w:div w:id="970213370">
          <w:marLeft w:val="1166"/>
          <w:marRight w:val="0"/>
          <w:marTop w:val="0"/>
          <w:marBottom w:val="120"/>
          <w:divBdr>
            <w:top w:val="none" w:sz="0" w:space="0" w:color="auto"/>
            <w:left w:val="none" w:sz="0" w:space="0" w:color="auto"/>
            <w:bottom w:val="none" w:sz="0" w:space="0" w:color="auto"/>
            <w:right w:val="none" w:sz="0" w:space="0" w:color="auto"/>
          </w:divBdr>
        </w:div>
        <w:div w:id="1733576286">
          <w:marLeft w:val="547"/>
          <w:marRight w:val="0"/>
          <w:marTop w:val="0"/>
          <w:marBottom w:val="120"/>
          <w:divBdr>
            <w:top w:val="none" w:sz="0" w:space="0" w:color="auto"/>
            <w:left w:val="none" w:sz="0" w:space="0" w:color="auto"/>
            <w:bottom w:val="none" w:sz="0" w:space="0" w:color="auto"/>
            <w:right w:val="none" w:sz="0" w:space="0" w:color="auto"/>
          </w:divBdr>
        </w:div>
        <w:div w:id="1794445482">
          <w:marLeft w:val="1800"/>
          <w:marRight w:val="0"/>
          <w:marTop w:val="0"/>
          <w:marBottom w:val="120"/>
          <w:divBdr>
            <w:top w:val="none" w:sz="0" w:space="0" w:color="auto"/>
            <w:left w:val="none" w:sz="0" w:space="0" w:color="auto"/>
            <w:bottom w:val="none" w:sz="0" w:space="0" w:color="auto"/>
            <w:right w:val="none" w:sz="0" w:space="0" w:color="auto"/>
          </w:divBdr>
        </w:div>
        <w:div w:id="1852260188">
          <w:marLeft w:val="1166"/>
          <w:marRight w:val="0"/>
          <w:marTop w:val="0"/>
          <w:marBottom w:val="120"/>
          <w:divBdr>
            <w:top w:val="none" w:sz="0" w:space="0" w:color="auto"/>
            <w:left w:val="none" w:sz="0" w:space="0" w:color="auto"/>
            <w:bottom w:val="none" w:sz="0" w:space="0" w:color="auto"/>
            <w:right w:val="none" w:sz="0" w:space="0" w:color="auto"/>
          </w:divBdr>
        </w:div>
        <w:div w:id="1954437353">
          <w:marLeft w:val="1166"/>
          <w:marRight w:val="0"/>
          <w:marTop w:val="0"/>
          <w:marBottom w:val="120"/>
          <w:divBdr>
            <w:top w:val="none" w:sz="0" w:space="0" w:color="auto"/>
            <w:left w:val="none" w:sz="0" w:space="0" w:color="auto"/>
            <w:bottom w:val="none" w:sz="0" w:space="0" w:color="auto"/>
            <w:right w:val="none" w:sz="0" w:space="0" w:color="auto"/>
          </w:divBdr>
        </w:div>
        <w:div w:id="1966499454">
          <w:marLeft w:val="547"/>
          <w:marRight w:val="0"/>
          <w:marTop w:val="0"/>
          <w:marBottom w:val="120"/>
          <w:divBdr>
            <w:top w:val="none" w:sz="0" w:space="0" w:color="auto"/>
            <w:left w:val="none" w:sz="0" w:space="0" w:color="auto"/>
            <w:bottom w:val="none" w:sz="0" w:space="0" w:color="auto"/>
            <w:right w:val="none" w:sz="0" w:space="0" w:color="auto"/>
          </w:divBdr>
        </w:div>
        <w:div w:id="2044010703">
          <w:marLeft w:val="1800"/>
          <w:marRight w:val="0"/>
          <w:marTop w:val="0"/>
          <w:marBottom w:val="120"/>
          <w:divBdr>
            <w:top w:val="none" w:sz="0" w:space="0" w:color="auto"/>
            <w:left w:val="none" w:sz="0" w:space="0" w:color="auto"/>
            <w:bottom w:val="none" w:sz="0" w:space="0" w:color="auto"/>
            <w:right w:val="none" w:sz="0" w:space="0" w:color="auto"/>
          </w:divBdr>
        </w:div>
        <w:div w:id="2121990464">
          <w:marLeft w:val="1166"/>
          <w:marRight w:val="0"/>
          <w:marTop w:val="0"/>
          <w:marBottom w:val="120"/>
          <w:divBdr>
            <w:top w:val="none" w:sz="0" w:space="0" w:color="auto"/>
            <w:left w:val="none" w:sz="0" w:space="0" w:color="auto"/>
            <w:bottom w:val="none" w:sz="0" w:space="0" w:color="auto"/>
            <w:right w:val="none" w:sz="0" w:space="0" w:color="auto"/>
          </w:divBdr>
        </w:div>
      </w:divsChild>
    </w:div>
    <w:div w:id="78553753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03814716">
      <w:bodyDiv w:val="1"/>
      <w:marLeft w:val="0"/>
      <w:marRight w:val="0"/>
      <w:marTop w:val="0"/>
      <w:marBottom w:val="0"/>
      <w:divBdr>
        <w:top w:val="none" w:sz="0" w:space="0" w:color="auto"/>
        <w:left w:val="none" w:sz="0" w:space="0" w:color="auto"/>
        <w:bottom w:val="none" w:sz="0" w:space="0" w:color="auto"/>
        <w:right w:val="none" w:sz="0" w:space="0" w:color="auto"/>
      </w:divBdr>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1897281">
      <w:bodyDiv w:val="1"/>
      <w:marLeft w:val="0"/>
      <w:marRight w:val="0"/>
      <w:marTop w:val="0"/>
      <w:marBottom w:val="0"/>
      <w:divBdr>
        <w:top w:val="none" w:sz="0" w:space="0" w:color="auto"/>
        <w:left w:val="none" w:sz="0" w:space="0" w:color="auto"/>
        <w:bottom w:val="none" w:sz="0" w:space="0" w:color="auto"/>
        <w:right w:val="none" w:sz="0" w:space="0" w:color="auto"/>
      </w:divBdr>
      <w:divsChild>
        <w:div w:id="1422721603">
          <w:marLeft w:val="547"/>
          <w:marRight w:val="0"/>
          <w:marTop w:val="0"/>
          <w:marBottom w:val="120"/>
          <w:divBdr>
            <w:top w:val="none" w:sz="0" w:space="0" w:color="auto"/>
            <w:left w:val="none" w:sz="0" w:space="0" w:color="auto"/>
            <w:bottom w:val="none" w:sz="0" w:space="0" w:color="auto"/>
            <w:right w:val="none" w:sz="0" w:space="0" w:color="auto"/>
          </w:divBdr>
        </w:div>
        <w:div w:id="1571504117">
          <w:marLeft w:val="547"/>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1262713">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001641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701460">
      <w:bodyDiv w:val="1"/>
      <w:marLeft w:val="0"/>
      <w:marRight w:val="0"/>
      <w:marTop w:val="0"/>
      <w:marBottom w:val="0"/>
      <w:divBdr>
        <w:top w:val="none" w:sz="0" w:space="0" w:color="auto"/>
        <w:left w:val="none" w:sz="0" w:space="0" w:color="auto"/>
        <w:bottom w:val="none" w:sz="0" w:space="0" w:color="auto"/>
        <w:right w:val="none" w:sz="0" w:space="0" w:color="auto"/>
      </w:divBdr>
      <w:divsChild>
        <w:div w:id="304433082">
          <w:marLeft w:val="0"/>
          <w:marRight w:val="0"/>
          <w:marTop w:val="0"/>
          <w:marBottom w:val="0"/>
          <w:divBdr>
            <w:top w:val="none" w:sz="0" w:space="0" w:color="auto"/>
            <w:left w:val="none" w:sz="0" w:space="0" w:color="auto"/>
            <w:bottom w:val="none" w:sz="0" w:space="0" w:color="auto"/>
            <w:right w:val="none" w:sz="0" w:space="0" w:color="auto"/>
          </w:divBdr>
        </w:div>
        <w:div w:id="681589850">
          <w:marLeft w:val="0"/>
          <w:marRight w:val="0"/>
          <w:marTop w:val="0"/>
          <w:marBottom w:val="0"/>
          <w:divBdr>
            <w:top w:val="none" w:sz="0" w:space="0" w:color="auto"/>
            <w:left w:val="none" w:sz="0" w:space="0" w:color="auto"/>
            <w:bottom w:val="none" w:sz="0" w:space="0" w:color="auto"/>
            <w:right w:val="none" w:sz="0" w:space="0" w:color="auto"/>
          </w:divBdr>
        </w:div>
        <w:div w:id="849222770">
          <w:marLeft w:val="0"/>
          <w:marRight w:val="0"/>
          <w:marTop w:val="0"/>
          <w:marBottom w:val="0"/>
          <w:divBdr>
            <w:top w:val="none" w:sz="0" w:space="0" w:color="auto"/>
            <w:left w:val="none" w:sz="0" w:space="0" w:color="auto"/>
            <w:bottom w:val="none" w:sz="0" w:space="0" w:color="auto"/>
            <w:right w:val="none" w:sz="0" w:space="0" w:color="auto"/>
          </w:divBdr>
        </w:div>
        <w:div w:id="1370646132">
          <w:marLeft w:val="0"/>
          <w:marRight w:val="0"/>
          <w:marTop w:val="0"/>
          <w:marBottom w:val="0"/>
          <w:divBdr>
            <w:top w:val="none" w:sz="0" w:space="0" w:color="auto"/>
            <w:left w:val="none" w:sz="0" w:space="0" w:color="auto"/>
            <w:bottom w:val="none" w:sz="0" w:space="0" w:color="auto"/>
            <w:right w:val="none" w:sz="0" w:space="0" w:color="auto"/>
          </w:divBdr>
        </w:div>
        <w:div w:id="1648124165">
          <w:marLeft w:val="0"/>
          <w:marRight w:val="0"/>
          <w:marTop w:val="0"/>
          <w:marBottom w:val="0"/>
          <w:divBdr>
            <w:top w:val="none" w:sz="0" w:space="0" w:color="auto"/>
            <w:left w:val="none" w:sz="0" w:space="0" w:color="auto"/>
            <w:bottom w:val="none" w:sz="0" w:space="0" w:color="auto"/>
            <w:right w:val="none" w:sz="0" w:space="0" w:color="auto"/>
          </w:divBdr>
        </w:div>
        <w:div w:id="1845319399">
          <w:marLeft w:val="0"/>
          <w:marRight w:val="0"/>
          <w:marTop w:val="0"/>
          <w:marBottom w:val="0"/>
          <w:divBdr>
            <w:top w:val="none" w:sz="0" w:space="0" w:color="auto"/>
            <w:left w:val="none" w:sz="0" w:space="0" w:color="auto"/>
            <w:bottom w:val="none" w:sz="0" w:space="0" w:color="auto"/>
            <w:right w:val="none" w:sz="0" w:space="0" w:color="auto"/>
          </w:divBdr>
        </w:div>
        <w:div w:id="2006546394">
          <w:marLeft w:val="0"/>
          <w:marRight w:val="0"/>
          <w:marTop w:val="0"/>
          <w:marBottom w:val="0"/>
          <w:divBdr>
            <w:top w:val="none" w:sz="0" w:space="0" w:color="auto"/>
            <w:left w:val="none" w:sz="0" w:space="0" w:color="auto"/>
            <w:bottom w:val="none" w:sz="0" w:space="0" w:color="auto"/>
            <w:right w:val="none" w:sz="0" w:space="0" w:color="auto"/>
          </w:divBdr>
        </w:div>
        <w:div w:id="2008437242">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17682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091900393">
      <w:bodyDiv w:val="1"/>
      <w:marLeft w:val="0"/>
      <w:marRight w:val="0"/>
      <w:marTop w:val="0"/>
      <w:marBottom w:val="0"/>
      <w:divBdr>
        <w:top w:val="none" w:sz="0" w:space="0" w:color="auto"/>
        <w:left w:val="none" w:sz="0" w:space="0" w:color="auto"/>
        <w:bottom w:val="none" w:sz="0" w:space="0" w:color="auto"/>
        <w:right w:val="none" w:sz="0" w:space="0" w:color="auto"/>
      </w:divBdr>
      <w:divsChild>
        <w:div w:id="64106790">
          <w:marLeft w:val="0"/>
          <w:marRight w:val="0"/>
          <w:marTop w:val="0"/>
          <w:marBottom w:val="0"/>
          <w:divBdr>
            <w:top w:val="none" w:sz="0" w:space="0" w:color="auto"/>
            <w:left w:val="none" w:sz="0" w:space="0" w:color="auto"/>
            <w:bottom w:val="none" w:sz="0" w:space="0" w:color="auto"/>
            <w:right w:val="none" w:sz="0" w:space="0" w:color="auto"/>
          </w:divBdr>
        </w:div>
        <w:div w:id="173036215">
          <w:marLeft w:val="0"/>
          <w:marRight w:val="0"/>
          <w:marTop w:val="0"/>
          <w:marBottom w:val="0"/>
          <w:divBdr>
            <w:top w:val="none" w:sz="0" w:space="0" w:color="auto"/>
            <w:left w:val="none" w:sz="0" w:space="0" w:color="auto"/>
            <w:bottom w:val="none" w:sz="0" w:space="0" w:color="auto"/>
            <w:right w:val="none" w:sz="0" w:space="0" w:color="auto"/>
          </w:divBdr>
        </w:div>
        <w:div w:id="184025643">
          <w:marLeft w:val="0"/>
          <w:marRight w:val="0"/>
          <w:marTop w:val="0"/>
          <w:marBottom w:val="0"/>
          <w:divBdr>
            <w:top w:val="none" w:sz="0" w:space="0" w:color="auto"/>
            <w:left w:val="none" w:sz="0" w:space="0" w:color="auto"/>
            <w:bottom w:val="none" w:sz="0" w:space="0" w:color="auto"/>
            <w:right w:val="none" w:sz="0" w:space="0" w:color="auto"/>
          </w:divBdr>
        </w:div>
        <w:div w:id="365912683">
          <w:marLeft w:val="0"/>
          <w:marRight w:val="0"/>
          <w:marTop w:val="0"/>
          <w:marBottom w:val="0"/>
          <w:divBdr>
            <w:top w:val="none" w:sz="0" w:space="0" w:color="auto"/>
            <w:left w:val="none" w:sz="0" w:space="0" w:color="auto"/>
            <w:bottom w:val="none" w:sz="0" w:space="0" w:color="auto"/>
            <w:right w:val="none" w:sz="0" w:space="0" w:color="auto"/>
          </w:divBdr>
        </w:div>
        <w:div w:id="661127682">
          <w:marLeft w:val="0"/>
          <w:marRight w:val="0"/>
          <w:marTop w:val="0"/>
          <w:marBottom w:val="0"/>
          <w:divBdr>
            <w:top w:val="none" w:sz="0" w:space="0" w:color="auto"/>
            <w:left w:val="none" w:sz="0" w:space="0" w:color="auto"/>
            <w:bottom w:val="none" w:sz="0" w:space="0" w:color="auto"/>
            <w:right w:val="none" w:sz="0" w:space="0" w:color="auto"/>
          </w:divBdr>
        </w:div>
        <w:div w:id="941229810">
          <w:marLeft w:val="0"/>
          <w:marRight w:val="0"/>
          <w:marTop w:val="0"/>
          <w:marBottom w:val="0"/>
          <w:divBdr>
            <w:top w:val="none" w:sz="0" w:space="0" w:color="auto"/>
            <w:left w:val="none" w:sz="0" w:space="0" w:color="auto"/>
            <w:bottom w:val="none" w:sz="0" w:space="0" w:color="auto"/>
            <w:right w:val="none" w:sz="0" w:space="0" w:color="auto"/>
          </w:divBdr>
        </w:div>
        <w:div w:id="1245525949">
          <w:marLeft w:val="0"/>
          <w:marRight w:val="0"/>
          <w:marTop w:val="0"/>
          <w:marBottom w:val="0"/>
          <w:divBdr>
            <w:top w:val="none" w:sz="0" w:space="0" w:color="auto"/>
            <w:left w:val="none" w:sz="0" w:space="0" w:color="auto"/>
            <w:bottom w:val="none" w:sz="0" w:space="0" w:color="auto"/>
            <w:right w:val="none" w:sz="0" w:space="0" w:color="auto"/>
          </w:divBdr>
        </w:div>
        <w:div w:id="1312439555">
          <w:marLeft w:val="0"/>
          <w:marRight w:val="0"/>
          <w:marTop w:val="0"/>
          <w:marBottom w:val="0"/>
          <w:divBdr>
            <w:top w:val="none" w:sz="0" w:space="0" w:color="auto"/>
            <w:left w:val="none" w:sz="0" w:space="0" w:color="auto"/>
            <w:bottom w:val="none" w:sz="0" w:space="0" w:color="auto"/>
            <w:right w:val="none" w:sz="0" w:space="0" w:color="auto"/>
          </w:divBdr>
        </w:div>
        <w:div w:id="1313825780">
          <w:marLeft w:val="0"/>
          <w:marRight w:val="0"/>
          <w:marTop w:val="0"/>
          <w:marBottom w:val="0"/>
          <w:divBdr>
            <w:top w:val="none" w:sz="0" w:space="0" w:color="auto"/>
            <w:left w:val="none" w:sz="0" w:space="0" w:color="auto"/>
            <w:bottom w:val="none" w:sz="0" w:space="0" w:color="auto"/>
            <w:right w:val="none" w:sz="0" w:space="0" w:color="auto"/>
          </w:divBdr>
        </w:div>
        <w:div w:id="1566911055">
          <w:marLeft w:val="0"/>
          <w:marRight w:val="0"/>
          <w:marTop w:val="0"/>
          <w:marBottom w:val="0"/>
          <w:divBdr>
            <w:top w:val="none" w:sz="0" w:space="0" w:color="auto"/>
            <w:left w:val="none" w:sz="0" w:space="0" w:color="auto"/>
            <w:bottom w:val="none" w:sz="0" w:space="0" w:color="auto"/>
            <w:right w:val="none" w:sz="0" w:space="0" w:color="auto"/>
          </w:divBdr>
        </w:div>
        <w:div w:id="1838812115">
          <w:marLeft w:val="0"/>
          <w:marRight w:val="0"/>
          <w:marTop w:val="0"/>
          <w:marBottom w:val="0"/>
          <w:divBdr>
            <w:top w:val="none" w:sz="0" w:space="0" w:color="auto"/>
            <w:left w:val="none" w:sz="0" w:space="0" w:color="auto"/>
            <w:bottom w:val="none" w:sz="0" w:space="0" w:color="auto"/>
            <w:right w:val="none" w:sz="0" w:space="0" w:color="auto"/>
          </w:divBdr>
        </w:div>
        <w:div w:id="1948540660">
          <w:marLeft w:val="0"/>
          <w:marRight w:val="0"/>
          <w:marTop w:val="0"/>
          <w:marBottom w:val="0"/>
          <w:divBdr>
            <w:top w:val="none" w:sz="0" w:space="0" w:color="auto"/>
            <w:left w:val="none" w:sz="0" w:space="0" w:color="auto"/>
            <w:bottom w:val="none" w:sz="0" w:space="0" w:color="auto"/>
            <w:right w:val="none" w:sz="0" w:space="0" w:color="auto"/>
          </w:divBdr>
        </w:div>
        <w:div w:id="2043507455">
          <w:marLeft w:val="0"/>
          <w:marRight w:val="0"/>
          <w:marTop w:val="0"/>
          <w:marBottom w:val="0"/>
          <w:divBdr>
            <w:top w:val="none" w:sz="0" w:space="0" w:color="auto"/>
            <w:left w:val="none" w:sz="0" w:space="0" w:color="auto"/>
            <w:bottom w:val="none" w:sz="0" w:space="0" w:color="auto"/>
            <w:right w:val="none" w:sz="0" w:space="0" w:color="auto"/>
          </w:divBdr>
        </w:div>
        <w:div w:id="2060978454">
          <w:marLeft w:val="0"/>
          <w:marRight w:val="0"/>
          <w:marTop w:val="0"/>
          <w:marBottom w:val="0"/>
          <w:divBdr>
            <w:top w:val="none" w:sz="0" w:space="0" w:color="auto"/>
            <w:left w:val="none" w:sz="0" w:space="0" w:color="auto"/>
            <w:bottom w:val="none" w:sz="0" w:space="0" w:color="auto"/>
            <w:right w:val="none" w:sz="0" w:space="0" w:color="auto"/>
          </w:divBdr>
        </w:div>
        <w:div w:id="2146044039">
          <w:marLeft w:val="0"/>
          <w:marRight w:val="0"/>
          <w:marTop w:val="0"/>
          <w:marBottom w:val="0"/>
          <w:divBdr>
            <w:top w:val="none" w:sz="0" w:space="0" w:color="auto"/>
            <w:left w:val="none" w:sz="0" w:space="0" w:color="auto"/>
            <w:bottom w:val="none" w:sz="0" w:space="0" w:color="auto"/>
            <w:right w:val="none" w:sz="0" w:space="0" w:color="auto"/>
          </w:divBdr>
        </w:div>
      </w:divsChild>
    </w:div>
    <w:div w:id="11658270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6650057">
      <w:bodyDiv w:val="1"/>
      <w:marLeft w:val="0"/>
      <w:marRight w:val="0"/>
      <w:marTop w:val="0"/>
      <w:marBottom w:val="0"/>
      <w:divBdr>
        <w:top w:val="none" w:sz="0" w:space="0" w:color="auto"/>
        <w:left w:val="none" w:sz="0" w:space="0" w:color="auto"/>
        <w:bottom w:val="none" w:sz="0" w:space="0" w:color="auto"/>
        <w:right w:val="none" w:sz="0" w:space="0" w:color="auto"/>
      </w:divBdr>
    </w:div>
    <w:div w:id="1208488390">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2982679">
      <w:bodyDiv w:val="1"/>
      <w:marLeft w:val="0"/>
      <w:marRight w:val="0"/>
      <w:marTop w:val="0"/>
      <w:marBottom w:val="0"/>
      <w:divBdr>
        <w:top w:val="none" w:sz="0" w:space="0" w:color="auto"/>
        <w:left w:val="none" w:sz="0" w:space="0" w:color="auto"/>
        <w:bottom w:val="none" w:sz="0" w:space="0" w:color="auto"/>
        <w:right w:val="none" w:sz="0" w:space="0" w:color="auto"/>
      </w:divBdr>
    </w:div>
    <w:div w:id="1225217469">
      <w:bodyDiv w:val="1"/>
      <w:marLeft w:val="0"/>
      <w:marRight w:val="0"/>
      <w:marTop w:val="0"/>
      <w:marBottom w:val="0"/>
      <w:divBdr>
        <w:top w:val="none" w:sz="0" w:space="0" w:color="auto"/>
        <w:left w:val="none" w:sz="0" w:space="0" w:color="auto"/>
        <w:bottom w:val="none" w:sz="0" w:space="0" w:color="auto"/>
        <w:right w:val="none" w:sz="0" w:space="0" w:color="auto"/>
      </w:divBdr>
      <w:divsChild>
        <w:div w:id="16589230">
          <w:marLeft w:val="0"/>
          <w:marRight w:val="0"/>
          <w:marTop w:val="0"/>
          <w:marBottom w:val="0"/>
          <w:divBdr>
            <w:top w:val="none" w:sz="0" w:space="0" w:color="auto"/>
            <w:left w:val="none" w:sz="0" w:space="0" w:color="auto"/>
            <w:bottom w:val="none" w:sz="0" w:space="0" w:color="auto"/>
            <w:right w:val="none" w:sz="0" w:space="0" w:color="auto"/>
          </w:divBdr>
        </w:div>
        <w:div w:id="21901425">
          <w:marLeft w:val="0"/>
          <w:marRight w:val="0"/>
          <w:marTop w:val="0"/>
          <w:marBottom w:val="0"/>
          <w:divBdr>
            <w:top w:val="none" w:sz="0" w:space="0" w:color="auto"/>
            <w:left w:val="none" w:sz="0" w:space="0" w:color="auto"/>
            <w:bottom w:val="none" w:sz="0" w:space="0" w:color="auto"/>
            <w:right w:val="none" w:sz="0" w:space="0" w:color="auto"/>
          </w:divBdr>
        </w:div>
        <w:div w:id="158739760">
          <w:marLeft w:val="0"/>
          <w:marRight w:val="0"/>
          <w:marTop w:val="0"/>
          <w:marBottom w:val="0"/>
          <w:divBdr>
            <w:top w:val="none" w:sz="0" w:space="0" w:color="auto"/>
            <w:left w:val="none" w:sz="0" w:space="0" w:color="auto"/>
            <w:bottom w:val="none" w:sz="0" w:space="0" w:color="auto"/>
            <w:right w:val="none" w:sz="0" w:space="0" w:color="auto"/>
          </w:divBdr>
        </w:div>
        <w:div w:id="190270719">
          <w:marLeft w:val="0"/>
          <w:marRight w:val="0"/>
          <w:marTop w:val="0"/>
          <w:marBottom w:val="0"/>
          <w:divBdr>
            <w:top w:val="none" w:sz="0" w:space="0" w:color="auto"/>
            <w:left w:val="none" w:sz="0" w:space="0" w:color="auto"/>
            <w:bottom w:val="none" w:sz="0" w:space="0" w:color="auto"/>
            <w:right w:val="none" w:sz="0" w:space="0" w:color="auto"/>
          </w:divBdr>
        </w:div>
        <w:div w:id="251085925">
          <w:marLeft w:val="0"/>
          <w:marRight w:val="0"/>
          <w:marTop w:val="0"/>
          <w:marBottom w:val="0"/>
          <w:divBdr>
            <w:top w:val="none" w:sz="0" w:space="0" w:color="auto"/>
            <w:left w:val="none" w:sz="0" w:space="0" w:color="auto"/>
            <w:bottom w:val="none" w:sz="0" w:space="0" w:color="auto"/>
            <w:right w:val="none" w:sz="0" w:space="0" w:color="auto"/>
          </w:divBdr>
        </w:div>
        <w:div w:id="411195987">
          <w:marLeft w:val="0"/>
          <w:marRight w:val="0"/>
          <w:marTop w:val="0"/>
          <w:marBottom w:val="0"/>
          <w:divBdr>
            <w:top w:val="none" w:sz="0" w:space="0" w:color="auto"/>
            <w:left w:val="none" w:sz="0" w:space="0" w:color="auto"/>
            <w:bottom w:val="none" w:sz="0" w:space="0" w:color="auto"/>
            <w:right w:val="none" w:sz="0" w:space="0" w:color="auto"/>
          </w:divBdr>
        </w:div>
        <w:div w:id="607084424">
          <w:marLeft w:val="0"/>
          <w:marRight w:val="0"/>
          <w:marTop w:val="0"/>
          <w:marBottom w:val="0"/>
          <w:divBdr>
            <w:top w:val="none" w:sz="0" w:space="0" w:color="auto"/>
            <w:left w:val="none" w:sz="0" w:space="0" w:color="auto"/>
            <w:bottom w:val="none" w:sz="0" w:space="0" w:color="auto"/>
            <w:right w:val="none" w:sz="0" w:space="0" w:color="auto"/>
          </w:divBdr>
        </w:div>
        <w:div w:id="628896907">
          <w:marLeft w:val="0"/>
          <w:marRight w:val="0"/>
          <w:marTop w:val="0"/>
          <w:marBottom w:val="0"/>
          <w:divBdr>
            <w:top w:val="none" w:sz="0" w:space="0" w:color="auto"/>
            <w:left w:val="none" w:sz="0" w:space="0" w:color="auto"/>
            <w:bottom w:val="none" w:sz="0" w:space="0" w:color="auto"/>
            <w:right w:val="none" w:sz="0" w:space="0" w:color="auto"/>
          </w:divBdr>
        </w:div>
        <w:div w:id="876619411">
          <w:marLeft w:val="0"/>
          <w:marRight w:val="0"/>
          <w:marTop w:val="0"/>
          <w:marBottom w:val="0"/>
          <w:divBdr>
            <w:top w:val="none" w:sz="0" w:space="0" w:color="auto"/>
            <w:left w:val="none" w:sz="0" w:space="0" w:color="auto"/>
            <w:bottom w:val="none" w:sz="0" w:space="0" w:color="auto"/>
            <w:right w:val="none" w:sz="0" w:space="0" w:color="auto"/>
          </w:divBdr>
        </w:div>
        <w:div w:id="1103571944">
          <w:marLeft w:val="0"/>
          <w:marRight w:val="0"/>
          <w:marTop w:val="0"/>
          <w:marBottom w:val="0"/>
          <w:divBdr>
            <w:top w:val="none" w:sz="0" w:space="0" w:color="auto"/>
            <w:left w:val="none" w:sz="0" w:space="0" w:color="auto"/>
            <w:bottom w:val="none" w:sz="0" w:space="0" w:color="auto"/>
            <w:right w:val="none" w:sz="0" w:space="0" w:color="auto"/>
          </w:divBdr>
        </w:div>
        <w:div w:id="1172843079">
          <w:marLeft w:val="0"/>
          <w:marRight w:val="0"/>
          <w:marTop w:val="0"/>
          <w:marBottom w:val="0"/>
          <w:divBdr>
            <w:top w:val="none" w:sz="0" w:space="0" w:color="auto"/>
            <w:left w:val="none" w:sz="0" w:space="0" w:color="auto"/>
            <w:bottom w:val="none" w:sz="0" w:space="0" w:color="auto"/>
            <w:right w:val="none" w:sz="0" w:space="0" w:color="auto"/>
          </w:divBdr>
        </w:div>
        <w:div w:id="1348603583">
          <w:marLeft w:val="0"/>
          <w:marRight w:val="0"/>
          <w:marTop w:val="0"/>
          <w:marBottom w:val="0"/>
          <w:divBdr>
            <w:top w:val="none" w:sz="0" w:space="0" w:color="auto"/>
            <w:left w:val="none" w:sz="0" w:space="0" w:color="auto"/>
            <w:bottom w:val="none" w:sz="0" w:space="0" w:color="auto"/>
            <w:right w:val="none" w:sz="0" w:space="0" w:color="auto"/>
          </w:divBdr>
        </w:div>
        <w:div w:id="1384518472">
          <w:marLeft w:val="0"/>
          <w:marRight w:val="0"/>
          <w:marTop w:val="0"/>
          <w:marBottom w:val="0"/>
          <w:divBdr>
            <w:top w:val="none" w:sz="0" w:space="0" w:color="auto"/>
            <w:left w:val="none" w:sz="0" w:space="0" w:color="auto"/>
            <w:bottom w:val="none" w:sz="0" w:space="0" w:color="auto"/>
            <w:right w:val="none" w:sz="0" w:space="0" w:color="auto"/>
          </w:divBdr>
        </w:div>
        <w:div w:id="1384711739">
          <w:marLeft w:val="0"/>
          <w:marRight w:val="0"/>
          <w:marTop w:val="0"/>
          <w:marBottom w:val="0"/>
          <w:divBdr>
            <w:top w:val="none" w:sz="0" w:space="0" w:color="auto"/>
            <w:left w:val="none" w:sz="0" w:space="0" w:color="auto"/>
            <w:bottom w:val="none" w:sz="0" w:space="0" w:color="auto"/>
            <w:right w:val="none" w:sz="0" w:space="0" w:color="auto"/>
          </w:divBdr>
        </w:div>
        <w:div w:id="1762800785">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16238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789933">
      <w:bodyDiv w:val="1"/>
      <w:marLeft w:val="0"/>
      <w:marRight w:val="0"/>
      <w:marTop w:val="0"/>
      <w:marBottom w:val="0"/>
      <w:divBdr>
        <w:top w:val="none" w:sz="0" w:space="0" w:color="auto"/>
        <w:left w:val="none" w:sz="0" w:space="0" w:color="auto"/>
        <w:bottom w:val="none" w:sz="0" w:space="0" w:color="auto"/>
        <w:right w:val="none" w:sz="0" w:space="0" w:color="auto"/>
      </w:divBdr>
    </w:div>
    <w:div w:id="1259870104">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7123128">
      <w:bodyDiv w:val="1"/>
      <w:marLeft w:val="0"/>
      <w:marRight w:val="0"/>
      <w:marTop w:val="0"/>
      <w:marBottom w:val="0"/>
      <w:divBdr>
        <w:top w:val="none" w:sz="0" w:space="0" w:color="auto"/>
        <w:left w:val="none" w:sz="0" w:space="0" w:color="auto"/>
        <w:bottom w:val="none" w:sz="0" w:space="0" w:color="auto"/>
        <w:right w:val="none" w:sz="0" w:space="0" w:color="auto"/>
      </w:divBdr>
      <w:divsChild>
        <w:div w:id="83843854">
          <w:marLeft w:val="0"/>
          <w:marRight w:val="0"/>
          <w:marTop w:val="0"/>
          <w:marBottom w:val="0"/>
          <w:divBdr>
            <w:top w:val="none" w:sz="0" w:space="0" w:color="auto"/>
            <w:left w:val="none" w:sz="0" w:space="0" w:color="auto"/>
            <w:bottom w:val="none" w:sz="0" w:space="0" w:color="auto"/>
            <w:right w:val="none" w:sz="0" w:space="0" w:color="auto"/>
          </w:divBdr>
          <w:divsChild>
            <w:div w:id="10033210">
              <w:marLeft w:val="0"/>
              <w:marRight w:val="0"/>
              <w:marTop w:val="0"/>
              <w:marBottom w:val="0"/>
              <w:divBdr>
                <w:top w:val="none" w:sz="0" w:space="0" w:color="auto"/>
                <w:left w:val="none" w:sz="0" w:space="0" w:color="auto"/>
                <w:bottom w:val="none" w:sz="0" w:space="0" w:color="auto"/>
                <w:right w:val="none" w:sz="0" w:space="0" w:color="auto"/>
              </w:divBdr>
              <w:divsChild>
                <w:div w:id="2047607421">
                  <w:marLeft w:val="0"/>
                  <w:marRight w:val="0"/>
                  <w:marTop w:val="0"/>
                  <w:marBottom w:val="0"/>
                  <w:divBdr>
                    <w:top w:val="none" w:sz="0" w:space="0" w:color="auto"/>
                    <w:left w:val="none" w:sz="0" w:space="0" w:color="auto"/>
                    <w:bottom w:val="none" w:sz="0" w:space="0" w:color="auto"/>
                    <w:right w:val="none" w:sz="0" w:space="0" w:color="auto"/>
                  </w:divBdr>
                </w:div>
              </w:divsChild>
            </w:div>
            <w:div w:id="12651646">
              <w:marLeft w:val="0"/>
              <w:marRight w:val="0"/>
              <w:marTop w:val="0"/>
              <w:marBottom w:val="0"/>
              <w:divBdr>
                <w:top w:val="none" w:sz="0" w:space="0" w:color="auto"/>
                <w:left w:val="none" w:sz="0" w:space="0" w:color="auto"/>
                <w:bottom w:val="none" w:sz="0" w:space="0" w:color="auto"/>
                <w:right w:val="none" w:sz="0" w:space="0" w:color="auto"/>
              </w:divBdr>
              <w:divsChild>
                <w:div w:id="556749373">
                  <w:marLeft w:val="0"/>
                  <w:marRight w:val="0"/>
                  <w:marTop w:val="0"/>
                  <w:marBottom w:val="0"/>
                  <w:divBdr>
                    <w:top w:val="none" w:sz="0" w:space="0" w:color="auto"/>
                    <w:left w:val="none" w:sz="0" w:space="0" w:color="auto"/>
                    <w:bottom w:val="none" w:sz="0" w:space="0" w:color="auto"/>
                    <w:right w:val="none" w:sz="0" w:space="0" w:color="auto"/>
                  </w:divBdr>
                </w:div>
              </w:divsChild>
            </w:div>
            <w:div w:id="17660387">
              <w:marLeft w:val="0"/>
              <w:marRight w:val="0"/>
              <w:marTop w:val="0"/>
              <w:marBottom w:val="0"/>
              <w:divBdr>
                <w:top w:val="none" w:sz="0" w:space="0" w:color="auto"/>
                <w:left w:val="none" w:sz="0" w:space="0" w:color="auto"/>
                <w:bottom w:val="none" w:sz="0" w:space="0" w:color="auto"/>
                <w:right w:val="none" w:sz="0" w:space="0" w:color="auto"/>
              </w:divBdr>
              <w:divsChild>
                <w:div w:id="514417804">
                  <w:marLeft w:val="0"/>
                  <w:marRight w:val="0"/>
                  <w:marTop w:val="0"/>
                  <w:marBottom w:val="0"/>
                  <w:divBdr>
                    <w:top w:val="none" w:sz="0" w:space="0" w:color="auto"/>
                    <w:left w:val="none" w:sz="0" w:space="0" w:color="auto"/>
                    <w:bottom w:val="none" w:sz="0" w:space="0" w:color="auto"/>
                    <w:right w:val="none" w:sz="0" w:space="0" w:color="auto"/>
                  </w:divBdr>
                </w:div>
              </w:divsChild>
            </w:div>
            <w:div w:id="24984896">
              <w:marLeft w:val="0"/>
              <w:marRight w:val="0"/>
              <w:marTop w:val="0"/>
              <w:marBottom w:val="0"/>
              <w:divBdr>
                <w:top w:val="none" w:sz="0" w:space="0" w:color="auto"/>
                <w:left w:val="none" w:sz="0" w:space="0" w:color="auto"/>
                <w:bottom w:val="none" w:sz="0" w:space="0" w:color="auto"/>
                <w:right w:val="none" w:sz="0" w:space="0" w:color="auto"/>
              </w:divBdr>
              <w:divsChild>
                <w:div w:id="1500655446">
                  <w:marLeft w:val="0"/>
                  <w:marRight w:val="0"/>
                  <w:marTop w:val="0"/>
                  <w:marBottom w:val="0"/>
                  <w:divBdr>
                    <w:top w:val="none" w:sz="0" w:space="0" w:color="auto"/>
                    <w:left w:val="none" w:sz="0" w:space="0" w:color="auto"/>
                    <w:bottom w:val="none" w:sz="0" w:space="0" w:color="auto"/>
                    <w:right w:val="none" w:sz="0" w:space="0" w:color="auto"/>
                  </w:divBdr>
                </w:div>
              </w:divsChild>
            </w:div>
            <w:div w:id="38480836">
              <w:marLeft w:val="0"/>
              <w:marRight w:val="0"/>
              <w:marTop w:val="0"/>
              <w:marBottom w:val="0"/>
              <w:divBdr>
                <w:top w:val="none" w:sz="0" w:space="0" w:color="auto"/>
                <w:left w:val="none" w:sz="0" w:space="0" w:color="auto"/>
                <w:bottom w:val="none" w:sz="0" w:space="0" w:color="auto"/>
                <w:right w:val="none" w:sz="0" w:space="0" w:color="auto"/>
              </w:divBdr>
              <w:divsChild>
                <w:div w:id="712273617">
                  <w:marLeft w:val="0"/>
                  <w:marRight w:val="0"/>
                  <w:marTop w:val="0"/>
                  <w:marBottom w:val="0"/>
                  <w:divBdr>
                    <w:top w:val="none" w:sz="0" w:space="0" w:color="auto"/>
                    <w:left w:val="none" w:sz="0" w:space="0" w:color="auto"/>
                    <w:bottom w:val="none" w:sz="0" w:space="0" w:color="auto"/>
                    <w:right w:val="none" w:sz="0" w:space="0" w:color="auto"/>
                  </w:divBdr>
                </w:div>
              </w:divsChild>
            </w:div>
            <w:div w:id="73170178">
              <w:marLeft w:val="0"/>
              <w:marRight w:val="0"/>
              <w:marTop w:val="0"/>
              <w:marBottom w:val="0"/>
              <w:divBdr>
                <w:top w:val="none" w:sz="0" w:space="0" w:color="auto"/>
                <w:left w:val="none" w:sz="0" w:space="0" w:color="auto"/>
                <w:bottom w:val="none" w:sz="0" w:space="0" w:color="auto"/>
                <w:right w:val="none" w:sz="0" w:space="0" w:color="auto"/>
              </w:divBdr>
              <w:divsChild>
                <w:div w:id="1644387221">
                  <w:marLeft w:val="0"/>
                  <w:marRight w:val="0"/>
                  <w:marTop w:val="0"/>
                  <w:marBottom w:val="0"/>
                  <w:divBdr>
                    <w:top w:val="none" w:sz="0" w:space="0" w:color="auto"/>
                    <w:left w:val="none" w:sz="0" w:space="0" w:color="auto"/>
                    <w:bottom w:val="none" w:sz="0" w:space="0" w:color="auto"/>
                    <w:right w:val="none" w:sz="0" w:space="0" w:color="auto"/>
                  </w:divBdr>
                </w:div>
              </w:divsChild>
            </w:div>
            <w:div w:id="79563926">
              <w:marLeft w:val="0"/>
              <w:marRight w:val="0"/>
              <w:marTop w:val="0"/>
              <w:marBottom w:val="0"/>
              <w:divBdr>
                <w:top w:val="none" w:sz="0" w:space="0" w:color="auto"/>
                <w:left w:val="none" w:sz="0" w:space="0" w:color="auto"/>
                <w:bottom w:val="none" w:sz="0" w:space="0" w:color="auto"/>
                <w:right w:val="none" w:sz="0" w:space="0" w:color="auto"/>
              </w:divBdr>
              <w:divsChild>
                <w:div w:id="2009552575">
                  <w:marLeft w:val="0"/>
                  <w:marRight w:val="0"/>
                  <w:marTop w:val="0"/>
                  <w:marBottom w:val="0"/>
                  <w:divBdr>
                    <w:top w:val="none" w:sz="0" w:space="0" w:color="auto"/>
                    <w:left w:val="none" w:sz="0" w:space="0" w:color="auto"/>
                    <w:bottom w:val="none" w:sz="0" w:space="0" w:color="auto"/>
                    <w:right w:val="none" w:sz="0" w:space="0" w:color="auto"/>
                  </w:divBdr>
                </w:div>
              </w:divsChild>
            </w:div>
            <w:div w:id="97603733">
              <w:marLeft w:val="0"/>
              <w:marRight w:val="0"/>
              <w:marTop w:val="0"/>
              <w:marBottom w:val="0"/>
              <w:divBdr>
                <w:top w:val="none" w:sz="0" w:space="0" w:color="auto"/>
                <w:left w:val="none" w:sz="0" w:space="0" w:color="auto"/>
                <w:bottom w:val="none" w:sz="0" w:space="0" w:color="auto"/>
                <w:right w:val="none" w:sz="0" w:space="0" w:color="auto"/>
              </w:divBdr>
              <w:divsChild>
                <w:div w:id="51009038">
                  <w:marLeft w:val="0"/>
                  <w:marRight w:val="0"/>
                  <w:marTop w:val="0"/>
                  <w:marBottom w:val="0"/>
                  <w:divBdr>
                    <w:top w:val="none" w:sz="0" w:space="0" w:color="auto"/>
                    <w:left w:val="none" w:sz="0" w:space="0" w:color="auto"/>
                    <w:bottom w:val="none" w:sz="0" w:space="0" w:color="auto"/>
                    <w:right w:val="none" w:sz="0" w:space="0" w:color="auto"/>
                  </w:divBdr>
                </w:div>
              </w:divsChild>
            </w:div>
            <w:div w:id="171801553">
              <w:marLeft w:val="0"/>
              <w:marRight w:val="0"/>
              <w:marTop w:val="0"/>
              <w:marBottom w:val="0"/>
              <w:divBdr>
                <w:top w:val="none" w:sz="0" w:space="0" w:color="auto"/>
                <w:left w:val="none" w:sz="0" w:space="0" w:color="auto"/>
                <w:bottom w:val="none" w:sz="0" w:space="0" w:color="auto"/>
                <w:right w:val="none" w:sz="0" w:space="0" w:color="auto"/>
              </w:divBdr>
              <w:divsChild>
                <w:div w:id="1048383436">
                  <w:marLeft w:val="0"/>
                  <w:marRight w:val="0"/>
                  <w:marTop w:val="0"/>
                  <w:marBottom w:val="0"/>
                  <w:divBdr>
                    <w:top w:val="none" w:sz="0" w:space="0" w:color="auto"/>
                    <w:left w:val="none" w:sz="0" w:space="0" w:color="auto"/>
                    <w:bottom w:val="none" w:sz="0" w:space="0" w:color="auto"/>
                    <w:right w:val="none" w:sz="0" w:space="0" w:color="auto"/>
                  </w:divBdr>
                </w:div>
              </w:divsChild>
            </w:div>
            <w:div w:id="181013517">
              <w:marLeft w:val="0"/>
              <w:marRight w:val="0"/>
              <w:marTop w:val="0"/>
              <w:marBottom w:val="0"/>
              <w:divBdr>
                <w:top w:val="none" w:sz="0" w:space="0" w:color="auto"/>
                <w:left w:val="none" w:sz="0" w:space="0" w:color="auto"/>
                <w:bottom w:val="none" w:sz="0" w:space="0" w:color="auto"/>
                <w:right w:val="none" w:sz="0" w:space="0" w:color="auto"/>
              </w:divBdr>
              <w:divsChild>
                <w:div w:id="458763371">
                  <w:marLeft w:val="0"/>
                  <w:marRight w:val="0"/>
                  <w:marTop w:val="0"/>
                  <w:marBottom w:val="0"/>
                  <w:divBdr>
                    <w:top w:val="none" w:sz="0" w:space="0" w:color="auto"/>
                    <w:left w:val="none" w:sz="0" w:space="0" w:color="auto"/>
                    <w:bottom w:val="none" w:sz="0" w:space="0" w:color="auto"/>
                    <w:right w:val="none" w:sz="0" w:space="0" w:color="auto"/>
                  </w:divBdr>
                </w:div>
              </w:divsChild>
            </w:div>
            <w:div w:id="193813446">
              <w:marLeft w:val="0"/>
              <w:marRight w:val="0"/>
              <w:marTop w:val="0"/>
              <w:marBottom w:val="0"/>
              <w:divBdr>
                <w:top w:val="none" w:sz="0" w:space="0" w:color="auto"/>
                <w:left w:val="none" w:sz="0" w:space="0" w:color="auto"/>
                <w:bottom w:val="none" w:sz="0" w:space="0" w:color="auto"/>
                <w:right w:val="none" w:sz="0" w:space="0" w:color="auto"/>
              </w:divBdr>
              <w:divsChild>
                <w:div w:id="1734623283">
                  <w:marLeft w:val="0"/>
                  <w:marRight w:val="0"/>
                  <w:marTop w:val="0"/>
                  <w:marBottom w:val="0"/>
                  <w:divBdr>
                    <w:top w:val="none" w:sz="0" w:space="0" w:color="auto"/>
                    <w:left w:val="none" w:sz="0" w:space="0" w:color="auto"/>
                    <w:bottom w:val="none" w:sz="0" w:space="0" w:color="auto"/>
                    <w:right w:val="none" w:sz="0" w:space="0" w:color="auto"/>
                  </w:divBdr>
                </w:div>
              </w:divsChild>
            </w:div>
            <w:div w:id="256064223">
              <w:marLeft w:val="0"/>
              <w:marRight w:val="0"/>
              <w:marTop w:val="0"/>
              <w:marBottom w:val="0"/>
              <w:divBdr>
                <w:top w:val="none" w:sz="0" w:space="0" w:color="auto"/>
                <w:left w:val="none" w:sz="0" w:space="0" w:color="auto"/>
                <w:bottom w:val="none" w:sz="0" w:space="0" w:color="auto"/>
                <w:right w:val="none" w:sz="0" w:space="0" w:color="auto"/>
              </w:divBdr>
              <w:divsChild>
                <w:div w:id="1319843057">
                  <w:marLeft w:val="0"/>
                  <w:marRight w:val="0"/>
                  <w:marTop w:val="0"/>
                  <w:marBottom w:val="0"/>
                  <w:divBdr>
                    <w:top w:val="none" w:sz="0" w:space="0" w:color="auto"/>
                    <w:left w:val="none" w:sz="0" w:space="0" w:color="auto"/>
                    <w:bottom w:val="none" w:sz="0" w:space="0" w:color="auto"/>
                    <w:right w:val="none" w:sz="0" w:space="0" w:color="auto"/>
                  </w:divBdr>
                </w:div>
              </w:divsChild>
            </w:div>
            <w:div w:id="261183907">
              <w:marLeft w:val="0"/>
              <w:marRight w:val="0"/>
              <w:marTop w:val="0"/>
              <w:marBottom w:val="0"/>
              <w:divBdr>
                <w:top w:val="none" w:sz="0" w:space="0" w:color="auto"/>
                <w:left w:val="none" w:sz="0" w:space="0" w:color="auto"/>
                <w:bottom w:val="none" w:sz="0" w:space="0" w:color="auto"/>
                <w:right w:val="none" w:sz="0" w:space="0" w:color="auto"/>
              </w:divBdr>
              <w:divsChild>
                <w:div w:id="1770001787">
                  <w:marLeft w:val="0"/>
                  <w:marRight w:val="0"/>
                  <w:marTop w:val="0"/>
                  <w:marBottom w:val="0"/>
                  <w:divBdr>
                    <w:top w:val="none" w:sz="0" w:space="0" w:color="auto"/>
                    <w:left w:val="none" w:sz="0" w:space="0" w:color="auto"/>
                    <w:bottom w:val="none" w:sz="0" w:space="0" w:color="auto"/>
                    <w:right w:val="none" w:sz="0" w:space="0" w:color="auto"/>
                  </w:divBdr>
                </w:div>
              </w:divsChild>
            </w:div>
            <w:div w:id="311955026">
              <w:marLeft w:val="0"/>
              <w:marRight w:val="0"/>
              <w:marTop w:val="0"/>
              <w:marBottom w:val="0"/>
              <w:divBdr>
                <w:top w:val="none" w:sz="0" w:space="0" w:color="auto"/>
                <w:left w:val="none" w:sz="0" w:space="0" w:color="auto"/>
                <w:bottom w:val="none" w:sz="0" w:space="0" w:color="auto"/>
                <w:right w:val="none" w:sz="0" w:space="0" w:color="auto"/>
              </w:divBdr>
              <w:divsChild>
                <w:div w:id="1418676259">
                  <w:marLeft w:val="0"/>
                  <w:marRight w:val="0"/>
                  <w:marTop w:val="0"/>
                  <w:marBottom w:val="0"/>
                  <w:divBdr>
                    <w:top w:val="none" w:sz="0" w:space="0" w:color="auto"/>
                    <w:left w:val="none" w:sz="0" w:space="0" w:color="auto"/>
                    <w:bottom w:val="none" w:sz="0" w:space="0" w:color="auto"/>
                    <w:right w:val="none" w:sz="0" w:space="0" w:color="auto"/>
                  </w:divBdr>
                </w:div>
              </w:divsChild>
            </w:div>
            <w:div w:id="335232319">
              <w:marLeft w:val="0"/>
              <w:marRight w:val="0"/>
              <w:marTop w:val="0"/>
              <w:marBottom w:val="0"/>
              <w:divBdr>
                <w:top w:val="none" w:sz="0" w:space="0" w:color="auto"/>
                <w:left w:val="none" w:sz="0" w:space="0" w:color="auto"/>
                <w:bottom w:val="none" w:sz="0" w:space="0" w:color="auto"/>
                <w:right w:val="none" w:sz="0" w:space="0" w:color="auto"/>
              </w:divBdr>
              <w:divsChild>
                <w:div w:id="1829323871">
                  <w:marLeft w:val="0"/>
                  <w:marRight w:val="0"/>
                  <w:marTop w:val="0"/>
                  <w:marBottom w:val="0"/>
                  <w:divBdr>
                    <w:top w:val="none" w:sz="0" w:space="0" w:color="auto"/>
                    <w:left w:val="none" w:sz="0" w:space="0" w:color="auto"/>
                    <w:bottom w:val="none" w:sz="0" w:space="0" w:color="auto"/>
                    <w:right w:val="none" w:sz="0" w:space="0" w:color="auto"/>
                  </w:divBdr>
                </w:div>
              </w:divsChild>
            </w:div>
            <w:div w:id="364408528">
              <w:marLeft w:val="0"/>
              <w:marRight w:val="0"/>
              <w:marTop w:val="0"/>
              <w:marBottom w:val="0"/>
              <w:divBdr>
                <w:top w:val="none" w:sz="0" w:space="0" w:color="auto"/>
                <w:left w:val="none" w:sz="0" w:space="0" w:color="auto"/>
                <w:bottom w:val="none" w:sz="0" w:space="0" w:color="auto"/>
                <w:right w:val="none" w:sz="0" w:space="0" w:color="auto"/>
              </w:divBdr>
              <w:divsChild>
                <w:div w:id="1109205091">
                  <w:marLeft w:val="0"/>
                  <w:marRight w:val="0"/>
                  <w:marTop w:val="0"/>
                  <w:marBottom w:val="0"/>
                  <w:divBdr>
                    <w:top w:val="none" w:sz="0" w:space="0" w:color="auto"/>
                    <w:left w:val="none" w:sz="0" w:space="0" w:color="auto"/>
                    <w:bottom w:val="none" w:sz="0" w:space="0" w:color="auto"/>
                    <w:right w:val="none" w:sz="0" w:space="0" w:color="auto"/>
                  </w:divBdr>
                </w:div>
              </w:divsChild>
            </w:div>
            <w:div w:id="387189509">
              <w:marLeft w:val="0"/>
              <w:marRight w:val="0"/>
              <w:marTop w:val="0"/>
              <w:marBottom w:val="0"/>
              <w:divBdr>
                <w:top w:val="none" w:sz="0" w:space="0" w:color="auto"/>
                <w:left w:val="none" w:sz="0" w:space="0" w:color="auto"/>
                <w:bottom w:val="none" w:sz="0" w:space="0" w:color="auto"/>
                <w:right w:val="none" w:sz="0" w:space="0" w:color="auto"/>
              </w:divBdr>
              <w:divsChild>
                <w:div w:id="2031105141">
                  <w:marLeft w:val="0"/>
                  <w:marRight w:val="0"/>
                  <w:marTop w:val="0"/>
                  <w:marBottom w:val="0"/>
                  <w:divBdr>
                    <w:top w:val="none" w:sz="0" w:space="0" w:color="auto"/>
                    <w:left w:val="none" w:sz="0" w:space="0" w:color="auto"/>
                    <w:bottom w:val="none" w:sz="0" w:space="0" w:color="auto"/>
                    <w:right w:val="none" w:sz="0" w:space="0" w:color="auto"/>
                  </w:divBdr>
                </w:div>
              </w:divsChild>
            </w:div>
            <w:div w:id="405346559">
              <w:marLeft w:val="0"/>
              <w:marRight w:val="0"/>
              <w:marTop w:val="0"/>
              <w:marBottom w:val="0"/>
              <w:divBdr>
                <w:top w:val="none" w:sz="0" w:space="0" w:color="auto"/>
                <w:left w:val="none" w:sz="0" w:space="0" w:color="auto"/>
                <w:bottom w:val="none" w:sz="0" w:space="0" w:color="auto"/>
                <w:right w:val="none" w:sz="0" w:space="0" w:color="auto"/>
              </w:divBdr>
              <w:divsChild>
                <w:div w:id="1559709745">
                  <w:marLeft w:val="0"/>
                  <w:marRight w:val="0"/>
                  <w:marTop w:val="0"/>
                  <w:marBottom w:val="0"/>
                  <w:divBdr>
                    <w:top w:val="none" w:sz="0" w:space="0" w:color="auto"/>
                    <w:left w:val="none" w:sz="0" w:space="0" w:color="auto"/>
                    <w:bottom w:val="none" w:sz="0" w:space="0" w:color="auto"/>
                    <w:right w:val="none" w:sz="0" w:space="0" w:color="auto"/>
                  </w:divBdr>
                </w:div>
              </w:divsChild>
            </w:div>
            <w:div w:id="431895282">
              <w:marLeft w:val="0"/>
              <w:marRight w:val="0"/>
              <w:marTop w:val="0"/>
              <w:marBottom w:val="0"/>
              <w:divBdr>
                <w:top w:val="none" w:sz="0" w:space="0" w:color="auto"/>
                <w:left w:val="none" w:sz="0" w:space="0" w:color="auto"/>
                <w:bottom w:val="none" w:sz="0" w:space="0" w:color="auto"/>
                <w:right w:val="none" w:sz="0" w:space="0" w:color="auto"/>
              </w:divBdr>
              <w:divsChild>
                <w:div w:id="1469588790">
                  <w:marLeft w:val="0"/>
                  <w:marRight w:val="0"/>
                  <w:marTop w:val="0"/>
                  <w:marBottom w:val="0"/>
                  <w:divBdr>
                    <w:top w:val="none" w:sz="0" w:space="0" w:color="auto"/>
                    <w:left w:val="none" w:sz="0" w:space="0" w:color="auto"/>
                    <w:bottom w:val="none" w:sz="0" w:space="0" w:color="auto"/>
                    <w:right w:val="none" w:sz="0" w:space="0" w:color="auto"/>
                  </w:divBdr>
                </w:div>
              </w:divsChild>
            </w:div>
            <w:div w:id="435176932">
              <w:marLeft w:val="0"/>
              <w:marRight w:val="0"/>
              <w:marTop w:val="0"/>
              <w:marBottom w:val="0"/>
              <w:divBdr>
                <w:top w:val="none" w:sz="0" w:space="0" w:color="auto"/>
                <w:left w:val="none" w:sz="0" w:space="0" w:color="auto"/>
                <w:bottom w:val="none" w:sz="0" w:space="0" w:color="auto"/>
                <w:right w:val="none" w:sz="0" w:space="0" w:color="auto"/>
              </w:divBdr>
              <w:divsChild>
                <w:div w:id="675616727">
                  <w:marLeft w:val="0"/>
                  <w:marRight w:val="0"/>
                  <w:marTop w:val="0"/>
                  <w:marBottom w:val="0"/>
                  <w:divBdr>
                    <w:top w:val="none" w:sz="0" w:space="0" w:color="auto"/>
                    <w:left w:val="none" w:sz="0" w:space="0" w:color="auto"/>
                    <w:bottom w:val="none" w:sz="0" w:space="0" w:color="auto"/>
                    <w:right w:val="none" w:sz="0" w:space="0" w:color="auto"/>
                  </w:divBdr>
                </w:div>
              </w:divsChild>
            </w:div>
            <w:div w:id="479229752">
              <w:marLeft w:val="0"/>
              <w:marRight w:val="0"/>
              <w:marTop w:val="0"/>
              <w:marBottom w:val="0"/>
              <w:divBdr>
                <w:top w:val="none" w:sz="0" w:space="0" w:color="auto"/>
                <w:left w:val="none" w:sz="0" w:space="0" w:color="auto"/>
                <w:bottom w:val="none" w:sz="0" w:space="0" w:color="auto"/>
                <w:right w:val="none" w:sz="0" w:space="0" w:color="auto"/>
              </w:divBdr>
              <w:divsChild>
                <w:div w:id="1419212542">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1521040602">
                  <w:marLeft w:val="0"/>
                  <w:marRight w:val="0"/>
                  <w:marTop w:val="0"/>
                  <w:marBottom w:val="0"/>
                  <w:divBdr>
                    <w:top w:val="none" w:sz="0" w:space="0" w:color="auto"/>
                    <w:left w:val="none" w:sz="0" w:space="0" w:color="auto"/>
                    <w:bottom w:val="none" w:sz="0" w:space="0" w:color="auto"/>
                    <w:right w:val="none" w:sz="0" w:space="0" w:color="auto"/>
                  </w:divBdr>
                </w:div>
              </w:divsChild>
            </w:div>
            <w:div w:id="518467774">
              <w:marLeft w:val="0"/>
              <w:marRight w:val="0"/>
              <w:marTop w:val="0"/>
              <w:marBottom w:val="0"/>
              <w:divBdr>
                <w:top w:val="none" w:sz="0" w:space="0" w:color="auto"/>
                <w:left w:val="none" w:sz="0" w:space="0" w:color="auto"/>
                <w:bottom w:val="none" w:sz="0" w:space="0" w:color="auto"/>
                <w:right w:val="none" w:sz="0" w:space="0" w:color="auto"/>
              </w:divBdr>
              <w:divsChild>
                <w:div w:id="395249995">
                  <w:marLeft w:val="0"/>
                  <w:marRight w:val="0"/>
                  <w:marTop w:val="0"/>
                  <w:marBottom w:val="0"/>
                  <w:divBdr>
                    <w:top w:val="none" w:sz="0" w:space="0" w:color="auto"/>
                    <w:left w:val="none" w:sz="0" w:space="0" w:color="auto"/>
                    <w:bottom w:val="none" w:sz="0" w:space="0" w:color="auto"/>
                    <w:right w:val="none" w:sz="0" w:space="0" w:color="auto"/>
                  </w:divBdr>
                </w:div>
              </w:divsChild>
            </w:div>
            <w:div w:id="525407109">
              <w:marLeft w:val="0"/>
              <w:marRight w:val="0"/>
              <w:marTop w:val="0"/>
              <w:marBottom w:val="0"/>
              <w:divBdr>
                <w:top w:val="none" w:sz="0" w:space="0" w:color="auto"/>
                <w:left w:val="none" w:sz="0" w:space="0" w:color="auto"/>
                <w:bottom w:val="none" w:sz="0" w:space="0" w:color="auto"/>
                <w:right w:val="none" w:sz="0" w:space="0" w:color="auto"/>
              </w:divBdr>
              <w:divsChild>
                <w:div w:id="280694933">
                  <w:marLeft w:val="0"/>
                  <w:marRight w:val="0"/>
                  <w:marTop w:val="0"/>
                  <w:marBottom w:val="0"/>
                  <w:divBdr>
                    <w:top w:val="none" w:sz="0" w:space="0" w:color="auto"/>
                    <w:left w:val="none" w:sz="0" w:space="0" w:color="auto"/>
                    <w:bottom w:val="none" w:sz="0" w:space="0" w:color="auto"/>
                    <w:right w:val="none" w:sz="0" w:space="0" w:color="auto"/>
                  </w:divBdr>
                </w:div>
              </w:divsChild>
            </w:div>
            <w:div w:id="550657281">
              <w:marLeft w:val="0"/>
              <w:marRight w:val="0"/>
              <w:marTop w:val="0"/>
              <w:marBottom w:val="0"/>
              <w:divBdr>
                <w:top w:val="none" w:sz="0" w:space="0" w:color="auto"/>
                <w:left w:val="none" w:sz="0" w:space="0" w:color="auto"/>
                <w:bottom w:val="none" w:sz="0" w:space="0" w:color="auto"/>
                <w:right w:val="none" w:sz="0" w:space="0" w:color="auto"/>
              </w:divBdr>
              <w:divsChild>
                <w:div w:id="922184092">
                  <w:marLeft w:val="0"/>
                  <w:marRight w:val="0"/>
                  <w:marTop w:val="0"/>
                  <w:marBottom w:val="0"/>
                  <w:divBdr>
                    <w:top w:val="none" w:sz="0" w:space="0" w:color="auto"/>
                    <w:left w:val="none" w:sz="0" w:space="0" w:color="auto"/>
                    <w:bottom w:val="none" w:sz="0" w:space="0" w:color="auto"/>
                    <w:right w:val="none" w:sz="0" w:space="0" w:color="auto"/>
                  </w:divBdr>
                </w:div>
              </w:divsChild>
            </w:div>
            <w:div w:id="573709373">
              <w:marLeft w:val="0"/>
              <w:marRight w:val="0"/>
              <w:marTop w:val="0"/>
              <w:marBottom w:val="0"/>
              <w:divBdr>
                <w:top w:val="none" w:sz="0" w:space="0" w:color="auto"/>
                <w:left w:val="none" w:sz="0" w:space="0" w:color="auto"/>
                <w:bottom w:val="none" w:sz="0" w:space="0" w:color="auto"/>
                <w:right w:val="none" w:sz="0" w:space="0" w:color="auto"/>
              </w:divBdr>
              <w:divsChild>
                <w:div w:id="735972387">
                  <w:marLeft w:val="0"/>
                  <w:marRight w:val="0"/>
                  <w:marTop w:val="0"/>
                  <w:marBottom w:val="0"/>
                  <w:divBdr>
                    <w:top w:val="none" w:sz="0" w:space="0" w:color="auto"/>
                    <w:left w:val="none" w:sz="0" w:space="0" w:color="auto"/>
                    <w:bottom w:val="none" w:sz="0" w:space="0" w:color="auto"/>
                    <w:right w:val="none" w:sz="0" w:space="0" w:color="auto"/>
                  </w:divBdr>
                </w:div>
              </w:divsChild>
            </w:div>
            <w:div w:id="609698737">
              <w:marLeft w:val="0"/>
              <w:marRight w:val="0"/>
              <w:marTop w:val="0"/>
              <w:marBottom w:val="0"/>
              <w:divBdr>
                <w:top w:val="none" w:sz="0" w:space="0" w:color="auto"/>
                <w:left w:val="none" w:sz="0" w:space="0" w:color="auto"/>
                <w:bottom w:val="none" w:sz="0" w:space="0" w:color="auto"/>
                <w:right w:val="none" w:sz="0" w:space="0" w:color="auto"/>
              </w:divBdr>
              <w:divsChild>
                <w:div w:id="1019700342">
                  <w:marLeft w:val="0"/>
                  <w:marRight w:val="0"/>
                  <w:marTop w:val="0"/>
                  <w:marBottom w:val="0"/>
                  <w:divBdr>
                    <w:top w:val="none" w:sz="0" w:space="0" w:color="auto"/>
                    <w:left w:val="none" w:sz="0" w:space="0" w:color="auto"/>
                    <w:bottom w:val="none" w:sz="0" w:space="0" w:color="auto"/>
                    <w:right w:val="none" w:sz="0" w:space="0" w:color="auto"/>
                  </w:divBdr>
                </w:div>
              </w:divsChild>
            </w:div>
            <w:div w:id="660307441">
              <w:marLeft w:val="0"/>
              <w:marRight w:val="0"/>
              <w:marTop w:val="0"/>
              <w:marBottom w:val="0"/>
              <w:divBdr>
                <w:top w:val="none" w:sz="0" w:space="0" w:color="auto"/>
                <w:left w:val="none" w:sz="0" w:space="0" w:color="auto"/>
                <w:bottom w:val="none" w:sz="0" w:space="0" w:color="auto"/>
                <w:right w:val="none" w:sz="0" w:space="0" w:color="auto"/>
              </w:divBdr>
              <w:divsChild>
                <w:div w:id="1178076782">
                  <w:marLeft w:val="0"/>
                  <w:marRight w:val="0"/>
                  <w:marTop w:val="0"/>
                  <w:marBottom w:val="0"/>
                  <w:divBdr>
                    <w:top w:val="none" w:sz="0" w:space="0" w:color="auto"/>
                    <w:left w:val="none" w:sz="0" w:space="0" w:color="auto"/>
                    <w:bottom w:val="none" w:sz="0" w:space="0" w:color="auto"/>
                    <w:right w:val="none" w:sz="0" w:space="0" w:color="auto"/>
                  </w:divBdr>
                </w:div>
              </w:divsChild>
            </w:div>
            <w:div w:id="694309254">
              <w:marLeft w:val="0"/>
              <w:marRight w:val="0"/>
              <w:marTop w:val="0"/>
              <w:marBottom w:val="0"/>
              <w:divBdr>
                <w:top w:val="none" w:sz="0" w:space="0" w:color="auto"/>
                <w:left w:val="none" w:sz="0" w:space="0" w:color="auto"/>
                <w:bottom w:val="none" w:sz="0" w:space="0" w:color="auto"/>
                <w:right w:val="none" w:sz="0" w:space="0" w:color="auto"/>
              </w:divBdr>
              <w:divsChild>
                <w:div w:id="1217231561">
                  <w:marLeft w:val="0"/>
                  <w:marRight w:val="0"/>
                  <w:marTop w:val="0"/>
                  <w:marBottom w:val="0"/>
                  <w:divBdr>
                    <w:top w:val="none" w:sz="0" w:space="0" w:color="auto"/>
                    <w:left w:val="none" w:sz="0" w:space="0" w:color="auto"/>
                    <w:bottom w:val="none" w:sz="0" w:space="0" w:color="auto"/>
                    <w:right w:val="none" w:sz="0" w:space="0" w:color="auto"/>
                  </w:divBdr>
                </w:div>
              </w:divsChild>
            </w:div>
            <w:div w:id="731119727">
              <w:marLeft w:val="0"/>
              <w:marRight w:val="0"/>
              <w:marTop w:val="0"/>
              <w:marBottom w:val="0"/>
              <w:divBdr>
                <w:top w:val="none" w:sz="0" w:space="0" w:color="auto"/>
                <w:left w:val="none" w:sz="0" w:space="0" w:color="auto"/>
                <w:bottom w:val="none" w:sz="0" w:space="0" w:color="auto"/>
                <w:right w:val="none" w:sz="0" w:space="0" w:color="auto"/>
              </w:divBdr>
              <w:divsChild>
                <w:div w:id="1752434292">
                  <w:marLeft w:val="0"/>
                  <w:marRight w:val="0"/>
                  <w:marTop w:val="0"/>
                  <w:marBottom w:val="0"/>
                  <w:divBdr>
                    <w:top w:val="none" w:sz="0" w:space="0" w:color="auto"/>
                    <w:left w:val="none" w:sz="0" w:space="0" w:color="auto"/>
                    <w:bottom w:val="none" w:sz="0" w:space="0" w:color="auto"/>
                    <w:right w:val="none" w:sz="0" w:space="0" w:color="auto"/>
                  </w:divBdr>
                </w:div>
              </w:divsChild>
            </w:div>
            <w:div w:id="734207495">
              <w:marLeft w:val="0"/>
              <w:marRight w:val="0"/>
              <w:marTop w:val="0"/>
              <w:marBottom w:val="0"/>
              <w:divBdr>
                <w:top w:val="none" w:sz="0" w:space="0" w:color="auto"/>
                <w:left w:val="none" w:sz="0" w:space="0" w:color="auto"/>
                <w:bottom w:val="none" w:sz="0" w:space="0" w:color="auto"/>
                <w:right w:val="none" w:sz="0" w:space="0" w:color="auto"/>
              </w:divBdr>
              <w:divsChild>
                <w:div w:id="131677880">
                  <w:marLeft w:val="0"/>
                  <w:marRight w:val="0"/>
                  <w:marTop w:val="0"/>
                  <w:marBottom w:val="0"/>
                  <w:divBdr>
                    <w:top w:val="none" w:sz="0" w:space="0" w:color="auto"/>
                    <w:left w:val="none" w:sz="0" w:space="0" w:color="auto"/>
                    <w:bottom w:val="none" w:sz="0" w:space="0" w:color="auto"/>
                    <w:right w:val="none" w:sz="0" w:space="0" w:color="auto"/>
                  </w:divBdr>
                </w:div>
              </w:divsChild>
            </w:div>
            <w:div w:id="755790154">
              <w:marLeft w:val="0"/>
              <w:marRight w:val="0"/>
              <w:marTop w:val="0"/>
              <w:marBottom w:val="0"/>
              <w:divBdr>
                <w:top w:val="none" w:sz="0" w:space="0" w:color="auto"/>
                <w:left w:val="none" w:sz="0" w:space="0" w:color="auto"/>
                <w:bottom w:val="none" w:sz="0" w:space="0" w:color="auto"/>
                <w:right w:val="none" w:sz="0" w:space="0" w:color="auto"/>
              </w:divBdr>
              <w:divsChild>
                <w:div w:id="131408536">
                  <w:marLeft w:val="0"/>
                  <w:marRight w:val="0"/>
                  <w:marTop w:val="0"/>
                  <w:marBottom w:val="0"/>
                  <w:divBdr>
                    <w:top w:val="none" w:sz="0" w:space="0" w:color="auto"/>
                    <w:left w:val="none" w:sz="0" w:space="0" w:color="auto"/>
                    <w:bottom w:val="none" w:sz="0" w:space="0" w:color="auto"/>
                    <w:right w:val="none" w:sz="0" w:space="0" w:color="auto"/>
                  </w:divBdr>
                </w:div>
              </w:divsChild>
            </w:div>
            <w:div w:id="762149119">
              <w:marLeft w:val="0"/>
              <w:marRight w:val="0"/>
              <w:marTop w:val="0"/>
              <w:marBottom w:val="0"/>
              <w:divBdr>
                <w:top w:val="none" w:sz="0" w:space="0" w:color="auto"/>
                <w:left w:val="none" w:sz="0" w:space="0" w:color="auto"/>
                <w:bottom w:val="none" w:sz="0" w:space="0" w:color="auto"/>
                <w:right w:val="none" w:sz="0" w:space="0" w:color="auto"/>
              </w:divBdr>
              <w:divsChild>
                <w:div w:id="704449768">
                  <w:marLeft w:val="0"/>
                  <w:marRight w:val="0"/>
                  <w:marTop w:val="0"/>
                  <w:marBottom w:val="0"/>
                  <w:divBdr>
                    <w:top w:val="none" w:sz="0" w:space="0" w:color="auto"/>
                    <w:left w:val="none" w:sz="0" w:space="0" w:color="auto"/>
                    <w:bottom w:val="none" w:sz="0" w:space="0" w:color="auto"/>
                    <w:right w:val="none" w:sz="0" w:space="0" w:color="auto"/>
                  </w:divBdr>
                </w:div>
              </w:divsChild>
            </w:div>
            <w:div w:id="808287515">
              <w:marLeft w:val="0"/>
              <w:marRight w:val="0"/>
              <w:marTop w:val="0"/>
              <w:marBottom w:val="0"/>
              <w:divBdr>
                <w:top w:val="none" w:sz="0" w:space="0" w:color="auto"/>
                <w:left w:val="none" w:sz="0" w:space="0" w:color="auto"/>
                <w:bottom w:val="none" w:sz="0" w:space="0" w:color="auto"/>
                <w:right w:val="none" w:sz="0" w:space="0" w:color="auto"/>
              </w:divBdr>
              <w:divsChild>
                <w:div w:id="2098362217">
                  <w:marLeft w:val="0"/>
                  <w:marRight w:val="0"/>
                  <w:marTop w:val="0"/>
                  <w:marBottom w:val="0"/>
                  <w:divBdr>
                    <w:top w:val="none" w:sz="0" w:space="0" w:color="auto"/>
                    <w:left w:val="none" w:sz="0" w:space="0" w:color="auto"/>
                    <w:bottom w:val="none" w:sz="0" w:space="0" w:color="auto"/>
                    <w:right w:val="none" w:sz="0" w:space="0" w:color="auto"/>
                  </w:divBdr>
                </w:div>
              </w:divsChild>
            </w:div>
            <w:div w:id="812209677">
              <w:marLeft w:val="0"/>
              <w:marRight w:val="0"/>
              <w:marTop w:val="0"/>
              <w:marBottom w:val="0"/>
              <w:divBdr>
                <w:top w:val="none" w:sz="0" w:space="0" w:color="auto"/>
                <w:left w:val="none" w:sz="0" w:space="0" w:color="auto"/>
                <w:bottom w:val="none" w:sz="0" w:space="0" w:color="auto"/>
                <w:right w:val="none" w:sz="0" w:space="0" w:color="auto"/>
              </w:divBdr>
              <w:divsChild>
                <w:div w:id="1089810363">
                  <w:marLeft w:val="0"/>
                  <w:marRight w:val="0"/>
                  <w:marTop w:val="0"/>
                  <w:marBottom w:val="0"/>
                  <w:divBdr>
                    <w:top w:val="none" w:sz="0" w:space="0" w:color="auto"/>
                    <w:left w:val="none" w:sz="0" w:space="0" w:color="auto"/>
                    <w:bottom w:val="none" w:sz="0" w:space="0" w:color="auto"/>
                    <w:right w:val="none" w:sz="0" w:space="0" w:color="auto"/>
                  </w:divBdr>
                </w:div>
              </w:divsChild>
            </w:div>
            <w:div w:id="813522115">
              <w:marLeft w:val="0"/>
              <w:marRight w:val="0"/>
              <w:marTop w:val="0"/>
              <w:marBottom w:val="0"/>
              <w:divBdr>
                <w:top w:val="none" w:sz="0" w:space="0" w:color="auto"/>
                <w:left w:val="none" w:sz="0" w:space="0" w:color="auto"/>
                <w:bottom w:val="none" w:sz="0" w:space="0" w:color="auto"/>
                <w:right w:val="none" w:sz="0" w:space="0" w:color="auto"/>
              </w:divBdr>
              <w:divsChild>
                <w:div w:id="1660884905">
                  <w:marLeft w:val="0"/>
                  <w:marRight w:val="0"/>
                  <w:marTop w:val="0"/>
                  <w:marBottom w:val="0"/>
                  <w:divBdr>
                    <w:top w:val="none" w:sz="0" w:space="0" w:color="auto"/>
                    <w:left w:val="none" w:sz="0" w:space="0" w:color="auto"/>
                    <w:bottom w:val="none" w:sz="0" w:space="0" w:color="auto"/>
                    <w:right w:val="none" w:sz="0" w:space="0" w:color="auto"/>
                  </w:divBdr>
                </w:div>
              </w:divsChild>
            </w:div>
            <w:div w:id="818886073">
              <w:marLeft w:val="0"/>
              <w:marRight w:val="0"/>
              <w:marTop w:val="0"/>
              <w:marBottom w:val="0"/>
              <w:divBdr>
                <w:top w:val="none" w:sz="0" w:space="0" w:color="auto"/>
                <w:left w:val="none" w:sz="0" w:space="0" w:color="auto"/>
                <w:bottom w:val="none" w:sz="0" w:space="0" w:color="auto"/>
                <w:right w:val="none" w:sz="0" w:space="0" w:color="auto"/>
              </w:divBdr>
              <w:divsChild>
                <w:div w:id="1044325633">
                  <w:marLeft w:val="0"/>
                  <w:marRight w:val="0"/>
                  <w:marTop w:val="0"/>
                  <w:marBottom w:val="0"/>
                  <w:divBdr>
                    <w:top w:val="none" w:sz="0" w:space="0" w:color="auto"/>
                    <w:left w:val="none" w:sz="0" w:space="0" w:color="auto"/>
                    <w:bottom w:val="none" w:sz="0" w:space="0" w:color="auto"/>
                    <w:right w:val="none" w:sz="0" w:space="0" w:color="auto"/>
                  </w:divBdr>
                </w:div>
              </w:divsChild>
            </w:div>
            <w:div w:id="825903930">
              <w:marLeft w:val="0"/>
              <w:marRight w:val="0"/>
              <w:marTop w:val="0"/>
              <w:marBottom w:val="0"/>
              <w:divBdr>
                <w:top w:val="none" w:sz="0" w:space="0" w:color="auto"/>
                <w:left w:val="none" w:sz="0" w:space="0" w:color="auto"/>
                <w:bottom w:val="none" w:sz="0" w:space="0" w:color="auto"/>
                <w:right w:val="none" w:sz="0" w:space="0" w:color="auto"/>
              </w:divBdr>
              <w:divsChild>
                <w:div w:id="646134282">
                  <w:marLeft w:val="0"/>
                  <w:marRight w:val="0"/>
                  <w:marTop w:val="0"/>
                  <w:marBottom w:val="0"/>
                  <w:divBdr>
                    <w:top w:val="none" w:sz="0" w:space="0" w:color="auto"/>
                    <w:left w:val="none" w:sz="0" w:space="0" w:color="auto"/>
                    <w:bottom w:val="none" w:sz="0" w:space="0" w:color="auto"/>
                    <w:right w:val="none" w:sz="0" w:space="0" w:color="auto"/>
                  </w:divBdr>
                </w:div>
              </w:divsChild>
            </w:div>
            <w:div w:id="892279957">
              <w:marLeft w:val="0"/>
              <w:marRight w:val="0"/>
              <w:marTop w:val="0"/>
              <w:marBottom w:val="0"/>
              <w:divBdr>
                <w:top w:val="none" w:sz="0" w:space="0" w:color="auto"/>
                <w:left w:val="none" w:sz="0" w:space="0" w:color="auto"/>
                <w:bottom w:val="none" w:sz="0" w:space="0" w:color="auto"/>
                <w:right w:val="none" w:sz="0" w:space="0" w:color="auto"/>
              </w:divBdr>
              <w:divsChild>
                <w:div w:id="1161430792">
                  <w:marLeft w:val="0"/>
                  <w:marRight w:val="0"/>
                  <w:marTop w:val="0"/>
                  <w:marBottom w:val="0"/>
                  <w:divBdr>
                    <w:top w:val="none" w:sz="0" w:space="0" w:color="auto"/>
                    <w:left w:val="none" w:sz="0" w:space="0" w:color="auto"/>
                    <w:bottom w:val="none" w:sz="0" w:space="0" w:color="auto"/>
                    <w:right w:val="none" w:sz="0" w:space="0" w:color="auto"/>
                  </w:divBdr>
                </w:div>
              </w:divsChild>
            </w:div>
            <w:div w:id="896932975">
              <w:marLeft w:val="0"/>
              <w:marRight w:val="0"/>
              <w:marTop w:val="0"/>
              <w:marBottom w:val="0"/>
              <w:divBdr>
                <w:top w:val="none" w:sz="0" w:space="0" w:color="auto"/>
                <w:left w:val="none" w:sz="0" w:space="0" w:color="auto"/>
                <w:bottom w:val="none" w:sz="0" w:space="0" w:color="auto"/>
                <w:right w:val="none" w:sz="0" w:space="0" w:color="auto"/>
              </w:divBdr>
              <w:divsChild>
                <w:div w:id="327289838">
                  <w:marLeft w:val="0"/>
                  <w:marRight w:val="0"/>
                  <w:marTop w:val="0"/>
                  <w:marBottom w:val="0"/>
                  <w:divBdr>
                    <w:top w:val="none" w:sz="0" w:space="0" w:color="auto"/>
                    <w:left w:val="none" w:sz="0" w:space="0" w:color="auto"/>
                    <w:bottom w:val="none" w:sz="0" w:space="0" w:color="auto"/>
                    <w:right w:val="none" w:sz="0" w:space="0" w:color="auto"/>
                  </w:divBdr>
                </w:div>
              </w:divsChild>
            </w:div>
            <w:div w:id="964123201">
              <w:marLeft w:val="0"/>
              <w:marRight w:val="0"/>
              <w:marTop w:val="0"/>
              <w:marBottom w:val="0"/>
              <w:divBdr>
                <w:top w:val="none" w:sz="0" w:space="0" w:color="auto"/>
                <w:left w:val="none" w:sz="0" w:space="0" w:color="auto"/>
                <w:bottom w:val="none" w:sz="0" w:space="0" w:color="auto"/>
                <w:right w:val="none" w:sz="0" w:space="0" w:color="auto"/>
              </w:divBdr>
              <w:divsChild>
                <w:div w:id="1403479999">
                  <w:marLeft w:val="0"/>
                  <w:marRight w:val="0"/>
                  <w:marTop w:val="0"/>
                  <w:marBottom w:val="0"/>
                  <w:divBdr>
                    <w:top w:val="none" w:sz="0" w:space="0" w:color="auto"/>
                    <w:left w:val="none" w:sz="0" w:space="0" w:color="auto"/>
                    <w:bottom w:val="none" w:sz="0" w:space="0" w:color="auto"/>
                    <w:right w:val="none" w:sz="0" w:space="0" w:color="auto"/>
                  </w:divBdr>
                </w:div>
              </w:divsChild>
            </w:div>
            <w:div w:id="969625744">
              <w:marLeft w:val="0"/>
              <w:marRight w:val="0"/>
              <w:marTop w:val="0"/>
              <w:marBottom w:val="0"/>
              <w:divBdr>
                <w:top w:val="none" w:sz="0" w:space="0" w:color="auto"/>
                <w:left w:val="none" w:sz="0" w:space="0" w:color="auto"/>
                <w:bottom w:val="none" w:sz="0" w:space="0" w:color="auto"/>
                <w:right w:val="none" w:sz="0" w:space="0" w:color="auto"/>
              </w:divBdr>
              <w:divsChild>
                <w:div w:id="755833386">
                  <w:marLeft w:val="0"/>
                  <w:marRight w:val="0"/>
                  <w:marTop w:val="0"/>
                  <w:marBottom w:val="0"/>
                  <w:divBdr>
                    <w:top w:val="none" w:sz="0" w:space="0" w:color="auto"/>
                    <w:left w:val="none" w:sz="0" w:space="0" w:color="auto"/>
                    <w:bottom w:val="none" w:sz="0" w:space="0" w:color="auto"/>
                    <w:right w:val="none" w:sz="0" w:space="0" w:color="auto"/>
                  </w:divBdr>
                </w:div>
              </w:divsChild>
            </w:div>
            <w:div w:id="1002322736">
              <w:marLeft w:val="0"/>
              <w:marRight w:val="0"/>
              <w:marTop w:val="0"/>
              <w:marBottom w:val="0"/>
              <w:divBdr>
                <w:top w:val="none" w:sz="0" w:space="0" w:color="auto"/>
                <w:left w:val="none" w:sz="0" w:space="0" w:color="auto"/>
                <w:bottom w:val="none" w:sz="0" w:space="0" w:color="auto"/>
                <w:right w:val="none" w:sz="0" w:space="0" w:color="auto"/>
              </w:divBdr>
              <w:divsChild>
                <w:div w:id="1241863836">
                  <w:marLeft w:val="0"/>
                  <w:marRight w:val="0"/>
                  <w:marTop w:val="0"/>
                  <w:marBottom w:val="0"/>
                  <w:divBdr>
                    <w:top w:val="none" w:sz="0" w:space="0" w:color="auto"/>
                    <w:left w:val="none" w:sz="0" w:space="0" w:color="auto"/>
                    <w:bottom w:val="none" w:sz="0" w:space="0" w:color="auto"/>
                    <w:right w:val="none" w:sz="0" w:space="0" w:color="auto"/>
                  </w:divBdr>
                </w:div>
              </w:divsChild>
            </w:div>
            <w:div w:id="1009799370">
              <w:marLeft w:val="0"/>
              <w:marRight w:val="0"/>
              <w:marTop w:val="0"/>
              <w:marBottom w:val="0"/>
              <w:divBdr>
                <w:top w:val="none" w:sz="0" w:space="0" w:color="auto"/>
                <w:left w:val="none" w:sz="0" w:space="0" w:color="auto"/>
                <w:bottom w:val="none" w:sz="0" w:space="0" w:color="auto"/>
                <w:right w:val="none" w:sz="0" w:space="0" w:color="auto"/>
              </w:divBdr>
              <w:divsChild>
                <w:div w:id="500396238">
                  <w:marLeft w:val="0"/>
                  <w:marRight w:val="0"/>
                  <w:marTop w:val="0"/>
                  <w:marBottom w:val="0"/>
                  <w:divBdr>
                    <w:top w:val="none" w:sz="0" w:space="0" w:color="auto"/>
                    <w:left w:val="none" w:sz="0" w:space="0" w:color="auto"/>
                    <w:bottom w:val="none" w:sz="0" w:space="0" w:color="auto"/>
                    <w:right w:val="none" w:sz="0" w:space="0" w:color="auto"/>
                  </w:divBdr>
                </w:div>
              </w:divsChild>
            </w:div>
            <w:div w:id="1046101739">
              <w:marLeft w:val="0"/>
              <w:marRight w:val="0"/>
              <w:marTop w:val="0"/>
              <w:marBottom w:val="0"/>
              <w:divBdr>
                <w:top w:val="none" w:sz="0" w:space="0" w:color="auto"/>
                <w:left w:val="none" w:sz="0" w:space="0" w:color="auto"/>
                <w:bottom w:val="none" w:sz="0" w:space="0" w:color="auto"/>
                <w:right w:val="none" w:sz="0" w:space="0" w:color="auto"/>
              </w:divBdr>
              <w:divsChild>
                <w:div w:id="1816289395">
                  <w:marLeft w:val="0"/>
                  <w:marRight w:val="0"/>
                  <w:marTop w:val="0"/>
                  <w:marBottom w:val="0"/>
                  <w:divBdr>
                    <w:top w:val="none" w:sz="0" w:space="0" w:color="auto"/>
                    <w:left w:val="none" w:sz="0" w:space="0" w:color="auto"/>
                    <w:bottom w:val="none" w:sz="0" w:space="0" w:color="auto"/>
                    <w:right w:val="none" w:sz="0" w:space="0" w:color="auto"/>
                  </w:divBdr>
                </w:div>
              </w:divsChild>
            </w:div>
            <w:div w:id="1122698039">
              <w:marLeft w:val="0"/>
              <w:marRight w:val="0"/>
              <w:marTop w:val="0"/>
              <w:marBottom w:val="0"/>
              <w:divBdr>
                <w:top w:val="none" w:sz="0" w:space="0" w:color="auto"/>
                <w:left w:val="none" w:sz="0" w:space="0" w:color="auto"/>
                <w:bottom w:val="none" w:sz="0" w:space="0" w:color="auto"/>
                <w:right w:val="none" w:sz="0" w:space="0" w:color="auto"/>
              </w:divBdr>
              <w:divsChild>
                <w:div w:id="1963532612">
                  <w:marLeft w:val="0"/>
                  <w:marRight w:val="0"/>
                  <w:marTop w:val="0"/>
                  <w:marBottom w:val="0"/>
                  <w:divBdr>
                    <w:top w:val="none" w:sz="0" w:space="0" w:color="auto"/>
                    <w:left w:val="none" w:sz="0" w:space="0" w:color="auto"/>
                    <w:bottom w:val="none" w:sz="0" w:space="0" w:color="auto"/>
                    <w:right w:val="none" w:sz="0" w:space="0" w:color="auto"/>
                  </w:divBdr>
                </w:div>
              </w:divsChild>
            </w:div>
            <w:div w:id="1142966803">
              <w:marLeft w:val="0"/>
              <w:marRight w:val="0"/>
              <w:marTop w:val="0"/>
              <w:marBottom w:val="0"/>
              <w:divBdr>
                <w:top w:val="none" w:sz="0" w:space="0" w:color="auto"/>
                <w:left w:val="none" w:sz="0" w:space="0" w:color="auto"/>
                <w:bottom w:val="none" w:sz="0" w:space="0" w:color="auto"/>
                <w:right w:val="none" w:sz="0" w:space="0" w:color="auto"/>
              </w:divBdr>
              <w:divsChild>
                <w:div w:id="1389496976">
                  <w:marLeft w:val="0"/>
                  <w:marRight w:val="0"/>
                  <w:marTop w:val="0"/>
                  <w:marBottom w:val="0"/>
                  <w:divBdr>
                    <w:top w:val="none" w:sz="0" w:space="0" w:color="auto"/>
                    <w:left w:val="none" w:sz="0" w:space="0" w:color="auto"/>
                    <w:bottom w:val="none" w:sz="0" w:space="0" w:color="auto"/>
                    <w:right w:val="none" w:sz="0" w:space="0" w:color="auto"/>
                  </w:divBdr>
                </w:div>
              </w:divsChild>
            </w:div>
            <w:div w:id="1178499344">
              <w:marLeft w:val="0"/>
              <w:marRight w:val="0"/>
              <w:marTop w:val="0"/>
              <w:marBottom w:val="0"/>
              <w:divBdr>
                <w:top w:val="none" w:sz="0" w:space="0" w:color="auto"/>
                <w:left w:val="none" w:sz="0" w:space="0" w:color="auto"/>
                <w:bottom w:val="none" w:sz="0" w:space="0" w:color="auto"/>
                <w:right w:val="none" w:sz="0" w:space="0" w:color="auto"/>
              </w:divBdr>
              <w:divsChild>
                <w:div w:id="1151142871">
                  <w:marLeft w:val="0"/>
                  <w:marRight w:val="0"/>
                  <w:marTop w:val="0"/>
                  <w:marBottom w:val="0"/>
                  <w:divBdr>
                    <w:top w:val="none" w:sz="0" w:space="0" w:color="auto"/>
                    <w:left w:val="none" w:sz="0" w:space="0" w:color="auto"/>
                    <w:bottom w:val="none" w:sz="0" w:space="0" w:color="auto"/>
                    <w:right w:val="none" w:sz="0" w:space="0" w:color="auto"/>
                  </w:divBdr>
                </w:div>
              </w:divsChild>
            </w:div>
            <w:div w:id="1195197040">
              <w:marLeft w:val="0"/>
              <w:marRight w:val="0"/>
              <w:marTop w:val="0"/>
              <w:marBottom w:val="0"/>
              <w:divBdr>
                <w:top w:val="none" w:sz="0" w:space="0" w:color="auto"/>
                <w:left w:val="none" w:sz="0" w:space="0" w:color="auto"/>
                <w:bottom w:val="none" w:sz="0" w:space="0" w:color="auto"/>
                <w:right w:val="none" w:sz="0" w:space="0" w:color="auto"/>
              </w:divBdr>
              <w:divsChild>
                <w:div w:id="2012441356">
                  <w:marLeft w:val="0"/>
                  <w:marRight w:val="0"/>
                  <w:marTop w:val="0"/>
                  <w:marBottom w:val="0"/>
                  <w:divBdr>
                    <w:top w:val="none" w:sz="0" w:space="0" w:color="auto"/>
                    <w:left w:val="none" w:sz="0" w:space="0" w:color="auto"/>
                    <w:bottom w:val="none" w:sz="0" w:space="0" w:color="auto"/>
                    <w:right w:val="none" w:sz="0" w:space="0" w:color="auto"/>
                  </w:divBdr>
                </w:div>
              </w:divsChild>
            </w:div>
            <w:div w:id="1296645660">
              <w:marLeft w:val="0"/>
              <w:marRight w:val="0"/>
              <w:marTop w:val="0"/>
              <w:marBottom w:val="0"/>
              <w:divBdr>
                <w:top w:val="none" w:sz="0" w:space="0" w:color="auto"/>
                <w:left w:val="none" w:sz="0" w:space="0" w:color="auto"/>
                <w:bottom w:val="none" w:sz="0" w:space="0" w:color="auto"/>
                <w:right w:val="none" w:sz="0" w:space="0" w:color="auto"/>
              </w:divBdr>
              <w:divsChild>
                <w:div w:id="1560819377">
                  <w:marLeft w:val="0"/>
                  <w:marRight w:val="0"/>
                  <w:marTop w:val="0"/>
                  <w:marBottom w:val="0"/>
                  <w:divBdr>
                    <w:top w:val="none" w:sz="0" w:space="0" w:color="auto"/>
                    <w:left w:val="none" w:sz="0" w:space="0" w:color="auto"/>
                    <w:bottom w:val="none" w:sz="0" w:space="0" w:color="auto"/>
                    <w:right w:val="none" w:sz="0" w:space="0" w:color="auto"/>
                  </w:divBdr>
                </w:div>
              </w:divsChild>
            </w:div>
            <w:div w:id="1351878890">
              <w:marLeft w:val="0"/>
              <w:marRight w:val="0"/>
              <w:marTop w:val="0"/>
              <w:marBottom w:val="0"/>
              <w:divBdr>
                <w:top w:val="none" w:sz="0" w:space="0" w:color="auto"/>
                <w:left w:val="none" w:sz="0" w:space="0" w:color="auto"/>
                <w:bottom w:val="none" w:sz="0" w:space="0" w:color="auto"/>
                <w:right w:val="none" w:sz="0" w:space="0" w:color="auto"/>
              </w:divBdr>
              <w:divsChild>
                <w:div w:id="194083447">
                  <w:marLeft w:val="0"/>
                  <w:marRight w:val="0"/>
                  <w:marTop w:val="0"/>
                  <w:marBottom w:val="0"/>
                  <w:divBdr>
                    <w:top w:val="none" w:sz="0" w:space="0" w:color="auto"/>
                    <w:left w:val="none" w:sz="0" w:space="0" w:color="auto"/>
                    <w:bottom w:val="none" w:sz="0" w:space="0" w:color="auto"/>
                    <w:right w:val="none" w:sz="0" w:space="0" w:color="auto"/>
                  </w:divBdr>
                </w:div>
              </w:divsChild>
            </w:div>
            <w:div w:id="1353536523">
              <w:marLeft w:val="0"/>
              <w:marRight w:val="0"/>
              <w:marTop w:val="0"/>
              <w:marBottom w:val="0"/>
              <w:divBdr>
                <w:top w:val="none" w:sz="0" w:space="0" w:color="auto"/>
                <w:left w:val="none" w:sz="0" w:space="0" w:color="auto"/>
                <w:bottom w:val="none" w:sz="0" w:space="0" w:color="auto"/>
                <w:right w:val="none" w:sz="0" w:space="0" w:color="auto"/>
              </w:divBdr>
              <w:divsChild>
                <w:div w:id="103162077">
                  <w:marLeft w:val="0"/>
                  <w:marRight w:val="0"/>
                  <w:marTop w:val="0"/>
                  <w:marBottom w:val="0"/>
                  <w:divBdr>
                    <w:top w:val="none" w:sz="0" w:space="0" w:color="auto"/>
                    <w:left w:val="none" w:sz="0" w:space="0" w:color="auto"/>
                    <w:bottom w:val="none" w:sz="0" w:space="0" w:color="auto"/>
                    <w:right w:val="none" w:sz="0" w:space="0" w:color="auto"/>
                  </w:divBdr>
                </w:div>
              </w:divsChild>
            </w:div>
            <w:div w:id="1372339181">
              <w:marLeft w:val="0"/>
              <w:marRight w:val="0"/>
              <w:marTop w:val="0"/>
              <w:marBottom w:val="0"/>
              <w:divBdr>
                <w:top w:val="none" w:sz="0" w:space="0" w:color="auto"/>
                <w:left w:val="none" w:sz="0" w:space="0" w:color="auto"/>
                <w:bottom w:val="none" w:sz="0" w:space="0" w:color="auto"/>
                <w:right w:val="none" w:sz="0" w:space="0" w:color="auto"/>
              </w:divBdr>
              <w:divsChild>
                <w:div w:id="184176961">
                  <w:marLeft w:val="0"/>
                  <w:marRight w:val="0"/>
                  <w:marTop w:val="0"/>
                  <w:marBottom w:val="0"/>
                  <w:divBdr>
                    <w:top w:val="none" w:sz="0" w:space="0" w:color="auto"/>
                    <w:left w:val="none" w:sz="0" w:space="0" w:color="auto"/>
                    <w:bottom w:val="none" w:sz="0" w:space="0" w:color="auto"/>
                    <w:right w:val="none" w:sz="0" w:space="0" w:color="auto"/>
                  </w:divBdr>
                </w:div>
              </w:divsChild>
            </w:div>
            <w:div w:id="1387492246">
              <w:marLeft w:val="0"/>
              <w:marRight w:val="0"/>
              <w:marTop w:val="0"/>
              <w:marBottom w:val="0"/>
              <w:divBdr>
                <w:top w:val="none" w:sz="0" w:space="0" w:color="auto"/>
                <w:left w:val="none" w:sz="0" w:space="0" w:color="auto"/>
                <w:bottom w:val="none" w:sz="0" w:space="0" w:color="auto"/>
                <w:right w:val="none" w:sz="0" w:space="0" w:color="auto"/>
              </w:divBdr>
              <w:divsChild>
                <w:div w:id="1438132819">
                  <w:marLeft w:val="0"/>
                  <w:marRight w:val="0"/>
                  <w:marTop w:val="0"/>
                  <w:marBottom w:val="0"/>
                  <w:divBdr>
                    <w:top w:val="none" w:sz="0" w:space="0" w:color="auto"/>
                    <w:left w:val="none" w:sz="0" w:space="0" w:color="auto"/>
                    <w:bottom w:val="none" w:sz="0" w:space="0" w:color="auto"/>
                    <w:right w:val="none" w:sz="0" w:space="0" w:color="auto"/>
                  </w:divBdr>
                </w:div>
              </w:divsChild>
            </w:div>
            <w:div w:id="1404257550">
              <w:marLeft w:val="0"/>
              <w:marRight w:val="0"/>
              <w:marTop w:val="0"/>
              <w:marBottom w:val="0"/>
              <w:divBdr>
                <w:top w:val="none" w:sz="0" w:space="0" w:color="auto"/>
                <w:left w:val="none" w:sz="0" w:space="0" w:color="auto"/>
                <w:bottom w:val="none" w:sz="0" w:space="0" w:color="auto"/>
                <w:right w:val="none" w:sz="0" w:space="0" w:color="auto"/>
              </w:divBdr>
              <w:divsChild>
                <w:div w:id="312102212">
                  <w:marLeft w:val="0"/>
                  <w:marRight w:val="0"/>
                  <w:marTop w:val="0"/>
                  <w:marBottom w:val="0"/>
                  <w:divBdr>
                    <w:top w:val="none" w:sz="0" w:space="0" w:color="auto"/>
                    <w:left w:val="none" w:sz="0" w:space="0" w:color="auto"/>
                    <w:bottom w:val="none" w:sz="0" w:space="0" w:color="auto"/>
                    <w:right w:val="none" w:sz="0" w:space="0" w:color="auto"/>
                  </w:divBdr>
                </w:div>
              </w:divsChild>
            </w:div>
            <w:div w:id="1407536584">
              <w:marLeft w:val="0"/>
              <w:marRight w:val="0"/>
              <w:marTop w:val="0"/>
              <w:marBottom w:val="0"/>
              <w:divBdr>
                <w:top w:val="none" w:sz="0" w:space="0" w:color="auto"/>
                <w:left w:val="none" w:sz="0" w:space="0" w:color="auto"/>
                <w:bottom w:val="none" w:sz="0" w:space="0" w:color="auto"/>
                <w:right w:val="none" w:sz="0" w:space="0" w:color="auto"/>
              </w:divBdr>
              <w:divsChild>
                <w:div w:id="295916906">
                  <w:marLeft w:val="0"/>
                  <w:marRight w:val="0"/>
                  <w:marTop w:val="0"/>
                  <w:marBottom w:val="0"/>
                  <w:divBdr>
                    <w:top w:val="none" w:sz="0" w:space="0" w:color="auto"/>
                    <w:left w:val="none" w:sz="0" w:space="0" w:color="auto"/>
                    <w:bottom w:val="none" w:sz="0" w:space="0" w:color="auto"/>
                    <w:right w:val="none" w:sz="0" w:space="0" w:color="auto"/>
                  </w:divBdr>
                </w:div>
              </w:divsChild>
            </w:div>
            <w:div w:id="1427532918">
              <w:marLeft w:val="0"/>
              <w:marRight w:val="0"/>
              <w:marTop w:val="0"/>
              <w:marBottom w:val="0"/>
              <w:divBdr>
                <w:top w:val="none" w:sz="0" w:space="0" w:color="auto"/>
                <w:left w:val="none" w:sz="0" w:space="0" w:color="auto"/>
                <w:bottom w:val="none" w:sz="0" w:space="0" w:color="auto"/>
                <w:right w:val="none" w:sz="0" w:space="0" w:color="auto"/>
              </w:divBdr>
              <w:divsChild>
                <w:div w:id="1621110576">
                  <w:marLeft w:val="0"/>
                  <w:marRight w:val="0"/>
                  <w:marTop w:val="0"/>
                  <w:marBottom w:val="0"/>
                  <w:divBdr>
                    <w:top w:val="none" w:sz="0" w:space="0" w:color="auto"/>
                    <w:left w:val="none" w:sz="0" w:space="0" w:color="auto"/>
                    <w:bottom w:val="none" w:sz="0" w:space="0" w:color="auto"/>
                    <w:right w:val="none" w:sz="0" w:space="0" w:color="auto"/>
                  </w:divBdr>
                </w:div>
              </w:divsChild>
            </w:div>
            <w:div w:id="1462725963">
              <w:marLeft w:val="0"/>
              <w:marRight w:val="0"/>
              <w:marTop w:val="0"/>
              <w:marBottom w:val="0"/>
              <w:divBdr>
                <w:top w:val="none" w:sz="0" w:space="0" w:color="auto"/>
                <w:left w:val="none" w:sz="0" w:space="0" w:color="auto"/>
                <w:bottom w:val="none" w:sz="0" w:space="0" w:color="auto"/>
                <w:right w:val="none" w:sz="0" w:space="0" w:color="auto"/>
              </w:divBdr>
              <w:divsChild>
                <w:div w:id="1361858081">
                  <w:marLeft w:val="0"/>
                  <w:marRight w:val="0"/>
                  <w:marTop w:val="0"/>
                  <w:marBottom w:val="0"/>
                  <w:divBdr>
                    <w:top w:val="none" w:sz="0" w:space="0" w:color="auto"/>
                    <w:left w:val="none" w:sz="0" w:space="0" w:color="auto"/>
                    <w:bottom w:val="none" w:sz="0" w:space="0" w:color="auto"/>
                    <w:right w:val="none" w:sz="0" w:space="0" w:color="auto"/>
                  </w:divBdr>
                </w:div>
              </w:divsChild>
            </w:div>
            <w:div w:id="1466242293">
              <w:marLeft w:val="0"/>
              <w:marRight w:val="0"/>
              <w:marTop w:val="0"/>
              <w:marBottom w:val="0"/>
              <w:divBdr>
                <w:top w:val="none" w:sz="0" w:space="0" w:color="auto"/>
                <w:left w:val="none" w:sz="0" w:space="0" w:color="auto"/>
                <w:bottom w:val="none" w:sz="0" w:space="0" w:color="auto"/>
                <w:right w:val="none" w:sz="0" w:space="0" w:color="auto"/>
              </w:divBdr>
              <w:divsChild>
                <w:div w:id="1211913861">
                  <w:marLeft w:val="0"/>
                  <w:marRight w:val="0"/>
                  <w:marTop w:val="0"/>
                  <w:marBottom w:val="0"/>
                  <w:divBdr>
                    <w:top w:val="none" w:sz="0" w:space="0" w:color="auto"/>
                    <w:left w:val="none" w:sz="0" w:space="0" w:color="auto"/>
                    <w:bottom w:val="none" w:sz="0" w:space="0" w:color="auto"/>
                    <w:right w:val="none" w:sz="0" w:space="0" w:color="auto"/>
                  </w:divBdr>
                </w:div>
              </w:divsChild>
            </w:div>
            <w:div w:id="1474061624">
              <w:marLeft w:val="0"/>
              <w:marRight w:val="0"/>
              <w:marTop w:val="0"/>
              <w:marBottom w:val="0"/>
              <w:divBdr>
                <w:top w:val="none" w:sz="0" w:space="0" w:color="auto"/>
                <w:left w:val="none" w:sz="0" w:space="0" w:color="auto"/>
                <w:bottom w:val="none" w:sz="0" w:space="0" w:color="auto"/>
                <w:right w:val="none" w:sz="0" w:space="0" w:color="auto"/>
              </w:divBdr>
              <w:divsChild>
                <w:div w:id="1479686801">
                  <w:marLeft w:val="0"/>
                  <w:marRight w:val="0"/>
                  <w:marTop w:val="0"/>
                  <w:marBottom w:val="0"/>
                  <w:divBdr>
                    <w:top w:val="none" w:sz="0" w:space="0" w:color="auto"/>
                    <w:left w:val="none" w:sz="0" w:space="0" w:color="auto"/>
                    <w:bottom w:val="none" w:sz="0" w:space="0" w:color="auto"/>
                    <w:right w:val="none" w:sz="0" w:space="0" w:color="auto"/>
                  </w:divBdr>
                </w:div>
              </w:divsChild>
            </w:div>
            <w:div w:id="1500995661">
              <w:marLeft w:val="0"/>
              <w:marRight w:val="0"/>
              <w:marTop w:val="0"/>
              <w:marBottom w:val="0"/>
              <w:divBdr>
                <w:top w:val="none" w:sz="0" w:space="0" w:color="auto"/>
                <w:left w:val="none" w:sz="0" w:space="0" w:color="auto"/>
                <w:bottom w:val="none" w:sz="0" w:space="0" w:color="auto"/>
                <w:right w:val="none" w:sz="0" w:space="0" w:color="auto"/>
              </w:divBdr>
              <w:divsChild>
                <w:div w:id="2080592080">
                  <w:marLeft w:val="0"/>
                  <w:marRight w:val="0"/>
                  <w:marTop w:val="0"/>
                  <w:marBottom w:val="0"/>
                  <w:divBdr>
                    <w:top w:val="none" w:sz="0" w:space="0" w:color="auto"/>
                    <w:left w:val="none" w:sz="0" w:space="0" w:color="auto"/>
                    <w:bottom w:val="none" w:sz="0" w:space="0" w:color="auto"/>
                    <w:right w:val="none" w:sz="0" w:space="0" w:color="auto"/>
                  </w:divBdr>
                </w:div>
              </w:divsChild>
            </w:div>
            <w:div w:id="1530796240">
              <w:marLeft w:val="0"/>
              <w:marRight w:val="0"/>
              <w:marTop w:val="0"/>
              <w:marBottom w:val="0"/>
              <w:divBdr>
                <w:top w:val="none" w:sz="0" w:space="0" w:color="auto"/>
                <w:left w:val="none" w:sz="0" w:space="0" w:color="auto"/>
                <w:bottom w:val="none" w:sz="0" w:space="0" w:color="auto"/>
                <w:right w:val="none" w:sz="0" w:space="0" w:color="auto"/>
              </w:divBdr>
              <w:divsChild>
                <w:div w:id="1527671701">
                  <w:marLeft w:val="0"/>
                  <w:marRight w:val="0"/>
                  <w:marTop w:val="0"/>
                  <w:marBottom w:val="0"/>
                  <w:divBdr>
                    <w:top w:val="none" w:sz="0" w:space="0" w:color="auto"/>
                    <w:left w:val="none" w:sz="0" w:space="0" w:color="auto"/>
                    <w:bottom w:val="none" w:sz="0" w:space="0" w:color="auto"/>
                    <w:right w:val="none" w:sz="0" w:space="0" w:color="auto"/>
                  </w:divBdr>
                </w:div>
              </w:divsChild>
            </w:div>
            <w:div w:id="1567715493">
              <w:marLeft w:val="0"/>
              <w:marRight w:val="0"/>
              <w:marTop w:val="0"/>
              <w:marBottom w:val="0"/>
              <w:divBdr>
                <w:top w:val="none" w:sz="0" w:space="0" w:color="auto"/>
                <w:left w:val="none" w:sz="0" w:space="0" w:color="auto"/>
                <w:bottom w:val="none" w:sz="0" w:space="0" w:color="auto"/>
                <w:right w:val="none" w:sz="0" w:space="0" w:color="auto"/>
              </w:divBdr>
              <w:divsChild>
                <w:div w:id="1363824064">
                  <w:marLeft w:val="0"/>
                  <w:marRight w:val="0"/>
                  <w:marTop w:val="0"/>
                  <w:marBottom w:val="0"/>
                  <w:divBdr>
                    <w:top w:val="none" w:sz="0" w:space="0" w:color="auto"/>
                    <w:left w:val="none" w:sz="0" w:space="0" w:color="auto"/>
                    <w:bottom w:val="none" w:sz="0" w:space="0" w:color="auto"/>
                    <w:right w:val="none" w:sz="0" w:space="0" w:color="auto"/>
                  </w:divBdr>
                </w:div>
              </w:divsChild>
            </w:div>
            <w:div w:id="1579830358">
              <w:marLeft w:val="0"/>
              <w:marRight w:val="0"/>
              <w:marTop w:val="0"/>
              <w:marBottom w:val="0"/>
              <w:divBdr>
                <w:top w:val="none" w:sz="0" w:space="0" w:color="auto"/>
                <w:left w:val="none" w:sz="0" w:space="0" w:color="auto"/>
                <w:bottom w:val="none" w:sz="0" w:space="0" w:color="auto"/>
                <w:right w:val="none" w:sz="0" w:space="0" w:color="auto"/>
              </w:divBdr>
              <w:divsChild>
                <w:div w:id="2033334238">
                  <w:marLeft w:val="0"/>
                  <w:marRight w:val="0"/>
                  <w:marTop w:val="0"/>
                  <w:marBottom w:val="0"/>
                  <w:divBdr>
                    <w:top w:val="none" w:sz="0" w:space="0" w:color="auto"/>
                    <w:left w:val="none" w:sz="0" w:space="0" w:color="auto"/>
                    <w:bottom w:val="none" w:sz="0" w:space="0" w:color="auto"/>
                    <w:right w:val="none" w:sz="0" w:space="0" w:color="auto"/>
                  </w:divBdr>
                </w:div>
              </w:divsChild>
            </w:div>
            <w:div w:id="1672370298">
              <w:marLeft w:val="0"/>
              <w:marRight w:val="0"/>
              <w:marTop w:val="0"/>
              <w:marBottom w:val="0"/>
              <w:divBdr>
                <w:top w:val="none" w:sz="0" w:space="0" w:color="auto"/>
                <w:left w:val="none" w:sz="0" w:space="0" w:color="auto"/>
                <w:bottom w:val="none" w:sz="0" w:space="0" w:color="auto"/>
                <w:right w:val="none" w:sz="0" w:space="0" w:color="auto"/>
              </w:divBdr>
              <w:divsChild>
                <w:div w:id="969745129">
                  <w:marLeft w:val="0"/>
                  <w:marRight w:val="0"/>
                  <w:marTop w:val="0"/>
                  <w:marBottom w:val="0"/>
                  <w:divBdr>
                    <w:top w:val="none" w:sz="0" w:space="0" w:color="auto"/>
                    <w:left w:val="none" w:sz="0" w:space="0" w:color="auto"/>
                    <w:bottom w:val="none" w:sz="0" w:space="0" w:color="auto"/>
                    <w:right w:val="none" w:sz="0" w:space="0" w:color="auto"/>
                  </w:divBdr>
                </w:div>
              </w:divsChild>
            </w:div>
            <w:div w:id="1679500955">
              <w:marLeft w:val="0"/>
              <w:marRight w:val="0"/>
              <w:marTop w:val="0"/>
              <w:marBottom w:val="0"/>
              <w:divBdr>
                <w:top w:val="none" w:sz="0" w:space="0" w:color="auto"/>
                <w:left w:val="none" w:sz="0" w:space="0" w:color="auto"/>
                <w:bottom w:val="none" w:sz="0" w:space="0" w:color="auto"/>
                <w:right w:val="none" w:sz="0" w:space="0" w:color="auto"/>
              </w:divBdr>
              <w:divsChild>
                <w:div w:id="1081681635">
                  <w:marLeft w:val="0"/>
                  <w:marRight w:val="0"/>
                  <w:marTop w:val="0"/>
                  <w:marBottom w:val="0"/>
                  <w:divBdr>
                    <w:top w:val="none" w:sz="0" w:space="0" w:color="auto"/>
                    <w:left w:val="none" w:sz="0" w:space="0" w:color="auto"/>
                    <w:bottom w:val="none" w:sz="0" w:space="0" w:color="auto"/>
                    <w:right w:val="none" w:sz="0" w:space="0" w:color="auto"/>
                  </w:divBdr>
                </w:div>
              </w:divsChild>
            </w:div>
            <w:div w:id="1687363578">
              <w:marLeft w:val="0"/>
              <w:marRight w:val="0"/>
              <w:marTop w:val="0"/>
              <w:marBottom w:val="0"/>
              <w:divBdr>
                <w:top w:val="none" w:sz="0" w:space="0" w:color="auto"/>
                <w:left w:val="none" w:sz="0" w:space="0" w:color="auto"/>
                <w:bottom w:val="none" w:sz="0" w:space="0" w:color="auto"/>
                <w:right w:val="none" w:sz="0" w:space="0" w:color="auto"/>
              </w:divBdr>
              <w:divsChild>
                <w:div w:id="1274557459">
                  <w:marLeft w:val="0"/>
                  <w:marRight w:val="0"/>
                  <w:marTop w:val="0"/>
                  <w:marBottom w:val="0"/>
                  <w:divBdr>
                    <w:top w:val="none" w:sz="0" w:space="0" w:color="auto"/>
                    <w:left w:val="none" w:sz="0" w:space="0" w:color="auto"/>
                    <w:bottom w:val="none" w:sz="0" w:space="0" w:color="auto"/>
                    <w:right w:val="none" w:sz="0" w:space="0" w:color="auto"/>
                  </w:divBdr>
                </w:div>
              </w:divsChild>
            </w:div>
            <w:div w:id="1730495362">
              <w:marLeft w:val="0"/>
              <w:marRight w:val="0"/>
              <w:marTop w:val="0"/>
              <w:marBottom w:val="0"/>
              <w:divBdr>
                <w:top w:val="none" w:sz="0" w:space="0" w:color="auto"/>
                <w:left w:val="none" w:sz="0" w:space="0" w:color="auto"/>
                <w:bottom w:val="none" w:sz="0" w:space="0" w:color="auto"/>
                <w:right w:val="none" w:sz="0" w:space="0" w:color="auto"/>
              </w:divBdr>
              <w:divsChild>
                <w:div w:id="2009554933">
                  <w:marLeft w:val="0"/>
                  <w:marRight w:val="0"/>
                  <w:marTop w:val="0"/>
                  <w:marBottom w:val="0"/>
                  <w:divBdr>
                    <w:top w:val="none" w:sz="0" w:space="0" w:color="auto"/>
                    <w:left w:val="none" w:sz="0" w:space="0" w:color="auto"/>
                    <w:bottom w:val="none" w:sz="0" w:space="0" w:color="auto"/>
                    <w:right w:val="none" w:sz="0" w:space="0" w:color="auto"/>
                  </w:divBdr>
                </w:div>
              </w:divsChild>
            </w:div>
            <w:div w:id="1770810130">
              <w:marLeft w:val="0"/>
              <w:marRight w:val="0"/>
              <w:marTop w:val="0"/>
              <w:marBottom w:val="0"/>
              <w:divBdr>
                <w:top w:val="none" w:sz="0" w:space="0" w:color="auto"/>
                <w:left w:val="none" w:sz="0" w:space="0" w:color="auto"/>
                <w:bottom w:val="none" w:sz="0" w:space="0" w:color="auto"/>
                <w:right w:val="none" w:sz="0" w:space="0" w:color="auto"/>
              </w:divBdr>
              <w:divsChild>
                <w:div w:id="8455915">
                  <w:marLeft w:val="0"/>
                  <w:marRight w:val="0"/>
                  <w:marTop w:val="0"/>
                  <w:marBottom w:val="0"/>
                  <w:divBdr>
                    <w:top w:val="none" w:sz="0" w:space="0" w:color="auto"/>
                    <w:left w:val="none" w:sz="0" w:space="0" w:color="auto"/>
                    <w:bottom w:val="none" w:sz="0" w:space="0" w:color="auto"/>
                    <w:right w:val="none" w:sz="0" w:space="0" w:color="auto"/>
                  </w:divBdr>
                </w:div>
              </w:divsChild>
            </w:div>
            <w:div w:id="1776242856">
              <w:marLeft w:val="0"/>
              <w:marRight w:val="0"/>
              <w:marTop w:val="0"/>
              <w:marBottom w:val="0"/>
              <w:divBdr>
                <w:top w:val="none" w:sz="0" w:space="0" w:color="auto"/>
                <w:left w:val="none" w:sz="0" w:space="0" w:color="auto"/>
                <w:bottom w:val="none" w:sz="0" w:space="0" w:color="auto"/>
                <w:right w:val="none" w:sz="0" w:space="0" w:color="auto"/>
              </w:divBdr>
              <w:divsChild>
                <w:div w:id="1199393843">
                  <w:marLeft w:val="0"/>
                  <w:marRight w:val="0"/>
                  <w:marTop w:val="0"/>
                  <w:marBottom w:val="0"/>
                  <w:divBdr>
                    <w:top w:val="none" w:sz="0" w:space="0" w:color="auto"/>
                    <w:left w:val="none" w:sz="0" w:space="0" w:color="auto"/>
                    <w:bottom w:val="none" w:sz="0" w:space="0" w:color="auto"/>
                    <w:right w:val="none" w:sz="0" w:space="0" w:color="auto"/>
                  </w:divBdr>
                </w:div>
              </w:divsChild>
            </w:div>
            <w:div w:id="1778719617">
              <w:marLeft w:val="0"/>
              <w:marRight w:val="0"/>
              <w:marTop w:val="0"/>
              <w:marBottom w:val="0"/>
              <w:divBdr>
                <w:top w:val="none" w:sz="0" w:space="0" w:color="auto"/>
                <w:left w:val="none" w:sz="0" w:space="0" w:color="auto"/>
                <w:bottom w:val="none" w:sz="0" w:space="0" w:color="auto"/>
                <w:right w:val="none" w:sz="0" w:space="0" w:color="auto"/>
              </w:divBdr>
              <w:divsChild>
                <w:div w:id="1098523753">
                  <w:marLeft w:val="0"/>
                  <w:marRight w:val="0"/>
                  <w:marTop w:val="0"/>
                  <w:marBottom w:val="0"/>
                  <w:divBdr>
                    <w:top w:val="none" w:sz="0" w:space="0" w:color="auto"/>
                    <w:left w:val="none" w:sz="0" w:space="0" w:color="auto"/>
                    <w:bottom w:val="none" w:sz="0" w:space="0" w:color="auto"/>
                    <w:right w:val="none" w:sz="0" w:space="0" w:color="auto"/>
                  </w:divBdr>
                </w:div>
              </w:divsChild>
            </w:div>
            <w:div w:id="1781993417">
              <w:marLeft w:val="0"/>
              <w:marRight w:val="0"/>
              <w:marTop w:val="0"/>
              <w:marBottom w:val="0"/>
              <w:divBdr>
                <w:top w:val="none" w:sz="0" w:space="0" w:color="auto"/>
                <w:left w:val="none" w:sz="0" w:space="0" w:color="auto"/>
                <w:bottom w:val="none" w:sz="0" w:space="0" w:color="auto"/>
                <w:right w:val="none" w:sz="0" w:space="0" w:color="auto"/>
              </w:divBdr>
              <w:divsChild>
                <w:div w:id="52433844">
                  <w:marLeft w:val="0"/>
                  <w:marRight w:val="0"/>
                  <w:marTop w:val="0"/>
                  <w:marBottom w:val="0"/>
                  <w:divBdr>
                    <w:top w:val="none" w:sz="0" w:space="0" w:color="auto"/>
                    <w:left w:val="none" w:sz="0" w:space="0" w:color="auto"/>
                    <w:bottom w:val="none" w:sz="0" w:space="0" w:color="auto"/>
                    <w:right w:val="none" w:sz="0" w:space="0" w:color="auto"/>
                  </w:divBdr>
                </w:div>
              </w:divsChild>
            </w:div>
            <w:div w:id="1813056324">
              <w:marLeft w:val="0"/>
              <w:marRight w:val="0"/>
              <w:marTop w:val="0"/>
              <w:marBottom w:val="0"/>
              <w:divBdr>
                <w:top w:val="none" w:sz="0" w:space="0" w:color="auto"/>
                <w:left w:val="none" w:sz="0" w:space="0" w:color="auto"/>
                <w:bottom w:val="none" w:sz="0" w:space="0" w:color="auto"/>
                <w:right w:val="none" w:sz="0" w:space="0" w:color="auto"/>
              </w:divBdr>
              <w:divsChild>
                <w:div w:id="1710909517">
                  <w:marLeft w:val="0"/>
                  <w:marRight w:val="0"/>
                  <w:marTop w:val="0"/>
                  <w:marBottom w:val="0"/>
                  <w:divBdr>
                    <w:top w:val="none" w:sz="0" w:space="0" w:color="auto"/>
                    <w:left w:val="none" w:sz="0" w:space="0" w:color="auto"/>
                    <w:bottom w:val="none" w:sz="0" w:space="0" w:color="auto"/>
                    <w:right w:val="none" w:sz="0" w:space="0" w:color="auto"/>
                  </w:divBdr>
                </w:div>
              </w:divsChild>
            </w:div>
            <w:div w:id="1825781188">
              <w:marLeft w:val="0"/>
              <w:marRight w:val="0"/>
              <w:marTop w:val="0"/>
              <w:marBottom w:val="0"/>
              <w:divBdr>
                <w:top w:val="none" w:sz="0" w:space="0" w:color="auto"/>
                <w:left w:val="none" w:sz="0" w:space="0" w:color="auto"/>
                <w:bottom w:val="none" w:sz="0" w:space="0" w:color="auto"/>
                <w:right w:val="none" w:sz="0" w:space="0" w:color="auto"/>
              </w:divBdr>
              <w:divsChild>
                <w:div w:id="260532528">
                  <w:marLeft w:val="0"/>
                  <w:marRight w:val="0"/>
                  <w:marTop w:val="0"/>
                  <w:marBottom w:val="0"/>
                  <w:divBdr>
                    <w:top w:val="none" w:sz="0" w:space="0" w:color="auto"/>
                    <w:left w:val="none" w:sz="0" w:space="0" w:color="auto"/>
                    <w:bottom w:val="none" w:sz="0" w:space="0" w:color="auto"/>
                    <w:right w:val="none" w:sz="0" w:space="0" w:color="auto"/>
                  </w:divBdr>
                </w:div>
              </w:divsChild>
            </w:div>
            <w:div w:id="1828743030">
              <w:marLeft w:val="0"/>
              <w:marRight w:val="0"/>
              <w:marTop w:val="0"/>
              <w:marBottom w:val="0"/>
              <w:divBdr>
                <w:top w:val="none" w:sz="0" w:space="0" w:color="auto"/>
                <w:left w:val="none" w:sz="0" w:space="0" w:color="auto"/>
                <w:bottom w:val="none" w:sz="0" w:space="0" w:color="auto"/>
                <w:right w:val="none" w:sz="0" w:space="0" w:color="auto"/>
              </w:divBdr>
              <w:divsChild>
                <w:div w:id="393164710">
                  <w:marLeft w:val="0"/>
                  <w:marRight w:val="0"/>
                  <w:marTop w:val="0"/>
                  <w:marBottom w:val="0"/>
                  <w:divBdr>
                    <w:top w:val="none" w:sz="0" w:space="0" w:color="auto"/>
                    <w:left w:val="none" w:sz="0" w:space="0" w:color="auto"/>
                    <w:bottom w:val="none" w:sz="0" w:space="0" w:color="auto"/>
                    <w:right w:val="none" w:sz="0" w:space="0" w:color="auto"/>
                  </w:divBdr>
                </w:div>
              </w:divsChild>
            </w:div>
            <w:div w:id="1852640693">
              <w:marLeft w:val="0"/>
              <w:marRight w:val="0"/>
              <w:marTop w:val="0"/>
              <w:marBottom w:val="0"/>
              <w:divBdr>
                <w:top w:val="none" w:sz="0" w:space="0" w:color="auto"/>
                <w:left w:val="none" w:sz="0" w:space="0" w:color="auto"/>
                <w:bottom w:val="none" w:sz="0" w:space="0" w:color="auto"/>
                <w:right w:val="none" w:sz="0" w:space="0" w:color="auto"/>
              </w:divBdr>
              <w:divsChild>
                <w:div w:id="1266885897">
                  <w:marLeft w:val="0"/>
                  <w:marRight w:val="0"/>
                  <w:marTop w:val="0"/>
                  <w:marBottom w:val="0"/>
                  <w:divBdr>
                    <w:top w:val="none" w:sz="0" w:space="0" w:color="auto"/>
                    <w:left w:val="none" w:sz="0" w:space="0" w:color="auto"/>
                    <w:bottom w:val="none" w:sz="0" w:space="0" w:color="auto"/>
                    <w:right w:val="none" w:sz="0" w:space="0" w:color="auto"/>
                  </w:divBdr>
                </w:div>
              </w:divsChild>
            </w:div>
            <w:div w:id="1881820326">
              <w:marLeft w:val="0"/>
              <w:marRight w:val="0"/>
              <w:marTop w:val="0"/>
              <w:marBottom w:val="0"/>
              <w:divBdr>
                <w:top w:val="none" w:sz="0" w:space="0" w:color="auto"/>
                <w:left w:val="none" w:sz="0" w:space="0" w:color="auto"/>
                <w:bottom w:val="none" w:sz="0" w:space="0" w:color="auto"/>
                <w:right w:val="none" w:sz="0" w:space="0" w:color="auto"/>
              </w:divBdr>
              <w:divsChild>
                <w:div w:id="1748115461">
                  <w:marLeft w:val="0"/>
                  <w:marRight w:val="0"/>
                  <w:marTop w:val="0"/>
                  <w:marBottom w:val="0"/>
                  <w:divBdr>
                    <w:top w:val="none" w:sz="0" w:space="0" w:color="auto"/>
                    <w:left w:val="none" w:sz="0" w:space="0" w:color="auto"/>
                    <w:bottom w:val="none" w:sz="0" w:space="0" w:color="auto"/>
                    <w:right w:val="none" w:sz="0" w:space="0" w:color="auto"/>
                  </w:divBdr>
                </w:div>
              </w:divsChild>
            </w:div>
            <w:div w:id="1992247688">
              <w:marLeft w:val="0"/>
              <w:marRight w:val="0"/>
              <w:marTop w:val="0"/>
              <w:marBottom w:val="0"/>
              <w:divBdr>
                <w:top w:val="none" w:sz="0" w:space="0" w:color="auto"/>
                <w:left w:val="none" w:sz="0" w:space="0" w:color="auto"/>
                <w:bottom w:val="none" w:sz="0" w:space="0" w:color="auto"/>
                <w:right w:val="none" w:sz="0" w:space="0" w:color="auto"/>
              </w:divBdr>
              <w:divsChild>
                <w:div w:id="181238992">
                  <w:marLeft w:val="0"/>
                  <w:marRight w:val="0"/>
                  <w:marTop w:val="0"/>
                  <w:marBottom w:val="0"/>
                  <w:divBdr>
                    <w:top w:val="none" w:sz="0" w:space="0" w:color="auto"/>
                    <w:left w:val="none" w:sz="0" w:space="0" w:color="auto"/>
                    <w:bottom w:val="none" w:sz="0" w:space="0" w:color="auto"/>
                    <w:right w:val="none" w:sz="0" w:space="0" w:color="auto"/>
                  </w:divBdr>
                </w:div>
              </w:divsChild>
            </w:div>
            <w:div w:id="2041737559">
              <w:marLeft w:val="0"/>
              <w:marRight w:val="0"/>
              <w:marTop w:val="0"/>
              <w:marBottom w:val="0"/>
              <w:divBdr>
                <w:top w:val="none" w:sz="0" w:space="0" w:color="auto"/>
                <w:left w:val="none" w:sz="0" w:space="0" w:color="auto"/>
                <w:bottom w:val="none" w:sz="0" w:space="0" w:color="auto"/>
                <w:right w:val="none" w:sz="0" w:space="0" w:color="auto"/>
              </w:divBdr>
              <w:divsChild>
                <w:div w:id="753861929">
                  <w:marLeft w:val="0"/>
                  <w:marRight w:val="0"/>
                  <w:marTop w:val="0"/>
                  <w:marBottom w:val="0"/>
                  <w:divBdr>
                    <w:top w:val="none" w:sz="0" w:space="0" w:color="auto"/>
                    <w:left w:val="none" w:sz="0" w:space="0" w:color="auto"/>
                    <w:bottom w:val="none" w:sz="0" w:space="0" w:color="auto"/>
                    <w:right w:val="none" w:sz="0" w:space="0" w:color="auto"/>
                  </w:divBdr>
                </w:div>
              </w:divsChild>
            </w:div>
            <w:div w:id="2059161474">
              <w:marLeft w:val="0"/>
              <w:marRight w:val="0"/>
              <w:marTop w:val="0"/>
              <w:marBottom w:val="0"/>
              <w:divBdr>
                <w:top w:val="none" w:sz="0" w:space="0" w:color="auto"/>
                <w:left w:val="none" w:sz="0" w:space="0" w:color="auto"/>
                <w:bottom w:val="none" w:sz="0" w:space="0" w:color="auto"/>
                <w:right w:val="none" w:sz="0" w:space="0" w:color="auto"/>
              </w:divBdr>
              <w:divsChild>
                <w:div w:id="764687553">
                  <w:marLeft w:val="0"/>
                  <w:marRight w:val="0"/>
                  <w:marTop w:val="0"/>
                  <w:marBottom w:val="0"/>
                  <w:divBdr>
                    <w:top w:val="none" w:sz="0" w:space="0" w:color="auto"/>
                    <w:left w:val="none" w:sz="0" w:space="0" w:color="auto"/>
                    <w:bottom w:val="none" w:sz="0" w:space="0" w:color="auto"/>
                    <w:right w:val="none" w:sz="0" w:space="0" w:color="auto"/>
                  </w:divBdr>
                </w:div>
              </w:divsChild>
            </w:div>
            <w:div w:id="2117283544">
              <w:marLeft w:val="0"/>
              <w:marRight w:val="0"/>
              <w:marTop w:val="0"/>
              <w:marBottom w:val="0"/>
              <w:divBdr>
                <w:top w:val="none" w:sz="0" w:space="0" w:color="auto"/>
                <w:left w:val="none" w:sz="0" w:space="0" w:color="auto"/>
                <w:bottom w:val="none" w:sz="0" w:space="0" w:color="auto"/>
                <w:right w:val="none" w:sz="0" w:space="0" w:color="auto"/>
              </w:divBdr>
              <w:divsChild>
                <w:div w:id="364213630">
                  <w:marLeft w:val="0"/>
                  <w:marRight w:val="0"/>
                  <w:marTop w:val="0"/>
                  <w:marBottom w:val="0"/>
                  <w:divBdr>
                    <w:top w:val="none" w:sz="0" w:space="0" w:color="auto"/>
                    <w:left w:val="none" w:sz="0" w:space="0" w:color="auto"/>
                    <w:bottom w:val="none" w:sz="0" w:space="0" w:color="auto"/>
                    <w:right w:val="none" w:sz="0" w:space="0" w:color="auto"/>
                  </w:divBdr>
                </w:div>
              </w:divsChild>
            </w:div>
            <w:div w:id="2137792275">
              <w:marLeft w:val="0"/>
              <w:marRight w:val="0"/>
              <w:marTop w:val="0"/>
              <w:marBottom w:val="0"/>
              <w:divBdr>
                <w:top w:val="none" w:sz="0" w:space="0" w:color="auto"/>
                <w:left w:val="none" w:sz="0" w:space="0" w:color="auto"/>
                <w:bottom w:val="none" w:sz="0" w:space="0" w:color="auto"/>
                <w:right w:val="none" w:sz="0" w:space="0" w:color="auto"/>
              </w:divBdr>
              <w:divsChild>
                <w:div w:id="27598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39574530">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62509601">
      <w:bodyDiv w:val="1"/>
      <w:marLeft w:val="0"/>
      <w:marRight w:val="0"/>
      <w:marTop w:val="0"/>
      <w:marBottom w:val="0"/>
      <w:divBdr>
        <w:top w:val="none" w:sz="0" w:space="0" w:color="auto"/>
        <w:left w:val="none" w:sz="0" w:space="0" w:color="auto"/>
        <w:bottom w:val="none" w:sz="0" w:space="0" w:color="auto"/>
        <w:right w:val="none" w:sz="0" w:space="0" w:color="auto"/>
      </w:divBdr>
      <w:divsChild>
        <w:div w:id="221719980">
          <w:marLeft w:val="1152"/>
          <w:marRight w:val="0"/>
          <w:marTop w:val="0"/>
          <w:marBottom w:val="120"/>
          <w:divBdr>
            <w:top w:val="none" w:sz="0" w:space="0" w:color="auto"/>
            <w:left w:val="none" w:sz="0" w:space="0" w:color="auto"/>
            <w:bottom w:val="none" w:sz="0" w:space="0" w:color="auto"/>
            <w:right w:val="none" w:sz="0" w:space="0" w:color="auto"/>
          </w:divBdr>
        </w:div>
        <w:div w:id="909581703">
          <w:marLeft w:val="432"/>
          <w:marRight w:val="0"/>
          <w:marTop w:val="0"/>
          <w:marBottom w:val="120"/>
          <w:divBdr>
            <w:top w:val="none" w:sz="0" w:space="0" w:color="auto"/>
            <w:left w:val="none" w:sz="0" w:space="0" w:color="auto"/>
            <w:bottom w:val="none" w:sz="0" w:space="0" w:color="auto"/>
            <w:right w:val="none" w:sz="0" w:space="0" w:color="auto"/>
          </w:divBdr>
        </w:div>
        <w:div w:id="1267493823">
          <w:marLeft w:val="432"/>
          <w:marRight w:val="0"/>
          <w:marTop w:val="0"/>
          <w:marBottom w:val="120"/>
          <w:divBdr>
            <w:top w:val="none" w:sz="0" w:space="0" w:color="auto"/>
            <w:left w:val="none" w:sz="0" w:space="0" w:color="auto"/>
            <w:bottom w:val="none" w:sz="0" w:space="0" w:color="auto"/>
            <w:right w:val="none" w:sz="0" w:space="0" w:color="auto"/>
          </w:divBdr>
        </w:div>
        <w:div w:id="1603151504">
          <w:marLeft w:val="1152"/>
          <w:marRight w:val="0"/>
          <w:marTop w:val="0"/>
          <w:marBottom w:val="120"/>
          <w:divBdr>
            <w:top w:val="none" w:sz="0" w:space="0" w:color="auto"/>
            <w:left w:val="none" w:sz="0" w:space="0" w:color="auto"/>
            <w:bottom w:val="none" w:sz="0" w:space="0" w:color="auto"/>
            <w:right w:val="none" w:sz="0" w:space="0" w:color="auto"/>
          </w:divBdr>
        </w:div>
        <w:div w:id="1623923629">
          <w:marLeft w:val="432"/>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354479">
      <w:bodyDiv w:val="1"/>
      <w:marLeft w:val="0"/>
      <w:marRight w:val="0"/>
      <w:marTop w:val="0"/>
      <w:marBottom w:val="0"/>
      <w:divBdr>
        <w:top w:val="none" w:sz="0" w:space="0" w:color="auto"/>
        <w:left w:val="none" w:sz="0" w:space="0" w:color="auto"/>
        <w:bottom w:val="none" w:sz="0" w:space="0" w:color="auto"/>
        <w:right w:val="none" w:sz="0" w:space="0" w:color="auto"/>
      </w:divBdr>
      <w:divsChild>
        <w:div w:id="83889304">
          <w:marLeft w:val="0"/>
          <w:marRight w:val="0"/>
          <w:marTop w:val="0"/>
          <w:marBottom w:val="0"/>
          <w:divBdr>
            <w:top w:val="none" w:sz="0" w:space="0" w:color="auto"/>
            <w:left w:val="none" w:sz="0" w:space="0" w:color="auto"/>
            <w:bottom w:val="none" w:sz="0" w:space="0" w:color="auto"/>
            <w:right w:val="none" w:sz="0" w:space="0" w:color="auto"/>
          </w:divBdr>
        </w:div>
        <w:div w:id="380790443">
          <w:marLeft w:val="0"/>
          <w:marRight w:val="0"/>
          <w:marTop w:val="0"/>
          <w:marBottom w:val="0"/>
          <w:divBdr>
            <w:top w:val="none" w:sz="0" w:space="0" w:color="auto"/>
            <w:left w:val="none" w:sz="0" w:space="0" w:color="auto"/>
            <w:bottom w:val="none" w:sz="0" w:space="0" w:color="auto"/>
            <w:right w:val="none" w:sz="0" w:space="0" w:color="auto"/>
          </w:divBdr>
        </w:div>
        <w:div w:id="402070058">
          <w:marLeft w:val="0"/>
          <w:marRight w:val="0"/>
          <w:marTop w:val="0"/>
          <w:marBottom w:val="0"/>
          <w:divBdr>
            <w:top w:val="none" w:sz="0" w:space="0" w:color="auto"/>
            <w:left w:val="none" w:sz="0" w:space="0" w:color="auto"/>
            <w:bottom w:val="none" w:sz="0" w:space="0" w:color="auto"/>
            <w:right w:val="none" w:sz="0" w:space="0" w:color="auto"/>
          </w:divBdr>
        </w:div>
        <w:div w:id="472991258">
          <w:marLeft w:val="0"/>
          <w:marRight w:val="0"/>
          <w:marTop w:val="0"/>
          <w:marBottom w:val="0"/>
          <w:divBdr>
            <w:top w:val="none" w:sz="0" w:space="0" w:color="auto"/>
            <w:left w:val="none" w:sz="0" w:space="0" w:color="auto"/>
            <w:bottom w:val="none" w:sz="0" w:space="0" w:color="auto"/>
            <w:right w:val="none" w:sz="0" w:space="0" w:color="auto"/>
          </w:divBdr>
        </w:div>
        <w:div w:id="877860476">
          <w:marLeft w:val="0"/>
          <w:marRight w:val="0"/>
          <w:marTop w:val="0"/>
          <w:marBottom w:val="0"/>
          <w:divBdr>
            <w:top w:val="none" w:sz="0" w:space="0" w:color="auto"/>
            <w:left w:val="none" w:sz="0" w:space="0" w:color="auto"/>
            <w:bottom w:val="none" w:sz="0" w:space="0" w:color="auto"/>
            <w:right w:val="none" w:sz="0" w:space="0" w:color="auto"/>
          </w:divBdr>
        </w:div>
        <w:div w:id="915821189">
          <w:marLeft w:val="0"/>
          <w:marRight w:val="0"/>
          <w:marTop w:val="0"/>
          <w:marBottom w:val="0"/>
          <w:divBdr>
            <w:top w:val="none" w:sz="0" w:space="0" w:color="auto"/>
            <w:left w:val="none" w:sz="0" w:space="0" w:color="auto"/>
            <w:bottom w:val="none" w:sz="0" w:space="0" w:color="auto"/>
            <w:right w:val="none" w:sz="0" w:space="0" w:color="auto"/>
          </w:divBdr>
        </w:div>
        <w:div w:id="959726625">
          <w:marLeft w:val="0"/>
          <w:marRight w:val="0"/>
          <w:marTop w:val="0"/>
          <w:marBottom w:val="0"/>
          <w:divBdr>
            <w:top w:val="none" w:sz="0" w:space="0" w:color="auto"/>
            <w:left w:val="none" w:sz="0" w:space="0" w:color="auto"/>
            <w:bottom w:val="none" w:sz="0" w:space="0" w:color="auto"/>
            <w:right w:val="none" w:sz="0" w:space="0" w:color="auto"/>
          </w:divBdr>
        </w:div>
        <w:div w:id="1002512530">
          <w:marLeft w:val="0"/>
          <w:marRight w:val="0"/>
          <w:marTop w:val="0"/>
          <w:marBottom w:val="0"/>
          <w:divBdr>
            <w:top w:val="none" w:sz="0" w:space="0" w:color="auto"/>
            <w:left w:val="none" w:sz="0" w:space="0" w:color="auto"/>
            <w:bottom w:val="none" w:sz="0" w:space="0" w:color="auto"/>
            <w:right w:val="none" w:sz="0" w:space="0" w:color="auto"/>
          </w:divBdr>
        </w:div>
        <w:div w:id="1035739774">
          <w:marLeft w:val="0"/>
          <w:marRight w:val="0"/>
          <w:marTop w:val="0"/>
          <w:marBottom w:val="0"/>
          <w:divBdr>
            <w:top w:val="none" w:sz="0" w:space="0" w:color="auto"/>
            <w:left w:val="none" w:sz="0" w:space="0" w:color="auto"/>
            <w:bottom w:val="none" w:sz="0" w:space="0" w:color="auto"/>
            <w:right w:val="none" w:sz="0" w:space="0" w:color="auto"/>
          </w:divBdr>
        </w:div>
        <w:div w:id="1110591207">
          <w:marLeft w:val="0"/>
          <w:marRight w:val="0"/>
          <w:marTop w:val="0"/>
          <w:marBottom w:val="0"/>
          <w:divBdr>
            <w:top w:val="none" w:sz="0" w:space="0" w:color="auto"/>
            <w:left w:val="none" w:sz="0" w:space="0" w:color="auto"/>
            <w:bottom w:val="none" w:sz="0" w:space="0" w:color="auto"/>
            <w:right w:val="none" w:sz="0" w:space="0" w:color="auto"/>
          </w:divBdr>
        </w:div>
        <w:div w:id="1322345867">
          <w:marLeft w:val="0"/>
          <w:marRight w:val="0"/>
          <w:marTop w:val="0"/>
          <w:marBottom w:val="0"/>
          <w:divBdr>
            <w:top w:val="none" w:sz="0" w:space="0" w:color="auto"/>
            <w:left w:val="none" w:sz="0" w:space="0" w:color="auto"/>
            <w:bottom w:val="none" w:sz="0" w:space="0" w:color="auto"/>
            <w:right w:val="none" w:sz="0" w:space="0" w:color="auto"/>
          </w:divBdr>
        </w:div>
        <w:div w:id="1374387748">
          <w:marLeft w:val="0"/>
          <w:marRight w:val="0"/>
          <w:marTop w:val="0"/>
          <w:marBottom w:val="0"/>
          <w:divBdr>
            <w:top w:val="none" w:sz="0" w:space="0" w:color="auto"/>
            <w:left w:val="none" w:sz="0" w:space="0" w:color="auto"/>
            <w:bottom w:val="none" w:sz="0" w:space="0" w:color="auto"/>
            <w:right w:val="none" w:sz="0" w:space="0" w:color="auto"/>
          </w:divBdr>
        </w:div>
        <w:div w:id="1410269303">
          <w:marLeft w:val="0"/>
          <w:marRight w:val="0"/>
          <w:marTop w:val="0"/>
          <w:marBottom w:val="0"/>
          <w:divBdr>
            <w:top w:val="none" w:sz="0" w:space="0" w:color="auto"/>
            <w:left w:val="none" w:sz="0" w:space="0" w:color="auto"/>
            <w:bottom w:val="none" w:sz="0" w:space="0" w:color="auto"/>
            <w:right w:val="none" w:sz="0" w:space="0" w:color="auto"/>
          </w:divBdr>
        </w:div>
        <w:div w:id="1470171737">
          <w:marLeft w:val="0"/>
          <w:marRight w:val="0"/>
          <w:marTop w:val="0"/>
          <w:marBottom w:val="0"/>
          <w:divBdr>
            <w:top w:val="none" w:sz="0" w:space="0" w:color="auto"/>
            <w:left w:val="none" w:sz="0" w:space="0" w:color="auto"/>
            <w:bottom w:val="none" w:sz="0" w:space="0" w:color="auto"/>
            <w:right w:val="none" w:sz="0" w:space="0" w:color="auto"/>
          </w:divBdr>
        </w:div>
        <w:div w:id="1539051569">
          <w:marLeft w:val="0"/>
          <w:marRight w:val="0"/>
          <w:marTop w:val="0"/>
          <w:marBottom w:val="0"/>
          <w:divBdr>
            <w:top w:val="none" w:sz="0" w:space="0" w:color="auto"/>
            <w:left w:val="none" w:sz="0" w:space="0" w:color="auto"/>
            <w:bottom w:val="none" w:sz="0" w:space="0" w:color="auto"/>
            <w:right w:val="none" w:sz="0" w:space="0" w:color="auto"/>
          </w:divBdr>
        </w:div>
        <w:div w:id="1677465185">
          <w:marLeft w:val="0"/>
          <w:marRight w:val="0"/>
          <w:marTop w:val="0"/>
          <w:marBottom w:val="0"/>
          <w:divBdr>
            <w:top w:val="none" w:sz="0" w:space="0" w:color="auto"/>
            <w:left w:val="none" w:sz="0" w:space="0" w:color="auto"/>
            <w:bottom w:val="none" w:sz="0" w:space="0" w:color="auto"/>
            <w:right w:val="none" w:sz="0" w:space="0" w:color="auto"/>
          </w:divBdr>
        </w:div>
        <w:div w:id="2020958683">
          <w:marLeft w:val="0"/>
          <w:marRight w:val="0"/>
          <w:marTop w:val="0"/>
          <w:marBottom w:val="0"/>
          <w:divBdr>
            <w:top w:val="none" w:sz="0" w:space="0" w:color="auto"/>
            <w:left w:val="none" w:sz="0" w:space="0" w:color="auto"/>
            <w:bottom w:val="none" w:sz="0" w:space="0" w:color="auto"/>
            <w:right w:val="none" w:sz="0" w:space="0" w:color="auto"/>
          </w:divBdr>
        </w:div>
      </w:divsChild>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847260">
      <w:bodyDiv w:val="1"/>
      <w:marLeft w:val="0"/>
      <w:marRight w:val="0"/>
      <w:marTop w:val="0"/>
      <w:marBottom w:val="0"/>
      <w:divBdr>
        <w:top w:val="none" w:sz="0" w:space="0" w:color="auto"/>
        <w:left w:val="none" w:sz="0" w:space="0" w:color="auto"/>
        <w:bottom w:val="none" w:sz="0" w:space="0" w:color="auto"/>
        <w:right w:val="none" w:sz="0" w:space="0" w:color="auto"/>
      </w:divBdr>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1822196">
      <w:bodyDiv w:val="1"/>
      <w:marLeft w:val="0"/>
      <w:marRight w:val="0"/>
      <w:marTop w:val="0"/>
      <w:marBottom w:val="0"/>
      <w:divBdr>
        <w:top w:val="none" w:sz="0" w:space="0" w:color="auto"/>
        <w:left w:val="none" w:sz="0" w:space="0" w:color="auto"/>
        <w:bottom w:val="none" w:sz="0" w:space="0" w:color="auto"/>
        <w:right w:val="none" w:sz="0" w:space="0" w:color="auto"/>
      </w:divBdr>
    </w:div>
    <w:div w:id="1491870646">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2879069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2518102">
      <w:bodyDiv w:val="1"/>
      <w:marLeft w:val="0"/>
      <w:marRight w:val="0"/>
      <w:marTop w:val="0"/>
      <w:marBottom w:val="0"/>
      <w:divBdr>
        <w:top w:val="none" w:sz="0" w:space="0" w:color="auto"/>
        <w:left w:val="none" w:sz="0" w:space="0" w:color="auto"/>
        <w:bottom w:val="none" w:sz="0" w:space="0" w:color="auto"/>
        <w:right w:val="none" w:sz="0" w:space="0" w:color="auto"/>
      </w:divBdr>
      <w:divsChild>
        <w:div w:id="129056168">
          <w:marLeft w:val="0"/>
          <w:marRight w:val="0"/>
          <w:marTop w:val="0"/>
          <w:marBottom w:val="0"/>
          <w:divBdr>
            <w:top w:val="none" w:sz="0" w:space="0" w:color="auto"/>
            <w:left w:val="none" w:sz="0" w:space="0" w:color="auto"/>
            <w:bottom w:val="none" w:sz="0" w:space="0" w:color="auto"/>
            <w:right w:val="none" w:sz="0" w:space="0" w:color="auto"/>
          </w:divBdr>
        </w:div>
        <w:div w:id="325861278">
          <w:marLeft w:val="0"/>
          <w:marRight w:val="0"/>
          <w:marTop w:val="0"/>
          <w:marBottom w:val="0"/>
          <w:divBdr>
            <w:top w:val="none" w:sz="0" w:space="0" w:color="auto"/>
            <w:left w:val="none" w:sz="0" w:space="0" w:color="auto"/>
            <w:bottom w:val="none" w:sz="0" w:space="0" w:color="auto"/>
            <w:right w:val="none" w:sz="0" w:space="0" w:color="auto"/>
          </w:divBdr>
        </w:div>
        <w:div w:id="1027565417">
          <w:marLeft w:val="0"/>
          <w:marRight w:val="0"/>
          <w:marTop w:val="0"/>
          <w:marBottom w:val="0"/>
          <w:divBdr>
            <w:top w:val="none" w:sz="0" w:space="0" w:color="auto"/>
            <w:left w:val="none" w:sz="0" w:space="0" w:color="auto"/>
            <w:bottom w:val="none" w:sz="0" w:space="0" w:color="auto"/>
            <w:right w:val="none" w:sz="0" w:space="0" w:color="auto"/>
          </w:divBdr>
        </w:div>
        <w:div w:id="1485858432">
          <w:marLeft w:val="0"/>
          <w:marRight w:val="0"/>
          <w:marTop w:val="0"/>
          <w:marBottom w:val="0"/>
          <w:divBdr>
            <w:top w:val="none" w:sz="0" w:space="0" w:color="auto"/>
            <w:left w:val="none" w:sz="0" w:space="0" w:color="auto"/>
            <w:bottom w:val="none" w:sz="0" w:space="0" w:color="auto"/>
            <w:right w:val="none" w:sz="0" w:space="0" w:color="auto"/>
          </w:divBdr>
        </w:div>
        <w:div w:id="1694067611">
          <w:marLeft w:val="0"/>
          <w:marRight w:val="0"/>
          <w:marTop w:val="0"/>
          <w:marBottom w:val="0"/>
          <w:divBdr>
            <w:top w:val="none" w:sz="0" w:space="0" w:color="auto"/>
            <w:left w:val="none" w:sz="0" w:space="0" w:color="auto"/>
            <w:bottom w:val="none" w:sz="0" w:space="0" w:color="auto"/>
            <w:right w:val="none" w:sz="0" w:space="0" w:color="auto"/>
          </w:divBdr>
        </w:div>
        <w:div w:id="1732195934">
          <w:marLeft w:val="0"/>
          <w:marRight w:val="0"/>
          <w:marTop w:val="0"/>
          <w:marBottom w:val="0"/>
          <w:divBdr>
            <w:top w:val="none" w:sz="0" w:space="0" w:color="auto"/>
            <w:left w:val="none" w:sz="0" w:space="0" w:color="auto"/>
            <w:bottom w:val="none" w:sz="0" w:space="0" w:color="auto"/>
            <w:right w:val="none" w:sz="0" w:space="0" w:color="auto"/>
          </w:divBdr>
        </w:div>
        <w:div w:id="1852375486">
          <w:marLeft w:val="0"/>
          <w:marRight w:val="0"/>
          <w:marTop w:val="0"/>
          <w:marBottom w:val="0"/>
          <w:divBdr>
            <w:top w:val="none" w:sz="0" w:space="0" w:color="auto"/>
            <w:left w:val="none" w:sz="0" w:space="0" w:color="auto"/>
            <w:bottom w:val="none" w:sz="0" w:space="0" w:color="auto"/>
            <w:right w:val="none" w:sz="0" w:space="0" w:color="auto"/>
          </w:divBdr>
        </w:div>
        <w:div w:id="1868131219">
          <w:marLeft w:val="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118638">
      <w:bodyDiv w:val="1"/>
      <w:marLeft w:val="0"/>
      <w:marRight w:val="0"/>
      <w:marTop w:val="0"/>
      <w:marBottom w:val="0"/>
      <w:divBdr>
        <w:top w:val="none" w:sz="0" w:space="0" w:color="auto"/>
        <w:left w:val="none" w:sz="0" w:space="0" w:color="auto"/>
        <w:bottom w:val="none" w:sz="0" w:space="0" w:color="auto"/>
        <w:right w:val="none" w:sz="0" w:space="0" w:color="auto"/>
      </w:divBdr>
    </w:div>
    <w:div w:id="1577128845">
      <w:bodyDiv w:val="1"/>
      <w:marLeft w:val="0"/>
      <w:marRight w:val="0"/>
      <w:marTop w:val="0"/>
      <w:marBottom w:val="0"/>
      <w:divBdr>
        <w:top w:val="none" w:sz="0" w:space="0" w:color="auto"/>
        <w:left w:val="none" w:sz="0" w:space="0" w:color="auto"/>
        <w:bottom w:val="none" w:sz="0" w:space="0" w:color="auto"/>
        <w:right w:val="none" w:sz="0" w:space="0" w:color="auto"/>
      </w:divBdr>
    </w:div>
    <w:div w:id="1583879921">
      <w:bodyDiv w:val="1"/>
      <w:marLeft w:val="0"/>
      <w:marRight w:val="0"/>
      <w:marTop w:val="0"/>
      <w:marBottom w:val="0"/>
      <w:divBdr>
        <w:top w:val="none" w:sz="0" w:space="0" w:color="auto"/>
        <w:left w:val="none" w:sz="0" w:space="0" w:color="auto"/>
        <w:bottom w:val="none" w:sz="0" w:space="0" w:color="auto"/>
        <w:right w:val="none" w:sz="0" w:space="0" w:color="auto"/>
      </w:divBdr>
      <w:divsChild>
        <w:div w:id="299579414">
          <w:marLeft w:val="0"/>
          <w:marRight w:val="0"/>
          <w:marTop w:val="0"/>
          <w:marBottom w:val="0"/>
          <w:divBdr>
            <w:top w:val="none" w:sz="0" w:space="0" w:color="auto"/>
            <w:left w:val="none" w:sz="0" w:space="0" w:color="auto"/>
            <w:bottom w:val="none" w:sz="0" w:space="0" w:color="auto"/>
            <w:right w:val="none" w:sz="0" w:space="0" w:color="auto"/>
          </w:divBdr>
        </w:div>
        <w:div w:id="925728666">
          <w:marLeft w:val="0"/>
          <w:marRight w:val="0"/>
          <w:marTop w:val="0"/>
          <w:marBottom w:val="0"/>
          <w:divBdr>
            <w:top w:val="none" w:sz="0" w:space="0" w:color="auto"/>
            <w:left w:val="none" w:sz="0" w:space="0" w:color="auto"/>
            <w:bottom w:val="none" w:sz="0" w:space="0" w:color="auto"/>
            <w:right w:val="none" w:sz="0" w:space="0" w:color="auto"/>
          </w:divBdr>
        </w:div>
      </w:divsChild>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34403416">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585910">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7873019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44297">
      <w:bodyDiv w:val="1"/>
      <w:marLeft w:val="0"/>
      <w:marRight w:val="0"/>
      <w:marTop w:val="0"/>
      <w:marBottom w:val="0"/>
      <w:divBdr>
        <w:top w:val="none" w:sz="0" w:space="0" w:color="auto"/>
        <w:left w:val="none" w:sz="0" w:space="0" w:color="auto"/>
        <w:bottom w:val="none" w:sz="0" w:space="0" w:color="auto"/>
        <w:right w:val="none" w:sz="0" w:space="0" w:color="auto"/>
      </w:divBdr>
      <w:divsChild>
        <w:div w:id="74208262">
          <w:marLeft w:val="1166"/>
          <w:marRight w:val="0"/>
          <w:marTop w:val="0"/>
          <w:marBottom w:val="120"/>
          <w:divBdr>
            <w:top w:val="none" w:sz="0" w:space="0" w:color="auto"/>
            <w:left w:val="none" w:sz="0" w:space="0" w:color="auto"/>
            <w:bottom w:val="none" w:sz="0" w:space="0" w:color="auto"/>
            <w:right w:val="none" w:sz="0" w:space="0" w:color="auto"/>
          </w:divBdr>
        </w:div>
        <w:div w:id="212928457">
          <w:marLeft w:val="1166"/>
          <w:marRight w:val="0"/>
          <w:marTop w:val="0"/>
          <w:marBottom w:val="120"/>
          <w:divBdr>
            <w:top w:val="none" w:sz="0" w:space="0" w:color="auto"/>
            <w:left w:val="none" w:sz="0" w:space="0" w:color="auto"/>
            <w:bottom w:val="none" w:sz="0" w:space="0" w:color="auto"/>
            <w:right w:val="none" w:sz="0" w:space="0" w:color="auto"/>
          </w:divBdr>
        </w:div>
        <w:div w:id="804006104">
          <w:marLeft w:val="1800"/>
          <w:marRight w:val="0"/>
          <w:marTop w:val="0"/>
          <w:marBottom w:val="120"/>
          <w:divBdr>
            <w:top w:val="none" w:sz="0" w:space="0" w:color="auto"/>
            <w:left w:val="none" w:sz="0" w:space="0" w:color="auto"/>
            <w:bottom w:val="none" w:sz="0" w:space="0" w:color="auto"/>
            <w:right w:val="none" w:sz="0" w:space="0" w:color="auto"/>
          </w:divBdr>
        </w:div>
        <w:div w:id="1032606732">
          <w:marLeft w:val="547"/>
          <w:marRight w:val="0"/>
          <w:marTop w:val="0"/>
          <w:marBottom w:val="120"/>
          <w:divBdr>
            <w:top w:val="none" w:sz="0" w:space="0" w:color="auto"/>
            <w:left w:val="none" w:sz="0" w:space="0" w:color="auto"/>
            <w:bottom w:val="none" w:sz="0" w:space="0" w:color="auto"/>
            <w:right w:val="none" w:sz="0" w:space="0" w:color="auto"/>
          </w:divBdr>
        </w:div>
        <w:div w:id="1132862970">
          <w:marLeft w:val="547"/>
          <w:marRight w:val="0"/>
          <w:marTop w:val="0"/>
          <w:marBottom w:val="120"/>
          <w:divBdr>
            <w:top w:val="none" w:sz="0" w:space="0" w:color="auto"/>
            <w:left w:val="none" w:sz="0" w:space="0" w:color="auto"/>
            <w:bottom w:val="none" w:sz="0" w:space="0" w:color="auto"/>
            <w:right w:val="none" w:sz="0" w:space="0" w:color="auto"/>
          </w:divBdr>
        </w:div>
        <w:div w:id="1516265465">
          <w:marLeft w:val="547"/>
          <w:marRight w:val="0"/>
          <w:marTop w:val="0"/>
          <w:marBottom w:val="120"/>
          <w:divBdr>
            <w:top w:val="none" w:sz="0" w:space="0" w:color="auto"/>
            <w:left w:val="none" w:sz="0" w:space="0" w:color="auto"/>
            <w:bottom w:val="none" w:sz="0" w:space="0" w:color="auto"/>
            <w:right w:val="none" w:sz="0" w:space="0" w:color="auto"/>
          </w:divBdr>
        </w:div>
        <w:div w:id="1601718452">
          <w:marLeft w:val="1800"/>
          <w:marRight w:val="0"/>
          <w:marTop w:val="0"/>
          <w:marBottom w:val="120"/>
          <w:divBdr>
            <w:top w:val="none" w:sz="0" w:space="0" w:color="auto"/>
            <w:left w:val="none" w:sz="0" w:space="0" w:color="auto"/>
            <w:bottom w:val="none" w:sz="0" w:space="0" w:color="auto"/>
            <w:right w:val="none" w:sz="0" w:space="0" w:color="auto"/>
          </w:divBdr>
        </w:div>
        <w:div w:id="1763143803">
          <w:marLeft w:val="1166"/>
          <w:marRight w:val="0"/>
          <w:marTop w:val="0"/>
          <w:marBottom w:val="120"/>
          <w:divBdr>
            <w:top w:val="none" w:sz="0" w:space="0" w:color="auto"/>
            <w:left w:val="none" w:sz="0" w:space="0" w:color="auto"/>
            <w:bottom w:val="none" w:sz="0" w:space="0" w:color="auto"/>
            <w:right w:val="none" w:sz="0" w:space="0" w:color="auto"/>
          </w:divBdr>
        </w:div>
        <w:div w:id="1831142398">
          <w:marLeft w:val="1166"/>
          <w:marRight w:val="0"/>
          <w:marTop w:val="0"/>
          <w:marBottom w:val="120"/>
          <w:divBdr>
            <w:top w:val="none" w:sz="0" w:space="0" w:color="auto"/>
            <w:left w:val="none" w:sz="0" w:space="0" w:color="auto"/>
            <w:bottom w:val="none" w:sz="0" w:space="0" w:color="auto"/>
            <w:right w:val="none" w:sz="0" w:space="0" w:color="auto"/>
          </w:divBdr>
        </w:div>
        <w:div w:id="1837912890">
          <w:marLeft w:val="1800"/>
          <w:marRight w:val="0"/>
          <w:marTop w:val="0"/>
          <w:marBottom w:val="120"/>
          <w:divBdr>
            <w:top w:val="none" w:sz="0" w:space="0" w:color="auto"/>
            <w:left w:val="none" w:sz="0" w:space="0" w:color="auto"/>
            <w:bottom w:val="none" w:sz="0" w:space="0" w:color="auto"/>
            <w:right w:val="none" w:sz="0" w:space="0" w:color="auto"/>
          </w:divBdr>
        </w:div>
      </w:divsChild>
    </w:div>
    <w:div w:id="1732002532">
      <w:bodyDiv w:val="1"/>
      <w:marLeft w:val="0"/>
      <w:marRight w:val="0"/>
      <w:marTop w:val="0"/>
      <w:marBottom w:val="0"/>
      <w:divBdr>
        <w:top w:val="none" w:sz="0" w:space="0" w:color="auto"/>
        <w:left w:val="none" w:sz="0" w:space="0" w:color="auto"/>
        <w:bottom w:val="none" w:sz="0" w:space="0" w:color="auto"/>
        <w:right w:val="none" w:sz="0" w:space="0" w:color="auto"/>
      </w:divBdr>
    </w:div>
    <w:div w:id="1749617827">
      <w:bodyDiv w:val="1"/>
      <w:marLeft w:val="0"/>
      <w:marRight w:val="0"/>
      <w:marTop w:val="0"/>
      <w:marBottom w:val="0"/>
      <w:divBdr>
        <w:top w:val="none" w:sz="0" w:space="0" w:color="auto"/>
        <w:left w:val="none" w:sz="0" w:space="0" w:color="auto"/>
        <w:bottom w:val="none" w:sz="0" w:space="0" w:color="auto"/>
        <w:right w:val="none" w:sz="0" w:space="0" w:color="auto"/>
      </w:divBdr>
      <w:divsChild>
        <w:div w:id="223223245">
          <w:marLeft w:val="0"/>
          <w:marRight w:val="0"/>
          <w:marTop w:val="0"/>
          <w:marBottom w:val="0"/>
          <w:divBdr>
            <w:top w:val="none" w:sz="0" w:space="0" w:color="auto"/>
            <w:left w:val="none" w:sz="0" w:space="0" w:color="auto"/>
            <w:bottom w:val="none" w:sz="0" w:space="0" w:color="auto"/>
            <w:right w:val="none" w:sz="0" w:space="0" w:color="auto"/>
          </w:divBdr>
        </w:div>
        <w:div w:id="715399445">
          <w:marLeft w:val="0"/>
          <w:marRight w:val="0"/>
          <w:marTop w:val="0"/>
          <w:marBottom w:val="0"/>
          <w:divBdr>
            <w:top w:val="none" w:sz="0" w:space="0" w:color="auto"/>
            <w:left w:val="none" w:sz="0" w:space="0" w:color="auto"/>
            <w:bottom w:val="none" w:sz="0" w:space="0" w:color="auto"/>
            <w:right w:val="none" w:sz="0" w:space="0" w:color="auto"/>
          </w:divBdr>
        </w:div>
        <w:div w:id="1143161839">
          <w:marLeft w:val="0"/>
          <w:marRight w:val="0"/>
          <w:marTop w:val="0"/>
          <w:marBottom w:val="0"/>
          <w:divBdr>
            <w:top w:val="none" w:sz="0" w:space="0" w:color="auto"/>
            <w:left w:val="none" w:sz="0" w:space="0" w:color="auto"/>
            <w:bottom w:val="none" w:sz="0" w:space="0" w:color="auto"/>
            <w:right w:val="none" w:sz="0" w:space="0" w:color="auto"/>
          </w:divBdr>
        </w:div>
        <w:div w:id="1193763406">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17382122">
      <w:bodyDiv w:val="1"/>
      <w:marLeft w:val="0"/>
      <w:marRight w:val="0"/>
      <w:marTop w:val="0"/>
      <w:marBottom w:val="0"/>
      <w:divBdr>
        <w:top w:val="none" w:sz="0" w:space="0" w:color="auto"/>
        <w:left w:val="none" w:sz="0" w:space="0" w:color="auto"/>
        <w:bottom w:val="none" w:sz="0" w:space="0" w:color="auto"/>
        <w:right w:val="none" w:sz="0" w:space="0" w:color="auto"/>
      </w:divBdr>
    </w:div>
    <w:div w:id="1826818300">
      <w:bodyDiv w:val="1"/>
      <w:marLeft w:val="0"/>
      <w:marRight w:val="0"/>
      <w:marTop w:val="0"/>
      <w:marBottom w:val="0"/>
      <w:divBdr>
        <w:top w:val="none" w:sz="0" w:space="0" w:color="auto"/>
        <w:left w:val="none" w:sz="0" w:space="0" w:color="auto"/>
        <w:bottom w:val="none" w:sz="0" w:space="0" w:color="auto"/>
        <w:right w:val="none" w:sz="0" w:space="0" w:color="auto"/>
      </w:divBdr>
      <w:divsChild>
        <w:div w:id="61686167">
          <w:marLeft w:val="547"/>
          <w:marRight w:val="0"/>
          <w:marTop w:val="0"/>
          <w:marBottom w:val="120"/>
          <w:divBdr>
            <w:top w:val="none" w:sz="0" w:space="0" w:color="auto"/>
            <w:left w:val="none" w:sz="0" w:space="0" w:color="auto"/>
            <w:bottom w:val="none" w:sz="0" w:space="0" w:color="auto"/>
            <w:right w:val="none" w:sz="0" w:space="0" w:color="auto"/>
          </w:divBdr>
        </w:div>
        <w:div w:id="351107681">
          <w:marLeft w:val="1166"/>
          <w:marRight w:val="0"/>
          <w:marTop w:val="0"/>
          <w:marBottom w:val="120"/>
          <w:divBdr>
            <w:top w:val="none" w:sz="0" w:space="0" w:color="auto"/>
            <w:left w:val="none" w:sz="0" w:space="0" w:color="auto"/>
            <w:bottom w:val="none" w:sz="0" w:space="0" w:color="auto"/>
            <w:right w:val="none" w:sz="0" w:space="0" w:color="auto"/>
          </w:divBdr>
        </w:div>
        <w:div w:id="1356418317">
          <w:marLeft w:val="1166"/>
          <w:marRight w:val="0"/>
          <w:marTop w:val="0"/>
          <w:marBottom w:val="120"/>
          <w:divBdr>
            <w:top w:val="none" w:sz="0" w:space="0" w:color="auto"/>
            <w:left w:val="none" w:sz="0" w:space="0" w:color="auto"/>
            <w:bottom w:val="none" w:sz="0" w:space="0" w:color="auto"/>
            <w:right w:val="none" w:sz="0" w:space="0" w:color="auto"/>
          </w:divBdr>
        </w:div>
        <w:div w:id="1450466803">
          <w:marLeft w:val="547"/>
          <w:marRight w:val="0"/>
          <w:marTop w:val="0"/>
          <w:marBottom w:val="120"/>
          <w:divBdr>
            <w:top w:val="none" w:sz="0" w:space="0" w:color="auto"/>
            <w:left w:val="none" w:sz="0" w:space="0" w:color="auto"/>
            <w:bottom w:val="none" w:sz="0" w:space="0" w:color="auto"/>
            <w:right w:val="none" w:sz="0" w:space="0" w:color="auto"/>
          </w:divBdr>
        </w:div>
        <w:div w:id="1602452465">
          <w:marLeft w:val="547"/>
          <w:marRight w:val="0"/>
          <w:marTop w:val="0"/>
          <w:marBottom w:val="120"/>
          <w:divBdr>
            <w:top w:val="none" w:sz="0" w:space="0" w:color="auto"/>
            <w:left w:val="none" w:sz="0" w:space="0" w:color="auto"/>
            <w:bottom w:val="none" w:sz="0" w:space="0" w:color="auto"/>
            <w:right w:val="none" w:sz="0" w:space="0" w:color="auto"/>
          </w:divBdr>
        </w:div>
      </w:divsChild>
    </w:div>
    <w:div w:id="1837957674">
      <w:bodyDiv w:val="1"/>
      <w:marLeft w:val="0"/>
      <w:marRight w:val="0"/>
      <w:marTop w:val="0"/>
      <w:marBottom w:val="0"/>
      <w:divBdr>
        <w:top w:val="none" w:sz="0" w:space="0" w:color="auto"/>
        <w:left w:val="none" w:sz="0" w:space="0" w:color="auto"/>
        <w:bottom w:val="none" w:sz="0" w:space="0" w:color="auto"/>
        <w:right w:val="none" w:sz="0" w:space="0" w:color="auto"/>
      </w:divBdr>
    </w:div>
    <w:div w:id="1845852650">
      <w:bodyDiv w:val="1"/>
      <w:marLeft w:val="0"/>
      <w:marRight w:val="0"/>
      <w:marTop w:val="0"/>
      <w:marBottom w:val="0"/>
      <w:divBdr>
        <w:top w:val="none" w:sz="0" w:space="0" w:color="auto"/>
        <w:left w:val="none" w:sz="0" w:space="0" w:color="auto"/>
        <w:bottom w:val="none" w:sz="0" w:space="0" w:color="auto"/>
        <w:right w:val="none" w:sz="0" w:space="0" w:color="auto"/>
      </w:divBdr>
    </w:div>
    <w:div w:id="1846826762">
      <w:bodyDiv w:val="1"/>
      <w:marLeft w:val="0"/>
      <w:marRight w:val="0"/>
      <w:marTop w:val="0"/>
      <w:marBottom w:val="0"/>
      <w:divBdr>
        <w:top w:val="none" w:sz="0" w:space="0" w:color="auto"/>
        <w:left w:val="none" w:sz="0" w:space="0" w:color="auto"/>
        <w:bottom w:val="none" w:sz="0" w:space="0" w:color="auto"/>
        <w:right w:val="none" w:sz="0" w:space="0" w:color="auto"/>
      </w:divBdr>
    </w:div>
    <w:div w:id="1855263999">
      <w:bodyDiv w:val="1"/>
      <w:marLeft w:val="0"/>
      <w:marRight w:val="0"/>
      <w:marTop w:val="0"/>
      <w:marBottom w:val="0"/>
      <w:divBdr>
        <w:top w:val="none" w:sz="0" w:space="0" w:color="auto"/>
        <w:left w:val="none" w:sz="0" w:space="0" w:color="auto"/>
        <w:bottom w:val="none" w:sz="0" w:space="0" w:color="auto"/>
        <w:right w:val="none" w:sz="0" w:space="0" w:color="auto"/>
      </w:divBdr>
      <w:divsChild>
        <w:div w:id="156269915">
          <w:marLeft w:val="0"/>
          <w:marRight w:val="0"/>
          <w:marTop w:val="0"/>
          <w:marBottom w:val="0"/>
          <w:divBdr>
            <w:top w:val="none" w:sz="0" w:space="0" w:color="auto"/>
            <w:left w:val="none" w:sz="0" w:space="0" w:color="auto"/>
            <w:bottom w:val="none" w:sz="0" w:space="0" w:color="auto"/>
            <w:right w:val="none" w:sz="0" w:space="0" w:color="auto"/>
          </w:divBdr>
        </w:div>
        <w:div w:id="212163188">
          <w:marLeft w:val="0"/>
          <w:marRight w:val="0"/>
          <w:marTop w:val="0"/>
          <w:marBottom w:val="0"/>
          <w:divBdr>
            <w:top w:val="none" w:sz="0" w:space="0" w:color="auto"/>
            <w:left w:val="none" w:sz="0" w:space="0" w:color="auto"/>
            <w:bottom w:val="none" w:sz="0" w:space="0" w:color="auto"/>
            <w:right w:val="none" w:sz="0" w:space="0" w:color="auto"/>
          </w:divBdr>
        </w:div>
        <w:div w:id="220360971">
          <w:marLeft w:val="0"/>
          <w:marRight w:val="0"/>
          <w:marTop w:val="0"/>
          <w:marBottom w:val="0"/>
          <w:divBdr>
            <w:top w:val="none" w:sz="0" w:space="0" w:color="auto"/>
            <w:left w:val="none" w:sz="0" w:space="0" w:color="auto"/>
            <w:bottom w:val="none" w:sz="0" w:space="0" w:color="auto"/>
            <w:right w:val="none" w:sz="0" w:space="0" w:color="auto"/>
          </w:divBdr>
        </w:div>
        <w:div w:id="263079611">
          <w:marLeft w:val="0"/>
          <w:marRight w:val="0"/>
          <w:marTop w:val="0"/>
          <w:marBottom w:val="0"/>
          <w:divBdr>
            <w:top w:val="none" w:sz="0" w:space="0" w:color="auto"/>
            <w:left w:val="none" w:sz="0" w:space="0" w:color="auto"/>
            <w:bottom w:val="none" w:sz="0" w:space="0" w:color="auto"/>
            <w:right w:val="none" w:sz="0" w:space="0" w:color="auto"/>
          </w:divBdr>
        </w:div>
        <w:div w:id="296297456">
          <w:marLeft w:val="0"/>
          <w:marRight w:val="0"/>
          <w:marTop w:val="0"/>
          <w:marBottom w:val="0"/>
          <w:divBdr>
            <w:top w:val="none" w:sz="0" w:space="0" w:color="auto"/>
            <w:left w:val="none" w:sz="0" w:space="0" w:color="auto"/>
            <w:bottom w:val="none" w:sz="0" w:space="0" w:color="auto"/>
            <w:right w:val="none" w:sz="0" w:space="0" w:color="auto"/>
          </w:divBdr>
        </w:div>
        <w:div w:id="420101724">
          <w:marLeft w:val="0"/>
          <w:marRight w:val="0"/>
          <w:marTop w:val="0"/>
          <w:marBottom w:val="0"/>
          <w:divBdr>
            <w:top w:val="none" w:sz="0" w:space="0" w:color="auto"/>
            <w:left w:val="none" w:sz="0" w:space="0" w:color="auto"/>
            <w:bottom w:val="none" w:sz="0" w:space="0" w:color="auto"/>
            <w:right w:val="none" w:sz="0" w:space="0" w:color="auto"/>
          </w:divBdr>
        </w:div>
        <w:div w:id="640114000">
          <w:marLeft w:val="0"/>
          <w:marRight w:val="0"/>
          <w:marTop w:val="0"/>
          <w:marBottom w:val="0"/>
          <w:divBdr>
            <w:top w:val="none" w:sz="0" w:space="0" w:color="auto"/>
            <w:left w:val="none" w:sz="0" w:space="0" w:color="auto"/>
            <w:bottom w:val="none" w:sz="0" w:space="0" w:color="auto"/>
            <w:right w:val="none" w:sz="0" w:space="0" w:color="auto"/>
          </w:divBdr>
        </w:div>
        <w:div w:id="772474596">
          <w:marLeft w:val="0"/>
          <w:marRight w:val="0"/>
          <w:marTop w:val="0"/>
          <w:marBottom w:val="0"/>
          <w:divBdr>
            <w:top w:val="none" w:sz="0" w:space="0" w:color="auto"/>
            <w:left w:val="none" w:sz="0" w:space="0" w:color="auto"/>
            <w:bottom w:val="none" w:sz="0" w:space="0" w:color="auto"/>
            <w:right w:val="none" w:sz="0" w:space="0" w:color="auto"/>
          </w:divBdr>
        </w:div>
        <w:div w:id="797456013">
          <w:marLeft w:val="0"/>
          <w:marRight w:val="0"/>
          <w:marTop w:val="0"/>
          <w:marBottom w:val="0"/>
          <w:divBdr>
            <w:top w:val="none" w:sz="0" w:space="0" w:color="auto"/>
            <w:left w:val="none" w:sz="0" w:space="0" w:color="auto"/>
            <w:bottom w:val="none" w:sz="0" w:space="0" w:color="auto"/>
            <w:right w:val="none" w:sz="0" w:space="0" w:color="auto"/>
          </w:divBdr>
        </w:div>
        <w:div w:id="954402993">
          <w:marLeft w:val="0"/>
          <w:marRight w:val="0"/>
          <w:marTop w:val="0"/>
          <w:marBottom w:val="0"/>
          <w:divBdr>
            <w:top w:val="none" w:sz="0" w:space="0" w:color="auto"/>
            <w:left w:val="none" w:sz="0" w:space="0" w:color="auto"/>
            <w:bottom w:val="none" w:sz="0" w:space="0" w:color="auto"/>
            <w:right w:val="none" w:sz="0" w:space="0" w:color="auto"/>
          </w:divBdr>
        </w:div>
        <w:div w:id="1239485226">
          <w:marLeft w:val="0"/>
          <w:marRight w:val="0"/>
          <w:marTop w:val="0"/>
          <w:marBottom w:val="0"/>
          <w:divBdr>
            <w:top w:val="none" w:sz="0" w:space="0" w:color="auto"/>
            <w:left w:val="none" w:sz="0" w:space="0" w:color="auto"/>
            <w:bottom w:val="none" w:sz="0" w:space="0" w:color="auto"/>
            <w:right w:val="none" w:sz="0" w:space="0" w:color="auto"/>
          </w:divBdr>
        </w:div>
        <w:div w:id="1365137589">
          <w:marLeft w:val="0"/>
          <w:marRight w:val="0"/>
          <w:marTop w:val="0"/>
          <w:marBottom w:val="0"/>
          <w:divBdr>
            <w:top w:val="none" w:sz="0" w:space="0" w:color="auto"/>
            <w:left w:val="none" w:sz="0" w:space="0" w:color="auto"/>
            <w:bottom w:val="none" w:sz="0" w:space="0" w:color="auto"/>
            <w:right w:val="none" w:sz="0" w:space="0" w:color="auto"/>
          </w:divBdr>
        </w:div>
        <w:div w:id="1784183169">
          <w:marLeft w:val="0"/>
          <w:marRight w:val="0"/>
          <w:marTop w:val="0"/>
          <w:marBottom w:val="0"/>
          <w:divBdr>
            <w:top w:val="none" w:sz="0" w:space="0" w:color="auto"/>
            <w:left w:val="none" w:sz="0" w:space="0" w:color="auto"/>
            <w:bottom w:val="none" w:sz="0" w:space="0" w:color="auto"/>
            <w:right w:val="none" w:sz="0" w:space="0" w:color="auto"/>
          </w:divBdr>
        </w:div>
        <w:div w:id="1945112380">
          <w:marLeft w:val="0"/>
          <w:marRight w:val="0"/>
          <w:marTop w:val="0"/>
          <w:marBottom w:val="0"/>
          <w:divBdr>
            <w:top w:val="none" w:sz="0" w:space="0" w:color="auto"/>
            <w:left w:val="none" w:sz="0" w:space="0" w:color="auto"/>
            <w:bottom w:val="none" w:sz="0" w:space="0" w:color="auto"/>
            <w:right w:val="none" w:sz="0" w:space="0" w:color="auto"/>
          </w:divBdr>
        </w:div>
        <w:div w:id="1957448751">
          <w:marLeft w:val="0"/>
          <w:marRight w:val="0"/>
          <w:marTop w:val="0"/>
          <w:marBottom w:val="0"/>
          <w:divBdr>
            <w:top w:val="none" w:sz="0" w:space="0" w:color="auto"/>
            <w:left w:val="none" w:sz="0" w:space="0" w:color="auto"/>
            <w:bottom w:val="none" w:sz="0" w:space="0" w:color="auto"/>
            <w:right w:val="none" w:sz="0" w:space="0" w:color="auto"/>
          </w:divBdr>
        </w:div>
        <w:div w:id="2077774403">
          <w:marLeft w:val="0"/>
          <w:marRight w:val="0"/>
          <w:marTop w:val="0"/>
          <w:marBottom w:val="0"/>
          <w:divBdr>
            <w:top w:val="none" w:sz="0" w:space="0" w:color="auto"/>
            <w:left w:val="none" w:sz="0" w:space="0" w:color="auto"/>
            <w:bottom w:val="none" w:sz="0" w:space="0" w:color="auto"/>
            <w:right w:val="none" w:sz="0" w:space="0" w:color="auto"/>
          </w:divBdr>
        </w:div>
        <w:div w:id="210923017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63357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05869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30649028">
      <w:bodyDiv w:val="1"/>
      <w:marLeft w:val="0"/>
      <w:marRight w:val="0"/>
      <w:marTop w:val="0"/>
      <w:marBottom w:val="0"/>
      <w:divBdr>
        <w:top w:val="none" w:sz="0" w:space="0" w:color="auto"/>
        <w:left w:val="none" w:sz="0" w:space="0" w:color="auto"/>
        <w:bottom w:val="none" w:sz="0" w:space="0" w:color="auto"/>
        <w:right w:val="none" w:sz="0" w:space="0" w:color="auto"/>
      </w:divBdr>
      <w:divsChild>
        <w:div w:id="86274192">
          <w:marLeft w:val="0"/>
          <w:marRight w:val="0"/>
          <w:marTop w:val="0"/>
          <w:marBottom w:val="0"/>
          <w:divBdr>
            <w:top w:val="none" w:sz="0" w:space="0" w:color="auto"/>
            <w:left w:val="none" w:sz="0" w:space="0" w:color="auto"/>
            <w:bottom w:val="none" w:sz="0" w:space="0" w:color="auto"/>
            <w:right w:val="none" w:sz="0" w:space="0" w:color="auto"/>
          </w:divBdr>
        </w:div>
        <w:div w:id="170070724">
          <w:marLeft w:val="0"/>
          <w:marRight w:val="0"/>
          <w:marTop w:val="0"/>
          <w:marBottom w:val="0"/>
          <w:divBdr>
            <w:top w:val="none" w:sz="0" w:space="0" w:color="auto"/>
            <w:left w:val="none" w:sz="0" w:space="0" w:color="auto"/>
            <w:bottom w:val="none" w:sz="0" w:space="0" w:color="auto"/>
            <w:right w:val="none" w:sz="0" w:space="0" w:color="auto"/>
          </w:divBdr>
        </w:div>
        <w:div w:id="370568370">
          <w:marLeft w:val="0"/>
          <w:marRight w:val="0"/>
          <w:marTop w:val="0"/>
          <w:marBottom w:val="0"/>
          <w:divBdr>
            <w:top w:val="none" w:sz="0" w:space="0" w:color="auto"/>
            <w:left w:val="none" w:sz="0" w:space="0" w:color="auto"/>
            <w:bottom w:val="none" w:sz="0" w:space="0" w:color="auto"/>
            <w:right w:val="none" w:sz="0" w:space="0" w:color="auto"/>
          </w:divBdr>
        </w:div>
        <w:div w:id="389233812">
          <w:marLeft w:val="0"/>
          <w:marRight w:val="0"/>
          <w:marTop w:val="0"/>
          <w:marBottom w:val="0"/>
          <w:divBdr>
            <w:top w:val="none" w:sz="0" w:space="0" w:color="auto"/>
            <w:left w:val="none" w:sz="0" w:space="0" w:color="auto"/>
            <w:bottom w:val="none" w:sz="0" w:space="0" w:color="auto"/>
            <w:right w:val="none" w:sz="0" w:space="0" w:color="auto"/>
          </w:divBdr>
        </w:div>
        <w:div w:id="554394723">
          <w:marLeft w:val="0"/>
          <w:marRight w:val="0"/>
          <w:marTop w:val="0"/>
          <w:marBottom w:val="0"/>
          <w:divBdr>
            <w:top w:val="none" w:sz="0" w:space="0" w:color="auto"/>
            <w:left w:val="none" w:sz="0" w:space="0" w:color="auto"/>
            <w:bottom w:val="none" w:sz="0" w:space="0" w:color="auto"/>
            <w:right w:val="none" w:sz="0" w:space="0" w:color="auto"/>
          </w:divBdr>
        </w:div>
        <w:div w:id="610434416">
          <w:marLeft w:val="0"/>
          <w:marRight w:val="0"/>
          <w:marTop w:val="0"/>
          <w:marBottom w:val="0"/>
          <w:divBdr>
            <w:top w:val="none" w:sz="0" w:space="0" w:color="auto"/>
            <w:left w:val="none" w:sz="0" w:space="0" w:color="auto"/>
            <w:bottom w:val="none" w:sz="0" w:space="0" w:color="auto"/>
            <w:right w:val="none" w:sz="0" w:space="0" w:color="auto"/>
          </w:divBdr>
        </w:div>
        <w:div w:id="618025626">
          <w:marLeft w:val="0"/>
          <w:marRight w:val="0"/>
          <w:marTop w:val="0"/>
          <w:marBottom w:val="0"/>
          <w:divBdr>
            <w:top w:val="none" w:sz="0" w:space="0" w:color="auto"/>
            <w:left w:val="none" w:sz="0" w:space="0" w:color="auto"/>
            <w:bottom w:val="none" w:sz="0" w:space="0" w:color="auto"/>
            <w:right w:val="none" w:sz="0" w:space="0" w:color="auto"/>
          </w:divBdr>
        </w:div>
        <w:div w:id="681930907">
          <w:marLeft w:val="0"/>
          <w:marRight w:val="0"/>
          <w:marTop w:val="0"/>
          <w:marBottom w:val="0"/>
          <w:divBdr>
            <w:top w:val="none" w:sz="0" w:space="0" w:color="auto"/>
            <w:left w:val="none" w:sz="0" w:space="0" w:color="auto"/>
            <w:bottom w:val="none" w:sz="0" w:space="0" w:color="auto"/>
            <w:right w:val="none" w:sz="0" w:space="0" w:color="auto"/>
          </w:divBdr>
        </w:div>
        <w:div w:id="796605132">
          <w:marLeft w:val="0"/>
          <w:marRight w:val="0"/>
          <w:marTop w:val="0"/>
          <w:marBottom w:val="0"/>
          <w:divBdr>
            <w:top w:val="none" w:sz="0" w:space="0" w:color="auto"/>
            <w:left w:val="none" w:sz="0" w:space="0" w:color="auto"/>
            <w:bottom w:val="none" w:sz="0" w:space="0" w:color="auto"/>
            <w:right w:val="none" w:sz="0" w:space="0" w:color="auto"/>
          </w:divBdr>
        </w:div>
        <w:div w:id="808982554">
          <w:marLeft w:val="0"/>
          <w:marRight w:val="0"/>
          <w:marTop w:val="0"/>
          <w:marBottom w:val="0"/>
          <w:divBdr>
            <w:top w:val="none" w:sz="0" w:space="0" w:color="auto"/>
            <w:left w:val="none" w:sz="0" w:space="0" w:color="auto"/>
            <w:bottom w:val="none" w:sz="0" w:space="0" w:color="auto"/>
            <w:right w:val="none" w:sz="0" w:space="0" w:color="auto"/>
          </w:divBdr>
        </w:div>
        <w:div w:id="999771356">
          <w:marLeft w:val="0"/>
          <w:marRight w:val="0"/>
          <w:marTop w:val="0"/>
          <w:marBottom w:val="0"/>
          <w:divBdr>
            <w:top w:val="none" w:sz="0" w:space="0" w:color="auto"/>
            <w:left w:val="none" w:sz="0" w:space="0" w:color="auto"/>
            <w:bottom w:val="none" w:sz="0" w:space="0" w:color="auto"/>
            <w:right w:val="none" w:sz="0" w:space="0" w:color="auto"/>
          </w:divBdr>
        </w:div>
        <w:div w:id="1252817844">
          <w:marLeft w:val="0"/>
          <w:marRight w:val="0"/>
          <w:marTop w:val="0"/>
          <w:marBottom w:val="0"/>
          <w:divBdr>
            <w:top w:val="none" w:sz="0" w:space="0" w:color="auto"/>
            <w:left w:val="none" w:sz="0" w:space="0" w:color="auto"/>
            <w:bottom w:val="none" w:sz="0" w:space="0" w:color="auto"/>
            <w:right w:val="none" w:sz="0" w:space="0" w:color="auto"/>
          </w:divBdr>
        </w:div>
        <w:div w:id="1369986197">
          <w:marLeft w:val="0"/>
          <w:marRight w:val="0"/>
          <w:marTop w:val="0"/>
          <w:marBottom w:val="0"/>
          <w:divBdr>
            <w:top w:val="none" w:sz="0" w:space="0" w:color="auto"/>
            <w:left w:val="none" w:sz="0" w:space="0" w:color="auto"/>
            <w:bottom w:val="none" w:sz="0" w:space="0" w:color="auto"/>
            <w:right w:val="none" w:sz="0" w:space="0" w:color="auto"/>
          </w:divBdr>
        </w:div>
        <w:div w:id="1549296931">
          <w:marLeft w:val="0"/>
          <w:marRight w:val="0"/>
          <w:marTop w:val="0"/>
          <w:marBottom w:val="0"/>
          <w:divBdr>
            <w:top w:val="none" w:sz="0" w:space="0" w:color="auto"/>
            <w:left w:val="none" w:sz="0" w:space="0" w:color="auto"/>
            <w:bottom w:val="none" w:sz="0" w:space="0" w:color="auto"/>
            <w:right w:val="none" w:sz="0" w:space="0" w:color="auto"/>
          </w:divBdr>
        </w:div>
        <w:div w:id="1947303247">
          <w:marLeft w:val="0"/>
          <w:marRight w:val="0"/>
          <w:marTop w:val="0"/>
          <w:marBottom w:val="0"/>
          <w:divBdr>
            <w:top w:val="none" w:sz="0" w:space="0" w:color="auto"/>
            <w:left w:val="none" w:sz="0" w:space="0" w:color="auto"/>
            <w:bottom w:val="none" w:sz="0" w:space="0" w:color="auto"/>
            <w:right w:val="none" w:sz="0" w:space="0" w:color="auto"/>
          </w:divBdr>
        </w:div>
        <w:div w:id="2058159633">
          <w:marLeft w:val="0"/>
          <w:marRight w:val="0"/>
          <w:marTop w:val="0"/>
          <w:marBottom w:val="0"/>
          <w:divBdr>
            <w:top w:val="none" w:sz="0" w:space="0" w:color="auto"/>
            <w:left w:val="none" w:sz="0" w:space="0" w:color="auto"/>
            <w:bottom w:val="none" w:sz="0" w:space="0" w:color="auto"/>
            <w:right w:val="none" w:sz="0" w:space="0" w:color="auto"/>
          </w:divBdr>
        </w:div>
        <w:div w:id="2136944868">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7425618">
      <w:bodyDiv w:val="1"/>
      <w:marLeft w:val="0"/>
      <w:marRight w:val="0"/>
      <w:marTop w:val="0"/>
      <w:marBottom w:val="0"/>
      <w:divBdr>
        <w:top w:val="none" w:sz="0" w:space="0" w:color="auto"/>
        <w:left w:val="none" w:sz="0" w:space="0" w:color="auto"/>
        <w:bottom w:val="none" w:sz="0" w:space="0" w:color="auto"/>
        <w:right w:val="none" w:sz="0" w:space="0" w:color="auto"/>
      </w:divBdr>
    </w:div>
    <w:div w:id="1958831618">
      <w:bodyDiv w:val="1"/>
      <w:marLeft w:val="0"/>
      <w:marRight w:val="0"/>
      <w:marTop w:val="0"/>
      <w:marBottom w:val="0"/>
      <w:divBdr>
        <w:top w:val="none" w:sz="0" w:space="0" w:color="auto"/>
        <w:left w:val="none" w:sz="0" w:space="0" w:color="auto"/>
        <w:bottom w:val="none" w:sz="0" w:space="0" w:color="auto"/>
        <w:right w:val="none" w:sz="0" w:space="0" w:color="auto"/>
      </w:divBdr>
      <w:divsChild>
        <w:div w:id="22364851">
          <w:marLeft w:val="0"/>
          <w:marRight w:val="0"/>
          <w:marTop w:val="0"/>
          <w:marBottom w:val="0"/>
          <w:divBdr>
            <w:top w:val="none" w:sz="0" w:space="0" w:color="auto"/>
            <w:left w:val="none" w:sz="0" w:space="0" w:color="auto"/>
            <w:bottom w:val="none" w:sz="0" w:space="0" w:color="auto"/>
            <w:right w:val="none" w:sz="0" w:space="0" w:color="auto"/>
          </w:divBdr>
        </w:div>
        <w:div w:id="812986194">
          <w:marLeft w:val="0"/>
          <w:marRight w:val="0"/>
          <w:marTop w:val="0"/>
          <w:marBottom w:val="0"/>
          <w:divBdr>
            <w:top w:val="none" w:sz="0" w:space="0" w:color="auto"/>
            <w:left w:val="none" w:sz="0" w:space="0" w:color="auto"/>
            <w:bottom w:val="none" w:sz="0" w:space="0" w:color="auto"/>
            <w:right w:val="none" w:sz="0" w:space="0" w:color="auto"/>
          </w:divBdr>
        </w:div>
        <w:div w:id="1317998590">
          <w:marLeft w:val="0"/>
          <w:marRight w:val="0"/>
          <w:marTop w:val="0"/>
          <w:marBottom w:val="0"/>
          <w:divBdr>
            <w:top w:val="none" w:sz="0" w:space="0" w:color="auto"/>
            <w:left w:val="none" w:sz="0" w:space="0" w:color="auto"/>
            <w:bottom w:val="none" w:sz="0" w:space="0" w:color="auto"/>
            <w:right w:val="none" w:sz="0" w:space="0" w:color="auto"/>
          </w:divBdr>
        </w:div>
        <w:div w:id="1576284781">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559192">
      <w:bodyDiv w:val="1"/>
      <w:marLeft w:val="0"/>
      <w:marRight w:val="0"/>
      <w:marTop w:val="0"/>
      <w:marBottom w:val="0"/>
      <w:divBdr>
        <w:top w:val="none" w:sz="0" w:space="0" w:color="auto"/>
        <w:left w:val="none" w:sz="0" w:space="0" w:color="auto"/>
        <w:bottom w:val="none" w:sz="0" w:space="0" w:color="auto"/>
        <w:right w:val="none" w:sz="0" w:space="0" w:color="auto"/>
      </w:divBdr>
      <w:divsChild>
        <w:div w:id="433591877">
          <w:marLeft w:val="1152"/>
          <w:marRight w:val="0"/>
          <w:marTop w:val="0"/>
          <w:marBottom w:val="120"/>
          <w:divBdr>
            <w:top w:val="none" w:sz="0" w:space="0" w:color="auto"/>
            <w:left w:val="none" w:sz="0" w:space="0" w:color="auto"/>
            <w:bottom w:val="none" w:sz="0" w:space="0" w:color="auto"/>
            <w:right w:val="none" w:sz="0" w:space="0" w:color="auto"/>
          </w:divBdr>
        </w:div>
        <w:div w:id="490564261">
          <w:marLeft w:val="432"/>
          <w:marRight w:val="0"/>
          <w:marTop w:val="0"/>
          <w:marBottom w:val="120"/>
          <w:divBdr>
            <w:top w:val="none" w:sz="0" w:space="0" w:color="auto"/>
            <w:left w:val="none" w:sz="0" w:space="0" w:color="auto"/>
            <w:bottom w:val="none" w:sz="0" w:space="0" w:color="auto"/>
            <w:right w:val="none" w:sz="0" w:space="0" w:color="auto"/>
          </w:divBdr>
        </w:div>
        <w:div w:id="707879431">
          <w:marLeft w:val="432"/>
          <w:marRight w:val="0"/>
          <w:marTop w:val="0"/>
          <w:marBottom w:val="120"/>
          <w:divBdr>
            <w:top w:val="none" w:sz="0" w:space="0" w:color="auto"/>
            <w:left w:val="none" w:sz="0" w:space="0" w:color="auto"/>
            <w:bottom w:val="none" w:sz="0" w:space="0" w:color="auto"/>
            <w:right w:val="none" w:sz="0" w:space="0" w:color="auto"/>
          </w:divBdr>
        </w:div>
        <w:div w:id="1376541429">
          <w:marLeft w:val="1152"/>
          <w:marRight w:val="0"/>
          <w:marTop w:val="0"/>
          <w:marBottom w:val="120"/>
          <w:divBdr>
            <w:top w:val="none" w:sz="0" w:space="0" w:color="auto"/>
            <w:left w:val="none" w:sz="0" w:space="0" w:color="auto"/>
            <w:bottom w:val="none" w:sz="0" w:space="0" w:color="auto"/>
            <w:right w:val="none" w:sz="0" w:space="0" w:color="auto"/>
          </w:divBdr>
        </w:div>
        <w:div w:id="1792624460">
          <w:marLeft w:val="432"/>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5718613">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06660672">
      <w:bodyDiv w:val="1"/>
      <w:marLeft w:val="0"/>
      <w:marRight w:val="0"/>
      <w:marTop w:val="0"/>
      <w:marBottom w:val="0"/>
      <w:divBdr>
        <w:top w:val="none" w:sz="0" w:space="0" w:color="auto"/>
        <w:left w:val="none" w:sz="0" w:space="0" w:color="auto"/>
        <w:bottom w:val="none" w:sz="0" w:space="0" w:color="auto"/>
        <w:right w:val="none" w:sz="0" w:space="0" w:color="auto"/>
      </w:divBdr>
      <w:divsChild>
        <w:div w:id="225383053">
          <w:marLeft w:val="547"/>
          <w:marRight w:val="0"/>
          <w:marTop w:val="0"/>
          <w:marBottom w:val="120"/>
          <w:divBdr>
            <w:top w:val="none" w:sz="0" w:space="0" w:color="auto"/>
            <w:left w:val="none" w:sz="0" w:space="0" w:color="auto"/>
            <w:bottom w:val="none" w:sz="0" w:space="0" w:color="auto"/>
            <w:right w:val="none" w:sz="0" w:space="0" w:color="auto"/>
          </w:divBdr>
        </w:div>
        <w:div w:id="394744978">
          <w:marLeft w:val="1166"/>
          <w:marRight w:val="0"/>
          <w:marTop w:val="0"/>
          <w:marBottom w:val="120"/>
          <w:divBdr>
            <w:top w:val="none" w:sz="0" w:space="0" w:color="auto"/>
            <w:left w:val="none" w:sz="0" w:space="0" w:color="auto"/>
            <w:bottom w:val="none" w:sz="0" w:space="0" w:color="auto"/>
            <w:right w:val="none" w:sz="0" w:space="0" w:color="auto"/>
          </w:divBdr>
        </w:div>
        <w:div w:id="1083989245">
          <w:marLeft w:val="547"/>
          <w:marRight w:val="0"/>
          <w:marTop w:val="0"/>
          <w:marBottom w:val="120"/>
          <w:divBdr>
            <w:top w:val="none" w:sz="0" w:space="0" w:color="auto"/>
            <w:left w:val="none" w:sz="0" w:space="0" w:color="auto"/>
            <w:bottom w:val="none" w:sz="0" w:space="0" w:color="auto"/>
            <w:right w:val="none" w:sz="0" w:space="0" w:color="auto"/>
          </w:divBdr>
        </w:div>
        <w:div w:id="1477913473">
          <w:marLeft w:val="1166"/>
          <w:marRight w:val="0"/>
          <w:marTop w:val="0"/>
          <w:marBottom w:val="120"/>
          <w:divBdr>
            <w:top w:val="none" w:sz="0" w:space="0" w:color="auto"/>
            <w:left w:val="none" w:sz="0" w:space="0" w:color="auto"/>
            <w:bottom w:val="none" w:sz="0" w:space="0" w:color="auto"/>
            <w:right w:val="none" w:sz="0" w:space="0" w:color="auto"/>
          </w:divBdr>
        </w:div>
      </w:divsChild>
    </w:div>
    <w:div w:id="2006741368">
      <w:bodyDiv w:val="1"/>
      <w:marLeft w:val="0"/>
      <w:marRight w:val="0"/>
      <w:marTop w:val="0"/>
      <w:marBottom w:val="0"/>
      <w:divBdr>
        <w:top w:val="none" w:sz="0" w:space="0" w:color="auto"/>
        <w:left w:val="none" w:sz="0" w:space="0" w:color="auto"/>
        <w:bottom w:val="none" w:sz="0" w:space="0" w:color="auto"/>
        <w:right w:val="none" w:sz="0" w:space="0" w:color="auto"/>
      </w:divBdr>
      <w:divsChild>
        <w:div w:id="1154875825">
          <w:marLeft w:val="0"/>
          <w:marRight w:val="0"/>
          <w:marTop w:val="0"/>
          <w:marBottom w:val="0"/>
          <w:divBdr>
            <w:top w:val="none" w:sz="0" w:space="0" w:color="auto"/>
            <w:left w:val="none" w:sz="0" w:space="0" w:color="auto"/>
            <w:bottom w:val="none" w:sz="0" w:space="0" w:color="auto"/>
            <w:right w:val="none" w:sz="0" w:space="0" w:color="auto"/>
          </w:divBdr>
        </w:div>
        <w:div w:id="1711612520">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887114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06799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8965612">
      <w:bodyDiv w:val="1"/>
      <w:marLeft w:val="0"/>
      <w:marRight w:val="0"/>
      <w:marTop w:val="0"/>
      <w:marBottom w:val="0"/>
      <w:divBdr>
        <w:top w:val="none" w:sz="0" w:space="0" w:color="auto"/>
        <w:left w:val="none" w:sz="0" w:space="0" w:color="auto"/>
        <w:bottom w:val="none" w:sz="0" w:space="0" w:color="auto"/>
        <w:right w:val="none" w:sz="0" w:space="0" w:color="auto"/>
      </w:divBdr>
    </w:div>
    <w:div w:id="2115124676">
      <w:bodyDiv w:val="1"/>
      <w:marLeft w:val="0"/>
      <w:marRight w:val="0"/>
      <w:marTop w:val="0"/>
      <w:marBottom w:val="0"/>
      <w:divBdr>
        <w:top w:val="none" w:sz="0" w:space="0" w:color="auto"/>
        <w:left w:val="none" w:sz="0" w:space="0" w:color="auto"/>
        <w:bottom w:val="none" w:sz="0" w:space="0" w:color="auto"/>
        <w:right w:val="none" w:sz="0" w:space="0" w:color="auto"/>
      </w:divBdr>
    </w:div>
    <w:div w:id="2120635550">
      <w:bodyDiv w:val="1"/>
      <w:marLeft w:val="0"/>
      <w:marRight w:val="0"/>
      <w:marTop w:val="0"/>
      <w:marBottom w:val="0"/>
      <w:divBdr>
        <w:top w:val="none" w:sz="0" w:space="0" w:color="auto"/>
        <w:left w:val="none" w:sz="0" w:space="0" w:color="auto"/>
        <w:bottom w:val="none" w:sz="0" w:space="0" w:color="auto"/>
        <w:right w:val="none" w:sz="0" w:space="0" w:color="auto"/>
      </w:divBdr>
      <w:divsChild>
        <w:div w:id="1060441782">
          <w:marLeft w:val="547"/>
          <w:marRight w:val="0"/>
          <w:marTop w:val="0"/>
          <w:marBottom w:val="120"/>
          <w:divBdr>
            <w:top w:val="none" w:sz="0" w:space="0" w:color="auto"/>
            <w:left w:val="none" w:sz="0" w:space="0" w:color="auto"/>
            <w:bottom w:val="none" w:sz="0" w:space="0" w:color="auto"/>
            <w:right w:val="none" w:sz="0" w:space="0" w:color="auto"/>
          </w:divBdr>
        </w:div>
        <w:div w:id="1113792399">
          <w:marLeft w:val="547"/>
          <w:marRight w:val="0"/>
          <w:marTop w:val="0"/>
          <w:marBottom w:val="120"/>
          <w:divBdr>
            <w:top w:val="none" w:sz="0" w:space="0" w:color="auto"/>
            <w:left w:val="none" w:sz="0" w:space="0" w:color="auto"/>
            <w:bottom w:val="none" w:sz="0" w:space="0" w:color="auto"/>
            <w:right w:val="none" w:sz="0" w:space="0" w:color="auto"/>
          </w:divBdr>
        </w:div>
        <w:div w:id="1532373378">
          <w:marLeft w:val="547"/>
          <w:marRight w:val="0"/>
          <w:marTop w:val="0"/>
          <w:marBottom w:val="120"/>
          <w:divBdr>
            <w:top w:val="none" w:sz="0" w:space="0" w:color="auto"/>
            <w:left w:val="none" w:sz="0" w:space="0" w:color="auto"/>
            <w:bottom w:val="none" w:sz="0" w:space="0" w:color="auto"/>
            <w:right w:val="none" w:sz="0" w:space="0" w:color="auto"/>
          </w:divBdr>
        </w:div>
        <w:div w:id="1907258840">
          <w:marLeft w:val="547"/>
          <w:marRight w:val="0"/>
          <w:marTop w:val="0"/>
          <w:marBottom w:val="120"/>
          <w:divBdr>
            <w:top w:val="none" w:sz="0" w:space="0" w:color="auto"/>
            <w:left w:val="none" w:sz="0" w:space="0" w:color="auto"/>
            <w:bottom w:val="none" w:sz="0" w:space="0" w:color="auto"/>
            <w:right w:val="none" w:sz="0" w:space="0" w:color="auto"/>
          </w:divBdr>
        </w:div>
      </w:divsChild>
    </w:div>
    <w:div w:id="213274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RBI5PAMIO524-1616901215-51859</_dlc_DocId>
    <HideFromDelve xmlns="71c5aaf6-e6ce-465b-b873-5148d2a4c105" xsi:nil="true"/>
    <Comments xmlns="3f2ce089-3858-4176-9a21-a30f9204848e" xsi:nil="true"/>
    <_dlc_DocIdUrl xmlns="71c5aaf6-e6ce-465b-b873-5148d2a4c105">
      <Url>https://nokia.sharepoint.com/sites/gxp/_layouts/15/DocIdRedir.aspx?ID=RBI5PAMIO524-1616901215-51859</Url>
      <Description>RBI5PAMIO524-1616901215-51859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EBB1AE3-AE3E-415F-B1A9-9FFEB0051641}">
  <ds:schemaRefs>
    <ds:schemaRef ds:uri="Microsoft.SharePoint.Taxonomy.ContentTypeSync"/>
  </ds:schemaRefs>
</ds:datastoreItem>
</file>

<file path=customXml/itemProps2.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3.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4.xml><?xml version="1.0" encoding="utf-8"?>
<ds:datastoreItem xmlns:ds="http://schemas.openxmlformats.org/officeDocument/2006/customXml" ds:itemID="{BF3B7E8B-1874-4B73-88B4-BC77B8307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F55799-BCEF-4862-8BF9-91CF7335CBAF}">
  <ds:schemaRefs>
    <ds:schemaRef ds:uri="http://schemas.microsoft.com/sharepoint/events"/>
  </ds:schemaRefs>
</ds:datastoreItem>
</file>

<file path=customXml/itemProps6.xml><?xml version="1.0" encoding="utf-8"?>
<ds:datastoreItem xmlns:ds="http://schemas.openxmlformats.org/officeDocument/2006/customXml" ds:itemID="{813860A8-61B4-49E8-BBB0-EA8F02EF1AE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5107</Words>
  <Characters>29111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34150</CharactersWithSpaces>
  <SharedDoc>false</SharedDoc>
  <HLinks>
    <vt:vector size="84" baseType="variant">
      <vt:variant>
        <vt:i4>1572915</vt:i4>
      </vt:variant>
      <vt:variant>
        <vt:i4>53</vt:i4>
      </vt:variant>
      <vt:variant>
        <vt:i4>0</vt:i4>
      </vt:variant>
      <vt:variant>
        <vt:i4>5</vt:i4>
      </vt:variant>
      <vt:variant>
        <vt:lpwstr/>
      </vt:variant>
      <vt:variant>
        <vt:lpwstr>_Toc205813543</vt:lpwstr>
      </vt:variant>
      <vt:variant>
        <vt:i4>1572915</vt:i4>
      </vt:variant>
      <vt:variant>
        <vt:i4>50</vt:i4>
      </vt:variant>
      <vt:variant>
        <vt:i4>0</vt:i4>
      </vt:variant>
      <vt:variant>
        <vt:i4>5</vt:i4>
      </vt:variant>
      <vt:variant>
        <vt:lpwstr/>
      </vt:variant>
      <vt:variant>
        <vt:lpwstr>_Toc205813542</vt:lpwstr>
      </vt:variant>
      <vt:variant>
        <vt:i4>1572915</vt:i4>
      </vt:variant>
      <vt:variant>
        <vt:i4>47</vt:i4>
      </vt:variant>
      <vt:variant>
        <vt:i4>0</vt:i4>
      </vt:variant>
      <vt:variant>
        <vt:i4>5</vt:i4>
      </vt:variant>
      <vt:variant>
        <vt:lpwstr/>
      </vt:variant>
      <vt:variant>
        <vt:lpwstr>_Toc205813541</vt:lpwstr>
      </vt:variant>
      <vt:variant>
        <vt:i4>1572915</vt:i4>
      </vt:variant>
      <vt:variant>
        <vt:i4>44</vt:i4>
      </vt:variant>
      <vt:variant>
        <vt:i4>0</vt:i4>
      </vt:variant>
      <vt:variant>
        <vt:i4>5</vt:i4>
      </vt:variant>
      <vt:variant>
        <vt:lpwstr/>
      </vt:variant>
      <vt:variant>
        <vt:lpwstr>_Toc205813540</vt:lpwstr>
      </vt:variant>
      <vt:variant>
        <vt:i4>2031667</vt:i4>
      </vt:variant>
      <vt:variant>
        <vt:i4>41</vt:i4>
      </vt:variant>
      <vt:variant>
        <vt:i4>0</vt:i4>
      </vt:variant>
      <vt:variant>
        <vt:i4>5</vt:i4>
      </vt:variant>
      <vt:variant>
        <vt:lpwstr/>
      </vt:variant>
      <vt:variant>
        <vt:lpwstr>_Toc205813539</vt:lpwstr>
      </vt:variant>
      <vt:variant>
        <vt:i4>2031667</vt:i4>
      </vt:variant>
      <vt:variant>
        <vt:i4>38</vt:i4>
      </vt:variant>
      <vt:variant>
        <vt:i4>0</vt:i4>
      </vt:variant>
      <vt:variant>
        <vt:i4>5</vt:i4>
      </vt:variant>
      <vt:variant>
        <vt:lpwstr/>
      </vt:variant>
      <vt:variant>
        <vt:lpwstr>_Toc205813538</vt:lpwstr>
      </vt:variant>
      <vt:variant>
        <vt:i4>2031667</vt:i4>
      </vt:variant>
      <vt:variant>
        <vt:i4>35</vt:i4>
      </vt:variant>
      <vt:variant>
        <vt:i4>0</vt:i4>
      </vt:variant>
      <vt:variant>
        <vt:i4>5</vt:i4>
      </vt:variant>
      <vt:variant>
        <vt:lpwstr/>
      </vt:variant>
      <vt:variant>
        <vt:lpwstr>_Toc205813537</vt:lpwstr>
      </vt:variant>
      <vt:variant>
        <vt:i4>2031667</vt:i4>
      </vt:variant>
      <vt:variant>
        <vt:i4>32</vt:i4>
      </vt:variant>
      <vt:variant>
        <vt:i4>0</vt:i4>
      </vt:variant>
      <vt:variant>
        <vt:i4>5</vt:i4>
      </vt:variant>
      <vt:variant>
        <vt:lpwstr/>
      </vt:variant>
      <vt:variant>
        <vt:lpwstr>_Toc205813536</vt:lpwstr>
      </vt:variant>
      <vt:variant>
        <vt:i4>2031667</vt:i4>
      </vt:variant>
      <vt:variant>
        <vt:i4>29</vt:i4>
      </vt:variant>
      <vt:variant>
        <vt:i4>0</vt:i4>
      </vt:variant>
      <vt:variant>
        <vt:i4>5</vt:i4>
      </vt:variant>
      <vt:variant>
        <vt:lpwstr/>
      </vt:variant>
      <vt:variant>
        <vt:lpwstr>_Toc205813535</vt:lpwstr>
      </vt:variant>
      <vt:variant>
        <vt:i4>2031667</vt:i4>
      </vt:variant>
      <vt:variant>
        <vt:i4>26</vt:i4>
      </vt:variant>
      <vt:variant>
        <vt:i4>0</vt:i4>
      </vt:variant>
      <vt:variant>
        <vt:i4>5</vt:i4>
      </vt:variant>
      <vt:variant>
        <vt:lpwstr/>
      </vt:variant>
      <vt:variant>
        <vt:lpwstr>_Toc205813534</vt:lpwstr>
      </vt:variant>
      <vt:variant>
        <vt:i4>2031667</vt:i4>
      </vt:variant>
      <vt:variant>
        <vt:i4>23</vt:i4>
      </vt:variant>
      <vt:variant>
        <vt:i4>0</vt:i4>
      </vt:variant>
      <vt:variant>
        <vt:i4>5</vt:i4>
      </vt:variant>
      <vt:variant>
        <vt:lpwstr/>
      </vt:variant>
      <vt:variant>
        <vt:lpwstr>_Toc205813533</vt:lpwstr>
      </vt:variant>
      <vt:variant>
        <vt:i4>8126495</vt:i4>
      </vt:variant>
      <vt:variant>
        <vt:i4>6</vt:i4>
      </vt:variant>
      <vt:variant>
        <vt:i4>0</vt:i4>
      </vt:variant>
      <vt:variant>
        <vt:i4>5</vt:i4>
      </vt:variant>
      <vt:variant>
        <vt:lpwstr>mailto:smita.shetty@nokia.com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Caporal del Barrio (Nokia)</dc:creator>
  <cp:keywords/>
  <dc:description/>
  <cp:lastModifiedBy>Mihai Enescu - RAN1#121</cp:lastModifiedBy>
  <cp:revision>3</cp:revision>
  <dcterms:created xsi:type="dcterms:W3CDTF">2025-08-15T15:13:00Z</dcterms:created>
  <dcterms:modified xsi:type="dcterms:W3CDTF">2025-08-15T15:14:00Z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07bb77f6-f501-4cfb-b2bc-990e72bb358d</vt:lpwstr>
  </property>
</Properties>
</file>