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4B7C4E4" w:rsidR="00F86A73" w:rsidRPr="00425446" w:rsidRDefault="004B566C" w:rsidP="00C445AD">
      <w:pPr>
        <w:pStyle w:val="FP"/>
        <w:tabs>
          <w:tab w:val="left" w:pos="567"/>
        </w:tabs>
        <w:rPr>
          <w:rFonts w:ascii="Arial" w:hAnsi="Arial" w:cs="Arial"/>
          <w:b/>
          <w:sz w:val="24"/>
          <w:szCs w:val="24"/>
          <w:lang w:eastAsia="ja-JP"/>
        </w:rPr>
      </w:pPr>
      <w:r w:rsidRPr="00425446">
        <w:rPr>
          <w:rFonts w:ascii="Arial" w:hAnsi="Arial" w:cs="Arial"/>
          <w:b/>
          <w:sz w:val="24"/>
          <w:szCs w:val="24"/>
        </w:rPr>
        <w:t xml:space="preserve">3GPP </w:t>
      </w:r>
      <w:r w:rsidR="00F86A73" w:rsidRPr="00425446">
        <w:rPr>
          <w:rFonts w:ascii="Arial" w:hAnsi="Arial" w:cs="Arial"/>
          <w:b/>
          <w:sz w:val="24"/>
          <w:szCs w:val="24"/>
        </w:rPr>
        <w:t>TSG</w:t>
      </w:r>
      <w:r w:rsidR="00D45B2F" w:rsidRPr="00425446">
        <w:rPr>
          <w:rFonts w:ascii="Arial" w:hAnsi="Arial" w:cs="Arial"/>
          <w:b/>
          <w:sz w:val="24"/>
          <w:szCs w:val="24"/>
        </w:rPr>
        <w:t xml:space="preserve"> </w:t>
      </w:r>
      <w:r w:rsidRPr="00425446">
        <w:rPr>
          <w:rFonts w:ascii="Arial" w:hAnsi="Arial" w:cs="Arial"/>
          <w:b/>
          <w:sz w:val="24"/>
          <w:szCs w:val="24"/>
        </w:rPr>
        <w:t>RAN</w:t>
      </w:r>
      <w:r w:rsidR="00F86A73" w:rsidRPr="00425446">
        <w:rPr>
          <w:rFonts w:ascii="Arial" w:hAnsi="Arial" w:cs="Arial"/>
          <w:b/>
          <w:sz w:val="24"/>
          <w:szCs w:val="24"/>
        </w:rPr>
        <w:t xml:space="preserve"> meeting #</w:t>
      </w:r>
      <w:r w:rsidR="00DB37C0" w:rsidRPr="00425446">
        <w:rPr>
          <w:rFonts w:ascii="Arial" w:hAnsi="Arial" w:cs="Arial"/>
          <w:b/>
          <w:sz w:val="24"/>
          <w:szCs w:val="24"/>
        </w:rPr>
        <w:t>10</w:t>
      </w:r>
      <w:r w:rsidR="00524E22">
        <w:rPr>
          <w:rFonts w:ascii="Arial" w:hAnsi="Arial" w:cs="Arial"/>
          <w:b/>
          <w:sz w:val="24"/>
          <w:szCs w:val="24"/>
        </w:rPr>
        <w:t>9</w:t>
      </w:r>
      <w:r w:rsidR="00665963"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F86A73" w:rsidRPr="007F536A">
        <w:rPr>
          <w:rFonts w:ascii="Arial" w:hAnsi="Arial" w:cs="Arial"/>
          <w:b/>
          <w:sz w:val="24"/>
          <w:szCs w:val="24"/>
        </w:rPr>
        <w:t>RP-</w:t>
      </w:r>
      <w:r w:rsidR="00DA004C" w:rsidRPr="007F536A">
        <w:rPr>
          <w:rFonts w:ascii="Arial" w:hAnsi="Arial" w:cs="Arial"/>
          <w:b/>
          <w:sz w:val="24"/>
          <w:szCs w:val="24"/>
        </w:rPr>
        <w:t>2</w:t>
      </w:r>
      <w:r w:rsidR="00425446" w:rsidRPr="007F536A">
        <w:rPr>
          <w:rFonts w:ascii="Arial" w:hAnsi="Arial" w:cs="Arial"/>
          <w:b/>
          <w:sz w:val="24"/>
          <w:szCs w:val="24"/>
        </w:rPr>
        <w:t>5</w:t>
      </w:r>
      <w:r w:rsidR="007D5591">
        <w:rPr>
          <w:rFonts w:ascii="Arial" w:hAnsi="Arial" w:cs="Arial"/>
          <w:b/>
          <w:sz w:val="24"/>
          <w:szCs w:val="24"/>
        </w:rPr>
        <w:t>2364</w:t>
      </w:r>
    </w:p>
    <w:p w14:paraId="58E9B609" w14:textId="222824B4" w:rsidR="00F76EDB" w:rsidRPr="00425446" w:rsidRDefault="00524E22" w:rsidP="004B566C">
      <w:pPr>
        <w:tabs>
          <w:tab w:val="left" w:pos="567"/>
        </w:tabs>
        <w:rPr>
          <w:rFonts w:ascii="Arial" w:hAnsi="Arial" w:cs="Arial"/>
          <w:b/>
          <w:sz w:val="24"/>
        </w:rPr>
      </w:pPr>
      <w:r>
        <w:rPr>
          <w:rFonts w:ascii="Arial" w:hAnsi="Arial" w:cs="Arial"/>
          <w:b/>
          <w:sz w:val="24"/>
        </w:rPr>
        <w:t>Beijing</w:t>
      </w:r>
      <w:r w:rsidR="00F76EDB" w:rsidRPr="00F76EDB">
        <w:rPr>
          <w:rFonts w:ascii="Arial" w:hAnsi="Arial" w:cs="Arial"/>
          <w:b/>
          <w:sz w:val="24"/>
        </w:rPr>
        <w:t xml:space="preserve">, </w:t>
      </w:r>
      <w:r>
        <w:rPr>
          <w:rFonts w:ascii="Arial" w:hAnsi="Arial" w:cs="Arial"/>
          <w:b/>
          <w:sz w:val="24"/>
        </w:rPr>
        <w:t>China</w:t>
      </w:r>
      <w:r w:rsidR="00F76EDB" w:rsidRPr="00F76EDB">
        <w:rPr>
          <w:rFonts w:ascii="Arial" w:hAnsi="Arial" w:cs="Arial"/>
          <w:b/>
          <w:sz w:val="24"/>
        </w:rPr>
        <w:t xml:space="preserve">, </w:t>
      </w:r>
      <w:r>
        <w:rPr>
          <w:rFonts w:ascii="Arial" w:hAnsi="Arial" w:cs="Arial"/>
          <w:b/>
          <w:sz w:val="24"/>
        </w:rPr>
        <w:t>September</w:t>
      </w:r>
      <w:r w:rsidR="00F76EDB" w:rsidRPr="00F76EDB">
        <w:rPr>
          <w:rFonts w:ascii="Arial" w:hAnsi="Arial" w:cs="Arial"/>
          <w:b/>
          <w:sz w:val="24"/>
        </w:rPr>
        <w:t xml:space="preserve"> 9-13, 2025</w:t>
      </w:r>
    </w:p>
    <w:p w14:paraId="789396E5" w14:textId="77777777" w:rsidR="00F86A73" w:rsidRPr="00425446" w:rsidRDefault="00D45B2F" w:rsidP="006C4E32">
      <w:pPr>
        <w:pStyle w:val="Heading2"/>
        <w:jc w:val="center"/>
        <w:rPr>
          <w:u w:val="single"/>
        </w:rPr>
      </w:pPr>
      <w:r w:rsidRPr="00425446">
        <w:rPr>
          <w:u w:val="single"/>
        </w:rPr>
        <w:t xml:space="preserve">Status Report </w:t>
      </w:r>
      <w:r w:rsidR="00F86A73" w:rsidRPr="00425446">
        <w:rPr>
          <w:u w:val="single"/>
        </w:rPr>
        <w:t>to TSG</w:t>
      </w:r>
    </w:p>
    <w:p w14:paraId="5110D949" w14:textId="0C6BE740" w:rsidR="00D45B2F" w:rsidRDefault="00D45B2F" w:rsidP="00D45B2F">
      <w:pPr>
        <w:tabs>
          <w:tab w:val="left" w:pos="567"/>
        </w:tabs>
        <w:rPr>
          <w:rFonts w:ascii="Arial" w:hAnsi="Arial" w:cs="Arial"/>
          <w:lang w:eastAsia="ja-JP"/>
        </w:rPr>
      </w:pPr>
      <w:r w:rsidRPr="00425446">
        <w:rPr>
          <w:rFonts w:ascii="Arial" w:hAnsi="Arial" w:cs="Arial"/>
          <w:b/>
        </w:rPr>
        <w:t>Agenda item:</w:t>
      </w:r>
      <w:r w:rsidRPr="00425446">
        <w:rPr>
          <w:rFonts w:ascii="Arial" w:hAnsi="Arial" w:cs="Arial"/>
        </w:rPr>
        <w:tab/>
      </w:r>
      <w:r w:rsidR="00F86A73" w:rsidRPr="00425446">
        <w:rPr>
          <w:rFonts w:ascii="Arial" w:hAnsi="Arial" w:cs="Arial"/>
        </w:rPr>
        <w:tab/>
      </w:r>
      <w:r w:rsidR="00EF4800" w:rsidRPr="00425446">
        <w:rPr>
          <w:rFonts w:ascii="Arial" w:hAnsi="Arial" w:cs="Arial"/>
        </w:rPr>
        <w:tab/>
      </w:r>
      <w:r w:rsidR="005A1043" w:rsidRPr="00425446">
        <w:rPr>
          <w:rFonts w:ascii="Arial" w:hAnsi="Arial" w:cs="Arial"/>
          <w:lang w:eastAsia="ja-JP"/>
        </w:rPr>
        <w:t>9.</w:t>
      </w:r>
      <w:r w:rsidR="006C7A62">
        <w:rPr>
          <w:rFonts w:ascii="Arial" w:hAnsi="Arial" w:cs="Arial"/>
          <w:lang w:eastAsia="ja-JP"/>
        </w:rPr>
        <w:t>6</w:t>
      </w:r>
      <w:r w:rsidR="005A1043" w:rsidRPr="00425446">
        <w:rPr>
          <w:rFonts w:ascii="Arial" w:hAnsi="Arial" w:cs="Arial"/>
          <w:lang w:eastAsia="ja-JP"/>
        </w:rPr>
        <w:t>.1.2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AA0F8E7" w:rsidR="00593315" w:rsidRPr="008836AC" w:rsidRDefault="00483A71" w:rsidP="001A248F">
            <w:pPr>
              <w:tabs>
                <w:tab w:val="left" w:pos="567"/>
              </w:tabs>
              <w:spacing w:after="0"/>
              <w:rPr>
                <w:rFonts w:ascii="Arial" w:hAnsi="Arial" w:cs="Arial"/>
              </w:rPr>
            </w:pPr>
            <w:r w:rsidRPr="00BE5E18">
              <w:rPr>
                <w:rFonts w:ascii="Arial" w:eastAsiaTheme="minorEastAsia" w:hAnsi="Arial" w:cs="Arial"/>
                <w:lang w:eastAsia="zh-CN"/>
              </w:rPr>
              <w:t>Evolution of NR duplex operation: Sub-band full duplex (SBFD)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5A1043" w:rsidRDefault="00871653" w:rsidP="001A248F">
            <w:pPr>
              <w:tabs>
                <w:tab w:val="left" w:pos="567"/>
              </w:tabs>
              <w:spacing w:after="0"/>
              <w:rPr>
                <w:rFonts w:ascii="Arial" w:hAnsi="Arial" w:cs="Arial"/>
                <w:lang w:eastAsia="ja-JP"/>
              </w:rPr>
            </w:pPr>
            <w:r w:rsidRPr="005A1043">
              <w:rPr>
                <w:rFonts w:ascii="Arial" w:hAnsi="Arial" w:cs="Arial"/>
              </w:rPr>
              <w:t>Study Item:</w:t>
            </w:r>
            <w:r w:rsidRPr="005A1043">
              <w:rPr>
                <w:rFonts w:ascii="Arial" w:hAnsi="Arial" w:cs="Arial" w:hint="eastAsia"/>
                <w:lang w:eastAsia="ja-JP"/>
              </w:rPr>
              <w:t xml:space="preserve"> </w:t>
            </w:r>
          </w:p>
          <w:p w14:paraId="27D21A4C" w14:textId="2CA04F59" w:rsidR="00871653" w:rsidRPr="005A1043" w:rsidRDefault="00871653" w:rsidP="001A248F">
            <w:pPr>
              <w:tabs>
                <w:tab w:val="left" w:pos="567"/>
              </w:tabs>
              <w:spacing w:after="0"/>
              <w:rPr>
                <w:rFonts w:ascii="Arial" w:hAnsi="Arial" w:cs="Arial"/>
              </w:rPr>
            </w:pPr>
            <w:r w:rsidRPr="005A1043">
              <w:rPr>
                <w:rFonts w:ascii="Arial" w:hAnsi="Arial" w:cs="Arial"/>
                <w:lang w:eastAsia="ja-JP"/>
              </w:rPr>
              <w:t>No</w:t>
            </w:r>
          </w:p>
        </w:tc>
        <w:tc>
          <w:tcPr>
            <w:tcW w:w="1842" w:type="dxa"/>
          </w:tcPr>
          <w:p w14:paraId="424795E6" w14:textId="77777777" w:rsidR="00871653" w:rsidRPr="005A1043" w:rsidRDefault="00871653" w:rsidP="001A248F">
            <w:pPr>
              <w:tabs>
                <w:tab w:val="left" w:pos="567"/>
              </w:tabs>
              <w:spacing w:after="0"/>
              <w:rPr>
                <w:rFonts w:ascii="Arial" w:hAnsi="Arial" w:cs="Arial"/>
                <w:lang w:eastAsia="ja-JP"/>
              </w:rPr>
            </w:pPr>
            <w:r w:rsidRPr="005A1043">
              <w:rPr>
                <w:rFonts w:ascii="Arial" w:hAnsi="Arial" w:cs="Arial"/>
              </w:rPr>
              <w:t>Core part:</w:t>
            </w:r>
            <w:r w:rsidRPr="005A1043">
              <w:rPr>
                <w:rFonts w:ascii="Arial" w:hAnsi="Arial" w:cs="Arial"/>
                <w:lang w:eastAsia="ja-JP"/>
              </w:rPr>
              <w:t xml:space="preserve"> </w:t>
            </w:r>
          </w:p>
          <w:p w14:paraId="4F4E6C8C" w14:textId="1B2EAE94" w:rsidR="00871653" w:rsidRPr="005A1043" w:rsidRDefault="00871653" w:rsidP="001A248F">
            <w:pPr>
              <w:tabs>
                <w:tab w:val="left" w:pos="567"/>
              </w:tabs>
              <w:spacing w:after="0"/>
              <w:rPr>
                <w:rFonts w:ascii="Arial" w:hAnsi="Arial" w:cs="Arial"/>
                <w:lang w:eastAsia="ja-JP"/>
              </w:rPr>
            </w:pPr>
            <w:r w:rsidRPr="005A1043">
              <w:rPr>
                <w:rFonts w:ascii="Arial" w:hAnsi="Arial" w:cs="Arial" w:hint="eastAsia"/>
                <w:lang w:eastAsia="ja-JP"/>
              </w:rPr>
              <w:t>Yes</w:t>
            </w:r>
          </w:p>
        </w:tc>
        <w:tc>
          <w:tcPr>
            <w:tcW w:w="2309" w:type="dxa"/>
            <w:gridSpan w:val="2"/>
          </w:tcPr>
          <w:p w14:paraId="0EA72874" w14:textId="77777777" w:rsidR="00871653" w:rsidRPr="005A1043" w:rsidRDefault="00871653" w:rsidP="001A248F">
            <w:pPr>
              <w:tabs>
                <w:tab w:val="left" w:pos="567"/>
              </w:tabs>
              <w:spacing w:after="0"/>
              <w:rPr>
                <w:rFonts w:ascii="Arial" w:hAnsi="Arial" w:cs="Arial"/>
              </w:rPr>
            </w:pPr>
            <w:r w:rsidRPr="005A1043">
              <w:rPr>
                <w:rFonts w:ascii="Arial" w:hAnsi="Arial" w:cs="Arial"/>
              </w:rPr>
              <w:t>Performance part:</w:t>
            </w:r>
          </w:p>
          <w:p w14:paraId="3DC7ABB4" w14:textId="018CA64C" w:rsidR="00871653" w:rsidRPr="005A1043" w:rsidRDefault="00871653" w:rsidP="0036248C">
            <w:pPr>
              <w:tabs>
                <w:tab w:val="left" w:pos="567"/>
              </w:tabs>
              <w:spacing w:after="0"/>
              <w:rPr>
                <w:rFonts w:ascii="Arial" w:hAnsi="Arial" w:cs="Arial"/>
                <w:lang w:eastAsia="ja-JP"/>
              </w:rPr>
            </w:pPr>
            <w:r w:rsidRPr="005A1043">
              <w:rPr>
                <w:rFonts w:ascii="Arial" w:hAnsi="Arial" w:cs="Arial" w:hint="eastAsia"/>
                <w:lang w:eastAsia="ja-JP"/>
              </w:rPr>
              <w:t>Yes</w:t>
            </w:r>
          </w:p>
        </w:tc>
        <w:tc>
          <w:tcPr>
            <w:tcW w:w="1653" w:type="dxa"/>
          </w:tcPr>
          <w:p w14:paraId="3012EFC2" w14:textId="77777777" w:rsidR="00871653" w:rsidRPr="005A1043" w:rsidRDefault="00871653" w:rsidP="001A248F">
            <w:pPr>
              <w:tabs>
                <w:tab w:val="left" w:pos="567"/>
              </w:tabs>
              <w:spacing w:after="0"/>
              <w:rPr>
                <w:rFonts w:ascii="Arial" w:hAnsi="Arial" w:cs="Arial"/>
              </w:rPr>
            </w:pPr>
            <w:r w:rsidRPr="005A1043">
              <w:rPr>
                <w:rFonts w:ascii="Arial" w:hAnsi="Arial" w:cs="Arial"/>
              </w:rPr>
              <w:t>Testing part:</w:t>
            </w:r>
          </w:p>
          <w:p w14:paraId="6184B75F" w14:textId="053C435C" w:rsidR="00871653" w:rsidRPr="005A1043" w:rsidRDefault="00871653" w:rsidP="0036248C">
            <w:pPr>
              <w:tabs>
                <w:tab w:val="left" w:pos="567"/>
              </w:tabs>
              <w:spacing w:after="0"/>
              <w:rPr>
                <w:rFonts w:ascii="Arial" w:hAnsi="Arial" w:cs="Arial"/>
                <w:lang w:eastAsia="ja-JP"/>
              </w:rPr>
            </w:pPr>
            <w:r w:rsidRPr="005A1043">
              <w:rPr>
                <w:rFonts w:ascii="Arial" w:hAnsi="Arial" w:cs="Arial" w:hint="eastAsia"/>
                <w:lang w:eastAsia="ja-JP"/>
              </w:rPr>
              <w:t>No</w:t>
            </w:r>
          </w:p>
        </w:tc>
      </w:tr>
      <w:tr w:rsidR="005A1043" w:rsidRPr="008836AC" w14:paraId="12B4E9B7" w14:textId="77777777" w:rsidTr="00871653">
        <w:tc>
          <w:tcPr>
            <w:tcW w:w="2436" w:type="dxa"/>
          </w:tcPr>
          <w:p w14:paraId="1194B810" w14:textId="77777777" w:rsidR="005A1043" w:rsidRPr="008836AC" w:rsidRDefault="005A1043" w:rsidP="005A1043">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B11BC0C" w:rsidR="005A1043" w:rsidRPr="008836AC" w:rsidRDefault="005A1043" w:rsidP="005A1043">
            <w:pPr>
              <w:tabs>
                <w:tab w:val="left" w:pos="567"/>
              </w:tabs>
              <w:spacing w:after="0"/>
              <w:rPr>
                <w:rFonts w:ascii="Arial" w:hAnsi="Arial" w:cs="Arial"/>
              </w:rPr>
            </w:pPr>
            <w:r w:rsidRPr="005E184B">
              <w:rPr>
                <w:rFonts w:ascii="Arial" w:hAnsi="Arial" w:cs="Arial"/>
              </w:rPr>
              <w:t>NR_duplex_evo</w:t>
            </w:r>
          </w:p>
        </w:tc>
      </w:tr>
      <w:tr w:rsidR="005A1043" w:rsidRPr="008836AC" w14:paraId="5DE04433" w14:textId="77777777" w:rsidTr="00871653">
        <w:tc>
          <w:tcPr>
            <w:tcW w:w="2436" w:type="dxa"/>
          </w:tcPr>
          <w:p w14:paraId="4176DAE9" w14:textId="77777777" w:rsidR="005A1043" w:rsidRPr="008836AC" w:rsidRDefault="005A1043" w:rsidP="005A104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267E0BE" w:rsidR="005A1043" w:rsidRPr="008836AC" w:rsidRDefault="005A1043" w:rsidP="005A1043">
            <w:pPr>
              <w:tabs>
                <w:tab w:val="left" w:pos="567"/>
              </w:tabs>
              <w:spacing w:after="0"/>
              <w:rPr>
                <w:rFonts w:ascii="Arial" w:hAnsi="Arial" w:cs="Arial"/>
                <w:lang w:eastAsia="ja-JP"/>
              </w:rPr>
            </w:pPr>
            <w:r w:rsidRPr="005E184B">
              <w:rPr>
                <w:rFonts w:ascii="Arial" w:eastAsiaTheme="minorEastAsia" w:hAnsi="Arial" w:cs="Arial"/>
                <w:lang w:eastAsia="zh-CN"/>
              </w:rPr>
              <w:t>1020090</w:t>
            </w:r>
          </w:p>
        </w:tc>
      </w:tr>
      <w:tr w:rsidR="005A1043" w:rsidRPr="008836AC" w14:paraId="2184CB69" w14:textId="77777777" w:rsidTr="00871653">
        <w:tc>
          <w:tcPr>
            <w:tcW w:w="2436" w:type="dxa"/>
          </w:tcPr>
          <w:p w14:paraId="7FA547CB" w14:textId="77777777" w:rsidR="005A1043" w:rsidRPr="008836AC" w:rsidRDefault="005A1043" w:rsidP="005A104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3FCBE07" w:rsidR="005A1043" w:rsidRPr="008836AC" w:rsidRDefault="006C7A62" w:rsidP="005A1043">
            <w:pPr>
              <w:tabs>
                <w:tab w:val="left" w:pos="567"/>
              </w:tabs>
              <w:spacing w:after="0"/>
              <w:rPr>
                <w:rFonts w:ascii="Arial" w:hAnsi="Arial" w:cs="Arial"/>
                <w:lang w:eastAsia="ja-JP"/>
              </w:rPr>
            </w:pPr>
            <w:r w:rsidRPr="006C7A62">
              <w:rPr>
                <w:rFonts w:ascii="Arial" w:hAnsi="Arial" w:cs="Arial"/>
                <w:lang w:eastAsia="ja-JP"/>
              </w:rPr>
              <w:t>RP-251874</w:t>
            </w:r>
          </w:p>
        </w:tc>
      </w:tr>
      <w:tr w:rsidR="005A1043" w:rsidRPr="008836AC" w14:paraId="0BE4E3F0" w14:textId="77777777" w:rsidTr="00871653">
        <w:tc>
          <w:tcPr>
            <w:tcW w:w="2436" w:type="dxa"/>
          </w:tcPr>
          <w:p w14:paraId="7E7C416D" w14:textId="77777777" w:rsidR="005A1043" w:rsidRDefault="005A1043" w:rsidP="005A1043">
            <w:pPr>
              <w:tabs>
                <w:tab w:val="left" w:pos="567"/>
              </w:tabs>
              <w:spacing w:after="0"/>
              <w:rPr>
                <w:rFonts w:ascii="Arial" w:hAnsi="Arial" w:cs="Arial"/>
                <w:b/>
              </w:rPr>
            </w:pPr>
            <w:r>
              <w:rPr>
                <w:rFonts w:ascii="Arial" w:hAnsi="Arial" w:cs="Arial"/>
                <w:b/>
              </w:rPr>
              <w:t>Target Completion Date</w:t>
            </w:r>
          </w:p>
          <w:p w14:paraId="7FE6F1F9" w14:textId="77777777" w:rsidR="005A1043" w:rsidRPr="008836AC" w:rsidRDefault="005A1043" w:rsidP="005A1043">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F44DB37" w14:textId="77777777" w:rsidR="005A1043" w:rsidRDefault="005A1043" w:rsidP="005A1043">
            <w:pPr>
              <w:tabs>
                <w:tab w:val="left" w:pos="567"/>
              </w:tabs>
              <w:spacing w:after="0"/>
              <w:rPr>
                <w:rFonts w:ascii="Arial" w:hAnsi="Arial" w:cs="Arial"/>
                <w:lang w:eastAsia="ja-JP"/>
              </w:rPr>
            </w:pPr>
            <w:r>
              <w:rPr>
                <w:rFonts w:ascii="Arial" w:hAnsi="Arial" w:cs="Arial"/>
                <w:lang w:eastAsia="ja-JP"/>
              </w:rPr>
              <w:t xml:space="preserve">Study Item: </w:t>
            </w:r>
          </w:p>
          <w:p w14:paraId="2E56FC1C" w14:textId="5F9A7451" w:rsidR="005A1043" w:rsidRPr="008836AC" w:rsidRDefault="005A1043" w:rsidP="005A1043">
            <w:pPr>
              <w:tabs>
                <w:tab w:val="left" w:pos="567"/>
              </w:tabs>
              <w:spacing w:after="0"/>
              <w:rPr>
                <w:rFonts w:ascii="Arial" w:hAnsi="Arial" w:cs="Arial"/>
                <w:lang w:eastAsia="ja-JP"/>
              </w:rPr>
            </w:pPr>
            <w:r w:rsidRPr="003A2C02">
              <w:rPr>
                <w:rFonts w:ascii="Arial" w:hAnsi="Arial" w:cs="Arial"/>
                <w:color w:val="00B050"/>
                <w:lang w:eastAsia="ja-JP"/>
              </w:rPr>
              <w:t>n/a</w:t>
            </w:r>
          </w:p>
        </w:tc>
        <w:tc>
          <w:tcPr>
            <w:tcW w:w="1842" w:type="dxa"/>
          </w:tcPr>
          <w:p w14:paraId="5A128F3E" w14:textId="4EB5C773" w:rsidR="005A1043" w:rsidRPr="00F75A1C" w:rsidRDefault="005A1043" w:rsidP="005A1043">
            <w:pPr>
              <w:tabs>
                <w:tab w:val="left" w:pos="567"/>
              </w:tabs>
              <w:spacing w:after="0"/>
              <w:rPr>
                <w:rFonts w:ascii="Arial" w:hAnsi="Arial" w:cs="Arial"/>
                <w:lang w:val="en-US" w:eastAsia="ja-JP"/>
              </w:rPr>
            </w:pPr>
            <w:r>
              <w:rPr>
                <w:rFonts w:ascii="Arial" w:hAnsi="Arial" w:cs="Arial"/>
                <w:lang w:eastAsia="ja-JP"/>
              </w:rPr>
              <w:t>Core part: 09/2025</w:t>
            </w:r>
          </w:p>
        </w:tc>
        <w:tc>
          <w:tcPr>
            <w:tcW w:w="2268" w:type="dxa"/>
          </w:tcPr>
          <w:p w14:paraId="150E2BE5" w14:textId="667DF770" w:rsidR="005A1043" w:rsidRPr="008836AC" w:rsidRDefault="005A1043" w:rsidP="005A1043">
            <w:pPr>
              <w:tabs>
                <w:tab w:val="left" w:pos="567"/>
              </w:tabs>
              <w:spacing w:after="0"/>
              <w:rPr>
                <w:rFonts w:ascii="Arial" w:hAnsi="Arial" w:cs="Arial"/>
                <w:lang w:eastAsia="ja-JP"/>
              </w:rPr>
            </w:pPr>
            <w:r>
              <w:rPr>
                <w:rFonts w:ascii="Arial" w:hAnsi="Arial" w:cs="Arial"/>
                <w:lang w:eastAsia="ja-JP"/>
              </w:rPr>
              <w:t>Performance part: 03/2026</w:t>
            </w:r>
          </w:p>
        </w:tc>
        <w:tc>
          <w:tcPr>
            <w:tcW w:w="1694" w:type="dxa"/>
            <w:gridSpan w:val="2"/>
          </w:tcPr>
          <w:p w14:paraId="5BB6B905" w14:textId="1FF00AA7" w:rsidR="005A1043" w:rsidRPr="006A7BCB" w:rsidRDefault="005A1043" w:rsidP="005A1043">
            <w:pPr>
              <w:tabs>
                <w:tab w:val="left" w:pos="567"/>
              </w:tabs>
              <w:spacing w:after="0"/>
              <w:rPr>
                <w:rFonts w:ascii="Arial" w:hAnsi="Arial" w:cs="Arial"/>
                <w:highlight w:val="yellow"/>
                <w:lang w:eastAsia="ja-JP"/>
              </w:rPr>
            </w:pPr>
            <w:r w:rsidRPr="001F486F">
              <w:rPr>
                <w:rFonts w:ascii="Arial" w:hAnsi="Arial" w:cs="Arial"/>
                <w:lang w:eastAsia="ja-JP"/>
              </w:rPr>
              <w:t>Testing part:</w:t>
            </w:r>
            <w:r w:rsidRPr="003A2C02">
              <w:rPr>
                <w:rFonts w:ascii="Arial" w:hAnsi="Arial" w:cs="Arial"/>
                <w:color w:val="00B050"/>
                <w:lang w:eastAsia="ja-JP"/>
              </w:rPr>
              <w:t xml:space="preserve"> n/a</w:t>
            </w:r>
          </w:p>
        </w:tc>
      </w:tr>
      <w:tr w:rsidR="005A1043" w:rsidRPr="008836AC" w14:paraId="2EC56AAA" w14:textId="77777777" w:rsidTr="00871653">
        <w:tc>
          <w:tcPr>
            <w:tcW w:w="2436" w:type="dxa"/>
          </w:tcPr>
          <w:p w14:paraId="67092FF9" w14:textId="77777777" w:rsidR="005A1043" w:rsidRDefault="005A1043" w:rsidP="005A1043">
            <w:pPr>
              <w:tabs>
                <w:tab w:val="left" w:pos="567"/>
              </w:tabs>
              <w:spacing w:after="0"/>
              <w:rPr>
                <w:rFonts w:ascii="Arial" w:hAnsi="Arial" w:cs="Arial"/>
                <w:b/>
              </w:rPr>
            </w:pPr>
            <w:r>
              <w:rPr>
                <w:rFonts w:ascii="Arial" w:hAnsi="Arial" w:cs="Arial"/>
                <w:b/>
              </w:rPr>
              <w:t>Overall Completion level</w:t>
            </w:r>
          </w:p>
        </w:tc>
        <w:tc>
          <w:tcPr>
            <w:tcW w:w="1846" w:type="dxa"/>
          </w:tcPr>
          <w:p w14:paraId="537BDAC2" w14:textId="77777777" w:rsidR="005A1043" w:rsidRDefault="005A1043" w:rsidP="005A1043">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18420CA" w:rsidR="005A1043" w:rsidRPr="008836AC" w:rsidRDefault="005A1043" w:rsidP="005A1043">
            <w:pPr>
              <w:tabs>
                <w:tab w:val="left" w:pos="567"/>
              </w:tabs>
              <w:spacing w:after="0"/>
              <w:rPr>
                <w:rFonts w:ascii="Arial" w:hAnsi="Arial" w:cs="Arial"/>
                <w:lang w:eastAsia="ja-JP"/>
              </w:rPr>
            </w:pPr>
            <w:r w:rsidRPr="003A2C02">
              <w:rPr>
                <w:rFonts w:ascii="Arial" w:hAnsi="Arial" w:cs="Arial"/>
                <w:color w:val="00B050"/>
                <w:lang w:eastAsia="ja-JP"/>
              </w:rPr>
              <w:t>n/a</w:t>
            </w:r>
          </w:p>
        </w:tc>
        <w:tc>
          <w:tcPr>
            <w:tcW w:w="1842" w:type="dxa"/>
          </w:tcPr>
          <w:p w14:paraId="4B74CDDD" w14:textId="77777777" w:rsidR="005A1043" w:rsidRDefault="005A1043" w:rsidP="005A1043">
            <w:pPr>
              <w:tabs>
                <w:tab w:val="left" w:pos="567"/>
              </w:tabs>
              <w:spacing w:after="0"/>
              <w:rPr>
                <w:rFonts w:ascii="Arial" w:hAnsi="Arial" w:cs="Arial"/>
                <w:lang w:eastAsia="ja-JP"/>
              </w:rPr>
            </w:pPr>
            <w:r>
              <w:rPr>
                <w:rFonts w:ascii="Arial" w:hAnsi="Arial" w:cs="Arial"/>
                <w:lang w:eastAsia="ja-JP"/>
              </w:rPr>
              <w:t xml:space="preserve">Core part: </w:t>
            </w:r>
          </w:p>
          <w:p w14:paraId="5794DFF7" w14:textId="7D0EA365" w:rsidR="005A1043" w:rsidRPr="008836AC" w:rsidRDefault="00EB4D1D" w:rsidP="005A1043">
            <w:pPr>
              <w:tabs>
                <w:tab w:val="left" w:pos="567"/>
              </w:tabs>
              <w:spacing w:after="0"/>
              <w:rPr>
                <w:rFonts w:ascii="Arial" w:hAnsi="Arial" w:cs="Arial"/>
                <w:lang w:eastAsia="ja-JP"/>
              </w:rPr>
            </w:pPr>
            <w:r>
              <w:rPr>
                <w:rFonts w:ascii="Arial" w:hAnsi="Arial" w:cs="Arial"/>
                <w:color w:val="00B050"/>
                <w:lang w:eastAsia="ja-JP"/>
              </w:rPr>
              <w:t>100</w:t>
            </w:r>
            <w:r w:rsidR="005A1043" w:rsidRPr="003A2C02">
              <w:rPr>
                <w:rFonts w:ascii="Arial" w:hAnsi="Arial" w:cs="Arial"/>
                <w:color w:val="00B050"/>
                <w:lang w:eastAsia="ja-JP"/>
              </w:rPr>
              <w:t>%</w:t>
            </w:r>
          </w:p>
        </w:tc>
        <w:tc>
          <w:tcPr>
            <w:tcW w:w="2268" w:type="dxa"/>
          </w:tcPr>
          <w:p w14:paraId="2B7FE7CD" w14:textId="77777777" w:rsidR="00F53060" w:rsidRDefault="005A1043" w:rsidP="005A1043">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1BA30DB" w:rsidR="005A1043" w:rsidRPr="008836AC" w:rsidRDefault="00524E22" w:rsidP="005A1043">
            <w:pPr>
              <w:tabs>
                <w:tab w:val="left" w:pos="567"/>
              </w:tabs>
              <w:spacing w:after="0"/>
              <w:rPr>
                <w:rFonts w:ascii="Arial" w:hAnsi="Arial" w:cs="Arial"/>
                <w:lang w:eastAsia="ja-JP"/>
              </w:rPr>
            </w:pPr>
            <w:r>
              <w:rPr>
                <w:rFonts w:ascii="Arial" w:hAnsi="Arial" w:cs="Arial"/>
                <w:color w:val="00B050"/>
                <w:lang w:eastAsia="ja-JP"/>
              </w:rPr>
              <w:t>25</w:t>
            </w:r>
            <w:r w:rsidR="005A1043" w:rsidRPr="003A2C02">
              <w:rPr>
                <w:rFonts w:ascii="Arial" w:hAnsi="Arial" w:cs="Arial"/>
                <w:color w:val="00B050"/>
                <w:lang w:eastAsia="ja-JP"/>
              </w:rPr>
              <w:t>%</w:t>
            </w:r>
          </w:p>
        </w:tc>
        <w:tc>
          <w:tcPr>
            <w:tcW w:w="1694" w:type="dxa"/>
            <w:gridSpan w:val="2"/>
          </w:tcPr>
          <w:p w14:paraId="70DECF59" w14:textId="1DA6F384" w:rsidR="005A1043" w:rsidRPr="006A7BCB" w:rsidRDefault="005A1043" w:rsidP="005A104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3A2C02">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0B4163">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0B4163">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0B4163">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5A1043">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7B062FF8" w:rsidR="00EF4800" w:rsidRPr="005A1043" w:rsidRDefault="005A1043" w:rsidP="001A248F">
            <w:pPr>
              <w:tabs>
                <w:tab w:val="left" w:pos="567"/>
              </w:tabs>
              <w:spacing w:after="0"/>
              <w:rPr>
                <w:rFonts w:ascii="Arial" w:eastAsiaTheme="minorEastAsia" w:hAnsi="Arial" w:cs="Arial"/>
                <w:color w:val="FF0000"/>
                <w:lang w:eastAsia="zh-CN"/>
              </w:rPr>
            </w:pPr>
            <w:r w:rsidRPr="005A1043">
              <w:rPr>
                <w:rFonts w:ascii="Arial" w:eastAsiaTheme="minorEastAsia" w:hAnsi="Arial" w:cs="Arial" w:hint="eastAsia"/>
                <w:lang w:eastAsia="zh-CN"/>
              </w:rPr>
              <w:t>R</w:t>
            </w:r>
            <w:r w:rsidRPr="005A1043">
              <w:rPr>
                <w:rFonts w:ascii="Arial" w:eastAsiaTheme="minorEastAsia" w:hAnsi="Arial" w:cs="Arial"/>
                <w:lang w:eastAsia="zh-CN"/>
              </w:rPr>
              <w:t>AN1</w:t>
            </w:r>
          </w:p>
        </w:tc>
      </w:tr>
      <w:tr w:rsidR="005A1043" w:rsidRPr="008836AC" w14:paraId="5EF9AD31" w14:textId="77777777" w:rsidTr="005A1043">
        <w:tc>
          <w:tcPr>
            <w:tcW w:w="1415" w:type="dxa"/>
            <w:vMerge w:val="restart"/>
            <w:vAlign w:val="center"/>
          </w:tcPr>
          <w:p w14:paraId="589FA298" w14:textId="77777777" w:rsidR="005A1043" w:rsidRPr="008836AC" w:rsidRDefault="005A1043" w:rsidP="005A1043">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5A1043" w:rsidRPr="008836AC" w:rsidRDefault="005A1043" w:rsidP="005A1043">
            <w:pPr>
              <w:tabs>
                <w:tab w:val="left" w:pos="567"/>
              </w:tabs>
              <w:spacing w:after="0"/>
              <w:rPr>
                <w:rFonts w:ascii="Arial" w:hAnsi="Arial" w:cs="Arial"/>
                <w:b/>
              </w:rPr>
            </w:pPr>
            <w:r w:rsidRPr="008836AC">
              <w:rPr>
                <w:rFonts w:ascii="Arial" w:hAnsi="Arial" w:cs="Arial"/>
                <w:b/>
              </w:rPr>
              <w:t>Name</w:t>
            </w:r>
          </w:p>
        </w:tc>
        <w:tc>
          <w:tcPr>
            <w:tcW w:w="7335" w:type="dxa"/>
          </w:tcPr>
          <w:p w14:paraId="127CF618" w14:textId="29DBF2DA" w:rsidR="005A1043" w:rsidRPr="008836AC" w:rsidRDefault="005A1043" w:rsidP="005A1043">
            <w:pPr>
              <w:tabs>
                <w:tab w:val="left" w:pos="567"/>
              </w:tabs>
              <w:spacing w:after="0"/>
              <w:rPr>
                <w:rFonts w:ascii="Arial" w:hAnsi="Arial" w:cs="Arial"/>
                <w:lang w:eastAsia="ja-JP"/>
              </w:rPr>
            </w:pPr>
            <w:r>
              <w:rPr>
                <w:rFonts w:ascii="Arial" w:eastAsiaTheme="minorEastAsia" w:hAnsi="Arial" w:cs="Arial" w:hint="eastAsia"/>
                <w:lang w:eastAsia="zh-CN"/>
              </w:rPr>
              <w:t>X</w:t>
            </w:r>
            <w:r>
              <w:rPr>
                <w:rFonts w:ascii="Arial" w:eastAsiaTheme="minorEastAsia" w:hAnsi="Arial" w:cs="Arial"/>
                <w:lang w:eastAsia="zh-CN"/>
              </w:rPr>
              <w:t xml:space="preserve">inghua Song, </w:t>
            </w:r>
            <w:r>
              <w:rPr>
                <w:rFonts w:ascii="Arial" w:eastAsiaTheme="minorEastAsia" w:hAnsi="Arial" w:cs="Arial" w:hint="eastAsia"/>
                <w:lang w:eastAsia="zh-CN"/>
              </w:rPr>
              <w:t>H</w:t>
            </w:r>
            <w:r>
              <w:rPr>
                <w:rFonts w:ascii="Arial" w:eastAsiaTheme="minorEastAsia" w:hAnsi="Arial" w:cs="Arial"/>
                <w:lang w:eastAsia="zh-CN"/>
              </w:rPr>
              <w:t>e (Jackson) Wang</w:t>
            </w:r>
          </w:p>
        </w:tc>
      </w:tr>
      <w:tr w:rsidR="005A1043" w:rsidRPr="008836AC" w14:paraId="36040647" w14:textId="77777777" w:rsidTr="005A1043">
        <w:tc>
          <w:tcPr>
            <w:tcW w:w="1415" w:type="dxa"/>
            <w:vMerge/>
          </w:tcPr>
          <w:p w14:paraId="2B760CAA" w14:textId="77777777" w:rsidR="005A1043" w:rsidRPr="008836AC" w:rsidRDefault="005A1043" w:rsidP="005A1043">
            <w:pPr>
              <w:tabs>
                <w:tab w:val="left" w:pos="567"/>
              </w:tabs>
              <w:rPr>
                <w:rFonts w:ascii="Arial" w:hAnsi="Arial" w:cs="Arial"/>
                <w:b/>
              </w:rPr>
            </w:pPr>
          </w:p>
        </w:tc>
        <w:tc>
          <w:tcPr>
            <w:tcW w:w="1336" w:type="dxa"/>
          </w:tcPr>
          <w:p w14:paraId="6AD0A3C2" w14:textId="77777777" w:rsidR="005A1043" w:rsidRPr="008836AC" w:rsidRDefault="005A1043" w:rsidP="005A1043">
            <w:pPr>
              <w:tabs>
                <w:tab w:val="left" w:pos="567"/>
              </w:tabs>
              <w:spacing w:after="0"/>
              <w:rPr>
                <w:rFonts w:ascii="Arial" w:hAnsi="Arial" w:cs="Arial"/>
                <w:b/>
              </w:rPr>
            </w:pPr>
            <w:r w:rsidRPr="008836AC">
              <w:rPr>
                <w:rFonts w:ascii="Arial" w:hAnsi="Arial" w:cs="Arial"/>
                <w:b/>
              </w:rPr>
              <w:t>Company</w:t>
            </w:r>
          </w:p>
        </w:tc>
        <w:tc>
          <w:tcPr>
            <w:tcW w:w="7335" w:type="dxa"/>
          </w:tcPr>
          <w:p w14:paraId="612726B0" w14:textId="76006045" w:rsidR="005A1043" w:rsidRPr="008836AC" w:rsidRDefault="005A1043" w:rsidP="005A1043">
            <w:pPr>
              <w:tabs>
                <w:tab w:val="left" w:pos="567"/>
              </w:tabs>
              <w:spacing w:after="0"/>
              <w:rPr>
                <w:rFonts w:ascii="Arial" w:hAnsi="Arial" w:cs="Arial"/>
                <w:lang w:eastAsia="ja-JP"/>
              </w:rPr>
            </w:pPr>
            <w:r>
              <w:rPr>
                <w:rFonts w:ascii="Arial" w:eastAsiaTheme="minorEastAsia" w:hAnsi="Arial" w:cs="Arial" w:hint="eastAsia"/>
                <w:lang w:eastAsia="zh-CN"/>
              </w:rPr>
              <w:t>H</w:t>
            </w:r>
            <w:r>
              <w:rPr>
                <w:rFonts w:ascii="Arial" w:eastAsiaTheme="minorEastAsia" w:hAnsi="Arial" w:cs="Arial"/>
                <w:lang w:eastAsia="zh-CN"/>
              </w:rPr>
              <w:t>uawei, Samsung</w:t>
            </w:r>
          </w:p>
        </w:tc>
      </w:tr>
      <w:tr w:rsidR="005A1043" w:rsidRPr="008836AC" w14:paraId="588EE5C8" w14:textId="77777777" w:rsidTr="005A1043">
        <w:tc>
          <w:tcPr>
            <w:tcW w:w="1415" w:type="dxa"/>
            <w:vMerge/>
          </w:tcPr>
          <w:p w14:paraId="5371B18D" w14:textId="77777777" w:rsidR="005A1043" w:rsidRPr="008836AC" w:rsidRDefault="005A1043" w:rsidP="005A1043">
            <w:pPr>
              <w:tabs>
                <w:tab w:val="left" w:pos="567"/>
              </w:tabs>
              <w:rPr>
                <w:rFonts w:ascii="Arial" w:hAnsi="Arial" w:cs="Arial"/>
                <w:b/>
              </w:rPr>
            </w:pPr>
          </w:p>
        </w:tc>
        <w:tc>
          <w:tcPr>
            <w:tcW w:w="1336" w:type="dxa"/>
          </w:tcPr>
          <w:p w14:paraId="4BB54D4E" w14:textId="77777777" w:rsidR="005A1043" w:rsidRPr="008836AC" w:rsidRDefault="005A1043" w:rsidP="005A1043">
            <w:pPr>
              <w:tabs>
                <w:tab w:val="left" w:pos="567"/>
              </w:tabs>
              <w:spacing w:after="0"/>
              <w:rPr>
                <w:rFonts w:ascii="Arial" w:hAnsi="Arial" w:cs="Arial"/>
                <w:b/>
              </w:rPr>
            </w:pPr>
            <w:r w:rsidRPr="008836AC">
              <w:rPr>
                <w:rFonts w:ascii="Arial" w:hAnsi="Arial" w:cs="Arial"/>
                <w:b/>
              </w:rPr>
              <w:t>Email</w:t>
            </w:r>
          </w:p>
        </w:tc>
        <w:tc>
          <w:tcPr>
            <w:tcW w:w="7335" w:type="dxa"/>
          </w:tcPr>
          <w:p w14:paraId="0563966F" w14:textId="077A376C" w:rsidR="005A1043" w:rsidRPr="008836AC" w:rsidRDefault="005A1043" w:rsidP="005A1043">
            <w:pPr>
              <w:tabs>
                <w:tab w:val="left" w:pos="567"/>
              </w:tabs>
              <w:spacing w:after="0"/>
              <w:rPr>
                <w:rFonts w:ascii="Arial" w:hAnsi="Arial" w:cs="Arial"/>
              </w:rPr>
            </w:pPr>
            <w:r>
              <w:rPr>
                <w:rFonts w:ascii="Arial" w:eastAsiaTheme="minorEastAsia" w:hAnsi="Arial" w:cs="Arial" w:hint="eastAsia"/>
                <w:lang w:eastAsia="zh-CN"/>
              </w:rPr>
              <w:t>s</w:t>
            </w:r>
            <w:r>
              <w:rPr>
                <w:rFonts w:ascii="Arial" w:eastAsiaTheme="minorEastAsia" w:hAnsi="Arial" w:cs="Arial"/>
                <w:lang w:eastAsia="zh-CN"/>
              </w:rPr>
              <w:t xml:space="preserve">ongxinghua@huawei.com, </w:t>
            </w:r>
            <w:r w:rsidRPr="004F0BD2">
              <w:rPr>
                <w:rFonts w:ascii="Arial" w:eastAsiaTheme="minorEastAsia" w:hAnsi="Arial" w:cs="Arial"/>
                <w:lang w:eastAsia="zh-CN"/>
              </w:rPr>
              <w:t>h0809.wang@samsung.com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C9B3B97"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45C506D0" w:rsidR="00701410" w:rsidRDefault="00701410" w:rsidP="00701410">
      <w:pPr>
        <w:pStyle w:val="Heading4"/>
        <w:rPr>
          <w:lang w:eastAsia="ja-JP"/>
        </w:rPr>
      </w:pPr>
      <w:r>
        <w:rPr>
          <w:lang w:eastAsia="ja-JP"/>
        </w:rPr>
        <w:t>2.1.1</w:t>
      </w:r>
      <w:r>
        <w:rPr>
          <w:lang w:eastAsia="ja-JP"/>
        </w:rPr>
        <w:tab/>
        <w:t>Agreements</w:t>
      </w:r>
    </w:p>
    <w:p w14:paraId="32A3319B" w14:textId="77777777" w:rsidR="00D76DAB" w:rsidRPr="00D76DAB" w:rsidRDefault="00D76DAB" w:rsidP="00D76DAB">
      <w:pPr>
        <w:rPr>
          <w:rFonts w:eastAsia="Yu Mincho"/>
          <w:lang w:eastAsia="ja-JP"/>
        </w:rPr>
      </w:pPr>
    </w:p>
    <w:p w14:paraId="7804719F" w14:textId="5BA282BD" w:rsidR="00EE0D04" w:rsidRDefault="00EE0D04" w:rsidP="00EE0D04">
      <w:pPr>
        <w:pStyle w:val="Heading4"/>
        <w:rPr>
          <w:lang w:eastAsia="ja-JP"/>
        </w:rPr>
      </w:pPr>
      <w:r>
        <w:rPr>
          <w:lang w:eastAsia="ja-JP"/>
        </w:rPr>
        <w:t>2.1.2</w:t>
      </w:r>
      <w:r>
        <w:rPr>
          <w:lang w:eastAsia="ja-JP"/>
        </w:rPr>
        <w:tab/>
        <w:t xml:space="preserve">Remaining Open issues </w:t>
      </w:r>
    </w:p>
    <w:p w14:paraId="047E812D" w14:textId="43A470FE" w:rsidR="000A276D" w:rsidRPr="00FB6E20" w:rsidRDefault="00FB6E20" w:rsidP="000A276D">
      <w:pPr>
        <w:rPr>
          <w:rFonts w:eastAsiaTheme="minorEastAsia"/>
          <w:lang w:val="en-US" w:eastAsia="zh-CN"/>
        </w:rPr>
      </w:pPr>
      <w:r>
        <w:rPr>
          <w:rFonts w:eastAsiaTheme="minorEastAsia" w:hint="eastAsia"/>
          <w:lang w:val="en-US" w:eastAsia="zh-CN"/>
        </w:rPr>
        <w:t>N</w:t>
      </w:r>
      <w:r>
        <w:rPr>
          <w:rFonts w:eastAsiaTheme="minorEastAsia"/>
          <w:lang w:val="en-US" w:eastAsia="zh-CN"/>
        </w:rPr>
        <w:t>one</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4C12F8ED" w:rsidR="00701410" w:rsidRDefault="00701410" w:rsidP="00701410">
      <w:pPr>
        <w:pStyle w:val="Heading4"/>
        <w:rPr>
          <w:lang w:eastAsia="ja-JP"/>
        </w:rPr>
      </w:pPr>
      <w:r>
        <w:rPr>
          <w:lang w:eastAsia="ja-JP"/>
        </w:rPr>
        <w:t>2.2.1</w:t>
      </w:r>
      <w:r>
        <w:rPr>
          <w:lang w:eastAsia="ja-JP"/>
        </w:rPr>
        <w:tab/>
        <w:t>Agreements</w:t>
      </w:r>
    </w:p>
    <w:p w14:paraId="25AB2790" w14:textId="638F3079" w:rsidR="005E45A1" w:rsidRDefault="005E45A1" w:rsidP="005E45A1">
      <w:pPr>
        <w:spacing w:after="120"/>
        <w:rPr>
          <w:rFonts w:eastAsiaTheme="minorEastAsia"/>
          <w:b/>
          <w:bCs/>
          <w:lang w:eastAsia="zh-CN"/>
        </w:rPr>
      </w:pPr>
      <w:r w:rsidRPr="00C20296">
        <w:rPr>
          <w:rFonts w:eastAsiaTheme="minorEastAsia"/>
          <w:b/>
          <w:bCs/>
          <w:lang w:eastAsia="zh-CN"/>
        </w:rPr>
        <w:t>In RAN</w:t>
      </w:r>
      <w:r>
        <w:rPr>
          <w:rFonts w:eastAsiaTheme="minorEastAsia"/>
          <w:b/>
          <w:bCs/>
          <w:lang w:eastAsia="zh-CN"/>
        </w:rPr>
        <w:t>2</w:t>
      </w:r>
      <w:r w:rsidRPr="00C20296">
        <w:rPr>
          <w:rFonts w:eastAsiaTheme="minorEastAsia"/>
          <w:b/>
          <w:bCs/>
          <w:lang w:eastAsia="zh-CN"/>
        </w:rPr>
        <w:t>#</w:t>
      </w:r>
      <w:r>
        <w:rPr>
          <w:rFonts w:eastAsiaTheme="minorEastAsia"/>
          <w:b/>
          <w:bCs/>
          <w:lang w:eastAsia="zh-CN"/>
        </w:rPr>
        <w:t>1</w:t>
      </w:r>
      <w:r w:rsidR="00870135">
        <w:rPr>
          <w:rFonts w:eastAsiaTheme="minorEastAsia"/>
          <w:b/>
          <w:bCs/>
          <w:lang w:eastAsia="zh-CN"/>
        </w:rPr>
        <w:t>31</w:t>
      </w:r>
      <w:r w:rsidRPr="00C20296">
        <w:rPr>
          <w:rFonts w:eastAsiaTheme="minorEastAsia"/>
          <w:b/>
          <w:bCs/>
          <w:lang w:eastAsia="zh-CN"/>
        </w:rPr>
        <w:t>, the following agreements were made.</w:t>
      </w:r>
    </w:p>
    <w:p w14:paraId="22D8273B" w14:textId="77777777" w:rsidR="008010C6" w:rsidRPr="005C6C92" w:rsidRDefault="008010C6" w:rsidP="008010C6">
      <w:pPr>
        <w:pStyle w:val="Doc-title"/>
        <w:rPr>
          <w:lang w:eastAsia="zh-CN"/>
        </w:rPr>
      </w:pPr>
      <w:r w:rsidRPr="005C6C92">
        <w:rPr>
          <w:rFonts w:hint="eastAsia"/>
          <w:lang w:eastAsia="zh-CN"/>
        </w:rPr>
        <w:t>Agreements on the remaining open issues</w:t>
      </w:r>
    </w:p>
    <w:p w14:paraId="1DF67513" w14:textId="77777777" w:rsidR="00870135" w:rsidRPr="002D156B" w:rsidRDefault="00870135" w:rsidP="00870135">
      <w:pPr>
        <w:pStyle w:val="Agreement"/>
        <w:tabs>
          <w:tab w:val="clear" w:pos="-1515"/>
          <w:tab w:val="num" w:pos="1619"/>
        </w:tabs>
        <w:ind w:left="1619"/>
        <w:rPr>
          <w:b w:val="0"/>
          <w:bCs/>
          <w:lang w:eastAsia="zh-CN"/>
        </w:rPr>
      </w:pPr>
      <w:r w:rsidRPr="002D156B">
        <w:rPr>
          <w:b w:val="0"/>
          <w:bCs/>
          <w:lang w:eastAsia="zh-CN"/>
        </w:rPr>
        <w:t>Not to support that a further different SSB RSRP threshold is indicated/configured for an SSB or a group of SSBs.</w:t>
      </w:r>
    </w:p>
    <w:p w14:paraId="12F61B2B" w14:textId="77777777" w:rsidR="00870135" w:rsidRPr="002D156B" w:rsidRDefault="00870135" w:rsidP="00870135">
      <w:pPr>
        <w:pStyle w:val="Agreement"/>
        <w:tabs>
          <w:tab w:val="clear" w:pos="-1515"/>
          <w:tab w:val="num" w:pos="1619"/>
        </w:tabs>
        <w:ind w:left="1619"/>
        <w:rPr>
          <w:rFonts w:eastAsia="宋体"/>
          <w:b w:val="0"/>
          <w:bCs/>
          <w:lang w:eastAsia="zh-CN"/>
        </w:rPr>
      </w:pPr>
      <w:r w:rsidRPr="002D156B">
        <w:rPr>
          <w:b w:val="0"/>
          <w:bCs/>
          <w:lang w:eastAsia="zh-CN"/>
        </w:rPr>
        <w:t xml:space="preserve">Not to pursue the further optimization of parameter signalling of SBFD RACH configuration. </w:t>
      </w:r>
    </w:p>
    <w:p w14:paraId="03E0C6EC" w14:textId="77777777" w:rsidR="00870135" w:rsidRPr="002D156B" w:rsidRDefault="00870135" w:rsidP="00870135">
      <w:pPr>
        <w:pStyle w:val="Agreement"/>
        <w:tabs>
          <w:tab w:val="clear" w:pos="-1515"/>
          <w:tab w:val="num" w:pos="1619"/>
        </w:tabs>
        <w:ind w:left="1619"/>
        <w:rPr>
          <w:b w:val="0"/>
          <w:bCs/>
          <w:lang w:eastAsia="zh-CN"/>
        </w:rPr>
      </w:pPr>
      <w:r w:rsidRPr="002D156B">
        <w:rPr>
          <w:rFonts w:hint="eastAsia"/>
          <w:b w:val="0"/>
          <w:bCs/>
          <w:lang w:eastAsia="zh-CN"/>
        </w:rPr>
        <w:t>S</w:t>
      </w:r>
      <w:r w:rsidRPr="002D156B">
        <w:rPr>
          <w:b w:val="0"/>
          <w:bCs/>
          <w:lang w:eastAsia="zh-CN"/>
        </w:rPr>
        <w:t>upport</w:t>
      </w:r>
      <w:r w:rsidRPr="002D156B">
        <w:rPr>
          <w:rFonts w:hint="eastAsia"/>
          <w:b w:val="0"/>
          <w:bCs/>
          <w:lang w:eastAsia="zh-CN"/>
        </w:rPr>
        <w:t xml:space="preserve"> co-existence of SBFD with intra-DU LTM. Whether to support the co-existence between SBFD and other LTM cases is not discussed in the Rel-19 SBFD WI. </w:t>
      </w:r>
      <w:r w:rsidRPr="002D156B">
        <w:rPr>
          <w:b w:val="0"/>
          <w:bCs/>
          <w:lang w:eastAsia="zh-CN"/>
        </w:rPr>
        <w:t xml:space="preserve"> </w:t>
      </w:r>
    </w:p>
    <w:p w14:paraId="52D20DC9" w14:textId="77777777" w:rsidR="00870135" w:rsidRPr="002D156B" w:rsidRDefault="00870135" w:rsidP="00870135">
      <w:pPr>
        <w:pStyle w:val="Agreement"/>
        <w:tabs>
          <w:tab w:val="clear" w:pos="-1515"/>
          <w:tab w:val="num" w:pos="1619"/>
        </w:tabs>
        <w:ind w:left="1619"/>
        <w:rPr>
          <w:b w:val="0"/>
          <w:bCs/>
          <w:lang w:eastAsia="zh-CN"/>
        </w:rPr>
      </w:pPr>
      <w:r w:rsidRPr="002D156B">
        <w:rPr>
          <w:b w:val="0"/>
          <w:bCs/>
          <w:lang w:eastAsia="zh-CN"/>
        </w:rPr>
        <w:t>For the network indicating RO type, use 1 bit signalling</w:t>
      </w:r>
      <w:r w:rsidRPr="002D156B">
        <w:rPr>
          <w:rFonts w:eastAsia="宋体" w:hint="eastAsia"/>
          <w:b w:val="0"/>
          <w:bCs/>
          <w:lang w:eastAsia="zh-CN"/>
        </w:rPr>
        <w:t xml:space="preserve"> </w:t>
      </w:r>
      <w:r w:rsidRPr="002D156B">
        <w:rPr>
          <w:b w:val="0"/>
          <w:bCs/>
          <w:lang w:eastAsia="zh-CN"/>
        </w:rPr>
        <w:t>(as in the current RRC running CR)</w:t>
      </w:r>
    </w:p>
    <w:p w14:paraId="27084324" w14:textId="77777777" w:rsidR="00870135" w:rsidRPr="002D156B" w:rsidRDefault="00870135" w:rsidP="00870135">
      <w:pPr>
        <w:pStyle w:val="Agreement"/>
        <w:tabs>
          <w:tab w:val="clear" w:pos="-1515"/>
          <w:tab w:val="num" w:pos="1619"/>
        </w:tabs>
        <w:ind w:left="1619"/>
        <w:rPr>
          <w:rFonts w:eastAsia="宋体"/>
          <w:b w:val="0"/>
          <w:bCs/>
          <w:lang w:eastAsia="zh-CN"/>
        </w:rPr>
      </w:pPr>
      <w:r w:rsidRPr="002D156B">
        <w:rPr>
          <w:b w:val="0"/>
          <w:bCs/>
        </w:rPr>
        <w:t xml:space="preserve">In RO type switching, for the other RO type, UE can select the set of </w:t>
      </w:r>
      <w:proofErr w:type="gramStart"/>
      <w:r w:rsidRPr="002D156B">
        <w:rPr>
          <w:b w:val="0"/>
          <w:bCs/>
        </w:rPr>
        <w:t>Random Access</w:t>
      </w:r>
      <w:proofErr w:type="gramEnd"/>
      <w:r w:rsidRPr="002D156B">
        <w:rPr>
          <w:b w:val="0"/>
          <w:bCs/>
        </w:rPr>
        <w:t xml:space="preserve"> resources associated with the same feature or feature combination, and with higher Msg1 repetition number, if the set with the same Msg1 repetition number is not available.</w:t>
      </w:r>
    </w:p>
    <w:p w14:paraId="03047F38" w14:textId="77777777" w:rsidR="00870135" w:rsidRPr="002D156B" w:rsidRDefault="00870135" w:rsidP="00870135">
      <w:pPr>
        <w:pStyle w:val="Agreement"/>
        <w:tabs>
          <w:tab w:val="clear" w:pos="-1515"/>
          <w:tab w:val="num" w:pos="1619"/>
        </w:tabs>
        <w:ind w:left="1619"/>
        <w:rPr>
          <w:b w:val="0"/>
          <w:bCs/>
          <w:lang w:eastAsia="zh-CN"/>
        </w:rPr>
      </w:pPr>
      <w:r w:rsidRPr="002D156B">
        <w:rPr>
          <w:b w:val="0"/>
          <w:bCs/>
          <w:lang w:eastAsia="zh-CN"/>
        </w:rPr>
        <w:t xml:space="preserve">In RO type switching, when UE has to select a set of </w:t>
      </w:r>
      <w:proofErr w:type="gramStart"/>
      <w:r w:rsidRPr="002D156B">
        <w:rPr>
          <w:b w:val="0"/>
          <w:bCs/>
          <w:lang w:eastAsia="zh-CN"/>
        </w:rPr>
        <w:t>Random Access</w:t>
      </w:r>
      <w:proofErr w:type="gramEnd"/>
      <w:r w:rsidRPr="002D156B">
        <w:rPr>
          <w:b w:val="0"/>
          <w:bCs/>
          <w:lang w:eastAsia="zh-CN"/>
        </w:rPr>
        <w:t xml:space="preserve"> resources with higher Msg1 repetition number for the other RO type, if there are multiple sets with multiple higher Msg1 repetition numbers available, UE selects the set with next higher Msg1 repetition number.</w:t>
      </w:r>
    </w:p>
    <w:p w14:paraId="538588E6" w14:textId="77777777" w:rsidR="00870135" w:rsidRPr="001247BC" w:rsidRDefault="00870135" w:rsidP="00870135">
      <w:pPr>
        <w:pStyle w:val="Doc-text2"/>
        <w:ind w:left="0" w:firstLine="0"/>
        <w:rPr>
          <w:rFonts w:eastAsia="宋体"/>
          <w:u w:val="single"/>
          <w:lang w:eastAsia="zh-CN"/>
        </w:rPr>
      </w:pPr>
      <w:r w:rsidRPr="001247BC">
        <w:rPr>
          <w:rFonts w:eastAsia="宋体" w:hint="eastAsia"/>
          <w:u w:val="single"/>
          <w:lang w:eastAsia="zh-CN"/>
        </w:rPr>
        <w:t>Completion of the WI</w:t>
      </w:r>
    </w:p>
    <w:p w14:paraId="44E1D378" w14:textId="77777777" w:rsidR="00870135" w:rsidRPr="00201DD7" w:rsidRDefault="00870135" w:rsidP="00870135">
      <w:pPr>
        <w:pStyle w:val="Agreement"/>
        <w:tabs>
          <w:tab w:val="clear" w:pos="-1515"/>
          <w:tab w:val="num" w:pos="1619"/>
        </w:tabs>
        <w:ind w:left="1619"/>
        <w:rPr>
          <w:lang w:eastAsia="zh-CN"/>
        </w:rPr>
      </w:pPr>
      <w:r>
        <w:rPr>
          <w:rFonts w:hint="eastAsia"/>
          <w:lang w:eastAsia="zh-CN"/>
        </w:rPr>
        <w:t xml:space="preserve">From RAN2 point of view, the Rel-19 work item </w:t>
      </w:r>
      <w:r w:rsidRPr="001945A1">
        <w:rPr>
          <w:rFonts w:eastAsia="Malgun Gothic" w:cs="Arial"/>
          <w:szCs w:val="20"/>
          <w:lang w:val="en-US" w:eastAsia="en-US"/>
        </w:rPr>
        <w:t>NR_duplex_evo-Core</w:t>
      </w:r>
      <w:r>
        <w:rPr>
          <w:rFonts w:cs="Arial" w:hint="eastAsia"/>
          <w:szCs w:val="20"/>
          <w:lang w:val="en-US" w:eastAsia="zh-CN"/>
        </w:rPr>
        <w:t xml:space="preserve"> is completed. </w:t>
      </w:r>
    </w:p>
    <w:p w14:paraId="77F9399A" w14:textId="77777777" w:rsidR="00870135" w:rsidRDefault="00870135" w:rsidP="00870135">
      <w:pPr>
        <w:pStyle w:val="Doc-text2"/>
        <w:ind w:left="0" w:firstLine="0"/>
        <w:rPr>
          <w:rFonts w:eastAsia="宋体"/>
          <w:lang w:eastAsia="zh-CN"/>
        </w:rPr>
      </w:pPr>
      <w:r>
        <w:rPr>
          <w:rFonts w:eastAsia="宋体" w:hint="eastAsia"/>
          <w:lang w:eastAsia="zh-CN"/>
        </w:rPr>
        <w:t xml:space="preserve">Agreements on RACH </w:t>
      </w:r>
    </w:p>
    <w:p w14:paraId="3E3971CE" w14:textId="77777777" w:rsidR="00870135" w:rsidRPr="002D156B" w:rsidRDefault="00870135" w:rsidP="00870135">
      <w:pPr>
        <w:pStyle w:val="Agreement"/>
        <w:tabs>
          <w:tab w:val="clear" w:pos="-1515"/>
          <w:tab w:val="num" w:pos="1619"/>
        </w:tabs>
        <w:ind w:left="1619"/>
        <w:rPr>
          <w:rFonts w:eastAsia="宋体"/>
          <w:b w:val="0"/>
          <w:bCs/>
          <w:strike/>
          <w:lang w:val="en-US" w:eastAsia="zh-CN"/>
        </w:rPr>
      </w:pPr>
      <w:r w:rsidRPr="002D156B">
        <w:rPr>
          <w:rFonts w:eastAsia="宋体" w:hint="eastAsia"/>
          <w:b w:val="0"/>
          <w:bCs/>
          <w:lang w:eastAsia="zh-CN"/>
        </w:rPr>
        <w:t xml:space="preserve">RAN2 assume that when </w:t>
      </w:r>
      <w:r w:rsidRPr="002D156B">
        <w:rPr>
          <w:rFonts w:eastAsia="宋体"/>
          <w:b w:val="0"/>
          <w:bCs/>
          <w:lang w:eastAsia="zh-CN"/>
        </w:rPr>
        <w:t xml:space="preserve">CFRA indicates SBFD RO, </w:t>
      </w:r>
      <w:r w:rsidRPr="002D156B">
        <w:rPr>
          <w:b w:val="0"/>
          <w:bCs/>
        </w:rPr>
        <w:t xml:space="preserve">the RACH resources for the same RO type </w:t>
      </w:r>
      <w:proofErr w:type="gramStart"/>
      <w:r w:rsidRPr="002D156B">
        <w:rPr>
          <w:b w:val="0"/>
          <w:bCs/>
        </w:rPr>
        <w:t>is</w:t>
      </w:r>
      <w:proofErr w:type="gramEnd"/>
      <w:r w:rsidRPr="002D156B">
        <w:rPr>
          <w:b w:val="0"/>
          <w:bCs/>
        </w:rPr>
        <w:t xml:space="preserve"> provided for CBRA</w:t>
      </w:r>
      <w:r w:rsidRPr="002D156B">
        <w:rPr>
          <w:rFonts w:eastAsia="宋体" w:hint="eastAsia"/>
          <w:b w:val="0"/>
          <w:bCs/>
          <w:lang w:eastAsia="zh-CN"/>
        </w:rPr>
        <w:t xml:space="preserve">. FFS if any spec changes </w:t>
      </w:r>
      <w:proofErr w:type="gramStart"/>
      <w:r w:rsidRPr="002D156B">
        <w:rPr>
          <w:rFonts w:eastAsia="宋体" w:hint="eastAsia"/>
          <w:b w:val="0"/>
          <w:bCs/>
          <w:lang w:eastAsia="zh-CN"/>
        </w:rPr>
        <w:t>is</w:t>
      </w:r>
      <w:proofErr w:type="gramEnd"/>
      <w:r w:rsidRPr="002D156B">
        <w:rPr>
          <w:rFonts w:eastAsia="宋体" w:hint="eastAsia"/>
          <w:b w:val="0"/>
          <w:bCs/>
          <w:lang w:eastAsia="zh-CN"/>
        </w:rPr>
        <w:t xml:space="preserve"> needed. </w:t>
      </w:r>
    </w:p>
    <w:p w14:paraId="07025080" w14:textId="77777777" w:rsidR="00870135" w:rsidRPr="002D156B" w:rsidRDefault="00870135" w:rsidP="00870135">
      <w:pPr>
        <w:pStyle w:val="Agreement"/>
        <w:tabs>
          <w:tab w:val="clear" w:pos="-1515"/>
          <w:tab w:val="num" w:pos="1619"/>
        </w:tabs>
        <w:ind w:left="1619"/>
        <w:rPr>
          <w:rFonts w:eastAsia="宋体"/>
          <w:b w:val="0"/>
          <w:bCs/>
          <w:lang w:eastAsia="zh-CN"/>
        </w:rPr>
      </w:pPr>
      <w:r w:rsidRPr="002D156B">
        <w:rPr>
          <w:rFonts w:eastAsia="宋体" w:hint="eastAsia"/>
          <w:b w:val="0"/>
          <w:bCs/>
          <w:lang w:eastAsia="zh-CN"/>
        </w:rPr>
        <w:t xml:space="preserve">For RACH </w:t>
      </w:r>
      <w:r w:rsidRPr="002D156B">
        <w:rPr>
          <w:rFonts w:eastAsia="宋体"/>
          <w:b w:val="0"/>
          <w:bCs/>
          <w:lang w:eastAsia="zh-CN"/>
        </w:rPr>
        <w:t>configuration</w:t>
      </w:r>
      <w:r w:rsidRPr="002D156B">
        <w:rPr>
          <w:rFonts w:eastAsia="宋体" w:hint="eastAsia"/>
          <w:b w:val="0"/>
          <w:bCs/>
          <w:lang w:eastAsia="zh-CN"/>
        </w:rPr>
        <w:t xml:space="preserve"> Option 2, all the RRC configured p</w:t>
      </w:r>
      <w:r w:rsidRPr="002D156B">
        <w:rPr>
          <w:b w:val="0"/>
          <w:bCs/>
          <w:lang w:eastAsia="zh-CN"/>
        </w:rPr>
        <w:t>arameter</w:t>
      </w:r>
      <w:r w:rsidRPr="002D156B">
        <w:rPr>
          <w:rFonts w:eastAsia="宋体" w:hint="eastAsia"/>
          <w:b w:val="0"/>
          <w:bCs/>
          <w:lang w:eastAsia="zh-CN"/>
        </w:rPr>
        <w:t>s are re-</w:t>
      </w:r>
      <w:r w:rsidRPr="002D156B">
        <w:rPr>
          <w:rFonts w:eastAsia="宋体"/>
          <w:b w:val="0"/>
          <w:bCs/>
          <w:lang w:eastAsia="zh-CN"/>
        </w:rPr>
        <w:t>initialized</w:t>
      </w:r>
      <w:r w:rsidRPr="002D156B">
        <w:rPr>
          <w:rFonts w:eastAsia="宋体" w:hint="eastAsia"/>
          <w:b w:val="0"/>
          <w:bCs/>
          <w:lang w:eastAsia="zh-CN"/>
        </w:rPr>
        <w:t xml:space="preserve"> </w:t>
      </w:r>
      <w:r w:rsidRPr="002D156B">
        <w:rPr>
          <w:b w:val="0"/>
          <w:bCs/>
          <w:lang w:eastAsia="zh-CN"/>
        </w:rPr>
        <w:t>after RO type switching</w:t>
      </w:r>
      <w:r w:rsidRPr="002D156B">
        <w:rPr>
          <w:rFonts w:eastAsia="宋体" w:hint="eastAsia"/>
          <w:b w:val="0"/>
          <w:bCs/>
          <w:lang w:eastAsia="zh-CN"/>
        </w:rPr>
        <w:t xml:space="preserve">. </w:t>
      </w:r>
    </w:p>
    <w:p w14:paraId="7ED70095" w14:textId="77777777" w:rsidR="00870135" w:rsidRPr="002D156B" w:rsidRDefault="00870135" w:rsidP="00870135">
      <w:pPr>
        <w:pStyle w:val="Agreement"/>
        <w:tabs>
          <w:tab w:val="clear" w:pos="-1515"/>
          <w:tab w:val="num" w:pos="1619"/>
        </w:tabs>
        <w:ind w:left="1619"/>
        <w:rPr>
          <w:b w:val="0"/>
          <w:bCs/>
          <w:lang w:eastAsia="zh-CN"/>
        </w:rPr>
      </w:pPr>
      <w:r w:rsidRPr="002D156B">
        <w:rPr>
          <w:b w:val="0"/>
          <w:bCs/>
          <w:lang w:eastAsia="zh-CN"/>
        </w:rPr>
        <w:t>For RACH Configuration Option 1, sbfd-RACHSingleConfig-preambleReceivedTargetPower is re-initialized after RO type switching.</w:t>
      </w:r>
    </w:p>
    <w:p w14:paraId="193E5C47" w14:textId="77777777" w:rsidR="00870135" w:rsidRPr="002D156B" w:rsidRDefault="00870135" w:rsidP="00870135">
      <w:pPr>
        <w:pStyle w:val="Agreement"/>
        <w:tabs>
          <w:tab w:val="clear" w:pos="-1515"/>
          <w:tab w:val="num" w:pos="1619"/>
        </w:tabs>
        <w:ind w:left="1619"/>
        <w:rPr>
          <w:b w:val="0"/>
          <w:bCs/>
          <w:lang w:eastAsia="zh-CN"/>
        </w:rPr>
      </w:pPr>
      <w:r w:rsidRPr="002D156B">
        <w:rPr>
          <w:rFonts w:eastAsia="宋体" w:hint="eastAsia"/>
          <w:b w:val="0"/>
          <w:bCs/>
          <w:lang w:eastAsia="zh-CN"/>
        </w:rPr>
        <w:t xml:space="preserve">Can discuss in the RRC CR review the configuration restriction (if needed) for </w:t>
      </w:r>
      <w:r w:rsidRPr="002D156B">
        <w:rPr>
          <w:rFonts w:eastAsia="宋体"/>
          <w:b w:val="0"/>
          <w:bCs/>
          <w:i/>
          <w:lang w:eastAsia="zh-CN"/>
        </w:rPr>
        <w:t>preambleTransMax</w:t>
      </w:r>
    </w:p>
    <w:p w14:paraId="699D3CE4" w14:textId="77777777" w:rsidR="00870135" w:rsidRPr="002D156B" w:rsidRDefault="00870135" w:rsidP="00870135">
      <w:pPr>
        <w:pStyle w:val="Agreement"/>
        <w:tabs>
          <w:tab w:val="clear" w:pos="-1515"/>
          <w:tab w:val="num" w:pos="1619"/>
        </w:tabs>
        <w:ind w:left="1619"/>
        <w:rPr>
          <w:b w:val="0"/>
          <w:bCs/>
          <w:lang w:eastAsia="zh-CN"/>
        </w:rPr>
      </w:pPr>
      <w:r w:rsidRPr="002D156B">
        <w:rPr>
          <w:b w:val="0"/>
          <w:bCs/>
          <w:lang w:eastAsia="zh-CN"/>
        </w:rPr>
        <w:t>For RACH configuration Option 2</w:t>
      </w:r>
      <w:r w:rsidRPr="002D156B">
        <w:rPr>
          <w:rFonts w:hint="eastAsia"/>
          <w:b w:val="0"/>
          <w:bCs/>
          <w:lang w:eastAsia="zh-CN"/>
        </w:rPr>
        <w:t xml:space="preserve">, </w:t>
      </w:r>
      <w:r w:rsidRPr="002D156B">
        <w:rPr>
          <w:b w:val="0"/>
          <w:bCs/>
          <w:lang w:eastAsia="zh-CN"/>
        </w:rPr>
        <w:t xml:space="preserve">PREAMBLE_POWER_RAMPING_STEP and SCALING_FACTOR_BI are </w:t>
      </w:r>
      <w:r w:rsidRPr="002D156B">
        <w:rPr>
          <w:rFonts w:hint="eastAsia"/>
          <w:b w:val="0"/>
          <w:bCs/>
          <w:lang w:eastAsia="zh-CN"/>
        </w:rPr>
        <w:t>re-</w:t>
      </w:r>
      <w:r w:rsidRPr="002D156B">
        <w:rPr>
          <w:b w:val="0"/>
          <w:bCs/>
          <w:lang w:eastAsia="zh-CN"/>
        </w:rPr>
        <w:t>initialized</w:t>
      </w:r>
      <w:r w:rsidRPr="002D156B">
        <w:rPr>
          <w:rFonts w:hint="eastAsia"/>
          <w:b w:val="0"/>
          <w:bCs/>
          <w:lang w:eastAsia="zh-CN"/>
        </w:rPr>
        <w:t xml:space="preserve"> </w:t>
      </w:r>
      <w:r w:rsidRPr="002D156B">
        <w:rPr>
          <w:b w:val="0"/>
          <w:bCs/>
          <w:lang w:eastAsia="zh-CN"/>
        </w:rPr>
        <w:t>after RO type switching.</w:t>
      </w:r>
    </w:p>
    <w:p w14:paraId="5035E8A5" w14:textId="77777777" w:rsidR="00870135" w:rsidRPr="002D156B" w:rsidRDefault="00870135" w:rsidP="00870135">
      <w:pPr>
        <w:pStyle w:val="Agreement"/>
        <w:tabs>
          <w:tab w:val="clear" w:pos="-1515"/>
          <w:tab w:val="num" w:pos="1619"/>
        </w:tabs>
        <w:ind w:left="1619"/>
        <w:rPr>
          <w:b w:val="0"/>
          <w:bCs/>
          <w:lang w:eastAsia="zh-CN"/>
        </w:rPr>
      </w:pPr>
      <w:r w:rsidRPr="002D156B">
        <w:rPr>
          <w:rFonts w:eastAsia="宋体" w:hint="eastAsia"/>
          <w:b w:val="0"/>
          <w:bCs/>
          <w:lang w:eastAsia="zh-CN"/>
        </w:rPr>
        <w:t xml:space="preserve">For both </w:t>
      </w:r>
      <w:r w:rsidRPr="002D156B">
        <w:rPr>
          <w:b w:val="0"/>
          <w:bCs/>
          <w:lang w:eastAsia="zh-CN"/>
        </w:rPr>
        <w:t xml:space="preserve">RACH configuration Option </w:t>
      </w:r>
      <w:r w:rsidRPr="002D156B">
        <w:rPr>
          <w:rFonts w:eastAsia="宋体" w:hint="eastAsia"/>
          <w:b w:val="0"/>
          <w:bCs/>
          <w:lang w:eastAsia="zh-CN"/>
        </w:rPr>
        <w:t xml:space="preserve">1 and </w:t>
      </w:r>
      <w:r w:rsidRPr="002D156B">
        <w:rPr>
          <w:b w:val="0"/>
          <w:bCs/>
          <w:lang w:eastAsia="zh-CN"/>
        </w:rPr>
        <w:t xml:space="preserve">RACH configuration Option </w:t>
      </w:r>
      <w:proofErr w:type="gramStart"/>
      <w:r w:rsidRPr="002D156B">
        <w:rPr>
          <w:rFonts w:eastAsia="宋体" w:hint="eastAsia"/>
          <w:b w:val="0"/>
          <w:bCs/>
          <w:lang w:eastAsia="zh-CN"/>
        </w:rPr>
        <w:t xml:space="preserve">2,  </w:t>
      </w:r>
      <w:r w:rsidRPr="002D156B">
        <w:rPr>
          <w:b w:val="0"/>
          <w:bCs/>
          <w:lang w:eastAsia="zh-CN"/>
        </w:rPr>
        <w:t>PREAMBLE</w:t>
      </w:r>
      <w:proofErr w:type="gramEnd"/>
      <w:r w:rsidRPr="002D156B">
        <w:rPr>
          <w:b w:val="0"/>
          <w:bCs/>
          <w:lang w:eastAsia="zh-CN"/>
        </w:rPr>
        <w:t xml:space="preserve">_POWER_RAMPING_COUNTER </w:t>
      </w:r>
      <w:r w:rsidRPr="002D156B">
        <w:rPr>
          <w:rFonts w:hint="eastAsia"/>
          <w:b w:val="0"/>
          <w:bCs/>
          <w:lang w:eastAsia="zh-CN"/>
        </w:rPr>
        <w:t>is not re-i</w:t>
      </w:r>
      <w:r w:rsidRPr="002D156B">
        <w:rPr>
          <w:b w:val="0"/>
          <w:bCs/>
          <w:lang w:eastAsia="zh-CN"/>
        </w:rPr>
        <w:t>nitializ</w:t>
      </w:r>
      <w:r w:rsidRPr="002D156B">
        <w:rPr>
          <w:rFonts w:hint="eastAsia"/>
          <w:b w:val="0"/>
          <w:bCs/>
          <w:lang w:eastAsia="zh-CN"/>
        </w:rPr>
        <w:t xml:space="preserve">ed </w:t>
      </w:r>
      <w:r w:rsidRPr="002D156B">
        <w:rPr>
          <w:b w:val="0"/>
          <w:bCs/>
          <w:lang w:eastAsia="zh-CN"/>
        </w:rPr>
        <w:t>after RO type switching.</w:t>
      </w:r>
      <w:r w:rsidRPr="002D156B">
        <w:rPr>
          <w:rFonts w:hint="eastAsia"/>
          <w:b w:val="0"/>
          <w:bCs/>
          <w:lang w:eastAsia="zh-CN"/>
        </w:rPr>
        <w:t xml:space="preserve"> </w:t>
      </w:r>
    </w:p>
    <w:p w14:paraId="3F2AD869" w14:textId="77777777" w:rsidR="00870135" w:rsidRPr="002D156B" w:rsidRDefault="00870135" w:rsidP="00870135">
      <w:pPr>
        <w:pStyle w:val="Agreement"/>
        <w:tabs>
          <w:tab w:val="clear" w:pos="-1515"/>
          <w:tab w:val="num" w:pos="1619"/>
        </w:tabs>
        <w:ind w:left="1619"/>
        <w:rPr>
          <w:b w:val="0"/>
          <w:bCs/>
          <w:lang w:eastAsia="zh-CN"/>
        </w:rPr>
      </w:pPr>
      <w:r w:rsidRPr="002D156B">
        <w:rPr>
          <w:rFonts w:hint="eastAsia"/>
          <w:b w:val="0"/>
          <w:bCs/>
          <w:lang w:eastAsia="zh-CN"/>
        </w:rPr>
        <w:t>C</w:t>
      </w:r>
      <w:r w:rsidRPr="002D156B">
        <w:rPr>
          <w:b w:val="0"/>
          <w:bCs/>
          <w:lang w:eastAsia="zh-CN"/>
        </w:rPr>
        <w:t>a</w:t>
      </w:r>
      <w:r w:rsidRPr="002D156B">
        <w:rPr>
          <w:rFonts w:hint="eastAsia"/>
          <w:b w:val="0"/>
          <w:bCs/>
          <w:lang w:eastAsia="zh-CN"/>
        </w:rPr>
        <w:t xml:space="preserve">n further check the other UE </w:t>
      </w:r>
      <w:r w:rsidRPr="002D156B">
        <w:rPr>
          <w:b w:val="0"/>
          <w:bCs/>
          <w:lang w:eastAsia="zh-CN"/>
        </w:rPr>
        <w:t>variables</w:t>
      </w:r>
      <w:r w:rsidRPr="002D156B">
        <w:rPr>
          <w:rFonts w:hint="eastAsia"/>
          <w:b w:val="0"/>
          <w:bCs/>
          <w:lang w:eastAsia="zh-CN"/>
        </w:rPr>
        <w:t xml:space="preserve"> in the CR review.</w:t>
      </w:r>
    </w:p>
    <w:p w14:paraId="129527D4" w14:textId="77777777" w:rsidR="00870135" w:rsidRPr="002D156B" w:rsidRDefault="00870135" w:rsidP="00870135">
      <w:pPr>
        <w:pStyle w:val="Agreement"/>
        <w:tabs>
          <w:tab w:val="clear" w:pos="-1515"/>
          <w:tab w:val="num" w:pos="1619"/>
        </w:tabs>
        <w:ind w:left="1619"/>
        <w:rPr>
          <w:rFonts w:eastAsia="宋体"/>
          <w:b w:val="0"/>
          <w:bCs/>
        </w:rPr>
      </w:pPr>
      <w:r w:rsidRPr="002D156B">
        <w:rPr>
          <w:b w:val="0"/>
          <w:bCs/>
          <w:lang w:eastAsia="zh-CN"/>
        </w:rPr>
        <w:t xml:space="preserve">For the RO type fallback between legacy RO and additional RO for RACH configuration option 2, a power offset given by the difference between the two </w:t>
      </w:r>
      <w:r w:rsidRPr="002D156B">
        <w:rPr>
          <w:rFonts w:eastAsia="宋体" w:hint="eastAsia"/>
          <w:b w:val="0"/>
          <w:bCs/>
          <w:lang w:eastAsia="zh-CN"/>
        </w:rPr>
        <w:t>values</w:t>
      </w:r>
      <w:r w:rsidRPr="002D156B">
        <w:rPr>
          <w:b w:val="0"/>
          <w:bCs/>
          <w:lang w:eastAsia="zh-CN"/>
        </w:rPr>
        <w:t xml:space="preserve"> of preamble power ramping steps is added.</w:t>
      </w:r>
      <w:r w:rsidRPr="002D156B">
        <w:rPr>
          <w:rFonts w:eastAsia="宋体" w:hint="eastAsia"/>
          <w:b w:val="0"/>
          <w:bCs/>
          <w:lang w:eastAsia="zh-CN"/>
        </w:rPr>
        <w:t xml:space="preserve"> Exact change to the MAC spec can be </w:t>
      </w:r>
      <w:r w:rsidRPr="002D156B">
        <w:rPr>
          <w:rFonts w:eastAsia="宋体"/>
          <w:b w:val="0"/>
          <w:bCs/>
          <w:lang w:eastAsia="zh-CN"/>
        </w:rPr>
        <w:t>further</w:t>
      </w:r>
      <w:r w:rsidRPr="002D156B">
        <w:rPr>
          <w:rFonts w:eastAsia="宋体" w:hint="eastAsia"/>
          <w:b w:val="0"/>
          <w:bCs/>
          <w:lang w:eastAsia="zh-CN"/>
        </w:rPr>
        <w:t xml:space="preserve"> discussed in the CR review. </w:t>
      </w:r>
    </w:p>
    <w:p w14:paraId="6379595F" w14:textId="77777777" w:rsidR="00870135" w:rsidRPr="002D156B" w:rsidRDefault="00870135" w:rsidP="00870135">
      <w:pPr>
        <w:pStyle w:val="Agreement"/>
        <w:tabs>
          <w:tab w:val="clear" w:pos="-1515"/>
          <w:tab w:val="num" w:pos="1619"/>
        </w:tabs>
        <w:ind w:left="1619"/>
        <w:rPr>
          <w:b w:val="0"/>
          <w:bCs/>
          <w:lang w:eastAsia="zh-CN"/>
        </w:rPr>
      </w:pPr>
      <w:r w:rsidRPr="002D156B">
        <w:rPr>
          <w:b w:val="0"/>
          <w:bCs/>
          <w:lang w:eastAsia="zh-CN"/>
        </w:rPr>
        <w:t>Only for RACH configuration Option 1, reuse the rsrp-ThresholdMsg1-RepetitionNum2/4/8 to determine Msg1 repetition number in SBFD RO if sbfd-RSRP-ThresholdMsg1-RepetitionNum2/4/8 is not configured.</w:t>
      </w:r>
    </w:p>
    <w:p w14:paraId="41668A85" w14:textId="77777777" w:rsidR="00870135" w:rsidRPr="002D156B" w:rsidRDefault="00870135" w:rsidP="00870135">
      <w:pPr>
        <w:pStyle w:val="Agreement"/>
        <w:tabs>
          <w:tab w:val="clear" w:pos="-1515"/>
          <w:tab w:val="num" w:pos="1619"/>
        </w:tabs>
        <w:ind w:left="1619"/>
        <w:rPr>
          <w:b w:val="0"/>
          <w:bCs/>
          <w:lang w:eastAsia="zh-CN"/>
        </w:rPr>
      </w:pPr>
      <w:r w:rsidRPr="002D156B">
        <w:rPr>
          <w:b w:val="0"/>
          <w:bCs/>
          <w:lang w:eastAsia="zh-CN"/>
        </w:rPr>
        <w:t>For RACH configuration Option 2, determine Msg1 repetition number only by sbfd-RSRP-ThresholdMsg1-RepetitionNum2/4/8 (i.e., not reuse rsrp-ThresholdMsg1-RepetitionNum2/4/8).</w:t>
      </w:r>
    </w:p>
    <w:p w14:paraId="425715A0" w14:textId="77777777" w:rsidR="00870135" w:rsidRPr="008453E9" w:rsidRDefault="00870135" w:rsidP="00870135">
      <w:pPr>
        <w:spacing w:before="40"/>
        <w:rPr>
          <w:rFonts w:ascii="Arial" w:eastAsia="宋体" w:hAnsi="Arial"/>
          <w:u w:val="single"/>
          <w:lang w:eastAsia="zh-CN"/>
        </w:rPr>
      </w:pPr>
      <w:r w:rsidRPr="008453E9">
        <w:rPr>
          <w:rFonts w:ascii="Arial" w:eastAsia="宋体" w:hAnsi="Arial" w:hint="eastAsia"/>
          <w:u w:val="single"/>
          <w:lang w:eastAsia="zh-CN"/>
        </w:rPr>
        <w:t>Other aspects</w:t>
      </w:r>
    </w:p>
    <w:p w14:paraId="26A8D412" w14:textId="77777777" w:rsidR="00870135" w:rsidRPr="002D156B" w:rsidRDefault="00870135" w:rsidP="00870135">
      <w:pPr>
        <w:pStyle w:val="Agreement"/>
        <w:tabs>
          <w:tab w:val="clear" w:pos="-1515"/>
          <w:tab w:val="num" w:pos="1619"/>
        </w:tabs>
        <w:ind w:left="1619"/>
        <w:rPr>
          <w:b w:val="0"/>
          <w:bCs/>
          <w:lang w:eastAsia="zh-CN"/>
        </w:rPr>
      </w:pPr>
      <w:r w:rsidRPr="002D156B">
        <w:rPr>
          <w:rFonts w:hint="eastAsia"/>
          <w:b w:val="0"/>
          <w:bCs/>
          <w:lang w:eastAsia="zh-CN"/>
        </w:rPr>
        <w:lastRenderedPageBreak/>
        <w:t xml:space="preserve">RAN2 </w:t>
      </w:r>
      <w:r w:rsidRPr="002D156B">
        <w:rPr>
          <w:b w:val="0"/>
          <w:bCs/>
          <w:lang w:eastAsia="zh-CN"/>
        </w:rPr>
        <w:t>evaluated</w:t>
      </w:r>
      <w:r w:rsidRPr="002D156B">
        <w:rPr>
          <w:rFonts w:hint="eastAsia"/>
          <w:b w:val="0"/>
          <w:bCs/>
          <w:lang w:eastAsia="zh-CN"/>
        </w:rPr>
        <w:t xml:space="preserve"> the specification impact to support </w:t>
      </w:r>
      <w:r w:rsidRPr="002D156B">
        <w:rPr>
          <w:b w:val="0"/>
          <w:bCs/>
          <w:lang w:eastAsia="zh-CN"/>
        </w:rPr>
        <w:t>simultaneous</w:t>
      </w:r>
      <w:r w:rsidRPr="002D156B">
        <w:rPr>
          <w:rFonts w:hint="eastAsia"/>
          <w:b w:val="0"/>
          <w:bCs/>
          <w:lang w:eastAsia="zh-CN"/>
        </w:rPr>
        <w:t xml:space="preserve"> configuration of </w:t>
      </w:r>
      <w:r w:rsidRPr="002D156B">
        <w:rPr>
          <w:b w:val="0"/>
          <w:bCs/>
        </w:rPr>
        <w:t>SBFD and DC</w:t>
      </w:r>
      <w:r w:rsidRPr="002D156B">
        <w:rPr>
          <w:rFonts w:hint="eastAsia"/>
          <w:b w:val="0"/>
          <w:bCs/>
          <w:lang w:eastAsia="zh-CN"/>
        </w:rPr>
        <w:t xml:space="preserve">, and concluded the </w:t>
      </w:r>
      <w:r w:rsidRPr="002D156B">
        <w:rPr>
          <w:b w:val="0"/>
          <w:bCs/>
          <w:lang w:eastAsia="zh-CN"/>
        </w:rPr>
        <w:t>following</w:t>
      </w:r>
      <w:r w:rsidRPr="002D156B">
        <w:rPr>
          <w:rFonts w:hint="eastAsia"/>
          <w:b w:val="0"/>
          <w:bCs/>
          <w:lang w:eastAsia="zh-CN"/>
        </w:rPr>
        <w:t>:</w:t>
      </w:r>
      <w:r w:rsidRPr="002D156B">
        <w:rPr>
          <w:b w:val="0"/>
          <w:bCs/>
        </w:rPr>
        <w:t xml:space="preserve"> </w:t>
      </w:r>
      <w:r w:rsidRPr="002D156B">
        <w:rPr>
          <w:b w:val="0"/>
          <w:bCs/>
          <w:lang w:eastAsia="zh-CN"/>
        </w:rPr>
        <w:t xml:space="preserve">From RAN2 point of view there </w:t>
      </w:r>
      <w:r w:rsidRPr="002D156B">
        <w:rPr>
          <w:rFonts w:hint="eastAsia"/>
          <w:b w:val="0"/>
          <w:bCs/>
          <w:lang w:eastAsia="zh-CN"/>
        </w:rPr>
        <w:t xml:space="preserve">may be limited </w:t>
      </w:r>
      <w:r w:rsidRPr="002D156B">
        <w:rPr>
          <w:b w:val="0"/>
          <w:bCs/>
          <w:lang w:eastAsia="zh-CN"/>
        </w:rPr>
        <w:t>specification</w:t>
      </w:r>
      <w:r w:rsidRPr="002D156B">
        <w:rPr>
          <w:rFonts w:hint="eastAsia"/>
          <w:b w:val="0"/>
          <w:bCs/>
          <w:lang w:eastAsia="zh-CN"/>
        </w:rPr>
        <w:t xml:space="preserve"> impact (i.e., stage-2 impact but no need to </w:t>
      </w:r>
      <w:r w:rsidRPr="002D156B">
        <w:rPr>
          <w:b w:val="0"/>
          <w:bCs/>
          <w:lang w:eastAsia="zh-CN"/>
        </w:rPr>
        <w:t>introduce</w:t>
      </w:r>
      <w:r w:rsidRPr="002D156B">
        <w:rPr>
          <w:rFonts w:hint="eastAsia"/>
          <w:b w:val="0"/>
          <w:bCs/>
          <w:lang w:eastAsia="zh-CN"/>
        </w:rPr>
        <w:t xml:space="preserve"> stage-3 spec impact). </w:t>
      </w:r>
      <w:r w:rsidRPr="002D156B">
        <w:rPr>
          <w:b w:val="0"/>
          <w:bCs/>
          <w:lang w:eastAsia="zh-CN"/>
        </w:rPr>
        <w:t>Send LS to RAN4</w:t>
      </w:r>
      <w:r w:rsidRPr="002D156B">
        <w:rPr>
          <w:rFonts w:hint="eastAsia"/>
          <w:b w:val="0"/>
          <w:bCs/>
          <w:lang w:eastAsia="zh-CN"/>
        </w:rPr>
        <w:t xml:space="preserve"> and RAN1</w:t>
      </w:r>
      <w:r w:rsidRPr="002D156B">
        <w:rPr>
          <w:rFonts w:eastAsia="宋体" w:hint="eastAsia"/>
          <w:b w:val="0"/>
          <w:bCs/>
          <w:lang w:eastAsia="zh-CN"/>
        </w:rPr>
        <w:t xml:space="preserve"> (cc RAN3)</w:t>
      </w:r>
      <w:r w:rsidRPr="002D156B">
        <w:rPr>
          <w:b w:val="0"/>
          <w:bCs/>
          <w:lang w:eastAsia="zh-CN"/>
        </w:rPr>
        <w:t xml:space="preserve"> to inform this conclusion.</w:t>
      </w:r>
    </w:p>
    <w:p w14:paraId="6918283D" w14:textId="65B90849" w:rsidR="00C21339" w:rsidRDefault="00701410" w:rsidP="00A86AB5">
      <w:pPr>
        <w:pStyle w:val="Heading4"/>
        <w:rPr>
          <w:lang w:eastAsia="ja-JP"/>
        </w:rPr>
      </w:pPr>
      <w:r>
        <w:rPr>
          <w:lang w:eastAsia="ja-JP"/>
        </w:rPr>
        <w:t>2.2.2</w:t>
      </w:r>
      <w:r>
        <w:rPr>
          <w:lang w:eastAsia="ja-JP"/>
        </w:rPr>
        <w:tab/>
        <w:t xml:space="preserve">Remaining Open issues </w:t>
      </w:r>
    </w:p>
    <w:p w14:paraId="067FB6B5" w14:textId="3436035E" w:rsidR="004B4C33" w:rsidRPr="00E07549" w:rsidRDefault="00E07549" w:rsidP="004B4C33">
      <w:pPr>
        <w:rPr>
          <w:rFonts w:eastAsiaTheme="minorEastAsia"/>
          <w:lang w:eastAsia="zh-CN"/>
        </w:rPr>
      </w:pPr>
      <w:r>
        <w:rPr>
          <w:rFonts w:eastAsiaTheme="minorEastAsia" w:hint="eastAsia"/>
          <w:lang w:eastAsia="zh-CN"/>
        </w:rPr>
        <w:t>N</w:t>
      </w:r>
      <w:r>
        <w:rPr>
          <w:rFonts w:eastAsiaTheme="minorEastAsia"/>
          <w:lang w:eastAsia="zh-CN"/>
        </w:rPr>
        <w:t>one</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42D403D1" w:rsidR="00701410" w:rsidRDefault="003948D8" w:rsidP="00701410">
      <w:pPr>
        <w:pStyle w:val="Heading4"/>
        <w:rPr>
          <w:lang w:eastAsia="ja-JP"/>
        </w:rPr>
      </w:pPr>
      <w:r>
        <w:rPr>
          <w:rFonts w:asciiTheme="minorEastAsia" w:eastAsiaTheme="minorEastAsia" w:hAnsiTheme="minorEastAsia" w:hint="eastAsia"/>
          <w:lang w:eastAsia="zh-CN"/>
        </w:rPr>
        <w:t>·</w:t>
      </w:r>
      <w:r w:rsidR="00701410">
        <w:rPr>
          <w:lang w:eastAsia="ja-JP"/>
        </w:rPr>
        <w:t>2.3.1</w:t>
      </w:r>
      <w:r w:rsidR="00701410">
        <w:rPr>
          <w:lang w:eastAsia="ja-JP"/>
        </w:rPr>
        <w:tab/>
        <w:t>Agreements</w:t>
      </w:r>
    </w:p>
    <w:p w14:paraId="56F497E9" w14:textId="2BE2624A" w:rsidR="00BF6220" w:rsidRPr="009E6F4E" w:rsidRDefault="00BF6220" w:rsidP="00BF6220">
      <w:pPr>
        <w:spacing w:after="120"/>
        <w:rPr>
          <w:rFonts w:eastAsiaTheme="minorEastAsia"/>
          <w:b/>
          <w:bCs/>
          <w:lang w:eastAsia="zh-CN"/>
        </w:rPr>
      </w:pPr>
      <w:r w:rsidRPr="009E6F4E">
        <w:rPr>
          <w:rFonts w:eastAsiaTheme="minorEastAsia"/>
          <w:b/>
          <w:bCs/>
          <w:lang w:eastAsia="zh-CN"/>
        </w:rPr>
        <w:t>In RAN3#12</w:t>
      </w:r>
      <w:r w:rsidR="008507D5">
        <w:rPr>
          <w:rFonts w:eastAsiaTheme="minorEastAsia"/>
          <w:b/>
          <w:bCs/>
          <w:lang w:eastAsia="zh-CN"/>
        </w:rPr>
        <w:t>9</w:t>
      </w:r>
      <w:r w:rsidRPr="009E6F4E">
        <w:rPr>
          <w:rFonts w:eastAsiaTheme="minorEastAsia"/>
          <w:b/>
          <w:bCs/>
          <w:lang w:eastAsia="zh-CN"/>
        </w:rPr>
        <w:t>, the following agreements were made.</w:t>
      </w:r>
    </w:p>
    <w:p w14:paraId="38021E7B" w14:textId="77777777" w:rsidR="008507D5" w:rsidRPr="008507D5" w:rsidRDefault="008507D5" w:rsidP="008507D5">
      <w:pPr>
        <w:widowControl w:val="0"/>
        <w:spacing w:after="60" w:line="276" w:lineRule="auto"/>
        <w:ind w:left="144" w:hanging="144"/>
        <w:rPr>
          <w:b/>
          <w:color w:val="008000"/>
          <w:lang w:eastAsia="en-US"/>
        </w:rPr>
      </w:pPr>
      <w:r w:rsidRPr="008507D5">
        <w:rPr>
          <w:b/>
          <w:color w:val="008000"/>
          <w:lang w:eastAsia="en-US"/>
        </w:rPr>
        <w:t>Remove the Editor’s Note in section 8.4.y CLI Indication procedure about the procedure text, and update the message name in figure to CLI INDICATION.</w:t>
      </w:r>
    </w:p>
    <w:p w14:paraId="4458254E" w14:textId="77777777" w:rsidR="008507D5" w:rsidRPr="008507D5" w:rsidRDefault="008507D5" w:rsidP="008507D5">
      <w:pPr>
        <w:widowControl w:val="0"/>
        <w:spacing w:after="60" w:line="276" w:lineRule="auto"/>
        <w:ind w:left="144" w:hanging="144"/>
        <w:rPr>
          <w:b/>
          <w:color w:val="008000"/>
          <w:lang w:eastAsia="en-US"/>
        </w:rPr>
      </w:pPr>
      <w:r w:rsidRPr="008507D5">
        <w:rPr>
          <w:b/>
          <w:color w:val="008000"/>
          <w:lang w:eastAsia="en-US"/>
        </w:rPr>
        <w:t>Agree that the semantics description of the SBFD Frequency Configuration IE added to the Served Cell Information NR IE in the BLCR to TS38.423 reference the SBFD-Subband-Allocation-r19 IE defined in TS38.331.</w:t>
      </w:r>
    </w:p>
    <w:p w14:paraId="049C0C43" w14:textId="77777777" w:rsidR="008507D5" w:rsidRPr="008507D5" w:rsidRDefault="008507D5" w:rsidP="008507D5">
      <w:pPr>
        <w:widowControl w:val="0"/>
        <w:spacing w:after="60" w:line="276" w:lineRule="auto"/>
        <w:ind w:left="144" w:hanging="144"/>
        <w:rPr>
          <w:b/>
          <w:bCs/>
          <w:color w:val="008000"/>
          <w:lang w:eastAsia="en-US"/>
        </w:rPr>
      </w:pPr>
      <w:r w:rsidRPr="008507D5">
        <w:rPr>
          <w:b/>
          <w:bCs/>
          <w:color w:val="008000"/>
          <w:lang w:eastAsia="en-US"/>
        </w:rPr>
        <w:t>Update the description of NZP CSI-RS Resource Indication IE in XnAP CR and CRI IE in F1AP CR to clarify the value is a relative index of the CSI-RS resources within the set of resources signalled.</w:t>
      </w:r>
    </w:p>
    <w:p w14:paraId="03F7FB35" w14:textId="77777777" w:rsidR="008507D5" w:rsidRDefault="008507D5" w:rsidP="008507D5">
      <w:pPr>
        <w:widowControl w:val="0"/>
        <w:spacing w:after="60" w:line="276" w:lineRule="auto"/>
        <w:ind w:left="144" w:hanging="144"/>
        <w:rPr>
          <w:lang w:eastAsia="en-US"/>
        </w:rPr>
      </w:pPr>
    </w:p>
    <w:p w14:paraId="411E2970" w14:textId="6509787E" w:rsidR="008507D5" w:rsidRPr="008507D5" w:rsidRDefault="008507D5" w:rsidP="008507D5">
      <w:pPr>
        <w:widowControl w:val="0"/>
        <w:spacing w:after="60" w:line="276" w:lineRule="auto"/>
        <w:ind w:left="144" w:hanging="144"/>
        <w:rPr>
          <w:lang w:eastAsia="en-US"/>
        </w:rPr>
      </w:pPr>
      <w:r w:rsidRPr="008507D5">
        <w:rPr>
          <w:b/>
          <w:bCs/>
          <w:color w:val="00B050"/>
          <w:lang w:eastAsia="en-US"/>
        </w:rPr>
        <w:t>gNB1 serving aggressor UEs will provide SRS-Resource configuration information to gNB2 serving victim UEs</w:t>
      </w:r>
      <w:r w:rsidRPr="008507D5">
        <w:rPr>
          <w:lang w:eastAsia="en-US"/>
        </w:rPr>
        <w:t xml:space="preserve"> </w:t>
      </w:r>
    </w:p>
    <w:p w14:paraId="67488A94" w14:textId="66E11C59" w:rsidR="008507D5" w:rsidRPr="008507D5" w:rsidRDefault="008507D5" w:rsidP="008507D5">
      <w:pPr>
        <w:widowControl w:val="0"/>
        <w:spacing w:after="60" w:line="276" w:lineRule="auto"/>
        <w:rPr>
          <w:lang w:eastAsia="en-US"/>
        </w:rPr>
      </w:pPr>
    </w:p>
    <w:p w14:paraId="7E6A8FFA" w14:textId="77777777" w:rsidR="008507D5" w:rsidRPr="008507D5" w:rsidRDefault="008507D5" w:rsidP="008507D5">
      <w:pPr>
        <w:widowControl w:val="0"/>
        <w:spacing w:after="60" w:line="276" w:lineRule="auto"/>
        <w:rPr>
          <w:b/>
          <w:color w:val="008000"/>
          <w:lang w:eastAsia="en-US"/>
        </w:rPr>
      </w:pPr>
      <w:r w:rsidRPr="008507D5">
        <w:rPr>
          <w:b/>
          <w:color w:val="008000"/>
          <w:lang w:eastAsia="en-US"/>
        </w:rPr>
        <w:t>Add a new indication in CLI INDICATION procedure for the gNB serving victim UEs to request for SRS resource configurations from the receiving gNBs.</w:t>
      </w:r>
    </w:p>
    <w:p w14:paraId="59226D05" w14:textId="77777777" w:rsidR="008507D5" w:rsidRPr="008507D5" w:rsidRDefault="008507D5" w:rsidP="008507D5">
      <w:pPr>
        <w:widowControl w:val="0"/>
        <w:spacing w:after="60" w:line="276" w:lineRule="auto"/>
        <w:rPr>
          <w:b/>
          <w:color w:val="008000"/>
          <w:lang w:eastAsia="en-US"/>
        </w:rPr>
      </w:pPr>
      <w:r w:rsidRPr="008507D5">
        <w:rPr>
          <w:b/>
          <w:color w:val="008000"/>
          <w:lang w:eastAsia="en-US"/>
        </w:rPr>
        <w:t>Use the following IEs for gNB1 serving aggressor UEs to provide SRS-Resource configuration to gNB2 serving victim UEs:</w:t>
      </w:r>
    </w:p>
    <w:p w14:paraId="18BD34C2" w14:textId="77777777" w:rsidR="008507D5" w:rsidRPr="008507D5" w:rsidRDefault="008507D5" w:rsidP="008507D5">
      <w:pPr>
        <w:widowControl w:val="0"/>
        <w:spacing w:after="60" w:line="276" w:lineRule="auto"/>
        <w:rPr>
          <w:b/>
          <w:color w:val="008000"/>
          <w:lang w:eastAsia="en-US"/>
        </w:rPr>
      </w:pPr>
      <w:r w:rsidRPr="008507D5">
        <w:rPr>
          <w:b/>
          <w:color w:val="008000"/>
          <w:lang w:eastAsia="en-US"/>
        </w:rPr>
        <w:t>- XnAP: Served Cell Information NR IE</w:t>
      </w:r>
    </w:p>
    <w:p w14:paraId="2D9DA515" w14:textId="77777777" w:rsidR="008507D5" w:rsidRPr="008507D5" w:rsidRDefault="008507D5" w:rsidP="008507D5">
      <w:pPr>
        <w:widowControl w:val="0"/>
        <w:spacing w:after="60" w:line="276" w:lineRule="auto"/>
        <w:rPr>
          <w:b/>
          <w:color w:val="008000"/>
          <w:lang w:eastAsia="en-US"/>
        </w:rPr>
      </w:pPr>
      <w:r w:rsidRPr="008507D5">
        <w:rPr>
          <w:b/>
          <w:color w:val="008000"/>
          <w:lang w:eastAsia="en-US"/>
        </w:rPr>
        <w:t>- F1AP: Served Cell Information IE (DU to CU), Neighbour Cell Information List IE in GNB-CU CONFIGURATION UPDATE message (CU to DU).</w:t>
      </w:r>
    </w:p>
    <w:p w14:paraId="13D2EFB9" w14:textId="77777777" w:rsidR="008507D5" w:rsidRPr="008507D5" w:rsidRDefault="008507D5" w:rsidP="008507D5">
      <w:pPr>
        <w:widowControl w:val="0"/>
        <w:spacing w:after="60" w:line="276" w:lineRule="auto"/>
        <w:rPr>
          <w:lang w:eastAsia="en-US"/>
        </w:rPr>
      </w:pPr>
    </w:p>
    <w:p w14:paraId="168C6A19" w14:textId="66CCD63C" w:rsidR="00EE0D04" w:rsidRDefault="00EE0D04" w:rsidP="00EE0D04">
      <w:pPr>
        <w:pStyle w:val="Heading4"/>
        <w:rPr>
          <w:lang w:eastAsia="ja-JP"/>
        </w:rPr>
      </w:pPr>
      <w:r w:rsidRPr="009E6F4E">
        <w:rPr>
          <w:lang w:eastAsia="ja-JP"/>
        </w:rPr>
        <w:t>2.3.2</w:t>
      </w:r>
      <w:r w:rsidRPr="009E6F4E">
        <w:rPr>
          <w:lang w:eastAsia="ja-JP"/>
        </w:rPr>
        <w:tab/>
        <w:t xml:space="preserve">Remaining Open issues </w:t>
      </w:r>
    </w:p>
    <w:p w14:paraId="5B43AAD7" w14:textId="3404169D" w:rsidR="007C279D" w:rsidRPr="00C723EE" w:rsidRDefault="00C723EE" w:rsidP="007C279D">
      <w:pPr>
        <w:rPr>
          <w:rFonts w:eastAsiaTheme="minorEastAsia"/>
          <w:lang w:eastAsia="zh-CN"/>
        </w:rPr>
      </w:pPr>
      <w:r>
        <w:rPr>
          <w:rFonts w:eastAsiaTheme="minorEastAsia" w:hint="eastAsia"/>
          <w:lang w:eastAsia="zh-CN"/>
        </w:rPr>
        <w:t>N</w:t>
      </w:r>
      <w:r>
        <w:rPr>
          <w:rFonts w:eastAsiaTheme="minorEastAsia"/>
          <w:lang w:eastAsia="zh-CN"/>
        </w:rPr>
        <w:t>one</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D5479C1" w14:textId="77777777" w:rsidR="009A10D3" w:rsidRDefault="009A10D3" w:rsidP="009A10D3">
      <w:pPr>
        <w:pStyle w:val="Heading4"/>
        <w:rPr>
          <w:lang w:eastAsia="ja-JP"/>
        </w:rPr>
      </w:pPr>
      <w:r>
        <w:rPr>
          <w:lang w:eastAsia="ja-JP"/>
        </w:rPr>
        <w:t>2.4.1</w:t>
      </w:r>
      <w:r>
        <w:rPr>
          <w:lang w:eastAsia="ja-JP"/>
        </w:rPr>
        <w:tab/>
        <w:t>Agreements</w:t>
      </w:r>
    </w:p>
    <w:p w14:paraId="160CF306" w14:textId="77777777" w:rsidR="003E6814" w:rsidRDefault="003E6814" w:rsidP="003E6814">
      <w:pPr>
        <w:spacing w:after="120"/>
        <w:rPr>
          <w:rFonts w:eastAsiaTheme="minorEastAsia"/>
          <w:b/>
          <w:bCs/>
          <w:lang w:eastAsia="zh-CN"/>
        </w:rPr>
      </w:pPr>
      <w:r w:rsidRPr="006965B8">
        <w:rPr>
          <w:rFonts w:eastAsiaTheme="minorEastAsia"/>
          <w:b/>
          <w:bCs/>
          <w:lang w:eastAsia="zh-CN"/>
        </w:rPr>
        <w:t>In RAN4#1</w:t>
      </w:r>
      <w:r>
        <w:rPr>
          <w:rFonts w:eastAsiaTheme="minorEastAsia"/>
          <w:b/>
          <w:bCs/>
          <w:lang w:eastAsia="zh-CN"/>
        </w:rPr>
        <w:t>16</w:t>
      </w:r>
      <w:r w:rsidRPr="006965B8">
        <w:rPr>
          <w:rFonts w:eastAsiaTheme="minorEastAsia"/>
          <w:b/>
          <w:bCs/>
          <w:lang w:eastAsia="zh-CN"/>
        </w:rPr>
        <w:t>, the following agreements were made</w:t>
      </w:r>
      <w:r>
        <w:rPr>
          <w:rFonts w:eastAsiaTheme="minorEastAsia"/>
          <w:b/>
          <w:bCs/>
          <w:lang w:eastAsia="zh-CN"/>
        </w:rPr>
        <w:t>.</w:t>
      </w:r>
    </w:p>
    <w:tbl>
      <w:tblPr>
        <w:tblStyle w:val="TableGrid3"/>
        <w:tblW w:w="0" w:type="auto"/>
        <w:tblInd w:w="0" w:type="dxa"/>
        <w:tblLook w:val="04A0" w:firstRow="1" w:lastRow="0" w:firstColumn="1" w:lastColumn="0" w:noHBand="0" w:noVBand="1"/>
      </w:tblPr>
      <w:tblGrid>
        <w:gridCol w:w="9629"/>
      </w:tblGrid>
      <w:tr w:rsidR="003E6814" w:rsidRPr="00B67591" w14:paraId="2235C97F" w14:textId="77777777" w:rsidTr="003D3973">
        <w:trPr>
          <w:trHeight w:val="1768"/>
          <w:hidden/>
        </w:trPr>
        <w:tc>
          <w:tcPr>
            <w:tcW w:w="9629" w:type="dxa"/>
            <w:tcBorders>
              <w:top w:val="single" w:sz="4" w:space="0" w:color="auto"/>
              <w:left w:val="single" w:sz="4" w:space="0" w:color="auto"/>
              <w:bottom w:val="single" w:sz="4" w:space="0" w:color="auto"/>
              <w:right w:val="single" w:sz="4" w:space="0" w:color="auto"/>
            </w:tcBorders>
          </w:tcPr>
          <w:p w14:paraId="09D3ECF3" w14:textId="77777777" w:rsidR="003E6814" w:rsidRPr="00B67591" w:rsidRDefault="003E6814" w:rsidP="003D3973">
            <w:pPr>
              <w:spacing w:after="0"/>
              <w:rPr>
                <w:rFonts w:eastAsia="等线"/>
                <w:vanish/>
                <w:sz w:val="16"/>
                <w:szCs w:val="16"/>
                <w:lang w:eastAsia="en-US"/>
              </w:rPr>
            </w:pPr>
          </w:p>
        </w:tc>
      </w:tr>
    </w:tbl>
    <w:p w14:paraId="047FCEDA" w14:textId="77777777" w:rsidR="003E6814" w:rsidRPr="00FE1235" w:rsidRDefault="003E6814" w:rsidP="003E6814">
      <w:pPr>
        <w:spacing w:after="120"/>
        <w:rPr>
          <w:rFonts w:eastAsiaTheme="minorEastAsia"/>
          <w:lang w:eastAsia="zh-CN"/>
        </w:rPr>
      </w:pPr>
      <w:r>
        <w:rPr>
          <w:rFonts w:eastAsiaTheme="minorEastAsia"/>
          <w:lang w:eastAsia="zh-CN"/>
        </w:rPr>
        <w:t>The a</w:t>
      </w:r>
      <w:r w:rsidRPr="00FE1235">
        <w:rPr>
          <w:rFonts w:eastAsiaTheme="minorEastAsia"/>
          <w:lang w:eastAsia="zh-CN"/>
        </w:rPr>
        <w:t xml:space="preserve">greements were captured in following </w:t>
      </w:r>
      <w:r>
        <w:rPr>
          <w:rFonts w:eastAsiaTheme="minorEastAsia" w:hint="eastAsia"/>
          <w:lang w:eastAsia="zh-CN"/>
        </w:rPr>
        <w:t>T</w:t>
      </w:r>
      <w:r w:rsidRPr="00FE1235">
        <w:rPr>
          <w:rFonts w:eastAsiaTheme="minorEastAsia"/>
          <w:lang w:eastAsia="zh-CN"/>
        </w:rPr>
        <w:t>-docs:</w:t>
      </w:r>
    </w:p>
    <w:tbl>
      <w:tblPr>
        <w:tblStyle w:val="TableGrid"/>
        <w:tblW w:w="4988" w:type="pct"/>
        <w:tblLook w:val="04A0" w:firstRow="1" w:lastRow="0" w:firstColumn="1" w:lastColumn="0" w:noHBand="0" w:noVBand="1"/>
      </w:tblPr>
      <w:tblGrid>
        <w:gridCol w:w="1314"/>
        <w:gridCol w:w="4918"/>
        <w:gridCol w:w="2978"/>
        <w:gridCol w:w="960"/>
      </w:tblGrid>
      <w:tr w:rsidR="003E6814" w:rsidRPr="001346F2" w14:paraId="5CB03A93" w14:textId="77777777" w:rsidTr="003D3973">
        <w:trPr>
          <w:trHeight w:val="191"/>
        </w:trPr>
        <w:tc>
          <w:tcPr>
            <w:tcW w:w="646" w:type="pct"/>
            <w:tcBorders>
              <w:top w:val="single" w:sz="4" w:space="0" w:color="auto"/>
              <w:left w:val="single" w:sz="4" w:space="0" w:color="auto"/>
              <w:bottom w:val="single" w:sz="4" w:space="0" w:color="auto"/>
              <w:right w:val="single" w:sz="4" w:space="0" w:color="auto"/>
            </w:tcBorders>
            <w:hideMark/>
          </w:tcPr>
          <w:p w14:paraId="362F4023" w14:textId="77777777" w:rsidR="003E6814" w:rsidRPr="001346F2" w:rsidRDefault="003E6814" w:rsidP="003D3973">
            <w:pPr>
              <w:spacing w:after="120"/>
              <w:rPr>
                <w:b/>
                <w:color w:val="000000"/>
                <w:sz w:val="16"/>
                <w:szCs w:val="16"/>
              </w:rPr>
            </w:pPr>
            <w:r w:rsidRPr="001346F2">
              <w:rPr>
                <w:b/>
                <w:color w:val="000000"/>
                <w:sz w:val="16"/>
                <w:szCs w:val="16"/>
              </w:rPr>
              <w:t>Tdoc number</w:t>
            </w:r>
          </w:p>
        </w:tc>
        <w:tc>
          <w:tcPr>
            <w:tcW w:w="2418" w:type="pct"/>
            <w:tcBorders>
              <w:top w:val="single" w:sz="4" w:space="0" w:color="auto"/>
              <w:left w:val="single" w:sz="4" w:space="0" w:color="auto"/>
              <w:bottom w:val="single" w:sz="4" w:space="0" w:color="auto"/>
              <w:right w:val="single" w:sz="4" w:space="0" w:color="auto"/>
            </w:tcBorders>
            <w:hideMark/>
          </w:tcPr>
          <w:p w14:paraId="4DBC485E" w14:textId="77777777" w:rsidR="003E6814" w:rsidRPr="001346F2" w:rsidRDefault="003E6814" w:rsidP="003D3973">
            <w:pPr>
              <w:spacing w:after="120"/>
              <w:rPr>
                <w:b/>
                <w:color w:val="000000"/>
                <w:sz w:val="16"/>
                <w:szCs w:val="16"/>
              </w:rPr>
            </w:pPr>
            <w:r w:rsidRPr="001346F2">
              <w:rPr>
                <w:b/>
                <w:color w:val="000000"/>
                <w:sz w:val="16"/>
                <w:szCs w:val="16"/>
              </w:rPr>
              <w:t>Title</w:t>
            </w:r>
          </w:p>
        </w:tc>
        <w:tc>
          <w:tcPr>
            <w:tcW w:w="1464" w:type="pct"/>
            <w:tcBorders>
              <w:top w:val="single" w:sz="4" w:space="0" w:color="auto"/>
              <w:left w:val="single" w:sz="4" w:space="0" w:color="auto"/>
              <w:bottom w:val="single" w:sz="4" w:space="0" w:color="auto"/>
              <w:right w:val="single" w:sz="4" w:space="0" w:color="auto"/>
            </w:tcBorders>
            <w:hideMark/>
          </w:tcPr>
          <w:p w14:paraId="4B312D31" w14:textId="77777777" w:rsidR="003E6814" w:rsidRPr="001346F2" w:rsidRDefault="003E6814" w:rsidP="003D3973">
            <w:pPr>
              <w:spacing w:after="120"/>
              <w:rPr>
                <w:b/>
                <w:color w:val="000000"/>
                <w:sz w:val="16"/>
                <w:szCs w:val="16"/>
              </w:rPr>
            </w:pPr>
            <w:r w:rsidRPr="001346F2">
              <w:rPr>
                <w:b/>
                <w:color w:val="000000"/>
                <w:sz w:val="16"/>
                <w:szCs w:val="16"/>
              </w:rPr>
              <w:t>Source</w:t>
            </w:r>
          </w:p>
        </w:tc>
        <w:tc>
          <w:tcPr>
            <w:tcW w:w="472" w:type="pct"/>
            <w:tcBorders>
              <w:top w:val="single" w:sz="4" w:space="0" w:color="auto"/>
              <w:left w:val="single" w:sz="4" w:space="0" w:color="auto"/>
              <w:bottom w:val="single" w:sz="4" w:space="0" w:color="auto"/>
              <w:right w:val="single" w:sz="4" w:space="0" w:color="auto"/>
            </w:tcBorders>
            <w:hideMark/>
          </w:tcPr>
          <w:p w14:paraId="389F91FC" w14:textId="77777777" w:rsidR="003E6814" w:rsidRPr="001346F2" w:rsidRDefault="003E6814" w:rsidP="003D3973">
            <w:pPr>
              <w:spacing w:after="120"/>
              <w:rPr>
                <w:b/>
                <w:color w:val="000000"/>
                <w:sz w:val="16"/>
                <w:szCs w:val="16"/>
              </w:rPr>
            </w:pPr>
            <w:r w:rsidRPr="001346F2">
              <w:rPr>
                <w:b/>
                <w:color w:val="000000"/>
                <w:sz w:val="16"/>
                <w:szCs w:val="16"/>
              </w:rPr>
              <w:t>Status</w:t>
            </w:r>
          </w:p>
        </w:tc>
      </w:tr>
      <w:tr w:rsidR="003E6814" w:rsidRPr="001346F2" w14:paraId="05BF352F" w14:textId="77777777" w:rsidTr="003D3973">
        <w:trPr>
          <w:trHeight w:val="167"/>
        </w:trPr>
        <w:tc>
          <w:tcPr>
            <w:tcW w:w="646" w:type="pct"/>
            <w:tcBorders>
              <w:top w:val="single" w:sz="4" w:space="0" w:color="auto"/>
              <w:left w:val="single" w:sz="4" w:space="0" w:color="auto"/>
              <w:bottom w:val="single" w:sz="4" w:space="0" w:color="auto"/>
              <w:right w:val="single" w:sz="4" w:space="0" w:color="auto"/>
            </w:tcBorders>
          </w:tcPr>
          <w:p w14:paraId="6FC404EC" w14:textId="77777777" w:rsidR="003E6814" w:rsidRPr="001346F2" w:rsidRDefault="003E6814" w:rsidP="003D3973">
            <w:pPr>
              <w:spacing w:after="120"/>
              <w:rPr>
                <w:color w:val="000000"/>
                <w:sz w:val="16"/>
                <w:szCs w:val="16"/>
              </w:rPr>
            </w:pPr>
            <w:r w:rsidRPr="006F37C9">
              <w:rPr>
                <w:color w:val="000000"/>
                <w:sz w:val="16"/>
                <w:szCs w:val="16"/>
              </w:rPr>
              <w:t>R4-2512529</w:t>
            </w:r>
          </w:p>
        </w:tc>
        <w:tc>
          <w:tcPr>
            <w:tcW w:w="2418" w:type="pct"/>
            <w:tcBorders>
              <w:top w:val="single" w:sz="4" w:space="0" w:color="auto"/>
              <w:left w:val="single" w:sz="4" w:space="0" w:color="auto"/>
              <w:bottom w:val="single" w:sz="4" w:space="0" w:color="auto"/>
              <w:right w:val="single" w:sz="4" w:space="0" w:color="auto"/>
            </w:tcBorders>
          </w:tcPr>
          <w:p w14:paraId="4DFDC4AD" w14:textId="77777777" w:rsidR="003E6814" w:rsidRPr="001346F2" w:rsidRDefault="003E6814" w:rsidP="003D3973">
            <w:pPr>
              <w:spacing w:after="120"/>
              <w:rPr>
                <w:color w:val="000000"/>
                <w:sz w:val="16"/>
                <w:szCs w:val="16"/>
              </w:rPr>
            </w:pPr>
            <w:r w:rsidRPr="006F37C9">
              <w:rPr>
                <w:color w:val="000000"/>
                <w:sz w:val="16"/>
                <w:szCs w:val="16"/>
              </w:rPr>
              <w:t>Way Forward for UE-UE CLI</w:t>
            </w:r>
          </w:p>
        </w:tc>
        <w:tc>
          <w:tcPr>
            <w:tcW w:w="1464" w:type="pct"/>
            <w:tcBorders>
              <w:top w:val="single" w:sz="4" w:space="0" w:color="auto"/>
              <w:left w:val="single" w:sz="4" w:space="0" w:color="auto"/>
              <w:bottom w:val="single" w:sz="4" w:space="0" w:color="auto"/>
              <w:right w:val="single" w:sz="4" w:space="0" w:color="auto"/>
            </w:tcBorders>
          </w:tcPr>
          <w:p w14:paraId="1B6EECE7" w14:textId="77777777" w:rsidR="003E6814" w:rsidRPr="001346F2" w:rsidRDefault="003E6814" w:rsidP="003D3973">
            <w:pPr>
              <w:spacing w:after="120"/>
              <w:rPr>
                <w:color w:val="000000"/>
                <w:sz w:val="16"/>
                <w:szCs w:val="16"/>
              </w:rPr>
            </w:pPr>
            <w:r w:rsidRPr="006F37C9">
              <w:rPr>
                <w:color w:val="000000"/>
                <w:sz w:val="16"/>
                <w:szCs w:val="16"/>
              </w:rPr>
              <w:t>Charter Communications, Inc., Nokia, Cable Labs, Samsung</w:t>
            </w:r>
          </w:p>
        </w:tc>
        <w:tc>
          <w:tcPr>
            <w:tcW w:w="472" w:type="pct"/>
            <w:tcBorders>
              <w:top w:val="single" w:sz="4" w:space="0" w:color="auto"/>
              <w:left w:val="single" w:sz="4" w:space="0" w:color="auto"/>
              <w:bottom w:val="single" w:sz="4" w:space="0" w:color="auto"/>
              <w:right w:val="single" w:sz="4" w:space="0" w:color="auto"/>
            </w:tcBorders>
          </w:tcPr>
          <w:p w14:paraId="09831B69" w14:textId="77777777" w:rsidR="003E6814" w:rsidRPr="00F66C07" w:rsidRDefault="003E6814" w:rsidP="003D3973">
            <w:pPr>
              <w:spacing w:after="120"/>
              <w:rPr>
                <w:color w:val="000000"/>
                <w:sz w:val="16"/>
                <w:szCs w:val="16"/>
                <w:highlight w:val="green"/>
              </w:rPr>
            </w:pPr>
            <w:r w:rsidRPr="00F66C07">
              <w:rPr>
                <w:rFonts w:hint="eastAsia"/>
                <w:color w:val="000000"/>
                <w:sz w:val="16"/>
                <w:szCs w:val="16"/>
                <w:highlight w:val="green"/>
              </w:rPr>
              <w:t>A</w:t>
            </w:r>
            <w:r w:rsidRPr="00F66C07">
              <w:rPr>
                <w:color w:val="000000"/>
                <w:sz w:val="16"/>
                <w:szCs w:val="16"/>
                <w:highlight w:val="green"/>
              </w:rPr>
              <w:t>pproved</w:t>
            </w:r>
          </w:p>
        </w:tc>
      </w:tr>
      <w:tr w:rsidR="003E6814" w:rsidRPr="001346F2" w14:paraId="6E22C3FD" w14:textId="77777777" w:rsidTr="003D3973">
        <w:trPr>
          <w:trHeight w:val="167"/>
        </w:trPr>
        <w:tc>
          <w:tcPr>
            <w:tcW w:w="646" w:type="pct"/>
            <w:tcBorders>
              <w:top w:val="single" w:sz="4" w:space="0" w:color="auto"/>
              <w:left w:val="single" w:sz="4" w:space="0" w:color="auto"/>
              <w:bottom w:val="single" w:sz="4" w:space="0" w:color="auto"/>
              <w:right w:val="single" w:sz="4" w:space="0" w:color="auto"/>
            </w:tcBorders>
          </w:tcPr>
          <w:p w14:paraId="1367FBBB" w14:textId="77777777" w:rsidR="003E6814" w:rsidRPr="00135654" w:rsidRDefault="003E6814" w:rsidP="003D3973">
            <w:pPr>
              <w:spacing w:after="120"/>
              <w:rPr>
                <w:color w:val="000000"/>
                <w:sz w:val="16"/>
                <w:szCs w:val="16"/>
              </w:rPr>
            </w:pPr>
            <w:r w:rsidRPr="006F37C9">
              <w:rPr>
                <w:color w:val="000000"/>
                <w:sz w:val="16"/>
                <w:szCs w:val="16"/>
              </w:rPr>
              <w:t>R4-2512665</w:t>
            </w:r>
          </w:p>
        </w:tc>
        <w:tc>
          <w:tcPr>
            <w:tcW w:w="2418" w:type="pct"/>
            <w:tcBorders>
              <w:top w:val="single" w:sz="4" w:space="0" w:color="auto"/>
              <w:left w:val="single" w:sz="4" w:space="0" w:color="auto"/>
              <w:bottom w:val="single" w:sz="4" w:space="0" w:color="auto"/>
              <w:right w:val="single" w:sz="4" w:space="0" w:color="auto"/>
            </w:tcBorders>
          </w:tcPr>
          <w:p w14:paraId="1730FC7E" w14:textId="77777777" w:rsidR="003E6814" w:rsidRPr="00C672AB" w:rsidRDefault="003E6814" w:rsidP="003D3973">
            <w:pPr>
              <w:spacing w:after="120"/>
              <w:rPr>
                <w:color w:val="000000"/>
                <w:sz w:val="16"/>
                <w:szCs w:val="16"/>
              </w:rPr>
            </w:pPr>
            <w:r w:rsidRPr="006F37C9">
              <w:rPr>
                <w:color w:val="000000"/>
                <w:sz w:val="16"/>
                <w:szCs w:val="16"/>
              </w:rPr>
              <w:t>Way Forward for [116][306] NR_duplex_evo_General</w:t>
            </w:r>
          </w:p>
        </w:tc>
        <w:tc>
          <w:tcPr>
            <w:tcW w:w="1464" w:type="pct"/>
            <w:tcBorders>
              <w:top w:val="single" w:sz="4" w:space="0" w:color="auto"/>
              <w:left w:val="single" w:sz="4" w:space="0" w:color="auto"/>
              <w:bottom w:val="single" w:sz="4" w:space="0" w:color="auto"/>
              <w:right w:val="single" w:sz="4" w:space="0" w:color="auto"/>
            </w:tcBorders>
          </w:tcPr>
          <w:p w14:paraId="4D533328" w14:textId="77777777" w:rsidR="003E6814" w:rsidRDefault="003E6814" w:rsidP="003D3973">
            <w:pPr>
              <w:spacing w:after="120"/>
              <w:rPr>
                <w:color w:val="000000"/>
                <w:sz w:val="16"/>
                <w:szCs w:val="16"/>
              </w:rPr>
            </w:pPr>
            <w:r w:rsidRPr="00D237B6">
              <w:rPr>
                <w:color w:val="000000"/>
                <w:sz w:val="16"/>
                <w:szCs w:val="16"/>
              </w:rPr>
              <w:t>Samsung, CATT, Charter, CMCC, Ericsson, Huawei, HiSilicon, Nokia, Qualcomm, Tejas Network, ZTE</w:t>
            </w:r>
          </w:p>
        </w:tc>
        <w:tc>
          <w:tcPr>
            <w:tcW w:w="472" w:type="pct"/>
            <w:tcBorders>
              <w:top w:val="single" w:sz="4" w:space="0" w:color="auto"/>
              <w:left w:val="single" w:sz="4" w:space="0" w:color="auto"/>
              <w:bottom w:val="single" w:sz="4" w:space="0" w:color="auto"/>
              <w:right w:val="single" w:sz="4" w:space="0" w:color="auto"/>
            </w:tcBorders>
          </w:tcPr>
          <w:p w14:paraId="0BDE6704" w14:textId="77777777" w:rsidR="003E6814" w:rsidRPr="00F66C07" w:rsidRDefault="003E6814" w:rsidP="003D3973">
            <w:pPr>
              <w:spacing w:after="120"/>
              <w:rPr>
                <w:color w:val="000000"/>
                <w:sz w:val="16"/>
                <w:szCs w:val="16"/>
                <w:highlight w:val="green"/>
              </w:rPr>
            </w:pPr>
            <w:r w:rsidRPr="00F66C07">
              <w:rPr>
                <w:rFonts w:hint="eastAsia"/>
                <w:color w:val="000000"/>
                <w:sz w:val="16"/>
                <w:szCs w:val="16"/>
                <w:highlight w:val="green"/>
              </w:rPr>
              <w:t>A</w:t>
            </w:r>
            <w:r w:rsidRPr="00F66C07">
              <w:rPr>
                <w:color w:val="000000"/>
                <w:sz w:val="16"/>
                <w:szCs w:val="16"/>
                <w:highlight w:val="green"/>
              </w:rPr>
              <w:t>pproved</w:t>
            </w:r>
          </w:p>
        </w:tc>
      </w:tr>
      <w:tr w:rsidR="003E6814" w:rsidRPr="001346F2" w14:paraId="4FF3688E" w14:textId="77777777" w:rsidTr="003D3973">
        <w:trPr>
          <w:trHeight w:val="167"/>
        </w:trPr>
        <w:tc>
          <w:tcPr>
            <w:tcW w:w="646" w:type="pct"/>
            <w:tcBorders>
              <w:top w:val="single" w:sz="4" w:space="0" w:color="auto"/>
              <w:left w:val="single" w:sz="4" w:space="0" w:color="auto"/>
              <w:bottom w:val="single" w:sz="4" w:space="0" w:color="auto"/>
              <w:right w:val="single" w:sz="4" w:space="0" w:color="auto"/>
            </w:tcBorders>
          </w:tcPr>
          <w:p w14:paraId="46C5C250" w14:textId="77777777" w:rsidR="003E6814" w:rsidRPr="000544C9" w:rsidRDefault="003E6814" w:rsidP="003D3973">
            <w:pPr>
              <w:spacing w:after="120"/>
              <w:rPr>
                <w:color w:val="000000"/>
                <w:sz w:val="16"/>
                <w:szCs w:val="16"/>
              </w:rPr>
            </w:pPr>
            <w:r w:rsidRPr="00D237B6">
              <w:rPr>
                <w:color w:val="000000"/>
                <w:sz w:val="16"/>
                <w:szCs w:val="16"/>
              </w:rPr>
              <w:t>R4-2512680</w:t>
            </w:r>
          </w:p>
        </w:tc>
        <w:tc>
          <w:tcPr>
            <w:tcW w:w="2418" w:type="pct"/>
            <w:tcBorders>
              <w:top w:val="single" w:sz="4" w:space="0" w:color="auto"/>
              <w:left w:val="single" w:sz="4" w:space="0" w:color="auto"/>
              <w:bottom w:val="single" w:sz="4" w:space="0" w:color="auto"/>
              <w:right w:val="single" w:sz="4" w:space="0" w:color="auto"/>
            </w:tcBorders>
          </w:tcPr>
          <w:p w14:paraId="2BBC4537" w14:textId="77777777" w:rsidR="003E6814" w:rsidRPr="000544C9" w:rsidRDefault="003E6814" w:rsidP="003D3973">
            <w:pPr>
              <w:spacing w:after="120"/>
              <w:rPr>
                <w:color w:val="000000"/>
                <w:sz w:val="16"/>
                <w:szCs w:val="16"/>
              </w:rPr>
            </w:pPr>
            <w:r w:rsidRPr="00D237B6">
              <w:rPr>
                <w:color w:val="000000"/>
                <w:sz w:val="16"/>
                <w:szCs w:val="16"/>
              </w:rPr>
              <w:t>Way Forward for [116][307] NR_duplex_evo_BSRF</w:t>
            </w:r>
          </w:p>
        </w:tc>
        <w:tc>
          <w:tcPr>
            <w:tcW w:w="1464" w:type="pct"/>
            <w:tcBorders>
              <w:top w:val="single" w:sz="4" w:space="0" w:color="auto"/>
              <w:left w:val="single" w:sz="4" w:space="0" w:color="auto"/>
              <w:bottom w:val="single" w:sz="4" w:space="0" w:color="auto"/>
              <w:right w:val="single" w:sz="4" w:space="0" w:color="auto"/>
            </w:tcBorders>
          </w:tcPr>
          <w:p w14:paraId="70B813C3" w14:textId="77777777" w:rsidR="003E6814" w:rsidRDefault="003E6814" w:rsidP="003D3973">
            <w:pPr>
              <w:spacing w:after="120"/>
              <w:rPr>
                <w:color w:val="000000"/>
                <w:sz w:val="16"/>
                <w:szCs w:val="16"/>
              </w:rPr>
            </w:pPr>
            <w:r w:rsidRPr="00D237B6">
              <w:rPr>
                <w:color w:val="000000"/>
                <w:sz w:val="16"/>
                <w:szCs w:val="16"/>
              </w:rPr>
              <w:t>Huawei</w:t>
            </w:r>
          </w:p>
        </w:tc>
        <w:tc>
          <w:tcPr>
            <w:tcW w:w="472" w:type="pct"/>
            <w:tcBorders>
              <w:top w:val="single" w:sz="4" w:space="0" w:color="auto"/>
              <w:left w:val="single" w:sz="4" w:space="0" w:color="auto"/>
              <w:bottom w:val="single" w:sz="4" w:space="0" w:color="auto"/>
              <w:right w:val="single" w:sz="4" w:space="0" w:color="auto"/>
            </w:tcBorders>
          </w:tcPr>
          <w:p w14:paraId="60DB164D" w14:textId="77777777" w:rsidR="003E6814" w:rsidRPr="00F66C07" w:rsidRDefault="003E6814" w:rsidP="003D3973">
            <w:pPr>
              <w:spacing w:after="120"/>
              <w:rPr>
                <w:color w:val="000000"/>
                <w:sz w:val="16"/>
                <w:szCs w:val="16"/>
                <w:highlight w:val="green"/>
              </w:rPr>
            </w:pPr>
            <w:r w:rsidRPr="00F66C07">
              <w:rPr>
                <w:rFonts w:hint="eastAsia"/>
                <w:color w:val="000000"/>
                <w:sz w:val="16"/>
                <w:szCs w:val="16"/>
                <w:highlight w:val="green"/>
              </w:rPr>
              <w:t>A</w:t>
            </w:r>
            <w:r w:rsidRPr="00F66C07">
              <w:rPr>
                <w:color w:val="000000"/>
                <w:sz w:val="16"/>
                <w:szCs w:val="16"/>
                <w:highlight w:val="green"/>
              </w:rPr>
              <w:t>pproved</w:t>
            </w:r>
          </w:p>
        </w:tc>
      </w:tr>
      <w:tr w:rsidR="003E6814" w:rsidRPr="001346F2" w14:paraId="5CD5C825" w14:textId="77777777" w:rsidTr="003D3973">
        <w:trPr>
          <w:trHeight w:val="167"/>
        </w:trPr>
        <w:tc>
          <w:tcPr>
            <w:tcW w:w="646" w:type="pct"/>
            <w:tcBorders>
              <w:top w:val="single" w:sz="4" w:space="0" w:color="auto"/>
              <w:left w:val="single" w:sz="4" w:space="0" w:color="auto"/>
              <w:bottom w:val="single" w:sz="4" w:space="0" w:color="auto"/>
              <w:right w:val="single" w:sz="4" w:space="0" w:color="auto"/>
            </w:tcBorders>
          </w:tcPr>
          <w:p w14:paraId="47FEEE98" w14:textId="77777777" w:rsidR="003E6814" w:rsidRPr="00D237B6" w:rsidRDefault="003E6814" w:rsidP="003D3973">
            <w:pPr>
              <w:spacing w:after="120"/>
              <w:rPr>
                <w:color w:val="000000"/>
                <w:sz w:val="16"/>
                <w:szCs w:val="16"/>
              </w:rPr>
            </w:pPr>
            <w:r w:rsidRPr="00172588">
              <w:rPr>
                <w:color w:val="000000"/>
                <w:sz w:val="16"/>
                <w:szCs w:val="16"/>
              </w:rPr>
              <w:t>R4-2511255</w:t>
            </w:r>
          </w:p>
        </w:tc>
        <w:tc>
          <w:tcPr>
            <w:tcW w:w="2418" w:type="pct"/>
            <w:tcBorders>
              <w:top w:val="single" w:sz="4" w:space="0" w:color="auto"/>
              <w:left w:val="single" w:sz="4" w:space="0" w:color="auto"/>
              <w:bottom w:val="single" w:sz="4" w:space="0" w:color="auto"/>
              <w:right w:val="single" w:sz="4" w:space="0" w:color="auto"/>
            </w:tcBorders>
          </w:tcPr>
          <w:p w14:paraId="1A142359" w14:textId="77777777" w:rsidR="003E6814" w:rsidRPr="00D237B6" w:rsidRDefault="003E6814" w:rsidP="003D3973">
            <w:pPr>
              <w:spacing w:after="120"/>
              <w:rPr>
                <w:color w:val="000000"/>
                <w:sz w:val="16"/>
                <w:szCs w:val="16"/>
              </w:rPr>
            </w:pPr>
            <w:r w:rsidRPr="00172588">
              <w:rPr>
                <w:color w:val="000000"/>
                <w:sz w:val="16"/>
                <w:szCs w:val="16"/>
              </w:rPr>
              <w:t>CR to TS38.104 to introduce BS RF requirement for SBFD-capable BS</w:t>
            </w:r>
          </w:p>
        </w:tc>
        <w:tc>
          <w:tcPr>
            <w:tcW w:w="1464" w:type="pct"/>
            <w:tcBorders>
              <w:top w:val="single" w:sz="4" w:space="0" w:color="auto"/>
              <w:left w:val="single" w:sz="4" w:space="0" w:color="auto"/>
              <w:bottom w:val="single" w:sz="4" w:space="0" w:color="auto"/>
              <w:right w:val="single" w:sz="4" w:space="0" w:color="auto"/>
            </w:tcBorders>
          </w:tcPr>
          <w:p w14:paraId="119CD6EA" w14:textId="77777777" w:rsidR="003E6814" w:rsidRDefault="003E6814" w:rsidP="003D3973">
            <w:pPr>
              <w:spacing w:after="120"/>
              <w:rPr>
                <w:rFonts w:eastAsiaTheme="minorEastAsia"/>
                <w:color w:val="000000"/>
                <w:sz w:val="16"/>
                <w:szCs w:val="16"/>
                <w:lang w:eastAsia="zh-CN"/>
              </w:rPr>
            </w:pPr>
            <w:r>
              <w:rPr>
                <w:rFonts w:eastAsiaTheme="minorEastAsia" w:hint="eastAsia"/>
                <w:color w:val="000000"/>
                <w:sz w:val="16"/>
                <w:szCs w:val="16"/>
                <w:lang w:eastAsia="zh-CN"/>
              </w:rPr>
              <w:t>S</w:t>
            </w:r>
            <w:r>
              <w:rPr>
                <w:rFonts w:eastAsiaTheme="minorEastAsia"/>
                <w:color w:val="000000"/>
                <w:sz w:val="16"/>
                <w:szCs w:val="16"/>
                <w:lang w:eastAsia="zh-CN"/>
              </w:rPr>
              <w:t>amsung</w:t>
            </w:r>
          </w:p>
        </w:tc>
        <w:tc>
          <w:tcPr>
            <w:tcW w:w="472" w:type="pct"/>
            <w:tcBorders>
              <w:top w:val="single" w:sz="4" w:space="0" w:color="auto"/>
              <w:left w:val="single" w:sz="4" w:space="0" w:color="auto"/>
              <w:bottom w:val="single" w:sz="4" w:space="0" w:color="auto"/>
              <w:right w:val="single" w:sz="4" w:space="0" w:color="auto"/>
            </w:tcBorders>
          </w:tcPr>
          <w:p w14:paraId="48ED90B8" w14:textId="77777777" w:rsidR="003E6814" w:rsidRPr="00A83AD3" w:rsidRDefault="003E6814" w:rsidP="003D3973">
            <w:pPr>
              <w:spacing w:after="120"/>
              <w:rPr>
                <w:rFonts w:eastAsiaTheme="minorEastAsia"/>
                <w:color w:val="000000"/>
                <w:sz w:val="16"/>
                <w:szCs w:val="16"/>
                <w:highlight w:val="green"/>
                <w:lang w:eastAsia="zh-CN"/>
              </w:rPr>
            </w:pPr>
            <w:r>
              <w:rPr>
                <w:rFonts w:eastAsiaTheme="minorEastAsia" w:hint="eastAsia"/>
                <w:color w:val="000000"/>
                <w:sz w:val="16"/>
                <w:szCs w:val="16"/>
                <w:highlight w:val="green"/>
                <w:lang w:eastAsia="zh-CN"/>
              </w:rPr>
              <w:t>E</w:t>
            </w:r>
            <w:r>
              <w:rPr>
                <w:rFonts w:eastAsiaTheme="minorEastAsia"/>
                <w:color w:val="000000"/>
                <w:sz w:val="16"/>
                <w:szCs w:val="16"/>
                <w:highlight w:val="green"/>
                <w:lang w:eastAsia="zh-CN"/>
              </w:rPr>
              <w:t>mail Appoved</w:t>
            </w:r>
          </w:p>
        </w:tc>
      </w:tr>
      <w:tr w:rsidR="003E6814" w:rsidRPr="001346F2" w14:paraId="38DC23B4" w14:textId="77777777" w:rsidTr="003D3973">
        <w:trPr>
          <w:trHeight w:val="167"/>
        </w:trPr>
        <w:tc>
          <w:tcPr>
            <w:tcW w:w="646" w:type="pct"/>
            <w:tcBorders>
              <w:top w:val="single" w:sz="4" w:space="0" w:color="auto"/>
              <w:left w:val="single" w:sz="4" w:space="0" w:color="auto"/>
              <w:bottom w:val="single" w:sz="4" w:space="0" w:color="auto"/>
              <w:right w:val="single" w:sz="4" w:space="0" w:color="auto"/>
            </w:tcBorders>
          </w:tcPr>
          <w:p w14:paraId="106C2376" w14:textId="77777777" w:rsidR="003E6814" w:rsidRPr="00D237B6" w:rsidRDefault="003E6814" w:rsidP="003D3973">
            <w:pPr>
              <w:spacing w:after="120"/>
              <w:rPr>
                <w:color w:val="000000"/>
                <w:sz w:val="16"/>
                <w:szCs w:val="16"/>
              </w:rPr>
            </w:pPr>
            <w:r w:rsidRPr="00172588">
              <w:rPr>
                <w:color w:val="000000"/>
                <w:sz w:val="16"/>
                <w:szCs w:val="16"/>
              </w:rPr>
              <w:t>R4-2512673</w:t>
            </w:r>
          </w:p>
        </w:tc>
        <w:tc>
          <w:tcPr>
            <w:tcW w:w="2418" w:type="pct"/>
            <w:tcBorders>
              <w:top w:val="single" w:sz="4" w:space="0" w:color="auto"/>
              <w:left w:val="single" w:sz="4" w:space="0" w:color="auto"/>
              <w:bottom w:val="single" w:sz="4" w:space="0" w:color="auto"/>
              <w:right w:val="single" w:sz="4" w:space="0" w:color="auto"/>
            </w:tcBorders>
          </w:tcPr>
          <w:p w14:paraId="1F992E8D" w14:textId="77777777" w:rsidR="003E6814" w:rsidRPr="00D237B6" w:rsidRDefault="003E6814" w:rsidP="003D3973">
            <w:pPr>
              <w:spacing w:after="120"/>
              <w:rPr>
                <w:color w:val="000000"/>
                <w:sz w:val="16"/>
                <w:szCs w:val="16"/>
              </w:rPr>
            </w:pPr>
            <w:r w:rsidRPr="00172588">
              <w:rPr>
                <w:color w:val="000000"/>
                <w:sz w:val="16"/>
                <w:szCs w:val="16"/>
              </w:rPr>
              <w:t>Draft CR to TS 38.104 on In-channel adjacent subband leakage for</w:t>
            </w:r>
          </w:p>
        </w:tc>
        <w:tc>
          <w:tcPr>
            <w:tcW w:w="1464" w:type="pct"/>
            <w:tcBorders>
              <w:top w:val="single" w:sz="4" w:space="0" w:color="auto"/>
              <w:left w:val="single" w:sz="4" w:space="0" w:color="auto"/>
              <w:bottom w:val="single" w:sz="4" w:space="0" w:color="auto"/>
              <w:right w:val="single" w:sz="4" w:space="0" w:color="auto"/>
            </w:tcBorders>
          </w:tcPr>
          <w:p w14:paraId="529B920A" w14:textId="77777777" w:rsidR="003E6814" w:rsidRDefault="003E6814" w:rsidP="003D3973">
            <w:pPr>
              <w:spacing w:after="120"/>
              <w:rPr>
                <w:rFonts w:eastAsiaTheme="minorEastAsia"/>
                <w:color w:val="000000"/>
                <w:sz w:val="16"/>
                <w:szCs w:val="16"/>
                <w:lang w:eastAsia="zh-CN"/>
              </w:rPr>
            </w:pPr>
            <w:r w:rsidRPr="00172588">
              <w:rPr>
                <w:rFonts w:eastAsiaTheme="minorEastAsia"/>
                <w:color w:val="000000"/>
                <w:sz w:val="16"/>
                <w:szCs w:val="16"/>
                <w:lang w:eastAsia="zh-CN"/>
              </w:rPr>
              <w:t>ZTE Corporation, Sanechips</w:t>
            </w:r>
          </w:p>
        </w:tc>
        <w:tc>
          <w:tcPr>
            <w:tcW w:w="472" w:type="pct"/>
            <w:tcBorders>
              <w:top w:val="single" w:sz="4" w:space="0" w:color="auto"/>
              <w:left w:val="single" w:sz="4" w:space="0" w:color="auto"/>
              <w:bottom w:val="single" w:sz="4" w:space="0" w:color="auto"/>
              <w:right w:val="single" w:sz="4" w:space="0" w:color="auto"/>
            </w:tcBorders>
          </w:tcPr>
          <w:p w14:paraId="353E7A07" w14:textId="77777777" w:rsidR="003E6814" w:rsidRPr="00A83AD3" w:rsidRDefault="003E6814" w:rsidP="003D3973">
            <w:pPr>
              <w:spacing w:after="120"/>
              <w:rPr>
                <w:rFonts w:eastAsiaTheme="minorEastAsia"/>
                <w:color w:val="000000"/>
                <w:sz w:val="16"/>
                <w:szCs w:val="16"/>
                <w:highlight w:val="green"/>
                <w:lang w:eastAsia="zh-CN"/>
              </w:rPr>
            </w:pPr>
            <w:r>
              <w:rPr>
                <w:rFonts w:eastAsiaTheme="minorEastAsia" w:hint="eastAsia"/>
                <w:color w:val="000000"/>
                <w:sz w:val="16"/>
                <w:szCs w:val="16"/>
                <w:highlight w:val="green"/>
                <w:lang w:eastAsia="zh-CN"/>
              </w:rPr>
              <w:t>E</w:t>
            </w:r>
            <w:r>
              <w:rPr>
                <w:rFonts w:eastAsiaTheme="minorEastAsia"/>
                <w:color w:val="000000"/>
                <w:sz w:val="16"/>
                <w:szCs w:val="16"/>
                <w:highlight w:val="green"/>
                <w:lang w:eastAsia="zh-CN"/>
              </w:rPr>
              <w:t>ndorsed</w:t>
            </w:r>
          </w:p>
        </w:tc>
      </w:tr>
      <w:tr w:rsidR="003E6814" w:rsidRPr="001346F2" w14:paraId="4F466772" w14:textId="77777777" w:rsidTr="003D3973">
        <w:trPr>
          <w:trHeight w:val="167"/>
        </w:trPr>
        <w:tc>
          <w:tcPr>
            <w:tcW w:w="646" w:type="pct"/>
            <w:tcBorders>
              <w:top w:val="single" w:sz="4" w:space="0" w:color="auto"/>
              <w:left w:val="single" w:sz="4" w:space="0" w:color="auto"/>
              <w:bottom w:val="single" w:sz="4" w:space="0" w:color="auto"/>
              <w:right w:val="single" w:sz="4" w:space="0" w:color="auto"/>
            </w:tcBorders>
          </w:tcPr>
          <w:p w14:paraId="70527CF7" w14:textId="77777777" w:rsidR="003E6814" w:rsidRPr="00D237B6" w:rsidRDefault="003E6814" w:rsidP="003D3973">
            <w:pPr>
              <w:spacing w:after="120"/>
              <w:rPr>
                <w:color w:val="000000"/>
                <w:sz w:val="16"/>
                <w:szCs w:val="16"/>
              </w:rPr>
            </w:pPr>
            <w:r w:rsidRPr="00B2086F">
              <w:rPr>
                <w:color w:val="000000"/>
                <w:sz w:val="16"/>
                <w:szCs w:val="16"/>
              </w:rPr>
              <w:t>R4-2511256</w:t>
            </w:r>
          </w:p>
        </w:tc>
        <w:tc>
          <w:tcPr>
            <w:tcW w:w="2418" w:type="pct"/>
            <w:tcBorders>
              <w:top w:val="single" w:sz="4" w:space="0" w:color="auto"/>
              <w:left w:val="single" w:sz="4" w:space="0" w:color="auto"/>
              <w:bottom w:val="single" w:sz="4" w:space="0" w:color="auto"/>
              <w:right w:val="single" w:sz="4" w:space="0" w:color="auto"/>
            </w:tcBorders>
          </w:tcPr>
          <w:p w14:paraId="279101FF" w14:textId="77777777" w:rsidR="003E6814" w:rsidRPr="00D237B6" w:rsidRDefault="003E6814" w:rsidP="003D3973">
            <w:pPr>
              <w:spacing w:after="120"/>
              <w:rPr>
                <w:color w:val="000000"/>
                <w:sz w:val="16"/>
                <w:szCs w:val="16"/>
              </w:rPr>
            </w:pPr>
            <w:r w:rsidRPr="00B2086F">
              <w:rPr>
                <w:color w:val="000000"/>
                <w:sz w:val="16"/>
                <w:szCs w:val="16"/>
              </w:rPr>
              <w:t>draftCR to TS38.104 on transient period requirements for SBFD-capable BS</w:t>
            </w:r>
          </w:p>
        </w:tc>
        <w:tc>
          <w:tcPr>
            <w:tcW w:w="1464" w:type="pct"/>
            <w:tcBorders>
              <w:top w:val="single" w:sz="4" w:space="0" w:color="auto"/>
              <w:left w:val="single" w:sz="4" w:space="0" w:color="auto"/>
              <w:bottom w:val="single" w:sz="4" w:space="0" w:color="auto"/>
              <w:right w:val="single" w:sz="4" w:space="0" w:color="auto"/>
            </w:tcBorders>
          </w:tcPr>
          <w:p w14:paraId="01066DA1" w14:textId="77777777" w:rsidR="003E6814" w:rsidRDefault="003E6814" w:rsidP="003D3973">
            <w:pPr>
              <w:spacing w:after="120"/>
              <w:rPr>
                <w:rFonts w:eastAsiaTheme="minorEastAsia"/>
                <w:color w:val="000000"/>
                <w:sz w:val="16"/>
                <w:szCs w:val="16"/>
                <w:lang w:eastAsia="zh-CN"/>
              </w:rPr>
            </w:pPr>
            <w:r w:rsidRPr="00B2086F">
              <w:rPr>
                <w:rFonts w:eastAsiaTheme="minorEastAsia"/>
                <w:color w:val="000000"/>
                <w:sz w:val="16"/>
                <w:szCs w:val="16"/>
                <w:lang w:eastAsia="zh-CN"/>
              </w:rPr>
              <w:t>Samsung</w:t>
            </w:r>
          </w:p>
        </w:tc>
        <w:tc>
          <w:tcPr>
            <w:tcW w:w="472" w:type="pct"/>
            <w:tcBorders>
              <w:top w:val="single" w:sz="4" w:space="0" w:color="auto"/>
              <w:left w:val="single" w:sz="4" w:space="0" w:color="auto"/>
              <w:bottom w:val="single" w:sz="4" w:space="0" w:color="auto"/>
              <w:right w:val="single" w:sz="4" w:space="0" w:color="auto"/>
            </w:tcBorders>
          </w:tcPr>
          <w:p w14:paraId="6EA872BB" w14:textId="77777777" w:rsidR="003E6814" w:rsidRPr="00A83AD3" w:rsidRDefault="003E6814" w:rsidP="003D3973">
            <w:pPr>
              <w:spacing w:after="120"/>
              <w:rPr>
                <w:rFonts w:eastAsiaTheme="minorEastAsia"/>
                <w:color w:val="000000"/>
                <w:sz w:val="16"/>
                <w:szCs w:val="16"/>
                <w:highlight w:val="green"/>
                <w:lang w:eastAsia="zh-CN"/>
              </w:rPr>
            </w:pPr>
            <w:r w:rsidRPr="00817444">
              <w:rPr>
                <w:rFonts w:eastAsiaTheme="minorEastAsia" w:hint="eastAsia"/>
                <w:color w:val="000000"/>
                <w:sz w:val="16"/>
                <w:szCs w:val="16"/>
                <w:highlight w:val="green"/>
                <w:lang w:eastAsia="zh-CN"/>
              </w:rPr>
              <w:t>E</w:t>
            </w:r>
            <w:r w:rsidRPr="00817444">
              <w:rPr>
                <w:rFonts w:eastAsiaTheme="minorEastAsia"/>
                <w:color w:val="000000"/>
                <w:sz w:val="16"/>
                <w:szCs w:val="16"/>
                <w:highlight w:val="green"/>
                <w:lang w:eastAsia="zh-CN"/>
              </w:rPr>
              <w:t>ndorsed</w:t>
            </w:r>
          </w:p>
        </w:tc>
      </w:tr>
      <w:tr w:rsidR="003E6814" w:rsidRPr="001346F2" w14:paraId="4BC46E53" w14:textId="77777777" w:rsidTr="003D3973">
        <w:trPr>
          <w:trHeight w:val="167"/>
        </w:trPr>
        <w:tc>
          <w:tcPr>
            <w:tcW w:w="646" w:type="pct"/>
            <w:tcBorders>
              <w:top w:val="single" w:sz="4" w:space="0" w:color="auto"/>
              <w:left w:val="single" w:sz="4" w:space="0" w:color="auto"/>
              <w:bottom w:val="single" w:sz="4" w:space="0" w:color="auto"/>
              <w:right w:val="single" w:sz="4" w:space="0" w:color="auto"/>
            </w:tcBorders>
          </w:tcPr>
          <w:p w14:paraId="5AFB5B00" w14:textId="77777777" w:rsidR="003E6814" w:rsidRPr="00D237B6" w:rsidRDefault="003E6814" w:rsidP="003D3973">
            <w:pPr>
              <w:spacing w:after="120"/>
              <w:rPr>
                <w:color w:val="000000"/>
                <w:sz w:val="16"/>
                <w:szCs w:val="16"/>
              </w:rPr>
            </w:pPr>
            <w:r w:rsidRPr="00B2086F">
              <w:rPr>
                <w:color w:val="000000"/>
                <w:sz w:val="16"/>
                <w:szCs w:val="16"/>
              </w:rPr>
              <w:lastRenderedPageBreak/>
              <w:t>R4-2512528</w:t>
            </w:r>
          </w:p>
        </w:tc>
        <w:tc>
          <w:tcPr>
            <w:tcW w:w="2418" w:type="pct"/>
            <w:tcBorders>
              <w:top w:val="single" w:sz="4" w:space="0" w:color="auto"/>
              <w:left w:val="single" w:sz="4" w:space="0" w:color="auto"/>
              <w:bottom w:val="single" w:sz="4" w:space="0" w:color="auto"/>
              <w:right w:val="single" w:sz="4" w:space="0" w:color="auto"/>
            </w:tcBorders>
          </w:tcPr>
          <w:p w14:paraId="77DEFFFD" w14:textId="77777777" w:rsidR="003E6814" w:rsidRPr="00D237B6" w:rsidRDefault="003E6814" w:rsidP="003D3973">
            <w:pPr>
              <w:spacing w:after="120"/>
              <w:rPr>
                <w:color w:val="000000"/>
                <w:sz w:val="16"/>
                <w:szCs w:val="16"/>
              </w:rPr>
            </w:pPr>
            <w:r w:rsidRPr="00B2086F">
              <w:rPr>
                <w:color w:val="000000"/>
                <w:sz w:val="16"/>
                <w:szCs w:val="16"/>
              </w:rPr>
              <w:t>draftCR to TS38.104 on general clauses for SBFD-capable BS</w:t>
            </w:r>
          </w:p>
        </w:tc>
        <w:tc>
          <w:tcPr>
            <w:tcW w:w="1464" w:type="pct"/>
            <w:tcBorders>
              <w:top w:val="single" w:sz="4" w:space="0" w:color="auto"/>
              <w:left w:val="single" w:sz="4" w:space="0" w:color="auto"/>
              <w:bottom w:val="single" w:sz="4" w:space="0" w:color="auto"/>
              <w:right w:val="single" w:sz="4" w:space="0" w:color="auto"/>
            </w:tcBorders>
          </w:tcPr>
          <w:p w14:paraId="410F89D1" w14:textId="77777777" w:rsidR="003E6814" w:rsidRDefault="003E6814" w:rsidP="003D3973">
            <w:pPr>
              <w:spacing w:after="120"/>
              <w:rPr>
                <w:rFonts w:eastAsiaTheme="minorEastAsia"/>
                <w:color w:val="000000"/>
                <w:sz w:val="16"/>
                <w:szCs w:val="16"/>
                <w:lang w:eastAsia="zh-CN"/>
              </w:rPr>
            </w:pPr>
            <w:r w:rsidRPr="00B2086F">
              <w:rPr>
                <w:rFonts w:eastAsiaTheme="minorEastAsia"/>
                <w:color w:val="000000"/>
                <w:sz w:val="16"/>
                <w:szCs w:val="16"/>
                <w:lang w:eastAsia="zh-CN"/>
              </w:rPr>
              <w:t>Samsung, Ericsson</w:t>
            </w:r>
          </w:p>
        </w:tc>
        <w:tc>
          <w:tcPr>
            <w:tcW w:w="472" w:type="pct"/>
            <w:tcBorders>
              <w:top w:val="single" w:sz="4" w:space="0" w:color="auto"/>
              <w:left w:val="single" w:sz="4" w:space="0" w:color="auto"/>
              <w:bottom w:val="single" w:sz="4" w:space="0" w:color="auto"/>
              <w:right w:val="single" w:sz="4" w:space="0" w:color="auto"/>
            </w:tcBorders>
          </w:tcPr>
          <w:p w14:paraId="0C26E8FA" w14:textId="77777777" w:rsidR="003E6814" w:rsidRPr="00A83AD3" w:rsidRDefault="003E6814" w:rsidP="003D3973">
            <w:pPr>
              <w:spacing w:after="120"/>
              <w:rPr>
                <w:rFonts w:eastAsiaTheme="minorEastAsia"/>
                <w:color w:val="000000"/>
                <w:sz w:val="16"/>
                <w:szCs w:val="16"/>
                <w:highlight w:val="green"/>
                <w:lang w:eastAsia="zh-CN"/>
              </w:rPr>
            </w:pPr>
            <w:r w:rsidRPr="00817444">
              <w:rPr>
                <w:rFonts w:eastAsiaTheme="minorEastAsia" w:hint="eastAsia"/>
                <w:color w:val="000000"/>
                <w:sz w:val="16"/>
                <w:szCs w:val="16"/>
                <w:highlight w:val="green"/>
                <w:lang w:eastAsia="zh-CN"/>
              </w:rPr>
              <w:t>E</w:t>
            </w:r>
            <w:r w:rsidRPr="00817444">
              <w:rPr>
                <w:rFonts w:eastAsiaTheme="minorEastAsia"/>
                <w:color w:val="000000"/>
                <w:sz w:val="16"/>
                <w:szCs w:val="16"/>
                <w:highlight w:val="green"/>
                <w:lang w:eastAsia="zh-CN"/>
              </w:rPr>
              <w:t>ndorsed</w:t>
            </w:r>
          </w:p>
        </w:tc>
      </w:tr>
      <w:tr w:rsidR="003E6814" w:rsidRPr="001346F2" w14:paraId="44A5BB53" w14:textId="77777777" w:rsidTr="003D3973">
        <w:trPr>
          <w:trHeight w:val="167"/>
        </w:trPr>
        <w:tc>
          <w:tcPr>
            <w:tcW w:w="646" w:type="pct"/>
            <w:tcBorders>
              <w:top w:val="single" w:sz="4" w:space="0" w:color="auto"/>
              <w:left w:val="single" w:sz="4" w:space="0" w:color="auto"/>
              <w:bottom w:val="single" w:sz="4" w:space="0" w:color="auto"/>
              <w:right w:val="single" w:sz="4" w:space="0" w:color="auto"/>
            </w:tcBorders>
          </w:tcPr>
          <w:p w14:paraId="49C94623" w14:textId="77777777" w:rsidR="003E6814" w:rsidRPr="00D237B6" w:rsidRDefault="003E6814" w:rsidP="003D3973">
            <w:pPr>
              <w:spacing w:after="120"/>
              <w:rPr>
                <w:color w:val="000000"/>
                <w:sz w:val="16"/>
                <w:szCs w:val="16"/>
              </w:rPr>
            </w:pPr>
            <w:r w:rsidRPr="00B2086F">
              <w:rPr>
                <w:color w:val="000000"/>
                <w:sz w:val="16"/>
                <w:szCs w:val="16"/>
              </w:rPr>
              <w:t>R4-2512674</w:t>
            </w:r>
          </w:p>
        </w:tc>
        <w:tc>
          <w:tcPr>
            <w:tcW w:w="2418" w:type="pct"/>
            <w:tcBorders>
              <w:top w:val="single" w:sz="4" w:space="0" w:color="auto"/>
              <w:left w:val="single" w:sz="4" w:space="0" w:color="auto"/>
              <w:bottom w:val="single" w:sz="4" w:space="0" w:color="auto"/>
              <w:right w:val="single" w:sz="4" w:space="0" w:color="auto"/>
            </w:tcBorders>
          </w:tcPr>
          <w:p w14:paraId="49947A57" w14:textId="77777777" w:rsidR="003E6814" w:rsidRPr="00D237B6" w:rsidRDefault="003E6814" w:rsidP="003D3973">
            <w:pPr>
              <w:spacing w:after="120"/>
              <w:rPr>
                <w:color w:val="000000"/>
                <w:sz w:val="16"/>
                <w:szCs w:val="16"/>
              </w:rPr>
            </w:pPr>
            <w:r w:rsidRPr="00B2086F">
              <w:rPr>
                <w:color w:val="000000"/>
                <w:sz w:val="16"/>
                <w:szCs w:val="16"/>
              </w:rPr>
              <w:t>Draft CR on TS 38.104 to add unwanted emissions for SBFD (NR_duplex_evo-Core)</w:t>
            </w:r>
          </w:p>
        </w:tc>
        <w:tc>
          <w:tcPr>
            <w:tcW w:w="1464" w:type="pct"/>
            <w:tcBorders>
              <w:top w:val="single" w:sz="4" w:space="0" w:color="auto"/>
              <w:left w:val="single" w:sz="4" w:space="0" w:color="auto"/>
              <w:bottom w:val="single" w:sz="4" w:space="0" w:color="auto"/>
              <w:right w:val="single" w:sz="4" w:space="0" w:color="auto"/>
            </w:tcBorders>
          </w:tcPr>
          <w:p w14:paraId="60263C56" w14:textId="77777777" w:rsidR="003E6814" w:rsidRDefault="003E6814" w:rsidP="003D3973">
            <w:pPr>
              <w:spacing w:after="120"/>
              <w:rPr>
                <w:rFonts w:eastAsiaTheme="minorEastAsia"/>
                <w:color w:val="000000"/>
                <w:sz w:val="16"/>
                <w:szCs w:val="16"/>
                <w:lang w:eastAsia="zh-CN"/>
              </w:rPr>
            </w:pPr>
            <w:r>
              <w:rPr>
                <w:rFonts w:eastAsiaTheme="minorEastAsia" w:hint="eastAsia"/>
                <w:color w:val="000000"/>
                <w:sz w:val="16"/>
                <w:szCs w:val="16"/>
                <w:lang w:eastAsia="zh-CN"/>
              </w:rPr>
              <w:t>C</w:t>
            </w:r>
            <w:r>
              <w:rPr>
                <w:rFonts w:eastAsiaTheme="minorEastAsia"/>
                <w:color w:val="000000"/>
                <w:sz w:val="16"/>
                <w:szCs w:val="16"/>
                <w:lang w:eastAsia="zh-CN"/>
              </w:rPr>
              <w:t>MCC</w:t>
            </w:r>
          </w:p>
        </w:tc>
        <w:tc>
          <w:tcPr>
            <w:tcW w:w="472" w:type="pct"/>
            <w:tcBorders>
              <w:top w:val="single" w:sz="4" w:space="0" w:color="auto"/>
              <w:left w:val="single" w:sz="4" w:space="0" w:color="auto"/>
              <w:bottom w:val="single" w:sz="4" w:space="0" w:color="auto"/>
              <w:right w:val="single" w:sz="4" w:space="0" w:color="auto"/>
            </w:tcBorders>
          </w:tcPr>
          <w:p w14:paraId="35E59C30" w14:textId="77777777" w:rsidR="003E6814" w:rsidRPr="00A83AD3" w:rsidRDefault="003E6814" w:rsidP="003D3973">
            <w:pPr>
              <w:spacing w:after="120"/>
              <w:rPr>
                <w:rFonts w:eastAsiaTheme="minorEastAsia"/>
                <w:color w:val="000000"/>
                <w:sz w:val="16"/>
                <w:szCs w:val="16"/>
                <w:highlight w:val="green"/>
                <w:lang w:eastAsia="zh-CN"/>
              </w:rPr>
            </w:pPr>
            <w:r w:rsidRPr="00817444">
              <w:rPr>
                <w:rFonts w:eastAsiaTheme="minorEastAsia" w:hint="eastAsia"/>
                <w:color w:val="000000"/>
                <w:sz w:val="16"/>
                <w:szCs w:val="16"/>
                <w:highlight w:val="green"/>
                <w:lang w:eastAsia="zh-CN"/>
              </w:rPr>
              <w:t>E</w:t>
            </w:r>
            <w:r w:rsidRPr="00817444">
              <w:rPr>
                <w:rFonts w:eastAsiaTheme="minorEastAsia"/>
                <w:color w:val="000000"/>
                <w:sz w:val="16"/>
                <w:szCs w:val="16"/>
                <w:highlight w:val="green"/>
                <w:lang w:eastAsia="zh-CN"/>
              </w:rPr>
              <w:t>ndorsed</w:t>
            </w:r>
          </w:p>
        </w:tc>
      </w:tr>
      <w:tr w:rsidR="003E6814" w:rsidRPr="001346F2" w14:paraId="7C38A26C" w14:textId="77777777" w:rsidTr="003D3973">
        <w:trPr>
          <w:trHeight w:val="167"/>
        </w:trPr>
        <w:tc>
          <w:tcPr>
            <w:tcW w:w="646" w:type="pct"/>
            <w:tcBorders>
              <w:top w:val="single" w:sz="4" w:space="0" w:color="auto"/>
              <w:left w:val="single" w:sz="4" w:space="0" w:color="auto"/>
              <w:bottom w:val="single" w:sz="4" w:space="0" w:color="auto"/>
              <w:right w:val="single" w:sz="4" w:space="0" w:color="auto"/>
            </w:tcBorders>
          </w:tcPr>
          <w:p w14:paraId="2510297C" w14:textId="77777777" w:rsidR="003E6814" w:rsidRPr="00B2086F" w:rsidRDefault="003E6814" w:rsidP="003D3973">
            <w:pPr>
              <w:spacing w:after="120"/>
              <w:rPr>
                <w:color w:val="000000"/>
                <w:sz w:val="16"/>
                <w:szCs w:val="16"/>
              </w:rPr>
            </w:pPr>
            <w:r w:rsidRPr="00B2086F">
              <w:rPr>
                <w:color w:val="000000"/>
                <w:sz w:val="16"/>
                <w:szCs w:val="16"/>
              </w:rPr>
              <w:t>R4-2512679</w:t>
            </w:r>
          </w:p>
        </w:tc>
        <w:tc>
          <w:tcPr>
            <w:tcW w:w="2418" w:type="pct"/>
            <w:tcBorders>
              <w:top w:val="single" w:sz="4" w:space="0" w:color="auto"/>
              <w:left w:val="single" w:sz="4" w:space="0" w:color="auto"/>
              <w:bottom w:val="single" w:sz="4" w:space="0" w:color="auto"/>
              <w:right w:val="single" w:sz="4" w:space="0" w:color="auto"/>
            </w:tcBorders>
          </w:tcPr>
          <w:p w14:paraId="781434B6" w14:textId="77777777" w:rsidR="003E6814" w:rsidRPr="00B2086F" w:rsidRDefault="003E6814" w:rsidP="003D3973">
            <w:pPr>
              <w:spacing w:after="120"/>
              <w:rPr>
                <w:color w:val="000000"/>
                <w:sz w:val="16"/>
                <w:szCs w:val="16"/>
              </w:rPr>
            </w:pPr>
            <w:r w:rsidRPr="00B2086F">
              <w:rPr>
                <w:color w:val="000000"/>
                <w:sz w:val="16"/>
                <w:szCs w:val="16"/>
              </w:rPr>
              <w:t>Draft CR to 38.104 on adding receiver in-channel requirements for SBFD</w:t>
            </w:r>
          </w:p>
        </w:tc>
        <w:tc>
          <w:tcPr>
            <w:tcW w:w="1464" w:type="pct"/>
            <w:tcBorders>
              <w:top w:val="single" w:sz="4" w:space="0" w:color="auto"/>
              <w:left w:val="single" w:sz="4" w:space="0" w:color="auto"/>
              <w:bottom w:val="single" w:sz="4" w:space="0" w:color="auto"/>
              <w:right w:val="single" w:sz="4" w:space="0" w:color="auto"/>
            </w:tcBorders>
          </w:tcPr>
          <w:p w14:paraId="3A3732F0" w14:textId="77777777" w:rsidR="003E6814" w:rsidRDefault="003E6814" w:rsidP="003D3973">
            <w:pPr>
              <w:spacing w:after="120"/>
              <w:rPr>
                <w:rFonts w:eastAsiaTheme="minorEastAsia"/>
                <w:color w:val="000000"/>
                <w:sz w:val="16"/>
                <w:szCs w:val="16"/>
                <w:lang w:eastAsia="zh-CN"/>
              </w:rPr>
            </w:pPr>
            <w:r w:rsidRPr="00B2086F">
              <w:rPr>
                <w:rFonts w:eastAsiaTheme="minorEastAsia"/>
                <w:color w:val="000000"/>
                <w:sz w:val="16"/>
                <w:szCs w:val="16"/>
                <w:lang w:eastAsia="zh-CN"/>
              </w:rPr>
              <w:t>Ericsson</w:t>
            </w:r>
          </w:p>
        </w:tc>
        <w:tc>
          <w:tcPr>
            <w:tcW w:w="472" w:type="pct"/>
            <w:tcBorders>
              <w:top w:val="single" w:sz="4" w:space="0" w:color="auto"/>
              <w:left w:val="single" w:sz="4" w:space="0" w:color="auto"/>
              <w:bottom w:val="single" w:sz="4" w:space="0" w:color="auto"/>
              <w:right w:val="single" w:sz="4" w:space="0" w:color="auto"/>
            </w:tcBorders>
          </w:tcPr>
          <w:p w14:paraId="72A9EEBC" w14:textId="77777777" w:rsidR="003E6814" w:rsidRPr="00A83AD3" w:rsidRDefault="003E6814" w:rsidP="003D3973">
            <w:pPr>
              <w:spacing w:after="120"/>
              <w:rPr>
                <w:rFonts w:eastAsiaTheme="minorEastAsia"/>
                <w:color w:val="000000"/>
                <w:sz w:val="16"/>
                <w:szCs w:val="16"/>
                <w:highlight w:val="green"/>
                <w:lang w:eastAsia="zh-CN"/>
              </w:rPr>
            </w:pPr>
            <w:r w:rsidRPr="00817444">
              <w:rPr>
                <w:rFonts w:eastAsiaTheme="minorEastAsia" w:hint="eastAsia"/>
                <w:color w:val="000000"/>
                <w:sz w:val="16"/>
                <w:szCs w:val="16"/>
                <w:highlight w:val="green"/>
                <w:lang w:eastAsia="zh-CN"/>
              </w:rPr>
              <w:t>E</w:t>
            </w:r>
            <w:r w:rsidRPr="00817444">
              <w:rPr>
                <w:rFonts w:eastAsiaTheme="minorEastAsia"/>
                <w:color w:val="000000"/>
                <w:sz w:val="16"/>
                <w:szCs w:val="16"/>
                <w:highlight w:val="green"/>
                <w:lang w:eastAsia="zh-CN"/>
              </w:rPr>
              <w:t>ndorsed</w:t>
            </w:r>
          </w:p>
        </w:tc>
      </w:tr>
      <w:tr w:rsidR="003E6814" w:rsidRPr="001346F2" w14:paraId="304DE148" w14:textId="77777777" w:rsidTr="003D3973">
        <w:trPr>
          <w:trHeight w:val="167"/>
        </w:trPr>
        <w:tc>
          <w:tcPr>
            <w:tcW w:w="646" w:type="pct"/>
            <w:tcBorders>
              <w:top w:val="single" w:sz="4" w:space="0" w:color="auto"/>
              <w:left w:val="single" w:sz="4" w:space="0" w:color="auto"/>
              <w:bottom w:val="single" w:sz="4" w:space="0" w:color="auto"/>
              <w:right w:val="single" w:sz="4" w:space="0" w:color="auto"/>
            </w:tcBorders>
          </w:tcPr>
          <w:p w14:paraId="23BBFA74" w14:textId="77777777" w:rsidR="003E6814" w:rsidRPr="00B2086F" w:rsidRDefault="003E6814" w:rsidP="003D3973">
            <w:pPr>
              <w:spacing w:after="120"/>
              <w:rPr>
                <w:color w:val="000000"/>
                <w:sz w:val="16"/>
                <w:szCs w:val="16"/>
              </w:rPr>
            </w:pPr>
            <w:r w:rsidRPr="00526FCE">
              <w:rPr>
                <w:color w:val="000000"/>
                <w:sz w:val="16"/>
                <w:szCs w:val="16"/>
              </w:rPr>
              <w:t>R4-2510966</w:t>
            </w:r>
          </w:p>
        </w:tc>
        <w:tc>
          <w:tcPr>
            <w:tcW w:w="2418" w:type="pct"/>
            <w:tcBorders>
              <w:top w:val="single" w:sz="4" w:space="0" w:color="auto"/>
              <w:left w:val="single" w:sz="4" w:space="0" w:color="auto"/>
              <w:bottom w:val="single" w:sz="4" w:space="0" w:color="auto"/>
              <w:right w:val="single" w:sz="4" w:space="0" w:color="auto"/>
            </w:tcBorders>
          </w:tcPr>
          <w:p w14:paraId="7D83F94C" w14:textId="77777777" w:rsidR="003E6814" w:rsidRPr="00B2086F" w:rsidRDefault="003E6814" w:rsidP="003D3973">
            <w:pPr>
              <w:spacing w:after="120"/>
              <w:rPr>
                <w:color w:val="000000"/>
                <w:sz w:val="16"/>
                <w:szCs w:val="16"/>
              </w:rPr>
            </w:pPr>
            <w:r w:rsidRPr="00526FCE">
              <w:rPr>
                <w:color w:val="000000"/>
                <w:sz w:val="16"/>
                <w:szCs w:val="16"/>
              </w:rPr>
              <w:t>Draft CR to 38.104 on adding OTA spatial emission requirements for SBFD</w:t>
            </w:r>
          </w:p>
        </w:tc>
        <w:tc>
          <w:tcPr>
            <w:tcW w:w="1464" w:type="pct"/>
            <w:tcBorders>
              <w:top w:val="single" w:sz="4" w:space="0" w:color="auto"/>
              <w:left w:val="single" w:sz="4" w:space="0" w:color="auto"/>
              <w:bottom w:val="single" w:sz="4" w:space="0" w:color="auto"/>
              <w:right w:val="single" w:sz="4" w:space="0" w:color="auto"/>
            </w:tcBorders>
          </w:tcPr>
          <w:p w14:paraId="4AFFCB8D" w14:textId="77777777" w:rsidR="003E6814" w:rsidRDefault="003E6814" w:rsidP="003D3973">
            <w:pPr>
              <w:spacing w:after="120"/>
              <w:rPr>
                <w:rFonts w:eastAsiaTheme="minorEastAsia"/>
                <w:color w:val="000000"/>
                <w:sz w:val="16"/>
                <w:szCs w:val="16"/>
                <w:lang w:eastAsia="zh-CN"/>
              </w:rPr>
            </w:pPr>
            <w:r w:rsidRPr="00B2086F">
              <w:rPr>
                <w:rFonts w:eastAsiaTheme="minorEastAsia"/>
                <w:color w:val="000000"/>
                <w:sz w:val="16"/>
                <w:szCs w:val="16"/>
                <w:lang w:eastAsia="zh-CN"/>
              </w:rPr>
              <w:t>Ericsson</w:t>
            </w:r>
          </w:p>
        </w:tc>
        <w:tc>
          <w:tcPr>
            <w:tcW w:w="472" w:type="pct"/>
            <w:tcBorders>
              <w:top w:val="single" w:sz="4" w:space="0" w:color="auto"/>
              <w:left w:val="single" w:sz="4" w:space="0" w:color="auto"/>
              <w:bottom w:val="single" w:sz="4" w:space="0" w:color="auto"/>
              <w:right w:val="single" w:sz="4" w:space="0" w:color="auto"/>
            </w:tcBorders>
          </w:tcPr>
          <w:p w14:paraId="5230AC46" w14:textId="77777777" w:rsidR="003E6814" w:rsidRPr="00A83AD3" w:rsidRDefault="003E6814" w:rsidP="003D3973">
            <w:pPr>
              <w:spacing w:after="120"/>
              <w:rPr>
                <w:rFonts w:eastAsiaTheme="minorEastAsia"/>
                <w:color w:val="000000"/>
                <w:sz w:val="16"/>
                <w:szCs w:val="16"/>
                <w:highlight w:val="green"/>
                <w:lang w:eastAsia="zh-CN"/>
              </w:rPr>
            </w:pPr>
            <w:r w:rsidRPr="00817444">
              <w:rPr>
                <w:rFonts w:eastAsiaTheme="minorEastAsia" w:hint="eastAsia"/>
                <w:color w:val="000000"/>
                <w:sz w:val="16"/>
                <w:szCs w:val="16"/>
                <w:highlight w:val="green"/>
                <w:lang w:eastAsia="zh-CN"/>
              </w:rPr>
              <w:t>E</w:t>
            </w:r>
            <w:r w:rsidRPr="00817444">
              <w:rPr>
                <w:rFonts w:eastAsiaTheme="minorEastAsia"/>
                <w:color w:val="000000"/>
                <w:sz w:val="16"/>
                <w:szCs w:val="16"/>
                <w:highlight w:val="green"/>
                <w:lang w:eastAsia="zh-CN"/>
              </w:rPr>
              <w:t>ndorsed</w:t>
            </w:r>
          </w:p>
        </w:tc>
      </w:tr>
      <w:tr w:rsidR="003E6814" w:rsidRPr="001346F2" w14:paraId="3D281763" w14:textId="77777777" w:rsidTr="003D3973">
        <w:trPr>
          <w:trHeight w:val="167"/>
        </w:trPr>
        <w:tc>
          <w:tcPr>
            <w:tcW w:w="646" w:type="pct"/>
            <w:tcBorders>
              <w:top w:val="single" w:sz="4" w:space="0" w:color="auto"/>
              <w:left w:val="single" w:sz="4" w:space="0" w:color="auto"/>
              <w:bottom w:val="single" w:sz="4" w:space="0" w:color="auto"/>
              <w:right w:val="single" w:sz="4" w:space="0" w:color="auto"/>
            </w:tcBorders>
          </w:tcPr>
          <w:p w14:paraId="36C8578E" w14:textId="77777777" w:rsidR="003E6814" w:rsidRPr="00B2086F" w:rsidRDefault="003E6814" w:rsidP="003D3973">
            <w:pPr>
              <w:spacing w:after="120"/>
              <w:rPr>
                <w:color w:val="000000"/>
                <w:sz w:val="16"/>
                <w:szCs w:val="16"/>
              </w:rPr>
            </w:pPr>
            <w:r w:rsidRPr="00526FCE">
              <w:rPr>
                <w:color w:val="000000"/>
                <w:sz w:val="16"/>
                <w:szCs w:val="16"/>
              </w:rPr>
              <w:t>R4-2512675</w:t>
            </w:r>
          </w:p>
        </w:tc>
        <w:tc>
          <w:tcPr>
            <w:tcW w:w="2418" w:type="pct"/>
            <w:tcBorders>
              <w:top w:val="single" w:sz="4" w:space="0" w:color="auto"/>
              <w:left w:val="single" w:sz="4" w:space="0" w:color="auto"/>
              <w:bottom w:val="single" w:sz="4" w:space="0" w:color="auto"/>
              <w:right w:val="single" w:sz="4" w:space="0" w:color="auto"/>
            </w:tcBorders>
          </w:tcPr>
          <w:p w14:paraId="3ED3B89B" w14:textId="77777777" w:rsidR="003E6814" w:rsidRPr="00B2086F" w:rsidRDefault="003E6814" w:rsidP="003D3973">
            <w:pPr>
              <w:spacing w:after="120"/>
              <w:rPr>
                <w:color w:val="000000"/>
                <w:sz w:val="16"/>
                <w:szCs w:val="16"/>
              </w:rPr>
            </w:pPr>
            <w:r w:rsidRPr="00526FCE">
              <w:rPr>
                <w:color w:val="000000"/>
                <w:sz w:val="16"/>
                <w:szCs w:val="16"/>
              </w:rPr>
              <w:t>Draft CR to TS 38.104 on Annex EVM measurement procedure</w:t>
            </w:r>
          </w:p>
        </w:tc>
        <w:tc>
          <w:tcPr>
            <w:tcW w:w="1464" w:type="pct"/>
            <w:tcBorders>
              <w:top w:val="single" w:sz="4" w:space="0" w:color="auto"/>
              <w:left w:val="single" w:sz="4" w:space="0" w:color="auto"/>
              <w:bottom w:val="single" w:sz="4" w:space="0" w:color="auto"/>
              <w:right w:val="single" w:sz="4" w:space="0" w:color="auto"/>
            </w:tcBorders>
          </w:tcPr>
          <w:p w14:paraId="5B5DD9DD" w14:textId="77777777" w:rsidR="003E6814" w:rsidRDefault="003E6814" w:rsidP="003D3973">
            <w:pPr>
              <w:spacing w:after="120"/>
              <w:rPr>
                <w:rFonts w:eastAsiaTheme="minorEastAsia"/>
                <w:color w:val="000000"/>
                <w:sz w:val="16"/>
                <w:szCs w:val="16"/>
                <w:lang w:eastAsia="zh-CN"/>
              </w:rPr>
            </w:pPr>
            <w:r w:rsidRPr="00526FCE">
              <w:rPr>
                <w:rFonts w:eastAsiaTheme="minorEastAsia"/>
                <w:color w:val="000000"/>
                <w:sz w:val="16"/>
                <w:szCs w:val="16"/>
                <w:lang w:eastAsia="zh-CN"/>
              </w:rPr>
              <w:t>ZTE Corporation, Sanechips</w:t>
            </w:r>
          </w:p>
        </w:tc>
        <w:tc>
          <w:tcPr>
            <w:tcW w:w="472" w:type="pct"/>
            <w:tcBorders>
              <w:top w:val="single" w:sz="4" w:space="0" w:color="auto"/>
              <w:left w:val="single" w:sz="4" w:space="0" w:color="auto"/>
              <w:bottom w:val="single" w:sz="4" w:space="0" w:color="auto"/>
              <w:right w:val="single" w:sz="4" w:space="0" w:color="auto"/>
            </w:tcBorders>
          </w:tcPr>
          <w:p w14:paraId="3A7BDF08" w14:textId="77777777" w:rsidR="003E6814" w:rsidRPr="00A83AD3" w:rsidRDefault="003E6814" w:rsidP="003D3973">
            <w:pPr>
              <w:spacing w:after="120"/>
              <w:rPr>
                <w:rFonts w:eastAsiaTheme="minorEastAsia"/>
                <w:color w:val="000000"/>
                <w:sz w:val="16"/>
                <w:szCs w:val="16"/>
                <w:highlight w:val="green"/>
                <w:lang w:eastAsia="zh-CN"/>
              </w:rPr>
            </w:pPr>
            <w:r w:rsidRPr="00817444">
              <w:rPr>
                <w:rFonts w:eastAsiaTheme="minorEastAsia" w:hint="eastAsia"/>
                <w:color w:val="000000"/>
                <w:sz w:val="16"/>
                <w:szCs w:val="16"/>
                <w:highlight w:val="green"/>
                <w:lang w:eastAsia="zh-CN"/>
              </w:rPr>
              <w:t>E</w:t>
            </w:r>
            <w:r w:rsidRPr="00817444">
              <w:rPr>
                <w:rFonts w:eastAsiaTheme="minorEastAsia"/>
                <w:color w:val="000000"/>
                <w:sz w:val="16"/>
                <w:szCs w:val="16"/>
                <w:highlight w:val="green"/>
                <w:lang w:eastAsia="zh-CN"/>
              </w:rPr>
              <w:t>ndorsed</w:t>
            </w:r>
          </w:p>
        </w:tc>
      </w:tr>
      <w:tr w:rsidR="003E6814" w:rsidRPr="001346F2" w14:paraId="72937548" w14:textId="77777777" w:rsidTr="003D3973">
        <w:trPr>
          <w:trHeight w:val="167"/>
        </w:trPr>
        <w:tc>
          <w:tcPr>
            <w:tcW w:w="646" w:type="pct"/>
            <w:tcBorders>
              <w:top w:val="single" w:sz="4" w:space="0" w:color="auto"/>
              <w:left w:val="single" w:sz="4" w:space="0" w:color="auto"/>
              <w:bottom w:val="single" w:sz="4" w:space="0" w:color="auto"/>
              <w:right w:val="single" w:sz="4" w:space="0" w:color="auto"/>
            </w:tcBorders>
          </w:tcPr>
          <w:p w14:paraId="461616DE" w14:textId="77777777" w:rsidR="003E6814" w:rsidRPr="00B2086F" w:rsidRDefault="003E6814" w:rsidP="003D3973">
            <w:pPr>
              <w:spacing w:after="120"/>
              <w:rPr>
                <w:color w:val="000000"/>
                <w:sz w:val="16"/>
                <w:szCs w:val="16"/>
              </w:rPr>
            </w:pPr>
            <w:r w:rsidRPr="00526FCE">
              <w:rPr>
                <w:color w:val="000000"/>
                <w:sz w:val="16"/>
                <w:szCs w:val="16"/>
              </w:rPr>
              <w:t>R4-2509326</w:t>
            </w:r>
          </w:p>
        </w:tc>
        <w:tc>
          <w:tcPr>
            <w:tcW w:w="2418" w:type="pct"/>
            <w:tcBorders>
              <w:top w:val="single" w:sz="4" w:space="0" w:color="auto"/>
              <w:left w:val="single" w:sz="4" w:space="0" w:color="auto"/>
              <w:bottom w:val="single" w:sz="4" w:space="0" w:color="auto"/>
              <w:right w:val="single" w:sz="4" w:space="0" w:color="auto"/>
            </w:tcBorders>
          </w:tcPr>
          <w:p w14:paraId="58781DAF" w14:textId="77777777" w:rsidR="003E6814" w:rsidRPr="00B2086F" w:rsidRDefault="003E6814" w:rsidP="003D3973">
            <w:pPr>
              <w:spacing w:after="120"/>
              <w:rPr>
                <w:color w:val="000000"/>
                <w:sz w:val="16"/>
                <w:szCs w:val="16"/>
              </w:rPr>
            </w:pPr>
            <w:r w:rsidRPr="00526FCE">
              <w:rPr>
                <w:color w:val="000000"/>
                <w:sz w:val="16"/>
                <w:szCs w:val="16"/>
              </w:rPr>
              <w:t>draftCR for TS 38 104 to introduce conducted and OTA out-of-band blocking for SBFD</w:t>
            </w:r>
          </w:p>
        </w:tc>
        <w:tc>
          <w:tcPr>
            <w:tcW w:w="1464" w:type="pct"/>
            <w:tcBorders>
              <w:top w:val="single" w:sz="4" w:space="0" w:color="auto"/>
              <w:left w:val="single" w:sz="4" w:space="0" w:color="auto"/>
              <w:bottom w:val="single" w:sz="4" w:space="0" w:color="auto"/>
              <w:right w:val="single" w:sz="4" w:space="0" w:color="auto"/>
            </w:tcBorders>
          </w:tcPr>
          <w:p w14:paraId="1317B704" w14:textId="77777777" w:rsidR="003E6814" w:rsidRDefault="003E6814" w:rsidP="003D3973">
            <w:pPr>
              <w:spacing w:after="120"/>
              <w:rPr>
                <w:rFonts w:eastAsiaTheme="minorEastAsia"/>
                <w:color w:val="000000"/>
                <w:sz w:val="16"/>
                <w:szCs w:val="16"/>
                <w:lang w:eastAsia="zh-CN"/>
              </w:rPr>
            </w:pPr>
            <w:r>
              <w:rPr>
                <w:rFonts w:eastAsiaTheme="minorEastAsia" w:hint="eastAsia"/>
                <w:color w:val="000000"/>
                <w:sz w:val="16"/>
                <w:szCs w:val="16"/>
                <w:lang w:eastAsia="zh-CN"/>
              </w:rPr>
              <w:t>C</w:t>
            </w:r>
            <w:r>
              <w:rPr>
                <w:rFonts w:eastAsiaTheme="minorEastAsia"/>
                <w:color w:val="000000"/>
                <w:sz w:val="16"/>
                <w:szCs w:val="16"/>
                <w:lang w:eastAsia="zh-CN"/>
              </w:rPr>
              <w:t>ATT</w:t>
            </w:r>
          </w:p>
        </w:tc>
        <w:tc>
          <w:tcPr>
            <w:tcW w:w="472" w:type="pct"/>
            <w:tcBorders>
              <w:top w:val="single" w:sz="4" w:space="0" w:color="auto"/>
              <w:left w:val="single" w:sz="4" w:space="0" w:color="auto"/>
              <w:bottom w:val="single" w:sz="4" w:space="0" w:color="auto"/>
              <w:right w:val="single" w:sz="4" w:space="0" w:color="auto"/>
            </w:tcBorders>
          </w:tcPr>
          <w:p w14:paraId="0FD4D246" w14:textId="77777777" w:rsidR="003E6814" w:rsidRPr="00A83AD3" w:rsidRDefault="003E6814" w:rsidP="003D3973">
            <w:pPr>
              <w:spacing w:after="120"/>
              <w:rPr>
                <w:rFonts w:eastAsiaTheme="minorEastAsia"/>
                <w:color w:val="000000"/>
                <w:sz w:val="16"/>
                <w:szCs w:val="16"/>
                <w:highlight w:val="green"/>
                <w:lang w:eastAsia="zh-CN"/>
              </w:rPr>
            </w:pPr>
            <w:r w:rsidRPr="00817444">
              <w:rPr>
                <w:rFonts w:eastAsiaTheme="minorEastAsia" w:hint="eastAsia"/>
                <w:color w:val="000000"/>
                <w:sz w:val="16"/>
                <w:szCs w:val="16"/>
                <w:highlight w:val="green"/>
                <w:lang w:eastAsia="zh-CN"/>
              </w:rPr>
              <w:t>E</w:t>
            </w:r>
            <w:r w:rsidRPr="00817444">
              <w:rPr>
                <w:rFonts w:eastAsiaTheme="minorEastAsia"/>
                <w:color w:val="000000"/>
                <w:sz w:val="16"/>
                <w:szCs w:val="16"/>
                <w:highlight w:val="green"/>
                <w:lang w:eastAsia="zh-CN"/>
              </w:rPr>
              <w:t>ndorsed</w:t>
            </w:r>
          </w:p>
        </w:tc>
      </w:tr>
      <w:tr w:rsidR="003E6814" w:rsidRPr="001346F2" w14:paraId="7D2DD401" w14:textId="77777777" w:rsidTr="003D3973">
        <w:trPr>
          <w:trHeight w:val="167"/>
        </w:trPr>
        <w:tc>
          <w:tcPr>
            <w:tcW w:w="646" w:type="pct"/>
            <w:tcBorders>
              <w:top w:val="single" w:sz="4" w:space="0" w:color="auto"/>
              <w:left w:val="single" w:sz="4" w:space="0" w:color="auto"/>
              <w:bottom w:val="single" w:sz="4" w:space="0" w:color="auto"/>
              <w:right w:val="single" w:sz="4" w:space="0" w:color="auto"/>
            </w:tcBorders>
          </w:tcPr>
          <w:p w14:paraId="1E0751A8" w14:textId="77777777" w:rsidR="003E6814" w:rsidRPr="00B2086F" w:rsidRDefault="003E6814" w:rsidP="003D3973">
            <w:pPr>
              <w:spacing w:after="120"/>
              <w:rPr>
                <w:color w:val="000000"/>
                <w:sz w:val="16"/>
                <w:szCs w:val="16"/>
              </w:rPr>
            </w:pPr>
            <w:r w:rsidRPr="00F66C07">
              <w:rPr>
                <w:color w:val="000000"/>
                <w:sz w:val="16"/>
                <w:szCs w:val="16"/>
              </w:rPr>
              <w:t>R4-2512678</w:t>
            </w:r>
          </w:p>
        </w:tc>
        <w:tc>
          <w:tcPr>
            <w:tcW w:w="2418" w:type="pct"/>
            <w:tcBorders>
              <w:top w:val="single" w:sz="4" w:space="0" w:color="auto"/>
              <w:left w:val="single" w:sz="4" w:space="0" w:color="auto"/>
              <w:bottom w:val="single" w:sz="4" w:space="0" w:color="auto"/>
              <w:right w:val="single" w:sz="4" w:space="0" w:color="auto"/>
            </w:tcBorders>
          </w:tcPr>
          <w:p w14:paraId="19D44F4F" w14:textId="77777777" w:rsidR="003E6814" w:rsidRPr="00B2086F" w:rsidRDefault="003E6814" w:rsidP="003D3973">
            <w:pPr>
              <w:spacing w:after="120"/>
              <w:rPr>
                <w:color w:val="000000"/>
                <w:sz w:val="16"/>
                <w:szCs w:val="16"/>
              </w:rPr>
            </w:pPr>
            <w:r w:rsidRPr="00F66C07">
              <w:rPr>
                <w:color w:val="000000"/>
                <w:sz w:val="16"/>
                <w:szCs w:val="16"/>
              </w:rPr>
              <w:t>draftCR to 38.104 for introduction of receiver spurious and intermodulation requirements</w:t>
            </w:r>
          </w:p>
        </w:tc>
        <w:tc>
          <w:tcPr>
            <w:tcW w:w="1464" w:type="pct"/>
            <w:tcBorders>
              <w:top w:val="single" w:sz="4" w:space="0" w:color="auto"/>
              <w:left w:val="single" w:sz="4" w:space="0" w:color="auto"/>
              <w:bottom w:val="single" w:sz="4" w:space="0" w:color="auto"/>
              <w:right w:val="single" w:sz="4" w:space="0" w:color="auto"/>
            </w:tcBorders>
          </w:tcPr>
          <w:p w14:paraId="00F342CC" w14:textId="77777777" w:rsidR="003E6814" w:rsidRDefault="003E6814" w:rsidP="003D3973">
            <w:pPr>
              <w:spacing w:after="120"/>
              <w:rPr>
                <w:rFonts w:eastAsiaTheme="minorEastAsia"/>
                <w:color w:val="000000"/>
                <w:sz w:val="16"/>
                <w:szCs w:val="16"/>
                <w:lang w:eastAsia="zh-CN"/>
              </w:rPr>
            </w:pPr>
            <w:r w:rsidRPr="00F66C07">
              <w:rPr>
                <w:rFonts w:eastAsiaTheme="minorEastAsia"/>
                <w:color w:val="000000"/>
                <w:sz w:val="16"/>
                <w:szCs w:val="16"/>
                <w:lang w:eastAsia="zh-CN"/>
              </w:rPr>
              <w:t>Qualcomm</w:t>
            </w:r>
          </w:p>
        </w:tc>
        <w:tc>
          <w:tcPr>
            <w:tcW w:w="472" w:type="pct"/>
            <w:tcBorders>
              <w:top w:val="single" w:sz="4" w:space="0" w:color="auto"/>
              <w:left w:val="single" w:sz="4" w:space="0" w:color="auto"/>
              <w:bottom w:val="single" w:sz="4" w:space="0" w:color="auto"/>
              <w:right w:val="single" w:sz="4" w:space="0" w:color="auto"/>
            </w:tcBorders>
          </w:tcPr>
          <w:p w14:paraId="0F564F53" w14:textId="77777777" w:rsidR="003E6814" w:rsidRPr="00A83AD3" w:rsidRDefault="003E6814" w:rsidP="003D3973">
            <w:pPr>
              <w:spacing w:after="120"/>
              <w:rPr>
                <w:rFonts w:eastAsiaTheme="minorEastAsia"/>
                <w:color w:val="000000"/>
                <w:sz w:val="16"/>
                <w:szCs w:val="16"/>
                <w:highlight w:val="green"/>
                <w:lang w:eastAsia="zh-CN"/>
              </w:rPr>
            </w:pPr>
            <w:r w:rsidRPr="00817444">
              <w:rPr>
                <w:rFonts w:eastAsiaTheme="minorEastAsia" w:hint="eastAsia"/>
                <w:color w:val="000000"/>
                <w:sz w:val="16"/>
                <w:szCs w:val="16"/>
                <w:highlight w:val="green"/>
                <w:lang w:eastAsia="zh-CN"/>
              </w:rPr>
              <w:t>E</w:t>
            </w:r>
            <w:r w:rsidRPr="00817444">
              <w:rPr>
                <w:rFonts w:eastAsiaTheme="minorEastAsia"/>
                <w:color w:val="000000"/>
                <w:sz w:val="16"/>
                <w:szCs w:val="16"/>
                <w:highlight w:val="green"/>
                <w:lang w:eastAsia="zh-CN"/>
              </w:rPr>
              <w:t>ndorsed</w:t>
            </w:r>
          </w:p>
        </w:tc>
      </w:tr>
      <w:tr w:rsidR="003E6814" w:rsidRPr="001346F2" w14:paraId="054059C7" w14:textId="77777777" w:rsidTr="003D3973">
        <w:trPr>
          <w:trHeight w:val="167"/>
        </w:trPr>
        <w:tc>
          <w:tcPr>
            <w:tcW w:w="646" w:type="pct"/>
            <w:tcBorders>
              <w:top w:val="single" w:sz="4" w:space="0" w:color="auto"/>
              <w:left w:val="single" w:sz="4" w:space="0" w:color="auto"/>
              <w:bottom w:val="single" w:sz="4" w:space="0" w:color="auto"/>
              <w:right w:val="single" w:sz="4" w:space="0" w:color="auto"/>
            </w:tcBorders>
          </w:tcPr>
          <w:p w14:paraId="622B2030" w14:textId="77777777" w:rsidR="003E6814" w:rsidRPr="00B2086F" w:rsidRDefault="003E6814" w:rsidP="003D3973">
            <w:pPr>
              <w:spacing w:after="120"/>
              <w:rPr>
                <w:color w:val="000000"/>
                <w:sz w:val="16"/>
                <w:szCs w:val="16"/>
              </w:rPr>
            </w:pPr>
            <w:r w:rsidRPr="00F66C07">
              <w:rPr>
                <w:color w:val="000000"/>
                <w:sz w:val="16"/>
                <w:szCs w:val="16"/>
              </w:rPr>
              <w:t>R4-2512676</w:t>
            </w:r>
          </w:p>
        </w:tc>
        <w:tc>
          <w:tcPr>
            <w:tcW w:w="2418" w:type="pct"/>
            <w:tcBorders>
              <w:top w:val="single" w:sz="4" w:space="0" w:color="auto"/>
              <w:left w:val="single" w:sz="4" w:space="0" w:color="auto"/>
              <w:bottom w:val="single" w:sz="4" w:space="0" w:color="auto"/>
              <w:right w:val="single" w:sz="4" w:space="0" w:color="auto"/>
            </w:tcBorders>
          </w:tcPr>
          <w:p w14:paraId="2B7EB060" w14:textId="77777777" w:rsidR="003E6814" w:rsidRPr="00B2086F" w:rsidRDefault="003E6814" w:rsidP="003D3973">
            <w:pPr>
              <w:spacing w:after="120"/>
              <w:rPr>
                <w:color w:val="000000"/>
                <w:sz w:val="16"/>
                <w:szCs w:val="16"/>
              </w:rPr>
            </w:pPr>
            <w:r w:rsidRPr="00F66C07">
              <w:rPr>
                <w:color w:val="000000"/>
                <w:sz w:val="16"/>
                <w:szCs w:val="16"/>
              </w:rPr>
              <w:t>Draft CR to 38.104 on Reference sensitivity and dynamic range for SBFD</w:t>
            </w:r>
          </w:p>
        </w:tc>
        <w:tc>
          <w:tcPr>
            <w:tcW w:w="1464" w:type="pct"/>
            <w:tcBorders>
              <w:top w:val="single" w:sz="4" w:space="0" w:color="auto"/>
              <w:left w:val="single" w:sz="4" w:space="0" w:color="auto"/>
              <w:bottom w:val="single" w:sz="4" w:space="0" w:color="auto"/>
              <w:right w:val="single" w:sz="4" w:space="0" w:color="auto"/>
            </w:tcBorders>
          </w:tcPr>
          <w:p w14:paraId="36410BAC" w14:textId="77777777" w:rsidR="003E6814" w:rsidRDefault="003E6814" w:rsidP="003D3973">
            <w:pPr>
              <w:spacing w:after="120"/>
              <w:rPr>
                <w:rFonts w:eastAsiaTheme="minorEastAsia"/>
                <w:color w:val="000000"/>
                <w:sz w:val="16"/>
                <w:szCs w:val="16"/>
                <w:lang w:eastAsia="zh-CN"/>
              </w:rPr>
            </w:pPr>
            <w:r w:rsidRPr="00F66C07">
              <w:rPr>
                <w:rFonts w:eastAsiaTheme="minorEastAsia"/>
                <w:color w:val="000000"/>
                <w:sz w:val="16"/>
                <w:szCs w:val="16"/>
                <w:lang w:eastAsia="zh-CN"/>
              </w:rPr>
              <w:t>Huawei, HiSilicon</w:t>
            </w:r>
          </w:p>
        </w:tc>
        <w:tc>
          <w:tcPr>
            <w:tcW w:w="472" w:type="pct"/>
            <w:tcBorders>
              <w:top w:val="single" w:sz="4" w:space="0" w:color="auto"/>
              <w:left w:val="single" w:sz="4" w:space="0" w:color="auto"/>
              <w:bottom w:val="single" w:sz="4" w:space="0" w:color="auto"/>
              <w:right w:val="single" w:sz="4" w:space="0" w:color="auto"/>
            </w:tcBorders>
          </w:tcPr>
          <w:p w14:paraId="7869932F" w14:textId="77777777" w:rsidR="003E6814" w:rsidRPr="00A83AD3" w:rsidRDefault="003E6814" w:rsidP="003D3973">
            <w:pPr>
              <w:spacing w:after="120"/>
              <w:rPr>
                <w:rFonts w:eastAsiaTheme="minorEastAsia"/>
                <w:color w:val="000000"/>
                <w:sz w:val="16"/>
                <w:szCs w:val="16"/>
                <w:highlight w:val="green"/>
                <w:lang w:eastAsia="zh-CN"/>
              </w:rPr>
            </w:pPr>
            <w:r w:rsidRPr="00817444">
              <w:rPr>
                <w:rFonts w:eastAsiaTheme="minorEastAsia" w:hint="eastAsia"/>
                <w:color w:val="000000"/>
                <w:sz w:val="16"/>
                <w:szCs w:val="16"/>
                <w:highlight w:val="green"/>
                <w:lang w:eastAsia="zh-CN"/>
              </w:rPr>
              <w:t>E</w:t>
            </w:r>
            <w:r w:rsidRPr="00817444">
              <w:rPr>
                <w:rFonts w:eastAsiaTheme="minorEastAsia"/>
                <w:color w:val="000000"/>
                <w:sz w:val="16"/>
                <w:szCs w:val="16"/>
                <w:highlight w:val="green"/>
                <w:lang w:eastAsia="zh-CN"/>
              </w:rPr>
              <w:t>ndorsed</w:t>
            </w:r>
          </w:p>
        </w:tc>
      </w:tr>
      <w:tr w:rsidR="003E6814" w:rsidRPr="001346F2" w14:paraId="46946E54" w14:textId="77777777" w:rsidTr="003D3973">
        <w:trPr>
          <w:trHeight w:val="167"/>
        </w:trPr>
        <w:tc>
          <w:tcPr>
            <w:tcW w:w="646" w:type="pct"/>
            <w:tcBorders>
              <w:top w:val="single" w:sz="4" w:space="0" w:color="auto"/>
              <w:left w:val="single" w:sz="4" w:space="0" w:color="auto"/>
              <w:bottom w:val="single" w:sz="4" w:space="0" w:color="auto"/>
              <w:right w:val="single" w:sz="4" w:space="0" w:color="auto"/>
            </w:tcBorders>
          </w:tcPr>
          <w:p w14:paraId="10C0E9C2" w14:textId="77777777" w:rsidR="003E6814" w:rsidRPr="00B2086F" w:rsidRDefault="003E6814" w:rsidP="003D3973">
            <w:pPr>
              <w:spacing w:after="120"/>
              <w:rPr>
                <w:color w:val="000000"/>
                <w:sz w:val="16"/>
                <w:szCs w:val="16"/>
              </w:rPr>
            </w:pPr>
            <w:r w:rsidRPr="00F66C07">
              <w:rPr>
                <w:color w:val="000000"/>
                <w:sz w:val="16"/>
                <w:szCs w:val="16"/>
              </w:rPr>
              <w:t>R4-2512677</w:t>
            </w:r>
          </w:p>
        </w:tc>
        <w:tc>
          <w:tcPr>
            <w:tcW w:w="2418" w:type="pct"/>
            <w:tcBorders>
              <w:top w:val="single" w:sz="4" w:space="0" w:color="auto"/>
              <w:left w:val="single" w:sz="4" w:space="0" w:color="auto"/>
              <w:bottom w:val="single" w:sz="4" w:space="0" w:color="auto"/>
              <w:right w:val="single" w:sz="4" w:space="0" w:color="auto"/>
            </w:tcBorders>
          </w:tcPr>
          <w:p w14:paraId="53D46F5F" w14:textId="77777777" w:rsidR="003E6814" w:rsidRPr="00B2086F" w:rsidRDefault="003E6814" w:rsidP="003D3973">
            <w:pPr>
              <w:spacing w:after="120"/>
              <w:rPr>
                <w:color w:val="000000"/>
                <w:sz w:val="16"/>
                <w:szCs w:val="16"/>
              </w:rPr>
            </w:pPr>
            <w:r w:rsidRPr="00F66C07">
              <w:rPr>
                <w:color w:val="000000"/>
                <w:sz w:val="16"/>
                <w:szCs w:val="16"/>
              </w:rPr>
              <w:t>Draft CR to 38.104 on in-band selectivity and blocking for SBFD</w:t>
            </w:r>
          </w:p>
        </w:tc>
        <w:tc>
          <w:tcPr>
            <w:tcW w:w="1464" w:type="pct"/>
            <w:tcBorders>
              <w:top w:val="single" w:sz="4" w:space="0" w:color="auto"/>
              <w:left w:val="single" w:sz="4" w:space="0" w:color="auto"/>
              <w:bottom w:val="single" w:sz="4" w:space="0" w:color="auto"/>
              <w:right w:val="single" w:sz="4" w:space="0" w:color="auto"/>
            </w:tcBorders>
          </w:tcPr>
          <w:p w14:paraId="17C17CAF" w14:textId="77777777" w:rsidR="003E6814" w:rsidRDefault="003E6814" w:rsidP="003D3973">
            <w:pPr>
              <w:spacing w:after="120"/>
              <w:rPr>
                <w:rFonts w:eastAsiaTheme="minorEastAsia"/>
                <w:color w:val="000000"/>
                <w:sz w:val="16"/>
                <w:szCs w:val="16"/>
                <w:lang w:eastAsia="zh-CN"/>
              </w:rPr>
            </w:pPr>
            <w:r w:rsidRPr="00F66C07">
              <w:rPr>
                <w:rFonts w:eastAsiaTheme="minorEastAsia"/>
                <w:color w:val="000000"/>
                <w:sz w:val="16"/>
                <w:szCs w:val="16"/>
                <w:lang w:eastAsia="zh-CN"/>
              </w:rPr>
              <w:t>Huawei, HiSilicon</w:t>
            </w:r>
          </w:p>
        </w:tc>
        <w:tc>
          <w:tcPr>
            <w:tcW w:w="472" w:type="pct"/>
            <w:tcBorders>
              <w:top w:val="single" w:sz="4" w:space="0" w:color="auto"/>
              <w:left w:val="single" w:sz="4" w:space="0" w:color="auto"/>
              <w:bottom w:val="single" w:sz="4" w:space="0" w:color="auto"/>
              <w:right w:val="single" w:sz="4" w:space="0" w:color="auto"/>
            </w:tcBorders>
          </w:tcPr>
          <w:p w14:paraId="74D91200" w14:textId="77777777" w:rsidR="003E6814" w:rsidRPr="00A83AD3" w:rsidRDefault="003E6814" w:rsidP="003D3973">
            <w:pPr>
              <w:spacing w:after="120"/>
              <w:rPr>
                <w:rFonts w:eastAsiaTheme="minorEastAsia"/>
                <w:color w:val="000000"/>
                <w:sz w:val="16"/>
                <w:szCs w:val="16"/>
                <w:highlight w:val="green"/>
                <w:lang w:eastAsia="zh-CN"/>
              </w:rPr>
            </w:pPr>
            <w:r w:rsidRPr="00817444">
              <w:rPr>
                <w:rFonts w:eastAsiaTheme="minorEastAsia" w:hint="eastAsia"/>
                <w:color w:val="000000"/>
                <w:sz w:val="16"/>
                <w:szCs w:val="16"/>
                <w:highlight w:val="green"/>
                <w:lang w:eastAsia="zh-CN"/>
              </w:rPr>
              <w:t>E</w:t>
            </w:r>
            <w:r w:rsidRPr="00817444">
              <w:rPr>
                <w:rFonts w:eastAsiaTheme="minorEastAsia"/>
                <w:color w:val="000000"/>
                <w:sz w:val="16"/>
                <w:szCs w:val="16"/>
                <w:highlight w:val="green"/>
                <w:lang w:eastAsia="zh-CN"/>
              </w:rPr>
              <w:t>ndorsed</w:t>
            </w:r>
          </w:p>
        </w:tc>
      </w:tr>
      <w:tr w:rsidR="003E6814" w:rsidRPr="001346F2" w14:paraId="3FBDB552" w14:textId="77777777" w:rsidTr="003D3973">
        <w:trPr>
          <w:trHeight w:val="167"/>
        </w:trPr>
        <w:tc>
          <w:tcPr>
            <w:tcW w:w="646" w:type="pct"/>
            <w:tcBorders>
              <w:top w:val="single" w:sz="4" w:space="0" w:color="auto"/>
              <w:left w:val="single" w:sz="4" w:space="0" w:color="auto"/>
              <w:bottom w:val="single" w:sz="4" w:space="0" w:color="auto"/>
              <w:right w:val="single" w:sz="4" w:space="0" w:color="auto"/>
            </w:tcBorders>
          </w:tcPr>
          <w:p w14:paraId="47596EBF" w14:textId="77777777" w:rsidR="003E6814" w:rsidRPr="00B2086F" w:rsidRDefault="003E6814" w:rsidP="003D3973">
            <w:pPr>
              <w:spacing w:after="120"/>
              <w:rPr>
                <w:color w:val="000000"/>
                <w:sz w:val="16"/>
                <w:szCs w:val="16"/>
              </w:rPr>
            </w:pPr>
            <w:r w:rsidRPr="0063404D">
              <w:rPr>
                <w:color w:val="000000"/>
                <w:sz w:val="16"/>
                <w:szCs w:val="16"/>
              </w:rPr>
              <w:t>R4-2512133</w:t>
            </w:r>
          </w:p>
        </w:tc>
        <w:tc>
          <w:tcPr>
            <w:tcW w:w="2418" w:type="pct"/>
            <w:tcBorders>
              <w:top w:val="single" w:sz="4" w:space="0" w:color="auto"/>
              <w:left w:val="single" w:sz="4" w:space="0" w:color="auto"/>
              <w:bottom w:val="single" w:sz="4" w:space="0" w:color="auto"/>
              <w:right w:val="single" w:sz="4" w:space="0" w:color="auto"/>
            </w:tcBorders>
          </w:tcPr>
          <w:p w14:paraId="4CFA743F" w14:textId="77777777" w:rsidR="003E6814" w:rsidRPr="00B2086F" w:rsidRDefault="003E6814" w:rsidP="003D3973">
            <w:pPr>
              <w:spacing w:after="120"/>
              <w:rPr>
                <w:color w:val="000000"/>
                <w:sz w:val="16"/>
                <w:szCs w:val="16"/>
              </w:rPr>
            </w:pPr>
            <w:r w:rsidRPr="0063404D">
              <w:rPr>
                <w:color w:val="000000"/>
                <w:sz w:val="16"/>
                <w:szCs w:val="16"/>
              </w:rPr>
              <w:t>WF on RRM requirements for NR_duplex_evo</w:t>
            </w:r>
          </w:p>
        </w:tc>
        <w:tc>
          <w:tcPr>
            <w:tcW w:w="1464" w:type="pct"/>
            <w:tcBorders>
              <w:top w:val="single" w:sz="4" w:space="0" w:color="auto"/>
              <w:left w:val="single" w:sz="4" w:space="0" w:color="auto"/>
              <w:bottom w:val="single" w:sz="4" w:space="0" w:color="auto"/>
              <w:right w:val="single" w:sz="4" w:space="0" w:color="auto"/>
            </w:tcBorders>
          </w:tcPr>
          <w:p w14:paraId="3F4A6D14" w14:textId="77777777" w:rsidR="003E6814" w:rsidRDefault="003E6814" w:rsidP="003D3973">
            <w:pPr>
              <w:spacing w:after="120"/>
              <w:rPr>
                <w:rFonts w:eastAsiaTheme="minorEastAsia"/>
                <w:color w:val="000000"/>
                <w:sz w:val="16"/>
                <w:szCs w:val="16"/>
                <w:lang w:eastAsia="zh-CN"/>
              </w:rPr>
            </w:pPr>
            <w:r w:rsidRPr="0063404D">
              <w:rPr>
                <w:rFonts w:eastAsiaTheme="minorEastAsia"/>
                <w:color w:val="000000"/>
                <w:sz w:val="16"/>
                <w:szCs w:val="16"/>
                <w:lang w:eastAsia="zh-CN"/>
              </w:rPr>
              <w:t>Huawei</w:t>
            </w:r>
          </w:p>
        </w:tc>
        <w:tc>
          <w:tcPr>
            <w:tcW w:w="472" w:type="pct"/>
            <w:tcBorders>
              <w:top w:val="single" w:sz="4" w:space="0" w:color="auto"/>
              <w:left w:val="single" w:sz="4" w:space="0" w:color="auto"/>
              <w:bottom w:val="single" w:sz="4" w:space="0" w:color="auto"/>
              <w:right w:val="single" w:sz="4" w:space="0" w:color="auto"/>
            </w:tcBorders>
          </w:tcPr>
          <w:p w14:paraId="25476A17" w14:textId="77777777" w:rsidR="003E6814" w:rsidRPr="00A83AD3" w:rsidRDefault="003E6814" w:rsidP="003D3973">
            <w:pPr>
              <w:spacing w:after="120"/>
              <w:rPr>
                <w:rFonts w:eastAsiaTheme="minorEastAsia"/>
                <w:color w:val="000000"/>
                <w:sz w:val="16"/>
                <w:szCs w:val="16"/>
                <w:highlight w:val="green"/>
                <w:lang w:eastAsia="zh-CN"/>
              </w:rPr>
            </w:pPr>
            <w:r w:rsidRPr="003A02E9">
              <w:rPr>
                <w:rFonts w:hint="eastAsia"/>
                <w:color w:val="000000"/>
                <w:sz w:val="16"/>
                <w:szCs w:val="16"/>
                <w:highlight w:val="green"/>
              </w:rPr>
              <w:t>A</w:t>
            </w:r>
            <w:r w:rsidRPr="003A02E9">
              <w:rPr>
                <w:color w:val="000000"/>
                <w:sz w:val="16"/>
                <w:szCs w:val="16"/>
                <w:highlight w:val="green"/>
              </w:rPr>
              <w:t>pproved</w:t>
            </w:r>
          </w:p>
        </w:tc>
      </w:tr>
      <w:tr w:rsidR="003E6814" w:rsidRPr="001346F2" w14:paraId="2524363F" w14:textId="77777777" w:rsidTr="003D3973">
        <w:trPr>
          <w:trHeight w:val="167"/>
        </w:trPr>
        <w:tc>
          <w:tcPr>
            <w:tcW w:w="646" w:type="pct"/>
            <w:tcBorders>
              <w:top w:val="single" w:sz="4" w:space="0" w:color="auto"/>
              <w:left w:val="single" w:sz="4" w:space="0" w:color="auto"/>
              <w:bottom w:val="single" w:sz="4" w:space="0" w:color="auto"/>
              <w:right w:val="single" w:sz="4" w:space="0" w:color="auto"/>
            </w:tcBorders>
          </w:tcPr>
          <w:p w14:paraId="6BE1D0C5" w14:textId="77777777" w:rsidR="003E6814" w:rsidRPr="00B2086F" w:rsidRDefault="003E6814" w:rsidP="003D3973">
            <w:pPr>
              <w:spacing w:after="120"/>
              <w:rPr>
                <w:color w:val="000000"/>
                <w:sz w:val="16"/>
                <w:szCs w:val="16"/>
              </w:rPr>
            </w:pPr>
            <w:r w:rsidRPr="0063404D">
              <w:rPr>
                <w:color w:val="000000"/>
                <w:sz w:val="16"/>
                <w:szCs w:val="16"/>
              </w:rPr>
              <w:t>R4-2512132</w:t>
            </w:r>
          </w:p>
        </w:tc>
        <w:tc>
          <w:tcPr>
            <w:tcW w:w="2418" w:type="pct"/>
            <w:tcBorders>
              <w:top w:val="single" w:sz="4" w:space="0" w:color="auto"/>
              <w:left w:val="single" w:sz="4" w:space="0" w:color="auto"/>
              <w:bottom w:val="single" w:sz="4" w:space="0" w:color="auto"/>
              <w:right w:val="single" w:sz="4" w:space="0" w:color="auto"/>
            </w:tcBorders>
          </w:tcPr>
          <w:p w14:paraId="5113086E" w14:textId="77777777" w:rsidR="003E6814" w:rsidRPr="00B2086F" w:rsidRDefault="003E6814" w:rsidP="003D3973">
            <w:pPr>
              <w:spacing w:after="120"/>
              <w:rPr>
                <w:color w:val="000000"/>
                <w:sz w:val="16"/>
                <w:szCs w:val="16"/>
              </w:rPr>
            </w:pPr>
            <w:r w:rsidRPr="0063404D">
              <w:rPr>
                <w:color w:val="000000"/>
                <w:sz w:val="16"/>
                <w:szCs w:val="16"/>
              </w:rPr>
              <w:t>Ad-hoc minutes for NR_duplex_evo</w:t>
            </w:r>
          </w:p>
        </w:tc>
        <w:tc>
          <w:tcPr>
            <w:tcW w:w="1464" w:type="pct"/>
            <w:tcBorders>
              <w:top w:val="single" w:sz="4" w:space="0" w:color="auto"/>
              <w:left w:val="single" w:sz="4" w:space="0" w:color="auto"/>
              <w:bottom w:val="single" w:sz="4" w:space="0" w:color="auto"/>
              <w:right w:val="single" w:sz="4" w:space="0" w:color="auto"/>
            </w:tcBorders>
          </w:tcPr>
          <w:p w14:paraId="62374F55" w14:textId="77777777" w:rsidR="003E6814" w:rsidRDefault="003E6814" w:rsidP="003D3973">
            <w:pPr>
              <w:spacing w:after="120"/>
              <w:rPr>
                <w:rFonts w:eastAsiaTheme="minorEastAsia"/>
                <w:color w:val="000000"/>
                <w:sz w:val="16"/>
                <w:szCs w:val="16"/>
                <w:lang w:eastAsia="zh-CN"/>
              </w:rPr>
            </w:pPr>
            <w:r>
              <w:rPr>
                <w:rFonts w:eastAsiaTheme="minorEastAsia" w:hint="eastAsia"/>
                <w:color w:val="000000"/>
                <w:sz w:val="16"/>
                <w:szCs w:val="16"/>
                <w:lang w:eastAsia="zh-CN"/>
              </w:rPr>
              <w:t>S</w:t>
            </w:r>
            <w:r>
              <w:rPr>
                <w:rFonts w:eastAsiaTheme="minorEastAsia"/>
                <w:color w:val="000000"/>
                <w:sz w:val="16"/>
                <w:szCs w:val="16"/>
                <w:lang w:eastAsia="zh-CN"/>
              </w:rPr>
              <w:t>amsung</w:t>
            </w:r>
          </w:p>
        </w:tc>
        <w:tc>
          <w:tcPr>
            <w:tcW w:w="472" w:type="pct"/>
            <w:tcBorders>
              <w:top w:val="single" w:sz="4" w:space="0" w:color="auto"/>
              <w:left w:val="single" w:sz="4" w:space="0" w:color="auto"/>
              <w:bottom w:val="single" w:sz="4" w:space="0" w:color="auto"/>
              <w:right w:val="single" w:sz="4" w:space="0" w:color="auto"/>
            </w:tcBorders>
          </w:tcPr>
          <w:p w14:paraId="7EEB54E1" w14:textId="77777777" w:rsidR="003E6814" w:rsidRPr="00A83AD3" w:rsidRDefault="003E6814" w:rsidP="003D3973">
            <w:pPr>
              <w:spacing w:after="120"/>
              <w:rPr>
                <w:rFonts w:eastAsiaTheme="minorEastAsia"/>
                <w:color w:val="000000"/>
                <w:sz w:val="16"/>
                <w:szCs w:val="16"/>
                <w:highlight w:val="green"/>
                <w:lang w:eastAsia="zh-CN"/>
              </w:rPr>
            </w:pPr>
            <w:r w:rsidRPr="003A02E9">
              <w:rPr>
                <w:rFonts w:hint="eastAsia"/>
                <w:color w:val="000000"/>
                <w:sz w:val="16"/>
                <w:szCs w:val="16"/>
                <w:highlight w:val="green"/>
              </w:rPr>
              <w:t>A</w:t>
            </w:r>
            <w:r w:rsidRPr="003A02E9">
              <w:rPr>
                <w:color w:val="000000"/>
                <w:sz w:val="16"/>
                <w:szCs w:val="16"/>
                <w:highlight w:val="green"/>
              </w:rPr>
              <w:t>pproved</w:t>
            </w:r>
          </w:p>
        </w:tc>
      </w:tr>
      <w:tr w:rsidR="00681791" w:rsidRPr="001346F2" w14:paraId="5FC81387" w14:textId="77777777" w:rsidTr="00C01CBE">
        <w:trPr>
          <w:trHeight w:val="167"/>
        </w:trPr>
        <w:tc>
          <w:tcPr>
            <w:tcW w:w="646" w:type="pct"/>
            <w:tcBorders>
              <w:top w:val="single" w:sz="4" w:space="0" w:color="auto"/>
              <w:left w:val="single" w:sz="4" w:space="0" w:color="auto"/>
              <w:bottom w:val="single" w:sz="4" w:space="0" w:color="auto"/>
              <w:right w:val="single" w:sz="4" w:space="0" w:color="auto"/>
            </w:tcBorders>
          </w:tcPr>
          <w:p w14:paraId="1680F723" w14:textId="77777777" w:rsidR="00681791" w:rsidRPr="0063404D" w:rsidRDefault="00681791" w:rsidP="00C01CBE">
            <w:pPr>
              <w:spacing w:after="120"/>
              <w:rPr>
                <w:color w:val="000000"/>
                <w:sz w:val="16"/>
                <w:szCs w:val="16"/>
              </w:rPr>
            </w:pPr>
            <w:r w:rsidRPr="00C85CE2">
              <w:rPr>
                <w:color w:val="000000"/>
                <w:sz w:val="16"/>
                <w:szCs w:val="16"/>
              </w:rPr>
              <w:t>R4-2512352</w:t>
            </w:r>
          </w:p>
        </w:tc>
        <w:tc>
          <w:tcPr>
            <w:tcW w:w="2418" w:type="pct"/>
            <w:tcBorders>
              <w:top w:val="single" w:sz="4" w:space="0" w:color="auto"/>
              <w:left w:val="single" w:sz="4" w:space="0" w:color="auto"/>
              <w:bottom w:val="single" w:sz="4" w:space="0" w:color="auto"/>
              <w:right w:val="single" w:sz="4" w:space="0" w:color="auto"/>
            </w:tcBorders>
          </w:tcPr>
          <w:p w14:paraId="6C95BE46" w14:textId="77777777" w:rsidR="00681791" w:rsidRPr="0063404D" w:rsidRDefault="00681791" w:rsidP="00C01CBE">
            <w:pPr>
              <w:spacing w:after="120"/>
              <w:rPr>
                <w:color w:val="000000"/>
                <w:sz w:val="16"/>
                <w:szCs w:val="16"/>
              </w:rPr>
            </w:pPr>
            <w:r w:rsidRPr="00C85CE2">
              <w:rPr>
                <w:color w:val="000000"/>
                <w:sz w:val="16"/>
                <w:szCs w:val="16"/>
              </w:rPr>
              <w:t>Big CR for RRM requirements of Sub-band full duplex</w:t>
            </w:r>
          </w:p>
        </w:tc>
        <w:tc>
          <w:tcPr>
            <w:tcW w:w="1464" w:type="pct"/>
            <w:tcBorders>
              <w:top w:val="single" w:sz="4" w:space="0" w:color="auto"/>
              <w:left w:val="single" w:sz="4" w:space="0" w:color="auto"/>
              <w:bottom w:val="single" w:sz="4" w:space="0" w:color="auto"/>
              <w:right w:val="single" w:sz="4" w:space="0" w:color="auto"/>
            </w:tcBorders>
          </w:tcPr>
          <w:p w14:paraId="47B164FC" w14:textId="77777777" w:rsidR="00681791" w:rsidRDefault="00681791" w:rsidP="00C01CBE">
            <w:pPr>
              <w:spacing w:after="120"/>
              <w:rPr>
                <w:rFonts w:eastAsiaTheme="minorEastAsia"/>
                <w:color w:val="000000"/>
                <w:sz w:val="16"/>
                <w:szCs w:val="16"/>
                <w:lang w:eastAsia="zh-CN"/>
              </w:rPr>
            </w:pPr>
            <w:r w:rsidRPr="00C85CE2">
              <w:rPr>
                <w:rFonts w:eastAsiaTheme="minorEastAsia"/>
                <w:color w:val="000000"/>
                <w:sz w:val="16"/>
                <w:szCs w:val="16"/>
                <w:lang w:eastAsia="zh-CN"/>
              </w:rPr>
              <w:t>Huawei, Samsung</w:t>
            </w:r>
          </w:p>
        </w:tc>
        <w:tc>
          <w:tcPr>
            <w:tcW w:w="472" w:type="pct"/>
            <w:tcBorders>
              <w:top w:val="single" w:sz="4" w:space="0" w:color="auto"/>
              <w:left w:val="single" w:sz="4" w:space="0" w:color="auto"/>
              <w:bottom w:val="single" w:sz="4" w:space="0" w:color="auto"/>
              <w:right w:val="single" w:sz="4" w:space="0" w:color="auto"/>
            </w:tcBorders>
          </w:tcPr>
          <w:p w14:paraId="7B7C0490" w14:textId="77777777" w:rsidR="00681791" w:rsidRPr="003A02E9" w:rsidRDefault="00681791" w:rsidP="00C01CBE">
            <w:pPr>
              <w:spacing w:after="120"/>
              <w:rPr>
                <w:color w:val="000000"/>
                <w:sz w:val="16"/>
                <w:szCs w:val="16"/>
                <w:highlight w:val="green"/>
              </w:rPr>
            </w:pPr>
            <w:r>
              <w:rPr>
                <w:rFonts w:eastAsiaTheme="minorEastAsia" w:hint="eastAsia"/>
                <w:color w:val="000000"/>
                <w:sz w:val="16"/>
                <w:szCs w:val="16"/>
                <w:highlight w:val="green"/>
                <w:lang w:eastAsia="zh-CN"/>
              </w:rPr>
              <w:t>E</w:t>
            </w:r>
            <w:r>
              <w:rPr>
                <w:rFonts w:eastAsiaTheme="minorEastAsia"/>
                <w:color w:val="000000"/>
                <w:sz w:val="16"/>
                <w:szCs w:val="16"/>
                <w:highlight w:val="green"/>
                <w:lang w:eastAsia="zh-CN"/>
              </w:rPr>
              <w:t>mail Appoved</w:t>
            </w:r>
          </w:p>
        </w:tc>
      </w:tr>
      <w:tr w:rsidR="003E6814" w:rsidRPr="001346F2" w14:paraId="2F8F1D40" w14:textId="77777777" w:rsidTr="003D3973">
        <w:trPr>
          <w:trHeight w:val="167"/>
        </w:trPr>
        <w:tc>
          <w:tcPr>
            <w:tcW w:w="646" w:type="pct"/>
            <w:tcBorders>
              <w:top w:val="single" w:sz="4" w:space="0" w:color="auto"/>
              <w:left w:val="single" w:sz="4" w:space="0" w:color="auto"/>
              <w:bottom w:val="single" w:sz="4" w:space="0" w:color="auto"/>
              <w:right w:val="single" w:sz="4" w:space="0" w:color="auto"/>
            </w:tcBorders>
          </w:tcPr>
          <w:p w14:paraId="7941E820" w14:textId="77777777" w:rsidR="003E6814" w:rsidRPr="00B2086F" w:rsidRDefault="003E6814" w:rsidP="003D3973">
            <w:pPr>
              <w:spacing w:after="120"/>
              <w:rPr>
                <w:color w:val="000000"/>
                <w:sz w:val="16"/>
                <w:szCs w:val="16"/>
              </w:rPr>
            </w:pPr>
            <w:r w:rsidRPr="0063404D">
              <w:rPr>
                <w:color w:val="000000"/>
                <w:sz w:val="16"/>
                <w:szCs w:val="16"/>
              </w:rPr>
              <w:t>R4-2509239</w:t>
            </w:r>
          </w:p>
        </w:tc>
        <w:tc>
          <w:tcPr>
            <w:tcW w:w="2418" w:type="pct"/>
            <w:tcBorders>
              <w:top w:val="single" w:sz="4" w:space="0" w:color="auto"/>
              <w:left w:val="single" w:sz="4" w:space="0" w:color="auto"/>
              <w:bottom w:val="single" w:sz="4" w:space="0" w:color="auto"/>
              <w:right w:val="single" w:sz="4" w:space="0" w:color="auto"/>
            </w:tcBorders>
          </w:tcPr>
          <w:p w14:paraId="7072FA46" w14:textId="77777777" w:rsidR="003E6814" w:rsidRPr="00B2086F" w:rsidRDefault="003E6814" w:rsidP="003D3973">
            <w:pPr>
              <w:spacing w:after="120"/>
              <w:rPr>
                <w:color w:val="000000"/>
                <w:sz w:val="16"/>
                <w:szCs w:val="16"/>
              </w:rPr>
            </w:pPr>
            <w:r w:rsidRPr="0063404D">
              <w:rPr>
                <w:color w:val="000000"/>
                <w:sz w:val="16"/>
                <w:szCs w:val="16"/>
              </w:rPr>
              <w:t>Draft CR on general L1-CLI-RSSI measurements</w:t>
            </w:r>
          </w:p>
        </w:tc>
        <w:tc>
          <w:tcPr>
            <w:tcW w:w="1464" w:type="pct"/>
            <w:tcBorders>
              <w:top w:val="single" w:sz="4" w:space="0" w:color="auto"/>
              <w:left w:val="single" w:sz="4" w:space="0" w:color="auto"/>
              <w:bottom w:val="single" w:sz="4" w:space="0" w:color="auto"/>
              <w:right w:val="single" w:sz="4" w:space="0" w:color="auto"/>
            </w:tcBorders>
          </w:tcPr>
          <w:p w14:paraId="05F849F1" w14:textId="77777777" w:rsidR="003E6814" w:rsidRDefault="003E6814" w:rsidP="003D3973">
            <w:pPr>
              <w:spacing w:after="120"/>
              <w:rPr>
                <w:rFonts w:eastAsiaTheme="minorEastAsia"/>
                <w:color w:val="000000"/>
                <w:sz w:val="16"/>
                <w:szCs w:val="16"/>
                <w:lang w:eastAsia="zh-CN"/>
              </w:rPr>
            </w:pPr>
            <w:r w:rsidRPr="0063404D">
              <w:rPr>
                <w:rFonts w:eastAsiaTheme="minorEastAsia"/>
                <w:color w:val="000000"/>
                <w:sz w:val="16"/>
                <w:szCs w:val="16"/>
                <w:lang w:eastAsia="zh-CN"/>
              </w:rPr>
              <w:t>Samsung</w:t>
            </w:r>
          </w:p>
        </w:tc>
        <w:tc>
          <w:tcPr>
            <w:tcW w:w="472" w:type="pct"/>
            <w:tcBorders>
              <w:top w:val="single" w:sz="4" w:space="0" w:color="auto"/>
              <w:left w:val="single" w:sz="4" w:space="0" w:color="auto"/>
              <w:bottom w:val="single" w:sz="4" w:space="0" w:color="auto"/>
              <w:right w:val="single" w:sz="4" w:space="0" w:color="auto"/>
            </w:tcBorders>
          </w:tcPr>
          <w:p w14:paraId="2139556E" w14:textId="77777777" w:rsidR="003E6814" w:rsidRPr="00A83AD3" w:rsidRDefault="003E6814" w:rsidP="003D3973">
            <w:pPr>
              <w:spacing w:after="120"/>
              <w:rPr>
                <w:rFonts w:eastAsiaTheme="minorEastAsia"/>
                <w:color w:val="000000"/>
                <w:sz w:val="16"/>
                <w:szCs w:val="16"/>
                <w:highlight w:val="green"/>
                <w:lang w:eastAsia="zh-CN"/>
              </w:rPr>
            </w:pPr>
            <w:r w:rsidRPr="00E33E66">
              <w:rPr>
                <w:rFonts w:eastAsiaTheme="minorEastAsia" w:hint="eastAsia"/>
                <w:color w:val="000000"/>
                <w:sz w:val="16"/>
                <w:szCs w:val="16"/>
                <w:highlight w:val="green"/>
                <w:lang w:eastAsia="zh-CN"/>
              </w:rPr>
              <w:t>E</w:t>
            </w:r>
            <w:r w:rsidRPr="00E33E66">
              <w:rPr>
                <w:rFonts w:eastAsiaTheme="minorEastAsia"/>
                <w:color w:val="000000"/>
                <w:sz w:val="16"/>
                <w:szCs w:val="16"/>
                <w:highlight w:val="green"/>
                <w:lang w:eastAsia="zh-CN"/>
              </w:rPr>
              <w:t>ndorsed</w:t>
            </w:r>
          </w:p>
        </w:tc>
      </w:tr>
      <w:tr w:rsidR="003E6814" w:rsidRPr="001346F2" w14:paraId="6D4F1DB1" w14:textId="77777777" w:rsidTr="003D3973">
        <w:trPr>
          <w:trHeight w:val="167"/>
        </w:trPr>
        <w:tc>
          <w:tcPr>
            <w:tcW w:w="646" w:type="pct"/>
            <w:tcBorders>
              <w:top w:val="single" w:sz="4" w:space="0" w:color="auto"/>
              <w:left w:val="single" w:sz="4" w:space="0" w:color="auto"/>
              <w:bottom w:val="single" w:sz="4" w:space="0" w:color="auto"/>
              <w:right w:val="single" w:sz="4" w:space="0" w:color="auto"/>
            </w:tcBorders>
          </w:tcPr>
          <w:p w14:paraId="2061F43F" w14:textId="77777777" w:rsidR="003E6814" w:rsidRPr="00B2086F" w:rsidRDefault="003E6814" w:rsidP="003D3973">
            <w:pPr>
              <w:spacing w:after="120"/>
              <w:rPr>
                <w:color w:val="000000"/>
                <w:sz w:val="16"/>
                <w:szCs w:val="16"/>
              </w:rPr>
            </w:pPr>
            <w:r w:rsidRPr="00EB5751">
              <w:rPr>
                <w:color w:val="000000"/>
                <w:sz w:val="16"/>
                <w:szCs w:val="16"/>
              </w:rPr>
              <w:t>R4-2512191</w:t>
            </w:r>
          </w:p>
        </w:tc>
        <w:tc>
          <w:tcPr>
            <w:tcW w:w="2418" w:type="pct"/>
            <w:tcBorders>
              <w:top w:val="single" w:sz="4" w:space="0" w:color="auto"/>
              <w:left w:val="single" w:sz="4" w:space="0" w:color="auto"/>
              <w:bottom w:val="single" w:sz="4" w:space="0" w:color="auto"/>
              <w:right w:val="single" w:sz="4" w:space="0" w:color="auto"/>
            </w:tcBorders>
          </w:tcPr>
          <w:p w14:paraId="68E3E01D" w14:textId="77777777" w:rsidR="003E6814" w:rsidRPr="00B2086F" w:rsidRDefault="003E6814" w:rsidP="003D3973">
            <w:pPr>
              <w:spacing w:after="120"/>
              <w:rPr>
                <w:color w:val="000000"/>
                <w:sz w:val="16"/>
                <w:szCs w:val="16"/>
              </w:rPr>
            </w:pPr>
            <w:r w:rsidRPr="00EB5751">
              <w:rPr>
                <w:color w:val="000000"/>
                <w:sz w:val="16"/>
                <w:szCs w:val="16"/>
              </w:rPr>
              <w:t>Draft CR for L1-CLI-RSSI measurement period</w:t>
            </w:r>
          </w:p>
        </w:tc>
        <w:tc>
          <w:tcPr>
            <w:tcW w:w="1464" w:type="pct"/>
            <w:tcBorders>
              <w:top w:val="single" w:sz="4" w:space="0" w:color="auto"/>
              <w:left w:val="single" w:sz="4" w:space="0" w:color="auto"/>
              <w:bottom w:val="single" w:sz="4" w:space="0" w:color="auto"/>
              <w:right w:val="single" w:sz="4" w:space="0" w:color="auto"/>
            </w:tcBorders>
          </w:tcPr>
          <w:p w14:paraId="0919A077" w14:textId="77777777" w:rsidR="003E6814" w:rsidRDefault="003E6814" w:rsidP="003D3973">
            <w:pPr>
              <w:spacing w:after="120"/>
              <w:rPr>
                <w:rFonts w:eastAsiaTheme="minorEastAsia"/>
                <w:color w:val="000000"/>
                <w:sz w:val="16"/>
                <w:szCs w:val="16"/>
                <w:lang w:eastAsia="zh-CN"/>
              </w:rPr>
            </w:pPr>
            <w:r w:rsidRPr="00EB5751">
              <w:rPr>
                <w:rFonts w:eastAsiaTheme="minorEastAsia"/>
                <w:color w:val="000000"/>
                <w:sz w:val="16"/>
                <w:szCs w:val="16"/>
                <w:lang w:eastAsia="zh-CN"/>
              </w:rPr>
              <w:t>LG Electronics</w:t>
            </w:r>
          </w:p>
        </w:tc>
        <w:tc>
          <w:tcPr>
            <w:tcW w:w="472" w:type="pct"/>
            <w:tcBorders>
              <w:top w:val="single" w:sz="4" w:space="0" w:color="auto"/>
              <w:left w:val="single" w:sz="4" w:space="0" w:color="auto"/>
              <w:bottom w:val="single" w:sz="4" w:space="0" w:color="auto"/>
              <w:right w:val="single" w:sz="4" w:space="0" w:color="auto"/>
            </w:tcBorders>
          </w:tcPr>
          <w:p w14:paraId="372DA63C" w14:textId="77777777" w:rsidR="003E6814" w:rsidRPr="00A83AD3" w:rsidRDefault="003E6814" w:rsidP="003D3973">
            <w:pPr>
              <w:spacing w:after="120"/>
              <w:rPr>
                <w:rFonts w:eastAsiaTheme="minorEastAsia"/>
                <w:color w:val="000000"/>
                <w:sz w:val="16"/>
                <w:szCs w:val="16"/>
                <w:highlight w:val="green"/>
                <w:lang w:eastAsia="zh-CN"/>
              </w:rPr>
            </w:pPr>
            <w:r w:rsidRPr="00E33E66">
              <w:rPr>
                <w:rFonts w:eastAsiaTheme="minorEastAsia" w:hint="eastAsia"/>
                <w:color w:val="000000"/>
                <w:sz w:val="16"/>
                <w:szCs w:val="16"/>
                <w:highlight w:val="green"/>
                <w:lang w:eastAsia="zh-CN"/>
              </w:rPr>
              <w:t>E</w:t>
            </w:r>
            <w:r w:rsidRPr="00E33E66">
              <w:rPr>
                <w:rFonts w:eastAsiaTheme="minorEastAsia"/>
                <w:color w:val="000000"/>
                <w:sz w:val="16"/>
                <w:szCs w:val="16"/>
                <w:highlight w:val="green"/>
                <w:lang w:eastAsia="zh-CN"/>
              </w:rPr>
              <w:t>ndorsed</w:t>
            </w:r>
          </w:p>
        </w:tc>
      </w:tr>
      <w:tr w:rsidR="003E6814" w:rsidRPr="001346F2" w14:paraId="2CB7CCD3" w14:textId="77777777" w:rsidTr="003D3973">
        <w:trPr>
          <w:trHeight w:val="167"/>
        </w:trPr>
        <w:tc>
          <w:tcPr>
            <w:tcW w:w="646" w:type="pct"/>
            <w:tcBorders>
              <w:top w:val="single" w:sz="4" w:space="0" w:color="auto"/>
              <w:left w:val="single" w:sz="4" w:space="0" w:color="auto"/>
              <w:bottom w:val="single" w:sz="4" w:space="0" w:color="auto"/>
              <w:right w:val="single" w:sz="4" w:space="0" w:color="auto"/>
            </w:tcBorders>
          </w:tcPr>
          <w:p w14:paraId="0F32FD99" w14:textId="77777777" w:rsidR="003E6814" w:rsidRPr="00B2086F" w:rsidRDefault="003E6814" w:rsidP="003D3973">
            <w:pPr>
              <w:spacing w:after="120"/>
              <w:rPr>
                <w:color w:val="000000"/>
                <w:sz w:val="16"/>
                <w:szCs w:val="16"/>
              </w:rPr>
            </w:pPr>
            <w:r w:rsidRPr="00EB5751">
              <w:rPr>
                <w:color w:val="000000"/>
                <w:sz w:val="16"/>
                <w:szCs w:val="16"/>
              </w:rPr>
              <w:t>R4-2512192</w:t>
            </w:r>
          </w:p>
        </w:tc>
        <w:tc>
          <w:tcPr>
            <w:tcW w:w="2418" w:type="pct"/>
            <w:tcBorders>
              <w:top w:val="single" w:sz="4" w:space="0" w:color="auto"/>
              <w:left w:val="single" w:sz="4" w:space="0" w:color="auto"/>
              <w:bottom w:val="single" w:sz="4" w:space="0" w:color="auto"/>
              <w:right w:val="single" w:sz="4" w:space="0" w:color="auto"/>
            </w:tcBorders>
          </w:tcPr>
          <w:p w14:paraId="32379872" w14:textId="77777777" w:rsidR="003E6814" w:rsidRPr="00B2086F" w:rsidRDefault="003E6814" w:rsidP="003D3973">
            <w:pPr>
              <w:spacing w:after="120"/>
              <w:rPr>
                <w:color w:val="000000"/>
                <w:sz w:val="16"/>
                <w:szCs w:val="16"/>
              </w:rPr>
            </w:pPr>
            <w:r w:rsidRPr="00EB5751">
              <w:rPr>
                <w:color w:val="000000"/>
                <w:sz w:val="16"/>
                <w:szCs w:val="16"/>
              </w:rPr>
              <w:t>DraftCR to update L1-CLI-RSSI measurement requirements</w:t>
            </w:r>
          </w:p>
        </w:tc>
        <w:tc>
          <w:tcPr>
            <w:tcW w:w="1464" w:type="pct"/>
            <w:tcBorders>
              <w:top w:val="single" w:sz="4" w:space="0" w:color="auto"/>
              <w:left w:val="single" w:sz="4" w:space="0" w:color="auto"/>
              <w:bottom w:val="single" w:sz="4" w:space="0" w:color="auto"/>
              <w:right w:val="single" w:sz="4" w:space="0" w:color="auto"/>
            </w:tcBorders>
          </w:tcPr>
          <w:p w14:paraId="19E01A4B" w14:textId="77777777" w:rsidR="003E6814" w:rsidRDefault="003E6814" w:rsidP="003D3973">
            <w:pPr>
              <w:spacing w:after="120"/>
              <w:rPr>
                <w:rFonts w:eastAsiaTheme="minorEastAsia"/>
                <w:color w:val="000000"/>
                <w:sz w:val="16"/>
                <w:szCs w:val="16"/>
                <w:lang w:eastAsia="zh-CN"/>
              </w:rPr>
            </w:pPr>
            <w:r>
              <w:rPr>
                <w:rFonts w:eastAsiaTheme="minorEastAsia" w:hint="eastAsia"/>
                <w:color w:val="000000"/>
                <w:sz w:val="16"/>
                <w:szCs w:val="16"/>
                <w:lang w:eastAsia="zh-CN"/>
              </w:rPr>
              <w:t>C</w:t>
            </w:r>
            <w:r>
              <w:rPr>
                <w:rFonts w:eastAsiaTheme="minorEastAsia"/>
                <w:color w:val="000000"/>
                <w:sz w:val="16"/>
                <w:szCs w:val="16"/>
                <w:lang w:eastAsia="zh-CN"/>
              </w:rPr>
              <w:t>ATT</w:t>
            </w:r>
          </w:p>
        </w:tc>
        <w:tc>
          <w:tcPr>
            <w:tcW w:w="472" w:type="pct"/>
            <w:tcBorders>
              <w:top w:val="single" w:sz="4" w:space="0" w:color="auto"/>
              <w:left w:val="single" w:sz="4" w:space="0" w:color="auto"/>
              <w:bottom w:val="single" w:sz="4" w:space="0" w:color="auto"/>
              <w:right w:val="single" w:sz="4" w:space="0" w:color="auto"/>
            </w:tcBorders>
          </w:tcPr>
          <w:p w14:paraId="455D70A9" w14:textId="77777777" w:rsidR="003E6814" w:rsidRPr="00A83AD3" w:rsidRDefault="003E6814" w:rsidP="003D3973">
            <w:pPr>
              <w:spacing w:after="120"/>
              <w:rPr>
                <w:rFonts w:eastAsiaTheme="minorEastAsia"/>
                <w:color w:val="000000"/>
                <w:sz w:val="16"/>
                <w:szCs w:val="16"/>
                <w:highlight w:val="green"/>
                <w:lang w:eastAsia="zh-CN"/>
              </w:rPr>
            </w:pPr>
            <w:r w:rsidRPr="00E33E66">
              <w:rPr>
                <w:rFonts w:eastAsiaTheme="minorEastAsia" w:hint="eastAsia"/>
                <w:color w:val="000000"/>
                <w:sz w:val="16"/>
                <w:szCs w:val="16"/>
                <w:highlight w:val="green"/>
                <w:lang w:eastAsia="zh-CN"/>
              </w:rPr>
              <w:t>E</w:t>
            </w:r>
            <w:r w:rsidRPr="00E33E66">
              <w:rPr>
                <w:rFonts w:eastAsiaTheme="minorEastAsia"/>
                <w:color w:val="000000"/>
                <w:sz w:val="16"/>
                <w:szCs w:val="16"/>
                <w:highlight w:val="green"/>
                <w:lang w:eastAsia="zh-CN"/>
              </w:rPr>
              <w:t>ndorsed</w:t>
            </w:r>
          </w:p>
        </w:tc>
      </w:tr>
      <w:tr w:rsidR="003E6814" w:rsidRPr="001346F2" w14:paraId="7558990A" w14:textId="77777777" w:rsidTr="003D3973">
        <w:trPr>
          <w:trHeight w:val="167"/>
        </w:trPr>
        <w:tc>
          <w:tcPr>
            <w:tcW w:w="646" w:type="pct"/>
            <w:tcBorders>
              <w:top w:val="single" w:sz="4" w:space="0" w:color="auto"/>
              <w:left w:val="single" w:sz="4" w:space="0" w:color="auto"/>
              <w:bottom w:val="single" w:sz="4" w:space="0" w:color="auto"/>
              <w:right w:val="single" w:sz="4" w:space="0" w:color="auto"/>
            </w:tcBorders>
          </w:tcPr>
          <w:p w14:paraId="223994CB" w14:textId="77777777" w:rsidR="003E6814" w:rsidRPr="00B2086F" w:rsidRDefault="003E6814" w:rsidP="003D3973">
            <w:pPr>
              <w:spacing w:after="120"/>
              <w:rPr>
                <w:color w:val="000000"/>
                <w:sz w:val="16"/>
                <w:szCs w:val="16"/>
              </w:rPr>
            </w:pPr>
            <w:r w:rsidRPr="00EB5751">
              <w:rPr>
                <w:color w:val="000000"/>
                <w:sz w:val="16"/>
                <w:szCs w:val="16"/>
              </w:rPr>
              <w:t>R4-2512326</w:t>
            </w:r>
          </w:p>
        </w:tc>
        <w:tc>
          <w:tcPr>
            <w:tcW w:w="2418" w:type="pct"/>
            <w:tcBorders>
              <w:top w:val="single" w:sz="4" w:space="0" w:color="auto"/>
              <w:left w:val="single" w:sz="4" w:space="0" w:color="auto"/>
              <w:bottom w:val="single" w:sz="4" w:space="0" w:color="auto"/>
              <w:right w:val="single" w:sz="4" w:space="0" w:color="auto"/>
            </w:tcBorders>
          </w:tcPr>
          <w:p w14:paraId="160DF6EE" w14:textId="77777777" w:rsidR="003E6814" w:rsidRPr="00B2086F" w:rsidRDefault="003E6814" w:rsidP="003D3973">
            <w:pPr>
              <w:spacing w:after="120"/>
              <w:rPr>
                <w:color w:val="000000"/>
                <w:sz w:val="16"/>
                <w:szCs w:val="16"/>
              </w:rPr>
            </w:pPr>
            <w:r w:rsidRPr="00EB5751">
              <w:rPr>
                <w:color w:val="000000"/>
                <w:sz w:val="16"/>
                <w:szCs w:val="16"/>
              </w:rPr>
              <w:t>draftCR on core requirements for UE-to-UE CLI handling</w:t>
            </w:r>
          </w:p>
        </w:tc>
        <w:tc>
          <w:tcPr>
            <w:tcW w:w="1464" w:type="pct"/>
            <w:tcBorders>
              <w:top w:val="single" w:sz="4" w:space="0" w:color="auto"/>
              <w:left w:val="single" w:sz="4" w:space="0" w:color="auto"/>
              <w:bottom w:val="single" w:sz="4" w:space="0" w:color="auto"/>
              <w:right w:val="single" w:sz="4" w:space="0" w:color="auto"/>
            </w:tcBorders>
          </w:tcPr>
          <w:p w14:paraId="30C6D15E" w14:textId="77777777" w:rsidR="003E6814" w:rsidRDefault="003E6814" w:rsidP="003D3973">
            <w:pPr>
              <w:spacing w:after="120"/>
              <w:rPr>
                <w:rFonts w:eastAsiaTheme="minorEastAsia"/>
                <w:color w:val="000000"/>
                <w:sz w:val="16"/>
                <w:szCs w:val="16"/>
                <w:lang w:eastAsia="zh-CN"/>
              </w:rPr>
            </w:pPr>
            <w:r w:rsidRPr="00314F3B">
              <w:rPr>
                <w:rFonts w:eastAsiaTheme="minorEastAsia"/>
                <w:color w:val="000000"/>
                <w:sz w:val="16"/>
                <w:szCs w:val="16"/>
                <w:lang w:eastAsia="zh-CN"/>
              </w:rPr>
              <w:t>Nokia, Nokia Shanghai Bell</w:t>
            </w:r>
          </w:p>
        </w:tc>
        <w:tc>
          <w:tcPr>
            <w:tcW w:w="472" w:type="pct"/>
            <w:tcBorders>
              <w:top w:val="single" w:sz="4" w:space="0" w:color="auto"/>
              <w:left w:val="single" w:sz="4" w:space="0" w:color="auto"/>
              <w:bottom w:val="single" w:sz="4" w:space="0" w:color="auto"/>
              <w:right w:val="single" w:sz="4" w:space="0" w:color="auto"/>
            </w:tcBorders>
          </w:tcPr>
          <w:p w14:paraId="565AD2DF" w14:textId="77777777" w:rsidR="003E6814" w:rsidRPr="00A83AD3" w:rsidRDefault="003E6814" w:rsidP="003D3973">
            <w:pPr>
              <w:spacing w:after="120"/>
              <w:rPr>
                <w:rFonts w:eastAsiaTheme="minorEastAsia"/>
                <w:color w:val="000000"/>
                <w:sz w:val="16"/>
                <w:szCs w:val="16"/>
                <w:highlight w:val="green"/>
                <w:lang w:eastAsia="zh-CN"/>
              </w:rPr>
            </w:pPr>
            <w:r w:rsidRPr="00E33E66">
              <w:rPr>
                <w:rFonts w:eastAsiaTheme="minorEastAsia" w:hint="eastAsia"/>
                <w:color w:val="000000"/>
                <w:sz w:val="16"/>
                <w:szCs w:val="16"/>
                <w:highlight w:val="green"/>
                <w:lang w:eastAsia="zh-CN"/>
              </w:rPr>
              <w:t>E</w:t>
            </w:r>
            <w:r w:rsidRPr="00E33E66">
              <w:rPr>
                <w:rFonts w:eastAsiaTheme="minorEastAsia"/>
                <w:color w:val="000000"/>
                <w:sz w:val="16"/>
                <w:szCs w:val="16"/>
                <w:highlight w:val="green"/>
                <w:lang w:eastAsia="zh-CN"/>
              </w:rPr>
              <w:t>ndorsed</w:t>
            </w:r>
          </w:p>
        </w:tc>
      </w:tr>
      <w:tr w:rsidR="003E6814" w:rsidRPr="001346F2" w14:paraId="78587881" w14:textId="77777777" w:rsidTr="003D3973">
        <w:trPr>
          <w:trHeight w:val="167"/>
        </w:trPr>
        <w:tc>
          <w:tcPr>
            <w:tcW w:w="646" w:type="pct"/>
            <w:tcBorders>
              <w:top w:val="single" w:sz="4" w:space="0" w:color="auto"/>
              <w:left w:val="single" w:sz="4" w:space="0" w:color="auto"/>
              <w:bottom w:val="single" w:sz="4" w:space="0" w:color="auto"/>
              <w:right w:val="single" w:sz="4" w:space="0" w:color="auto"/>
            </w:tcBorders>
          </w:tcPr>
          <w:p w14:paraId="62F40147" w14:textId="77777777" w:rsidR="003E6814" w:rsidRPr="00B2086F" w:rsidRDefault="003E6814" w:rsidP="003D3973">
            <w:pPr>
              <w:spacing w:after="120"/>
              <w:rPr>
                <w:color w:val="000000"/>
                <w:sz w:val="16"/>
                <w:szCs w:val="16"/>
              </w:rPr>
            </w:pPr>
            <w:r w:rsidRPr="00314F3B">
              <w:rPr>
                <w:color w:val="000000"/>
                <w:sz w:val="16"/>
                <w:szCs w:val="16"/>
              </w:rPr>
              <w:t>R4-2512194</w:t>
            </w:r>
          </w:p>
        </w:tc>
        <w:tc>
          <w:tcPr>
            <w:tcW w:w="2418" w:type="pct"/>
            <w:tcBorders>
              <w:top w:val="single" w:sz="4" w:space="0" w:color="auto"/>
              <w:left w:val="single" w:sz="4" w:space="0" w:color="auto"/>
              <w:bottom w:val="single" w:sz="4" w:space="0" w:color="auto"/>
              <w:right w:val="single" w:sz="4" w:space="0" w:color="auto"/>
            </w:tcBorders>
          </w:tcPr>
          <w:p w14:paraId="45E1E951" w14:textId="77777777" w:rsidR="003E6814" w:rsidRPr="00B2086F" w:rsidRDefault="003E6814" w:rsidP="003D3973">
            <w:pPr>
              <w:spacing w:after="120"/>
              <w:rPr>
                <w:color w:val="000000"/>
                <w:sz w:val="16"/>
                <w:szCs w:val="16"/>
              </w:rPr>
            </w:pPr>
            <w:r w:rsidRPr="00314F3B">
              <w:rPr>
                <w:color w:val="000000"/>
                <w:sz w:val="16"/>
                <w:szCs w:val="16"/>
              </w:rPr>
              <w:t>DraftCR on measurement period for L1-SRS-RSRP measurement</w:t>
            </w:r>
          </w:p>
        </w:tc>
        <w:tc>
          <w:tcPr>
            <w:tcW w:w="1464" w:type="pct"/>
            <w:tcBorders>
              <w:top w:val="single" w:sz="4" w:space="0" w:color="auto"/>
              <w:left w:val="single" w:sz="4" w:space="0" w:color="auto"/>
              <w:bottom w:val="single" w:sz="4" w:space="0" w:color="auto"/>
              <w:right w:val="single" w:sz="4" w:space="0" w:color="auto"/>
            </w:tcBorders>
          </w:tcPr>
          <w:p w14:paraId="06C0B12E" w14:textId="77777777" w:rsidR="003E6814" w:rsidRDefault="003E6814" w:rsidP="003D3973">
            <w:pPr>
              <w:spacing w:after="120"/>
              <w:rPr>
                <w:rFonts w:eastAsiaTheme="minorEastAsia"/>
                <w:color w:val="000000"/>
                <w:sz w:val="16"/>
                <w:szCs w:val="16"/>
                <w:lang w:eastAsia="zh-CN"/>
              </w:rPr>
            </w:pPr>
            <w:r>
              <w:rPr>
                <w:rFonts w:eastAsiaTheme="minorEastAsia" w:hint="eastAsia"/>
                <w:color w:val="000000"/>
                <w:sz w:val="16"/>
                <w:szCs w:val="16"/>
                <w:lang w:eastAsia="zh-CN"/>
              </w:rPr>
              <w:t>C</w:t>
            </w:r>
            <w:r>
              <w:rPr>
                <w:rFonts w:eastAsiaTheme="minorEastAsia"/>
                <w:color w:val="000000"/>
                <w:sz w:val="16"/>
                <w:szCs w:val="16"/>
                <w:lang w:eastAsia="zh-CN"/>
              </w:rPr>
              <w:t>MCC</w:t>
            </w:r>
          </w:p>
        </w:tc>
        <w:tc>
          <w:tcPr>
            <w:tcW w:w="472" w:type="pct"/>
            <w:tcBorders>
              <w:top w:val="single" w:sz="4" w:space="0" w:color="auto"/>
              <w:left w:val="single" w:sz="4" w:space="0" w:color="auto"/>
              <w:bottom w:val="single" w:sz="4" w:space="0" w:color="auto"/>
              <w:right w:val="single" w:sz="4" w:space="0" w:color="auto"/>
            </w:tcBorders>
          </w:tcPr>
          <w:p w14:paraId="2959E2A4" w14:textId="77777777" w:rsidR="003E6814" w:rsidRPr="00A83AD3" w:rsidRDefault="003E6814" w:rsidP="003D3973">
            <w:pPr>
              <w:spacing w:after="120"/>
              <w:rPr>
                <w:rFonts w:eastAsiaTheme="minorEastAsia"/>
                <w:color w:val="000000"/>
                <w:sz w:val="16"/>
                <w:szCs w:val="16"/>
                <w:highlight w:val="green"/>
                <w:lang w:eastAsia="zh-CN"/>
              </w:rPr>
            </w:pPr>
            <w:r w:rsidRPr="00E33E66">
              <w:rPr>
                <w:rFonts w:eastAsiaTheme="minorEastAsia" w:hint="eastAsia"/>
                <w:color w:val="000000"/>
                <w:sz w:val="16"/>
                <w:szCs w:val="16"/>
                <w:highlight w:val="green"/>
                <w:lang w:eastAsia="zh-CN"/>
              </w:rPr>
              <w:t>E</w:t>
            </w:r>
            <w:r w:rsidRPr="00E33E66">
              <w:rPr>
                <w:rFonts w:eastAsiaTheme="minorEastAsia"/>
                <w:color w:val="000000"/>
                <w:sz w:val="16"/>
                <w:szCs w:val="16"/>
                <w:highlight w:val="green"/>
                <w:lang w:eastAsia="zh-CN"/>
              </w:rPr>
              <w:t>ndorsed</w:t>
            </w:r>
          </w:p>
        </w:tc>
      </w:tr>
      <w:tr w:rsidR="003E6814" w:rsidRPr="001346F2" w14:paraId="2A929EC7" w14:textId="77777777" w:rsidTr="003D3973">
        <w:trPr>
          <w:trHeight w:val="167"/>
        </w:trPr>
        <w:tc>
          <w:tcPr>
            <w:tcW w:w="646" w:type="pct"/>
            <w:tcBorders>
              <w:top w:val="single" w:sz="4" w:space="0" w:color="auto"/>
              <w:left w:val="single" w:sz="4" w:space="0" w:color="auto"/>
              <w:bottom w:val="single" w:sz="4" w:space="0" w:color="auto"/>
              <w:right w:val="single" w:sz="4" w:space="0" w:color="auto"/>
            </w:tcBorders>
          </w:tcPr>
          <w:p w14:paraId="7513DF47" w14:textId="77777777" w:rsidR="003E6814" w:rsidRPr="00B2086F" w:rsidRDefault="003E6814" w:rsidP="003D3973">
            <w:pPr>
              <w:spacing w:after="120"/>
              <w:rPr>
                <w:color w:val="000000"/>
                <w:sz w:val="16"/>
                <w:szCs w:val="16"/>
              </w:rPr>
            </w:pPr>
            <w:r w:rsidRPr="00314F3B">
              <w:rPr>
                <w:color w:val="000000"/>
                <w:sz w:val="16"/>
                <w:szCs w:val="16"/>
              </w:rPr>
              <w:t>R4-2512195</w:t>
            </w:r>
          </w:p>
        </w:tc>
        <w:tc>
          <w:tcPr>
            <w:tcW w:w="2418" w:type="pct"/>
            <w:tcBorders>
              <w:top w:val="single" w:sz="4" w:space="0" w:color="auto"/>
              <w:left w:val="single" w:sz="4" w:space="0" w:color="auto"/>
              <w:bottom w:val="single" w:sz="4" w:space="0" w:color="auto"/>
              <w:right w:val="single" w:sz="4" w:space="0" w:color="auto"/>
            </w:tcBorders>
          </w:tcPr>
          <w:p w14:paraId="16698EB9" w14:textId="77777777" w:rsidR="003E6814" w:rsidRPr="00B2086F" w:rsidRDefault="003E6814" w:rsidP="003D3973">
            <w:pPr>
              <w:spacing w:after="120"/>
              <w:rPr>
                <w:color w:val="000000"/>
                <w:sz w:val="16"/>
                <w:szCs w:val="16"/>
              </w:rPr>
            </w:pPr>
            <w:r w:rsidRPr="00314F3B">
              <w:rPr>
                <w:color w:val="000000"/>
                <w:sz w:val="16"/>
                <w:szCs w:val="16"/>
              </w:rPr>
              <w:t>Draft CR on scheduling applicability of R19 SBFD</w:t>
            </w:r>
          </w:p>
        </w:tc>
        <w:tc>
          <w:tcPr>
            <w:tcW w:w="1464" w:type="pct"/>
            <w:tcBorders>
              <w:top w:val="single" w:sz="4" w:space="0" w:color="auto"/>
              <w:left w:val="single" w:sz="4" w:space="0" w:color="auto"/>
              <w:bottom w:val="single" w:sz="4" w:space="0" w:color="auto"/>
              <w:right w:val="single" w:sz="4" w:space="0" w:color="auto"/>
            </w:tcBorders>
          </w:tcPr>
          <w:p w14:paraId="6A950048" w14:textId="77777777" w:rsidR="003E6814" w:rsidRDefault="003E6814" w:rsidP="003D3973">
            <w:pPr>
              <w:spacing w:after="120"/>
              <w:rPr>
                <w:rFonts w:eastAsiaTheme="minorEastAsia"/>
                <w:color w:val="000000"/>
                <w:sz w:val="16"/>
                <w:szCs w:val="16"/>
                <w:lang w:eastAsia="zh-CN"/>
              </w:rPr>
            </w:pPr>
            <w:r w:rsidRPr="00314F3B">
              <w:rPr>
                <w:rFonts w:eastAsiaTheme="minorEastAsia"/>
                <w:color w:val="000000"/>
                <w:sz w:val="16"/>
                <w:szCs w:val="16"/>
                <w:lang w:eastAsia="zh-CN"/>
              </w:rPr>
              <w:t>ZTE Corporation, Sanechips</w:t>
            </w:r>
          </w:p>
        </w:tc>
        <w:tc>
          <w:tcPr>
            <w:tcW w:w="472" w:type="pct"/>
            <w:tcBorders>
              <w:top w:val="single" w:sz="4" w:space="0" w:color="auto"/>
              <w:left w:val="single" w:sz="4" w:space="0" w:color="auto"/>
              <w:bottom w:val="single" w:sz="4" w:space="0" w:color="auto"/>
              <w:right w:val="single" w:sz="4" w:space="0" w:color="auto"/>
            </w:tcBorders>
          </w:tcPr>
          <w:p w14:paraId="7138C962" w14:textId="77777777" w:rsidR="003E6814" w:rsidRPr="00A83AD3" w:rsidRDefault="003E6814" w:rsidP="003D3973">
            <w:pPr>
              <w:spacing w:after="120"/>
              <w:rPr>
                <w:rFonts w:eastAsiaTheme="minorEastAsia"/>
                <w:color w:val="000000"/>
                <w:sz w:val="16"/>
                <w:szCs w:val="16"/>
                <w:highlight w:val="green"/>
                <w:lang w:eastAsia="zh-CN"/>
              </w:rPr>
            </w:pPr>
            <w:r w:rsidRPr="00E33E66">
              <w:rPr>
                <w:rFonts w:eastAsiaTheme="minorEastAsia" w:hint="eastAsia"/>
                <w:color w:val="000000"/>
                <w:sz w:val="16"/>
                <w:szCs w:val="16"/>
                <w:highlight w:val="green"/>
                <w:lang w:eastAsia="zh-CN"/>
              </w:rPr>
              <w:t>E</w:t>
            </w:r>
            <w:r w:rsidRPr="00E33E66">
              <w:rPr>
                <w:rFonts w:eastAsiaTheme="minorEastAsia"/>
                <w:color w:val="000000"/>
                <w:sz w:val="16"/>
                <w:szCs w:val="16"/>
                <w:highlight w:val="green"/>
                <w:lang w:eastAsia="zh-CN"/>
              </w:rPr>
              <w:t>ndorsed</w:t>
            </w:r>
          </w:p>
        </w:tc>
      </w:tr>
      <w:tr w:rsidR="003E6814" w:rsidRPr="001346F2" w14:paraId="1728A098" w14:textId="77777777" w:rsidTr="003D3973">
        <w:trPr>
          <w:trHeight w:val="167"/>
        </w:trPr>
        <w:tc>
          <w:tcPr>
            <w:tcW w:w="646" w:type="pct"/>
            <w:tcBorders>
              <w:top w:val="single" w:sz="4" w:space="0" w:color="auto"/>
              <w:left w:val="single" w:sz="4" w:space="0" w:color="auto"/>
              <w:bottom w:val="single" w:sz="4" w:space="0" w:color="auto"/>
              <w:right w:val="single" w:sz="4" w:space="0" w:color="auto"/>
            </w:tcBorders>
          </w:tcPr>
          <w:p w14:paraId="55E1FA9A" w14:textId="77777777" w:rsidR="003E6814" w:rsidRPr="00B2086F" w:rsidRDefault="003E6814" w:rsidP="003D3973">
            <w:pPr>
              <w:spacing w:after="120"/>
              <w:rPr>
                <w:color w:val="000000"/>
                <w:sz w:val="16"/>
                <w:szCs w:val="16"/>
              </w:rPr>
            </w:pPr>
            <w:r w:rsidRPr="00314F3B">
              <w:rPr>
                <w:color w:val="000000"/>
                <w:sz w:val="16"/>
                <w:szCs w:val="16"/>
              </w:rPr>
              <w:t>R4-2512196</w:t>
            </w:r>
          </w:p>
        </w:tc>
        <w:tc>
          <w:tcPr>
            <w:tcW w:w="2418" w:type="pct"/>
            <w:tcBorders>
              <w:top w:val="single" w:sz="4" w:space="0" w:color="auto"/>
              <w:left w:val="single" w:sz="4" w:space="0" w:color="auto"/>
              <w:bottom w:val="single" w:sz="4" w:space="0" w:color="auto"/>
              <w:right w:val="single" w:sz="4" w:space="0" w:color="auto"/>
            </w:tcBorders>
          </w:tcPr>
          <w:p w14:paraId="5957DCA1" w14:textId="77777777" w:rsidR="003E6814" w:rsidRPr="00B2086F" w:rsidRDefault="003E6814" w:rsidP="003D3973">
            <w:pPr>
              <w:spacing w:after="120"/>
              <w:rPr>
                <w:color w:val="000000"/>
                <w:sz w:val="16"/>
                <w:szCs w:val="16"/>
              </w:rPr>
            </w:pPr>
            <w:r w:rsidRPr="00314F3B">
              <w:rPr>
                <w:color w:val="000000"/>
                <w:sz w:val="16"/>
                <w:szCs w:val="16"/>
              </w:rPr>
              <w:t>Draft CR to 38.133 on SBFD UE-to-UE CLI</w:t>
            </w:r>
          </w:p>
        </w:tc>
        <w:tc>
          <w:tcPr>
            <w:tcW w:w="1464" w:type="pct"/>
            <w:tcBorders>
              <w:top w:val="single" w:sz="4" w:space="0" w:color="auto"/>
              <w:left w:val="single" w:sz="4" w:space="0" w:color="auto"/>
              <w:bottom w:val="single" w:sz="4" w:space="0" w:color="auto"/>
              <w:right w:val="single" w:sz="4" w:space="0" w:color="auto"/>
            </w:tcBorders>
          </w:tcPr>
          <w:p w14:paraId="1AB801E7" w14:textId="77777777" w:rsidR="003E6814" w:rsidRDefault="003E6814" w:rsidP="003D3973">
            <w:pPr>
              <w:spacing w:after="120"/>
              <w:rPr>
                <w:rFonts w:eastAsiaTheme="minorEastAsia"/>
                <w:color w:val="000000"/>
                <w:sz w:val="16"/>
                <w:szCs w:val="16"/>
                <w:lang w:eastAsia="zh-CN"/>
              </w:rPr>
            </w:pPr>
            <w:r>
              <w:rPr>
                <w:rFonts w:eastAsiaTheme="minorEastAsia" w:hint="eastAsia"/>
                <w:color w:val="000000"/>
                <w:sz w:val="16"/>
                <w:szCs w:val="16"/>
                <w:lang w:eastAsia="zh-CN"/>
              </w:rPr>
              <w:t>E</w:t>
            </w:r>
            <w:r>
              <w:rPr>
                <w:rFonts w:eastAsiaTheme="minorEastAsia"/>
                <w:color w:val="000000"/>
                <w:sz w:val="16"/>
                <w:szCs w:val="16"/>
                <w:lang w:eastAsia="zh-CN"/>
              </w:rPr>
              <w:t>ricsson</w:t>
            </w:r>
          </w:p>
        </w:tc>
        <w:tc>
          <w:tcPr>
            <w:tcW w:w="472" w:type="pct"/>
            <w:tcBorders>
              <w:top w:val="single" w:sz="4" w:space="0" w:color="auto"/>
              <w:left w:val="single" w:sz="4" w:space="0" w:color="auto"/>
              <w:bottom w:val="single" w:sz="4" w:space="0" w:color="auto"/>
              <w:right w:val="single" w:sz="4" w:space="0" w:color="auto"/>
            </w:tcBorders>
          </w:tcPr>
          <w:p w14:paraId="202DC699" w14:textId="77777777" w:rsidR="003E6814" w:rsidRPr="00A83AD3" w:rsidRDefault="003E6814" w:rsidP="003D3973">
            <w:pPr>
              <w:spacing w:after="120"/>
              <w:rPr>
                <w:rFonts w:eastAsiaTheme="minorEastAsia"/>
                <w:color w:val="000000"/>
                <w:sz w:val="16"/>
                <w:szCs w:val="16"/>
                <w:highlight w:val="green"/>
                <w:lang w:eastAsia="zh-CN"/>
              </w:rPr>
            </w:pPr>
            <w:r w:rsidRPr="00E33E66">
              <w:rPr>
                <w:rFonts w:eastAsiaTheme="minorEastAsia" w:hint="eastAsia"/>
                <w:color w:val="000000"/>
                <w:sz w:val="16"/>
                <w:szCs w:val="16"/>
                <w:highlight w:val="green"/>
                <w:lang w:eastAsia="zh-CN"/>
              </w:rPr>
              <w:t>E</w:t>
            </w:r>
            <w:r w:rsidRPr="00E33E66">
              <w:rPr>
                <w:rFonts w:eastAsiaTheme="minorEastAsia"/>
                <w:color w:val="000000"/>
                <w:sz w:val="16"/>
                <w:szCs w:val="16"/>
                <w:highlight w:val="green"/>
                <w:lang w:eastAsia="zh-CN"/>
              </w:rPr>
              <w:t>ndorsed</w:t>
            </w:r>
          </w:p>
        </w:tc>
      </w:tr>
      <w:tr w:rsidR="003E6814" w:rsidRPr="001346F2" w14:paraId="4FA291FF" w14:textId="77777777" w:rsidTr="003D3973">
        <w:trPr>
          <w:trHeight w:val="167"/>
        </w:trPr>
        <w:tc>
          <w:tcPr>
            <w:tcW w:w="646" w:type="pct"/>
            <w:tcBorders>
              <w:top w:val="single" w:sz="4" w:space="0" w:color="auto"/>
              <w:left w:val="single" w:sz="4" w:space="0" w:color="auto"/>
              <w:bottom w:val="single" w:sz="4" w:space="0" w:color="auto"/>
              <w:right w:val="single" w:sz="4" w:space="0" w:color="auto"/>
            </w:tcBorders>
          </w:tcPr>
          <w:p w14:paraId="0CA5A5DD" w14:textId="77777777" w:rsidR="003E6814" w:rsidRPr="00B2086F" w:rsidRDefault="003E6814" w:rsidP="003D3973">
            <w:pPr>
              <w:spacing w:after="120"/>
              <w:rPr>
                <w:color w:val="000000"/>
                <w:sz w:val="16"/>
                <w:szCs w:val="16"/>
              </w:rPr>
            </w:pPr>
            <w:r w:rsidRPr="00314F3B">
              <w:rPr>
                <w:color w:val="000000"/>
                <w:sz w:val="16"/>
                <w:szCs w:val="16"/>
              </w:rPr>
              <w:t>R4-2512197</w:t>
            </w:r>
          </w:p>
        </w:tc>
        <w:tc>
          <w:tcPr>
            <w:tcW w:w="2418" w:type="pct"/>
            <w:tcBorders>
              <w:top w:val="single" w:sz="4" w:space="0" w:color="auto"/>
              <w:left w:val="single" w:sz="4" w:space="0" w:color="auto"/>
              <w:bottom w:val="single" w:sz="4" w:space="0" w:color="auto"/>
              <w:right w:val="single" w:sz="4" w:space="0" w:color="auto"/>
            </w:tcBorders>
          </w:tcPr>
          <w:p w14:paraId="49D8BD11" w14:textId="77777777" w:rsidR="003E6814" w:rsidRPr="00B2086F" w:rsidRDefault="003E6814" w:rsidP="003D3973">
            <w:pPr>
              <w:spacing w:after="120"/>
              <w:rPr>
                <w:color w:val="000000"/>
                <w:sz w:val="16"/>
                <w:szCs w:val="16"/>
              </w:rPr>
            </w:pPr>
            <w:r w:rsidRPr="00314F3B">
              <w:rPr>
                <w:color w:val="000000"/>
                <w:sz w:val="16"/>
                <w:szCs w:val="16"/>
              </w:rPr>
              <w:t>Draft CR on clarification of DL slots and UL slots in SBFD</w:t>
            </w:r>
          </w:p>
        </w:tc>
        <w:tc>
          <w:tcPr>
            <w:tcW w:w="1464" w:type="pct"/>
            <w:tcBorders>
              <w:top w:val="single" w:sz="4" w:space="0" w:color="auto"/>
              <w:left w:val="single" w:sz="4" w:space="0" w:color="auto"/>
              <w:bottom w:val="single" w:sz="4" w:space="0" w:color="auto"/>
              <w:right w:val="single" w:sz="4" w:space="0" w:color="auto"/>
            </w:tcBorders>
          </w:tcPr>
          <w:p w14:paraId="1ADA0E58" w14:textId="77777777" w:rsidR="003E6814" w:rsidRDefault="003E6814" w:rsidP="003D3973">
            <w:pPr>
              <w:spacing w:after="120"/>
              <w:rPr>
                <w:rFonts w:eastAsiaTheme="minorEastAsia"/>
                <w:color w:val="000000"/>
                <w:sz w:val="16"/>
                <w:szCs w:val="16"/>
                <w:lang w:eastAsia="zh-CN"/>
              </w:rPr>
            </w:pPr>
            <w:r w:rsidRPr="00335F5C">
              <w:rPr>
                <w:rFonts w:eastAsiaTheme="minorEastAsia"/>
                <w:color w:val="000000"/>
                <w:sz w:val="16"/>
                <w:szCs w:val="16"/>
                <w:lang w:eastAsia="zh-CN"/>
              </w:rPr>
              <w:t>Apple</w:t>
            </w:r>
          </w:p>
        </w:tc>
        <w:tc>
          <w:tcPr>
            <w:tcW w:w="472" w:type="pct"/>
            <w:tcBorders>
              <w:top w:val="single" w:sz="4" w:space="0" w:color="auto"/>
              <w:left w:val="single" w:sz="4" w:space="0" w:color="auto"/>
              <w:bottom w:val="single" w:sz="4" w:space="0" w:color="auto"/>
              <w:right w:val="single" w:sz="4" w:space="0" w:color="auto"/>
            </w:tcBorders>
          </w:tcPr>
          <w:p w14:paraId="3A64FF4A" w14:textId="77777777" w:rsidR="003E6814" w:rsidRPr="00A83AD3" w:rsidRDefault="003E6814" w:rsidP="003D3973">
            <w:pPr>
              <w:spacing w:after="120"/>
              <w:rPr>
                <w:rFonts w:eastAsiaTheme="minorEastAsia"/>
                <w:color w:val="000000"/>
                <w:sz w:val="16"/>
                <w:szCs w:val="16"/>
                <w:highlight w:val="green"/>
                <w:lang w:eastAsia="zh-CN"/>
              </w:rPr>
            </w:pPr>
            <w:r w:rsidRPr="00E33E66">
              <w:rPr>
                <w:rFonts w:eastAsiaTheme="minorEastAsia" w:hint="eastAsia"/>
                <w:color w:val="000000"/>
                <w:sz w:val="16"/>
                <w:szCs w:val="16"/>
                <w:highlight w:val="green"/>
                <w:lang w:eastAsia="zh-CN"/>
              </w:rPr>
              <w:t>E</w:t>
            </w:r>
            <w:r w:rsidRPr="00E33E66">
              <w:rPr>
                <w:rFonts w:eastAsiaTheme="minorEastAsia"/>
                <w:color w:val="000000"/>
                <w:sz w:val="16"/>
                <w:szCs w:val="16"/>
                <w:highlight w:val="green"/>
                <w:lang w:eastAsia="zh-CN"/>
              </w:rPr>
              <w:t>ndorsed</w:t>
            </w:r>
          </w:p>
        </w:tc>
      </w:tr>
      <w:tr w:rsidR="003E6814" w:rsidRPr="001346F2" w14:paraId="5AE8906D" w14:textId="77777777" w:rsidTr="003D3973">
        <w:trPr>
          <w:trHeight w:val="167"/>
        </w:trPr>
        <w:tc>
          <w:tcPr>
            <w:tcW w:w="646" w:type="pct"/>
            <w:tcBorders>
              <w:top w:val="single" w:sz="4" w:space="0" w:color="auto"/>
              <w:left w:val="single" w:sz="4" w:space="0" w:color="auto"/>
              <w:bottom w:val="single" w:sz="4" w:space="0" w:color="auto"/>
              <w:right w:val="single" w:sz="4" w:space="0" w:color="auto"/>
            </w:tcBorders>
          </w:tcPr>
          <w:p w14:paraId="2AC7D4DB" w14:textId="77777777" w:rsidR="003E6814" w:rsidRPr="00D237B6" w:rsidRDefault="003E6814" w:rsidP="003D3973">
            <w:pPr>
              <w:spacing w:after="120"/>
              <w:rPr>
                <w:color w:val="000000"/>
                <w:sz w:val="16"/>
                <w:szCs w:val="16"/>
              </w:rPr>
            </w:pPr>
            <w:r w:rsidRPr="00335F5C">
              <w:rPr>
                <w:color w:val="000000"/>
                <w:sz w:val="16"/>
                <w:szCs w:val="16"/>
              </w:rPr>
              <w:t>R4-2510087</w:t>
            </w:r>
          </w:p>
        </w:tc>
        <w:tc>
          <w:tcPr>
            <w:tcW w:w="2418" w:type="pct"/>
            <w:tcBorders>
              <w:top w:val="single" w:sz="4" w:space="0" w:color="auto"/>
              <w:left w:val="single" w:sz="4" w:space="0" w:color="auto"/>
              <w:bottom w:val="single" w:sz="4" w:space="0" w:color="auto"/>
              <w:right w:val="single" w:sz="4" w:space="0" w:color="auto"/>
            </w:tcBorders>
          </w:tcPr>
          <w:p w14:paraId="4F3D9AA4" w14:textId="77777777" w:rsidR="003E6814" w:rsidRPr="00D237B6" w:rsidRDefault="003E6814" w:rsidP="003D3973">
            <w:pPr>
              <w:spacing w:after="120"/>
              <w:rPr>
                <w:color w:val="000000"/>
                <w:sz w:val="16"/>
                <w:szCs w:val="16"/>
              </w:rPr>
            </w:pPr>
            <w:r w:rsidRPr="00335F5C">
              <w:rPr>
                <w:color w:val="000000"/>
                <w:sz w:val="16"/>
                <w:szCs w:val="16"/>
              </w:rPr>
              <w:t>Draft CR on CSI-RS based CBD evaluation period requirements with SBFD</w:t>
            </w:r>
          </w:p>
        </w:tc>
        <w:tc>
          <w:tcPr>
            <w:tcW w:w="1464" w:type="pct"/>
            <w:tcBorders>
              <w:top w:val="single" w:sz="4" w:space="0" w:color="auto"/>
              <w:left w:val="single" w:sz="4" w:space="0" w:color="auto"/>
              <w:bottom w:val="single" w:sz="4" w:space="0" w:color="auto"/>
              <w:right w:val="single" w:sz="4" w:space="0" w:color="auto"/>
            </w:tcBorders>
          </w:tcPr>
          <w:p w14:paraId="0962718E" w14:textId="77777777" w:rsidR="003E6814" w:rsidRDefault="003E6814" w:rsidP="003D3973">
            <w:pPr>
              <w:spacing w:after="120"/>
              <w:rPr>
                <w:rFonts w:eastAsiaTheme="minorEastAsia"/>
                <w:color w:val="000000"/>
                <w:sz w:val="16"/>
                <w:szCs w:val="16"/>
                <w:lang w:eastAsia="zh-CN"/>
              </w:rPr>
            </w:pPr>
            <w:r w:rsidRPr="00335F5C">
              <w:rPr>
                <w:rFonts w:eastAsiaTheme="minorEastAsia"/>
                <w:color w:val="000000"/>
                <w:sz w:val="16"/>
                <w:szCs w:val="16"/>
                <w:lang w:eastAsia="zh-CN"/>
              </w:rPr>
              <w:t>China Telecom</w:t>
            </w:r>
          </w:p>
        </w:tc>
        <w:tc>
          <w:tcPr>
            <w:tcW w:w="472" w:type="pct"/>
            <w:tcBorders>
              <w:top w:val="single" w:sz="4" w:space="0" w:color="auto"/>
              <w:left w:val="single" w:sz="4" w:space="0" w:color="auto"/>
              <w:bottom w:val="single" w:sz="4" w:space="0" w:color="auto"/>
              <w:right w:val="single" w:sz="4" w:space="0" w:color="auto"/>
            </w:tcBorders>
          </w:tcPr>
          <w:p w14:paraId="20AAFE40" w14:textId="77777777" w:rsidR="003E6814" w:rsidRPr="00A83AD3" w:rsidRDefault="003E6814" w:rsidP="003D3973">
            <w:pPr>
              <w:spacing w:after="120"/>
              <w:rPr>
                <w:rFonts w:eastAsiaTheme="minorEastAsia"/>
                <w:color w:val="000000"/>
                <w:sz w:val="16"/>
                <w:szCs w:val="16"/>
                <w:highlight w:val="green"/>
                <w:lang w:eastAsia="zh-CN"/>
              </w:rPr>
            </w:pPr>
            <w:r w:rsidRPr="00E33E66">
              <w:rPr>
                <w:rFonts w:eastAsiaTheme="minorEastAsia" w:hint="eastAsia"/>
                <w:color w:val="000000"/>
                <w:sz w:val="16"/>
                <w:szCs w:val="16"/>
                <w:highlight w:val="green"/>
                <w:lang w:eastAsia="zh-CN"/>
              </w:rPr>
              <w:t>E</w:t>
            </w:r>
            <w:r w:rsidRPr="00E33E66">
              <w:rPr>
                <w:rFonts w:eastAsiaTheme="minorEastAsia"/>
                <w:color w:val="000000"/>
                <w:sz w:val="16"/>
                <w:szCs w:val="16"/>
                <w:highlight w:val="green"/>
                <w:lang w:eastAsia="zh-CN"/>
              </w:rPr>
              <w:t>ndorsed</w:t>
            </w:r>
          </w:p>
        </w:tc>
      </w:tr>
      <w:tr w:rsidR="003E6814" w:rsidRPr="001346F2" w14:paraId="47C57D93" w14:textId="77777777" w:rsidTr="003D3973">
        <w:trPr>
          <w:trHeight w:val="167"/>
        </w:trPr>
        <w:tc>
          <w:tcPr>
            <w:tcW w:w="646" w:type="pct"/>
            <w:tcBorders>
              <w:top w:val="single" w:sz="4" w:space="0" w:color="auto"/>
              <w:left w:val="single" w:sz="4" w:space="0" w:color="auto"/>
              <w:bottom w:val="single" w:sz="4" w:space="0" w:color="auto"/>
              <w:right w:val="single" w:sz="4" w:space="0" w:color="auto"/>
            </w:tcBorders>
          </w:tcPr>
          <w:p w14:paraId="26F981C3" w14:textId="77777777" w:rsidR="003E6814" w:rsidRPr="00D237B6" w:rsidRDefault="003E6814" w:rsidP="003D3973">
            <w:pPr>
              <w:spacing w:after="120"/>
              <w:rPr>
                <w:color w:val="000000"/>
                <w:sz w:val="16"/>
                <w:szCs w:val="16"/>
              </w:rPr>
            </w:pPr>
            <w:r w:rsidRPr="00335F5C">
              <w:rPr>
                <w:color w:val="000000"/>
                <w:sz w:val="16"/>
                <w:szCs w:val="16"/>
              </w:rPr>
              <w:t>R4-2510653</w:t>
            </w:r>
          </w:p>
        </w:tc>
        <w:tc>
          <w:tcPr>
            <w:tcW w:w="2418" w:type="pct"/>
            <w:tcBorders>
              <w:top w:val="single" w:sz="4" w:space="0" w:color="auto"/>
              <w:left w:val="single" w:sz="4" w:space="0" w:color="auto"/>
              <w:bottom w:val="single" w:sz="4" w:space="0" w:color="auto"/>
              <w:right w:val="single" w:sz="4" w:space="0" w:color="auto"/>
            </w:tcBorders>
          </w:tcPr>
          <w:p w14:paraId="4CF3D95A" w14:textId="77777777" w:rsidR="003E6814" w:rsidRPr="00D237B6" w:rsidRDefault="003E6814" w:rsidP="003D3973">
            <w:pPr>
              <w:spacing w:after="120"/>
              <w:rPr>
                <w:color w:val="000000"/>
                <w:sz w:val="16"/>
                <w:szCs w:val="16"/>
              </w:rPr>
            </w:pPr>
            <w:r w:rsidRPr="00335F5C">
              <w:rPr>
                <w:color w:val="000000"/>
                <w:sz w:val="16"/>
                <w:szCs w:val="16"/>
              </w:rPr>
              <w:t>draftCR on L1-SINR measurement requirements with SBFD</w:t>
            </w:r>
          </w:p>
        </w:tc>
        <w:tc>
          <w:tcPr>
            <w:tcW w:w="1464" w:type="pct"/>
            <w:tcBorders>
              <w:top w:val="single" w:sz="4" w:space="0" w:color="auto"/>
              <w:left w:val="single" w:sz="4" w:space="0" w:color="auto"/>
              <w:bottom w:val="single" w:sz="4" w:space="0" w:color="auto"/>
              <w:right w:val="single" w:sz="4" w:space="0" w:color="auto"/>
            </w:tcBorders>
          </w:tcPr>
          <w:p w14:paraId="41E61E6C" w14:textId="77777777" w:rsidR="003E6814" w:rsidRDefault="003E6814" w:rsidP="003D3973">
            <w:pPr>
              <w:spacing w:after="120"/>
              <w:rPr>
                <w:rFonts w:eastAsiaTheme="minorEastAsia"/>
                <w:color w:val="000000"/>
                <w:sz w:val="16"/>
                <w:szCs w:val="16"/>
                <w:lang w:eastAsia="zh-CN"/>
              </w:rPr>
            </w:pPr>
            <w:r w:rsidRPr="00335F5C">
              <w:rPr>
                <w:rFonts w:eastAsiaTheme="minorEastAsia"/>
                <w:color w:val="000000"/>
                <w:sz w:val="16"/>
                <w:szCs w:val="16"/>
                <w:lang w:eastAsia="zh-CN"/>
              </w:rPr>
              <w:t>Huawei, HiSilicon</w:t>
            </w:r>
          </w:p>
        </w:tc>
        <w:tc>
          <w:tcPr>
            <w:tcW w:w="472" w:type="pct"/>
            <w:tcBorders>
              <w:top w:val="single" w:sz="4" w:space="0" w:color="auto"/>
              <w:left w:val="single" w:sz="4" w:space="0" w:color="auto"/>
              <w:bottom w:val="single" w:sz="4" w:space="0" w:color="auto"/>
              <w:right w:val="single" w:sz="4" w:space="0" w:color="auto"/>
            </w:tcBorders>
          </w:tcPr>
          <w:p w14:paraId="3429EF13" w14:textId="77777777" w:rsidR="003E6814" w:rsidRPr="00A83AD3" w:rsidRDefault="003E6814" w:rsidP="003D3973">
            <w:pPr>
              <w:spacing w:after="120"/>
              <w:rPr>
                <w:rFonts w:eastAsiaTheme="minorEastAsia"/>
                <w:color w:val="000000"/>
                <w:sz w:val="16"/>
                <w:szCs w:val="16"/>
                <w:highlight w:val="green"/>
                <w:lang w:eastAsia="zh-CN"/>
              </w:rPr>
            </w:pPr>
            <w:r w:rsidRPr="00E33E66">
              <w:rPr>
                <w:rFonts w:eastAsiaTheme="minorEastAsia" w:hint="eastAsia"/>
                <w:color w:val="000000"/>
                <w:sz w:val="16"/>
                <w:szCs w:val="16"/>
                <w:highlight w:val="green"/>
                <w:lang w:eastAsia="zh-CN"/>
              </w:rPr>
              <w:t>E</w:t>
            </w:r>
            <w:r w:rsidRPr="00E33E66">
              <w:rPr>
                <w:rFonts w:eastAsiaTheme="minorEastAsia"/>
                <w:color w:val="000000"/>
                <w:sz w:val="16"/>
                <w:szCs w:val="16"/>
                <w:highlight w:val="green"/>
                <w:lang w:eastAsia="zh-CN"/>
              </w:rPr>
              <w:t>ndorsed</w:t>
            </w:r>
          </w:p>
        </w:tc>
      </w:tr>
      <w:tr w:rsidR="003E6814" w:rsidRPr="001346F2" w14:paraId="2F09D11A" w14:textId="77777777" w:rsidTr="003D3973">
        <w:trPr>
          <w:trHeight w:val="167"/>
        </w:trPr>
        <w:tc>
          <w:tcPr>
            <w:tcW w:w="646" w:type="pct"/>
            <w:tcBorders>
              <w:top w:val="single" w:sz="4" w:space="0" w:color="auto"/>
              <w:left w:val="single" w:sz="4" w:space="0" w:color="auto"/>
              <w:bottom w:val="single" w:sz="4" w:space="0" w:color="auto"/>
              <w:right w:val="single" w:sz="4" w:space="0" w:color="auto"/>
            </w:tcBorders>
          </w:tcPr>
          <w:p w14:paraId="7E6F49CA" w14:textId="77777777" w:rsidR="003E6814" w:rsidRPr="00D237B6" w:rsidRDefault="003E6814" w:rsidP="003D3973">
            <w:pPr>
              <w:spacing w:after="120"/>
              <w:rPr>
                <w:color w:val="000000"/>
                <w:sz w:val="16"/>
                <w:szCs w:val="16"/>
              </w:rPr>
            </w:pPr>
            <w:r w:rsidRPr="00335F5C">
              <w:rPr>
                <w:color w:val="000000"/>
                <w:sz w:val="16"/>
                <w:szCs w:val="16"/>
              </w:rPr>
              <w:t>R4-2511213</w:t>
            </w:r>
          </w:p>
        </w:tc>
        <w:tc>
          <w:tcPr>
            <w:tcW w:w="2418" w:type="pct"/>
            <w:tcBorders>
              <w:top w:val="single" w:sz="4" w:space="0" w:color="auto"/>
              <w:left w:val="single" w:sz="4" w:space="0" w:color="auto"/>
              <w:bottom w:val="single" w:sz="4" w:space="0" w:color="auto"/>
              <w:right w:val="single" w:sz="4" w:space="0" w:color="auto"/>
            </w:tcBorders>
          </w:tcPr>
          <w:p w14:paraId="0E6EBEF9" w14:textId="77777777" w:rsidR="003E6814" w:rsidRPr="00D237B6" w:rsidRDefault="003E6814" w:rsidP="003D3973">
            <w:pPr>
              <w:spacing w:after="120"/>
              <w:rPr>
                <w:color w:val="000000"/>
                <w:sz w:val="16"/>
                <w:szCs w:val="16"/>
              </w:rPr>
            </w:pPr>
            <w:r w:rsidRPr="00335F5C">
              <w:rPr>
                <w:color w:val="000000"/>
                <w:sz w:val="16"/>
                <w:szCs w:val="16"/>
              </w:rPr>
              <w:t>Draft CR on clarification of L3 CSI-RS measurement requirement for SBFD</w:t>
            </w:r>
          </w:p>
        </w:tc>
        <w:tc>
          <w:tcPr>
            <w:tcW w:w="1464" w:type="pct"/>
            <w:tcBorders>
              <w:top w:val="single" w:sz="4" w:space="0" w:color="auto"/>
              <w:left w:val="single" w:sz="4" w:space="0" w:color="auto"/>
              <w:bottom w:val="single" w:sz="4" w:space="0" w:color="auto"/>
              <w:right w:val="single" w:sz="4" w:space="0" w:color="auto"/>
            </w:tcBorders>
          </w:tcPr>
          <w:p w14:paraId="49A12236" w14:textId="77777777" w:rsidR="003E6814" w:rsidRDefault="003E6814" w:rsidP="003D3973">
            <w:pPr>
              <w:spacing w:after="120"/>
              <w:rPr>
                <w:rFonts w:eastAsiaTheme="minorEastAsia"/>
                <w:color w:val="000000"/>
                <w:sz w:val="16"/>
                <w:szCs w:val="16"/>
                <w:lang w:eastAsia="zh-CN"/>
              </w:rPr>
            </w:pPr>
            <w:r w:rsidRPr="00335F5C">
              <w:rPr>
                <w:rFonts w:eastAsiaTheme="minorEastAsia"/>
                <w:color w:val="000000"/>
                <w:sz w:val="16"/>
                <w:szCs w:val="16"/>
                <w:lang w:eastAsia="zh-CN"/>
              </w:rPr>
              <w:t>MediaTek</w:t>
            </w:r>
          </w:p>
        </w:tc>
        <w:tc>
          <w:tcPr>
            <w:tcW w:w="472" w:type="pct"/>
            <w:tcBorders>
              <w:top w:val="single" w:sz="4" w:space="0" w:color="auto"/>
              <w:left w:val="single" w:sz="4" w:space="0" w:color="auto"/>
              <w:bottom w:val="single" w:sz="4" w:space="0" w:color="auto"/>
              <w:right w:val="single" w:sz="4" w:space="0" w:color="auto"/>
            </w:tcBorders>
          </w:tcPr>
          <w:p w14:paraId="45AA3D98" w14:textId="77777777" w:rsidR="003E6814" w:rsidRPr="00A83AD3" w:rsidRDefault="003E6814" w:rsidP="003D3973">
            <w:pPr>
              <w:spacing w:after="120"/>
              <w:rPr>
                <w:rFonts w:eastAsiaTheme="minorEastAsia"/>
                <w:color w:val="000000"/>
                <w:sz w:val="16"/>
                <w:szCs w:val="16"/>
                <w:highlight w:val="green"/>
                <w:lang w:eastAsia="zh-CN"/>
              </w:rPr>
            </w:pPr>
            <w:r w:rsidRPr="00E33E66">
              <w:rPr>
                <w:rFonts w:eastAsiaTheme="minorEastAsia" w:hint="eastAsia"/>
                <w:color w:val="000000"/>
                <w:sz w:val="16"/>
                <w:szCs w:val="16"/>
                <w:highlight w:val="green"/>
                <w:lang w:eastAsia="zh-CN"/>
              </w:rPr>
              <w:t>E</w:t>
            </w:r>
            <w:r w:rsidRPr="00E33E66">
              <w:rPr>
                <w:rFonts w:eastAsiaTheme="minorEastAsia"/>
                <w:color w:val="000000"/>
                <w:sz w:val="16"/>
                <w:szCs w:val="16"/>
                <w:highlight w:val="green"/>
                <w:lang w:eastAsia="zh-CN"/>
              </w:rPr>
              <w:t>ndorsed</w:t>
            </w:r>
          </w:p>
        </w:tc>
      </w:tr>
      <w:tr w:rsidR="003E6814" w:rsidRPr="001346F2" w14:paraId="548D9A19" w14:textId="77777777" w:rsidTr="003D3973">
        <w:trPr>
          <w:trHeight w:val="167"/>
        </w:trPr>
        <w:tc>
          <w:tcPr>
            <w:tcW w:w="646" w:type="pct"/>
            <w:tcBorders>
              <w:top w:val="single" w:sz="4" w:space="0" w:color="auto"/>
              <w:left w:val="single" w:sz="4" w:space="0" w:color="auto"/>
              <w:bottom w:val="single" w:sz="4" w:space="0" w:color="auto"/>
              <w:right w:val="single" w:sz="4" w:space="0" w:color="auto"/>
            </w:tcBorders>
          </w:tcPr>
          <w:p w14:paraId="26A7A6F7" w14:textId="77777777" w:rsidR="003E6814" w:rsidRPr="00335F5C" w:rsidRDefault="003E6814" w:rsidP="003D3973">
            <w:pPr>
              <w:spacing w:after="120"/>
              <w:rPr>
                <w:color w:val="000000"/>
                <w:sz w:val="16"/>
                <w:szCs w:val="16"/>
              </w:rPr>
            </w:pPr>
            <w:r w:rsidRPr="00335F5C">
              <w:rPr>
                <w:color w:val="000000"/>
                <w:sz w:val="16"/>
                <w:szCs w:val="16"/>
              </w:rPr>
              <w:t>R4-2511637</w:t>
            </w:r>
          </w:p>
        </w:tc>
        <w:tc>
          <w:tcPr>
            <w:tcW w:w="2418" w:type="pct"/>
            <w:tcBorders>
              <w:top w:val="single" w:sz="4" w:space="0" w:color="auto"/>
              <w:left w:val="single" w:sz="4" w:space="0" w:color="auto"/>
              <w:bottom w:val="single" w:sz="4" w:space="0" w:color="auto"/>
              <w:right w:val="single" w:sz="4" w:space="0" w:color="auto"/>
            </w:tcBorders>
          </w:tcPr>
          <w:p w14:paraId="08BD2761" w14:textId="77777777" w:rsidR="003E6814" w:rsidRPr="00335F5C" w:rsidRDefault="003E6814" w:rsidP="003D3973">
            <w:pPr>
              <w:spacing w:after="120"/>
              <w:rPr>
                <w:color w:val="000000"/>
                <w:sz w:val="16"/>
                <w:szCs w:val="16"/>
              </w:rPr>
            </w:pPr>
            <w:r w:rsidRPr="00335F5C">
              <w:rPr>
                <w:color w:val="000000"/>
                <w:sz w:val="16"/>
                <w:szCs w:val="16"/>
              </w:rPr>
              <w:t>draftCR on CSI-RS based RLM evaluation period requirements with SBFD</w:t>
            </w:r>
          </w:p>
        </w:tc>
        <w:tc>
          <w:tcPr>
            <w:tcW w:w="1464" w:type="pct"/>
            <w:tcBorders>
              <w:top w:val="single" w:sz="4" w:space="0" w:color="auto"/>
              <w:left w:val="single" w:sz="4" w:space="0" w:color="auto"/>
              <w:bottom w:val="single" w:sz="4" w:space="0" w:color="auto"/>
              <w:right w:val="single" w:sz="4" w:space="0" w:color="auto"/>
            </w:tcBorders>
          </w:tcPr>
          <w:p w14:paraId="5B9C58F4" w14:textId="77777777" w:rsidR="003E6814" w:rsidRPr="00335F5C" w:rsidRDefault="003E6814" w:rsidP="003D3973">
            <w:pPr>
              <w:spacing w:after="120"/>
              <w:rPr>
                <w:rFonts w:eastAsiaTheme="minorEastAsia"/>
                <w:color w:val="000000"/>
                <w:sz w:val="16"/>
                <w:szCs w:val="16"/>
                <w:lang w:eastAsia="zh-CN"/>
              </w:rPr>
            </w:pPr>
            <w:r w:rsidRPr="0045293E">
              <w:rPr>
                <w:rFonts w:eastAsiaTheme="minorEastAsia"/>
                <w:color w:val="000000"/>
                <w:sz w:val="16"/>
                <w:szCs w:val="16"/>
                <w:lang w:eastAsia="zh-CN"/>
              </w:rPr>
              <w:t>Qualcomm</w:t>
            </w:r>
          </w:p>
        </w:tc>
        <w:tc>
          <w:tcPr>
            <w:tcW w:w="472" w:type="pct"/>
            <w:tcBorders>
              <w:top w:val="single" w:sz="4" w:space="0" w:color="auto"/>
              <w:left w:val="single" w:sz="4" w:space="0" w:color="auto"/>
              <w:bottom w:val="single" w:sz="4" w:space="0" w:color="auto"/>
              <w:right w:val="single" w:sz="4" w:space="0" w:color="auto"/>
            </w:tcBorders>
          </w:tcPr>
          <w:p w14:paraId="180D62A2" w14:textId="77777777" w:rsidR="003E6814" w:rsidRPr="00A83AD3" w:rsidRDefault="003E6814" w:rsidP="003D3973">
            <w:pPr>
              <w:spacing w:after="120"/>
              <w:rPr>
                <w:rFonts w:eastAsiaTheme="minorEastAsia"/>
                <w:color w:val="000000"/>
                <w:sz w:val="16"/>
                <w:szCs w:val="16"/>
                <w:highlight w:val="green"/>
                <w:lang w:eastAsia="zh-CN"/>
              </w:rPr>
            </w:pPr>
            <w:r w:rsidRPr="00E33E66">
              <w:rPr>
                <w:rFonts w:eastAsiaTheme="minorEastAsia" w:hint="eastAsia"/>
                <w:color w:val="000000"/>
                <w:sz w:val="16"/>
                <w:szCs w:val="16"/>
                <w:highlight w:val="green"/>
                <w:lang w:eastAsia="zh-CN"/>
              </w:rPr>
              <w:t>E</w:t>
            </w:r>
            <w:r w:rsidRPr="00E33E66">
              <w:rPr>
                <w:rFonts w:eastAsiaTheme="minorEastAsia"/>
                <w:color w:val="000000"/>
                <w:sz w:val="16"/>
                <w:szCs w:val="16"/>
                <w:highlight w:val="green"/>
                <w:lang w:eastAsia="zh-CN"/>
              </w:rPr>
              <w:t>ndorsed</w:t>
            </w:r>
          </w:p>
        </w:tc>
      </w:tr>
      <w:tr w:rsidR="003E6814" w:rsidRPr="001346F2" w14:paraId="09361692" w14:textId="77777777" w:rsidTr="003D3973">
        <w:trPr>
          <w:trHeight w:val="167"/>
        </w:trPr>
        <w:tc>
          <w:tcPr>
            <w:tcW w:w="646" w:type="pct"/>
            <w:tcBorders>
              <w:top w:val="single" w:sz="4" w:space="0" w:color="auto"/>
              <w:left w:val="single" w:sz="4" w:space="0" w:color="auto"/>
              <w:bottom w:val="single" w:sz="4" w:space="0" w:color="auto"/>
              <w:right w:val="single" w:sz="4" w:space="0" w:color="auto"/>
            </w:tcBorders>
          </w:tcPr>
          <w:p w14:paraId="575D823A" w14:textId="77777777" w:rsidR="003E6814" w:rsidRPr="00335F5C" w:rsidRDefault="003E6814" w:rsidP="003D3973">
            <w:pPr>
              <w:spacing w:after="120"/>
              <w:rPr>
                <w:color w:val="000000"/>
                <w:sz w:val="16"/>
                <w:szCs w:val="16"/>
              </w:rPr>
            </w:pPr>
            <w:r w:rsidRPr="0045293E">
              <w:rPr>
                <w:color w:val="000000"/>
                <w:sz w:val="16"/>
                <w:szCs w:val="16"/>
              </w:rPr>
              <w:t>R4-2512199</w:t>
            </w:r>
          </w:p>
        </w:tc>
        <w:tc>
          <w:tcPr>
            <w:tcW w:w="2418" w:type="pct"/>
            <w:tcBorders>
              <w:top w:val="single" w:sz="4" w:space="0" w:color="auto"/>
              <w:left w:val="single" w:sz="4" w:space="0" w:color="auto"/>
              <w:bottom w:val="single" w:sz="4" w:space="0" w:color="auto"/>
              <w:right w:val="single" w:sz="4" w:space="0" w:color="auto"/>
            </w:tcBorders>
          </w:tcPr>
          <w:p w14:paraId="3959E069" w14:textId="77777777" w:rsidR="003E6814" w:rsidRPr="00335F5C" w:rsidRDefault="003E6814" w:rsidP="003D3973">
            <w:pPr>
              <w:spacing w:after="120"/>
              <w:rPr>
                <w:color w:val="000000"/>
                <w:sz w:val="16"/>
                <w:szCs w:val="16"/>
              </w:rPr>
            </w:pPr>
            <w:r w:rsidRPr="0045293E">
              <w:rPr>
                <w:color w:val="000000"/>
                <w:sz w:val="16"/>
                <w:szCs w:val="16"/>
              </w:rPr>
              <w:t>DraftCR on requirements of CSI-RS based L1-RSRP Reporting with SBFD</w:t>
            </w:r>
          </w:p>
        </w:tc>
        <w:tc>
          <w:tcPr>
            <w:tcW w:w="1464" w:type="pct"/>
            <w:tcBorders>
              <w:top w:val="single" w:sz="4" w:space="0" w:color="auto"/>
              <w:left w:val="single" w:sz="4" w:space="0" w:color="auto"/>
              <w:bottom w:val="single" w:sz="4" w:space="0" w:color="auto"/>
              <w:right w:val="single" w:sz="4" w:space="0" w:color="auto"/>
            </w:tcBorders>
          </w:tcPr>
          <w:p w14:paraId="4802E0DB" w14:textId="77777777" w:rsidR="003E6814" w:rsidRPr="00335F5C" w:rsidRDefault="003E6814" w:rsidP="003D3973">
            <w:pPr>
              <w:spacing w:after="120"/>
              <w:rPr>
                <w:rFonts w:eastAsiaTheme="minorEastAsia"/>
                <w:color w:val="000000"/>
                <w:sz w:val="16"/>
                <w:szCs w:val="16"/>
                <w:lang w:eastAsia="zh-CN"/>
              </w:rPr>
            </w:pPr>
            <w:r>
              <w:rPr>
                <w:rFonts w:eastAsiaTheme="minorEastAsia" w:hint="eastAsia"/>
                <w:color w:val="000000"/>
                <w:sz w:val="16"/>
                <w:szCs w:val="16"/>
                <w:lang w:eastAsia="zh-CN"/>
              </w:rPr>
              <w:t>O</w:t>
            </w:r>
            <w:r>
              <w:rPr>
                <w:rFonts w:eastAsiaTheme="minorEastAsia"/>
                <w:color w:val="000000"/>
                <w:sz w:val="16"/>
                <w:szCs w:val="16"/>
                <w:lang w:eastAsia="zh-CN"/>
              </w:rPr>
              <w:t>PPO</w:t>
            </w:r>
          </w:p>
        </w:tc>
        <w:tc>
          <w:tcPr>
            <w:tcW w:w="472" w:type="pct"/>
            <w:tcBorders>
              <w:top w:val="single" w:sz="4" w:space="0" w:color="auto"/>
              <w:left w:val="single" w:sz="4" w:space="0" w:color="auto"/>
              <w:bottom w:val="single" w:sz="4" w:space="0" w:color="auto"/>
              <w:right w:val="single" w:sz="4" w:space="0" w:color="auto"/>
            </w:tcBorders>
          </w:tcPr>
          <w:p w14:paraId="3178FAB1" w14:textId="77777777" w:rsidR="003E6814" w:rsidRPr="00A83AD3" w:rsidRDefault="003E6814" w:rsidP="003D3973">
            <w:pPr>
              <w:spacing w:after="120"/>
              <w:rPr>
                <w:rFonts w:eastAsiaTheme="minorEastAsia"/>
                <w:color w:val="000000"/>
                <w:sz w:val="16"/>
                <w:szCs w:val="16"/>
                <w:highlight w:val="green"/>
                <w:lang w:eastAsia="zh-CN"/>
              </w:rPr>
            </w:pPr>
            <w:r w:rsidRPr="00E33E66">
              <w:rPr>
                <w:rFonts w:eastAsiaTheme="minorEastAsia" w:hint="eastAsia"/>
                <w:color w:val="000000"/>
                <w:sz w:val="16"/>
                <w:szCs w:val="16"/>
                <w:highlight w:val="green"/>
                <w:lang w:eastAsia="zh-CN"/>
              </w:rPr>
              <w:t>E</w:t>
            </w:r>
            <w:r w:rsidRPr="00E33E66">
              <w:rPr>
                <w:rFonts w:eastAsiaTheme="minorEastAsia"/>
                <w:color w:val="000000"/>
                <w:sz w:val="16"/>
                <w:szCs w:val="16"/>
                <w:highlight w:val="green"/>
                <w:lang w:eastAsia="zh-CN"/>
              </w:rPr>
              <w:t>ndorsed</w:t>
            </w:r>
          </w:p>
        </w:tc>
      </w:tr>
      <w:tr w:rsidR="003E6814" w:rsidRPr="001346F2" w14:paraId="45190CA7" w14:textId="77777777" w:rsidTr="003D3973">
        <w:trPr>
          <w:trHeight w:val="167"/>
        </w:trPr>
        <w:tc>
          <w:tcPr>
            <w:tcW w:w="646" w:type="pct"/>
            <w:tcBorders>
              <w:top w:val="single" w:sz="4" w:space="0" w:color="auto"/>
              <w:left w:val="single" w:sz="4" w:space="0" w:color="auto"/>
              <w:bottom w:val="single" w:sz="4" w:space="0" w:color="auto"/>
              <w:right w:val="single" w:sz="4" w:space="0" w:color="auto"/>
            </w:tcBorders>
          </w:tcPr>
          <w:p w14:paraId="7B0C9057" w14:textId="77777777" w:rsidR="003E6814" w:rsidRPr="00A83AD3" w:rsidRDefault="003E6814" w:rsidP="003D3973">
            <w:pPr>
              <w:spacing w:after="120"/>
              <w:rPr>
                <w:color w:val="000000"/>
                <w:sz w:val="16"/>
                <w:szCs w:val="16"/>
              </w:rPr>
            </w:pPr>
            <w:r w:rsidRPr="00D237B6">
              <w:rPr>
                <w:color w:val="000000"/>
                <w:sz w:val="16"/>
                <w:szCs w:val="16"/>
              </w:rPr>
              <w:t>R4-2512615</w:t>
            </w:r>
          </w:p>
        </w:tc>
        <w:tc>
          <w:tcPr>
            <w:tcW w:w="2418" w:type="pct"/>
            <w:tcBorders>
              <w:top w:val="single" w:sz="4" w:space="0" w:color="auto"/>
              <w:left w:val="single" w:sz="4" w:space="0" w:color="auto"/>
              <w:bottom w:val="single" w:sz="4" w:space="0" w:color="auto"/>
              <w:right w:val="single" w:sz="4" w:space="0" w:color="auto"/>
            </w:tcBorders>
          </w:tcPr>
          <w:p w14:paraId="2C0A4761" w14:textId="77777777" w:rsidR="003E6814" w:rsidRPr="00A83AD3" w:rsidRDefault="003E6814" w:rsidP="003D3973">
            <w:pPr>
              <w:spacing w:after="120"/>
              <w:rPr>
                <w:color w:val="000000"/>
                <w:sz w:val="16"/>
                <w:szCs w:val="16"/>
              </w:rPr>
            </w:pPr>
            <w:r w:rsidRPr="00D237B6">
              <w:rPr>
                <w:color w:val="000000"/>
                <w:sz w:val="16"/>
                <w:szCs w:val="16"/>
              </w:rPr>
              <w:t>Way Forward for [116][328] NR_duplex_evo_demod</w:t>
            </w:r>
          </w:p>
        </w:tc>
        <w:tc>
          <w:tcPr>
            <w:tcW w:w="1464" w:type="pct"/>
            <w:tcBorders>
              <w:top w:val="single" w:sz="4" w:space="0" w:color="auto"/>
              <w:left w:val="single" w:sz="4" w:space="0" w:color="auto"/>
              <w:bottom w:val="single" w:sz="4" w:space="0" w:color="auto"/>
              <w:right w:val="single" w:sz="4" w:space="0" w:color="auto"/>
            </w:tcBorders>
          </w:tcPr>
          <w:p w14:paraId="21610BC3" w14:textId="77777777" w:rsidR="003E6814" w:rsidRPr="00AC040A" w:rsidRDefault="003E6814" w:rsidP="003D3973">
            <w:pPr>
              <w:spacing w:after="120"/>
              <w:rPr>
                <w:rFonts w:eastAsiaTheme="minorEastAsia"/>
                <w:color w:val="000000"/>
                <w:sz w:val="16"/>
                <w:szCs w:val="16"/>
                <w:lang w:eastAsia="zh-CN"/>
              </w:rPr>
            </w:pPr>
            <w:r>
              <w:rPr>
                <w:rFonts w:eastAsiaTheme="minorEastAsia" w:hint="eastAsia"/>
                <w:color w:val="000000"/>
                <w:sz w:val="16"/>
                <w:szCs w:val="16"/>
                <w:lang w:eastAsia="zh-CN"/>
              </w:rPr>
              <w:t>S</w:t>
            </w:r>
            <w:r>
              <w:rPr>
                <w:rFonts w:eastAsiaTheme="minorEastAsia"/>
                <w:color w:val="000000"/>
                <w:sz w:val="16"/>
                <w:szCs w:val="16"/>
                <w:lang w:eastAsia="zh-CN"/>
              </w:rPr>
              <w:t>amsung</w:t>
            </w:r>
          </w:p>
        </w:tc>
        <w:tc>
          <w:tcPr>
            <w:tcW w:w="472" w:type="pct"/>
            <w:tcBorders>
              <w:top w:val="single" w:sz="4" w:space="0" w:color="auto"/>
              <w:left w:val="single" w:sz="4" w:space="0" w:color="auto"/>
              <w:bottom w:val="single" w:sz="4" w:space="0" w:color="auto"/>
              <w:right w:val="single" w:sz="4" w:space="0" w:color="auto"/>
            </w:tcBorders>
          </w:tcPr>
          <w:p w14:paraId="230D022C" w14:textId="77777777" w:rsidR="003E6814" w:rsidRPr="00A83AD3" w:rsidRDefault="003E6814" w:rsidP="003D3973">
            <w:pPr>
              <w:spacing w:after="120"/>
              <w:rPr>
                <w:rFonts w:eastAsiaTheme="minorEastAsia"/>
                <w:color w:val="000000"/>
                <w:sz w:val="16"/>
                <w:szCs w:val="16"/>
                <w:highlight w:val="green"/>
                <w:lang w:eastAsia="zh-CN"/>
              </w:rPr>
            </w:pPr>
            <w:r w:rsidRPr="00E33E66">
              <w:rPr>
                <w:rFonts w:eastAsiaTheme="minorEastAsia" w:hint="eastAsia"/>
                <w:color w:val="000000"/>
                <w:sz w:val="16"/>
                <w:szCs w:val="16"/>
                <w:highlight w:val="green"/>
                <w:lang w:eastAsia="zh-CN"/>
              </w:rPr>
              <w:t>E</w:t>
            </w:r>
            <w:r w:rsidRPr="00E33E66">
              <w:rPr>
                <w:rFonts w:eastAsiaTheme="minorEastAsia"/>
                <w:color w:val="000000"/>
                <w:sz w:val="16"/>
                <w:szCs w:val="16"/>
                <w:highlight w:val="green"/>
                <w:lang w:eastAsia="zh-CN"/>
              </w:rPr>
              <w:t>ndorsed</w:t>
            </w:r>
          </w:p>
        </w:tc>
      </w:tr>
      <w:tr w:rsidR="003E6814" w:rsidRPr="00091F77" w14:paraId="4AF3AA07" w14:textId="77777777" w:rsidTr="003D3973">
        <w:trPr>
          <w:gridAfter w:val="1"/>
          <w:wAfter w:w="472" w:type="pct"/>
          <w:trHeight w:val="1768"/>
          <w:hidden/>
        </w:trPr>
        <w:tc>
          <w:tcPr>
            <w:tcW w:w="4528" w:type="pct"/>
            <w:gridSpan w:val="3"/>
            <w:tcBorders>
              <w:top w:val="single" w:sz="4" w:space="0" w:color="auto"/>
              <w:left w:val="single" w:sz="4" w:space="0" w:color="auto"/>
              <w:bottom w:val="single" w:sz="4" w:space="0" w:color="auto"/>
              <w:right w:val="single" w:sz="4" w:space="0" w:color="auto"/>
            </w:tcBorders>
          </w:tcPr>
          <w:p w14:paraId="6D07451F" w14:textId="77777777" w:rsidR="003E6814" w:rsidRPr="00091F77" w:rsidRDefault="003E6814" w:rsidP="003D3973">
            <w:pPr>
              <w:rPr>
                <w:rFonts w:eastAsia="Yu Mincho"/>
                <w:vanish/>
                <w:lang w:eastAsia="ja-JP"/>
              </w:rPr>
            </w:pPr>
          </w:p>
        </w:tc>
      </w:tr>
    </w:tbl>
    <w:p w14:paraId="00CE9A73" w14:textId="77777777" w:rsidR="003E6814" w:rsidRDefault="003E6814" w:rsidP="003E6814">
      <w:pPr>
        <w:rPr>
          <w:rFonts w:eastAsia="Yu Mincho"/>
          <w:i/>
          <w:lang w:eastAsia="ja-JP"/>
        </w:rPr>
      </w:pPr>
    </w:p>
    <w:p w14:paraId="1107E155" w14:textId="77777777" w:rsidR="003E6814" w:rsidRPr="00C43B2C" w:rsidRDefault="003E6814" w:rsidP="003E6814">
      <w:pPr>
        <w:rPr>
          <w:rFonts w:eastAsia="Yu Mincho"/>
          <w:i/>
          <w:u w:val="single"/>
          <w:lang w:eastAsia="ja-JP"/>
        </w:rPr>
      </w:pPr>
      <w:r w:rsidRPr="00C43B2C">
        <w:rPr>
          <w:rFonts w:eastAsia="Yu Mincho" w:hint="eastAsia"/>
          <w:i/>
          <w:u w:val="single"/>
          <w:lang w:eastAsia="ja-JP"/>
        </w:rPr>
        <w:t>W</w:t>
      </w:r>
      <w:r w:rsidRPr="00C43B2C">
        <w:rPr>
          <w:rFonts w:eastAsia="Yu Mincho"/>
          <w:i/>
          <w:u w:val="single"/>
          <w:lang w:eastAsia="ja-JP"/>
        </w:rPr>
        <w:t xml:space="preserve">F captured in </w:t>
      </w:r>
      <w:r w:rsidRPr="009416DB">
        <w:rPr>
          <w:rFonts w:eastAsia="Yu Mincho"/>
          <w:i/>
          <w:u w:val="single"/>
          <w:lang w:eastAsia="ja-JP"/>
        </w:rPr>
        <w:t>R4-2512529</w:t>
      </w:r>
    </w:p>
    <w:p w14:paraId="765C2C27" w14:textId="77777777" w:rsidR="003E6814" w:rsidRDefault="003E6814" w:rsidP="003E6814">
      <w:pPr>
        <w:spacing w:after="120"/>
        <w:rPr>
          <w:rFonts w:eastAsia="Yu Mincho"/>
          <w:lang w:val="en-US" w:eastAsia="ja-JP"/>
        </w:rPr>
      </w:pPr>
      <w:r>
        <w:rPr>
          <w:rFonts w:eastAsia="Yu Mincho" w:hint="eastAsia"/>
          <w:lang w:val="en-US" w:eastAsia="ja-JP"/>
        </w:rPr>
        <w:t>W</w:t>
      </w:r>
      <w:r>
        <w:rPr>
          <w:rFonts w:eastAsia="Yu Mincho"/>
          <w:lang w:val="en-US" w:eastAsia="ja-JP"/>
        </w:rPr>
        <w:t xml:space="preserve">ith detailed observations provided in R4-2512529, the following bullets are provided in WF summary:  </w:t>
      </w:r>
    </w:p>
    <w:p w14:paraId="4916DB4D" w14:textId="77777777" w:rsidR="003E6814" w:rsidRPr="002812A3" w:rsidRDefault="003E6814" w:rsidP="003E6814">
      <w:pPr>
        <w:spacing w:after="120"/>
        <w:rPr>
          <w:rFonts w:eastAsia="Yu Mincho"/>
          <w:lang w:val="en-US" w:eastAsia="ja-JP"/>
        </w:rPr>
      </w:pPr>
      <w:r w:rsidRPr="002812A3">
        <w:rPr>
          <w:rFonts w:eastAsia="Yu Mincho" w:hint="eastAsia"/>
          <w:lang w:val="en-US" w:eastAsia="ja-JP"/>
        </w:rPr>
        <w:t>•</w:t>
      </w:r>
      <w:r w:rsidRPr="002812A3">
        <w:rPr>
          <w:rFonts w:eastAsia="Yu Mincho"/>
          <w:lang w:val="en-US" w:eastAsia="ja-JP"/>
        </w:rPr>
        <w:tab/>
        <w:t xml:space="preserve">Based on simulations, RAN4 acknowledges the issue of UE-to-UE CLI in Urban Hotspot scenario at cell-edge following Rel-18 baseline assumptions given in Annex E, TR 38.858 for the following scenario </w:t>
      </w:r>
    </w:p>
    <w:p w14:paraId="0CE7F643" w14:textId="77777777" w:rsidR="003E6814" w:rsidRPr="002812A3" w:rsidRDefault="003E6814" w:rsidP="003E6814">
      <w:pPr>
        <w:spacing w:after="120"/>
        <w:ind w:leftChars="300" w:left="600"/>
        <w:rPr>
          <w:rFonts w:eastAsia="Yu Mincho"/>
          <w:lang w:val="en-US" w:eastAsia="ja-JP"/>
        </w:rPr>
      </w:pPr>
      <w:r w:rsidRPr="002812A3">
        <w:rPr>
          <w:rFonts w:eastAsia="Yu Mincho"/>
          <w:lang w:val="en-US" w:eastAsia="ja-JP"/>
        </w:rPr>
        <w:t>o</w:t>
      </w:r>
      <w:r w:rsidRPr="002812A3">
        <w:rPr>
          <w:rFonts w:eastAsia="Yu Mincho"/>
          <w:lang w:val="en-US" w:eastAsia="ja-JP"/>
        </w:rPr>
        <w:tab/>
        <w:t>Urban Hotspot -&gt; Urban Hotspot Scenario 2, Case 1 as reference.</w:t>
      </w:r>
    </w:p>
    <w:p w14:paraId="39DF2149" w14:textId="77777777" w:rsidR="003E6814" w:rsidRPr="002812A3" w:rsidRDefault="003E6814" w:rsidP="003E6814">
      <w:pPr>
        <w:spacing w:after="120"/>
        <w:ind w:leftChars="300" w:left="600"/>
        <w:rPr>
          <w:rFonts w:eastAsia="Yu Mincho"/>
          <w:lang w:val="en-US" w:eastAsia="ja-JP"/>
        </w:rPr>
      </w:pPr>
      <w:r w:rsidRPr="002812A3">
        <w:rPr>
          <w:rFonts w:eastAsia="Yu Mincho"/>
          <w:lang w:val="en-US" w:eastAsia="ja-JP"/>
        </w:rPr>
        <w:t>o</w:t>
      </w:r>
      <w:r w:rsidRPr="002812A3">
        <w:rPr>
          <w:rFonts w:eastAsia="Yu Mincho"/>
          <w:lang w:val="en-US" w:eastAsia="ja-JP"/>
        </w:rPr>
        <w:tab/>
        <w:t>Intra-operator adjacent-channel inter-cell UE-to UE CLI where the victim UE is legacy TDD, and the aggressor UE is SBFD-aware UE causing TDD DL TP degradation at cell-edge.</w:t>
      </w:r>
    </w:p>
    <w:p w14:paraId="400CC928" w14:textId="77777777" w:rsidR="003E6814" w:rsidRPr="002812A3" w:rsidRDefault="003E6814" w:rsidP="003E6814">
      <w:pPr>
        <w:spacing w:after="120"/>
        <w:ind w:leftChars="300" w:left="600"/>
        <w:rPr>
          <w:rFonts w:eastAsia="Yu Mincho"/>
          <w:lang w:val="en-US" w:eastAsia="ja-JP"/>
        </w:rPr>
      </w:pPr>
      <w:r w:rsidRPr="002812A3">
        <w:rPr>
          <w:rFonts w:eastAsia="Yu Mincho"/>
          <w:lang w:val="en-US" w:eastAsia="ja-JP"/>
        </w:rPr>
        <w:t>o</w:t>
      </w:r>
      <w:r w:rsidRPr="002812A3">
        <w:rPr>
          <w:rFonts w:eastAsia="Yu Mincho"/>
          <w:lang w:val="en-US" w:eastAsia="ja-JP"/>
        </w:rPr>
        <w:tab/>
        <w:t xml:space="preserve">Flat ACLR and ACS model based on minimum RAN4 BS and UE ACLR and ACS values. </w:t>
      </w:r>
    </w:p>
    <w:p w14:paraId="458DE2FD" w14:textId="77777777" w:rsidR="003E6814" w:rsidRPr="002812A3" w:rsidRDefault="003E6814" w:rsidP="003E6814">
      <w:pPr>
        <w:spacing w:after="120"/>
        <w:rPr>
          <w:rFonts w:eastAsia="Yu Mincho"/>
          <w:lang w:val="en-US" w:eastAsia="ja-JP"/>
        </w:rPr>
      </w:pPr>
      <w:r w:rsidRPr="002812A3">
        <w:rPr>
          <w:rFonts w:eastAsia="Yu Mincho" w:hint="eastAsia"/>
          <w:lang w:val="en-US" w:eastAsia="ja-JP"/>
        </w:rPr>
        <w:t>•</w:t>
      </w:r>
      <w:r w:rsidRPr="002812A3">
        <w:rPr>
          <w:rFonts w:eastAsia="Yu Mincho"/>
          <w:lang w:val="en-US" w:eastAsia="ja-JP"/>
        </w:rPr>
        <w:tab/>
        <w:t xml:space="preserve">RAN4 has investigated five solutions to the above problem with the following observations </w:t>
      </w:r>
    </w:p>
    <w:p w14:paraId="6F49ED7B" w14:textId="77777777" w:rsidR="003E6814" w:rsidRPr="002812A3" w:rsidRDefault="003E6814" w:rsidP="003E6814">
      <w:pPr>
        <w:spacing w:after="120"/>
        <w:ind w:leftChars="300" w:left="600"/>
        <w:rPr>
          <w:rFonts w:eastAsia="Yu Mincho"/>
          <w:lang w:val="en-US" w:eastAsia="ja-JP"/>
        </w:rPr>
      </w:pPr>
      <w:r w:rsidRPr="002812A3">
        <w:rPr>
          <w:rFonts w:eastAsia="Yu Mincho"/>
          <w:lang w:val="en-US" w:eastAsia="ja-JP"/>
        </w:rPr>
        <w:t>o</w:t>
      </w:r>
      <w:r w:rsidRPr="002812A3">
        <w:rPr>
          <w:rFonts w:eastAsia="Yu Mincho"/>
          <w:lang w:val="en-US" w:eastAsia="ja-JP"/>
        </w:rPr>
        <w:tab/>
        <w:t>Solution 1: Reducing the power of the SBFD-aware UE reduces the TP degradation and can be considered as part of a solution for future releases, and the detailed observations can be found in section 4.1.</w:t>
      </w:r>
    </w:p>
    <w:p w14:paraId="02288544" w14:textId="77777777" w:rsidR="003E6814" w:rsidRPr="002812A3" w:rsidRDefault="003E6814" w:rsidP="003E6814">
      <w:pPr>
        <w:spacing w:after="120"/>
        <w:ind w:leftChars="300" w:left="600"/>
        <w:rPr>
          <w:rFonts w:eastAsia="Yu Mincho"/>
          <w:lang w:val="en-US" w:eastAsia="ja-JP"/>
        </w:rPr>
      </w:pPr>
      <w:r w:rsidRPr="002812A3">
        <w:rPr>
          <w:rFonts w:eastAsia="Yu Mincho"/>
          <w:lang w:val="en-US" w:eastAsia="ja-JP"/>
        </w:rPr>
        <w:t>o</w:t>
      </w:r>
      <w:r w:rsidRPr="002812A3">
        <w:rPr>
          <w:rFonts w:eastAsia="Yu Mincho"/>
          <w:lang w:val="en-US" w:eastAsia="ja-JP"/>
        </w:rPr>
        <w:tab/>
        <w:t xml:space="preserve">Solution 2, 3 and 4 could mitigate UE-to-UE CLI. and can be considered as part of a solution for future releases. The detailed observations can be found in section 4.2 to 4.4. </w:t>
      </w:r>
    </w:p>
    <w:p w14:paraId="678D45A9" w14:textId="77777777" w:rsidR="003E6814" w:rsidRDefault="003E6814" w:rsidP="003E6814">
      <w:pPr>
        <w:spacing w:after="120"/>
        <w:ind w:leftChars="300" w:left="600"/>
        <w:rPr>
          <w:rFonts w:eastAsia="Yu Mincho"/>
          <w:lang w:val="en-US" w:eastAsia="ja-JP"/>
        </w:rPr>
      </w:pPr>
      <w:r w:rsidRPr="002812A3">
        <w:rPr>
          <w:rFonts w:eastAsia="Yu Mincho"/>
          <w:lang w:val="en-US" w:eastAsia="ja-JP"/>
        </w:rPr>
        <w:lastRenderedPageBreak/>
        <w:t>o</w:t>
      </w:r>
      <w:r w:rsidRPr="002812A3">
        <w:rPr>
          <w:rFonts w:eastAsia="Yu Mincho"/>
          <w:lang w:val="en-US" w:eastAsia="ja-JP"/>
        </w:rPr>
        <w:tab/>
        <w:t>Solution-5: Scheduling victim UEs further apart in frequency domain could mitigate UE-to-UE CLI and can be considered as part of a solution for future releases. The detailed observations can be found in section 4.5.</w:t>
      </w:r>
    </w:p>
    <w:p w14:paraId="31B65AEF" w14:textId="77777777" w:rsidR="003E6814" w:rsidRDefault="003E6814" w:rsidP="003E6814">
      <w:pPr>
        <w:spacing w:after="120"/>
        <w:rPr>
          <w:rFonts w:eastAsia="Yu Mincho"/>
          <w:i/>
          <w:u w:val="single"/>
          <w:lang w:eastAsia="ja-JP"/>
        </w:rPr>
      </w:pPr>
    </w:p>
    <w:p w14:paraId="3BCB5AF1" w14:textId="77777777" w:rsidR="003E6814" w:rsidRPr="00C43B2C" w:rsidRDefault="003E6814" w:rsidP="003E6814">
      <w:pPr>
        <w:rPr>
          <w:rFonts w:eastAsia="Yu Mincho"/>
          <w:i/>
          <w:u w:val="single"/>
          <w:lang w:eastAsia="ja-JP"/>
        </w:rPr>
      </w:pPr>
      <w:r w:rsidRPr="00C43B2C">
        <w:rPr>
          <w:rFonts w:eastAsia="Yu Mincho"/>
          <w:i/>
          <w:u w:val="single"/>
          <w:lang w:eastAsia="ja-JP"/>
        </w:rPr>
        <w:t xml:space="preserve">Agreement and </w:t>
      </w:r>
      <w:r w:rsidRPr="00C43B2C">
        <w:rPr>
          <w:rFonts w:eastAsia="Yu Mincho" w:hint="eastAsia"/>
          <w:i/>
          <w:u w:val="single"/>
          <w:lang w:eastAsia="ja-JP"/>
        </w:rPr>
        <w:t>W</w:t>
      </w:r>
      <w:r w:rsidRPr="00C43B2C">
        <w:rPr>
          <w:rFonts w:eastAsia="Yu Mincho"/>
          <w:i/>
          <w:u w:val="single"/>
          <w:lang w:eastAsia="ja-JP"/>
        </w:rPr>
        <w:t xml:space="preserve">F captured in </w:t>
      </w:r>
      <w:r w:rsidRPr="009416DB">
        <w:rPr>
          <w:rFonts w:eastAsia="Yu Mincho"/>
          <w:i/>
          <w:u w:val="single"/>
          <w:lang w:eastAsia="ja-JP"/>
        </w:rPr>
        <w:t>R4-2512665</w:t>
      </w:r>
    </w:p>
    <w:p w14:paraId="036C9A68" w14:textId="77777777" w:rsidR="003E6814" w:rsidRPr="00AD580F" w:rsidRDefault="003E6814" w:rsidP="003E6814">
      <w:pPr>
        <w:spacing w:after="120"/>
        <w:rPr>
          <w:rFonts w:eastAsia="Yu Mincho"/>
          <w:lang w:val="en-US" w:eastAsia="ja-JP"/>
        </w:rPr>
      </w:pPr>
      <w:r w:rsidRPr="00AD580F">
        <w:rPr>
          <w:rFonts w:eastAsia="Yu Mincho"/>
          <w:lang w:val="en-US" w:eastAsia="ja-JP"/>
        </w:rPr>
        <w:t>Topic #1: General system parameters for SBFD operation</w:t>
      </w:r>
    </w:p>
    <w:p w14:paraId="786C4CDD" w14:textId="77777777" w:rsidR="003E6814" w:rsidRPr="00AD580F" w:rsidRDefault="003E6814" w:rsidP="003E6814">
      <w:pPr>
        <w:spacing w:after="120"/>
        <w:rPr>
          <w:rFonts w:eastAsia="Yu Mincho"/>
          <w:lang w:val="en-US" w:eastAsia="ja-JP"/>
        </w:rPr>
      </w:pPr>
      <w:r w:rsidRPr="00AD580F">
        <w:rPr>
          <w:rFonts w:eastAsia="Yu Mincho"/>
          <w:lang w:val="en-US" w:eastAsia="ja-JP"/>
        </w:rPr>
        <w:t xml:space="preserve">Issue 1-1-1: Declaration and flexibility for SBFD operation </w:t>
      </w:r>
    </w:p>
    <w:p w14:paraId="6DCDA641" w14:textId="77777777" w:rsidR="003E6814" w:rsidRPr="00AD580F" w:rsidRDefault="003E6814" w:rsidP="003E6814">
      <w:pPr>
        <w:overflowPunct/>
        <w:autoSpaceDE/>
        <w:autoSpaceDN/>
        <w:adjustRightInd/>
        <w:spacing w:after="120" w:line="259" w:lineRule="auto"/>
        <w:textAlignment w:val="auto"/>
        <w:rPr>
          <w:rFonts w:eastAsia="宋体"/>
          <w:lang w:val="en-US" w:eastAsia="en-US"/>
        </w:rPr>
      </w:pPr>
      <w:r w:rsidRPr="00AD580F">
        <w:rPr>
          <w:rFonts w:eastAsia="宋体"/>
          <w:highlight w:val="green"/>
          <w:lang w:val="en-US" w:eastAsia="en-US"/>
        </w:rPr>
        <w:t>Agreement</w:t>
      </w:r>
      <w:r w:rsidRPr="00AD580F">
        <w:rPr>
          <w:rFonts w:eastAsia="宋体"/>
          <w:lang w:val="en-US" w:eastAsia="en-US"/>
        </w:rPr>
        <w:t xml:space="preserve">: </w:t>
      </w:r>
    </w:p>
    <w:p w14:paraId="05700214" w14:textId="77777777" w:rsidR="003E6814" w:rsidRPr="00AD580F" w:rsidRDefault="003E6814" w:rsidP="003E6814">
      <w:pPr>
        <w:numPr>
          <w:ilvl w:val="0"/>
          <w:numId w:val="21"/>
        </w:numPr>
        <w:overflowPunct/>
        <w:autoSpaceDE/>
        <w:autoSpaceDN/>
        <w:adjustRightInd/>
        <w:spacing w:after="120" w:line="259" w:lineRule="auto"/>
        <w:textAlignment w:val="auto"/>
        <w:rPr>
          <w:rFonts w:eastAsia="MS Mincho"/>
          <w:lang w:val="en-US" w:eastAsia="en-US"/>
        </w:rPr>
      </w:pPr>
      <w:r w:rsidRPr="00AD580F">
        <w:rPr>
          <w:rFonts w:eastAsia="MS Mincho"/>
          <w:lang w:val="en-US" w:eastAsia="en-US"/>
        </w:rPr>
        <w:t xml:space="preserve">For FR1 MR SBFD capable BSs, a power level threshold could be established: Above this threshold, all configurations shall be tested; Below this threshold, analog filters are not expected to be used, and the configurations with the narrowest and widest UL/DL subband sizes out of all the declared configurations for each channel bandwidth and each SBFD pattern (either DUD or DU/UD) shall be tested. </w:t>
      </w:r>
    </w:p>
    <w:p w14:paraId="350C737C" w14:textId="77777777" w:rsidR="003E6814" w:rsidRPr="00AD580F"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AD580F">
        <w:rPr>
          <w:rFonts w:eastAsia="MS Mincho"/>
          <w:lang w:val="en-US" w:eastAsia="en-US"/>
        </w:rPr>
        <w:t xml:space="preserve">The threshold for </w:t>
      </w:r>
      <w:proofErr w:type="gramStart"/>
      <w:r w:rsidRPr="00AD580F">
        <w:rPr>
          <w:rFonts w:eastAsia="MS Mincho"/>
          <w:lang w:eastAsia="en-US"/>
        </w:rPr>
        <w:t>P</w:t>
      </w:r>
      <w:r w:rsidRPr="00AD580F">
        <w:rPr>
          <w:rFonts w:eastAsia="MS Mincho"/>
          <w:vertAlign w:val="subscript"/>
          <w:lang w:eastAsia="en-US"/>
        </w:rPr>
        <w:t>rated,c</w:t>
      </w:r>
      <w:proofErr w:type="gramEnd"/>
      <w:r w:rsidRPr="00AD580F">
        <w:rPr>
          <w:rFonts w:eastAsia="MS Mincho"/>
          <w:vertAlign w:val="subscript"/>
          <w:lang w:eastAsia="en-US"/>
        </w:rPr>
        <w:t>,sys</w:t>
      </w:r>
      <w:r w:rsidRPr="00AD580F">
        <w:rPr>
          <w:rFonts w:eastAsia="MS Mincho"/>
          <w:lang w:val="en-US" w:eastAsia="en-US"/>
        </w:rPr>
        <w:t xml:space="preserve"> is defined as: </w:t>
      </w:r>
    </w:p>
    <w:p w14:paraId="39B73B0F" w14:textId="77777777" w:rsidR="003E6814" w:rsidRPr="00AD580F" w:rsidRDefault="003E6814" w:rsidP="003E6814">
      <w:pPr>
        <w:numPr>
          <w:ilvl w:val="2"/>
          <w:numId w:val="21"/>
        </w:numPr>
        <w:overflowPunct/>
        <w:autoSpaceDE/>
        <w:autoSpaceDN/>
        <w:adjustRightInd/>
        <w:spacing w:after="120" w:line="259" w:lineRule="auto"/>
        <w:textAlignment w:val="auto"/>
        <w:rPr>
          <w:rFonts w:eastAsia="MS Mincho"/>
          <w:lang w:val="en-US" w:eastAsia="en-US"/>
        </w:rPr>
      </w:pPr>
      <w:r w:rsidRPr="00AD580F">
        <w:rPr>
          <w:rFonts w:eastAsia="MS Mincho"/>
          <w:lang w:val="en-US" w:eastAsia="en-US"/>
        </w:rPr>
        <w:t xml:space="preserve">X = 36 dBm. </w:t>
      </w:r>
    </w:p>
    <w:p w14:paraId="45616E37" w14:textId="77777777" w:rsidR="003E6814" w:rsidRPr="00AD580F" w:rsidRDefault="003E6814" w:rsidP="003E6814">
      <w:pPr>
        <w:overflowPunct/>
        <w:autoSpaceDE/>
        <w:autoSpaceDN/>
        <w:adjustRightInd/>
        <w:spacing w:after="120" w:line="259" w:lineRule="auto"/>
        <w:textAlignment w:val="auto"/>
        <w:rPr>
          <w:rFonts w:eastAsia="宋体"/>
          <w:szCs w:val="24"/>
          <w:lang w:val="en-US" w:eastAsia="zh-CN"/>
        </w:rPr>
      </w:pPr>
    </w:p>
    <w:p w14:paraId="45CDFD8F" w14:textId="77777777" w:rsidR="003E6814" w:rsidRPr="00AD580F" w:rsidRDefault="003E6814" w:rsidP="003E6814">
      <w:pPr>
        <w:spacing w:after="120"/>
        <w:rPr>
          <w:rFonts w:eastAsia="Yu Mincho"/>
          <w:lang w:val="en-US" w:eastAsia="ja-JP"/>
        </w:rPr>
      </w:pPr>
      <w:r w:rsidRPr="00AD580F">
        <w:rPr>
          <w:rFonts w:eastAsia="Yu Mincho"/>
          <w:lang w:val="en-US" w:eastAsia="ja-JP"/>
        </w:rPr>
        <w:t>Issue 1-1-2: How to interpret “the configurations with the narrowest and widest UL/DL subband sizes out of all declared configurations”</w:t>
      </w:r>
    </w:p>
    <w:p w14:paraId="0A853F07" w14:textId="77777777" w:rsidR="003E6814" w:rsidRPr="00AD580F" w:rsidRDefault="003E6814" w:rsidP="003E6814">
      <w:pPr>
        <w:overflowPunct/>
        <w:autoSpaceDE/>
        <w:autoSpaceDN/>
        <w:adjustRightInd/>
        <w:spacing w:after="120" w:line="259" w:lineRule="auto"/>
        <w:textAlignment w:val="auto"/>
        <w:rPr>
          <w:rFonts w:eastAsia="宋体"/>
          <w:lang w:val="en-US" w:eastAsia="en-US"/>
        </w:rPr>
      </w:pPr>
      <w:r w:rsidRPr="00AD580F">
        <w:rPr>
          <w:rFonts w:eastAsia="宋体"/>
          <w:highlight w:val="green"/>
          <w:lang w:val="en-US" w:eastAsia="en-US"/>
        </w:rPr>
        <w:t>Agreement</w:t>
      </w:r>
      <w:r w:rsidRPr="00AD580F">
        <w:rPr>
          <w:rFonts w:eastAsia="宋体"/>
          <w:lang w:val="en-US" w:eastAsia="en-US"/>
        </w:rPr>
        <w:t xml:space="preserve">: </w:t>
      </w:r>
    </w:p>
    <w:p w14:paraId="34CFAE7C" w14:textId="77777777" w:rsidR="003E6814" w:rsidRPr="00AD580F" w:rsidRDefault="003E6814" w:rsidP="003E6814">
      <w:pPr>
        <w:numPr>
          <w:ilvl w:val="0"/>
          <w:numId w:val="21"/>
        </w:numPr>
        <w:overflowPunct/>
        <w:autoSpaceDE/>
        <w:autoSpaceDN/>
        <w:adjustRightInd/>
        <w:spacing w:after="120" w:line="259" w:lineRule="auto"/>
        <w:textAlignment w:val="auto"/>
        <w:rPr>
          <w:rFonts w:eastAsia="MS Mincho"/>
          <w:lang w:val="en-US" w:eastAsia="en-US"/>
        </w:rPr>
      </w:pPr>
      <w:r w:rsidRPr="00AD580F">
        <w:rPr>
          <w:rFonts w:eastAsia="MS Mincho"/>
          <w:lang w:val="en-US" w:eastAsia="en-US"/>
        </w:rPr>
        <w:t>For each declared channel bandwidth and each declared SBFD pattern (either DUD or DU/UD), out of all declared configurations,</w:t>
      </w:r>
    </w:p>
    <w:p w14:paraId="1E6594B4" w14:textId="77777777" w:rsidR="003E6814" w:rsidRPr="00AD580F"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AD580F">
        <w:rPr>
          <w:rFonts w:eastAsia="MS Mincho"/>
          <w:lang w:val="en-US" w:eastAsia="en-US"/>
        </w:rPr>
        <w:t>The configuration with the narrowest UL subband size and accordingly the worst case SBFD DL transmission bandwidth configuration shall be tested:</w:t>
      </w:r>
    </w:p>
    <w:p w14:paraId="3A068612" w14:textId="77777777" w:rsidR="003E6814" w:rsidRPr="00AD580F" w:rsidRDefault="003E6814" w:rsidP="003E6814">
      <w:pPr>
        <w:numPr>
          <w:ilvl w:val="2"/>
          <w:numId w:val="21"/>
        </w:numPr>
        <w:overflowPunct/>
        <w:autoSpaceDE/>
        <w:autoSpaceDN/>
        <w:adjustRightInd/>
        <w:spacing w:after="120" w:line="259" w:lineRule="auto"/>
        <w:textAlignment w:val="auto"/>
        <w:rPr>
          <w:rFonts w:eastAsia="MS Mincho"/>
          <w:lang w:val="en-US" w:eastAsia="en-US"/>
        </w:rPr>
      </w:pPr>
      <w:r w:rsidRPr="00AD580F">
        <w:rPr>
          <w:rFonts w:eastAsia="MS Mincho"/>
          <w:lang w:val="en-US" w:eastAsia="en-US"/>
        </w:rPr>
        <w:t xml:space="preserve">For DU/UD case, the worst case SBFD DL transmission bandwidth configuration is the one with the largest </w:t>
      </w:r>
      <w:proofErr w:type="gramStart"/>
      <w:r w:rsidRPr="00AD580F">
        <w:rPr>
          <w:rFonts w:eastAsia="MS Mincho"/>
          <w:lang w:val="en-US" w:eastAsia="en-US"/>
        </w:rPr>
        <w:t>N</w:t>
      </w:r>
      <w:r w:rsidRPr="00AD580F">
        <w:rPr>
          <w:rFonts w:eastAsia="MS Mincho"/>
          <w:vertAlign w:val="subscript"/>
          <w:lang w:val="en-US" w:eastAsia="en-US"/>
        </w:rPr>
        <w:t>RB,SBFD</w:t>
      </w:r>
      <w:proofErr w:type="gramEnd"/>
      <w:r w:rsidRPr="00AD580F">
        <w:rPr>
          <w:rFonts w:eastAsia="MS Mincho"/>
          <w:vertAlign w:val="subscript"/>
          <w:lang w:val="en-US" w:eastAsia="en-US"/>
        </w:rPr>
        <w:t xml:space="preserve">,DL </w:t>
      </w:r>
    </w:p>
    <w:p w14:paraId="275241B9" w14:textId="77777777" w:rsidR="003E6814" w:rsidRPr="00AD580F" w:rsidRDefault="003E6814" w:rsidP="003E6814">
      <w:pPr>
        <w:numPr>
          <w:ilvl w:val="2"/>
          <w:numId w:val="21"/>
        </w:numPr>
        <w:overflowPunct/>
        <w:autoSpaceDE/>
        <w:autoSpaceDN/>
        <w:adjustRightInd/>
        <w:spacing w:after="120" w:line="259" w:lineRule="auto"/>
        <w:textAlignment w:val="auto"/>
        <w:rPr>
          <w:rFonts w:eastAsia="MS Mincho"/>
          <w:lang w:val="en-US" w:eastAsia="en-US"/>
        </w:rPr>
      </w:pPr>
      <w:r w:rsidRPr="00AD580F">
        <w:rPr>
          <w:rFonts w:eastAsia="MS Mincho"/>
          <w:lang w:val="en-US" w:eastAsia="en-US"/>
        </w:rPr>
        <w:t xml:space="preserve">For DUD case, the worst case SBFD DL transmission bandwidth configuration is the one with the largest </w:t>
      </w:r>
      <w:proofErr w:type="gramStart"/>
      <w:r w:rsidRPr="00AD580F">
        <w:rPr>
          <w:rFonts w:eastAsia="MS Mincho"/>
          <w:lang w:val="en-US" w:eastAsia="en-US"/>
        </w:rPr>
        <w:t>N</w:t>
      </w:r>
      <w:r w:rsidRPr="00AD580F">
        <w:rPr>
          <w:rFonts w:eastAsia="MS Mincho"/>
          <w:vertAlign w:val="subscript"/>
          <w:lang w:val="en-US" w:eastAsia="en-US"/>
        </w:rPr>
        <w:t>RB,SBFD</w:t>
      </w:r>
      <w:proofErr w:type="gramEnd"/>
      <w:r w:rsidRPr="00AD580F">
        <w:rPr>
          <w:rFonts w:eastAsia="MS Mincho"/>
          <w:vertAlign w:val="subscript"/>
          <w:lang w:val="en-US" w:eastAsia="en-US"/>
        </w:rPr>
        <w:t xml:space="preserve">,DL,1 </w:t>
      </w:r>
    </w:p>
    <w:p w14:paraId="19B0203D" w14:textId="77777777" w:rsidR="003E6814" w:rsidRPr="00AD580F"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AD580F">
        <w:rPr>
          <w:rFonts w:eastAsia="MS Mincho"/>
          <w:lang w:val="en-US" w:eastAsia="en-US"/>
        </w:rPr>
        <w:t>The configuration with the widest UL subband size and accordingly the worst case SBFD DL transmission bandwidth configuration shall be tested:</w:t>
      </w:r>
    </w:p>
    <w:p w14:paraId="14D18952" w14:textId="77777777" w:rsidR="003E6814" w:rsidRPr="00AD580F" w:rsidRDefault="003E6814" w:rsidP="003E6814">
      <w:pPr>
        <w:numPr>
          <w:ilvl w:val="2"/>
          <w:numId w:val="21"/>
        </w:numPr>
        <w:overflowPunct/>
        <w:autoSpaceDE/>
        <w:autoSpaceDN/>
        <w:adjustRightInd/>
        <w:spacing w:after="120" w:line="259" w:lineRule="auto"/>
        <w:textAlignment w:val="auto"/>
        <w:rPr>
          <w:rFonts w:eastAsia="MS Mincho"/>
          <w:lang w:val="en-US" w:eastAsia="en-US"/>
        </w:rPr>
      </w:pPr>
      <w:r w:rsidRPr="00AD580F">
        <w:rPr>
          <w:rFonts w:eastAsia="MS Mincho"/>
          <w:lang w:val="en-US" w:eastAsia="en-US"/>
        </w:rPr>
        <w:t xml:space="preserve">For DU/UD case, the worst case SBFD DL transmission bandwidth configuration is the one with the largest </w:t>
      </w:r>
      <w:proofErr w:type="gramStart"/>
      <w:r w:rsidRPr="00AD580F">
        <w:rPr>
          <w:rFonts w:eastAsia="MS Mincho"/>
          <w:lang w:val="en-US" w:eastAsia="en-US"/>
        </w:rPr>
        <w:t>N</w:t>
      </w:r>
      <w:r w:rsidRPr="00AD580F">
        <w:rPr>
          <w:rFonts w:eastAsia="MS Mincho"/>
          <w:vertAlign w:val="subscript"/>
          <w:lang w:val="en-US" w:eastAsia="en-US"/>
        </w:rPr>
        <w:t>RB,SBFD</w:t>
      </w:r>
      <w:proofErr w:type="gramEnd"/>
      <w:r w:rsidRPr="00AD580F">
        <w:rPr>
          <w:rFonts w:eastAsia="MS Mincho"/>
          <w:vertAlign w:val="subscript"/>
          <w:lang w:val="en-US" w:eastAsia="en-US"/>
        </w:rPr>
        <w:t xml:space="preserve">,DL </w:t>
      </w:r>
    </w:p>
    <w:p w14:paraId="458DDB5E" w14:textId="77777777" w:rsidR="003E6814" w:rsidRPr="00AD580F" w:rsidRDefault="003E6814" w:rsidP="003E6814">
      <w:pPr>
        <w:numPr>
          <w:ilvl w:val="2"/>
          <w:numId w:val="21"/>
        </w:numPr>
        <w:overflowPunct/>
        <w:autoSpaceDE/>
        <w:autoSpaceDN/>
        <w:adjustRightInd/>
        <w:spacing w:after="120" w:line="259" w:lineRule="auto"/>
        <w:textAlignment w:val="auto"/>
        <w:rPr>
          <w:rFonts w:eastAsia="MS Mincho"/>
          <w:lang w:val="en-US" w:eastAsia="en-US"/>
        </w:rPr>
      </w:pPr>
      <w:r w:rsidRPr="00AD580F">
        <w:rPr>
          <w:rFonts w:eastAsia="MS Mincho"/>
          <w:lang w:val="en-US" w:eastAsia="en-US"/>
        </w:rPr>
        <w:t xml:space="preserve">For DUD case, the worst case SBFD DL transmission bandwidth configuration is the one with the largest </w:t>
      </w:r>
      <w:proofErr w:type="gramStart"/>
      <w:r w:rsidRPr="00AD580F">
        <w:rPr>
          <w:rFonts w:eastAsia="MS Mincho"/>
          <w:lang w:val="en-US" w:eastAsia="en-US"/>
        </w:rPr>
        <w:t>N</w:t>
      </w:r>
      <w:r w:rsidRPr="00AD580F">
        <w:rPr>
          <w:rFonts w:eastAsia="MS Mincho"/>
          <w:vertAlign w:val="subscript"/>
          <w:lang w:val="en-US" w:eastAsia="en-US"/>
        </w:rPr>
        <w:t>RB,SBFD</w:t>
      </w:r>
      <w:proofErr w:type="gramEnd"/>
      <w:r w:rsidRPr="00AD580F">
        <w:rPr>
          <w:rFonts w:eastAsia="MS Mincho"/>
          <w:vertAlign w:val="subscript"/>
          <w:lang w:val="en-US" w:eastAsia="en-US"/>
        </w:rPr>
        <w:t xml:space="preserve">,DL,1 </w:t>
      </w:r>
    </w:p>
    <w:p w14:paraId="6E25710C" w14:textId="77777777" w:rsidR="003E6814" w:rsidRPr="00AD580F" w:rsidRDefault="003E6814" w:rsidP="003E6814">
      <w:pPr>
        <w:overflowPunct/>
        <w:autoSpaceDE/>
        <w:autoSpaceDN/>
        <w:adjustRightInd/>
        <w:spacing w:after="120" w:line="259" w:lineRule="auto"/>
        <w:textAlignment w:val="auto"/>
        <w:rPr>
          <w:rFonts w:eastAsia="宋体"/>
          <w:szCs w:val="24"/>
          <w:lang w:val="en-US" w:eastAsia="zh-CN"/>
        </w:rPr>
      </w:pPr>
    </w:p>
    <w:p w14:paraId="2D6ED9A3" w14:textId="77777777" w:rsidR="003E6814" w:rsidRPr="00AD580F" w:rsidRDefault="003E6814" w:rsidP="003E6814">
      <w:pPr>
        <w:spacing w:after="120"/>
        <w:rPr>
          <w:rFonts w:eastAsia="Yu Mincho"/>
          <w:lang w:val="en-US" w:eastAsia="ja-JP"/>
        </w:rPr>
      </w:pPr>
      <w:r w:rsidRPr="00AD580F">
        <w:rPr>
          <w:rFonts w:eastAsia="Yu Mincho"/>
          <w:lang w:val="en-US" w:eastAsia="ja-JP"/>
        </w:rPr>
        <w:t>Issue 1-2-1: Restriction on the number of UL subband sizes supported</w:t>
      </w:r>
    </w:p>
    <w:p w14:paraId="10A01ADC" w14:textId="77777777" w:rsidR="003E6814" w:rsidRPr="00AD580F" w:rsidRDefault="003E6814" w:rsidP="003E6814">
      <w:pPr>
        <w:overflowPunct/>
        <w:autoSpaceDE/>
        <w:autoSpaceDN/>
        <w:adjustRightInd/>
        <w:spacing w:after="120" w:line="259" w:lineRule="auto"/>
        <w:textAlignment w:val="auto"/>
        <w:rPr>
          <w:rFonts w:eastAsia="宋体"/>
          <w:lang w:val="en-US" w:eastAsia="en-US"/>
        </w:rPr>
      </w:pPr>
      <w:r w:rsidRPr="00AD580F">
        <w:rPr>
          <w:rFonts w:eastAsia="宋体"/>
          <w:highlight w:val="green"/>
          <w:lang w:val="en-US" w:eastAsia="en-US"/>
        </w:rPr>
        <w:t>Agreement</w:t>
      </w:r>
      <w:r w:rsidRPr="00AD580F">
        <w:rPr>
          <w:rFonts w:eastAsia="宋体"/>
          <w:lang w:val="en-US" w:eastAsia="en-US"/>
        </w:rPr>
        <w:t>:</w:t>
      </w:r>
    </w:p>
    <w:p w14:paraId="693318D3" w14:textId="77777777" w:rsidR="003E6814" w:rsidRPr="00AD580F" w:rsidRDefault="003E6814" w:rsidP="003E6814">
      <w:pPr>
        <w:numPr>
          <w:ilvl w:val="0"/>
          <w:numId w:val="21"/>
        </w:numPr>
        <w:overflowPunct/>
        <w:autoSpaceDE/>
        <w:autoSpaceDN/>
        <w:adjustRightInd/>
        <w:spacing w:after="120" w:line="259" w:lineRule="auto"/>
        <w:textAlignment w:val="auto"/>
        <w:rPr>
          <w:rFonts w:eastAsia="MS Mincho"/>
          <w:lang w:val="en-US" w:eastAsia="en-US"/>
        </w:rPr>
      </w:pPr>
      <w:r w:rsidRPr="00AD580F">
        <w:rPr>
          <w:rFonts w:eastAsia="MS Mincho"/>
          <w:lang w:val="en-US" w:eastAsia="en-US"/>
        </w:rPr>
        <w:t>For a specific channel BW supported for SBFD, the maximum number of specific UL subband sizes are allowed to be declared</w:t>
      </w:r>
    </w:p>
    <w:p w14:paraId="684C4B9D" w14:textId="77777777" w:rsidR="003E6814" w:rsidRPr="00AD580F"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AD580F">
        <w:rPr>
          <w:rFonts w:eastAsia="等线" w:hint="eastAsia"/>
          <w:lang w:val="en-US" w:eastAsia="zh-CN"/>
        </w:rPr>
        <w:t>M</w:t>
      </w:r>
      <w:r w:rsidRPr="00AD580F">
        <w:rPr>
          <w:rFonts w:eastAsia="等线"/>
          <w:lang w:val="en-US" w:eastAsia="zh-CN"/>
        </w:rPr>
        <w:t>aximum 3 subband configurations allowed for FR1 WA BS</w:t>
      </w:r>
    </w:p>
    <w:p w14:paraId="51FDB4A1" w14:textId="77777777" w:rsidR="003E6814" w:rsidRPr="00AD580F" w:rsidRDefault="003E6814" w:rsidP="003E6814">
      <w:pPr>
        <w:numPr>
          <w:ilvl w:val="2"/>
          <w:numId w:val="21"/>
        </w:numPr>
        <w:overflowPunct/>
        <w:autoSpaceDE/>
        <w:autoSpaceDN/>
        <w:adjustRightInd/>
        <w:spacing w:after="120" w:line="259" w:lineRule="auto"/>
        <w:textAlignment w:val="auto"/>
        <w:rPr>
          <w:rFonts w:eastAsia="MS Mincho"/>
          <w:lang w:val="en-US" w:eastAsia="en-US"/>
        </w:rPr>
      </w:pPr>
      <w:r w:rsidRPr="00AD580F">
        <w:rPr>
          <w:rFonts w:eastAsia="MS Mincho"/>
          <w:lang w:val="en-US" w:eastAsia="en-US"/>
        </w:rPr>
        <w:t xml:space="preserve">These 3 suband configurations shall cover all DUD and DU/UD ones supported by this BS. </w:t>
      </w:r>
    </w:p>
    <w:p w14:paraId="0D07623A" w14:textId="77777777" w:rsidR="003E6814" w:rsidRPr="00AD580F" w:rsidRDefault="003E6814" w:rsidP="003E6814">
      <w:pPr>
        <w:numPr>
          <w:ilvl w:val="2"/>
          <w:numId w:val="21"/>
        </w:numPr>
        <w:overflowPunct/>
        <w:autoSpaceDE/>
        <w:autoSpaceDN/>
        <w:adjustRightInd/>
        <w:spacing w:after="120" w:line="259" w:lineRule="auto"/>
        <w:textAlignment w:val="auto"/>
        <w:rPr>
          <w:rFonts w:eastAsia="MS Mincho"/>
          <w:lang w:val="en-US" w:eastAsia="en-US"/>
        </w:rPr>
      </w:pPr>
      <w:r w:rsidRPr="00AD580F">
        <w:rPr>
          <w:rFonts w:eastAsia="MS Mincho"/>
          <w:lang w:val="en-US" w:eastAsia="en-US"/>
        </w:rPr>
        <w:t>One UL subband size for DU/UD cases, should be counted as 2 configurations, e.g., UD 20-80MHz and DU 80-20MHz should be counted as 2 configurations.</w:t>
      </w:r>
    </w:p>
    <w:p w14:paraId="6F500776" w14:textId="77777777" w:rsidR="003E6814" w:rsidRPr="00AD580F" w:rsidRDefault="003E6814" w:rsidP="003E6814">
      <w:pPr>
        <w:numPr>
          <w:ilvl w:val="1"/>
          <w:numId w:val="21"/>
        </w:numPr>
        <w:overflowPunct/>
        <w:autoSpaceDE/>
        <w:autoSpaceDN/>
        <w:adjustRightInd/>
        <w:textAlignment w:val="auto"/>
        <w:rPr>
          <w:rFonts w:eastAsia="MS Mincho"/>
          <w:lang w:val="en-US" w:eastAsia="en-US"/>
        </w:rPr>
      </w:pPr>
      <w:r w:rsidRPr="00AD580F">
        <w:rPr>
          <w:rFonts w:eastAsia="MS Mincho"/>
          <w:lang w:val="en-US" w:eastAsia="en-US"/>
        </w:rPr>
        <w:t xml:space="preserve">For FR1 MR SBFD capable BSs, a power level threshold could be established: Above this threshold, maximum 3 subband configurations allowed as FR1 WA BS; Below this threshold, the restriction on the number of UL subband sizes supported is not applicable. </w:t>
      </w:r>
    </w:p>
    <w:p w14:paraId="6C3B2324" w14:textId="77777777" w:rsidR="003E6814" w:rsidRPr="00AD580F" w:rsidRDefault="003E6814" w:rsidP="003E6814">
      <w:pPr>
        <w:numPr>
          <w:ilvl w:val="2"/>
          <w:numId w:val="21"/>
        </w:numPr>
        <w:overflowPunct/>
        <w:autoSpaceDE/>
        <w:autoSpaceDN/>
        <w:adjustRightInd/>
        <w:spacing w:after="120" w:line="259" w:lineRule="auto"/>
        <w:textAlignment w:val="auto"/>
        <w:rPr>
          <w:rFonts w:eastAsia="MS Mincho"/>
          <w:lang w:val="en-US" w:eastAsia="en-US"/>
        </w:rPr>
      </w:pPr>
      <w:r w:rsidRPr="00AD580F">
        <w:rPr>
          <w:rFonts w:eastAsia="MS Mincho"/>
          <w:lang w:val="en-US" w:eastAsia="en-US"/>
        </w:rPr>
        <w:t xml:space="preserve">The threshold for </w:t>
      </w:r>
      <w:proofErr w:type="gramStart"/>
      <w:r w:rsidRPr="00AD580F">
        <w:rPr>
          <w:rFonts w:eastAsia="MS Mincho"/>
          <w:lang w:eastAsia="en-US"/>
        </w:rPr>
        <w:t>P</w:t>
      </w:r>
      <w:r w:rsidRPr="00AD580F">
        <w:rPr>
          <w:rFonts w:eastAsia="MS Mincho"/>
          <w:vertAlign w:val="subscript"/>
          <w:lang w:eastAsia="en-US"/>
        </w:rPr>
        <w:t>rated,c</w:t>
      </w:r>
      <w:proofErr w:type="gramEnd"/>
      <w:r w:rsidRPr="00AD580F">
        <w:rPr>
          <w:rFonts w:eastAsia="MS Mincho"/>
          <w:vertAlign w:val="subscript"/>
          <w:lang w:eastAsia="en-US"/>
        </w:rPr>
        <w:t>,sys</w:t>
      </w:r>
      <w:r w:rsidRPr="00AD580F">
        <w:rPr>
          <w:rFonts w:eastAsia="MS Mincho"/>
          <w:lang w:val="en-US" w:eastAsia="en-US"/>
        </w:rPr>
        <w:t xml:space="preserve"> is defined as: </w:t>
      </w:r>
    </w:p>
    <w:p w14:paraId="33BFFDDC" w14:textId="77777777" w:rsidR="003E6814" w:rsidRPr="00AD580F" w:rsidRDefault="003E6814" w:rsidP="003E6814">
      <w:pPr>
        <w:numPr>
          <w:ilvl w:val="3"/>
          <w:numId w:val="21"/>
        </w:numPr>
        <w:overflowPunct/>
        <w:autoSpaceDE/>
        <w:autoSpaceDN/>
        <w:adjustRightInd/>
        <w:spacing w:after="120" w:line="259" w:lineRule="auto"/>
        <w:textAlignment w:val="auto"/>
        <w:rPr>
          <w:rFonts w:eastAsia="MS Mincho"/>
          <w:lang w:val="en-US" w:eastAsia="en-US"/>
        </w:rPr>
      </w:pPr>
      <w:r w:rsidRPr="00AD580F">
        <w:rPr>
          <w:rFonts w:eastAsia="MS Mincho"/>
          <w:lang w:val="en-US" w:eastAsia="en-US"/>
        </w:rPr>
        <w:t xml:space="preserve">X = 36 dBm. </w:t>
      </w:r>
    </w:p>
    <w:p w14:paraId="677ABC68" w14:textId="77777777" w:rsidR="003E6814" w:rsidRPr="00AD580F" w:rsidRDefault="003E6814" w:rsidP="003E6814">
      <w:pPr>
        <w:spacing w:after="120"/>
        <w:rPr>
          <w:rFonts w:eastAsia="Yu Mincho"/>
          <w:lang w:val="en-US" w:eastAsia="ja-JP"/>
        </w:rPr>
      </w:pPr>
    </w:p>
    <w:p w14:paraId="6A9AD9AA" w14:textId="77777777" w:rsidR="003E6814" w:rsidRPr="00AD580F" w:rsidRDefault="003E6814" w:rsidP="003E6814">
      <w:pPr>
        <w:spacing w:after="120"/>
        <w:rPr>
          <w:rFonts w:eastAsia="Yu Mincho"/>
          <w:lang w:val="en-US" w:eastAsia="ja-JP"/>
        </w:rPr>
      </w:pPr>
      <w:r w:rsidRPr="00AD580F">
        <w:rPr>
          <w:rFonts w:eastAsia="Yu Mincho"/>
          <w:lang w:val="en-US" w:eastAsia="ja-JP"/>
        </w:rPr>
        <w:lastRenderedPageBreak/>
        <w:t>Issue 1-2-2: Restriction on the number of DL subband sizes supported</w:t>
      </w:r>
    </w:p>
    <w:p w14:paraId="519D4093" w14:textId="77777777" w:rsidR="003E6814" w:rsidRPr="00AD580F" w:rsidRDefault="003E6814" w:rsidP="003E6814">
      <w:pPr>
        <w:overflowPunct/>
        <w:autoSpaceDE/>
        <w:autoSpaceDN/>
        <w:adjustRightInd/>
        <w:spacing w:after="120" w:line="259" w:lineRule="auto"/>
        <w:textAlignment w:val="auto"/>
        <w:rPr>
          <w:rFonts w:eastAsia="MS Mincho"/>
          <w:lang w:val="en-US" w:eastAsia="en-US"/>
        </w:rPr>
      </w:pPr>
      <w:r w:rsidRPr="00AD580F">
        <w:rPr>
          <w:rFonts w:eastAsia="等线" w:hint="eastAsia"/>
          <w:highlight w:val="green"/>
          <w:lang w:val="en-US" w:eastAsia="zh-CN"/>
        </w:rPr>
        <w:t>A</w:t>
      </w:r>
      <w:r w:rsidRPr="00AD580F">
        <w:rPr>
          <w:rFonts w:eastAsia="等线"/>
          <w:highlight w:val="green"/>
          <w:lang w:val="en-US" w:eastAsia="zh-CN"/>
        </w:rPr>
        <w:t>greement</w:t>
      </w:r>
      <w:r w:rsidRPr="00AD580F">
        <w:rPr>
          <w:rFonts w:eastAsia="等线"/>
          <w:lang w:val="en-US" w:eastAsia="zh-CN"/>
        </w:rPr>
        <w:t>:</w:t>
      </w:r>
    </w:p>
    <w:p w14:paraId="18C31DDF" w14:textId="77777777" w:rsidR="003E6814" w:rsidRPr="00AD580F" w:rsidRDefault="003E6814" w:rsidP="003E6814">
      <w:pPr>
        <w:numPr>
          <w:ilvl w:val="0"/>
          <w:numId w:val="21"/>
        </w:numPr>
        <w:overflowPunct/>
        <w:autoSpaceDE/>
        <w:autoSpaceDN/>
        <w:adjustRightInd/>
        <w:spacing w:after="120" w:line="259" w:lineRule="auto"/>
        <w:textAlignment w:val="auto"/>
        <w:rPr>
          <w:rFonts w:eastAsia="MS Mincho"/>
          <w:lang w:val="en-US" w:eastAsia="en-US"/>
        </w:rPr>
      </w:pPr>
      <w:r w:rsidRPr="00AD580F">
        <w:rPr>
          <w:rFonts w:eastAsia="MS Mincho"/>
          <w:lang w:val="en-US" w:eastAsia="en-US"/>
        </w:rPr>
        <w:t>For a specific channel BW and a specific UL subband size supported, only one DL subband size is allowed to be declared and tested for DU/UD case, and only one DL subband size is allowed to be declared and tested for DUD case</w:t>
      </w:r>
    </w:p>
    <w:p w14:paraId="105DBF05" w14:textId="77777777" w:rsidR="003E6814" w:rsidRPr="00AD580F"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AD580F">
        <w:rPr>
          <w:rFonts w:eastAsia="MS Mincho"/>
          <w:lang w:val="en-US" w:eastAsia="en-US"/>
        </w:rPr>
        <w:t>This restriction shall be applied to FR1 WA BS</w:t>
      </w:r>
    </w:p>
    <w:p w14:paraId="7775CF78" w14:textId="77777777" w:rsidR="003E6814" w:rsidRPr="00AD580F"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AD580F">
        <w:rPr>
          <w:rFonts w:eastAsia="MS Mincho"/>
          <w:lang w:val="en-US" w:eastAsia="en-US"/>
        </w:rPr>
        <w:t xml:space="preserve">For FR1 MR BS SBFD-capable BSs, a power level threshold could be established: Above this threshold, this restriction is applicable as FR1 WA BS; Below this threshold, the restriction on the number of DL subband sizes supported is not applicable. </w:t>
      </w:r>
    </w:p>
    <w:p w14:paraId="7DA538AF" w14:textId="77777777" w:rsidR="003E6814" w:rsidRPr="00AD580F" w:rsidRDefault="003E6814" w:rsidP="003E6814">
      <w:pPr>
        <w:numPr>
          <w:ilvl w:val="2"/>
          <w:numId w:val="21"/>
        </w:numPr>
        <w:overflowPunct/>
        <w:autoSpaceDE/>
        <w:autoSpaceDN/>
        <w:adjustRightInd/>
        <w:spacing w:after="120" w:line="259" w:lineRule="auto"/>
        <w:textAlignment w:val="auto"/>
        <w:rPr>
          <w:rFonts w:eastAsia="MS Mincho"/>
          <w:lang w:val="en-US" w:eastAsia="en-US"/>
        </w:rPr>
      </w:pPr>
      <w:r w:rsidRPr="00AD580F">
        <w:rPr>
          <w:rFonts w:eastAsia="MS Mincho"/>
          <w:lang w:val="en-US" w:eastAsia="en-US"/>
        </w:rPr>
        <w:t xml:space="preserve">The threshold for </w:t>
      </w:r>
      <w:proofErr w:type="gramStart"/>
      <w:r w:rsidRPr="00AD580F">
        <w:rPr>
          <w:rFonts w:eastAsia="MS Mincho"/>
          <w:lang w:eastAsia="en-US"/>
        </w:rPr>
        <w:t>P</w:t>
      </w:r>
      <w:r w:rsidRPr="00AD580F">
        <w:rPr>
          <w:rFonts w:eastAsia="MS Mincho"/>
          <w:vertAlign w:val="subscript"/>
          <w:lang w:eastAsia="en-US"/>
        </w:rPr>
        <w:t>rated,c</w:t>
      </w:r>
      <w:proofErr w:type="gramEnd"/>
      <w:r w:rsidRPr="00AD580F">
        <w:rPr>
          <w:rFonts w:eastAsia="MS Mincho"/>
          <w:vertAlign w:val="subscript"/>
          <w:lang w:eastAsia="en-US"/>
        </w:rPr>
        <w:t>,sys</w:t>
      </w:r>
      <w:r w:rsidRPr="00AD580F">
        <w:rPr>
          <w:rFonts w:eastAsia="MS Mincho"/>
          <w:lang w:val="en-US" w:eastAsia="en-US"/>
        </w:rPr>
        <w:t xml:space="preserve"> is defined as: </w:t>
      </w:r>
    </w:p>
    <w:p w14:paraId="467C88C9" w14:textId="77777777" w:rsidR="003E6814" w:rsidRPr="00AD580F" w:rsidRDefault="003E6814" w:rsidP="003E6814">
      <w:pPr>
        <w:numPr>
          <w:ilvl w:val="3"/>
          <w:numId w:val="21"/>
        </w:numPr>
        <w:overflowPunct/>
        <w:autoSpaceDE/>
        <w:autoSpaceDN/>
        <w:adjustRightInd/>
        <w:spacing w:after="120" w:line="259" w:lineRule="auto"/>
        <w:textAlignment w:val="auto"/>
        <w:rPr>
          <w:rFonts w:eastAsia="MS Mincho"/>
          <w:lang w:val="en-US" w:eastAsia="en-US"/>
        </w:rPr>
      </w:pPr>
      <w:r w:rsidRPr="00AD580F">
        <w:rPr>
          <w:rFonts w:eastAsia="MS Mincho"/>
          <w:lang w:val="en-US" w:eastAsia="en-US"/>
        </w:rPr>
        <w:t xml:space="preserve">X = 36 dBm. </w:t>
      </w:r>
    </w:p>
    <w:p w14:paraId="3298608F" w14:textId="77777777" w:rsidR="003E6814" w:rsidRPr="00AD580F" w:rsidRDefault="003E6814" w:rsidP="003E6814">
      <w:pPr>
        <w:spacing w:after="120" w:line="259" w:lineRule="auto"/>
        <w:ind w:left="1656"/>
        <w:rPr>
          <w:rFonts w:eastAsia="MS Mincho"/>
          <w:lang w:val="en-US" w:eastAsia="en-US"/>
        </w:rPr>
      </w:pPr>
    </w:p>
    <w:p w14:paraId="1ABD2A1D" w14:textId="77777777" w:rsidR="003E6814" w:rsidRPr="00AD580F" w:rsidRDefault="003E6814" w:rsidP="003E6814">
      <w:pPr>
        <w:spacing w:after="120"/>
        <w:rPr>
          <w:rFonts w:ascii="Arial" w:eastAsia="Yu Mincho" w:hAnsi="Arial"/>
          <w:sz w:val="22"/>
          <w:szCs w:val="14"/>
          <w:lang w:val="en-US" w:eastAsia="zh-CN"/>
        </w:rPr>
      </w:pPr>
      <w:r w:rsidRPr="00AD580F">
        <w:rPr>
          <w:rFonts w:eastAsia="Yu Mincho"/>
          <w:lang w:val="en-US" w:eastAsia="ja-JP"/>
        </w:rPr>
        <w:t>Issue 1-2-</w:t>
      </w:r>
      <w:r w:rsidRPr="00AD580F">
        <w:rPr>
          <w:rFonts w:eastAsia="Yu Mincho" w:hint="eastAsia"/>
          <w:lang w:val="en-US" w:eastAsia="ja-JP"/>
        </w:rPr>
        <w:t>4</w:t>
      </w:r>
      <w:r w:rsidRPr="00AD580F">
        <w:rPr>
          <w:rFonts w:eastAsia="Yu Mincho"/>
          <w:lang w:val="en-US" w:eastAsia="ja-JP"/>
        </w:rPr>
        <w:t>: Restriction on DL subband size</w:t>
      </w:r>
    </w:p>
    <w:p w14:paraId="66055E0B" w14:textId="77777777" w:rsidR="003E6814" w:rsidRPr="00AD580F" w:rsidRDefault="003E6814" w:rsidP="003E6814">
      <w:pPr>
        <w:overflowPunct/>
        <w:autoSpaceDE/>
        <w:autoSpaceDN/>
        <w:adjustRightInd/>
        <w:spacing w:after="120" w:line="259" w:lineRule="auto"/>
        <w:textAlignment w:val="auto"/>
        <w:rPr>
          <w:rFonts w:eastAsia="宋体"/>
          <w:lang w:val="en-US" w:eastAsia="en-US"/>
        </w:rPr>
      </w:pPr>
      <w:r w:rsidRPr="00AD580F">
        <w:rPr>
          <w:rFonts w:eastAsia="宋体"/>
          <w:lang w:val="en-US" w:eastAsia="en-US"/>
        </w:rPr>
        <w:t xml:space="preserve">Way forward: </w:t>
      </w:r>
    </w:p>
    <w:p w14:paraId="76F5BF15" w14:textId="77777777" w:rsidR="003E6814" w:rsidRPr="00AD580F" w:rsidRDefault="003E6814" w:rsidP="003E6814">
      <w:pPr>
        <w:numPr>
          <w:ilvl w:val="0"/>
          <w:numId w:val="21"/>
        </w:numPr>
        <w:overflowPunct/>
        <w:autoSpaceDE/>
        <w:autoSpaceDN/>
        <w:adjustRightInd/>
        <w:spacing w:after="120" w:line="259" w:lineRule="auto"/>
        <w:textAlignment w:val="auto"/>
        <w:rPr>
          <w:rFonts w:eastAsia="MS Mincho"/>
          <w:lang w:val="en-US" w:eastAsia="en-US"/>
        </w:rPr>
      </w:pPr>
      <w:r w:rsidRPr="00AD580F">
        <w:rPr>
          <w:rFonts w:eastAsia="MS Mincho"/>
          <w:lang w:val="en-US" w:eastAsia="en-US"/>
        </w:rPr>
        <w:t xml:space="preserve">FFS the following aspect in conformance part for testing applicability:  </w:t>
      </w:r>
    </w:p>
    <w:p w14:paraId="4CB088D5" w14:textId="77777777" w:rsidR="003E6814" w:rsidRPr="00AD580F"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AD580F">
        <w:rPr>
          <w:rFonts w:eastAsia="MS Mincho"/>
          <w:lang w:val="en-US" w:eastAsia="en-US"/>
        </w:rPr>
        <w:t>For DU /UD configurations and DUD configuration, testing only needs to consider DU or UD configuration, and retesting under DUD configuration is not required.</w:t>
      </w:r>
    </w:p>
    <w:p w14:paraId="2B7E2521" w14:textId="77777777" w:rsidR="003E6814" w:rsidRPr="00AD580F" w:rsidRDefault="003E6814" w:rsidP="003E6814">
      <w:pPr>
        <w:spacing w:after="120"/>
        <w:rPr>
          <w:rFonts w:eastAsia="Yu Mincho"/>
          <w:lang w:val="en-US" w:eastAsia="ja-JP"/>
        </w:rPr>
      </w:pPr>
    </w:p>
    <w:p w14:paraId="21631CFC" w14:textId="77777777" w:rsidR="003E6814" w:rsidRPr="00AD580F" w:rsidRDefault="003E6814" w:rsidP="003E6814">
      <w:pPr>
        <w:spacing w:after="120"/>
        <w:rPr>
          <w:rFonts w:eastAsia="Yu Mincho"/>
          <w:lang w:val="en-US" w:eastAsia="ja-JP"/>
        </w:rPr>
      </w:pPr>
      <w:r w:rsidRPr="00AD580F">
        <w:rPr>
          <w:rFonts w:eastAsia="Yu Mincho"/>
          <w:lang w:val="en-US" w:eastAsia="ja-JP"/>
        </w:rPr>
        <w:t xml:space="preserve">Topic #2: SBFD-aware UE related issues </w:t>
      </w:r>
    </w:p>
    <w:p w14:paraId="725BB9A6" w14:textId="77777777" w:rsidR="003E6814" w:rsidRPr="00AD580F" w:rsidRDefault="003E6814" w:rsidP="003E6814">
      <w:pPr>
        <w:spacing w:after="120"/>
        <w:rPr>
          <w:rFonts w:eastAsia="Yu Mincho"/>
          <w:lang w:val="en-US" w:eastAsia="ja-JP"/>
        </w:rPr>
      </w:pPr>
      <w:r w:rsidRPr="00AD580F">
        <w:rPr>
          <w:rFonts w:eastAsia="Yu Mincho"/>
          <w:lang w:val="en-US" w:eastAsia="ja-JP"/>
        </w:rPr>
        <w:t>Issue 2-1-1: The necessity to update for HPUE duty cycle evaluation</w:t>
      </w:r>
    </w:p>
    <w:p w14:paraId="43EE07CC" w14:textId="77777777" w:rsidR="003E6814" w:rsidRPr="00AD580F" w:rsidRDefault="003E6814" w:rsidP="003E6814">
      <w:pPr>
        <w:overflowPunct/>
        <w:autoSpaceDE/>
        <w:autoSpaceDN/>
        <w:adjustRightInd/>
        <w:spacing w:after="120" w:line="259" w:lineRule="auto"/>
        <w:textAlignment w:val="auto"/>
        <w:rPr>
          <w:rFonts w:eastAsia="宋体"/>
          <w:lang w:val="en-US" w:eastAsia="en-US"/>
        </w:rPr>
      </w:pPr>
      <w:r w:rsidRPr="00AD580F">
        <w:rPr>
          <w:rFonts w:eastAsia="宋体"/>
          <w:highlight w:val="green"/>
          <w:lang w:val="en-US" w:eastAsia="en-US"/>
        </w:rPr>
        <w:t>Agreement</w:t>
      </w:r>
      <w:r w:rsidRPr="00AD580F">
        <w:rPr>
          <w:rFonts w:eastAsia="宋体"/>
          <w:lang w:val="en-US" w:eastAsia="en-US"/>
        </w:rPr>
        <w:t>:</w:t>
      </w:r>
    </w:p>
    <w:p w14:paraId="1DADE591" w14:textId="77777777" w:rsidR="003E6814" w:rsidRPr="00AD580F" w:rsidRDefault="003E6814" w:rsidP="003E6814">
      <w:pPr>
        <w:numPr>
          <w:ilvl w:val="0"/>
          <w:numId w:val="21"/>
        </w:numPr>
        <w:overflowPunct/>
        <w:autoSpaceDE/>
        <w:autoSpaceDN/>
        <w:adjustRightInd/>
        <w:spacing w:after="120" w:line="259" w:lineRule="auto"/>
        <w:textAlignment w:val="auto"/>
        <w:rPr>
          <w:rFonts w:eastAsia="宋体"/>
          <w:szCs w:val="24"/>
          <w:lang w:eastAsia="zh-CN"/>
        </w:rPr>
      </w:pPr>
      <w:r w:rsidRPr="00AD580F">
        <w:rPr>
          <w:rFonts w:eastAsia="宋体"/>
          <w:szCs w:val="24"/>
          <w:lang w:eastAsia="zh-CN"/>
        </w:rPr>
        <w:t>For non-SBFD-aware UE, the “uplink symbols transmitted” used for uplink duty cycle evaluation are symbols with uplink transmission;</w:t>
      </w:r>
    </w:p>
    <w:p w14:paraId="334CB7F4" w14:textId="77777777" w:rsidR="003E6814" w:rsidRPr="00AD580F" w:rsidRDefault="003E6814" w:rsidP="003E6814">
      <w:pPr>
        <w:numPr>
          <w:ilvl w:val="0"/>
          <w:numId w:val="21"/>
        </w:numPr>
        <w:overflowPunct/>
        <w:autoSpaceDE/>
        <w:autoSpaceDN/>
        <w:adjustRightInd/>
        <w:spacing w:after="120" w:line="259" w:lineRule="auto"/>
        <w:textAlignment w:val="auto"/>
        <w:rPr>
          <w:rFonts w:eastAsia="宋体"/>
          <w:szCs w:val="24"/>
          <w:lang w:eastAsia="zh-CN"/>
        </w:rPr>
      </w:pPr>
      <w:r w:rsidRPr="00AD580F">
        <w:rPr>
          <w:rFonts w:eastAsia="宋体"/>
          <w:szCs w:val="24"/>
          <w:lang w:eastAsia="zh-CN"/>
        </w:rPr>
        <w:t>For SBFD-aware UE, the symbols used for uplink duty cycle evaluation are symbols with uplink transmission, including the non-SBFD symbols and SBFD symbols with UL transmission.</w:t>
      </w:r>
    </w:p>
    <w:p w14:paraId="2139E209" w14:textId="77777777" w:rsidR="003E6814" w:rsidRPr="00AD580F" w:rsidRDefault="003E6814" w:rsidP="003E6814">
      <w:pPr>
        <w:overflowPunct/>
        <w:autoSpaceDE/>
        <w:autoSpaceDN/>
        <w:adjustRightInd/>
        <w:spacing w:after="120" w:line="259" w:lineRule="auto"/>
        <w:textAlignment w:val="auto"/>
        <w:rPr>
          <w:rFonts w:eastAsia="宋体"/>
          <w:lang w:val="en-US" w:eastAsia="en-US"/>
        </w:rPr>
      </w:pPr>
    </w:p>
    <w:p w14:paraId="44A1374E" w14:textId="77777777" w:rsidR="003E6814" w:rsidRPr="00AD580F" w:rsidRDefault="003E6814" w:rsidP="003E6814">
      <w:pPr>
        <w:spacing w:after="120"/>
        <w:rPr>
          <w:rFonts w:eastAsia="Yu Mincho"/>
          <w:lang w:val="en-US" w:eastAsia="ja-JP"/>
        </w:rPr>
      </w:pPr>
      <w:r w:rsidRPr="00AD580F">
        <w:rPr>
          <w:rFonts w:eastAsia="Yu Mincho"/>
          <w:lang w:val="en-US" w:eastAsia="ja-JP"/>
        </w:rPr>
        <w:t>Issue 2-1-2: If the update is needed, how to introduce in RAN4 spec</w:t>
      </w:r>
    </w:p>
    <w:p w14:paraId="77D38279" w14:textId="77777777" w:rsidR="003E6814" w:rsidRPr="00AD580F" w:rsidRDefault="003E6814" w:rsidP="003E6814">
      <w:pPr>
        <w:overflowPunct/>
        <w:autoSpaceDE/>
        <w:autoSpaceDN/>
        <w:adjustRightInd/>
        <w:spacing w:after="120" w:line="259" w:lineRule="auto"/>
        <w:textAlignment w:val="auto"/>
        <w:rPr>
          <w:rFonts w:eastAsia="宋体"/>
          <w:lang w:val="en-US" w:eastAsia="zh-CN"/>
        </w:rPr>
      </w:pPr>
      <w:r w:rsidRPr="00AD580F">
        <w:rPr>
          <w:rFonts w:eastAsia="宋体"/>
          <w:lang w:val="en-US" w:eastAsia="zh-CN"/>
        </w:rPr>
        <w:t xml:space="preserve">No further agreement, and the WF from RAN4#114bis can be followed in the maintenance of Rel-19 SBFD WI. </w:t>
      </w:r>
    </w:p>
    <w:p w14:paraId="084165AE" w14:textId="77777777" w:rsidR="003E6814" w:rsidRPr="00AD580F" w:rsidRDefault="003E6814" w:rsidP="003E6814">
      <w:pPr>
        <w:overflowPunct/>
        <w:autoSpaceDE/>
        <w:autoSpaceDN/>
        <w:adjustRightInd/>
        <w:spacing w:after="120" w:line="259" w:lineRule="auto"/>
        <w:textAlignment w:val="auto"/>
        <w:rPr>
          <w:rFonts w:eastAsia="宋体"/>
          <w:lang w:eastAsia="en-US"/>
        </w:rPr>
      </w:pPr>
    </w:p>
    <w:p w14:paraId="4FE6724B" w14:textId="77777777" w:rsidR="003E6814" w:rsidRPr="00AD580F" w:rsidRDefault="003E6814" w:rsidP="003E6814">
      <w:pPr>
        <w:spacing w:after="120"/>
        <w:rPr>
          <w:rFonts w:eastAsia="Yu Mincho"/>
          <w:lang w:val="en-US" w:eastAsia="ja-JP"/>
        </w:rPr>
      </w:pPr>
      <w:r w:rsidRPr="00AD580F">
        <w:rPr>
          <w:rFonts w:eastAsia="Yu Mincho"/>
          <w:lang w:val="en-US" w:eastAsia="ja-JP"/>
        </w:rPr>
        <w:t>Topic #4: New BS RF requirements for SBFD</w:t>
      </w:r>
    </w:p>
    <w:p w14:paraId="56BB75EB" w14:textId="77777777" w:rsidR="003E6814" w:rsidRPr="00AD580F" w:rsidRDefault="003E6814" w:rsidP="003E6814">
      <w:pPr>
        <w:spacing w:after="120"/>
        <w:rPr>
          <w:rFonts w:eastAsia="Yu Mincho"/>
          <w:lang w:val="en-US" w:eastAsia="ja-JP"/>
        </w:rPr>
      </w:pPr>
      <w:r w:rsidRPr="00AD580F">
        <w:rPr>
          <w:rFonts w:eastAsia="Yu Mincho"/>
          <w:lang w:val="en-US" w:eastAsia="ja-JP"/>
        </w:rPr>
        <w:t>Issue 4-2-1: Adding note for uniform SBFD configuration across sites</w:t>
      </w:r>
    </w:p>
    <w:p w14:paraId="70A7ADEE" w14:textId="77777777" w:rsidR="003E6814" w:rsidRPr="00AD580F" w:rsidRDefault="003E6814" w:rsidP="003E6814">
      <w:pPr>
        <w:overflowPunct/>
        <w:autoSpaceDE/>
        <w:autoSpaceDN/>
        <w:adjustRightInd/>
        <w:spacing w:after="120" w:line="259" w:lineRule="auto"/>
        <w:textAlignment w:val="auto"/>
        <w:rPr>
          <w:rFonts w:eastAsia="宋体"/>
          <w:lang w:val="en-US" w:eastAsia="en-US"/>
        </w:rPr>
      </w:pPr>
      <w:r w:rsidRPr="00AD580F">
        <w:rPr>
          <w:rFonts w:eastAsia="宋体"/>
          <w:highlight w:val="green"/>
          <w:lang w:val="en-US" w:eastAsia="zh-CN"/>
        </w:rPr>
        <w:t>Agreement</w:t>
      </w:r>
      <w:r w:rsidRPr="00AD580F">
        <w:rPr>
          <w:rFonts w:eastAsia="宋体"/>
          <w:lang w:val="en-US" w:eastAsia="en-US"/>
        </w:rPr>
        <w:t>:</w:t>
      </w:r>
    </w:p>
    <w:p w14:paraId="6BC88370" w14:textId="77777777" w:rsidR="003E6814" w:rsidRPr="00AD580F" w:rsidRDefault="003E6814" w:rsidP="003E6814">
      <w:pPr>
        <w:numPr>
          <w:ilvl w:val="0"/>
          <w:numId w:val="21"/>
        </w:numPr>
        <w:overflowPunct/>
        <w:autoSpaceDE/>
        <w:autoSpaceDN/>
        <w:adjustRightInd/>
        <w:spacing w:after="120" w:line="259" w:lineRule="auto"/>
        <w:textAlignment w:val="auto"/>
        <w:rPr>
          <w:rFonts w:eastAsia="宋体"/>
          <w:szCs w:val="24"/>
          <w:lang w:eastAsia="zh-CN"/>
        </w:rPr>
      </w:pPr>
      <w:r w:rsidRPr="00AD580F">
        <w:rPr>
          <w:rFonts w:eastAsia="宋体"/>
          <w:szCs w:val="24"/>
          <w:lang w:eastAsia="zh-CN"/>
        </w:rPr>
        <w:t xml:space="preserve">The following note is added </w:t>
      </w:r>
      <w:r w:rsidRPr="00AD580F">
        <w:rPr>
          <w:rFonts w:eastAsia="MS Mincho"/>
          <w:lang w:val="en-US" w:eastAsia="en-US"/>
        </w:rPr>
        <w:t>as an informative NOTE, with the understanding that such NOTE is not part of RF requirements</w:t>
      </w:r>
      <w:r w:rsidRPr="00AD580F">
        <w:rPr>
          <w:rFonts w:eastAsia="宋体"/>
          <w:szCs w:val="24"/>
          <w:lang w:eastAsia="zh-CN"/>
        </w:rPr>
        <w:t xml:space="preserve">: </w:t>
      </w:r>
    </w:p>
    <w:p w14:paraId="066742D2" w14:textId="77777777" w:rsidR="003E6814" w:rsidRPr="00AD580F" w:rsidRDefault="003E6814" w:rsidP="003E6814">
      <w:pPr>
        <w:spacing w:after="120" w:line="259" w:lineRule="auto"/>
        <w:ind w:left="1656"/>
        <w:rPr>
          <w:rFonts w:eastAsia="宋体"/>
          <w:szCs w:val="24"/>
          <w:lang w:eastAsia="zh-CN"/>
        </w:rPr>
      </w:pPr>
      <w:bookmarkStart w:id="0" w:name="_Hlk207348844"/>
      <w:r w:rsidRPr="00AD580F">
        <w:rPr>
          <w:rFonts w:eastAsia="宋体"/>
          <w:szCs w:val="24"/>
          <w:lang w:eastAsia="zh-CN"/>
        </w:rPr>
        <w:t>The RF requirements for SBFD-capable BS have been derived based on the simulation assumption that only SBFD-capable BSs are deployed with the identical SBFD configuration under each BS class in the same geographical area.</w:t>
      </w:r>
    </w:p>
    <w:bookmarkEnd w:id="0"/>
    <w:p w14:paraId="427B31C1" w14:textId="77777777" w:rsidR="003E6814" w:rsidRPr="00AD580F" w:rsidRDefault="003E6814" w:rsidP="003E6814">
      <w:pPr>
        <w:spacing w:after="120"/>
        <w:rPr>
          <w:rFonts w:eastAsia="Yu Mincho"/>
          <w:lang w:val="en-US" w:eastAsia="ja-JP"/>
        </w:rPr>
      </w:pPr>
    </w:p>
    <w:p w14:paraId="0B308D30" w14:textId="77777777" w:rsidR="003E6814" w:rsidRPr="00AD580F" w:rsidRDefault="003E6814" w:rsidP="003E6814">
      <w:pPr>
        <w:spacing w:after="120"/>
        <w:rPr>
          <w:rFonts w:eastAsia="Yu Mincho"/>
          <w:lang w:val="en-US" w:eastAsia="ja-JP"/>
        </w:rPr>
      </w:pPr>
      <w:r w:rsidRPr="00AD580F">
        <w:rPr>
          <w:rFonts w:eastAsia="Yu Mincho"/>
          <w:lang w:val="en-US" w:eastAsia="ja-JP"/>
        </w:rPr>
        <w:t>Issue 4-2-2: In-channel adjacent subband leakage for FR1 WA/MR BS, for DU/UD case</w:t>
      </w:r>
    </w:p>
    <w:p w14:paraId="60A51645" w14:textId="77777777" w:rsidR="003E6814" w:rsidRPr="00AD580F" w:rsidRDefault="003E6814" w:rsidP="003E6814">
      <w:pPr>
        <w:overflowPunct/>
        <w:autoSpaceDE/>
        <w:autoSpaceDN/>
        <w:adjustRightInd/>
        <w:spacing w:after="120" w:line="259" w:lineRule="auto"/>
        <w:textAlignment w:val="auto"/>
        <w:rPr>
          <w:rFonts w:eastAsia="宋体"/>
          <w:szCs w:val="24"/>
          <w:lang w:eastAsia="zh-CN"/>
        </w:rPr>
      </w:pPr>
      <w:r w:rsidRPr="00AD580F">
        <w:rPr>
          <w:rFonts w:eastAsia="宋体"/>
          <w:szCs w:val="24"/>
          <w:highlight w:val="green"/>
          <w:lang w:eastAsia="zh-CN"/>
        </w:rPr>
        <w:t>Agreement</w:t>
      </w:r>
      <w:r w:rsidRPr="00AD580F">
        <w:rPr>
          <w:rFonts w:eastAsia="宋体"/>
          <w:szCs w:val="24"/>
          <w:lang w:eastAsia="zh-CN"/>
        </w:rPr>
        <w:t xml:space="preserve">: </w:t>
      </w:r>
    </w:p>
    <w:p w14:paraId="385438DF" w14:textId="77777777" w:rsidR="003E6814" w:rsidRPr="00AD580F" w:rsidRDefault="003E6814" w:rsidP="003E6814">
      <w:pPr>
        <w:numPr>
          <w:ilvl w:val="0"/>
          <w:numId w:val="21"/>
        </w:numPr>
        <w:overflowPunct/>
        <w:autoSpaceDE/>
        <w:autoSpaceDN/>
        <w:adjustRightInd/>
        <w:spacing w:after="120" w:line="259" w:lineRule="auto"/>
        <w:textAlignment w:val="auto"/>
        <w:rPr>
          <w:rFonts w:eastAsia="宋体"/>
          <w:szCs w:val="24"/>
          <w:lang w:eastAsia="zh-CN"/>
        </w:rPr>
      </w:pPr>
      <w:r w:rsidRPr="00AD580F">
        <w:rPr>
          <w:rFonts w:eastAsia="宋体"/>
          <w:szCs w:val="24"/>
          <w:lang w:eastAsia="zh-CN"/>
        </w:rPr>
        <w:t>Absolute limit for in-channel adjacent subband leakage for DU/UD case</w:t>
      </w:r>
    </w:p>
    <w:p w14:paraId="12169AC2" w14:textId="77777777" w:rsidR="003E6814" w:rsidRPr="00AD580F" w:rsidRDefault="003E6814" w:rsidP="003E6814">
      <w:pPr>
        <w:numPr>
          <w:ilvl w:val="1"/>
          <w:numId w:val="21"/>
        </w:numPr>
        <w:overflowPunct/>
        <w:autoSpaceDE/>
        <w:autoSpaceDN/>
        <w:adjustRightInd/>
        <w:spacing w:after="120" w:line="259" w:lineRule="auto"/>
        <w:textAlignment w:val="auto"/>
        <w:rPr>
          <w:rFonts w:eastAsia="宋体"/>
          <w:szCs w:val="24"/>
          <w:lang w:eastAsia="zh-CN"/>
        </w:rPr>
      </w:pPr>
      <w:r w:rsidRPr="00AD580F">
        <w:rPr>
          <w:rFonts w:eastAsia="宋体"/>
          <w:szCs w:val="24"/>
          <w:lang w:eastAsia="zh-CN"/>
        </w:rPr>
        <w:t xml:space="preserve">Reuse legacy ACLR absolute basic limit (i.e., Table 6.6.3.2-2 in TS 38.104 for FR1) for bands: </w:t>
      </w:r>
    </w:p>
    <w:p w14:paraId="083BAC7E" w14:textId="77777777" w:rsidR="003E6814" w:rsidRPr="00AD580F" w:rsidRDefault="003E6814" w:rsidP="003E6814">
      <w:pPr>
        <w:keepNext/>
        <w:keepLines/>
        <w:overflowPunct/>
        <w:autoSpaceDE/>
        <w:autoSpaceDN/>
        <w:adjustRightInd/>
        <w:spacing w:before="60"/>
        <w:ind w:left="576"/>
        <w:jc w:val="center"/>
        <w:textAlignment w:val="auto"/>
        <w:rPr>
          <w:rFonts w:ascii="Arial" w:eastAsia="宋体" w:hAnsi="Arial"/>
          <w:bCs/>
          <w:lang w:val="x-none" w:eastAsia="zh-CN"/>
        </w:rPr>
      </w:pPr>
      <w:r w:rsidRPr="00AD580F">
        <w:rPr>
          <w:rFonts w:ascii="Arial" w:eastAsia="宋体" w:hAnsi="Arial"/>
          <w:bCs/>
          <w:lang w:val="x-none" w:eastAsia="en-US"/>
        </w:rPr>
        <w:lastRenderedPageBreak/>
        <w:t>Table 6.6.</w:t>
      </w:r>
      <w:r w:rsidRPr="00AD580F">
        <w:rPr>
          <w:rFonts w:ascii="Arial" w:eastAsia="宋体" w:hAnsi="Arial"/>
          <w:bCs/>
          <w:lang w:val="x-none" w:eastAsia="zh-CN"/>
        </w:rPr>
        <w:t>3</w:t>
      </w:r>
      <w:r w:rsidRPr="00AD580F">
        <w:rPr>
          <w:rFonts w:ascii="Arial" w:eastAsia="宋体" w:hAnsi="Arial"/>
          <w:bCs/>
          <w:lang w:val="x-none" w:eastAsia="en-US"/>
        </w:rPr>
        <w:t>.2-2</w:t>
      </w:r>
      <w:r w:rsidRPr="00AD580F">
        <w:rPr>
          <w:rFonts w:ascii="Arial" w:eastAsia="宋体" w:hAnsi="Arial" w:cs="Arial"/>
          <w:bCs/>
          <w:lang w:val="x-none" w:eastAsia="zh-CN"/>
        </w:rPr>
        <w:t xml:space="preserve"> in TS 38.104 [4]</w:t>
      </w:r>
      <w:r w:rsidRPr="00AD580F">
        <w:rPr>
          <w:rFonts w:ascii="Arial" w:eastAsia="宋体" w:hAnsi="Arial"/>
          <w:bCs/>
          <w:lang w:val="x-none" w:eastAsia="en-US"/>
        </w:rPr>
        <w:t xml:space="preserve">: Base station ACLR absolute </w:t>
      </w:r>
      <w:r w:rsidRPr="00AD580F">
        <w:rPr>
          <w:rFonts w:ascii="Arial" w:eastAsia="宋体" w:hAnsi="Arial" w:cs="v5.0.0"/>
          <w:bCs/>
          <w:i/>
          <w:iCs/>
          <w:lang w:val="en-US" w:eastAsia="zh-CN"/>
        </w:rPr>
        <w:t xml:space="preserve">basic </w:t>
      </w:r>
      <w:r w:rsidRPr="00AD580F">
        <w:rPr>
          <w:rFonts w:ascii="Arial" w:eastAsia="宋体" w:hAnsi="Arial"/>
          <w:bCs/>
          <w:i/>
          <w:lang w:val="x-none" w:eastAsia="en-U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3E6814" w:rsidRPr="00AD580F" w14:paraId="3C8E8458" w14:textId="77777777" w:rsidTr="003D3973">
        <w:trPr>
          <w:cantSplit/>
          <w:jc w:val="center"/>
        </w:trPr>
        <w:tc>
          <w:tcPr>
            <w:tcW w:w="2792" w:type="dxa"/>
          </w:tcPr>
          <w:p w14:paraId="74551119" w14:textId="77777777" w:rsidR="003E6814" w:rsidRPr="00AD580F" w:rsidRDefault="003E6814" w:rsidP="003D3973">
            <w:pPr>
              <w:keepNext/>
              <w:keepLines/>
              <w:overflowPunct/>
              <w:autoSpaceDE/>
              <w:autoSpaceDN/>
              <w:adjustRightInd/>
              <w:spacing w:after="0"/>
              <w:jc w:val="center"/>
              <w:textAlignment w:val="auto"/>
              <w:rPr>
                <w:rFonts w:ascii="Arial" w:eastAsia="宋体" w:hAnsi="Arial" w:cs="v5.0.0"/>
                <w:b/>
                <w:sz w:val="18"/>
                <w:lang w:val="x-none" w:eastAsia="en-US"/>
              </w:rPr>
            </w:pPr>
            <w:r w:rsidRPr="00AD580F">
              <w:rPr>
                <w:rFonts w:ascii="Arial" w:eastAsia="宋体" w:hAnsi="Arial" w:cs="v5.0.0"/>
                <w:b/>
                <w:sz w:val="18"/>
                <w:lang w:val="x-none" w:eastAsia="en-US"/>
              </w:rPr>
              <w:t>BS category / BS class</w:t>
            </w:r>
          </w:p>
        </w:tc>
        <w:tc>
          <w:tcPr>
            <w:tcW w:w="3361" w:type="dxa"/>
          </w:tcPr>
          <w:p w14:paraId="7E7DD62D" w14:textId="77777777" w:rsidR="003E6814" w:rsidRPr="00AD580F" w:rsidRDefault="003E6814" w:rsidP="003D3973">
            <w:pPr>
              <w:keepNext/>
              <w:keepLines/>
              <w:overflowPunct/>
              <w:autoSpaceDE/>
              <w:autoSpaceDN/>
              <w:adjustRightInd/>
              <w:spacing w:after="0"/>
              <w:jc w:val="center"/>
              <w:textAlignment w:val="auto"/>
              <w:rPr>
                <w:rFonts w:ascii="Arial" w:eastAsia="宋体" w:hAnsi="Arial" w:cs="v5.0.0"/>
                <w:b/>
                <w:sz w:val="18"/>
                <w:lang w:val="x-none" w:eastAsia="en-US"/>
              </w:rPr>
            </w:pPr>
            <w:r w:rsidRPr="00AD580F">
              <w:rPr>
                <w:rFonts w:ascii="Arial" w:eastAsia="宋体" w:hAnsi="Arial" w:cs="v5.0.0"/>
                <w:b/>
                <w:sz w:val="18"/>
                <w:lang w:val="x-none" w:eastAsia="en-US"/>
              </w:rPr>
              <w:t xml:space="preserve">ACLR absolute </w:t>
            </w:r>
            <w:r w:rsidRPr="00AD580F">
              <w:rPr>
                <w:rFonts w:ascii="Arial" w:eastAsia="宋体" w:hAnsi="Arial" w:cs="v5.0.0"/>
                <w:b/>
                <w:i/>
                <w:iCs/>
                <w:sz w:val="18"/>
                <w:lang w:val="en-US" w:eastAsia="zh-CN"/>
              </w:rPr>
              <w:t xml:space="preserve">basic </w:t>
            </w:r>
            <w:r w:rsidRPr="00AD580F">
              <w:rPr>
                <w:rFonts w:ascii="Arial" w:eastAsia="宋体" w:hAnsi="Arial" w:cs="v5.0.0"/>
                <w:b/>
                <w:i/>
                <w:sz w:val="18"/>
                <w:lang w:val="x-none" w:eastAsia="en-US"/>
              </w:rPr>
              <w:t>limit</w:t>
            </w:r>
          </w:p>
        </w:tc>
      </w:tr>
      <w:tr w:rsidR="003E6814" w:rsidRPr="00AD580F" w14:paraId="5FC1D155" w14:textId="77777777" w:rsidTr="003D3973">
        <w:trPr>
          <w:cantSplit/>
          <w:jc w:val="center"/>
        </w:trPr>
        <w:tc>
          <w:tcPr>
            <w:tcW w:w="2792" w:type="dxa"/>
          </w:tcPr>
          <w:p w14:paraId="4277F185" w14:textId="77777777" w:rsidR="003E6814" w:rsidRPr="00AD580F" w:rsidRDefault="003E6814" w:rsidP="003D3973">
            <w:pPr>
              <w:keepNext/>
              <w:keepLines/>
              <w:overflowPunct/>
              <w:autoSpaceDE/>
              <w:autoSpaceDN/>
              <w:adjustRightInd/>
              <w:spacing w:after="0"/>
              <w:jc w:val="center"/>
              <w:textAlignment w:val="auto"/>
              <w:rPr>
                <w:rFonts w:ascii="Arial" w:eastAsia="宋体" w:hAnsi="Arial" w:cs="v5.0.0"/>
                <w:sz w:val="18"/>
                <w:lang w:val="x-none" w:eastAsia="zh-CN"/>
              </w:rPr>
            </w:pPr>
            <w:r w:rsidRPr="00AD580F">
              <w:rPr>
                <w:rFonts w:ascii="Arial" w:eastAsia="宋体" w:hAnsi="Arial" w:cs="v5.0.0"/>
                <w:sz w:val="18"/>
                <w:lang w:val="x-none" w:eastAsia="en-US"/>
              </w:rPr>
              <w:t>Category A Wide Area BS</w:t>
            </w:r>
          </w:p>
        </w:tc>
        <w:tc>
          <w:tcPr>
            <w:tcW w:w="3361" w:type="dxa"/>
          </w:tcPr>
          <w:p w14:paraId="0E795515" w14:textId="77777777" w:rsidR="003E6814" w:rsidRPr="00AD580F" w:rsidRDefault="003E6814" w:rsidP="003D3973">
            <w:pPr>
              <w:keepNext/>
              <w:keepLines/>
              <w:overflowPunct/>
              <w:autoSpaceDE/>
              <w:autoSpaceDN/>
              <w:adjustRightInd/>
              <w:spacing w:after="0"/>
              <w:jc w:val="center"/>
              <w:textAlignment w:val="auto"/>
              <w:rPr>
                <w:rFonts w:ascii="Arial" w:eastAsia="宋体" w:hAnsi="Arial" w:cs="v5.0.0"/>
                <w:sz w:val="18"/>
                <w:lang w:val="x-none" w:eastAsia="en-US"/>
              </w:rPr>
            </w:pPr>
            <w:r w:rsidRPr="00AD580F">
              <w:rPr>
                <w:rFonts w:ascii="Arial" w:eastAsia="宋体" w:hAnsi="Arial" w:cs="v5.0.0"/>
                <w:sz w:val="18"/>
                <w:lang w:val="x-none" w:eastAsia="en-US"/>
              </w:rPr>
              <w:t>-13 dBm/MHz</w:t>
            </w:r>
          </w:p>
        </w:tc>
      </w:tr>
      <w:tr w:rsidR="003E6814" w:rsidRPr="00AD580F" w14:paraId="350514FC" w14:textId="77777777" w:rsidTr="003D3973">
        <w:trPr>
          <w:cantSplit/>
          <w:jc w:val="center"/>
        </w:trPr>
        <w:tc>
          <w:tcPr>
            <w:tcW w:w="2792" w:type="dxa"/>
          </w:tcPr>
          <w:p w14:paraId="29888764" w14:textId="77777777" w:rsidR="003E6814" w:rsidRPr="00AD580F" w:rsidRDefault="003E6814" w:rsidP="003D3973">
            <w:pPr>
              <w:keepNext/>
              <w:keepLines/>
              <w:overflowPunct/>
              <w:autoSpaceDE/>
              <w:autoSpaceDN/>
              <w:adjustRightInd/>
              <w:spacing w:after="0"/>
              <w:jc w:val="center"/>
              <w:textAlignment w:val="auto"/>
              <w:rPr>
                <w:rFonts w:ascii="Arial" w:eastAsia="宋体" w:hAnsi="Arial" w:cs="v5.0.0"/>
                <w:sz w:val="18"/>
                <w:lang w:val="x-none" w:eastAsia="ja-JP"/>
              </w:rPr>
            </w:pPr>
            <w:r w:rsidRPr="00AD580F">
              <w:rPr>
                <w:rFonts w:ascii="Arial" w:eastAsia="宋体" w:hAnsi="Arial" w:cs="v5.0.0"/>
                <w:sz w:val="18"/>
                <w:lang w:val="x-none" w:eastAsia="ja-JP"/>
              </w:rPr>
              <w:t>Category B Wide Area BS</w:t>
            </w:r>
          </w:p>
        </w:tc>
        <w:tc>
          <w:tcPr>
            <w:tcW w:w="3361" w:type="dxa"/>
          </w:tcPr>
          <w:p w14:paraId="75BED52D" w14:textId="77777777" w:rsidR="003E6814" w:rsidRPr="00AD580F" w:rsidRDefault="003E6814" w:rsidP="003D3973">
            <w:pPr>
              <w:keepNext/>
              <w:keepLines/>
              <w:overflowPunct/>
              <w:autoSpaceDE/>
              <w:autoSpaceDN/>
              <w:adjustRightInd/>
              <w:spacing w:after="0"/>
              <w:jc w:val="center"/>
              <w:textAlignment w:val="auto"/>
              <w:rPr>
                <w:rFonts w:ascii="Arial" w:eastAsia="宋体" w:hAnsi="Arial" w:cs="v5.0.0"/>
                <w:sz w:val="18"/>
                <w:lang w:val="x-none" w:eastAsia="ja-JP"/>
              </w:rPr>
            </w:pPr>
            <w:r w:rsidRPr="00AD580F">
              <w:rPr>
                <w:rFonts w:ascii="Arial" w:eastAsia="宋体" w:hAnsi="Arial" w:cs="v5.0.0"/>
                <w:sz w:val="18"/>
                <w:lang w:val="x-none" w:eastAsia="ja-JP"/>
              </w:rPr>
              <w:t>-15 dBm/MHz</w:t>
            </w:r>
          </w:p>
        </w:tc>
      </w:tr>
      <w:tr w:rsidR="003E6814" w:rsidRPr="00AD580F" w14:paraId="08A8A88D" w14:textId="77777777" w:rsidTr="003D3973">
        <w:trPr>
          <w:cantSplit/>
          <w:jc w:val="center"/>
        </w:trPr>
        <w:tc>
          <w:tcPr>
            <w:tcW w:w="2792" w:type="dxa"/>
          </w:tcPr>
          <w:p w14:paraId="1F02E848" w14:textId="77777777" w:rsidR="003E6814" w:rsidRPr="00AD580F" w:rsidRDefault="003E6814" w:rsidP="003D3973">
            <w:pPr>
              <w:keepNext/>
              <w:keepLines/>
              <w:overflowPunct/>
              <w:autoSpaceDE/>
              <w:autoSpaceDN/>
              <w:adjustRightInd/>
              <w:spacing w:after="0"/>
              <w:jc w:val="center"/>
              <w:textAlignment w:val="auto"/>
              <w:rPr>
                <w:rFonts w:ascii="Arial" w:eastAsia="宋体" w:hAnsi="Arial" w:cs="v5.0.0"/>
                <w:sz w:val="18"/>
                <w:lang w:val="x-none" w:eastAsia="en-US"/>
              </w:rPr>
            </w:pPr>
            <w:r w:rsidRPr="00AD580F">
              <w:rPr>
                <w:rFonts w:ascii="Arial" w:eastAsia="宋体" w:hAnsi="Arial" w:cs="v5.0.0"/>
                <w:sz w:val="18"/>
                <w:lang w:val="x-none" w:eastAsia="en-US"/>
              </w:rPr>
              <w:t>Medium Range BS</w:t>
            </w:r>
          </w:p>
        </w:tc>
        <w:tc>
          <w:tcPr>
            <w:tcW w:w="3361" w:type="dxa"/>
          </w:tcPr>
          <w:p w14:paraId="4D95D8BD" w14:textId="77777777" w:rsidR="003E6814" w:rsidRPr="00AD580F" w:rsidRDefault="003E6814" w:rsidP="003D3973">
            <w:pPr>
              <w:keepNext/>
              <w:keepLines/>
              <w:overflowPunct/>
              <w:autoSpaceDE/>
              <w:autoSpaceDN/>
              <w:adjustRightInd/>
              <w:spacing w:after="0"/>
              <w:jc w:val="center"/>
              <w:textAlignment w:val="auto"/>
              <w:rPr>
                <w:rFonts w:ascii="Arial" w:eastAsia="宋体" w:hAnsi="Arial" w:cs="v5.0.0"/>
                <w:sz w:val="18"/>
                <w:lang w:val="x-none" w:eastAsia="ja-JP"/>
              </w:rPr>
            </w:pPr>
            <w:r w:rsidRPr="00AD580F">
              <w:rPr>
                <w:rFonts w:ascii="Arial" w:eastAsia="宋体" w:hAnsi="Arial" w:cs="v5.0.0"/>
                <w:sz w:val="18"/>
                <w:lang w:val="x-none" w:eastAsia="ja-JP"/>
              </w:rPr>
              <w:t>-25 dBm/MHz</w:t>
            </w:r>
          </w:p>
        </w:tc>
      </w:tr>
      <w:tr w:rsidR="003E6814" w:rsidRPr="00AD580F" w14:paraId="09955D0E" w14:textId="77777777" w:rsidTr="003D3973">
        <w:trPr>
          <w:cantSplit/>
          <w:jc w:val="center"/>
        </w:trPr>
        <w:tc>
          <w:tcPr>
            <w:tcW w:w="2792" w:type="dxa"/>
          </w:tcPr>
          <w:p w14:paraId="4956CD30" w14:textId="77777777" w:rsidR="003E6814" w:rsidRPr="00AD580F" w:rsidRDefault="003E6814" w:rsidP="003D3973">
            <w:pPr>
              <w:keepNext/>
              <w:keepLines/>
              <w:overflowPunct/>
              <w:autoSpaceDE/>
              <w:autoSpaceDN/>
              <w:adjustRightInd/>
              <w:spacing w:after="0"/>
              <w:jc w:val="center"/>
              <w:textAlignment w:val="auto"/>
              <w:rPr>
                <w:rFonts w:ascii="Arial" w:eastAsia="宋体" w:hAnsi="Arial" w:cs="v5.0.0"/>
                <w:sz w:val="18"/>
                <w:lang w:val="x-none" w:eastAsia="ja-JP"/>
              </w:rPr>
            </w:pPr>
            <w:r w:rsidRPr="00AD580F">
              <w:rPr>
                <w:rFonts w:ascii="Arial" w:eastAsia="宋体" w:hAnsi="Arial" w:cs="v5.0.0"/>
                <w:sz w:val="18"/>
                <w:lang w:val="x-none" w:eastAsia="ja-JP"/>
              </w:rPr>
              <w:t>Local Area BS</w:t>
            </w:r>
          </w:p>
        </w:tc>
        <w:tc>
          <w:tcPr>
            <w:tcW w:w="3361" w:type="dxa"/>
          </w:tcPr>
          <w:p w14:paraId="220A8B79" w14:textId="77777777" w:rsidR="003E6814" w:rsidRPr="00AD580F" w:rsidRDefault="003E6814" w:rsidP="003D3973">
            <w:pPr>
              <w:keepNext/>
              <w:keepLines/>
              <w:overflowPunct/>
              <w:autoSpaceDE/>
              <w:autoSpaceDN/>
              <w:adjustRightInd/>
              <w:spacing w:after="0"/>
              <w:jc w:val="center"/>
              <w:textAlignment w:val="auto"/>
              <w:rPr>
                <w:rFonts w:ascii="Arial" w:eastAsia="宋体" w:hAnsi="Arial" w:cs="v5.0.0"/>
                <w:sz w:val="18"/>
                <w:lang w:val="x-none" w:eastAsia="ja-JP"/>
              </w:rPr>
            </w:pPr>
            <w:r w:rsidRPr="00AD580F">
              <w:rPr>
                <w:rFonts w:ascii="Arial" w:eastAsia="宋体" w:hAnsi="Arial" w:cs="v5.0.0"/>
                <w:sz w:val="18"/>
                <w:lang w:val="x-none" w:eastAsia="ja-JP"/>
              </w:rPr>
              <w:t>-32 dBm/MHz</w:t>
            </w:r>
          </w:p>
        </w:tc>
      </w:tr>
    </w:tbl>
    <w:p w14:paraId="421F8920" w14:textId="77777777" w:rsidR="003E6814" w:rsidRPr="00AD580F" w:rsidRDefault="003E6814" w:rsidP="003E6814">
      <w:pPr>
        <w:spacing w:after="120" w:line="259" w:lineRule="auto"/>
        <w:ind w:left="1656"/>
        <w:rPr>
          <w:rFonts w:eastAsia="宋体"/>
          <w:szCs w:val="24"/>
          <w:lang w:eastAsia="zh-CN"/>
        </w:rPr>
      </w:pPr>
    </w:p>
    <w:p w14:paraId="4EDC5C74" w14:textId="77777777" w:rsidR="003E6814" w:rsidRPr="00AD580F" w:rsidRDefault="003E6814" w:rsidP="003E6814">
      <w:pPr>
        <w:numPr>
          <w:ilvl w:val="1"/>
          <w:numId w:val="21"/>
        </w:numPr>
        <w:overflowPunct/>
        <w:autoSpaceDE/>
        <w:autoSpaceDN/>
        <w:adjustRightInd/>
        <w:spacing w:after="120" w:line="259" w:lineRule="auto"/>
        <w:textAlignment w:val="auto"/>
        <w:rPr>
          <w:rFonts w:eastAsia="宋体"/>
          <w:szCs w:val="24"/>
          <w:lang w:eastAsia="zh-CN"/>
        </w:rPr>
      </w:pPr>
      <w:r w:rsidRPr="00AD580F">
        <w:rPr>
          <w:rFonts w:eastAsia="宋体"/>
          <w:szCs w:val="24"/>
          <w:lang w:eastAsia="zh-CN"/>
        </w:rPr>
        <w:t xml:space="preserve">The necessity of the additional 3dB relaxation of ACLR absolute basic limit for band n104 shall be studied in </w:t>
      </w:r>
      <w:r w:rsidRPr="00AD580F">
        <w:rPr>
          <w:rFonts w:eastAsia="MS Mincho"/>
          <w:lang w:val="en-US" w:eastAsia="zh-CN"/>
        </w:rPr>
        <w:t>maintenance of Rel-19 SBFD WI</w:t>
      </w:r>
      <w:r w:rsidRPr="00AD580F">
        <w:rPr>
          <w:rFonts w:eastAsia="宋体"/>
          <w:szCs w:val="24"/>
          <w:lang w:eastAsia="zh-CN"/>
        </w:rPr>
        <w:t xml:space="preserve"> </w:t>
      </w:r>
    </w:p>
    <w:p w14:paraId="76D3A115" w14:textId="77777777" w:rsidR="003E6814" w:rsidRPr="00AD580F" w:rsidRDefault="003E6814" w:rsidP="003E6814">
      <w:pPr>
        <w:spacing w:after="120" w:line="259" w:lineRule="auto"/>
        <w:ind w:left="1656"/>
        <w:rPr>
          <w:rFonts w:eastAsia="宋体"/>
          <w:szCs w:val="24"/>
          <w:lang w:eastAsia="zh-CN"/>
        </w:rPr>
      </w:pPr>
    </w:p>
    <w:p w14:paraId="2FD7A5C1" w14:textId="77777777" w:rsidR="003E6814" w:rsidRPr="00AD580F" w:rsidRDefault="003E6814" w:rsidP="003E6814">
      <w:pPr>
        <w:spacing w:after="120"/>
        <w:rPr>
          <w:rFonts w:eastAsia="Yu Mincho"/>
          <w:lang w:val="en-US" w:eastAsia="ja-JP"/>
        </w:rPr>
      </w:pPr>
      <w:r w:rsidRPr="00AD580F">
        <w:rPr>
          <w:rFonts w:eastAsia="Yu Mincho"/>
          <w:lang w:val="en-US" w:eastAsia="ja-JP"/>
        </w:rPr>
        <w:t>Issue 4-3-1: Interfering signal level for FR1</w:t>
      </w:r>
    </w:p>
    <w:p w14:paraId="7EFEB227" w14:textId="77777777" w:rsidR="003E6814" w:rsidRPr="00AD580F" w:rsidRDefault="003E6814" w:rsidP="003E6814">
      <w:pPr>
        <w:overflowPunct/>
        <w:autoSpaceDE/>
        <w:autoSpaceDN/>
        <w:adjustRightInd/>
        <w:spacing w:after="120" w:line="259" w:lineRule="auto"/>
        <w:textAlignment w:val="auto"/>
        <w:rPr>
          <w:rFonts w:eastAsia="宋体"/>
          <w:szCs w:val="24"/>
          <w:lang w:eastAsia="zh-CN"/>
        </w:rPr>
      </w:pPr>
      <w:r w:rsidRPr="00AD580F">
        <w:rPr>
          <w:rFonts w:eastAsia="宋体"/>
          <w:szCs w:val="24"/>
          <w:highlight w:val="green"/>
          <w:lang w:eastAsia="zh-CN"/>
        </w:rPr>
        <w:t>Agreement</w:t>
      </w:r>
      <w:r w:rsidRPr="00AD580F">
        <w:rPr>
          <w:rFonts w:eastAsia="宋体"/>
          <w:szCs w:val="24"/>
          <w:lang w:eastAsia="zh-CN"/>
        </w:rPr>
        <w:t xml:space="preserve">: </w:t>
      </w:r>
    </w:p>
    <w:p w14:paraId="0C058898" w14:textId="77777777" w:rsidR="003E6814" w:rsidRPr="00AD580F" w:rsidRDefault="003E6814" w:rsidP="003E6814">
      <w:pPr>
        <w:numPr>
          <w:ilvl w:val="0"/>
          <w:numId w:val="21"/>
        </w:numPr>
        <w:overflowPunct/>
        <w:autoSpaceDE/>
        <w:autoSpaceDN/>
        <w:adjustRightInd/>
        <w:spacing w:after="120" w:line="259" w:lineRule="auto"/>
        <w:textAlignment w:val="auto"/>
        <w:rPr>
          <w:rFonts w:eastAsia="宋体"/>
          <w:szCs w:val="24"/>
          <w:lang w:eastAsia="zh-CN"/>
        </w:rPr>
      </w:pPr>
      <w:r w:rsidRPr="00AD580F">
        <w:rPr>
          <w:rFonts w:eastAsia="MS Mincho"/>
          <w:lang w:eastAsia="en-US"/>
        </w:rPr>
        <w:t>O</w:t>
      </w:r>
      <w:r w:rsidRPr="00AD580F">
        <w:rPr>
          <w:rFonts w:eastAsia="MS Mincho"/>
          <w:lang w:val="en-US" w:eastAsia="en-US"/>
        </w:rPr>
        <w:t xml:space="preserve">n the level of in-channel adjacent subband blocking requirement: </w:t>
      </w:r>
    </w:p>
    <w:p w14:paraId="4B55DD99" w14:textId="77777777" w:rsidR="003E6814" w:rsidRPr="00AD580F" w:rsidRDefault="003E6814" w:rsidP="003E6814">
      <w:pPr>
        <w:numPr>
          <w:ilvl w:val="1"/>
          <w:numId w:val="21"/>
        </w:numPr>
        <w:overflowPunct/>
        <w:autoSpaceDE/>
        <w:autoSpaceDN/>
        <w:adjustRightInd/>
        <w:spacing w:after="120" w:line="259" w:lineRule="auto"/>
        <w:textAlignment w:val="auto"/>
        <w:rPr>
          <w:rFonts w:eastAsia="宋体"/>
          <w:szCs w:val="24"/>
          <w:lang w:eastAsia="zh-CN"/>
        </w:rPr>
      </w:pPr>
      <w:r w:rsidRPr="00AD580F">
        <w:rPr>
          <w:rFonts w:eastAsia="宋体"/>
          <w:szCs w:val="24"/>
          <w:lang w:eastAsia="zh-CN"/>
        </w:rPr>
        <w:t xml:space="preserve">for FR1 WA BS: </w:t>
      </w:r>
    </w:p>
    <w:p w14:paraId="38232122" w14:textId="77777777" w:rsidR="003E6814" w:rsidRPr="00AD580F" w:rsidRDefault="003E6814" w:rsidP="003E6814">
      <w:pPr>
        <w:numPr>
          <w:ilvl w:val="2"/>
          <w:numId w:val="21"/>
        </w:numPr>
        <w:overflowPunct/>
        <w:autoSpaceDE/>
        <w:autoSpaceDN/>
        <w:adjustRightInd/>
        <w:textAlignment w:val="auto"/>
        <w:rPr>
          <w:rFonts w:eastAsia="等线"/>
          <w:lang w:val="en-US" w:eastAsia="zh-CN"/>
        </w:rPr>
      </w:pPr>
      <w:r w:rsidRPr="00AD580F">
        <w:rPr>
          <w:rFonts w:eastAsia="等线"/>
          <w:lang w:val="en-US" w:eastAsia="zh-CN"/>
        </w:rPr>
        <w:t>Adopt -28 dBm.</w:t>
      </w:r>
    </w:p>
    <w:p w14:paraId="36BAD411" w14:textId="77777777" w:rsidR="003E6814" w:rsidRPr="00AD580F" w:rsidRDefault="003E6814" w:rsidP="003E6814">
      <w:pPr>
        <w:numPr>
          <w:ilvl w:val="1"/>
          <w:numId w:val="21"/>
        </w:numPr>
        <w:overflowPunct/>
        <w:autoSpaceDE/>
        <w:autoSpaceDN/>
        <w:adjustRightInd/>
        <w:spacing w:after="60" w:line="259" w:lineRule="auto"/>
        <w:textAlignment w:val="auto"/>
        <w:rPr>
          <w:rFonts w:eastAsia="宋体"/>
          <w:szCs w:val="24"/>
          <w:lang w:eastAsia="zh-CN"/>
        </w:rPr>
      </w:pPr>
      <w:r w:rsidRPr="00AD580F">
        <w:rPr>
          <w:rFonts w:eastAsia="宋体"/>
          <w:szCs w:val="24"/>
          <w:lang w:eastAsia="zh-CN"/>
        </w:rPr>
        <w:t xml:space="preserve">For FR1 MR BS: </w:t>
      </w:r>
    </w:p>
    <w:p w14:paraId="38666B4A" w14:textId="77777777" w:rsidR="003E6814" w:rsidRPr="00AD580F" w:rsidRDefault="003E6814" w:rsidP="003E6814">
      <w:pPr>
        <w:numPr>
          <w:ilvl w:val="2"/>
          <w:numId w:val="21"/>
        </w:numPr>
        <w:overflowPunct/>
        <w:autoSpaceDE/>
        <w:autoSpaceDN/>
        <w:adjustRightInd/>
        <w:spacing w:after="60" w:line="259" w:lineRule="auto"/>
        <w:textAlignment w:val="auto"/>
        <w:rPr>
          <w:rFonts w:eastAsia="宋体"/>
          <w:szCs w:val="24"/>
          <w:lang w:eastAsia="zh-CN"/>
        </w:rPr>
      </w:pPr>
      <w:r w:rsidRPr="00AD580F">
        <w:rPr>
          <w:rFonts w:eastAsia="宋体"/>
          <w:szCs w:val="24"/>
          <w:lang w:eastAsia="zh-CN"/>
        </w:rPr>
        <w:t>-32 dBm.</w:t>
      </w:r>
    </w:p>
    <w:p w14:paraId="4C2ECAED" w14:textId="77777777" w:rsidR="003E6814" w:rsidRPr="00AD580F" w:rsidRDefault="003E6814" w:rsidP="003E6814">
      <w:pPr>
        <w:numPr>
          <w:ilvl w:val="1"/>
          <w:numId w:val="21"/>
        </w:numPr>
        <w:overflowPunct/>
        <w:autoSpaceDE/>
        <w:autoSpaceDN/>
        <w:adjustRightInd/>
        <w:spacing w:after="60" w:line="259" w:lineRule="auto"/>
        <w:textAlignment w:val="auto"/>
        <w:rPr>
          <w:rFonts w:eastAsia="宋体"/>
          <w:szCs w:val="24"/>
          <w:lang w:eastAsia="zh-CN"/>
        </w:rPr>
      </w:pPr>
      <w:r w:rsidRPr="00AD580F">
        <w:rPr>
          <w:rFonts w:eastAsia="宋体" w:hint="eastAsia"/>
          <w:szCs w:val="24"/>
          <w:lang w:eastAsia="zh-CN"/>
        </w:rPr>
        <w:t>F</w:t>
      </w:r>
      <w:r w:rsidRPr="00AD580F">
        <w:rPr>
          <w:rFonts w:eastAsia="宋体"/>
          <w:szCs w:val="24"/>
          <w:lang w:eastAsia="zh-CN"/>
        </w:rPr>
        <w:t xml:space="preserve">or FR1 LA BS: </w:t>
      </w:r>
    </w:p>
    <w:p w14:paraId="3A2BC628" w14:textId="77777777" w:rsidR="003E6814" w:rsidRPr="00AD580F" w:rsidRDefault="003E6814" w:rsidP="003E6814">
      <w:pPr>
        <w:numPr>
          <w:ilvl w:val="2"/>
          <w:numId w:val="21"/>
        </w:numPr>
        <w:overflowPunct/>
        <w:autoSpaceDE/>
        <w:autoSpaceDN/>
        <w:adjustRightInd/>
        <w:spacing w:after="60" w:line="259" w:lineRule="auto"/>
        <w:textAlignment w:val="auto"/>
        <w:rPr>
          <w:rFonts w:eastAsia="MS Mincho"/>
          <w:szCs w:val="24"/>
          <w:lang w:eastAsia="zh-CN"/>
        </w:rPr>
      </w:pPr>
      <w:r w:rsidRPr="00AD580F">
        <w:rPr>
          <w:rFonts w:eastAsia="宋体"/>
          <w:szCs w:val="24"/>
          <w:lang w:eastAsia="zh-CN"/>
        </w:rPr>
        <w:t>-34 dBm.</w:t>
      </w:r>
    </w:p>
    <w:p w14:paraId="3C5DC120" w14:textId="77777777" w:rsidR="003E6814" w:rsidRPr="00AD580F" w:rsidRDefault="003E6814" w:rsidP="003E6814">
      <w:pPr>
        <w:spacing w:after="120"/>
        <w:rPr>
          <w:rFonts w:eastAsia="Yu Mincho"/>
          <w:lang w:val="en-US" w:eastAsia="ja-JP"/>
        </w:rPr>
      </w:pPr>
    </w:p>
    <w:p w14:paraId="73C6C53C" w14:textId="77777777" w:rsidR="003E6814" w:rsidRPr="00AD580F" w:rsidRDefault="003E6814" w:rsidP="003E6814">
      <w:pPr>
        <w:spacing w:after="120"/>
        <w:rPr>
          <w:rFonts w:eastAsia="Yu Mincho"/>
          <w:lang w:val="en-US" w:eastAsia="ja-JP"/>
        </w:rPr>
      </w:pPr>
      <w:r w:rsidRPr="00AD580F">
        <w:rPr>
          <w:rFonts w:eastAsia="Yu Mincho"/>
          <w:lang w:val="en-US" w:eastAsia="ja-JP"/>
        </w:rPr>
        <w:t>Issue 4-3-2: Interfering signal level for FR2-1</w:t>
      </w:r>
    </w:p>
    <w:p w14:paraId="2B897C1E" w14:textId="77777777" w:rsidR="003E6814" w:rsidRPr="00AD580F" w:rsidRDefault="003E6814" w:rsidP="003E6814">
      <w:pPr>
        <w:overflowPunct/>
        <w:autoSpaceDE/>
        <w:autoSpaceDN/>
        <w:adjustRightInd/>
        <w:spacing w:after="120" w:line="259" w:lineRule="auto"/>
        <w:textAlignment w:val="auto"/>
        <w:rPr>
          <w:rFonts w:eastAsia="宋体"/>
          <w:szCs w:val="24"/>
          <w:lang w:eastAsia="zh-CN"/>
        </w:rPr>
      </w:pPr>
      <w:r w:rsidRPr="00AD580F">
        <w:rPr>
          <w:rFonts w:eastAsia="宋体"/>
          <w:szCs w:val="24"/>
          <w:highlight w:val="green"/>
          <w:lang w:eastAsia="zh-CN"/>
        </w:rPr>
        <w:t>Agreement</w:t>
      </w:r>
      <w:r w:rsidRPr="00AD580F">
        <w:rPr>
          <w:rFonts w:eastAsia="宋体"/>
          <w:szCs w:val="24"/>
          <w:lang w:eastAsia="zh-CN"/>
        </w:rPr>
        <w:t xml:space="preserve">: </w:t>
      </w:r>
    </w:p>
    <w:p w14:paraId="546B6556" w14:textId="77777777" w:rsidR="003E6814" w:rsidRPr="00AD580F" w:rsidRDefault="003E6814" w:rsidP="003E6814">
      <w:pPr>
        <w:numPr>
          <w:ilvl w:val="0"/>
          <w:numId w:val="21"/>
        </w:numPr>
        <w:overflowPunct/>
        <w:autoSpaceDE/>
        <w:autoSpaceDN/>
        <w:adjustRightInd/>
        <w:spacing w:after="60" w:line="259" w:lineRule="auto"/>
        <w:textAlignment w:val="auto"/>
        <w:rPr>
          <w:rFonts w:eastAsia="宋体"/>
          <w:szCs w:val="24"/>
          <w:lang w:eastAsia="zh-CN"/>
        </w:rPr>
      </w:pPr>
      <w:r w:rsidRPr="00AD580F">
        <w:rPr>
          <w:rFonts w:eastAsia="宋体"/>
          <w:szCs w:val="24"/>
          <w:lang w:eastAsia="zh-CN"/>
        </w:rPr>
        <w:t xml:space="preserve">On the level of in-channel adjacent subband blocking requirement, </w:t>
      </w:r>
    </w:p>
    <w:p w14:paraId="371B774C" w14:textId="77777777" w:rsidR="003E6814" w:rsidRPr="00AD580F" w:rsidRDefault="003E6814" w:rsidP="003E6814">
      <w:pPr>
        <w:numPr>
          <w:ilvl w:val="1"/>
          <w:numId w:val="21"/>
        </w:numPr>
        <w:overflowPunct/>
        <w:autoSpaceDE/>
        <w:autoSpaceDN/>
        <w:adjustRightInd/>
        <w:spacing w:after="60" w:line="259" w:lineRule="auto"/>
        <w:textAlignment w:val="auto"/>
        <w:rPr>
          <w:rFonts w:eastAsia="宋体"/>
          <w:szCs w:val="24"/>
          <w:lang w:eastAsia="zh-CN"/>
        </w:rPr>
      </w:pPr>
      <w:r w:rsidRPr="00AD580F">
        <w:rPr>
          <w:rFonts w:eastAsia="宋体" w:hint="eastAsia"/>
          <w:szCs w:val="24"/>
          <w:lang w:eastAsia="zh-CN"/>
        </w:rPr>
        <w:t>F</w:t>
      </w:r>
      <w:r w:rsidRPr="00AD580F">
        <w:rPr>
          <w:rFonts w:eastAsia="宋体"/>
          <w:szCs w:val="24"/>
          <w:lang w:eastAsia="zh-CN"/>
        </w:rPr>
        <w:t xml:space="preserve">or FR2-1 WA BS: </w:t>
      </w:r>
    </w:p>
    <w:p w14:paraId="33BC7D65" w14:textId="77777777" w:rsidR="003E6814" w:rsidRPr="00AD580F" w:rsidRDefault="003E6814" w:rsidP="003E6814">
      <w:pPr>
        <w:numPr>
          <w:ilvl w:val="2"/>
          <w:numId w:val="21"/>
        </w:numPr>
        <w:overflowPunct/>
        <w:autoSpaceDE/>
        <w:autoSpaceDN/>
        <w:adjustRightInd/>
        <w:spacing w:after="60" w:line="259" w:lineRule="auto"/>
        <w:textAlignment w:val="auto"/>
        <w:rPr>
          <w:rFonts w:eastAsia="宋体"/>
          <w:szCs w:val="24"/>
          <w:lang w:eastAsia="zh-CN"/>
        </w:rPr>
      </w:pPr>
      <w:r w:rsidRPr="00AD580F">
        <w:rPr>
          <w:rFonts w:eastAsia="宋体"/>
          <w:szCs w:val="24"/>
          <w:lang w:eastAsia="zh-CN"/>
        </w:rPr>
        <w:t xml:space="preserve">the way to define the requirement </w:t>
      </w:r>
      <w:r w:rsidRPr="00AD580F">
        <w:rPr>
          <w:rFonts w:eastAsia="宋体" w:hint="eastAsia"/>
          <w:szCs w:val="24"/>
          <w:lang w:eastAsia="zh-CN"/>
        </w:rPr>
        <w:t>is</w:t>
      </w:r>
      <w:r w:rsidRPr="00AD580F">
        <w:rPr>
          <w:rFonts w:eastAsia="宋体"/>
          <w:szCs w:val="24"/>
          <w:lang w:eastAsia="zh-CN"/>
        </w:rPr>
        <w:t xml:space="preserve"> </w:t>
      </w:r>
      <w:r w:rsidRPr="00AD580F">
        <w:rPr>
          <w:rFonts w:eastAsia="宋体"/>
          <w:szCs w:val="24"/>
          <w:lang w:val="en-US" w:eastAsia="zh-CN"/>
        </w:rPr>
        <w:t>similar to FR1, i.e., by considering coupling loss between co-site sectors</w:t>
      </w:r>
      <w:r w:rsidRPr="00AD580F">
        <w:rPr>
          <w:rFonts w:eastAsia="宋体"/>
          <w:szCs w:val="24"/>
          <w:lang w:eastAsia="zh-CN"/>
        </w:rPr>
        <w:t xml:space="preserve">: </w:t>
      </w:r>
    </w:p>
    <w:p w14:paraId="61235CE9" w14:textId="77777777" w:rsidR="003E6814" w:rsidRPr="00AD580F" w:rsidDel="0092553D" w:rsidRDefault="003E6814" w:rsidP="003E6814">
      <w:pPr>
        <w:numPr>
          <w:ilvl w:val="3"/>
          <w:numId w:val="21"/>
        </w:numPr>
        <w:overflowPunct/>
        <w:autoSpaceDE/>
        <w:autoSpaceDN/>
        <w:adjustRightInd/>
        <w:spacing w:after="60" w:line="259" w:lineRule="auto"/>
        <w:textAlignment w:val="auto"/>
        <w:rPr>
          <w:rFonts w:eastAsia="宋体"/>
          <w:szCs w:val="24"/>
          <w:lang w:eastAsia="zh-CN"/>
        </w:rPr>
      </w:pPr>
      <w:r w:rsidRPr="00AD580F">
        <w:rPr>
          <w:rFonts w:eastAsia="宋体"/>
          <w:szCs w:val="24"/>
          <w:lang w:eastAsia="zh-CN"/>
        </w:rPr>
        <w:t xml:space="preserve">Absolute value is -52dBm </w:t>
      </w:r>
    </w:p>
    <w:p w14:paraId="24B052F4" w14:textId="77777777" w:rsidR="003E6814" w:rsidRPr="00AD580F" w:rsidRDefault="003E6814" w:rsidP="003E6814">
      <w:pPr>
        <w:spacing w:after="120"/>
        <w:rPr>
          <w:rFonts w:eastAsia="Yu Mincho"/>
          <w:lang w:val="en-US" w:eastAsia="ja-JP"/>
        </w:rPr>
      </w:pPr>
    </w:p>
    <w:p w14:paraId="1B6B1B3B" w14:textId="77777777" w:rsidR="003E6814" w:rsidRPr="00AD580F" w:rsidRDefault="003E6814" w:rsidP="003E6814">
      <w:pPr>
        <w:spacing w:after="120"/>
        <w:rPr>
          <w:rFonts w:eastAsia="Yu Mincho"/>
          <w:lang w:val="en-US" w:eastAsia="ja-JP"/>
        </w:rPr>
      </w:pPr>
      <w:r w:rsidRPr="00AD580F">
        <w:rPr>
          <w:rFonts w:eastAsia="Yu Mincho"/>
          <w:lang w:val="en-US" w:eastAsia="ja-JP"/>
        </w:rPr>
        <w:t>Issue 4-3-3: Assumption for coupling loss</w:t>
      </w:r>
    </w:p>
    <w:p w14:paraId="77006FEF" w14:textId="77777777" w:rsidR="003E6814" w:rsidRPr="00AD580F" w:rsidRDefault="003E6814" w:rsidP="003E6814">
      <w:pPr>
        <w:overflowPunct/>
        <w:autoSpaceDE/>
        <w:autoSpaceDN/>
        <w:adjustRightInd/>
        <w:spacing w:after="120" w:line="259" w:lineRule="auto"/>
        <w:textAlignment w:val="auto"/>
        <w:rPr>
          <w:rFonts w:eastAsia="宋体"/>
          <w:szCs w:val="24"/>
          <w:lang w:eastAsia="zh-CN"/>
        </w:rPr>
      </w:pPr>
      <w:r w:rsidRPr="00AD580F">
        <w:rPr>
          <w:rFonts w:eastAsia="宋体"/>
          <w:szCs w:val="24"/>
          <w:highlight w:val="green"/>
          <w:lang w:eastAsia="zh-CN"/>
        </w:rPr>
        <w:t>Agreement</w:t>
      </w:r>
      <w:r w:rsidRPr="00AD580F">
        <w:rPr>
          <w:rFonts w:eastAsia="宋体"/>
          <w:szCs w:val="24"/>
          <w:lang w:eastAsia="zh-CN"/>
        </w:rPr>
        <w:t xml:space="preserve">: </w:t>
      </w:r>
    </w:p>
    <w:p w14:paraId="66D32B4B" w14:textId="77777777" w:rsidR="003E6814" w:rsidRPr="00AD580F" w:rsidRDefault="003E6814" w:rsidP="003E6814">
      <w:pPr>
        <w:numPr>
          <w:ilvl w:val="0"/>
          <w:numId w:val="21"/>
        </w:numPr>
        <w:overflowPunct/>
        <w:autoSpaceDE/>
        <w:autoSpaceDN/>
        <w:adjustRightInd/>
        <w:textAlignment w:val="auto"/>
        <w:rPr>
          <w:rFonts w:eastAsia="等线"/>
          <w:lang w:val="en-US" w:eastAsia="zh-CN"/>
        </w:rPr>
      </w:pPr>
      <w:r w:rsidRPr="00AD580F">
        <w:rPr>
          <w:rFonts w:eastAsia="等线"/>
          <w:lang w:val="en-US" w:eastAsia="zh-CN"/>
        </w:rPr>
        <w:t xml:space="preserve">Adopt the following assumption in the specification, and the detailed wording can be further refined: </w:t>
      </w:r>
    </w:p>
    <w:p w14:paraId="4E30C5AB" w14:textId="77777777" w:rsidR="003E6814" w:rsidRPr="00AD580F" w:rsidRDefault="003E6814" w:rsidP="003E6814">
      <w:pPr>
        <w:numPr>
          <w:ilvl w:val="1"/>
          <w:numId w:val="21"/>
        </w:numPr>
        <w:overflowPunct/>
        <w:autoSpaceDE/>
        <w:autoSpaceDN/>
        <w:adjustRightInd/>
        <w:textAlignment w:val="auto"/>
        <w:rPr>
          <w:rFonts w:eastAsia="等线"/>
          <w:lang w:val="en-US" w:eastAsia="zh-CN"/>
        </w:rPr>
      </w:pPr>
      <w:r w:rsidRPr="00AD580F">
        <w:rPr>
          <w:rFonts w:eastAsia="等线"/>
          <w:lang w:val="en-US" w:eastAsia="zh-CN"/>
        </w:rPr>
        <w:t>For FR1 WA BS, in-channel adjacent subband blocking requirement assumes 80 dBc coupling loss between interfering BS transmitter and SBFD BS receiver.</w:t>
      </w:r>
    </w:p>
    <w:p w14:paraId="401C20C4" w14:textId="77777777" w:rsidR="003E6814" w:rsidRPr="00AD580F" w:rsidRDefault="003E6814" w:rsidP="003E6814">
      <w:pPr>
        <w:numPr>
          <w:ilvl w:val="1"/>
          <w:numId w:val="21"/>
        </w:numPr>
        <w:overflowPunct/>
        <w:autoSpaceDE/>
        <w:autoSpaceDN/>
        <w:adjustRightInd/>
        <w:textAlignment w:val="auto"/>
        <w:rPr>
          <w:rFonts w:eastAsia="等线"/>
          <w:lang w:val="en-US" w:eastAsia="zh-CN"/>
        </w:rPr>
      </w:pPr>
      <w:r w:rsidRPr="00AD580F">
        <w:rPr>
          <w:rFonts w:eastAsia="等线"/>
          <w:lang w:val="en-US" w:eastAsia="zh-CN"/>
        </w:rPr>
        <w:t>For FR2-1 WA BS, in-channel adjacent subband blocking requirement assumes 87 dBc coupling loss between interfering BS transmitter and SBFD BS receiver.</w:t>
      </w:r>
    </w:p>
    <w:p w14:paraId="1221CB69" w14:textId="77777777" w:rsidR="003E6814" w:rsidRPr="00AD580F" w:rsidRDefault="003E6814" w:rsidP="003E6814">
      <w:pPr>
        <w:spacing w:after="120"/>
        <w:rPr>
          <w:rFonts w:eastAsia="Yu Mincho"/>
          <w:lang w:val="en-US" w:eastAsia="ja-JP"/>
        </w:rPr>
      </w:pPr>
    </w:p>
    <w:p w14:paraId="35852435" w14:textId="77777777" w:rsidR="003E6814" w:rsidRPr="00AD580F" w:rsidRDefault="003E6814" w:rsidP="003E6814">
      <w:pPr>
        <w:spacing w:after="120"/>
        <w:rPr>
          <w:rFonts w:eastAsia="Yu Mincho"/>
          <w:lang w:val="en-US" w:eastAsia="ja-JP"/>
        </w:rPr>
      </w:pPr>
      <w:r w:rsidRPr="00AD580F">
        <w:rPr>
          <w:rFonts w:eastAsia="Yu Mincho"/>
          <w:lang w:val="en-US" w:eastAsia="ja-JP"/>
        </w:rPr>
        <w:t xml:space="preserve">Issue 4-3-5: Minimum/maximum offset </w:t>
      </w:r>
    </w:p>
    <w:p w14:paraId="4FCACD69" w14:textId="77777777" w:rsidR="003E6814" w:rsidRPr="00AD580F" w:rsidRDefault="003E6814" w:rsidP="003E6814">
      <w:pPr>
        <w:overflowPunct/>
        <w:autoSpaceDE/>
        <w:autoSpaceDN/>
        <w:adjustRightInd/>
        <w:spacing w:after="120" w:line="259" w:lineRule="auto"/>
        <w:textAlignment w:val="auto"/>
        <w:rPr>
          <w:rFonts w:eastAsia="宋体"/>
          <w:szCs w:val="24"/>
          <w:lang w:eastAsia="zh-CN"/>
        </w:rPr>
      </w:pPr>
      <w:r w:rsidRPr="00AD580F">
        <w:rPr>
          <w:rFonts w:eastAsia="宋体" w:hint="eastAsia"/>
          <w:szCs w:val="24"/>
          <w:highlight w:val="green"/>
          <w:lang w:eastAsia="zh-CN"/>
        </w:rPr>
        <w:t>A</w:t>
      </w:r>
      <w:r w:rsidRPr="00AD580F">
        <w:rPr>
          <w:rFonts w:eastAsia="宋体"/>
          <w:szCs w:val="24"/>
          <w:highlight w:val="green"/>
          <w:lang w:eastAsia="zh-CN"/>
        </w:rPr>
        <w:t>greement</w:t>
      </w:r>
      <w:r w:rsidRPr="00AD580F">
        <w:rPr>
          <w:rFonts w:eastAsia="宋体"/>
          <w:szCs w:val="24"/>
          <w:lang w:eastAsia="zh-CN"/>
        </w:rPr>
        <w:t xml:space="preserve">: </w:t>
      </w:r>
    </w:p>
    <w:p w14:paraId="32370BEA" w14:textId="77777777" w:rsidR="003E6814" w:rsidRPr="00AD580F" w:rsidRDefault="003E6814" w:rsidP="003E6814">
      <w:pPr>
        <w:numPr>
          <w:ilvl w:val="0"/>
          <w:numId w:val="21"/>
        </w:numPr>
        <w:overflowPunct/>
        <w:autoSpaceDE/>
        <w:autoSpaceDN/>
        <w:adjustRightInd/>
        <w:spacing w:after="120" w:line="259" w:lineRule="auto"/>
        <w:textAlignment w:val="auto"/>
        <w:rPr>
          <w:rFonts w:eastAsia="MS Mincho"/>
          <w:lang w:eastAsia="en-US"/>
        </w:rPr>
      </w:pPr>
      <w:r w:rsidRPr="00AD580F">
        <w:rPr>
          <w:rFonts w:eastAsia="MS Mincho"/>
          <w:lang w:eastAsia="en-US"/>
        </w:rPr>
        <w:t>Adopt the following table as the requirement for both single carrier and carrier aggregation operations.</w:t>
      </w:r>
    </w:p>
    <w:p w14:paraId="04D0D086" w14:textId="77777777" w:rsidR="003E6814" w:rsidRPr="00AD580F" w:rsidRDefault="003E6814" w:rsidP="003E6814">
      <w:pPr>
        <w:keepNext/>
        <w:keepLines/>
        <w:overflowPunct/>
        <w:autoSpaceDE/>
        <w:autoSpaceDN/>
        <w:adjustRightInd/>
        <w:spacing w:before="60"/>
        <w:ind w:left="936"/>
        <w:textAlignment w:val="auto"/>
        <w:rPr>
          <w:rFonts w:ascii="Arial" w:eastAsia="宋体" w:hAnsi="Arial"/>
          <w:b/>
          <w:lang w:val="x-none" w:eastAsia="zh-CN"/>
        </w:rPr>
      </w:pPr>
      <w:r w:rsidRPr="00AD580F">
        <w:rPr>
          <w:rFonts w:ascii="Arial" w:eastAsia="宋体" w:hAnsi="Arial"/>
          <w:b/>
          <w:lang w:val="x-none" w:eastAsia="en-US"/>
        </w:rPr>
        <w:lastRenderedPageBreak/>
        <w:t>Table: In-channel adjacent subband blocking</w:t>
      </w:r>
      <w:r w:rsidRPr="00AD580F">
        <w:rPr>
          <w:rFonts w:ascii="Arial" w:eastAsia="宋体" w:hAnsi="Arial"/>
          <w:b/>
          <w:lang w:val="x-none" w:eastAsia="zh-CN"/>
        </w:rPr>
        <w:t xml:space="preserve"> requirement</w:t>
      </w:r>
      <w:r w:rsidRPr="00AD580F">
        <w:rPr>
          <w:rFonts w:ascii="Arial" w:eastAsia="宋体" w:hAnsi="Arial"/>
          <w:b/>
          <w:lang w:val="x-none" w:eastAsia="en-US"/>
        </w:rPr>
        <w:t xml:space="preserve"> for </w:t>
      </w:r>
      <w:r w:rsidRPr="00AD580F">
        <w:rPr>
          <w:rFonts w:ascii="Arial" w:eastAsia="宋体" w:hAnsi="Arial"/>
          <w:b/>
          <w:i/>
          <w:iCs/>
          <w:lang w:val="x-none" w:eastAsia="en-US"/>
        </w:rPr>
        <w:t xml:space="preserve">SBFD-capable </w:t>
      </w:r>
      <w:r w:rsidRPr="00AD580F">
        <w:rPr>
          <w:rFonts w:ascii="Arial" w:eastAsia="宋体" w:hAnsi="Arial"/>
          <w:b/>
          <w:i/>
          <w:lang w:val="x-none" w:eastAsia="en-US"/>
        </w:rPr>
        <w:t>BS</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276"/>
        <w:gridCol w:w="2126"/>
        <w:gridCol w:w="1984"/>
        <w:gridCol w:w="1843"/>
        <w:gridCol w:w="1701"/>
      </w:tblGrid>
      <w:tr w:rsidR="003E6814" w:rsidRPr="00AD580F" w14:paraId="0BA4E8C3" w14:textId="77777777" w:rsidTr="003D3973">
        <w:trPr>
          <w:cantSplit/>
          <w:jc w:val="center"/>
        </w:trPr>
        <w:tc>
          <w:tcPr>
            <w:tcW w:w="1413" w:type="dxa"/>
            <w:tcBorders>
              <w:top w:val="single" w:sz="4" w:space="0" w:color="auto"/>
              <w:left w:val="single" w:sz="4" w:space="0" w:color="auto"/>
              <w:bottom w:val="single" w:sz="4" w:space="0" w:color="auto"/>
              <w:right w:val="single" w:sz="4" w:space="0" w:color="auto"/>
            </w:tcBorders>
          </w:tcPr>
          <w:p w14:paraId="59DC6737" w14:textId="77777777" w:rsidR="003E6814" w:rsidRPr="00AD580F" w:rsidRDefault="003E6814" w:rsidP="003D3973">
            <w:pPr>
              <w:keepNext/>
              <w:keepLines/>
              <w:tabs>
                <w:tab w:val="left" w:pos="540"/>
                <w:tab w:val="left" w:pos="1260"/>
                <w:tab w:val="left" w:pos="1800"/>
              </w:tabs>
              <w:overflowPunct/>
              <w:autoSpaceDE/>
              <w:autoSpaceDN/>
              <w:adjustRightInd/>
              <w:spacing w:after="0"/>
              <w:textAlignment w:val="auto"/>
              <w:rPr>
                <w:rFonts w:ascii="Arial" w:eastAsia="宋体" w:hAnsi="Arial"/>
                <w:b/>
                <w:sz w:val="18"/>
                <w:lang w:val="x-none" w:eastAsia="en-US"/>
              </w:rPr>
            </w:pPr>
            <w:r w:rsidRPr="00AD580F">
              <w:rPr>
                <w:rFonts w:ascii="Arial" w:eastAsia="宋体" w:hAnsi="Arial"/>
                <w:b/>
                <w:iCs/>
                <w:sz w:val="18"/>
                <w:lang w:val="x-none" w:eastAsia="en-US"/>
              </w:rPr>
              <w:t>SBFD UL subband bandwidth</w:t>
            </w:r>
            <w:r w:rsidRPr="00AD580F">
              <w:rPr>
                <w:rFonts w:ascii="Arial" w:eastAsia="宋体" w:hAnsi="Arial"/>
                <w:b/>
                <w:sz w:val="18"/>
                <w:lang w:val="x-none" w:eastAsia="en-US"/>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77708E35" w14:textId="77777777" w:rsidR="003E6814" w:rsidRPr="00AD580F" w:rsidRDefault="003E6814" w:rsidP="003D3973">
            <w:pPr>
              <w:keepNext/>
              <w:keepLines/>
              <w:tabs>
                <w:tab w:val="left" w:pos="540"/>
                <w:tab w:val="left" w:pos="1260"/>
                <w:tab w:val="left" w:pos="1800"/>
              </w:tabs>
              <w:overflowPunct/>
              <w:autoSpaceDE/>
              <w:autoSpaceDN/>
              <w:adjustRightInd/>
              <w:spacing w:after="0"/>
              <w:jc w:val="center"/>
              <w:textAlignment w:val="auto"/>
              <w:rPr>
                <w:rFonts w:ascii="Arial" w:eastAsia="宋体" w:hAnsi="Arial"/>
                <w:b/>
                <w:sz w:val="18"/>
                <w:lang w:val="x-none" w:eastAsia="ja-JP"/>
              </w:rPr>
            </w:pPr>
            <w:r w:rsidRPr="00AD580F">
              <w:rPr>
                <w:rFonts w:ascii="Arial" w:eastAsia="宋体" w:hAnsi="Arial"/>
                <w:b/>
                <w:sz w:val="18"/>
                <w:lang w:val="x-none" w:eastAsia="en-US"/>
              </w:rPr>
              <w:t xml:space="preserve">Wanted signal mean power (dBm) </w:t>
            </w:r>
            <w:r w:rsidRPr="00AD580F">
              <w:rPr>
                <w:rFonts w:ascii="Arial" w:eastAsia="宋体" w:hAnsi="Arial"/>
                <w:b/>
                <w:sz w:val="18"/>
                <w:lang w:val="x-none" w:eastAsia="en-US"/>
              </w:rPr>
              <w:br/>
              <w:t>(NOTE 1)</w:t>
            </w:r>
          </w:p>
        </w:tc>
        <w:tc>
          <w:tcPr>
            <w:tcW w:w="2126" w:type="dxa"/>
            <w:tcBorders>
              <w:top w:val="single" w:sz="4" w:space="0" w:color="auto"/>
              <w:left w:val="single" w:sz="4" w:space="0" w:color="auto"/>
              <w:bottom w:val="single" w:sz="4" w:space="0" w:color="auto"/>
              <w:right w:val="single" w:sz="4" w:space="0" w:color="auto"/>
            </w:tcBorders>
          </w:tcPr>
          <w:p w14:paraId="340C704E" w14:textId="77777777" w:rsidR="003E6814" w:rsidRPr="00AD580F" w:rsidRDefault="003E6814" w:rsidP="003D3973">
            <w:pPr>
              <w:keepNext/>
              <w:keepLines/>
              <w:tabs>
                <w:tab w:val="left" w:pos="540"/>
                <w:tab w:val="left" w:pos="1260"/>
                <w:tab w:val="left" w:pos="1800"/>
              </w:tabs>
              <w:overflowPunct/>
              <w:autoSpaceDE/>
              <w:autoSpaceDN/>
              <w:adjustRightInd/>
              <w:spacing w:after="0"/>
              <w:jc w:val="center"/>
              <w:textAlignment w:val="auto"/>
              <w:rPr>
                <w:rFonts w:ascii="Arial" w:eastAsia="宋体" w:hAnsi="Arial" w:cs="Arial"/>
                <w:b/>
                <w:sz w:val="18"/>
                <w:lang w:val="x-none" w:eastAsia="en-US"/>
              </w:rPr>
            </w:pPr>
            <w:r w:rsidRPr="00AD580F">
              <w:rPr>
                <w:rFonts w:ascii="Arial" w:eastAsia="宋体" w:hAnsi="Arial" w:cs="Arial"/>
                <w:b/>
                <w:sz w:val="18"/>
                <w:lang w:val="x-none" w:eastAsia="en-US"/>
              </w:rPr>
              <w:t>Interfering signal mean power (dBm)</w:t>
            </w:r>
          </w:p>
          <w:p w14:paraId="5C3D2D49" w14:textId="77777777" w:rsidR="003E6814" w:rsidRPr="00AD580F" w:rsidRDefault="003E6814" w:rsidP="003D3973">
            <w:pPr>
              <w:keepNext/>
              <w:keepLines/>
              <w:tabs>
                <w:tab w:val="left" w:pos="540"/>
                <w:tab w:val="left" w:pos="1260"/>
                <w:tab w:val="left" w:pos="1800"/>
              </w:tabs>
              <w:overflowPunct/>
              <w:autoSpaceDE/>
              <w:autoSpaceDN/>
              <w:adjustRightInd/>
              <w:spacing w:after="0"/>
              <w:jc w:val="center"/>
              <w:textAlignment w:val="auto"/>
              <w:rPr>
                <w:rFonts w:ascii="Arial" w:eastAsia="宋体" w:hAnsi="Arial"/>
                <w:b/>
                <w:sz w:val="18"/>
                <w:lang w:val="x-none" w:eastAsia="ja-JP"/>
              </w:rPr>
            </w:pPr>
            <w:r w:rsidRPr="00AD580F">
              <w:rPr>
                <w:rFonts w:ascii="Arial" w:eastAsia="宋体" w:hAnsi="Arial" w:cs="Arial"/>
                <w:b/>
                <w:sz w:val="18"/>
                <w:lang w:val="x-none" w:eastAsia="en-US"/>
              </w:rPr>
              <w:t>(NOTE 5)</w:t>
            </w:r>
          </w:p>
        </w:tc>
        <w:tc>
          <w:tcPr>
            <w:tcW w:w="1984" w:type="dxa"/>
            <w:tcBorders>
              <w:top w:val="single" w:sz="4" w:space="0" w:color="auto"/>
              <w:left w:val="single" w:sz="4" w:space="0" w:color="auto"/>
              <w:bottom w:val="single" w:sz="4" w:space="0" w:color="auto"/>
              <w:right w:val="single" w:sz="4" w:space="0" w:color="auto"/>
            </w:tcBorders>
          </w:tcPr>
          <w:p w14:paraId="31FF3844" w14:textId="77777777" w:rsidR="003E6814" w:rsidRPr="00AD580F" w:rsidRDefault="003E6814" w:rsidP="003D3973">
            <w:pPr>
              <w:keepNext/>
              <w:keepLines/>
              <w:tabs>
                <w:tab w:val="left" w:pos="540"/>
                <w:tab w:val="left" w:pos="1260"/>
                <w:tab w:val="left" w:pos="1800"/>
              </w:tabs>
              <w:overflowPunct/>
              <w:autoSpaceDE/>
              <w:autoSpaceDN/>
              <w:adjustRightInd/>
              <w:spacing w:after="0"/>
              <w:jc w:val="center"/>
              <w:textAlignment w:val="auto"/>
              <w:rPr>
                <w:rFonts w:ascii="Arial" w:eastAsia="宋体" w:hAnsi="Arial" w:cs="Arial"/>
                <w:b/>
                <w:sz w:val="18"/>
                <w:lang w:val="x-none" w:eastAsia="en-US"/>
              </w:rPr>
            </w:pPr>
            <w:r w:rsidRPr="00AD580F">
              <w:rPr>
                <w:rFonts w:ascii="Arial" w:eastAsia="宋体" w:hAnsi="Arial" w:cs="Arial"/>
                <w:b/>
                <w:sz w:val="18"/>
                <w:lang w:val="x-none" w:eastAsia="en-US"/>
              </w:rPr>
              <w:t>SBFD UD/UD or DUD case</w:t>
            </w:r>
          </w:p>
        </w:tc>
        <w:tc>
          <w:tcPr>
            <w:tcW w:w="1843" w:type="dxa"/>
            <w:tcBorders>
              <w:top w:val="single" w:sz="4" w:space="0" w:color="auto"/>
              <w:left w:val="single" w:sz="4" w:space="0" w:color="auto"/>
              <w:bottom w:val="single" w:sz="4" w:space="0" w:color="auto"/>
              <w:right w:val="single" w:sz="4" w:space="0" w:color="auto"/>
            </w:tcBorders>
            <w:hideMark/>
          </w:tcPr>
          <w:p w14:paraId="271E4E03" w14:textId="77777777" w:rsidR="003E6814" w:rsidRPr="00AD580F" w:rsidRDefault="003E6814" w:rsidP="003D3973">
            <w:pPr>
              <w:keepNext/>
              <w:keepLines/>
              <w:tabs>
                <w:tab w:val="left" w:pos="540"/>
                <w:tab w:val="left" w:pos="1260"/>
                <w:tab w:val="left" w:pos="1800"/>
              </w:tabs>
              <w:overflowPunct/>
              <w:autoSpaceDE/>
              <w:autoSpaceDN/>
              <w:adjustRightInd/>
              <w:spacing w:after="0"/>
              <w:jc w:val="center"/>
              <w:textAlignment w:val="auto"/>
              <w:rPr>
                <w:rFonts w:ascii="Arial" w:eastAsia="宋体" w:hAnsi="Arial"/>
                <w:b/>
                <w:sz w:val="18"/>
                <w:lang w:val="x-none" w:eastAsia="ja-JP"/>
              </w:rPr>
            </w:pPr>
            <w:r w:rsidRPr="00AD580F">
              <w:rPr>
                <w:rFonts w:ascii="Arial" w:eastAsia="宋体" w:hAnsi="Arial" w:cs="Arial"/>
                <w:b/>
                <w:sz w:val="18"/>
                <w:lang w:val="x-none" w:eastAsia="en-US"/>
              </w:rPr>
              <w:t>Interfering signal centre frequency/frequencies</w:t>
            </w:r>
          </w:p>
        </w:tc>
        <w:tc>
          <w:tcPr>
            <w:tcW w:w="1701" w:type="dxa"/>
            <w:tcBorders>
              <w:top w:val="single" w:sz="4" w:space="0" w:color="auto"/>
              <w:left w:val="single" w:sz="4" w:space="0" w:color="auto"/>
              <w:bottom w:val="single" w:sz="4" w:space="0" w:color="auto"/>
              <w:right w:val="single" w:sz="4" w:space="0" w:color="auto"/>
            </w:tcBorders>
            <w:hideMark/>
          </w:tcPr>
          <w:p w14:paraId="50A3A39A" w14:textId="77777777" w:rsidR="003E6814" w:rsidRPr="00AD580F" w:rsidRDefault="003E6814" w:rsidP="003D3973">
            <w:pPr>
              <w:keepNext/>
              <w:keepLines/>
              <w:tabs>
                <w:tab w:val="left" w:pos="540"/>
                <w:tab w:val="left" w:pos="1260"/>
                <w:tab w:val="left" w:pos="1800"/>
              </w:tabs>
              <w:overflowPunct/>
              <w:autoSpaceDE/>
              <w:autoSpaceDN/>
              <w:adjustRightInd/>
              <w:spacing w:after="0"/>
              <w:jc w:val="center"/>
              <w:textAlignment w:val="auto"/>
              <w:rPr>
                <w:rFonts w:ascii="Arial" w:eastAsia="宋体" w:hAnsi="Arial"/>
                <w:b/>
                <w:sz w:val="18"/>
                <w:lang w:val="x-none" w:eastAsia="en-US"/>
              </w:rPr>
            </w:pPr>
            <w:r w:rsidRPr="00AD580F">
              <w:rPr>
                <w:rFonts w:ascii="Arial" w:eastAsia="宋体" w:hAnsi="Arial"/>
                <w:b/>
                <w:sz w:val="18"/>
                <w:lang w:val="x-none" w:eastAsia="en-US"/>
              </w:rPr>
              <w:t>Type of interfering signal(s)</w:t>
            </w:r>
          </w:p>
          <w:p w14:paraId="30C834F8" w14:textId="77777777" w:rsidR="003E6814" w:rsidRPr="00AD580F" w:rsidRDefault="003E6814" w:rsidP="003D3973">
            <w:pPr>
              <w:keepNext/>
              <w:keepLines/>
              <w:tabs>
                <w:tab w:val="left" w:pos="540"/>
                <w:tab w:val="left" w:pos="1260"/>
                <w:tab w:val="left" w:pos="1800"/>
              </w:tabs>
              <w:overflowPunct/>
              <w:autoSpaceDE/>
              <w:autoSpaceDN/>
              <w:adjustRightInd/>
              <w:spacing w:after="0"/>
              <w:jc w:val="center"/>
              <w:textAlignment w:val="auto"/>
              <w:rPr>
                <w:rFonts w:ascii="Arial" w:eastAsia="宋体" w:hAnsi="Arial"/>
                <w:b/>
                <w:sz w:val="18"/>
                <w:lang w:val="x-none" w:eastAsia="ja-JP"/>
              </w:rPr>
            </w:pPr>
            <w:r w:rsidRPr="00AD580F">
              <w:rPr>
                <w:rFonts w:ascii="Arial" w:eastAsia="宋体" w:hAnsi="Arial"/>
                <w:b/>
                <w:sz w:val="18"/>
                <w:lang w:val="x-none" w:eastAsia="en-US"/>
              </w:rPr>
              <w:t>（</w:t>
            </w:r>
            <w:r w:rsidRPr="00AD580F">
              <w:rPr>
                <w:rFonts w:ascii="Arial" w:eastAsia="宋体" w:hAnsi="Arial" w:hint="eastAsia"/>
                <w:b/>
                <w:sz w:val="18"/>
                <w:lang w:val="x-none" w:eastAsia="zh-CN"/>
              </w:rPr>
              <w:t>N</w:t>
            </w:r>
            <w:r w:rsidRPr="00AD580F">
              <w:rPr>
                <w:rFonts w:ascii="Arial" w:eastAsia="宋体" w:hAnsi="Arial"/>
                <w:b/>
                <w:sz w:val="18"/>
                <w:lang w:val="x-none" w:eastAsia="zh-CN"/>
              </w:rPr>
              <w:t>OTE 2, 3, 4</w:t>
            </w:r>
            <w:r w:rsidRPr="00AD580F">
              <w:rPr>
                <w:rFonts w:ascii="Arial" w:eastAsia="宋体" w:hAnsi="Arial"/>
                <w:b/>
                <w:sz w:val="18"/>
                <w:lang w:val="x-none" w:eastAsia="en-US"/>
              </w:rPr>
              <w:t>）</w:t>
            </w:r>
          </w:p>
        </w:tc>
      </w:tr>
      <w:tr w:rsidR="003E6814" w:rsidRPr="00AD580F" w14:paraId="698B1BEE" w14:textId="77777777" w:rsidTr="003D3973">
        <w:trPr>
          <w:cantSplit/>
          <w:trHeight w:val="766"/>
          <w:jc w:val="center"/>
        </w:trPr>
        <w:tc>
          <w:tcPr>
            <w:tcW w:w="1413" w:type="dxa"/>
            <w:vMerge w:val="restart"/>
            <w:tcBorders>
              <w:top w:val="single" w:sz="4" w:space="0" w:color="auto"/>
              <w:left w:val="single" w:sz="4" w:space="0" w:color="auto"/>
              <w:right w:val="single" w:sz="4" w:space="0" w:color="auto"/>
            </w:tcBorders>
          </w:tcPr>
          <w:p w14:paraId="50822C13" w14:textId="77777777" w:rsidR="003E6814" w:rsidRPr="00AD580F" w:rsidRDefault="003E6814" w:rsidP="003D3973">
            <w:pPr>
              <w:keepNext/>
              <w:keepLines/>
              <w:overflowPunct/>
              <w:autoSpaceDE/>
              <w:autoSpaceDN/>
              <w:adjustRightInd/>
              <w:spacing w:after="0"/>
              <w:jc w:val="center"/>
              <w:textAlignment w:val="auto"/>
              <w:rPr>
                <w:rFonts w:ascii="Arial" w:eastAsia="宋体" w:hAnsi="Arial"/>
                <w:sz w:val="18"/>
                <w:lang w:val="en-US" w:eastAsia="en-US"/>
              </w:rPr>
            </w:pPr>
            <w:r w:rsidRPr="00AD580F">
              <w:rPr>
                <w:rFonts w:ascii="Arial" w:eastAsia="宋体" w:hAnsi="Arial"/>
                <w:sz w:val="18"/>
                <w:lang w:val="x-none" w:eastAsia="zh-CN"/>
              </w:rPr>
              <w:t>10, 15, 20, 25, 30, 35, 40, 45, 50, 60, 70, 80</w:t>
            </w:r>
            <w:r w:rsidRPr="00AD580F">
              <w:rPr>
                <w:rFonts w:ascii="Arial" w:eastAsia="宋体" w:hAnsi="Arial"/>
                <w:sz w:val="18"/>
                <w:lang w:val="en-US" w:eastAsia="zh-CN"/>
              </w:rPr>
              <w:t>, 90</w:t>
            </w:r>
          </w:p>
        </w:tc>
        <w:tc>
          <w:tcPr>
            <w:tcW w:w="1276" w:type="dxa"/>
            <w:vMerge w:val="restart"/>
            <w:tcBorders>
              <w:top w:val="single" w:sz="4" w:space="0" w:color="auto"/>
              <w:left w:val="single" w:sz="4" w:space="0" w:color="auto"/>
              <w:right w:val="single" w:sz="4" w:space="0" w:color="auto"/>
            </w:tcBorders>
          </w:tcPr>
          <w:p w14:paraId="2CE1A753" w14:textId="77777777" w:rsidR="003E6814" w:rsidRPr="00AD580F" w:rsidRDefault="003E6814" w:rsidP="003D3973">
            <w:pPr>
              <w:keepNext/>
              <w:keepLines/>
              <w:tabs>
                <w:tab w:val="left" w:pos="540"/>
                <w:tab w:val="left" w:pos="1260"/>
                <w:tab w:val="left" w:pos="1800"/>
              </w:tabs>
              <w:overflowPunct/>
              <w:autoSpaceDE/>
              <w:autoSpaceDN/>
              <w:adjustRightInd/>
              <w:spacing w:after="0"/>
              <w:jc w:val="center"/>
              <w:textAlignment w:val="auto"/>
              <w:rPr>
                <w:rFonts w:ascii="Arial" w:eastAsia="宋体" w:hAnsi="Arial"/>
                <w:sz w:val="18"/>
                <w:lang w:val="x-none" w:eastAsia="en-US"/>
              </w:rPr>
            </w:pPr>
            <w:r w:rsidRPr="00AD580F">
              <w:rPr>
                <w:rFonts w:ascii="Arial" w:eastAsia="宋体" w:hAnsi="Arial" w:cs="Arial"/>
                <w:sz w:val="18"/>
                <w:lang w:val="x-none" w:eastAsia="en-US"/>
              </w:rPr>
              <w:t>P</w:t>
            </w:r>
            <w:r w:rsidRPr="00AD580F">
              <w:rPr>
                <w:rFonts w:ascii="Arial" w:eastAsia="宋体" w:hAnsi="Arial" w:cs="Arial"/>
                <w:sz w:val="18"/>
                <w:vertAlign w:val="subscript"/>
                <w:lang w:val="x-none" w:eastAsia="en-US"/>
              </w:rPr>
              <w:t>REFSENS</w:t>
            </w:r>
            <w:r w:rsidRPr="00AD580F">
              <w:rPr>
                <w:rFonts w:ascii="Arial" w:eastAsia="宋体" w:hAnsi="Arial"/>
                <w:sz w:val="18"/>
                <w:lang w:val="x-none" w:eastAsia="en-US"/>
              </w:rPr>
              <w:t xml:space="preserve"> + 6 dB</w:t>
            </w:r>
          </w:p>
        </w:tc>
        <w:tc>
          <w:tcPr>
            <w:tcW w:w="2126" w:type="dxa"/>
            <w:vMerge w:val="restart"/>
            <w:tcBorders>
              <w:top w:val="single" w:sz="4" w:space="0" w:color="auto"/>
              <w:left w:val="single" w:sz="4" w:space="0" w:color="auto"/>
              <w:right w:val="single" w:sz="4" w:space="0" w:color="auto"/>
            </w:tcBorders>
          </w:tcPr>
          <w:p w14:paraId="67DCED7F" w14:textId="77777777" w:rsidR="003E6814" w:rsidRPr="00AD580F" w:rsidRDefault="003E6814" w:rsidP="003D3973">
            <w:pPr>
              <w:keepNext/>
              <w:keepLines/>
              <w:tabs>
                <w:tab w:val="left" w:pos="540"/>
                <w:tab w:val="left" w:pos="1260"/>
                <w:tab w:val="left" w:pos="1800"/>
              </w:tabs>
              <w:overflowPunct/>
              <w:autoSpaceDE/>
              <w:autoSpaceDN/>
              <w:adjustRightInd/>
              <w:spacing w:after="0"/>
              <w:jc w:val="center"/>
              <w:textAlignment w:val="auto"/>
              <w:rPr>
                <w:rFonts w:ascii="Arial" w:eastAsia="宋体" w:hAnsi="Arial"/>
                <w:sz w:val="18"/>
                <w:lang w:val="en-US" w:eastAsia="zh-CN"/>
              </w:rPr>
            </w:pPr>
            <w:r w:rsidRPr="00AD580F">
              <w:rPr>
                <w:rFonts w:ascii="Arial" w:eastAsia="宋体" w:hAnsi="Arial"/>
                <w:sz w:val="18"/>
                <w:lang w:val="x-none" w:eastAsia="zh-CN"/>
              </w:rPr>
              <w:t>Wide Area BS: -28</w:t>
            </w:r>
          </w:p>
          <w:p w14:paraId="219012E1" w14:textId="77777777" w:rsidR="003E6814" w:rsidRPr="00AD580F" w:rsidRDefault="003E6814" w:rsidP="003D3973">
            <w:pPr>
              <w:keepNext/>
              <w:keepLines/>
              <w:tabs>
                <w:tab w:val="left" w:pos="540"/>
                <w:tab w:val="left" w:pos="1260"/>
                <w:tab w:val="left" w:pos="1800"/>
              </w:tabs>
              <w:overflowPunct/>
              <w:autoSpaceDE/>
              <w:autoSpaceDN/>
              <w:adjustRightInd/>
              <w:spacing w:after="0"/>
              <w:jc w:val="center"/>
              <w:textAlignment w:val="auto"/>
              <w:rPr>
                <w:rFonts w:ascii="Arial" w:eastAsia="宋体" w:hAnsi="Arial"/>
                <w:sz w:val="18"/>
                <w:lang w:val="x-none" w:eastAsia="zh-CN"/>
              </w:rPr>
            </w:pPr>
            <w:r w:rsidRPr="00AD580F">
              <w:rPr>
                <w:rFonts w:ascii="Arial" w:eastAsia="宋体" w:hAnsi="Arial"/>
                <w:sz w:val="18"/>
                <w:lang w:val="x-none" w:eastAsia="zh-CN"/>
              </w:rPr>
              <w:t>Medium Range BS: -32</w:t>
            </w:r>
          </w:p>
          <w:p w14:paraId="2F31113D" w14:textId="77777777" w:rsidR="003E6814" w:rsidRPr="00AD580F" w:rsidRDefault="003E6814" w:rsidP="003D3973">
            <w:pPr>
              <w:keepNext/>
              <w:keepLines/>
              <w:overflowPunct/>
              <w:autoSpaceDE/>
              <w:autoSpaceDN/>
              <w:adjustRightInd/>
              <w:spacing w:after="0"/>
              <w:jc w:val="center"/>
              <w:textAlignment w:val="auto"/>
              <w:rPr>
                <w:rFonts w:ascii="Arial" w:eastAsia="宋体" w:hAnsi="Arial"/>
                <w:sz w:val="18"/>
                <w:lang w:val="x-none" w:eastAsia="en-US"/>
              </w:rPr>
            </w:pPr>
            <w:r w:rsidRPr="00AD580F">
              <w:rPr>
                <w:rFonts w:ascii="Arial" w:eastAsia="宋体" w:hAnsi="Arial"/>
                <w:sz w:val="18"/>
                <w:lang w:val="x-none" w:eastAsia="zh-CN"/>
              </w:rPr>
              <w:t>Local Area BS: -34</w:t>
            </w:r>
          </w:p>
        </w:tc>
        <w:tc>
          <w:tcPr>
            <w:tcW w:w="1984" w:type="dxa"/>
            <w:tcBorders>
              <w:top w:val="single" w:sz="4" w:space="0" w:color="auto"/>
              <w:left w:val="single" w:sz="4" w:space="0" w:color="auto"/>
              <w:right w:val="single" w:sz="4" w:space="0" w:color="auto"/>
            </w:tcBorders>
          </w:tcPr>
          <w:p w14:paraId="086F204A" w14:textId="77777777" w:rsidR="003E6814" w:rsidRPr="00AD580F" w:rsidRDefault="003E6814" w:rsidP="003D3973">
            <w:pPr>
              <w:keepLines/>
              <w:overflowPunct/>
              <w:autoSpaceDE/>
              <w:autoSpaceDN/>
              <w:adjustRightInd/>
              <w:spacing w:after="0"/>
              <w:ind w:left="1702" w:hanging="1418"/>
              <w:jc w:val="center"/>
              <w:textAlignment w:val="auto"/>
              <w:rPr>
                <w:rFonts w:ascii="Arial" w:eastAsia="宋体" w:hAnsi="Arial" w:cs="Arial"/>
                <w:sz w:val="18"/>
                <w:szCs w:val="18"/>
                <w:lang w:eastAsia="en-US"/>
              </w:rPr>
            </w:pPr>
            <w:r w:rsidRPr="00AD580F">
              <w:rPr>
                <w:rFonts w:ascii="Arial" w:eastAsia="宋体" w:hAnsi="Arial" w:cs="Arial"/>
                <w:sz w:val="18"/>
                <w:szCs w:val="18"/>
                <w:lang w:eastAsia="en-US"/>
              </w:rPr>
              <w:t>DU or UD</w:t>
            </w:r>
          </w:p>
        </w:tc>
        <w:tc>
          <w:tcPr>
            <w:tcW w:w="1843" w:type="dxa"/>
            <w:tcBorders>
              <w:top w:val="single" w:sz="4" w:space="0" w:color="auto"/>
              <w:left w:val="single" w:sz="4" w:space="0" w:color="auto"/>
              <w:right w:val="single" w:sz="4" w:space="0" w:color="auto"/>
            </w:tcBorders>
          </w:tcPr>
          <w:p w14:paraId="2A36632B" w14:textId="77777777" w:rsidR="003E6814" w:rsidRPr="00AD580F" w:rsidRDefault="003E6814" w:rsidP="003D3973">
            <w:pPr>
              <w:keepLines/>
              <w:overflowPunct/>
              <w:autoSpaceDE/>
              <w:autoSpaceDN/>
              <w:adjustRightInd/>
              <w:spacing w:after="0"/>
              <w:ind w:left="1702" w:hanging="1418"/>
              <w:jc w:val="center"/>
              <w:textAlignment w:val="auto"/>
              <w:rPr>
                <w:rFonts w:ascii="Arial" w:eastAsia="宋体" w:hAnsi="Arial" w:cs="Arial"/>
                <w:sz w:val="18"/>
                <w:szCs w:val="18"/>
                <w:lang w:eastAsia="en-US"/>
              </w:rPr>
            </w:pPr>
            <w:proofErr w:type="gramStart"/>
            <w:r w:rsidRPr="00AD580F">
              <w:rPr>
                <w:rFonts w:ascii="Arial" w:eastAsia="宋体" w:hAnsi="Arial" w:cs="Arial"/>
                <w:sz w:val="18"/>
                <w:szCs w:val="18"/>
                <w:lang w:eastAsia="en-US"/>
              </w:rPr>
              <w:t>F</w:t>
            </w:r>
            <w:r w:rsidRPr="00AD580F">
              <w:rPr>
                <w:rFonts w:ascii="Arial" w:eastAsia="宋体" w:hAnsi="Arial" w:cs="Arial"/>
                <w:sz w:val="18"/>
                <w:szCs w:val="18"/>
                <w:vertAlign w:val="subscript"/>
                <w:lang w:eastAsia="en-US"/>
              </w:rPr>
              <w:t>C,SBFD</w:t>
            </w:r>
            <w:proofErr w:type="gramEnd"/>
            <w:r w:rsidRPr="00AD580F">
              <w:rPr>
                <w:rFonts w:ascii="Arial" w:eastAsia="宋体" w:hAnsi="Arial" w:cs="Arial"/>
                <w:sz w:val="18"/>
                <w:szCs w:val="18"/>
                <w:vertAlign w:val="subscript"/>
                <w:lang w:eastAsia="en-US"/>
              </w:rPr>
              <w:t>,DL</w:t>
            </w:r>
          </w:p>
        </w:tc>
        <w:tc>
          <w:tcPr>
            <w:tcW w:w="1701" w:type="dxa"/>
            <w:tcBorders>
              <w:top w:val="single" w:sz="4" w:space="0" w:color="auto"/>
              <w:left w:val="single" w:sz="4" w:space="0" w:color="auto"/>
              <w:right w:val="single" w:sz="4" w:space="0" w:color="auto"/>
            </w:tcBorders>
          </w:tcPr>
          <w:p w14:paraId="03872983" w14:textId="77777777" w:rsidR="003E6814" w:rsidRPr="00AD580F" w:rsidRDefault="003E6814" w:rsidP="003D3973">
            <w:pPr>
              <w:keepNext/>
              <w:keepLines/>
              <w:overflowPunct/>
              <w:autoSpaceDE/>
              <w:autoSpaceDN/>
              <w:adjustRightInd/>
              <w:spacing w:after="0"/>
              <w:jc w:val="center"/>
              <w:textAlignment w:val="auto"/>
              <w:rPr>
                <w:rFonts w:ascii="Arial" w:eastAsia="宋体" w:hAnsi="Arial" w:cs="Arial"/>
                <w:sz w:val="18"/>
                <w:szCs w:val="18"/>
                <w:lang w:val="x-none" w:eastAsia="en-US"/>
              </w:rPr>
            </w:pPr>
            <w:r w:rsidRPr="00AD580F">
              <w:rPr>
                <w:rFonts w:ascii="Arial" w:eastAsia="宋体" w:hAnsi="Arial" w:cs="Arial"/>
                <w:sz w:val="18"/>
                <w:szCs w:val="18"/>
                <w:lang w:val="en-US" w:eastAsia="en-US"/>
              </w:rPr>
              <w:t xml:space="preserve">CP-OFDM </w:t>
            </w:r>
            <w:r w:rsidRPr="00AD580F">
              <w:rPr>
                <w:rFonts w:ascii="Arial" w:eastAsia="宋体" w:hAnsi="Arial" w:cs="Arial"/>
                <w:sz w:val="18"/>
                <w:szCs w:val="18"/>
                <w:lang w:val="x-none" w:eastAsia="en-US"/>
              </w:rPr>
              <w:t>NR signal</w:t>
            </w:r>
          </w:p>
          <w:p w14:paraId="7350459A" w14:textId="77777777" w:rsidR="003E6814" w:rsidRPr="00AD580F" w:rsidRDefault="003E6814" w:rsidP="003D3973">
            <w:pPr>
              <w:keepNext/>
              <w:keepLines/>
              <w:overflowPunct/>
              <w:autoSpaceDE/>
              <w:autoSpaceDN/>
              <w:adjustRightInd/>
              <w:spacing w:after="0"/>
              <w:jc w:val="center"/>
              <w:textAlignment w:val="auto"/>
              <w:rPr>
                <w:rFonts w:ascii="Arial" w:eastAsia="宋体" w:hAnsi="Arial" w:cs="Arial"/>
                <w:sz w:val="18"/>
                <w:szCs w:val="18"/>
                <w:lang w:val="en-US" w:eastAsia="zh-CN"/>
              </w:rPr>
            </w:pPr>
            <w:r w:rsidRPr="00AD580F">
              <w:rPr>
                <w:rFonts w:ascii="Arial" w:eastAsia="宋体" w:hAnsi="Arial" w:cs="Arial"/>
                <w:sz w:val="18"/>
                <w:szCs w:val="18"/>
                <w:lang w:val="x-none" w:eastAsia="en-US"/>
              </w:rPr>
              <w:t>30 kHz SCS</w:t>
            </w:r>
            <w:r w:rsidRPr="00AD580F">
              <w:rPr>
                <w:rFonts w:ascii="Arial" w:eastAsia="宋体" w:hAnsi="Arial" w:cs="Arial" w:hint="eastAsia"/>
                <w:sz w:val="18"/>
                <w:szCs w:val="18"/>
                <w:lang w:val="en-US" w:eastAsia="zh-CN"/>
              </w:rPr>
              <w:t>,</w:t>
            </w:r>
            <w:r w:rsidRPr="00AD580F">
              <w:rPr>
                <w:rFonts w:ascii="Arial" w:eastAsia="宋体" w:hAnsi="Arial" w:cs="Arial"/>
                <w:sz w:val="18"/>
                <w:szCs w:val="18"/>
                <w:lang w:val="en-US" w:eastAsia="zh-CN"/>
              </w:rPr>
              <w:t xml:space="preserve"> BW = X (in the unit of RB)</w:t>
            </w:r>
          </w:p>
        </w:tc>
      </w:tr>
      <w:tr w:rsidR="003E6814" w:rsidRPr="00AD580F" w14:paraId="05A7A9A1" w14:textId="77777777" w:rsidTr="003D3973">
        <w:trPr>
          <w:cantSplit/>
          <w:trHeight w:val="291"/>
          <w:jc w:val="center"/>
        </w:trPr>
        <w:tc>
          <w:tcPr>
            <w:tcW w:w="1413" w:type="dxa"/>
            <w:vMerge/>
            <w:tcBorders>
              <w:left w:val="single" w:sz="4" w:space="0" w:color="auto"/>
              <w:right w:val="single" w:sz="4" w:space="0" w:color="auto"/>
            </w:tcBorders>
          </w:tcPr>
          <w:p w14:paraId="18BB6463" w14:textId="77777777" w:rsidR="003E6814" w:rsidRPr="00AD580F" w:rsidRDefault="003E6814" w:rsidP="003D3973">
            <w:pPr>
              <w:keepNext/>
              <w:keepLines/>
              <w:overflowPunct/>
              <w:autoSpaceDE/>
              <w:autoSpaceDN/>
              <w:adjustRightInd/>
              <w:spacing w:after="0"/>
              <w:jc w:val="center"/>
              <w:textAlignment w:val="auto"/>
              <w:rPr>
                <w:rFonts w:ascii="Arial" w:eastAsia="宋体" w:hAnsi="Arial"/>
                <w:sz w:val="18"/>
                <w:lang w:val="x-none" w:eastAsia="en-US"/>
              </w:rPr>
            </w:pPr>
          </w:p>
        </w:tc>
        <w:tc>
          <w:tcPr>
            <w:tcW w:w="1276" w:type="dxa"/>
            <w:vMerge/>
            <w:tcBorders>
              <w:left w:val="single" w:sz="4" w:space="0" w:color="auto"/>
              <w:right w:val="single" w:sz="4" w:space="0" w:color="auto"/>
            </w:tcBorders>
          </w:tcPr>
          <w:p w14:paraId="6806E528" w14:textId="77777777" w:rsidR="003E6814" w:rsidRPr="00AD580F" w:rsidRDefault="003E6814" w:rsidP="003D3973">
            <w:pPr>
              <w:keepNext/>
              <w:keepLines/>
              <w:tabs>
                <w:tab w:val="left" w:pos="540"/>
                <w:tab w:val="left" w:pos="1260"/>
                <w:tab w:val="left" w:pos="1800"/>
              </w:tabs>
              <w:overflowPunct/>
              <w:autoSpaceDE/>
              <w:autoSpaceDN/>
              <w:adjustRightInd/>
              <w:spacing w:after="0"/>
              <w:jc w:val="center"/>
              <w:textAlignment w:val="auto"/>
              <w:rPr>
                <w:rFonts w:ascii="Arial" w:eastAsia="宋体" w:hAnsi="Arial" w:cs="Arial"/>
                <w:sz w:val="18"/>
                <w:lang w:val="x-none" w:eastAsia="en-US"/>
              </w:rPr>
            </w:pPr>
          </w:p>
        </w:tc>
        <w:tc>
          <w:tcPr>
            <w:tcW w:w="2126" w:type="dxa"/>
            <w:vMerge/>
            <w:tcBorders>
              <w:left w:val="single" w:sz="4" w:space="0" w:color="auto"/>
              <w:right w:val="single" w:sz="4" w:space="0" w:color="auto"/>
            </w:tcBorders>
          </w:tcPr>
          <w:p w14:paraId="6B921C66" w14:textId="77777777" w:rsidR="003E6814" w:rsidRPr="00AD580F" w:rsidRDefault="003E6814" w:rsidP="003D3973">
            <w:pPr>
              <w:keepNext/>
              <w:keepLines/>
              <w:tabs>
                <w:tab w:val="left" w:pos="540"/>
                <w:tab w:val="left" w:pos="1260"/>
                <w:tab w:val="left" w:pos="1800"/>
              </w:tabs>
              <w:overflowPunct/>
              <w:autoSpaceDE/>
              <w:autoSpaceDN/>
              <w:adjustRightInd/>
              <w:spacing w:after="0"/>
              <w:jc w:val="center"/>
              <w:textAlignment w:val="auto"/>
              <w:rPr>
                <w:rFonts w:ascii="Arial" w:eastAsia="宋体" w:hAnsi="Arial"/>
                <w:sz w:val="18"/>
                <w:lang w:val="x-none" w:eastAsia="zh-CN"/>
              </w:rPr>
            </w:pPr>
          </w:p>
        </w:tc>
        <w:tc>
          <w:tcPr>
            <w:tcW w:w="1984" w:type="dxa"/>
            <w:tcBorders>
              <w:top w:val="single" w:sz="4" w:space="0" w:color="auto"/>
              <w:left w:val="single" w:sz="4" w:space="0" w:color="auto"/>
              <w:right w:val="single" w:sz="4" w:space="0" w:color="auto"/>
            </w:tcBorders>
          </w:tcPr>
          <w:p w14:paraId="5F587255" w14:textId="77777777" w:rsidR="003E6814" w:rsidRPr="00AD580F" w:rsidRDefault="003E6814" w:rsidP="003D3973">
            <w:pPr>
              <w:keepLines/>
              <w:overflowPunct/>
              <w:autoSpaceDE/>
              <w:autoSpaceDN/>
              <w:adjustRightInd/>
              <w:spacing w:after="0"/>
              <w:ind w:left="1702" w:hanging="1418"/>
              <w:jc w:val="center"/>
              <w:textAlignment w:val="auto"/>
              <w:rPr>
                <w:rFonts w:ascii="Arial" w:eastAsia="宋体" w:hAnsi="Arial" w:cs="Arial"/>
                <w:sz w:val="18"/>
                <w:szCs w:val="18"/>
                <w:lang w:eastAsia="en-US"/>
              </w:rPr>
            </w:pPr>
            <w:r w:rsidRPr="00AD580F">
              <w:rPr>
                <w:rFonts w:ascii="Arial" w:eastAsia="宋体" w:hAnsi="Arial" w:cs="Arial"/>
                <w:sz w:val="18"/>
                <w:szCs w:val="18"/>
                <w:lang w:eastAsia="en-US"/>
              </w:rPr>
              <w:t>DUD</w:t>
            </w:r>
          </w:p>
        </w:tc>
        <w:tc>
          <w:tcPr>
            <w:tcW w:w="1843" w:type="dxa"/>
            <w:tcBorders>
              <w:left w:val="single" w:sz="4" w:space="0" w:color="auto"/>
              <w:right w:val="single" w:sz="4" w:space="0" w:color="auto"/>
            </w:tcBorders>
          </w:tcPr>
          <w:p w14:paraId="5F271BB1" w14:textId="77777777" w:rsidR="003E6814" w:rsidRPr="00AD580F" w:rsidRDefault="003E6814" w:rsidP="003D3973">
            <w:pPr>
              <w:keepLines/>
              <w:overflowPunct/>
              <w:autoSpaceDE/>
              <w:autoSpaceDN/>
              <w:adjustRightInd/>
              <w:spacing w:after="0"/>
              <w:ind w:left="1702" w:hanging="1418"/>
              <w:jc w:val="center"/>
              <w:textAlignment w:val="auto"/>
              <w:rPr>
                <w:rFonts w:ascii="Arial" w:eastAsia="宋体" w:hAnsi="Arial" w:cs="Arial"/>
                <w:sz w:val="18"/>
                <w:szCs w:val="18"/>
                <w:vertAlign w:val="subscript"/>
                <w:lang w:eastAsia="en-US"/>
              </w:rPr>
            </w:pPr>
            <w:proofErr w:type="gramStart"/>
            <w:r w:rsidRPr="00AD580F">
              <w:rPr>
                <w:rFonts w:ascii="Arial" w:eastAsia="宋体" w:hAnsi="Arial" w:cs="Arial"/>
                <w:sz w:val="18"/>
                <w:szCs w:val="18"/>
                <w:lang w:eastAsia="en-US"/>
              </w:rPr>
              <w:t>F</w:t>
            </w:r>
            <w:r w:rsidRPr="00AD580F">
              <w:rPr>
                <w:rFonts w:ascii="Arial" w:eastAsia="宋体" w:hAnsi="Arial" w:cs="Arial"/>
                <w:sz w:val="18"/>
                <w:szCs w:val="18"/>
                <w:vertAlign w:val="subscript"/>
                <w:lang w:eastAsia="en-US"/>
              </w:rPr>
              <w:t>C,SBFD</w:t>
            </w:r>
            <w:proofErr w:type="gramEnd"/>
            <w:r w:rsidRPr="00AD580F">
              <w:rPr>
                <w:rFonts w:ascii="Arial" w:eastAsia="宋体" w:hAnsi="Arial" w:cs="Arial"/>
                <w:sz w:val="18"/>
                <w:szCs w:val="18"/>
                <w:vertAlign w:val="subscript"/>
                <w:lang w:eastAsia="en-US"/>
              </w:rPr>
              <w:t>,DL,1</w:t>
            </w:r>
          </w:p>
          <w:p w14:paraId="7A5E35F4" w14:textId="77777777" w:rsidR="003E6814" w:rsidRPr="00AD580F" w:rsidRDefault="003E6814" w:rsidP="003D3973">
            <w:pPr>
              <w:keepLines/>
              <w:overflowPunct/>
              <w:autoSpaceDE/>
              <w:autoSpaceDN/>
              <w:adjustRightInd/>
              <w:spacing w:after="0"/>
              <w:ind w:left="1702" w:hanging="1418"/>
              <w:jc w:val="center"/>
              <w:textAlignment w:val="auto"/>
              <w:rPr>
                <w:rFonts w:ascii="Arial" w:eastAsia="宋体" w:hAnsi="Arial" w:cs="Arial"/>
                <w:sz w:val="18"/>
                <w:szCs w:val="18"/>
                <w:lang w:eastAsia="en-US"/>
              </w:rPr>
            </w:pPr>
            <w:proofErr w:type="gramStart"/>
            <w:r w:rsidRPr="00AD580F">
              <w:rPr>
                <w:rFonts w:ascii="Arial" w:eastAsia="宋体" w:hAnsi="Arial" w:cs="Arial"/>
                <w:sz w:val="18"/>
                <w:szCs w:val="18"/>
                <w:lang w:eastAsia="en-US"/>
              </w:rPr>
              <w:t>F</w:t>
            </w:r>
            <w:r w:rsidRPr="00AD580F">
              <w:rPr>
                <w:rFonts w:ascii="Arial" w:eastAsia="宋体" w:hAnsi="Arial" w:cs="Arial"/>
                <w:sz w:val="18"/>
                <w:szCs w:val="18"/>
                <w:vertAlign w:val="subscript"/>
                <w:lang w:eastAsia="en-US"/>
              </w:rPr>
              <w:t>C,SBFD</w:t>
            </w:r>
            <w:proofErr w:type="gramEnd"/>
            <w:r w:rsidRPr="00AD580F">
              <w:rPr>
                <w:rFonts w:ascii="Arial" w:eastAsia="宋体" w:hAnsi="Arial" w:cs="Arial"/>
                <w:sz w:val="18"/>
                <w:szCs w:val="18"/>
                <w:vertAlign w:val="subscript"/>
                <w:lang w:eastAsia="en-US"/>
              </w:rPr>
              <w:t>,DL,2</w:t>
            </w:r>
          </w:p>
        </w:tc>
        <w:tc>
          <w:tcPr>
            <w:tcW w:w="1701" w:type="dxa"/>
            <w:tcBorders>
              <w:left w:val="single" w:sz="4" w:space="0" w:color="auto"/>
              <w:right w:val="single" w:sz="4" w:space="0" w:color="auto"/>
            </w:tcBorders>
          </w:tcPr>
          <w:p w14:paraId="0B48DDFC" w14:textId="77777777" w:rsidR="003E6814" w:rsidRPr="00AD580F" w:rsidRDefault="003E6814" w:rsidP="003D3973">
            <w:pPr>
              <w:keepNext/>
              <w:keepLines/>
              <w:overflowPunct/>
              <w:autoSpaceDE/>
              <w:autoSpaceDN/>
              <w:adjustRightInd/>
              <w:spacing w:after="0"/>
              <w:jc w:val="center"/>
              <w:textAlignment w:val="auto"/>
              <w:rPr>
                <w:rFonts w:ascii="Arial" w:eastAsia="宋体" w:hAnsi="Arial" w:cs="Arial"/>
                <w:sz w:val="18"/>
                <w:szCs w:val="18"/>
                <w:lang w:val="x-none" w:eastAsia="en-US"/>
              </w:rPr>
            </w:pPr>
            <w:r w:rsidRPr="00AD580F">
              <w:rPr>
                <w:rFonts w:ascii="Arial" w:eastAsia="宋体" w:hAnsi="Arial" w:cs="Arial"/>
                <w:sz w:val="18"/>
                <w:szCs w:val="18"/>
                <w:lang w:val="en-US" w:eastAsia="en-US"/>
              </w:rPr>
              <w:t xml:space="preserve">CP-OFDM </w:t>
            </w:r>
            <w:r w:rsidRPr="00AD580F">
              <w:rPr>
                <w:rFonts w:ascii="Arial" w:eastAsia="宋体" w:hAnsi="Arial" w:cs="Arial"/>
                <w:sz w:val="18"/>
                <w:szCs w:val="18"/>
                <w:lang w:val="x-none" w:eastAsia="en-US"/>
              </w:rPr>
              <w:t>NR signal</w:t>
            </w:r>
          </w:p>
          <w:p w14:paraId="0578C845" w14:textId="77777777" w:rsidR="003E6814" w:rsidRPr="00AD580F" w:rsidRDefault="003E6814" w:rsidP="003D3973">
            <w:pPr>
              <w:keepNext/>
              <w:keepLines/>
              <w:overflowPunct/>
              <w:autoSpaceDE/>
              <w:autoSpaceDN/>
              <w:adjustRightInd/>
              <w:spacing w:after="0"/>
              <w:jc w:val="center"/>
              <w:textAlignment w:val="auto"/>
              <w:rPr>
                <w:rFonts w:ascii="Arial" w:eastAsia="宋体" w:hAnsi="Arial" w:cs="Arial"/>
                <w:sz w:val="18"/>
                <w:szCs w:val="18"/>
                <w:lang w:val="en-US" w:eastAsia="zh-CN"/>
              </w:rPr>
            </w:pPr>
            <w:r w:rsidRPr="00AD580F">
              <w:rPr>
                <w:rFonts w:ascii="Arial" w:eastAsia="宋体" w:hAnsi="Arial" w:cs="Arial"/>
                <w:sz w:val="18"/>
                <w:szCs w:val="18"/>
                <w:lang w:val="x-none" w:eastAsia="en-US"/>
              </w:rPr>
              <w:t>30 kHz SCS,</w:t>
            </w:r>
            <w:r w:rsidRPr="00AD580F">
              <w:rPr>
                <w:rFonts w:ascii="Arial" w:eastAsia="宋体" w:hAnsi="Arial" w:cs="Arial" w:hint="eastAsia"/>
                <w:sz w:val="18"/>
                <w:szCs w:val="18"/>
                <w:lang w:val="x-none" w:eastAsia="zh-CN"/>
              </w:rPr>
              <w:t xml:space="preserve"> </w:t>
            </w:r>
            <w:r w:rsidRPr="00AD580F">
              <w:rPr>
                <w:rFonts w:ascii="Arial" w:eastAsia="宋体" w:hAnsi="Arial" w:cs="Arial"/>
                <w:sz w:val="18"/>
                <w:szCs w:val="18"/>
                <w:lang w:val="x-none" w:eastAsia="zh-CN"/>
              </w:rPr>
              <w:t xml:space="preserve">BW1 = </w:t>
            </w:r>
            <w:r w:rsidRPr="00AD580F">
              <w:rPr>
                <w:rFonts w:ascii="Arial" w:eastAsia="宋体" w:hAnsi="Arial" w:cs="Arial"/>
                <w:sz w:val="18"/>
                <w:szCs w:val="18"/>
                <w:lang w:val="en-US" w:eastAsia="zh-CN"/>
              </w:rPr>
              <w:t>X1 and BW2 = X2 (in the unit of RB)</w:t>
            </w:r>
          </w:p>
        </w:tc>
      </w:tr>
      <w:tr w:rsidR="003E6814" w:rsidRPr="00AD580F" w14:paraId="49D61570" w14:textId="77777777" w:rsidTr="003D3973">
        <w:trPr>
          <w:cantSplit/>
          <w:jc w:val="center"/>
        </w:trPr>
        <w:tc>
          <w:tcPr>
            <w:tcW w:w="10343" w:type="dxa"/>
            <w:gridSpan w:val="6"/>
            <w:tcBorders>
              <w:top w:val="single" w:sz="4" w:space="0" w:color="auto"/>
              <w:left w:val="single" w:sz="4" w:space="0" w:color="auto"/>
              <w:bottom w:val="single" w:sz="4" w:space="0" w:color="auto"/>
              <w:right w:val="single" w:sz="4" w:space="0" w:color="auto"/>
            </w:tcBorders>
          </w:tcPr>
          <w:p w14:paraId="0C233F90" w14:textId="77777777" w:rsidR="003E6814" w:rsidRPr="00AD580F" w:rsidRDefault="003E6814" w:rsidP="003D3973">
            <w:pPr>
              <w:keepNext/>
              <w:keepLines/>
              <w:overflowPunct/>
              <w:autoSpaceDE/>
              <w:autoSpaceDN/>
              <w:adjustRightInd/>
              <w:spacing w:after="0"/>
              <w:ind w:left="851" w:hanging="851"/>
              <w:textAlignment w:val="auto"/>
              <w:rPr>
                <w:rFonts w:ascii="Arial" w:eastAsia="宋体" w:hAnsi="Arial"/>
                <w:sz w:val="18"/>
                <w:lang w:val="x-none" w:eastAsia="zh-CN"/>
              </w:rPr>
            </w:pPr>
            <w:r w:rsidRPr="00AD580F">
              <w:rPr>
                <w:rFonts w:ascii="Arial" w:eastAsia="宋体" w:hAnsi="Arial"/>
                <w:sz w:val="18"/>
                <w:lang w:val="x-none" w:eastAsia="zh-CN"/>
              </w:rPr>
              <w:t>NOTE 1:</w:t>
            </w:r>
            <w:r w:rsidRPr="00AD580F">
              <w:rPr>
                <w:rFonts w:ascii="Arial" w:eastAsia="宋体" w:hAnsi="Arial"/>
                <w:sz w:val="18"/>
                <w:lang w:val="x-none" w:eastAsia="zh-CN"/>
              </w:rPr>
              <w:tab/>
              <w:t>P</w:t>
            </w:r>
            <w:r w:rsidRPr="00AD580F">
              <w:rPr>
                <w:rFonts w:ascii="Arial" w:eastAsia="宋体" w:hAnsi="Arial"/>
                <w:sz w:val="18"/>
                <w:vertAlign w:val="subscript"/>
                <w:lang w:val="x-none" w:eastAsia="zh-CN"/>
              </w:rPr>
              <w:t>REFSENS</w:t>
            </w:r>
            <w:r w:rsidRPr="00AD580F">
              <w:rPr>
                <w:rFonts w:ascii="Arial" w:eastAsia="宋体" w:hAnsi="Arial"/>
                <w:sz w:val="18"/>
                <w:lang w:val="x-none" w:eastAsia="zh-CN"/>
              </w:rPr>
              <w:t xml:space="preserve"> depends </w:t>
            </w:r>
            <w:r w:rsidRPr="00AD580F">
              <w:rPr>
                <w:rFonts w:ascii="Arial" w:eastAsia="宋体" w:hAnsi="Arial"/>
                <w:sz w:val="18"/>
                <w:lang w:val="x-none" w:eastAsia="en-US"/>
              </w:rPr>
              <w:t>on</w:t>
            </w:r>
            <w:r w:rsidRPr="00AD580F">
              <w:rPr>
                <w:rFonts w:ascii="Arial" w:eastAsia="宋体" w:hAnsi="Arial"/>
                <w:sz w:val="18"/>
                <w:lang w:val="x-none" w:eastAsia="zh-CN"/>
              </w:rPr>
              <w:t xml:space="preserve"> the SBFD</w:t>
            </w:r>
            <w:r w:rsidRPr="00AD580F">
              <w:rPr>
                <w:rFonts w:ascii="Arial" w:eastAsia="宋体" w:hAnsi="Arial"/>
                <w:iCs/>
                <w:sz w:val="18"/>
                <w:lang w:val="x-none" w:eastAsia="zh-CN"/>
              </w:rPr>
              <w:t xml:space="preserve"> UL subband bandwidth </w:t>
            </w:r>
            <w:r w:rsidRPr="00AD580F">
              <w:rPr>
                <w:rFonts w:ascii="Arial" w:eastAsia="宋体" w:hAnsi="Arial"/>
                <w:sz w:val="18"/>
                <w:lang w:val="x-none" w:eastAsia="zh-CN"/>
              </w:rPr>
              <w:t xml:space="preserve">as specified in clause 12.3.2. </w:t>
            </w:r>
          </w:p>
          <w:p w14:paraId="3F4A2206" w14:textId="77777777" w:rsidR="003E6814" w:rsidRPr="00AD580F" w:rsidRDefault="003E6814" w:rsidP="003D3973">
            <w:pPr>
              <w:keepNext/>
              <w:keepLines/>
              <w:overflowPunct/>
              <w:autoSpaceDE/>
              <w:autoSpaceDN/>
              <w:adjustRightInd/>
              <w:spacing w:after="0"/>
              <w:ind w:left="851" w:hanging="851"/>
              <w:textAlignment w:val="auto"/>
              <w:rPr>
                <w:rFonts w:ascii="Arial" w:eastAsia="宋体" w:hAnsi="Arial"/>
                <w:sz w:val="18"/>
                <w:lang w:val="x-none" w:eastAsia="en-US"/>
              </w:rPr>
            </w:pPr>
            <w:r w:rsidRPr="00AD580F">
              <w:rPr>
                <w:rFonts w:ascii="Arial" w:eastAsia="宋体" w:hAnsi="Arial" w:hint="eastAsia"/>
                <w:sz w:val="18"/>
                <w:lang w:val="x-none" w:eastAsia="en-US"/>
              </w:rPr>
              <w:t xml:space="preserve">NOTE </w:t>
            </w:r>
            <w:r w:rsidRPr="00AD580F">
              <w:rPr>
                <w:rFonts w:ascii="Arial" w:eastAsia="宋体" w:hAnsi="Arial"/>
                <w:sz w:val="18"/>
                <w:lang w:val="x-none" w:eastAsia="en-US"/>
              </w:rPr>
              <w:t>2</w:t>
            </w:r>
            <w:r w:rsidRPr="00AD580F">
              <w:rPr>
                <w:rFonts w:ascii="Arial" w:eastAsia="宋体" w:hAnsi="Arial" w:hint="eastAsia"/>
                <w:sz w:val="18"/>
                <w:lang w:val="x-none" w:eastAsia="en-US"/>
              </w:rPr>
              <w:t xml:space="preserve">:   For DU or UD case, interfering signal is placed </w:t>
            </w:r>
            <w:r w:rsidRPr="00AD580F">
              <w:rPr>
                <w:rFonts w:ascii="Arial" w:eastAsia="宋体" w:hAnsi="Arial"/>
                <w:sz w:val="18"/>
                <w:lang w:val="x-none" w:eastAsia="en-US"/>
              </w:rPr>
              <w:t>at</w:t>
            </w:r>
            <w:r w:rsidRPr="00AD580F">
              <w:rPr>
                <w:rFonts w:ascii="Arial" w:eastAsia="宋体" w:hAnsi="Arial" w:hint="eastAsia"/>
                <w:sz w:val="18"/>
                <w:lang w:val="x-none" w:eastAsia="en-US"/>
              </w:rPr>
              <w:t xml:space="preserve"> </w:t>
            </w:r>
            <w:r w:rsidRPr="00AD580F">
              <w:rPr>
                <w:rFonts w:ascii="Arial" w:eastAsia="宋体" w:hAnsi="Arial" w:cs="Arial"/>
                <w:sz w:val="18"/>
                <w:szCs w:val="18"/>
                <w:lang w:val="x-none" w:eastAsia="en-US"/>
              </w:rPr>
              <w:t>F</w:t>
            </w:r>
            <w:r w:rsidRPr="00AD580F">
              <w:rPr>
                <w:rFonts w:ascii="Arial" w:eastAsia="宋体" w:hAnsi="Arial" w:cs="Arial"/>
                <w:sz w:val="18"/>
                <w:szCs w:val="18"/>
                <w:vertAlign w:val="subscript"/>
                <w:lang w:val="x-none" w:eastAsia="en-US"/>
              </w:rPr>
              <w:t>C,SBFD,DL</w:t>
            </w:r>
            <w:r w:rsidRPr="00AD580F">
              <w:rPr>
                <w:rFonts w:ascii="Arial" w:eastAsia="宋体" w:hAnsi="Arial" w:hint="eastAsia"/>
                <w:sz w:val="18"/>
                <w:lang w:val="x-none" w:eastAsia="en-US"/>
              </w:rPr>
              <w:t xml:space="preserve">. For DUD case, two interfering signals are placed </w:t>
            </w:r>
            <w:r w:rsidRPr="00AD580F">
              <w:rPr>
                <w:rFonts w:ascii="Arial" w:eastAsia="宋体" w:hAnsi="Arial"/>
                <w:sz w:val="18"/>
                <w:lang w:val="en-US" w:eastAsia="en-US"/>
              </w:rPr>
              <w:t>at</w:t>
            </w:r>
            <w:r w:rsidRPr="00AD580F">
              <w:rPr>
                <w:rFonts w:ascii="Arial" w:eastAsia="宋体" w:hAnsi="Arial" w:hint="eastAsia"/>
                <w:sz w:val="18"/>
                <w:lang w:val="x-none" w:eastAsia="en-US"/>
              </w:rPr>
              <w:t xml:space="preserve"> </w:t>
            </w:r>
            <w:r w:rsidRPr="00AD580F">
              <w:rPr>
                <w:rFonts w:ascii="Arial" w:eastAsia="宋体" w:hAnsi="Arial" w:cs="Arial"/>
                <w:sz w:val="18"/>
                <w:szCs w:val="18"/>
                <w:lang w:val="x-none" w:eastAsia="en-US"/>
              </w:rPr>
              <w:t>F</w:t>
            </w:r>
            <w:r w:rsidRPr="00AD580F">
              <w:rPr>
                <w:rFonts w:ascii="Arial" w:eastAsia="宋体" w:hAnsi="Arial" w:cs="Arial"/>
                <w:sz w:val="18"/>
                <w:szCs w:val="18"/>
                <w:vertAlign w:val="subscript"/>
                <w:lang w:val="x-none" w:eastAsia="en-US"/>
              </w:rPr>
              <w:t>C,SBFD,DL</w:t>
            </w:r>
            <w:r w:rsidRPr="00AD580F">
              <w:rPr>
                <w:rFonts w:ascii="Arial" w:eastAsia="宋体" w:hAnsi="Arial" w:hint="eastAsia"/>
                <w:sz w:val="18"/>
                <w:vertAlign w:val="subscript"/>
                <w:lang w:val="x-none" w:eastAsia="en-US"/>
              </w:rPr>
              <w:t>,1</w:t>
            </w:r>
            <w:r w:rsidRPr="00AD580F">
              <w:rPr>
                <w:rFonts w:ascii="Arial" w:eastAsia="宋体" w:hAnsi="Arial" w:hint="eastAsia"/>
                <w:sz w:val="18"/>
                <w:lang w:val="x-none" w:eastAsia="en-US"/>
              </w:rPr>
              <w:t xml:space="preserve"> and </w:t>
            </w:r>
            <w:r w:rsidRPr="00AD580F">
              <w:rPr>
                <w:rFonts w:ascii="Arial" w:eastAsia="宋体" w:hAnsi="Arial" w:cs="Arial"/>
                <w:sz w:val="18"/>
                <w:szCs w:val="18"/>
                <w:lang w:val="x-none" w:eastAsia="en-US"/>
              </w:rPr>
              <w:t>F</w:t>
            </w:r>
            <w:r w:rsidRPr="00AD580F">
              <w:rPr>
                <w:rFonts w:ascii="Arial" w:eastAsia="宋体" w:hAnsi="Arial" w:cs="Arial"/>
                <w:sz w:val="18"/>
                <w:szCs w:val="18"/>
                <w:vertAlign w:val="subscript"/>
                <w:lang w:val="x-none" w:eastAsia="en-US"/>
              </w:rPr>
              <w:t>C,SBFD,DL</w:t>
            </w:r>
            <w:r w:rsidRPr="00AD580F">
              <w:rPr>
                <w:rFonts w:ascii="Arial" w:eastAsia="宋体" w:hAnsi="Arial" w:hint="eastAsia"/>
                <w:sz w:val="18"/>
                <w:vertAlign w:val="subscript"/>
                <w:lang w:val="x-none" w:eastAsia="en-US"/>
              </w:rPr>
              <w:t>,2</w:t>
            </w:r>
            <w:r w:rsidRPr="00AD580F">
              <w:rPr>
                <w:rFonts w:ascii="Arial" w:eastAsia="宋体" w:hAnsi="Arial" w:hint="eastAsia"/>
                <w:sz w:val="18"/>
                <w:lang w:val="x-none" w:eastAsia="en-US"/>
              </w:rPr>
              <w:t>.</w:t>
            </w:r>
          </w:p>
          <w:p w14:paraId="1A080830" w14:textId="77777777" w:rsidR="003E6814" w:rsidRPr="00AD580F" w:rsidRDefault="003E6814" w:rsidP="003D3973">
            <w:pPr>
              <w:keepNext/>
              <w:keepLines/>
              <w:overflowPunct/>
              <w:autoSpaceDE/>
              <w:autoSpaceDN/>
              <w:adjustRightInd/>
              <w:spacing w:after="0"/>
              <w:ind w:left="851" w:hanging="851"/>
              <w:textAlignment w:val="auto"/>
              <w:rPr>
                <w:rFonts w:ascii="Arial" w:eastAsia="宋体" w:hAnsi="Arial"/>
                <w:sz w:val="18"/>
                <w:lang w:val="x-none" w:eastAsia="en-US"/>
              </w:rPr>
            </w:pPr>
            <w:r w:rsidRPr="00AD580F">
              <w:rPr>
                <w:rFonts w:ascii="Arial" w:eastAsia="宋体" w:hAnsi="Arial"/>
                <w:sz w:val="18"/>
                <w:lang w:val="x-none" w:eastAsia="en-US"/>
              </w:rPr>
              <w:t>NOTE 3:   For DU or UD case, X is the largest transmission bandwidth configuration as specified in table 5.3.2-1 that is not larger than N</w:t>
            </w:r>
            <w:r w:rsidRPr="00AD580F">
              <w:rPr>
                <w:rFonts w:ascii="Arial" w:eastAsia="宋体" w:hAnsi="Arial"/>
                <w:sz w:val="18"/>
                <w:vertAlign w:val="subscript"/>
                <w:lang w:val="x-none" w:eastAsia="en-US"/>
              </w:rPr>
              <w:t>RB, SBFD, DL</w:t>
            </w:r>
            <w:r w:rsidRPr="00AD580F">
              <w:rPr>
                <w:rFonts w:ascii="Arial" w:eastAsia="宋体" w:hAnsi="Arial"/>
                <w:sz w:val="18"/>
                <w:lang w:val="x-none" w:eastAsia="en-US"/>
              </w:rPr>
              <w:t>. For DUD case, X1 is the largest transmission bandwidth configuration as specified in table 5.3.2-1 that is not larger than N</w:t>
            </w:r>
            <w:r w:rsidRPr="00AD580F">
              <w:rPr>
                <w:rFonts w:ascii="Arial" w:eastAsia="宋体" w:hAnsi="Arial"/>
                <w:sz w:val="18"/>
                <w:vertAlign w:val="subscript"/>
                <w:lang w:val="x-none" w:eastAsia="en-US"/>
              </w:rPr>
              <w:t>RB, SBFD, DL,1</w:t>
            </w:r>
            <w:r w:rsidRPr="00AD580F">
              <w:rPr>
                <w:rFonts w:ascii="Arial" w:eastAsia="宋体" w:hAnsi="Arial"/>
                <w:sz w:val="18"/>
                <w:lang w:val="x-none" w:eastAsia="en-US"/>
              </w:rPr>
              <w:t xml:space="preserve"> and X2 is the largest transmission bandwidth configuration as specified in table 5.3.2-1 that is not larger than N</w:t>
            </w:r>
            <w:r w:rsidRPr="00AD580F">
              <w:rPr>
                <w:rFonts w:ascii="Arial" w:eastAsia="宋体" w:hAnsi="Arial"/>
                <w:sz w:val="18"/>
                <w:vertAlign w:val="subscript"/>
                <w:lang w:val="x-none" w:eastAsia="en-US"/>
              </w:rPr>
              <w:t>RB, SBFD, DL,2</w:t>
            </w:r>
            <w:r w:rsidRPr="00AD580F">
              <w:rPr>
                <w:rFonts w:ascii="Arial" w:eastAsia="宋体" w:hAnsi="Arial"/>
                <w:sz w:val="18"/>
                <w:lang w:val="x-none" w:eastAsia="en-US"/>
              </w:rPr>
              <w:t>.</w:t>
            </w:r>
          </w:p>
          <w:p w14:paraId="412EE245" w14:textId="77777777" w:rsidR="003E6814" w:rsidRPr="00AD580F" w:rsidRDefault="003E6814" w:rsidP="003D3973">
            <w:pPr>
              <w:keepNext/>
              <w:keepLines/>
              <w:overflowPunct/>
              <w:autoSpaceDE/>
              <w:autoSpaceDN/>
              <w:adjustRightInd/>
              <w:spacing w:after="0"/>
              <w:ind w:left="851" w:hanging="851"/>
              <w:textAlignment w:val="auto"/>
              <w:rPr>
                <w:rFonts w:ascii="Arial" w:eastAsia="宋体" w:hAnsi="Arial"/>
                <w:sz w:val="18"/>
                <w:lang w:val="x-none" w:eastAsia="en-US"/>
              </w:rPr>
            </w:pPr>
            <w:r w:rsidRPr="00AD580F">
              <w:rPr>
                <w:rFonts w:ascii="Arial" w:eastAsia="宋体" w:hAnsi="Arial"/>
                <w:sz w:val="18"/>
                <w:lang w:val="x-none" w:eastAsia="en-US"/>
              </w:rPr>
              <w:t>NOTE 4:  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p>
          <w:p w14:paraId="3EAB39D2" w14:textId="77777777" w:rsidR="003E6814" w:rsidRPr="00AD580F" w:rsidRDefault="003E6814" w:rsidP="003D3973">
            <w:pPr>
              <w:keepNext/>
              <w:keepLines/>
              <w:overflowPunct/>
              <w:autoSpaceDE/>
              <w:autoSpaceDN/>
              <w:adjustRightInd/>
              <w:spacing w:after="0"/>
              <w:ind w:left="851" w:hanging="851"/>
              <w:textAlignment w:val="auto"/>
              <w:rPr>
                <w:rFonts w:ascii="Arial" w:eastAsia="宋体" w:hAnsi="Arial"/>
                <w:sz w:val="18"/>
                <w:lang w:val="x-none" w:eastAsia="en-US"/>
              </w:rPr>
            </w:pPr>
            <w:r w:rsidRPr="00AD580F">
              <w:rPr>
                <w:rFonts w:ascii="Arial" w:eastAsia="宋体" w:hAnsi="Arial"/>
                <w:sz w:val="18"/>
                <w:lang w:val="x-none" w:eastAsia="zh-CN"/>
              </w:rPr>
              <w:t>NOTE 5:   For FR1 WA BS, in-channel adjacent subband blocking requirement assumes 80 dBc coupling loss between interfering BS transmitter and SBFD BS receiver.</w:t>
            </w:r>
          </w:p>
        </w:tc>
      </w:tr>
    </w:tbl>
    <w:p w14:paraId="350155F6" w14:textId="77777777" w:rsidR="003E6814" w:rsidRPr="00AD580F" w:rsidRDefault="003E6814" w:rsidP="003E6814">
      <w:pPr>
        <w:overflowPunct/>
        <w:autoSpaceDE/>
        <w:autoSpaceDN/>
        <w:adjustRightInd/>
        <w:spacing w:after="120" w:line="259" w:lineRule="auto"/>
        <w:textAlignment w:val="auto"/>
        <w:rPr>
          <w:rFonts w:eastAsia="宋体"/>
          <w:szCs w:val="24"/>
          <w:lang w:eastAsia="zh-CN"/>
        </w:rPr>
      </w:pPr>
    </w:p>
    <w:p w14:paraId="0F4B83E7" w14:textId="77777777" w:rsidR="003E6814" w:rsidRPr="00AD580F" w:rsidRDefault="003E6814" w:rsidP="003E6814">
      <w:pPr>
        <w:overflowPunct/>
        <w:autoSpaceDE/>
        <w:autoSpaceDN/>
        <w:adjustRightInd/>
        <w:spacing w:after="120" w:line="259" w:lineRule="auto"/>
        <w:textAlignment w:val="auto"/>
        <w:rPr>
          <w:rFonts w:eastAsia="宋体"/>
          <w:szCs w:val="24"/>
          <w:lang w:eastAsia="zh-CN"/>
        </w:rPr>
      </w:pPr>
    </w:p>
    <w:p w14:paraId="5F0FFDF9" w14:textId="77777777" w:rsidR="003E6814" w:rsidRPr="00AD580F" w:rsidRDefault="003E6814" w:rsidP="003E6814">
      <w:pPr>
        <w:overflowPunct/>
        <w:autoSpaceDE/>
        <w:autoSpaceDN/>
        <w:adjustRightInd/>
        <w:spacing w:after="120" w:line="259" w:lineRule="auto"/>
        <w:textAlignment w:val="auto"/>
        <w:rPr>
          <w:rFonts w:eastAsia="宋体"/>
          <w:lang w:eastAsia="zh-CN"/>
        </w:rPr>
      </w:pPr>
    </w:p>
    <w:p w14:paraId="038F171F" w14:textId="77777777" w:rsidR="003E6814" w:rsidRPr="00AD580F" w:rsidRDefault="003E6814" w:rsidP="003E6814">
      <w:pPr>
        <w:spacing w:after="120"/>
        <w:rPr>
          <w:rFonts w:eastAsia="Yu Mincho"/>
          <w:lang w:val="en-US" w:eastAsia="ja-JP"/>
        </w:rPr>
      </w:pPr>
      <w:r w:rsidRPr="00AD580F">
        <w:rPr>
          <w:rFonts w:eastAsia="Yu Mincho"/>
          <w:lang w:val="en-US" w:eastAsia="ja-JP"/>
        </w:rPr>
        <w:t>Topic #5: BS RF conformance requirements for SBFD</w:t>
      </w:r>
    </w:p>
    <w:p w14:paraId="2376B5B0" w14:textId="77777777" w:rsidR="003E6814" w:rsidRPr="00AD580F" w:rsidRDefault="003E6814" w:rsidP="003E6814">
      <w:pPr>
        <w:spacing w:after="120"/>
        <w:rPr>
          <w:rFonts w:eastAsia="Yu Mincho"/>
          <w:lang w:val="en-US" w:eastAsia="ja-JP"/>
        </w:rPr>
      </w:pPr>
      <w:r w:rsidRPr="00AD580F">
        <w:rPr>
          <w:rFonts w:eastAsia="Yu Mincho"/>
          <w:lang w:val="en-US" w:eastAsia="ja-JP"/>
        </w:rPr>
        <w:t xml:space="preserve">Issue 5-1-1: System parameters of conformance testing </w:t>
      </w:r>
    </w:p>
    <w:p w14:paraId="1C24E7F9" w14:textId="77777777" w:rsidR="003E6814" w:rsidRPr="00AD580F" w:rsidRDefault="003E6814" w:rsidP="003E6814">
      <w:pPr>
        <w:overflowPunct/>
        <w:autoSpaceDE/>
        <w:autoSpaceDN/>
        <w:adjustRightInd/>
        <w:spacing w:after="120" w:line="259" w:lineRule="auto"/>
        <w:textAlignment w:val="auto"/>
        <w:rPr>
          <w:rFonts w:eastAsia="宋体"/>
          <w:szCs w:val="24"/>
          <w:lang w:eastAsia="zh-CN"/>
        </w:rPr>
      </w:pPr>
      <w:r w:rsidRPr="00AD580F">
        <w:rPr>
          <w:rFonts w:eastAsia="宋体"/>
          <w:szCs w:val="24"/>
          <w:highlight w:val="green"/>
          <w:lang w:eastAsia="zh-CN"/>
        </w:rPr>
        <w:t>Agreement</w:t>
      </w:r>
      <w:r w:rsidRPr="00AD580F">
        <w:rPr>
          <w:rFonts w:eastAsia="宋体"/>
          <w:szCs w:val="24"/>
          <w:lang w:eastAsia="zh-CN"/>
        </w:rPr>
        <w:t xml:space="preserve">: </w:t>
      </w:r>
    </w:p>
    <w:p w14:paraId="4EE3F66D" w14:textId="77777777" w:rsidR="003E6814" w:rsidRPr="00AD580F"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AD580F">
        <w:rPr>
          <w:rFonts w:eastAsia="MS Mincho"/>
          <w:lang w:val="en-US" w:eastAsia="en-US"/>
        </w:rPr>
        <w:t>For system parameters of conformance testing:</w:t>
      </w:r>
    </w:p>
    <w:p w14:paraId="1A718B91" w14:textId="77777777" w:rsidR="003E6814" w:rsidRPr="00AD580F" w:rsidRDefault="003E6814" w:rsidP="003E6814">
      <w:pPr>
        <w:numPr>
          <w:ilvl w:val="1"/>
          <w:numId w:val="21"/>
        </w:numPr>
        <w:overflowPunct/>
        <w:autoSpaceDE/>
        <w:autoSpaceDN/>
        <w:adjustRightInd/>
        <w:spacing w:after="120" w:line="259" w:lineRule="auto"/>
        <w:textAlignment w:val="auto"/>
        <w:rPr>
          <w:rFonts w:eastAsia="宋体"/>
          <w:szCs w:val="24"/>
          <w:lang w:eastAsia="zh-CN"/>
        </w:rPr>
      </w:pPr>
      <w:r w:rsidRPr="00AD580F">
        <w:rPr>
          <w:rFonts w:eastAsia="宋体"/>
          <w:szCs w:val="24"/>
          <w:lang w:eastAsia="zh-CN"/>
        </w:rPr>
        <w:t>The operating bands supported by SBFD need to be added to TS 38.141-1 and TS 38.141-2.</w:t>
      </w:r>
    </w:p>
    <w:p w14:paraId="1103F698" w14:textId="77777777" w:rsidR="003E6814" w:rsidRPr="00AD580F" w:rsidRDefault="003E6814" w:rsidP="003E6814">
      <w:pPr>
        <w:numPr>
          <w:ilvl w:val="1"/>
          <w:numId w:val="21"/>
        </w:numPr>
        <w:overflowPunct/>
        <w:autoSpaceDE/>
        <w:autoSpaceDN/>
        <w:adjustRightInd/>
        <w:spacing w:after="120" w:line="259" w:lineRule="auto"/>
        <w:textAlignment w:val="auto"/>
        <w:rPr>
          <w:rFonts w:eastAsia="宋体"/>
          <w:szCs w:val="24"/>
          <w:lang w:eastAsia="zh-CN"/>
        </w:rPr>
      </w:pPr>
      <w:r w:rsidRPr="00AD580F">
        <w:rPr>
          <w:rFonts w:eastAsia="宋体"/>
          <w:szCs w:val="24"/>
          <w:lang w:eastAsia="zh-CN"/>
        </w:rPr>
        <w:t>The channel bandwidths of SBFD capable BS and SBFD subband configuration(s) per supported channel bandwidth need to be added to TS 38.141-1 and TS 38.141-2.</w:t>
      </w:r>
    </w:p>
    <w:p w14:paraId="6017F28B" w14:textId="77777777" w:rsidR="003E6814" w:rsidRPr="00AD580F" w:rsidRDefault="003E6814" w:rsidP="003E6814">
      <w:pPr>
        <w:overflowPunct/>
        <w:autoSpaceDE/>
        <w:autoSpaceDN/>
        <w:adjustRightInd/>
        <w:spacing w:after="120" w:line="259" w:lineRule="auto"/>
        <w:textAlignment w:val="auto"/>
        <w:rPr>
          <w:rFonts w:eastAsia="宋体"/>
          <w:lang w:eastAsia="en-US"/>
        </w:rPr>
      </w:pPr>
    </w:p>
    <w:p w14:paraId="11C0A9B9" w14:textId="77777777" w:rsidR="003E6814" w:rsidRPr="00AD580F" w:rsidRDefault="003E6814" w:rsidP="003E6814">
      <w:pPr>
        <w:spacing w:after="120"/>
        <w:rPr>
          <w:rFonts w:eastAsia="Yu Mincho"/>
          <w:lang w:val="en-US" w:eastAsia="ja-JP"/>
        </w:rPr>
      </w:pPr>
      <w:r w:rsidRPr="00AD580F">
        <w:rPr>
          <w:rFonts w:eastAsia="Yu Mincho"/>
          <w:lang w:val="en-US" w:eastAsia="ja-JP"/>
        </w:rPr>
        <w:t>Issue 5-1-2: BS type for SBFD conformance testing</w:t>
      </w:r>
    </w:p>
    <w:p w14:paraId="273BCEEA" w14:textId="77777777" w:rsidR="003E6814" w:rsidRPr="00AD580F" w:rsidRDefault="003E6814" w:rsidP="003E6814">
      <w:pPr>
        <w:overflowPunct/>
        <w:autoSpaceDE/>
        <w:autoSpaceDN/>
        <w:adjustRightInd/>
        <w:spacing w:after="120" w:line="259" w:lineRule="auto"/>
        <w:textAlignment w:val="auto"/>
        <w:rPr>
          <w:rFonts w:eastAsia="宋体"/>
          <w:szCs w:val="24"/>
          <w:lang w:eastAsia="zh-CN"/>
        </w:rPr>
      </w:pPr>
      <w:r w:rsidRPr="00AD580F">
        <w:rPr>
          <w:rFonts w:eastAsia="宋体"/>
          <w:szCs w:val="24"/>
          <w:highlight w:val="green"/>
          <w:lang w:eastAsia="zh-CN"/>
        </w:rPr>
        <w:t>Agreement</w:t>
      </w:r>
      <w:r w:rsidRPr="00AD580F">
        <w:rPr>
          <w:rFonts w:eastAsia="宋体"/>
          <w:szCs w:val="24"/>
          <w:lang w:eastAsia="zh-CN"/>
        </w:rPr>
        <w:t xml:space="preserve">: </w:t>
      </w:r>
    </w:p>
    <w:p w14:paraId="3C7D9D08" w14:textId="77777777" w:rsidR="003E6814" w:rsidRPr="00AD580F"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AD580F">
        <w:rPr>
          <w:rFonts w:eastAsia="MS Mincho"/>
          <w:lang w:val="en-US" w:eastAsia="en-US"/>
        </w:rPr>
        <w:t xml:space="preserve">For BS type for SBFD conformance testing: </w:t>
      </w:r>
    </w:p>
    <w:p w14:paraId="39FE1453" w14:textId="77777777" w:rsidR="003E6814" w:rsidRPr="00AD580F" w:rsidRDefault="003E6814" w:rsidP="003E6814">
      <w:pPr>
        <w:numPr>
          <w:ilvl w:val="1"/>
          <w:numId w:val="21"/>
        </w:numPr>
        <w:overflowPunct/>
        <w:autoSpaceDE/>
        <w:autoSpaceDN/>
        <w:adjustRightInd/>
        <w:spacing w:after="120" w:line="259" w:lineRule="auto"/>
        <w:textAlignment w:val="auto"/>
        <w:rPr>
          <w:rFonts w:eastAsia="宋体"/>
          <w:szCs w:val="24"/>
          <w:lang w:eastAsia="zh-CN"/>
        </w:rPr>
      </w:pPr>
      <w:r w:rsidRPr="00AD580F">
        <w:rPr>
          <w:rFonts w:eastAsia="宋体"/>
          <w:szCs w:val="24"/>
          <w:lang w:eastAsia="zh-CN"/>
        </w:rPr>
        <w:t>The general principle that SBFD doesn’t support type 1-C needs to be captured in TS 38.141-1.</w:t>
      </w:r>
    </w:p>
    <w:p w14:paraId="635E7484" w14:textId="77777777" w:rsidR="003E6814" w:rsidRPr="00AD580F" w:rsidRDefault="003E6814" w:rsidP="003E6814">
      <w:pPr>
        <w:overflowPunct/>
        <w:autoSpaceDE/>
        <w:autoSpaceDN/>
        <w:adjustRightInd/>
        <w:spacing w:after="120" w:line="259" w:lineRule="auto"/>
        <w:textAlignment w:val="auto"/>
        <w:rPr>
          <w:rFonts w:eastAsia="宋体"/>
          <w:lang w:eastAsia="en-US"/>
        </w:rPr>
      </w:pPr>
    </w:p>
    <w:p w14:paraId="39A8C6EB" w14:textId="77777777" w:rsidR="003E6814" w:rsidRPr="00AD580F" w:rsidRDefault="003E6814" w:rsidP="003E6814">
      <w:pPr>
        <w:spacing w:after="120"/>
        <w:rPr>
          <w:rFonts w:eastAsia="Yu Mincho"/>
          <w:lang w:val="en-US" w:eastAsia="ja-JP"/>
        </w:rPr>
      </w:pPr>
      <w:r w:rsidRPr="00AD580F">
        <w:rPr>
          <w:rFonts w:eastAsia="Yu Mincho"/>
          <w:lang w:val="en-US" w:eastAsia="ja-JP"/>
        </w:rPr>
        <w:t>Issue 5-1-3: Declaration of supported SBFD configuration</w:t>
      </w:r>
    </w:p>
    <w:p w14:paraId="1AE3EC7B" w14:textId="77777777" w:rsidR="003E6814" w:rsidRPr="00AD580F" w:rsidRDefault="003E6814" w:rsidP="003E6814">
      <w:pPr>
        <w:overflowPunct/>
        <w:autoSpaceDE/>
        <w:autoSpaceDN/>
        <w:adjustRightInd/>
        <w:spacing w:after="120" w:line="259" w:lineRule="auto"/>
        <w:textAlignment w:val="auto"/>
        <w:rPr>
          <w:rFonts w:eastAsia="宋体"/>
          <w:szCs w:val="24"/>
          <w:lang w:eastAsia="zh-CN"/>
        </w:rPr>
      </w:pPr>
      <w:r w:rsidRPr="00AD580F">
        <w:rPr>
          <w:rFonts w:eastAsia="宋体"/>
          <w:szCs w:val="24"/>
          <w:highlight w:val="green"/>
          <w:lang w:eastAsia="zh-CN"/>
        </w:rPr>
        <w:t>Agreement</w:t>
      </w:r>
      <w:r w:rsidRPr="00AD580F">
        <w:rPr>
          <w:rFonts w:eastAsia="宋体"/>
          <w:szCs w:val="24"/>
          <w:lang w:eastAsia="zh-CN"/>
        </w:rPr>
        <w:t xml:space="preserve">: </w:t>
      </w:r>
    </w:p>
    <w:p w14:paraId="34F3EC9F" w14:textId="77777777" w:rsidR="003E6814" w:rsidRPr="00AD580F"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AD580F">
        <w:rPr>
          <w:rFonts w:eastAsia="MS Mincho"/>
          <w:lang w:val="en-US" w:eastAsia="en-US"/>
        </w:rPr>
        <w:t xml:space="preserve">Declaration of supported SBFD configuration: </w:t>
      </w:r>
    </w:p>
    <w:p w14:paraId="0CC9639C" w14:textId="77777777" w:rsidR="003E6814" w:rsidRPr="00AD580F" w:rsidRDefault="003E6814" w:rsidP="003E6814">
      <w:pPr>
        <w:numPr>
          <w:ilvl w:val="1"/>
          <w:numId w:val="21"/>
        </w:numPr>
        <w:overflowPunct/>
        <w:autoSpaceDE/>
        <w:autoSpaceDN/>
        <w:adjustRightInd/>
        <w:textAlignment w:val="auto"/>
        <w:rPr>
          <w:rFonts w:eastAsia="MS Mincho"/>
          <w:lang w:val="en-US" w:eastAsia="en-US"/>
        </w:rPr>
      </w:pPr>
      <w:r w:rsidRPr="00AD580F">
        <w:rPr>
          <w:rFonts w:eastAsia="MS Mincho"/>
          <w:lang w:val="en-US" w:eastAsia="en-US"/>
        </w:rPr>
        <w:t xml:space="preserve">At least the following declarations shall be captured in TS 38.141-1/-2: </w:t>
      </w:r>
    </w:p>
    <w:p w14:paraId="24FF14F7" w14:textId="77777777" w:rsidR="003E6814" w:rsidRPr="00AD580F" w:rsidRDefault="003E6814" w:rsidP="003E6814">
      <w:pPr>
        <w:numPr>
          <w:ilvl w:val="2"/>
          <w:numId w:val="21"/>
        </w:numPr>
        <w:overflowPunct/>
        <w:autoSpaceDE/>
        <w:autoSpaceDN/>
        <w:adjustRightInd/>
        <w:textAlignment w:val="auto"/>
        <w:rPr>
          <w:rFonts w:eastAsia="MS Mincho"/>
          <w:lang w:val="en-US" w:eastAsia="en-US"/>
        </w:rPr>
      </w:pPr>
      <w:r w:rsidRPr="00AD580F">
        <w:rPr>
          <w:rFonts w:eastAsia="MS Mincho"/>
          <w:lang w:val="en-US" w:eastAsia="en-US"/>
        </w:rPr>
        <w:t xml:space="preserve">TX power for SBFD; </w:t>
      </w:r>
    </w:p>
    <w:p w14:paraId="68D41188" w14:textId="77777777" w:rsidR="003E6814" w:rsidRPr="00AD580F" w:rsidRDefault="003E6814" w:rsidP="003E6814">
      <w:pPr>
        <w:numPr>
          <w:ilvl w:val="2"/>
          <w:numId w:val="21"/>
        </w:numPr>
        <w:overflowPunct/>
        <w:autoSpaceDE/>
        <w:autoSpaceDN/>
        <w:adjustRightInd/>
        <w:textAlignment w:val="auto"/>
        <w:rPr>
          <w:rFonts w:eastAsia="MS Mincho"/>
          <w:lang w:val="en-US" w:eastAsia="en-US"/>
        </w:rPr>
      </w:pPr>
      <w:r w:rsidRPr="00AD580F">
        <w:rPr>
          <w:rFonts w:eastAsia="MS Mincho"/>
          <w:lang w:val="en-US" w:eastAsia="en-US"/>
        </w:rPr>
        <w:t xml:space="preserve">Bands supported for SBFD; </w:t>
      </w:r>
    </w:p>
    <w:p w14:paraId="2AB18B63" w14:textId="77777777" w:rsidR="003E6814" w:rsidRPr="00AD580F" w:rsidRDefault="003E6814" w:rsidP="003E6814">
      <w:pPr>
        <w:numPr>
          <w:ilvl w:val="2"/>
          <w:numId w:val="21"/>
        </w:numPr>
        <w:overflowPunct/>
        <w:autoSpaceDE/>
        <w:autoSpaceDN/>
        <w:adjustRightInd/>
        <w:textAlignment w:val="auto"/>
        <w:rPr>
          <w:rFonts w:eastAsia="MS Mincho"/>
          <w:lang w:val="en-US" w:eastAsia="en-US"/>
        </w:rPr>
      </w:pPr>
      <w:r w:rsidRPr="00AD580F">
        <w:rPr>
          <w:rFonts w:eastAsia="MS Mincho"/>
          <w:lang w:val="en-US" w:eastAsia="en-US"/>
        </w:rPr>
        <w:t xml:space="preserve">Channel bandwidth(s) supported for SBFD, from existing channel bandwidth defined in TS 38.104; </w:t>
      </w:r>
    </w:p>
    <w:p w14:paraId="783D2DE7" w14:textId="77777777" w:rsidR="003E6814" w:rsidRPr="00AD580F" w:rsidRDefault="003E6814" w:rsidP="003E6814">
      <w:pPr>
        <w:numPr>
          <w:ilvl w:val="2"/>
          <w:numId w:val="21"/>
        </w:numPr>
        <w:overflowPunct/>
        <w:autoSpaceDE/>
        <w:autoSpaceDN/>
        <w:adjustRightInd/>
        <w:textAlignment w:val="auto"/>
        <w:rPr>
          <w:rFonts w:eastAsia="MS Mincho"/>
          <w:lang w:val="en-US" w:eastAsia="en-US"/>
        </w:rPr>
      </w:pPr>
      <w:r w:rsidRPr="00AD580F">
        <w:rPr>
          <w:rFonts w:eastAsia="MS Mincho"/>
          <w:lang w:val="en-US" w:eastAsia="en-US"/>
        </w:rPr>
        <w:lastRenderedPageBreak/>
        <w:t>SBFD subband configuration(s) per supported channel bandwidth, including SBFD pattern (DUD or DU/UD), size of DL subband(s), size of UL subband, and size of guardband(s) between subbands.</w:t>
      </w:r>
    </w:p>
    <w:p w14:paraId="5E16E80F" w14:textId="77777777" w:rsidR="003E6814" w:rsidRPr="00AD580F" w:rsidRDefault="003E6814" w:rsidP="003E6814">
      <w:pPr>
        <w:numPr>
          <w:ilvl w:val="2"/>
          <w:numId w:val="21"/>
        </w:numPr>
        <w:overflowPunct/>
        <w:autoSpaceDE/>
        <w:autoSpaceDN/>
        <w:adjustRightInd/>
        <w:textAlignment w:val="auto"/>
        <w:rPr>
          <w:rFonts w:eastAsia="MS Mincho"/>
          <w:lang w:val="en-US" w:eastAsia="en-US"/>
        </w:rPr>
      </w:pPr>
      <w:r w:rsidRPr="00AD580F">
        <w:rPr>
          <w:rFonts w:eastAsia="MS Mincho"/>
          <w:lang w:val="en-US" w:eastAsia="en-US"/>
        </w:rPr>
        <w:t>Other declarations are not precluded</w:t>
      </w:r>
    </w:p>
    <w:p w14:paraId="2FD16C14" w14:textId="77777777" w:rsidR="003E6814" w:rsidRPr="00AD580F" w:rsidRDefault="003E6814" w:rsidP="003E6814">
      <w:pPr>
        <w:spacing w:after="120"/>
        <w:rPr>
          <w:rFonts w:eastAsia="Yu Mincho"/>
          <w:lang w:val="en-US" w:eastAsia="ja-JP"/>
        </w:rPr>
      </w:pPr>
    </w:p>
    <w:p w14:paraId="102C12EF" w14:textId="77777777" w:rsidR="003E6814" w:rsidRPr="00AD580F" w:rsidRDefault="003E6814" w:rsidP="003E6814">
      <w:pPr>
        <w:spacing w:after="120"/>
        <w:rPr>
          <w:rFonts w:eastAsia="Yu Mincho"/>
          <w:lang w:val="en-US" w:eastAsia="ja-JP"/>
        </w:rPr>
      </w:pPr>
      <w:r w:rsidRPr="00AD580F">
        <w:rPr>
          <w:rFonts w:eastAsia="Yu Mincho"/>
          <w:lang w:val="en-US" w:eastAsia="ja-JP"/>
        </w:rPr>
        <w:t>Issue 5-1-4: Testing applicability for supported SBFD configuration</w:t>
      </w:r>
    </w:p>
    <w:p w14:paraId="05DF223C" w14:textId="77777777" w:rsidR="003E6814" w:rsidRPr="00AD580F" w:rsidRDefault="003E6814" w:rsidP="003E6814">
      <w:pPr>
        <w:overflowPunct/>
        <w:autoSpaceDE/>
        <w:autoSpaceDN/>
        <w:adjustRightInd/>
        <w:spacing w:after="120" w:line="259" w:lineRule="auto"/>
        <w:textAlignment w:val="auto"/>
        <w:rPr>
          <w:rFonts w:eastAsia="宋体"/>
          <w:lang w:val="en-US" w:eastAsia="en-US"/>
        </w:rPr>
      </w:pPr>
      <w:r w:rsidRPr="00AD580F">
        <w:rPr>
          <w:rFonts w:eastAsia="宋体" w:hint="eastAsia"/>
          <w:lang w:val="en-US" w:eastAsia="en-US"/>
        </w:rPr>
        <w:t>W</w:t>
      </w:r>
      <w:r w:rsidRPr="00AD580F">
        <w:rPr>
          <w:rFonts w:eastAsia="宋体"/>
          <w:lang w:val="en-US" w:eastAsia="en-US"/>
        </w:rPr>
        <w:t xml:space="preserve">ay forward: </w:t>
      </w:r>
    </w:p>
    <w:p w14:paraId="5C310F3E" w14:textId="77777777" w:rsidR="003E6814" w:rsidRPr="00AD580F"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AD580F">
        <w:rPr>
          <w:rFonts w:eastAsia="MS Mincho"/>
          <w:lang w:val="en-US" w:eastAsia="en-US"/>
        </w:rPr>
        <w:t>Further study on the following proposals on test configuration:</w:t>
      </w:r>
    </w:p>
    <w:p w14:paraId="6122A73F" w14:textId="77777777" w:rsidR="003E6814" w:rsidRPr="00AD580F"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AD580F">
        <w:rPr>
          <w:rFonts w:eastAsia="MS Mincho"/>
          <w:lang w:val="en-US" w:eastAsia="en-US"/>
        </w:rPr>
        <w:t>For DU /UD configurations and DUD configuration, testing only needs to consider DU or UD configuration, and retesting under DUD configuration is not required. For the restriction on guardband size of SBFD</w:t>
      </w:r>
    </w:p>
    <w:p w14:paraId="0977010B" w14:textId="77777777" w:rsidR="003E6814" w:rsidRPr="00AD580F"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AD580F">
        <w:rPr>
          <w:rFonts w:eastAsia="MS Mincho"/>
          <w:lang w:val="en-US" w:eastAsia="en-US"/>
        </w:rPr>
        <w:t xml:space="preserve">Based on SBFD core requirements definition, test complexity reduction study is deemed necessary given that </w:t>
      </w:r>
      <w:proofErr w:type="gramStart"/>
      <w:r w:rsidRPr="00AD580F">
        <w:rPr>
          <w:rFonts w:eastAsia="MS Mincho"/>
          <w:lang w:val="en-US" w:eastAsia="en-US"/>
        </w:rPr>
        <w:t>e.g.</w:t>
      </w:r>
      <w:proofErr w:type="gramEnd"/>
      <w:r w:rsidRPr="00AD580F">
        <w:rPr>
          <w:rFonts w:eastAsia="MS Mincho"/>
          <w:lang w:val="en-US" w:eastAsia="en-US"/>
        </w:rPr>
        <w:t xml:space="preserve"> it is going to cover all the declared SBFD configurations.</w:t>
      </w:r>
    </w:p>
    <w:p w14:paraId="356FBEB7" w14:textId="77777777" w:rsidR="003E6814" w:rsidRPr="00AD580F" w:rsidRDefault="003E6814" w:rsidP="003E6814">
      <w:pPr>
        <w:overflowPunct/>
        <w:autoSpaceDE/>
        <w:autoSpaceDN/>
        <w:adjustRightInd/>
        <w:spacing w:after="120" w:line="259" w:lineRule="auto"/>
        <w:textAlignment w:val="auto"/>
        <w:rPr>
          <w:rFonts w:eastAsia="宋体"/>
          <w:lang w:eastAsia="en-US"/>
        </w:rPr>
      </w:pPr>
    </w:p>
    <w:p w14:paraId="1AF44368" w14:textId="77777777" w:rsidR="003E6814" w:rsidRPr="00AD580F" w:rsidRDefault="003E6814" w:rsidP="003E6814">
      <w:pPr>
        <w:spacing w:after="120"/>
        <w:rPr>
          <w:rFonts w:eastAsia="Yu Mincho"/>
          <w:lang w:val="en-US" w:eastAsia="ja-JP"/>
        </w:rPr>
      </w:pPr>
      <w:r w:rsidRPr="00AD580F">
        <w:rPr>
          <w:rFonts w:eastAsia="Yu Mincho"/>
          <w:lang w:val="en-US" w:eastAsia="ja-JP"/>
        </w:rPr>
        <w:t>Issue 5-1-5: RF channels to be tested for SBFD operation</w:t>
      </w:r>
    </w:p>
    <w:p w14:paraId="27CAA6DA" w14:textId="77777777" w:rsidR="003E6814" w:rsidRPr="00AD580F" w:rsidRDefault="003E6814" w:rsidP="003E6814">
      <w:pPr>
        <w:overflowPunct/>
        <w:autoSpaceDE/>
        <w:autoSpaceDN/>
        <w:adjustRightInd/>
        <w:spacing w:after="120" w:line="259" w:lineRule="auto"/>
        <w:textAlignment w:val="auto"/>
        <w:rPr>
          <w:rFonts w:eastAsia="宋体"/>
          <w:lang w:val="en-US" w:eastAsia="en-US"/>
        </w:rPr>
      </w:pPr>
      <w:r w:rsidRPr="00AD580F">
        <w:rPr>
          <w:rFonts w:eastAsia="宋体" w:hint="eastAsia"/>
          <w:lang w:val="en-US" w:eastAsia="en-US"/>
        </w:rPr>
        <w:t>W</w:t>
      </w:r>
      <w:r w:rsidRPr="00AD580F">
        <w:rPr>
          <w:rFonts w:eastAsia="宋体"/>
          <w:lang w:val="en-US" w:eastAsia="en-US"/>
        </w:rPr>
        <w:t xml:space="preserve">ay forward: </w:t>
      </w:r>
    </w:p>
    <w:p w14:paraId="246FCA45" w14:textId="77777777" w:rsidR="003E6814" w:rsidRPr="00AD580F"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AD580F">
        <w:rPr>
          <w:rFonts w:eastAsia="MS Mincho"/>
          <w:lang w:val="en-US" w:eastAsia="en-US"/>
        </w:rPr>
        <w:t>Further study on the following proposals on RF channels to be tested for SBFD operation:</w:t>
      </w:r>
    </w:p>
    <w:p w14:paraId="6FAF8112" w14:textId="77777777" w:rsidR="003E6814" w:rsidRPr="00AD580F" w:rsidRDefault="003E6814" w:rsidP="003E6814">
      <w:pPr>
        <w:numPr>
          <w:ilvl w:val="1"/>
          <w:numId w:val="21"/>
        </w:numPr>
        <w:overflowPunct/>
        <w:autoSpaceDE/>
        <w:autoSpaceDN/>
        <w:adjustRightInd/>
        <w:spacing w:after="120" w:line="259" w:lineRule="auto"/>
        <w:textAlignment w:val="auto"/>
        <w:rPr>
          <w:rFonts w:eastAsia="宋体"/>
          <w:szCs w:val="24"/>
          <w:lang w:eastAsia="zh-CN"/>
        </w:rPr>
      </w:pPr>
      <w:r w:rsidRPr="00AD580F">
        <w:rPr>
          <w:rFonts w:eastAsia="宋体"/>
          <w:szCs w:val="24"/>
          <w:lang w:eastAsia="zh-CN"/>
        </w:rPr>
        <w:t>When testing the SBFD mode, it is recommended to configure the SBFD carrier at the bottom and top positions of the operating frequency band.</w:t>
      </w:r>
    </w:p>
    <w:p w14:paraId="3AF77EBC" w14:textId="77777777" w:rsidR="003E6814" w:rsidRPr="00AD580F" w:rsidRDefault="003E6814" w:rsidP="003E6814">
      <w:pPr>
        <w:overflowPunct/>
        <w:autoSpaceDE/>
        <w:autoSpaceDN/>
        <w:adjustRightInd/>
        <w:spacing w:after="120" w:line="259" w:lineRule="auto"/>
        <w:textAlignment w:val="auto"/>
        <w:rPr>
          <w:rFonts w:eastAsia="宋体"/>
          <w:lang w:eastAsia="en-US"/>
        </w:rPr>
      </w:pPr>
    </w:p>
    <w:p w14:paraId="43C5BB0D" w14:textId="77777777" w:rsidR="003E6814" w:rsidRPr="00AD580F" w:rsidRDefault="003E6814" w:rsidP="003E6814">
      <w:pPr>
        <w:spacing w:after="120"/>
        <w:rPr>
          <w:rFonts w:eastAsia="Yu Mincho"/>
          <w:lang w:val="en-US" w:eastAsia="ja-JP"/>
        </w:rPr>
      </w:pPr>
      <w:r w:rsidRPr="00AD580F">
        <w:rPr>
          <w:rFonts w:eastAsia="Yu Mincho"/>
          <w:lang w:val="en-US" w:eastAsia="ja-JP"/>
        </w:rPr>
        <w:t>Issue 5-2-1: Conformance testing related to transient period between SBFD and non-SBFD</w:t>
      </w:r>
    </w:p>
    <w:p w14:paraId="13A5C9E0" w14:textId="77777777" w:rsidR="003E6814" w:rsidRPr="00AD580F" w:rsidRDefault="003E6814" w:rsidP="003E6814">
      <w:pPr>
        <w:overflowPunct/>
        <w:autoSpaceDE/>
        <w:autoSpaceDN/>
        <w:adjustRightInd/>
        <w:spacing w:after="120" w:line="259" w:lineRule="auto"/>
        <w:textAlignment w:val="auto"/>
        <w:rPr>
          <w:rFonts w:eastAsia="宋体"/>
          <w:lang w:val="en-US" w:eastAsia="en-US"/>
        </w:rPr>
      </w:pPr>
      <w:r w:rsidRPr="00AD580F">
        <w:rPr>
          <w:rFonts w:eastAsia="宋体" w:hint="eastAsia"/>
          <w:lang w:val="en-US" w:eastAsia="en-US"/>
        </w:rPr>
        <w:t>W</w:t>
      </w:r>
      <w:r w:rsidRPr="00AD580F">
        <w:rPr>
          <w:rFonts w:eastAsia="宋体"/>
          <w:lang w:val="en-US" w:eastAsia="en-US"/>
        </w:rPr>
        <w:t xml:space="preserve">ay forward: </w:t>
      </w:r>
    </w:p>
    <w:p w14:paraId="5A3E5C48" w14:textId="77777777" w:rsidR="003E6814" w:rsidRPr="00AD580F"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AD580F">
        <w:rPr>
          <w:rFonts w:eastAsia="MS Mincho"/>
          <w:lang w:val="en-US" w:eastAsia="en-US"/>
        </w:rPr>
        <w:t>Further study on the following proposals on conformance test for transient period between SBFD and non-SBFD:</w:t>
      </w:r>
    </w:p>
    <w:p w14:paraId="2567220E" w14:textId="77777777" w:rsidR="003E6814" w:rsidRPr="00AD580F" w:rsidRDefault="003E6814" w:rsidP="003E6814">
      <w:pPr>
        <w:numPr>
          <w:ilvl w:val="1"/>
          <w:numId w:val="21"/>
        </w:numPr>
        <w:overflowPunct/>
        <w:autoSpaceDE/>
        <w:autoSpaceDN/>
        <w:adjustRightInd/>
        <w:spacing w:after="120" w:line="259" w:lineRule="auto"/>
        <w:textAlignment w:val="auto"/>
        <w:rPr>
          <w:rFonts w:eastAsia="宋体"/>
          <w:szCs w:val="24"/>
          <w:lang w:eastAsia="zh-CN"/>
        </w:rPr>
      </w:pPr>
      <w:r w:rsidRPr="00AD580F">
        <w:rPr>
          <w:rFonts w:eastAsia="宋体" w:hint="eastAsia"/>
          <w:szCs w:val="24"/>
          <w:lang w:eastAsia="zh-CN"/>
        </w:rPr>
        <w:t>For t</w:t>
      </w:r>
      <w:r w:rsidRPr="00AD580F">
        <w:rPr>
          <w:rFonts w:eastAsia="宋体"/>
          <w:szCs w:val="24"/>
          <w:lang w:eastAsia="zh-CN"/>
        </w:rPr>
        <w:t>ransient period between SBFD and non-SBFD</w:t>
      </w:r>
      <w:r w:rsidRPr="00AD580F">
        <w:rPr>
          <w:rFonts w:eastAsia="宋体" w:hint="eastAsia"/>
          <w:szCs w:val="24"/>
          <w:lang w:eastAsia="zh-CN"/>
        </w:rPr>
        <w:t xml:space="preserve"> testing, it is needed to add a new test model which can switch between </w:t>
      </w:r>
      <w:r w:rsidRPr="00AD580F">
        <w:rPr>
          <w:rFonts w:eastAsia="宋体"/>
          <w:szCs w:val="24"/>
          <w:lang w:eastAsia="zh-CN"/>
        </w:rPr>
        <w:t>SBFD and non-SBFD</w:t>
      </w:r>
      <w:r w:rsidRPr="00AD580F">
        <w:rPr>
          <w:rFonts w:eastAsia="宋体" w:hint="eastAsia"/>
          <w:szCs w:val="24"/>
          <w:lang w:eastAsia="zh-CN"/>
        </w:rPr>
        <w:t xml:space="preserve">. </w:t>
      </w:r>
    </w:p>
    <w:p w14:paraId="00923C25" w14:textId="77777777" w:rsidR="003E6814" w:rsidRPr="00AD580F" w:rsidRDefault="003E6814" w:rsidP="003E6814">
      <w:pPr>
        <w:overflowPunct/>
        <w:autoSpaceDE/>
        <w:autoSpaceDN/>
        <w:adjustRightInd/>
        <w:spacing w:after="120" w:line="259" w:lineRule="auto"/>
        <w:ind w:left="1656"/>
        <w:textAlignment w:val="auto"/>
        <w:rPr>
          <w:rFonts w:eastAsia="宋体"/>
          <w:szCs w:val="24"/>
          <w:lang w:eastAsia="zh-CN"/>
        </w:rPr>
      </w:pPr>
    </w:p>
    <w:p w14:paraId="051A0EBE" w14:textId="77777777" w:rsidR="003E6814" w:rsidRPr="00AD580F" w:rsidRDefault="003E6814" w:rsidP="003E6814">
      <w:pPr>
        <w:spacing w:after="120"/>
        <w:rPr>
          <w:rFonts w:eastAsia="Yu Mincho"/>
          <w:lang w:val="en-US" w:eastAsia="ja-JP"/>
        </w:rPr>
      </w:pPr>
      <w:r w:rsidRPr="00AD580F">
        <w:rPr>
          <w:rFonts w:eastAsia="Yu Mincho"/>
          <w:lang w:val="en-US" w:eastAsia="ja-JP"/>
        </w:rPr>
        <w:t>Issue 5-2-2: Conformance testing related to in-channel adjacent subband leakage</w:t>
      </w:r>
    </w:p>
    <w:p w14:paraId="53B44473" w14:textId="77777777" w:rsidR="003E6814" w:rsidRPr="00AD580F" w:rsidRDefault="003E6814" w:rsidP="003E6814">
      <w:pPr>
        <w:overflowPunct/>
        <w:autoSpaceDE/>
        <w:autoSpaceDN/>
        <w:adjustRightInd/>
        <w:spacing w:after="120" w:line="259" w:lineRule="auto"/>
        <w:textAlignment w:val="auto"/>
        <w:rPr>
          <w:rFonts w:eastAsia="宋体"/>
          <w:lang w:val="en-US" w:eastAsia="en-US"/>
        </w:rPr>
      </w:pPr>
      <w:r w:rsidRPr="00AD580F">
        <w:rPr>
          <w:rFonts w:eastAsia="宋体" w:hint="eastAsia"/>
          <w:lang w:val="en-US" w:eastAsia="en-US"/>
        </w:rPr>
        <w:t>W</w:t>
      </w:r>
      <w:r w:rsidRPr="00AD580F">
        <w:rPr>
          <w:rFonts w:eastAsia="宋体"/>
          <w:lang w:val="en-US" w:eastAsia="en-US"/>
        </w:rPr>
        <w:t xml:space="preserve">ay forward: </w:t>
      </w:r>
    </w:p>
    <w:p w14:paraId="45B2C24E" w14:textId="77777777" w:rsidR="003E6814" w:rsidRPr="00AD580F"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AD580F">
        <w:rPr>
          <w:rFonts w:eastAsia="MS Mincho"/>
          <w:lang w:val="en-US" w:eastAsia="en-US"/>
        </w:rPr>
        <w:t>Further study on the following proposals on conformance test for in-channel adjacent subband leakage:</w:t>
      </w:r>
    </w:p>
    <w:p w14:paraId="75D512B5" w14:textId="77777777" w:rsidR="003E6814" w:rsidRPr="00AD580F" w:rsidRDefault="003E6814" w:rsidP="003E6814">
      <w:pPr>
        <w:numPr>
          <w:ilvl w:val="1"/>
          <w:numId w:val="21"/>
        </w:numPr>
        <w:overflowPunct/>
        <w:autoSpaceDE/>
        <w:autoSpaceDN/>
        <w:adjustRightInd/>
        <w:spacing w:after="120" w:line="259" w:lineRule="auto"/>
        <w:textAlignment w:val="auto"/>
        <w:rPr>
          <w:rFonts w:eastAsia="宋体"/>
          <w:szCs w:val="24"/>
          <w:lang w:eastAsia="zh-CN"/>
        </w:rPr>
      </w:pPr>
      <w:r w:rsidRPr="00AD580F">
        <w:rPr>
          <w:rFonts w:eastAsia="宋体"/>
          <w:szCs w:val="24"/>
          <w:lang w:eastAsia="zh-CN"/>
        </w:rPr>
        <w:t>For in-channel adjacent subband leakage requirement</w:t>
      </w:r>
      <w:r w:rsidRPr="00AD580F">
        <w:rPr>
          <w:rFonts w:eastAsia="宋体" w:hint="eastAsia"/>
          <w:szCs w:val="24"/>
          <w:lang w:eastAsia="zh-CN"/>
        </w:rPr>
        <w:t xml:space="preserve"> testing</w:t>
      </w:r>
      <w:r w:rsidRPr="00AD580F">
        <w:rPr>
          <w:rFonts w:eastAsia="宋体"/>
          <w:szCs w:val="24"/>
          <w:lang w:eastAsia="zh-CN"/>
        </w:rPr>
        <w:t xml:space="preserve"> </w:t>
      </w:r>
      <w:r w:rsidRPr="00AD580F">
        <w:rPr>
          <w:rFonts w:eastAsia="宋体" w:hint="eastAsia"/>
          <w:szCs w:val="24"/>
          <w:lang w:eastAsia="zh-CN"/>
        </w:rPr>
        <w:t xml:space="preserve">of </w:t>
      </w:r>
      <w:r w:rsidRPr="00AD580F">
        <w:rPr>
          <w:rFonts w:eastAsia="宋体"/>
          <w:szCs w:val="24"/>
          <w:lang w:eastAsia="zh-CN"/>
        </w:rPr>
        <w:t>SBFD capable BS</w:t>
      </w:r>
      <w:r w:rsidRPr="00AD580F">
        <w:rPr>
          <w:rFonts w:eastAsia="宋体" w:hint="eastAsia"/>
          <w:szCs w:val="24"/>
          <w:lang w:eastAsia="zh-CN"/>
        </w:rPr>
        <w:t>,</w:t>
      </w:r>
      <w:r w:rsidRPr="00AD580F">
        <w:rPr>
          <w:rFonts w:eastAsia="宋体"/>
          <w:szCs w:val="24"/>
          <w:lang w:eastAsia="zh-CN"/>
        </w:rPr>
        <w:t xml:space="preserve"> </w:t>
      </w:r>
      <w:r w:rsidRPr="00AD580F">
        <w:rPr>
          <w:rFonts w:eastAsia="宋体" w:hint="eastAsia"/>
          <w:szCs w:val="24"/>
          <w:lang w:eastAsia="zh-CN"/>
        </w:rPr>
        <w:t xml:space="preserve">the desired test model and frequency location of wanted signal </w:t>
      </w:r>
      <w:r w:rsidRPr="00AD580F">
        <w:rPr>
          <w:rFonts w:eastAsia="宋体"/>
          <w:szCs w:val="24"/>
          <w:lang w:eastAsia="zh-CN"/>
        </w:rPr>
        <w:t>are the same as th</w:t>
      </w:r>
      <w:r w:rsidRPr="00AD580F">
        <w:rPr>
          <w:rFonts w:eastAsia="宋体" w:hint="eastAsia"/>
          <w:szCs w:val="24"/>
          <w:lang w:eastAsia="zh-CN"/>
        </w:rPr>
        <w:t>ose</w:t>
      </w:r>
      <w:r w:rsidRPr="00AD580F">
        <w:rPr>
          <w:rFonts w:eastAsia="宋体"/>
          <w:szCs w:val="24"/>
          <w:lang w:eastAsia="zh-CN"/>
        </w:rPr>
        <w:t xml:space="preserve"> used for BS ACLR absolute basic limit testing</w:t>
      </w:r>
      <w:r w:rsidRPr="00AD580F">
        <w:rPr>
          <w:rFonts w:eastAsia="宋体" w:hint="eastAsia"/>
          <w:szCs w:val="24"/>
          <w:lang w:eastAsia="zh-CN"/>
        </w:rPr>
        <w:t xml:space="preserve">, </w:t>
      </w:r>
      <w:r w:rsidRPr="00AD580F">
        <w:rPr>
          <w:rFonts w:eastAsia="宋体"/>
          <w:szCs w:val="24"/>
          <w:lang w:eastAsia="zh-CN"/>
        </w:rPr>
        <w:t>but with different test frequency ranges.</w:t>
      </w:r>
    </w:p>
    <w:p w14:paraId="0A3BAAEF" w14:textId="77777777" w:rsidR="003E6814" w:rsidRPr="00AD580F" w:rsidRDefault="003E6814" w:rsidP="003E6814">
      <w:pPr>
        <w:numPr>
          <w:ilvl w:val="1"/>
          <w:numId w:val="21"/>
        </w:numPr>
        <w:overflowPunct/>
        <w:autoSpaceDE/>
        <w:autoSpaceDN/>
        <w:adjustRightInd/>
        <w:spacing w:after="120" w:line="259" w:lineRule="auto"/>
        <w:textAlignment w:val="auto"/>
        <w:rPr>
          <w:rFonts w:eastAsia="宋体"/>
          <w:szCs w:val="24"/>
          <w:lang w:eastAsia="zh-CN"/>
        </w:rPr>
      </w:pPr>
      <w:r w:rsidRPr="00AD580F">
        <w:rPr>
          <w:rFonts w:eastAsia="宋体"/>
          <w:szCs w:val="24"/>
          <w:lang w:eastAsia="zh-CN"/>
        </w:rPr>
        <w:t>For in-channel adjacent subband leakage requirement testing</w:t>
      </w:r>
      <w:r w:rsidRPr="00AD580F">
        <w:rPr>
          <w:rFonts w:eastAsia="宋体" w:hint="eastAsia"/>
          <w:szCs w:val="24"/>
          <w:lang w:eastAsia="zh-CN"/>
        </w:rPr>
        <w:t xml:space="preserve"> of </w:t>
      </w:r>
      <w:r w:rsidRPr="00AD580F">
        <w:rPr>
          <w:rFonts w:eastAsia="宋体"/>
          <w:szCs w:val="24"/>
          <w:lang w:eastAsia="zh-CN"/>
        </w:rPr>
        <w:t xml:space="preserve">SBFD capable BS, the desired test model and frequency location of wanted signal </w:t>
      </w:r>
      <w:r w:rsidRPr="00AD580F">
        <w:rPr>
          <w:rFonts w:eastAsia="宋体" w:hint="eastAsia"/>
          <w:szCs w:val="24"/>
          <w:lang w:eastAsia="zh-CN"/>
        </w:rPr>
        <w:t>are necessary to added to both TS 38.141-1 and TS 38.141-2.</w:t>
      </w:r>
    </w:p>
    <w:p w14:paraId="2E194BFF" w14:textId="77777777" w:rsidR="003E6814" w:rsidRPr="00AD580F" w:rsidRDefault="003E6814" w:rsidP="003E6814">
      <w:pPr>
        <w:numPr>
          <w:ilvl w:val="1"/>
          <w:numId w:val="21"/>
        </w:numPr>
        <w:overflowPunct/>
        <w:autoSpaceDE/>
        <w:autoSpaceDN/>
        <w:adjustRightInd/>
        <w:spacing w:after="120" w:line="259" w:lineRule="auto"/>
        <w:textAlignment w:val="auto"/>
        <w:rPr>
          <w:rFonts w:eastAsia="宋体"/>
          <w:szCs w:val="24"/>
          <w:lang w:eastAsia="zh-CN"/>
        </w:rPr>
      </w:pPr>
      <w:r w:rsidRPr="00AD580F">
        <w:rPr>
          <w:rFonts w:eastAsia="宋体"/>
          <w:szCs w:val="24"/>
          <w:lang w:eastAsia="zh-CN"/>
        </w:rPr>
        <w:t xml:space="preserve">For in-channel adjacent subband leakage requirement testing of SBFD capable BS, </w:t>
      </w:r>
      <w:r w:rsidRPr="00AD580F">
        <w:rPr>
          <w:rFonts w:eastAsia="宋体" w:hint="eastAsia"/>
          <w:szCs w:val="24"/>
          <w:lang w:eastAsia="zh-CN"/>
        </w:rPr>
        <w:t xml:space="preserve">the test </w:t>
      </w:r>
      <w:r w:rsidRPr="00AD580F">
        <w:rPr>
          <w:rFonts w:eastAsia="宋体"/>
          <w:szCs w:val="24"/>
          <w:lang w:eastAsia="zh-CN"/>
        </w:rPr>
        <w:t>frequency range</w:t>
      </w:r>
      <w:r w:rsidRPr="00AD580F">
        <w:rPr>
          <w:rFonts w:eastAsia="宋体" w:hint="eastAsia"/>
          <w:szCs w:val="24"/>
          <w:lang w:eastAsia="zh-CN"/>
        </w:rPr>
        <w:t xml:space="preserve"> is necessary to added to both TS 38.141-1 and TS 38.141-2.</w:t>
      </w:r>
    </w:p>
    <w:p w14:paraId="1B853FD1" w14:textId="77777777" w:rsidR="003E6814" w:rsidRPr="00AD580F" w:rsidRDefault="003E6814" w:rsidP="003E6814">
      <w:pPr>
        <w:overflowPunct/>
        <w:autoSpaceDE/>
        <w:autoSpaceDN/>
        <w:adjustRightInd/>
        <w:spacing w:after="120" w:line="259" w:lineRule="auto"/>
        <w:ind w:left="1656"/>
        <w:textAlignment w:val="auto"/>
        <w:rPr>
          <w:rFonts w:eastAsia="宋体"/>
          <w:szCs w:val="24"/>
          <w:lang w:eastAsia="zh-CN"/>
        </w:rPr>
      </w:pPr>
    </w:p>
    <w:p w14:paraId="61EE0805" w14:textId="77777777" w:rsidR="003E6814" w:rsidRPr="00AD580F" w:rsidRDefault="003E6814" w:rsidP="003E6814">
      <w:pPr>
        <w:spacing w:after="120"/>
        <w:rPr>
          <w:rFonts w:eastAsia="Yu Mincho"/>
          <w:lang w:val="en-US" w:eastAsia="ja-JP"/>
        </w:rPr>
      </w:pPr>
      <w:r w:rsidRPr="00AD580F">
        <w:rPr>
          <w:rFonts w:eastAsia="Yu Mincho"/>
          <w:lang w:val="en-US" w:eastAsia="ja-JP"/>
        </w:rPr>
        <w:t>Issue 5-2-3: Conformance testing related to in-channel adjacent subband blocking</w:t>
      </w:r>
    </w:p>
    <w:p w14:paraId="03B69285" w14:textId="77777777" w:rsidR="003E6814" w:rsidRPr="00AD580F" w:rsidRDefault="003E6814" w:rsidP="003E6814">
      <w:pPr>
        <w:overflowPunct/>
        <w:autoSpaceDE/>
        <w:autoSpaceDN/>
        <w:adjustRightInd/>
        <w:spacing w:after="120" w:line="259" w:lineRule="auto"/>
        <w:textAlignment w:val="auto"/>
        <w:rPr>
          <w:rFonts w:eastAsia="宋体"/>
          <w:lang w:val="en-US" w:eastAsia="en-US"/>
        </w:rPr>
      </w:pPr>
      <w:r w:rsidRPr="00AD580F">
        <w:rPr>
          <w:rFonts w:eastAsia="宋体" w:hint="eastAsia"/>
          <w:lang w:val="en-US" w:eastAsia="en-US"/>
        </w:rPr>
        <w:t>W</w:t>
      </w:r>
      <w:r w:rsidRPr="00AD580F">
        <w:rPr>
          <w:rFonts w:eastAsia="宋体"/>
          <w:lang w:val="en-US" w:eastAsia="en-US"/>
        </w:rPr>
        <w:t xml:space="preserve">ay forward: </w:t>
      </w:r>
    </w:p>
    <w:p w14:paraId="0E1F9E9C" w14:textId="77777777" w:rsidR="003E6814" w:rsidRPr="00AD580F"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AD580F">
        <w:rPr>
          <w:rFonts w:eastAsia="MS Mincho"/>
          <w:lang w:val="en-US" w:eastAsia="en-US"/>
        </w:rPr>
        <w:t>Further study on the following proposals on conformance test for in-channel adjacent subband blocking:</w:t>
      </w:r>
    </w:p>
    <w:p w14:paraId="6E14732D" w14:textId="77777777" w:rsidR="003E6814" w:rsidRPr="00AD580F" w:rsidRDefault="003E6814" w:rsidP="003E6814">
      <w:pPr>
        <w:numPr>
          <w:ilvl w:val="1"/>
          <w:numId w:val="21"/>
        </w:numPr>
        <w:overflowPunct/>
        <w:autoSpaceDE/>
        <w:autoSpaceDN/>
        <w:adjustRightInd/>
        <w:spacing w:after="120" w:line="259" w:lineRule="auto"/>
        <w:textAlignment w:val="auto"/>
        <w:rPr>
          <w:rFonts w:eastAsia="宋体"/>
          <w:szCs w:val="24"/>
          <w:lang w:eastAsia="zh-CN"/>
        </w:rPr>
      </w:pPr>
      <w:r w:rsidRPr="00AD580F">
        <w:rPr>
          <w:rFonts w:eastAsia="宋体" w:hint="eastAsia"/>
          <w:szCs w:val="24"/>
          <w:lang w:eastAsia="zh-CN"/>
        </w:rPr>
        <w:t xml:space="preserve">For </w:t>
      </w:r>
      <w:r w:rsidRPr="00AD580F">
        <w:rPr>
          <w:rFonts w:eastAsia="宋体"/>
          <w:szCs w:val="24"/>
          <w:lang w:eastAsia="zh-CN"/>
        </w:rPr>
        <w:t>in-channel adjacent subband blocking</w:t>
      </w:r>
      <w:r w:rsidRPr="00AD580F">
        <w:rPr>
          <w:rFonts w:eastAsia="宋体" w:hint="eastAsia"/>
          <w:szCs w:val="24"/>
          <w:lang w:eastAsia="zh-CN"/>
        </w:rPr>
        <w:t xml:space="preserve"> testing of </w:t>
      </w:r>
      <w:r w:rsidRPr="00AD580F">
        <w:rPr>
          <w:rFonts w:eastAsia="宋体"/>
          <w:szCs w:val="24"/>
          <w:lang w:eastAsia="zh-CN"/>
        </w:rPr>
        <w:t>SBFD capable BS</w:t>
      </w:r>
      <w:r w:rsidRPr="00AD580F">
        <w:rPr>
          <w:rFonts w:eastAsia="宋体" w:hint="eastAsia"/>
          <w:szCs w:val="24"/>
          <w:lang w:eastAsia="zh-CN"/>
        </w:rPr>
        <w:t>, the transmitters must be turned on.</w:t>
      </w:r>
    </w:p>
    <w:p w14:paraId="21938182" w14:textId="77777777" w:rsidR="003E6814" w:rsidRPr="00AD580F" w:rsidRDefault="003E6814" w:rsidP="003E6814">
      <w:pPr>
        <w:numPr>
          <w:ilvl w:val="1"/>
          <w:numId w:val="21"/>
        </w:numPr>
        <w:overflowPunct/>
        <w:autoSpaceDE/>
        <w:autoSpaceDN/>
        <w:adjustRightInd/>
        <w:spacing w:after="120" w:line="259" w:lineRule="auto"/>
        <w:textAlignment w:val="auto"/>
        <w:rPr>
          <w:rFonts w:eastAsia="宋体"/>
          <w:szCs w:val="24"/>
          <w:lang w:eastAsia="zh-CN"/>
        </w:rPr>
      </w:pPr>
      <w:r w:rsidRPr="00AD580F">
        <w:rPr>
          <w:rFonts w:eastAsia="宋体"/>
          <w:szCs w:val="24"/>
          <w:lang w:eastAsia="zh-CN"/>
        </w:rPr>
        <w:t xml:space="preserve">For in-channel adjacent subband blocking testing </w:t>
      </w:r>
      <w:r w:rsidRPr="00AD580F">
        <w:rPr>
          <w:rFonts w:eastAsia="宋体" w:hint="eastAsia"/>
          <w:szCs w:val="24"/>
          <w:lang w:eastAsia="zh-CN"/>
        </w:rPr>
        <w:t xml:space="preserve">of </w:t>
      </w:r>
      <w:r w:rsidRPr="00AD580F">
        <w:rPr>
          <w:rFonts w:eastAsia="宋体"/>
          <w:szCs w:val="24"/>
          <w:lang w:eastAsia="zh-CN"/>
        </w:rPr>
        <w:t xml:space="preserve">SBFD capable BS, the desired Rx input signal and </w:t>
      </w:r>
      <w:r w:rsidRPr="00AD580F">
        <w:rPr>
          <w:rFonts w:eastAsia="宋体" w:hint="eastAsia"/>
          <w:szCs w:val="24"/>
          <w:lang w:eastAsia="zh-CN"/>
        </w:rPr>
        <w:t xml:space="preserve">its </w:t>
      </w:r>
      <w:r w:rsidRPr="00AD580F">
        <w:rPr>
          <w:rFonts w:eastAsia="宋体"/>
          <w:szCs w:val="24"/>
          <w:lang w:eastAsia="zh-CN"/>
        </w:rPr>
        <w:t>frequency location are the same as those used for in-band blocking requirem</w:t>
      </w:r>
      <w:r w:rsidRPr="00AD580F">
        <w:rPr>
          <w:rFonts w:eastAsia="宋体" w:hint="eastAsia"/>
          <w:szCs w:val="24"/>
          <w:lang w:eastAsia="zh-CN"/>
        </w:rPr>
        <w:t>e</w:t>
      </w:r>
      <w:r w:rsidRPr="00AD580F">
        <w:rPr>
          <w:rFonts w:eastAsia="宋体"/>
          <w:szCs w:val="24"/>
          <w:lang w:eastAsia="zh-CN"/>
        </w:rPr>
        <w:t>nt.</w:t>
      </w:r>
    </w:p>
    <w:p w14:paraId="32DC0AF4" w14:textId="77777777" w:rsidR="003E6814" w:rsidRPr="00AD580F" w:rsidRDefault="003E6814" w:rsidP="003E6814">
      <w:pPr>
        <w:numPr>
          <w:ilvl w:val="1"/>
          <w:numId w:val="21"/>
        </w:numPr>
        <w:overflowPunct/>
        <w:autoSpaceDE/>
        <w:autoSpaceDN/>
        <w:adjustRightInd/>
        <w:spacing w:after="120" w:line="259" w:lineRule="auto"/>
        <w:textAlignment w:val="auto"/>
        <w:rPr>
          <w:rFonts w:eastAsia="宋体"/>
          <w:szCs w:val="24"/>
          <w:lang w:eastAsia="zh-CN"/>
        </w:rPr>
      </w:pPr>
      <w:r w:rsidRPr="00AD580F">
        <w:rPr>
          <w:rFonts w:eastAsia="宋体"/>
          <w:szCs w:val="24"/>
          <w:lang w:eastAsia="zh-CN"/>
        </w:rPr>
        <w:t xml:space="preserve">For SBFD capable BS, </w:t>
      </w:r>
      <w:r w:rsidRPr="00AD580F">
        <w:rPr>
          <w:rFonts w:eastAsia="宋体" w:hint="eastAsia"/>
          <w:szCs w:val="24"/>
          <w:lang w:eastAsia="zh-CN"/>
        </w:rPr>
        <w:t xml:space="preserve">the test frequency range of </w:t>
      </w:r>
      <w:r w:rsidRPr="00AD580F">
        <w:rPr>
          <w:rFonts w:eastAsia="宋体"/>
          <w:szCs w:val="24"/>
          <w:lang w:eastAsia="zh-CN"/>
        </w:rPr>
        <w:t>in-channel adjacent subband blocking</w:t>
      </w:r>
      <w:r w:rsidRPr="00AD580F">
        <w:rPr>
          <w:rFonts w:eastAsia="宋体" w:hint="eastAsia"/>
          <w:szCs w:val="24"/>
          <w:lang w:eastAsia="zh-CN"/>
        </w:rPr>
        <w:t xml:space="preserve"> is necessary to added to both TS 38.141-1 and TS 38.141-2.</w:t>
      </w:r>
      <w:r w:rsidRPr="00AD580F">
        <w:rPr>
          <w:rFonts w:eastAsia="宋体"/>
          <w:szCs w:val="24"/>
          <w:lang w:eastAsia="zh-CN"/>
        </w:rPr>
        <w:t xml:space="preserve"> </w:t>
      </w:r>
    </w:p>
    <w:p w14:paraId="3E9D0B5B" w14:textId="77777777" w:rsidR="003E6814" w:rsidRPr="009416DB" w:rsidRDefault="003E6814" w:rsidP="003E6814">
      <w:pPr>
        <w:rPr>
          <w:rFonts w:eastAsia="Yu Mincho"/>
          <w:lang w:eastAsia="ja-JP"/>
        </w:rPr>
      </w:pPr>
    </w:p>
    <w:p w14:paraId="29C97E4C" w14:textId="77777777" w:rsidR="003E6814" w:rsidRPr="00C43B2C" w:rsidRDefault="003E6814" w:rsidP="003E6814">
      <w:pPr>
        <w:rPr>
          <w:rFonts w:eastAsia="Yu Mincho"/>
          <w:i/>
          <w:u w:val="single"/>
          <w:lang w:eastAsia="ja-JP"/>
        </w:rPr>
      </w:pPr>
      <w:r w:rsidRPr="00C43B2C">
        <w:rPr>
          <w:rFonts w:eastAsia="Yu Mincho"/>
          <w:i/>
          <w:u w:val="single"/>
          <w:lang w:eastAsia="ja-JP"/>
        </w:rPr>
        <w:t xml:space="preserve">Agreement and </w:t>
      </w:r>
      <w:r w:rsidRPr="00C43B2C">
        <w:rPr>
          <w:rFonts w:eastAsia="Yu Mincho" w:hint="eastAsia"/>
          <w:i/>
          <w:u w:val="single"/>
          <w:lang w:eastAsia="ja-JP"/>
        </w:rPr>
        <w:t>W</w:t>
      </w:r>
      <w:r w:rsidRPr="00C43B2C">
        <w:rPr>
          <w:rFonts w:eastAsia="Yu Mincho"/>
          <w:i/>
          <w:u w:val="single"/>
          <w:lang w:eastAsia="ja-JP"/>
        </w:rPr>
        <w:t xml:space="preserve">F captured in </w:t>
      </w:r>
      <w:r w:rsidRPr="009416DB">
        <w:rPr>
          <w:rFonts w:eastAsia="Yu Mincho"/>
          <w:i/>
          <w:u w:val="single"/>
          <w:lang w:eastAsia="ja-JP"/>
        </w:rPr>
        <w:t>R4-2512680</w:t>
      </w:r>
    </w:p>
    <w:p w14:paraId="31FEF417" w14:textId="77777777" w:rsidR="003E6814" w:rsidRPr="00044777" w:rsidRDefault="003E6814" w:rsidP="003E6814">
      <w:pPr>
        <w:spacing w:after="120"/>
        <w:rPr>
          <w:rFonts w:eastAsia="Yu Mincho"/>
          <w:lang w:val="en-US" w:eastAsia="ja-JP"/>
        </w:rPr>
      </w:pPr>
      <w:r w:rsidRPr="00044777">
        <w:rPr>
          <w:rFonts w:eastAsia="Yu Mincho"/>
          <w:lang w:val="en-US" w:eastAsia="ja-JP"/>
        </w:rPr>
        <w:t>Issue 1: Align the terminology for “SBFD slot”, “SBFD symbol”, “SBFD symbol/slot” or “SBFD period” to be used in RAN4 specification</w:t>
      </w:r>
    </w:p>
    <w:p w14:paraId="1CE6DEF7" w14:textId="77777777" w:rsidR="003E6814" w:rsidRPr="00044777" w:rsidRDefault="003E6814" w:rsidP="003E6814">
      <w:pPr>
        <w:overflowPunct/>
        <w:autoSpaceDE/>
        <w:autoSpaceDN/>
        <w:adjustRightInd/>
        <w:spacing w:after="120" w:line="259" w:lineRule="auto"/>
        <w:textAlignment w:val="auto"/>
        <w:rPr>
          <w:rFonts w:eastAsia="宋体"/>
          <w:lang w:val="en-US" w:eastAsia="en-US"/>
        </w:rPr>
      </w:pPr>
      <w:r w:rsidRPr="00044777">
        <w:rPr>
          <w:rFonts w:eastAsia="宋体"/>
          <w:highlight w:val="green"/>
          <w:lang w:val="en-US" w:eastAsia="en-US"/>
        </w:rPr>
        <w:t>Agreement</w:t>
      </w:r>
    </w:p>
    <w:p w14:paraId="60045D94" w14:textId="77777777" w:rsidR="003E6814" w:rsidRPr="00044777"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044777">
        <w:rPr>
          <w:rFonts w:eastAsia="MS Mincho"/>
          <w:lang w:val="en-US" w:eastAsia="en-US"/>
        </w:rPr>
        <w:t>For the core spec, using SBFD symbol and a definition will be clarified in clause 3</w:t>
      </w:r>
    </w:p>
    <w:p w14:paraId="2286EB48" w14:textId="77777777" w:rsidR="003E6814" w:rsidRPr="00044777"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044777">
        <w:rPr>
          <w:rFonts w:eastAsia="MS Mincho"/>
          <w:lang w:val="en-US" w:eastAsia="en-US"/>
        </w:rPr>
        <w:t>For the conformance testing, test should be based on slot level</w:t>
      </w:r>
    </w:p>
    <w:p w14:paraId="2CFCEDF1" w14:textId="77777777" w:rsidR="003E6814" w:rsidRPr="00044777" w:rsidRDefault="003E6814" w:rsidP="003E6814"/>
    <w:p w14:paraId="7E4106A5" w14:textId="77777777" w:rsidR="003E6814" w:rsidRPr="00044777" w:rsidRDefault="003E6814" w:rsidP="003E6814">
      <w:pPr>
        <w:spacing w:after="120"/>
        <w:rPr>
          <w:rFonts w:eastAsia="Yu Mincho"/>
          <w:lang w:val="en-US" w:eastAsia="ja-JP"/>
        </w:rPr>
      </w:pPr>
      <w:r w:rsidRPr="00044777">
        <w:rPr>
          <w:rFonts w:eastAsia="Yu Mincho"/>
          <w:lang w:val="en-US" w:eastAsia="ja-JP"/>
        </w:rPr>
        <w:t>Issue 2: In-band blocking value for FR1 WA BS</w:t>
      </w:r>
    </w:p>
    <w:p w14:paraId="1FA8EED1" w14:textId="77777777" w:rsidR="003E6814" w:rsidRPr="00044777" w:rsidRDefault="003E6814" w:rsidP="003E6814">
      <w:pPr>
        <w:overflowPunct/>
        <w:autoSpaceDE/>
        <w:autoSpaceDN/>
        <w:adjustRightInd/>
        <w:spacing w:after="120" w:line="259" w:lineRule="auto"/>
        <w:textAlignment w:val="auto"/>
        <w:rPr>
          <w:rFonts w:eastAsia="宋体"/>
          <w:highlight w:val="green"/>
          <w:lang w:val="en-US" w:eastAsia="en-US"/>
        </w:rPr>
      </w:pPr>
      <w:r w:rsidRPr="00044777">
        <w:rPr>
          <w:rFonts w:eastAsia="宋体"/>
          <w:highlight w:val="green"/>
          <w:lang w:val="en-US" w:eastAsia="en-US"/>
        </w:rPr>
        <w:t>Agreement</w:t>
      </w:r>
    </w:p>
    <w:p w14:paraId="2EDE799B" w14:textId="77777777" w:rsidR="003E6814" w:rsidRPr="00044777"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044777">
        <w:rPr>
          <w:rFonts w:eastAsia="MS Mincho"/>
          <w:lang w:val="en-US" w:eastAsia="en-US"/>
        </w:rPr>
        <w:t>Adopt -25 dBm as the requirement</w:t>
      </w:r>
    </w:p>
    <w:p w14:paraId="27EBF332" w14:textId="77777777" w:rsidR="003E6814" w:rsidRPr="00044777" w:rsidRDefault="003E6814" w:rsidP="003E6814">
      <w:pPr>
        <w:spacing w:after="120" w:line="259" w:lineRule="auto"/>
        <w:ind w:left="840"/>
        <w:rPr>
          <w:rFonts w:eastAsia="宋体"/>
          <w:szCs w:val="24"/>
        </w:rPr>
      </w:pPr>
    </w:p>
    <w:p w14:paraId="21DD8E5F" w14:textId="77777777" w:rsidR="003E6814" w:rsidRPr="00044777" w:rsidRDefault="003E6814" w:rsidP="003E6814">
      <w:pPr>
        <w:spacing w:after="120"/>
        <w:rPr>
          <w:rFonts w:eastAsia="Yu Mincho"/>
          <w:lang w:val="en-US" w:eastAsia="ja-JP"/>
        </w:rPr>
      </w:pPr>
      <w:r w:rsidRPr="00044777">
        <w:rPr>
          <w:rFonts w:eastAsia="Yu Mincho"/>
          <w:lang w:val="en-US" w:eastAsia="ja-JP"/>
        </w:rPr>
        <w:t>Issue 3: In-band blocking value for FR2-1 WA BS</w:t>
      </w:r>
    </w:p>
    <w:p w14:paraId="4BAB97BF" w14:textId="77777777" w:rsidR="003E6814" w:rsidRPr="00044777" w:rsidRDefault="003E6814" w:rsidP="003E6814">
      <w:pPr>
        <w:overflowPunct/>
        <w:autoSpaceDE/>
        <w:autoSpaceDN/>
        <w:adjustRightInd/>
        <w:spacing w:after="120" w:line="259" w:lineRule="auto"/>
        <w:textAlignment w:val="auto"/>
        <w:rPr>
          <w:rFonts w:eastAsia="宋体"/>
          <w:highlight w:val="green"/>
          <w:lang w:val="en-US" w:eastAsia="en-US"/>
        </w:rPr>
      </w:pPr>
      <w:r w:rsidRPr="00044777">
        <w:rPr>
          <w:rFonts w:eastAsia="宋体"/>
          <w:highlight w:val="green"/>
          <w:lang w:val="en-US" w:eastAsia="en-US"/>
        </w:rPr>
        <w:t>Agreement</w:t>
      </w:r>
    </w:p>
    <w:p w14:paraId="10E94DEF" w14:textId="77777777" w:rsidR="003E6814" w:rsidRPr="00044777"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044777">
        <w:rPr>
          <w:rFonts w:eastAsia="MS Mincho" w:hint="eastAsia"/>
          <w:lang w:val="en-US" w:eastAsia="en-US"/>
        </w:rPr>
        <w:t>A</w:t>
      </w:r>
      <w:r w:rsidRPr="00044777">
        <w:rPr>
          <w:rFonts w:eastAsia="MS Mincho"/>
          <w:lang w:val="en-US" w:eastAsia="en-US"/>
        </w:rPr>
        <w:t>dopt -44 dBm as a provisional requirement. The value and the methodology to derive it shall be revisited in maintenance.</w:t>
      </w:r>
    </w:p>
    <w:p w14:paraId="615F919B" w14:textId="77777777" w:rsidR="003E6814" w:rsidRPr="00044777" w:rsidRDefault="003E6814" w:rsidP="003E6814">
      <w:pPr>
        <w:spacing w:after="120" w:line="259" w:lineRule="auto"/>
        <w:rPr>
          <w:rFonts w:eastAsia="等线"/>
          <w:lang w:eastAsia="zh-CN"/>
        </w:rPr>
      </w:pPr>
    </w:p>
    <w:p w14:paraId="2A61C199" w14:textId="77777777" w:rsidR="003E6814" w:rsidRPr="00044777" w:rsidRDefault="003E6814" w:rsidP="003E6814">
      <w:pPr>
        <w:spacing w:after="120"/>
        <w:rPr>
          <w:rFonts w:eastAsia="Yu Mincho"/>
          <w:lang w:val="en-US" w:eastAsia="ja-JP"/>
        </w:rPr>
      </w:pPr>
      <w:r w:rsidRPr="00044777">
        <w:rPr>
          <w:rFonts w:eastAsia="Yu Mincho"/>
          <w:lang w:val="en-US" w:eastAsia="ja-JP"/>
        </w:rPr>
        <w:t>Issue 4: In-band blocking value for FR1 Micro BS</w:t>
      </w:r>
    </w:p>
    <w:p w14:paraId="034CDFB4" w14:textId="77777777" w:rsidR="003E6814" w:rsidRPr="00044777" w:rsidRDefault="003E6814" w:rsidP="003E6814">
      <w:pPr>
        <w:overflowPunct/>
        <w:autoSpaceDE/>
        <w:autoSpaceDN/>
        <w:adjustRightInd/>
        <w:spacing w:after="120" w:line="259" w:lineRule="auto"/>
        <w:textAlignment w:val="auto"/>
        <w:rPr>
          <w:rFonts w:eastAsia="宋体"/>
          <w:highlight w:val="green"/>
          <w:lang w:val="en-US" w:eastAsia="en-US"/>
        </w:rPr>
      </w:pPr>
      <w:r w:rsidRPr="00044777">
        <w:rPr>
          <w:rFonts w:eastAsia="宋体"/>
          <w:highlight w:val="green"/>
          <w:lang w:val="en-US" w:eastAsia="en-US"/>
        </w:rPr>
        <w:t>Agreement</w:t>
      </w:r>
    </w:p>
    <w:p w14:paraId="372EBD0E" w14:textId="77777777" w:rsidR="003E6814" w:rsidRPr="00044777"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044777">
        <w:rPr>
          <w:rFonts w:eastAsia="MS Mincho"/>
          <w:lang w:val="en-US" w:eastAsia="en-US"/>
        </w:rPr>
        <w:t>Adopt -32 dBm as the requirement.</w:t>
      </w:r>
    </w:p>
    <w:p w14:paraId="17179290" w14:textId="77777777" w:rsidR="003E6814" w:rsidRPr="00044777" w:rsidRDefault="003E6814" w:rsidP="003E6814">
      <w:pPr>
        <w:rPr>
          <w:rFonts w:eastAsia="等线"/>
          <w:lang w:eastAsia="zh-CN"/>
        </w:rPr>
      </w:pPr>
    </w:p>
    <w:p w14:paraId="7E5E6BEF" w14:textId="77777777" w:rsidR="003E6814" w:rsidRPr="00044777" w:rsidRDefault="003E6814" w:rsidP="003E6814">
      <w:pPr>
        <w:spacing w:after="120"/>
        <w:rPr>
          <w:rFonts w:eastAsia="Yu Mincho"/>
          <w:lang w:val="en-US" w:eastAsia="ja-JP"/>
        </w:rPr>
      </w:pPr>
      <w:r w:rsidRPr="00044777">
        <w:rPr>
          <w:rFonts w:eastAsia="Yu Mincho"/>
          <w:lang w:val="en-US" w:eastAsia="ja-JP"/>
        </w:rPr>
        <w:t>Issue 5: In-band blocking requirement assumption</w:t>
      </w:r>
    </w:p>
    <w:p w14:paraId="075FB6EC" w14:textId="77777777" w:rsidR="003E6814" w:rsidRPr="00044777" w:rsidRDefault="003E6814" w:rsidP="003E6814">
      <w:pPr>
        <w:overflowPunct/>
        <w:autoSpaceDE/>
        <w:autoSpaceDN/>
        <w:adjustRightInd/>
        <w:spacing w:after="120" w:line="259" w:lineRule="auto"/>
        <w:textAlignment w:val="auto"/>
        <w:rPr>
          <w:rFonts w:eastAsia="宋体"/>
          <w:highlight w:val="green"/>
          <w:lang w:val="en-US" w:eastAsia="en-US"/>
        </w:rPr>
      </w:pPr>
      <w:r w:rsidRPr="00044777">
        <w:rPr>
          <w:rFonts w:eastAsia="宋体"/>
          <w:highlight w:val="green"/>
          <w:lang w:val="en-US" w:eastAsia="en-US"/>
        </w:rPr>
        <w:t>Agreement</w:t>
      </w:r>
    </w:p>
    <w:p w14:paraId="7DF94263" w14:textId="77777777" w:rsidR="003E6814" w:rsidRPr="00044777"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044777">
        <w:rPr>
          <w:rFonts w:eastAsia="MS Mincho"/>
          <w:lang w:val="en-US" w:eastAsia="en-US"/>
        </w:rPr>
        <w:t>Capture the following as informative NOTE, with the understanding that they are not part of RF requirements.</w:t>
      </w:r>
    </w:p>
    <w:p w14:paraId="5E74DB2E" w14:textId="77777777" w:rsidR="003E6814" w:rsidRPr="00044777"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044777">
        <w:rPr>
          <w:rFonts w:eastAsia="MS Mincho"/>
          <w:lang w:val="en-US" w:eastAsia="en-US"/>
        </w:rPr>
        <w:t xml:space="preserve">NOTE1: </w:t>
      </w:r>
      <w:r w:rsidRPr="00044777">
        <w:rPr>
          <w:rFonts w:eastAsia="MS Mincho" w:hint="eastAsia"/>
          <w:lang w:val="en-US" w:eastAsia="en-US"/>
        </w:rPr>
        <w:t>For FR1 WA</w:t>
      </w:r>
      <w:r w:rsidRPr="00044777">
        <w:rPr>
          <w:rFonts w:eastAsia="MS Mincho"/>
          <w:lang w:val="en-US" w:eastAsia="en-US"/>
        </w:rPr>
        <w:t xml:space="preserve"> </w:t>
      </w:r>
      <w:r w:rsidRPr="00044777">
        <w:rPr>
          <w:rFonts w:eastAsia="MS Mincho" w:hint="eastAsia"/>
          <w:lang w:val="en-US" w:eastAsia="en-US"/>
        </w:rPr>
        <w:t xml:space="preserve">BS, the in-band blocking requirements </w:t>
      </w:r>
      <w:r w:rsidRPr="00044777">
        <w:rPr>
          <w:rFonts w:eastAsia="MS Mincho"/>
          <w:lang w:val="en-US" w:eastAsia="en-US"/>
        </w:rPr>
        <w:t>are</w:t>
      </w:r>
      <w:r w:rsidRPr="00044777">
        <w:rPr>
          <w:rFonts w:eastAsia="MS Mincho" w:hint="eastAsia"/>
          <w:lang w:val="en-US" w:eastAsia="en-US"/>
        </w:rPr>
        <w:t xml:space="preserve"> derived based on the simulation assumption </w:t>
      </w:r>
      <w:r w:rsidRPr="00044777">
        <w:rPr>
          <w:rFonts w:eastAsia="MS Mincho"/>
          <w:lang w:val="en-US" w:eastAsia="en-US"/>
        </w:rPr>
        <w:t>of</w:t>
      </w:r>
      <w:r w:rsidRPr="00044777">
        <w:rPr>
          <w:rFonts w:eastAsia="MS Mincho" w:hint="eastAsia"/>
          <w:lang w:val="en-US" w:eastAsia="en-US"/>
        </w:rPr>
        <w:t xml:space="preserve"> 4GHz with 288 meter</w:t>
      </w:r>
      <w:r w:rsidRPr="00044777">
        <w:rPr>
          <w:rFonts w:eastAsia="MS Mincho"/>
          <w:lang w:val="en-US" w:eastAsia="en-US"/>
        </w:rPr>
        <w:t>s</w:t>
      </w:r>
      <w:r w:rsidRPr="00044777">
        <w:rPr>
          <w:rFonts w:eastAsia="MS Mincho" w:hint="eastAsia"/>
          <w:lang w:val="en-US" w:eastAsia="en-US"/>
        </w:rPr>
        <w:t xml:space="preserve"> minimum distance</w:t>
      </w:r>
      <w:r w:rsidRPr="00044777">
        <w:rPr>
          <w:rFonts w:eastAsia="MS Mincho"/>
          <w:lang w:val="en-US" w:eastAsia="en-US"/>
        </w:rPr>
        <w:t xml:space="preserve"> coming from 100% grid shift</w:t>
      </w:r>
      <w:r w:rsidRPr="00044777">
        <w:rPr>
          <w:rFonts w:eastAsia="MS Mincho" w:hint="eastAsia"/>
          <w:lang w:val="en-US" w:eastAsia="en-US"/>
        </w:rPr>
        <w:t xml:space="preserve"> between SBFD-capable BS</w:t>
      </w:r>
      <w:r w:rsidRPr="00044777">
        <w:rPr>
          <w:rFonts w:eastAsia="MS Mincho"/>
          <w:lang w:val="en-US" w:eastAsia="en-US"/>
        </w:rPr>
        <w:t>s</w:t>
      </w:r>
      <w:r w:rsidRPr="00044777">
        <w:rPr>
          <w:rFonts w:eastAsia="MS Mincho" w:hint="eastAsia"/>
          <w:lang w:val="en-US" w:eastAsia="en-US"/>
        </w:rPr>
        <w:t xml:space="preserve"> and </w:t>
      </w:r>
      <w:r w:rsidRPr="00044777">
        <w:rPr>
          <w:rFonts w:eastAsia="MS Mincho"/>
          <w:lang w:val="en-US" w:eastAsia="en-US"/>
        </w:rPr>
        <w:t>neighbouring</w:t>
      </w:r>
      <w:r w:rsidRPr="00044777">
        <w:rPr>
          <w:rFonts w:eastAsia="MS Mincho" w:hint="eastAsia"/>
          <w:lang w:val="en-US" w:eastAsia="en-US"/>
        </w:rPr>
        <w:t xml:space="preserve"> adjacent-channel TDD BSs</w:t>
      </w:r>
      <w:r w:rsidRPr="00044777">
        <w:rPr>
          <w:rFonts w:eastAsia="MS Mincho"/>
          <w:lang w:val="en-US" w:eastAsia="en-US"/>
        </w:rPr>
        <w:t>. This NOTE shall not be interpreted as part of RF requirements</w:t>
      </w:r>
    </w:p>
    <w:p w14:paraId="4409606F" w14:textId="77777777" w:rsidR="003E6814" w:rsidRPr="00044777"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044777">
        <w:rPr>
          <w:rFonts w:eastAsia="MS Mincho"/>
          <w:lang w:val="en-US" w:eastAsia="en-US"/>
        </w:rPr>
        <w:t xml:space="preserve">NOTE2: </w:t>
      </w:r>
      <w:r w:rsidRPr="00044777">
        <w:rPr>
          <w:rFonts w:eastAsia="MS Mincho" w:hint="eastAsia"/>
          <w:lang w:val="en-US" w:eastAsia="en-US"/>
        </w:rPr>
        <w:t xml:space="preserve">For FR1 </w:t>
      </w:r>
      <w:r w:rsidRPr="00044777">
        <w:rPr>
          <w:rFonts w:eastAsia="MS Mincho"/>
          <w:lang w:val="en-US" w:eastAsia="en-US"/>
        </w:rPr>
        <w:t>MR</w:t>
      </w:r>
      <w:r w:rsidRPr="00044777">
        <w:rPr>
          <w:rFonts w:eastAsia="MS Mincho" w:hint="eastAsia"/>
          <w:lang w:val="en-US" w:eastAsia="en-US"/>
        </w:rPr>
        <w:t xml:space="preserve"> BS, the in-band blocking requirements </w:t>
      </w:r>
      <w:r w:rsidRPr="00044777">
        <w:rPr>
          <w:rFonts w:eastAsia="MS Mincho"/>
          <w:lang w:val="en-US" w:eastAsia="en-US"/>
        </w:rPr>
        <w:t>are</w:t>
      </w:r>
      <w:r w:rsidRPr="00044777">
        <w:rPr>
          <w:rFonts w:eastAsia="MS Mincho" w:hint="eastAsia"/>
          <w:lang w:val="en-US" w:eastAsia="en-US"/>
        </w:rPr>
        <w:t xml:space="preserve"> derived based on the simulation assumption </w:t>
      </w:r>
      <w:r w:rsidRPr="00044777">
        <w:rPr>
          <w:rFonts w:eastAsia="MS Mincho"/>
          <w:lang w:val="en-US" w:eastAsia="en-US"/>
        </w:rPr>
        <w:t>of</w:t>
      </w:r>
      <w:r w:rsidRPr="00044777">
        <w:rPr>
          <w:rFonts w:eastAsia="MS Mincho" w:hint="eastAsia"/>
          <w:lang w:val="en-US" w:eastAsia="en-US"/>
        </w:rPr>
        <w:t xml:space="preserve"> 4GHz </w:t>
      </w:r>
      <w:r w:rsidRPr="00044777">
        <w:rPr>
          <w:rFonts w:eastAsia="MS Mincho"/>
          <w:lang w:val="en-US" w:eastAsia="en-US"/>
        </w:rPr>
        <w:t xml:space="preserve">outdoor deployment </w:t>
      </w:r>
      <w:r w:rsidRPr="00044777">
        <w:rPr>
          <w:rFonts w:eastAsia="MS Mincho" w:hint="eastAsia"/>
          <w:lang w:val="en-US" w:eastAsia="en-US"/>
        </w:rPr>
        <w:t xml:space="preserve">with </w:t>
      </w:r>
      <w:r w:rsidRPr="00044777">
        <w:rPr>
          <w:rFonts w:eastAsia="MS Mincho"/>
          <w:lang w:val="en-US" w:eastAsia="en-US"/>
        </w:rPr>
        <w:t>167</w:t>
      </w:r>
      <w:r w:rsidRPr="00044777">
        <w:rPr>
          <w:rFonts w:eastAsia="MS Mincho" w:hint="eastAsia"/>
          <w:lang w:val="en-US" w:eastAsia="en-US"/>
        </w:rPr>
        <w:t xml:space="preserve"> meter</w:t>
      </w:r>
      <w:r w:rsidRPr="00044777">
        <w:rPr>
          <w:rFonts w:eastAsia="MS Mincho"/>
          <w:lang w:val="en-US" w:eastAsia="en-US"/>
        </w:rPr>
        <w:t>s</w:t>
      </w:r>
      <w:r w:rsidRPr="00044777">
        <w:rPr>
          <w:rFonts w:eastAsia="MS Mincho" w:hint="eastAsia"/>
          <w:lang w:val="en-US" w:eastAsia="en-US"/>
        </w:rPr>
        <w:t xml:space="preserve"> minimum distance</w:t>
      </w:r>
      <w:r w:rsidRPr="00044777">
        <w:rPr>
          <w:rFonts w:eastAsia="MS Mincho"/>
          <w:lang w:val="en-US" w:eastAsia="en-US"/>
        </w:rPr>
        <w:t xml:space="preserve"> coming from 100% grid shift</w:t>
      </w:r>
      <w:r w:rsidRPr="00044777">
        <w:rPr>
          <w:rFonts w:eastAsia="MS Mincho" w:hint="eastAsia"/>
          <w:lang w:val="en-US" w:eastAsia="en-US"/>
        </w:rPr>
        <w:t xml:space="preserve"> between SBFD-capable BS</w:t>
      </w:r>
      <w:r w:rsidRPr="00044777">
        <w:rPr>
          <w:rFonts w:eastAsia="MS Mincho"/>
          <w:lang w:val="en-US" w:eastAsia="en-US"/>
        </w:rPr>
        <w:t>s</w:t>
      </w:r>
      <w:r w:rsidRPr="00044777">
        <w:rPr>
          <w:rFonts w:eastAsia="MS Mincho" w:hint="eastAsia"/>
          <w:lang w:val="en-US" w:eastAsia="en-US"/>
        </w:rPr>
        <w:t xml:space="preserve"> and </w:t>
      </w:r>
      <w:r w:rsidRPr="00044777">
        <w:rPr>
          <w:rFonts w:eastAsia="MS Mincho"/>
          <w:lang w:val="en-US" w:eastAsia="en-US"/>
        </w:rPr>
        <w:t>neighbouring</w:t>
      </w:r>
      <w:r w:rsidRPr="00044777">
        <w:rPr>
          <w:rFonts w:eastAsia="MS Mincho" w:hint="eastAsia"/>
          <w:lang w:val="en-US" w:eastAsia="en-US"/>
        </w:rPr>
        <w:t xml:space="preserve"> adjacent-channel TDD BSs</w:t>
      </w:r>
      <w:r w:rsidRPr="00044777">
        <w:rPr>
          <w:rFonts w:eastAsia="MS Mincho"/>
          <w:lang w:val="en-US" w:eastAsia="en-US"/>
        </w:rPr>
        <w:t>. This NOTE shall not be interpreted as part of RF requirements or in the context of indoor</w:t>
      </w:r>
    </w:p>
    <w:p w14:paraId="36C54B4E" w14:textId="77777777" w:rsidR="003E6814" w:rsidRPr="00044777" w:rsidRDefault="003E6814" w:rsidP="003E6814">
      <w:pPr>
        <w:rPr>
          <w:rFonts w:eastAsia="等线"/>
          <w:lang w:eastAsia="zh-CN"/>
        </w:rPr>
      </w:pPr>
    </w:p>
    <w:p w14:paraId="49E6C607" w14:textId="77777777" w:rsidR="003E6814" w:rsidRPr="00044777" w:rsidRDefault="003E6814" w:rsidP="003E6814">
      <w:pPr>
        <w:spacing w:after="120"/>
        <w:rPr>
          <w:rFonts w:eastAsia="Yu Mincho"/>
          <w:lang w:val="en-US" w:eastAsia="ja-JP"/>
        </w:rPr>
      </w:pPr>
      <w:r w:rsidRPr="00044777">
        <w:rPr>
          <w:rFonts w:eastAsia="Yu Mincho"/>
          <w:lang w:val="en-US" w:eastAsia="ja-JP"/>
        </w:rPr>
        <w:t xml:space="preserve">Issue 6: Interference signal </w:t>
      </w:r>
      <w:r w:rsidRPr="00044777">
        <w:rPr>
          <w:rFonts w:eastAsia="Yu Mincho" w:hint="eastAsia"/>
          <w:lang w:val="en-US" w:eastAsia="ja-JP"/>
        </w:rPr>
        <w:t>definition</w:t>
      </w:r>
    </w:p>
    <w:p w14:paraId="3547DA74" w14:textId="77777777" w:rsidR="003E6814" w:rsidRPr="00044777" w:rsidRDefault="003E6814" w:rsidP="003E6814">
      <w:pPr>
        <w:overflowPunct/>
        <w:autoSpaceDE/>
        <w:autoSpaceDN/>
        <w:adjustRightInd/>
        <w:spacing w:after="120" w:line="259" w:lineRule="auto"/>
        <w:textAlignment w:val="auto"/>
        <w:rPr>
          <w:rFonts w:eastAsia="宋体"/>
          <w:highlight w:val="green"/>
          <w:lang w:val="en-US" w:eastAsia="en-US"/>
        </w:rPr>
      </w:pPr>
      <w:r w:rsidRPr="00044777">
        <w:rPr>
          <w:rFonts w:eastAsia="宋体"/>
          <w:highlight w:val="green"/>
          <w:lang w:val="en-US" w:eastAsia="en-US"/>
        </w:rPr>
        <w:t>Agreement</w:t>
      </w:r>
    </w:p>
    <w:p w14:paraId="20945ACD" w14:textId="77777777" w:rsidR="003E6814" w:rsidRPr="00044777" w:rsidRDefault="003E6814" w:rsidP="003E6814">
      <w:pPr>
        <w:keepNext/>
        <w:keepLines/>
        <w:spacing w:before="60"/>
        <w:ind w:left="420"/>
        <w:jc w:val="center"/>
        <w:rPr>
          <w:rFonts w:ascii="Arial" w:hAnsi="Arial"/>
          <w:b/>
        </w:rPr>
      </w:pPr>
      <w:r w:rsidRPr="00044777">
        <w:rPr>
          <w:rFonts w:ascii="Arial" w:hAnsi="Arial"/>
          <w:b/>
        </w:rPr>
        <w:lastRenderedPageBreak/>
        <w:t>Table 2.2.1-1: FR1 SBFD-capable BS in-band blocking requirements</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9"/>
        <w:gridCol w:w="2106"/>
        <w:gridCol w:w="1839"/>
        <w:gridCol w:w="2296"/>
      </w:tblGrid>
      <w:tr w:rsidR="003E6814" w:rsidRPr="00044777" w14:paraId="09A0DE6C" w14:textId="77777777" w:rsidTr="003D397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66C28F6" w14:textId="77777777" w:rsidR="003E6814" w:rsidRPr="00044777" w:rsidRDefault="003E6814" w:rsidP="003D3973">
            <w:pPr>
              <w:keepNext/>
              <w:keepLines/>
              <w:tabs>
                <w:tab w:val="left" w:pos="540"/>
                <w:tab w:val="left" w:pos="1260"/>
                <w:tab w:val="left" w:pos="1800"/>
              </w:tabs>
              <w:spacing w:after="0" w:line="256" w:lineRule="auto"/>
              <w:jc w:val="center"/>
              <w:rPr>
                <w:rFonts w:ascii="Arial" w:hAnsi="Arial"/>
                <w:b/>
                <w:iCs/>
                <w:sz w:val="18"/>
              </w:rPr>
            </w:pPr>
            <w:r w:rsidRPr="00044777">
              <w:rPr>
                <w:rFonts w:ascii="Arial" w:hAnsi="Arial"/>
                <w:b/>
                <w:i/>
                <w:sz w:val="18"/>
              </w:rPr>
              <w:t>BS channel bandwidth</w:t>
            </w:r>
            <w:r w:rsidRPr="00044777">
              <w:rPr>
                <w:rFonts w:ascii="Arial" w:hAnsi="Arial"/>
                <w:b/>
                <w:sz w:val="18"/>
              </w:rPr>
              <w:t xml:space="preserve"> of the </w:t>
            </w:r>
            <w:r w:rsidRPr="00044777">
              <w:rPr>
                <w:rFonts w:ascii="Arial" w:hAnsi="Arial"/>
                <w:b/>
                <w:i/>
                <w:sz w:val="18"/>
              </w:rPr>
              <w:t>lowest/highest carrier</w:t>
            </w:r>
            <w:r w:rsidRPr="00044777">
              <w:rPr>
                <w:rFonts w:ascii="Arial" w:hAnsi="Arial"/>
                <w:b/>
                <w:sz w:val="18"/>
              </w:rPr>
              <w:t xml:space="preserve"> received</w:t>
            </w:r>
          </w:p>
          <w:p w14:paraId="2E6C51F1" w14:textId="77777777" w:rsidR="003E6814" w:rsidRPr="00044777" w:rsidRDefault="003E6814" w:rsidP="003D3973">
            <w:pPr>
              <w:keepNext/>
              <w:keepLines/>
              <w:tabs>
                <w:tab w:val="left" w:pos="540"/>
                <w:tab w:val="left" w:pos="1260"/>
                <w:tab w:val="left" w:pos="1800"/>
              </w:tabs>
              <w:spacing w:after="0" w:line="256" w:lineRule="auto"/>
              <w:jc w:val="center"/>
              <w:rPr>
                <w:rFonts w:ascii="Arial" w:hAnsi="Arial"/>
                <w:b/>
                <w:iCs/>
                <w:sz w:val="18"/>
              </w:rPr>
            </w:pPr>
            <w:r w:rsidRPr="00044777">
              <w:rPr>
                <w:rFonts w:ascii="Arial" w:hAnsi="Arial"/>
                <w:b/>
                <w:iCs/>
                <w:sz w:val="18"/>
              </w:rPr>
              <w:t>(MHz)</w:t>
            </w:r>
          </w:p>
        </w:tc>
        <w:tc>
          <w:tcPr>
            <w:tcW w:w="2106" w:type="dxa"/>
            <w:tcBorders>
              <w:top w:val="single" w:sz="4" w:space="0" w:color="auto"/>
              <w:left w:val="single" w:sz="4" w:space="0" w:color="auto"/>
              <w:bottom w:val="single" w:sz="4" w:space="0" w:color="auto"/>
              <w:right w:val="single" w:sz="4" w:space="0" w:color="auto"/>
            </w:tcBorders>
            <w:hideMark/>
          </w:tcPr>
          <w:p w14:paraId="0C9045AC" w14:textId="77777777" w:rsidR="003E6814" w:rsidRPr="00044777" w:rsidRDefault="003E6814" w:rsidP="003D3973">
            <w:pPr>
              <w:keepNext/>
              <w:keepLines/>
              <w:tabs>
                <w:tab w:val="left" w:pos="540"/>
                <w:tab w:val="left" w:pos="1260"/>
                <w:tab w:val="left" w:pos="1800"/>
              </w:tabs>
              <w:spacing w:after="0" w:line="256" w:lineRule="auto"/>
              <w:jc w:val="center"/>
              <w:rPr>
                <w:rFonts w:ascii="Arial" w:hAnsi="Arial" w:cs="Arial"/>
                <w:b/>
                <w:sz w:val="18"/>
              </w:rPr>
            </w:pPr>
            <w:r w:rsidRPr="00044777">
              <w:rPr>
                <w:rFonts w:ascii="Arial" w:hAnsi="Arial" w:cs="Arial"/>
                <w:b/>
                <w:sz w:val="18"/>
              </w:rPr>
              <w:t>Interfering signal mean power (dBm)</w:t>
            </w:r>
          </w:p>
        </w:tc>
        <w:tc>
          <w:tcPr>
            <w:tcW w:w="1839" w:type="dxa"/>
            <w:tcBorders>
              <w:top w:val="single" w:sz="4" w:space="0" w:color="auto"/>
              <w:left w:val="single" w:sz="4" w:space="0" w:color="auto"/>
              <w:bottom w:val="single" w:sz="4" w:space="0" w:color="auto"/>
              <w:right w:val="single" w:sz="4" w:space="0" w:color="auto"/>
            </w:tcBorders>
            <w:hideMark/>
          </w:tcPr>
          <w:p w14:paraId="15CD9707" w14:textId="77777777" w:rsidR="003E6814" w:rsidRPr="00044777" w:rsidRDefault="003E6814" w:rsidP="003D3973">
            <w:pPr>
              <w:keepNext/>
              <w:keepLines/>
              <w:tabs>
                <w:tab w:val="left" w:pos="540"/>
                <w:tab w:val="left" w:pos="1260"/>
                <w:tab w:val="left" w:pos="1800"/>
              </w:tabs>
              <w:spacing w:after="0" w:line="256" w:lineRule="auto"/>
              <w:jc w:val="center"/>
              <w:rPr>
                <w:rFonts w:ascii="Arial" w:hAnsi="Arial"/>
                <w:b/>
                <w:sz w:val="18"/>
                <w:lang w:eastAsia="ja-JP"/>
              </w:rPr>
            </w:pPr>
            <w:r w:rsidRPr="00044777">
              <w:rPr>
                <w:rFonts w:ascii="Arial" w:hAnsi="Arial" w:cs="Arial"/>
                <w:b/>
                <w:sz w:val="18"/>
              </w:rPr>
              <w:t xml:space="preserve">Interfering signal centre frequency minimum offset from the lower/upper </w:t>
            </w:r>
            <w:r w:rsidRPr="00044777">
              <w:rPr>
                <w:rFonts w:ascii="Arial" w:hAnsi="Arial" w:cs="Arial"/>
                <w:b/>
                <w:i/>
                <w:sz w:val="18"/>
              </w:rPr>
              <w:t>Base Station RF Bandwidth edge</w:t>
            </w:r>
            <w:r w:rsidRPr="00044777">
              <w:rPr>
                <w:rFonts w:ascii="Arial" w:hAnsi="Arial" w:cs="Arial"/>
                <w:b/>
                <w:sz w:val="18"/>
              </w:rPr>
              <w:t xml:space="preserve"> or </w:t>
            </w:r>
            <w:r w:rsidRPr="00044777">
              <w:rPr>
                <w:rFonts w:ascii="Arial" w:hAnsi="Arial" w:cs="Arial"/>
                <w:b/>
                <w:i/>
                <w:sz w:val="18"/>
              </w:rPr>
              <w:t>sub-block</w:t>
            </w:r>
            <w:r w:rsidRPr="00044777">
              <w:rPr>
                <w:rFonts w:ascii="Arial" w:hAnsi="Arial" w:cs="Arial"/>
                <w:b/>
                <w:sz w:val="18"/>
              </w:rPr>
              <w:t xml:space="preserve"> edge inside a </w:t>
            </w:r>
            <w:r w:rsidRPr="00044777">
              <w:rPr>
                <w:rFonts w:ascii="Arial" w:hAnsi="Arial" w:cs="Arial"/>
                <w:b/>
                <w:i/>
                <w:sz w:val="18"/>
              </w:rPr>
              <w:t>sub-block gap</w:t>
            </w:r>
            <w:r w:rsidRPr="00044777">
              <w:rPr>
                <w:rFonts w:ascii="Arial" w:hAnsi="Arial"/>
                <w:b/>
                <w:sz w:val="18"/>
              </w:rPr>
              <w:t xml:space="preserve"> (MHz)</w:t>
            </w:r>
          </w:p>
        </w:tc>
        <w:tc>
          <w:tcPr>
            <w:tcW w:w="2296" w:type="dxa"/>
            <w:tcBorders>
              <w:top w:val="single" w:sz="4" w:space="0" w:color="auto"/>
              <w:left w:val="single" w:sz="4" w:space="0" w:color="auto"/>
              <w:bottom w:val="single" w:sz="4" w:space="0" w:color="auto"/>
              <w:right w:val="single" w:sz="4" w:space="0" w:color="auto"/>
            </w:tcBorders>
            <w:hideMark/>
          </w:tcPr>
          <w:p w14:paraId="0B279C39" w14:textId="77777777" w:rsidR="003E6814" w:rsidRPr="00044777" w:rsidRDefault="003E6814" w:rsidP="003D3973">
            <w:pPr>
              <w:keepNext/>
              <w:keepLines/>
              <w:tabs>
                <w:tab w:val="left" w:pos="540"/>
                <w:tab w:val="left" w:pos="1260"/>
                <w:tab w:val="left" w:pos="1800"/>
              </w:tabs>
              <w:spacing w:after="0" w:line="256" w:lineRule="auto"/>
              <w:jc w:val="center"/>
              <w:rPr>
                <w:rFonts w:ascii="Arial" w:hAnsi="Arial"/>
                <w:b/>
                <w:sz w:val="18"/>
                <w:lang w:eastAsia="ja-JP"/>
              </w:rPr>
            </w:pPr>
            <w:r w:rsidRPr="00044777">
              <w:rPr>
                <w:rFonts w:ascii="Arial" w:hAnsi="Arial"/>
                <w:b/>
                <w:sz w:val="18"/>
              </w:rPr>
              <w:t>Type of interfering signal</w:t>
            </w:r>
          </w:p>
        </w:tc>
      </w:tr>
      <w:tr w:rsidR="003E6814" w:rsidRPr="00044777" w14:paraId="6112D02B" w14:textId="77777777" w:rsidTr="003D397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B81930C" w14:textId="77777777" w:rsidR="003E6814" w:rsidRPr="00044777" w:rsidRDefault="003E6814" w:rsidP="003D3973">
            <w:pPr>
              <w:keepNext/>
              <w:keepLines/>
              <w:tabs>
                <w:tab w:val="left" w:pos="540"/>
                <w:tab w:val="left" w:pos="1260"/>
                <w:tab w:val="left" w:pos="1800"/>
              </w:tabs>
              <w:spacing w:after="0" w:line="256" w:lineRule="auto"/>
              <w:jc w:val="center"/>
              <w:rPr>
                <w:rFonts w:ascii="Arial" w:hAnsi="Arial"/>
                <w:sz w:val="18"/>
              </w:rPr>
            </w:pPr>
            <w:r w:rsidRPr="00044777">
              <w:rPr>
                <w:rFonts w:ascii="Arial" w:hAnsi="Arial"/>
                <w:sz w:val="18"/>
              </w:rPr>
              <w:t>20, 25, 30, 35, 40, 45, 50, 60, 70, 80, 90, 100</w:t>
            </w:r>
          </w:p>
        </w:tc>
        <w:tc>
          <w:tcPr>
            <w:tcW w:w="2106" w:type="dxa"/>
            <w:tcBorders>
              <w:top w:val="single" w:sz="4" w:space="0" w:color="auto"/>
              <w:left w:val="single" w:sz="4" w:space="0" w:color="auto"/>
              <w:bottom w:val="single" w:sz="4" w:space="0" w:color="auto"/>
              <w:right w:val="single" w:sz="4" w:space="0" w:color="auto"/>
            </w:tcBorders>
            <w:hideMark/>
          </w:tcPr>
          <w:p w14:paraId="34F32DF1" w14:textId="77777777" w:rsidR="003E6814" w:rsidRPr="00044777" w:rsidRDefault="003E6814" w:rsidP="003D3973">
            <w:pPr>
              <w:keepNext/>
              <w:keepLines/>
              <w:tabs>
                <w:tab w:val="left" w:pos="540"/>
                <w:tab w:val="left" w:pos="1260"/>
                <w:tab w:val="left" w:pos="1800"/>
              </w:tabs>
              <w:spacing w:after="0" w:line="256" w:lineRule="auto"/>
              <w:jc w:val="center"/>
              <w:rPr>
                <w:rFonts w:ascii="Arial" w:hAnsi="Arial"/>
                <w:sz w:val="18"/>
              </w:rPr>
            </w:pPr>
            <w:r w:rsidRPr="00044777">
              <w:rPr>
                <w:rFonts w:ascii="Arial" w:hAnsi="Arial"/>
                <w:sz w:val="18"/>
              </w:rPr>
              <w:t>Wide Area BS: -25</w:t>
            </w:r>
          </w:p>
          <w:p w14:paraId="703656AE" w14:textId="77777777" w:rsidR="003E6814" w:rsidRPr="00044777" w:rsidRDefault="003E6814" w:rsidP="003D3973">
            <w:pPr>
              <w:keepNext/>
              <w:keepLines/>
              <w:tabs>
                <w:tab w:val="left" w:pos="540"/>
                <w:tab w:val="left" w:pos="1260"/>
                <w:tab w:val="left" w:pos="1800"/>
              </w:tabs>
              <w:spacing w:after="0" w:line="256" w:lineRule="auto"/>
              <w:jc w:val="center"/>
              <w:rPr>
                <w:rFonts w:ascii="Arial" w:hAnsi="Arial"/>
                <w:sz w:val="18"/>
              </w:rPr>
            </w:pPr>
            <w:r w:rsidRPr="00044777">
              <w:rPr>
                <w:rFonts w:ascii="Arial" w:hAnsi="Arial"/>
                <w:sz w:val="18"/>
              </w:rPr>
              <w:t>Medium Range BS: -32</w:t>
            </w:r>
          </w:p>
          <w:p w14:paraId="6FA85322" w14:textId="77777777" w:rsidR="003E6814" w:rsidRPr="00044777" w:rsidRDefault="003E6814" w:rsidP="003D3973">
            <w:pPr>
              <w:keepNext/>
              <w:keepLines/>
              <w:tabs>
                <w:tab w:val="left" w:pos="540"/>
                <w:tab w:val="left" w:pos="1260"/>
                <w:tab w:val="left" w:pos="1800"/>
              </w:tabs>
              <w:spacing w:after="0" w:line="256" w:lineRule="auto"/>
              <w:jc w:val="center"/>
              <w:rPr>
                <w:rFonts w:ascii="Arial" w:hAnsi="Arial"/>
                <w:sz w:val="18"/>
              </w:rPr>
            </w:pPr>
            <w:r w:rsidRPr="00044777">
              <w:rPr>
                <w:rFonts w:ascii="Arial" w:hAnsi="Arial"/>
                <w:sz w:val="18"/>
              </w:rPr>
              <w:t>Local Area BS: -35</w:t>
            </w:r>
          </w:p>
        </w:tc>
        <w:tc>
          <w:tcPr>
            <w:tcW w:w="1839" w:type="dxa"/>
            <w:tcBorders>
              <w:top w:val="single" w:sz="4" w:space="0" w:color="auto"/>
              <w:left w:val="single" w:sz="4" w:space="0" w:color="auto"/>
              <w:bottom w:val="single" w:sz="4" w:space="0" w:color="auto"/>
              <w:right w:val="single" w:sz="4" w:space="0" w:color="auto"/>
            </w:tcBorders>
            <w:hideMark/>
          </w:tcPr>
          <w:p w14:paraId="278A3E5B" w14:textId="77777777" w:rsidR="003E6814" w:rsidRPr="00044777" w:rsidRDefault="003E6814" w:rsidP="003D3973">
            <w:pPr>
              <w:keepNext/>
              <w:keepLines/>
              <w:tabs>
                <w:tab w:val="left" w:pos="540"/>
                <w:tab w:val="left" w:pos="1260"/>
                <w:tab w:val="left" w:pos="1800"/>
              </w:tabs>
              <w:spacing w:after="0" w:line="256" w:lineRule="auto"/>
              <w:jc w:val="center"/>
              <w:rPr>
                <w:rFonts w:ascii="Arial" w:hAnsi="Arial"/>
                <w:sz w:val="18"/>
              </w:rPr>
            </w:pPr>
            <w:r w:rsidRPr="00044777">
              <w:rPr>
                <w:rFonts w:ascii="Arial" w:hAnsi="Arial" w:cs="Arial"/>
                <w:sz w:val="18"/>
              </w:rPr>
              <w:t>±</w:t>
            </w:r>
            <w:r w:rsidRPr="00044777">
              <w:rPr>
                <w:rFonts w:ascii="Arial" w:hAnsi="Arial"/>
                <w:sz w:val="18"/>
              </w:rPr>
              <w:t>30</w:t>
            </w:r>
          </w:p>
        </w:tc>
        <w:tc>
          <w:tcPr>
            <w:tcW w:w="2296" w:type="dxa"/>
            <w:tcBorders>
              <w:top w:val="single" w:sz="4" w:space="0" w:color="auto"/>
              <w:left w:val="single" w:sz="4" w:space="0" w:color="auto"/>
              <w:bottom w:val="single" w:sz="4" w:space="0" w:color="auto"/>
              <w:right w:val="single" w:sz="4" w:space="0" w:color="auto"/>
            </w:tcBorders>
            <w:hideMark/>
          </w:tcPr>
          <w:p w14:paraId="7D86FE66" w14:textId="77777777" w:rsidR="003E6814" w:rsidRPr="00044777" w:rsidRDefault="003E6814" w:rsidP="003D3973">
            <w:pPr>
              <w:keepNext/>
              <w:keepLines/>
              <w:tabs>
                <w:tab w:val="left" w:pos="540"/>
                <w:tab w:val="left" w:pos="1260"/>
                <w:tab w:val="left" w:pos="1800"/>
              </w:tabs>
              <w:spacing w:after="0" w:line="256" w:lineRule="auto"/>
              <w:jc w:val="center"/>
              <w:rPr>
                <w:rFonts w:ascii="Arial" w:hAnsi="Arial"/>
                <w:sz w:val="18"/>
              </w:rPr>
            </w:pPr>
            <w:r w:rsidRPr="00044777">
              <w:rPr>
                <w:rFonts w:ascii="Arial" w:hAnsi="Arial"/>
                <w:sz w:val="18"/>
              </w:rPr>
              <w:t xml:space="preserve">20 MHz CP-OFDM NR </w:t>
            </w:r>
            <w:proofErr w:type="gramStart"/>
            <w:r w:rsidRPr="00044777">
              <w:rPr>
                <w:rFonts w:ascii="Arial" w:hAnsi="Arial"/>
                <w:sz w:val="18"/>
              </w:rPr>
              <w:t>signal</w:t>
            </w:r>
            <w:proofErr w:type="gramEnd"/>
          </w:p>
          <w:p w14:paraId="3EDA8AFD" w14:textId="77777777" w:rsidR="003E6814" w:rsidRPr="00044777" w:rsidRDefault="003E6814" w:rsidP="003D3973">
            <w:pPr>
              <w:keepNext/>
              <w:keepLines/>
              <w:tabs>
                <w:tab w:val="left" w:pos="540"/>
                <w:tab w:val="left" w:pos="1260"/>
                <w:tab w:val="left" w:pos="1800"/>
              </w:tabs>
              <w:spacing w:after="0" w:line="256" w:lineRule="auto"/>
              <w:jc w:val="center"/>
              <w:rPr>
                <w:rFonts w:ascii="Arial" w:hAnsi="Arial"/>
                <w:sz w:val="18"/>
                <w:lang w:eastAsia="ja-JP"/>
              </w:rPr>
            </w:pPr>
            <w:r w:rsidRPr="00044777">
              <w:rPr>
                <w:rFonts w:ascii="Arial" w:hAnsi="Arial"/>
                <w:sz w:val="18"/>
              </w:rPr>
              <w:t>30 kHz SCS, 51 RBs</w:t>
            </w:r>
          </w:p>
        </w:tc>
      </w:tr>
    </w:tbl>
    <w:p w14:paraId="29C8EDAB" w14:textId="77777777" w:rsidR="003E6814" w:rsidRPr="00044777" w:rsidRDefault="003E6814" w:rsidP="003E6814">
      <w:pPr>
        <w:rPr>
          <w:rFonts w:eastAsia="等线"/>
          <w:lang w:eastAsia="zh-CN"/>
        </w:rPr>
      </w:pPr>
    </w:p>
    <w:p w14:paraId="1C52901E" w14:textId="77777777" w:rsidR="003E6814" w:rsidRPr="00044777" w:rsidRDefault="003E6814" w:rsidP="003E6814">
      <w:pPr>
        <w:spacing w:after="120"/>
        <w:rPr>
          <w:rFonts w:eastAsia="Yu Mincho"/>
          <w:lang w:val="en-US" w:eastAsia="ja-JP"/>
        </w:rPr>
      </w:pPr>
      <w:r w:rsidRPr="00044777">
        <w:rPr>
          <w:rFonts w:eastAsia="Yu Mincho"/>
          <w:lang w:val="en-US" w:eastAsia="ja-JP"/>
        </w:rPr>
        <w:t>Issue 7: ACS requirement</w:t>
      </w:r>
    </w:p>
    <w:p w14:paraId="266F7DF5" w14:textId="77777777" w:rsidR="003E6814" w:rsidRPr="00044777" w:rsidRDefault="003E6814" w:rsidP="003E6814">
      <w:pPr>
        <w:overflowPunct/>
        <w:autoSpaceDE/>
        <w:autoSpaceDN/>
        <w:adjustRightInd/>
        <w:spacing w:after="120" w:line="259" w:lineRule="auto"/>
        <w:textAlignment w:val="auto"/>
        <w:rPr>
          <w:rFonts w:eastAsia="宋体"/>
          <w:highlight w:val="green"/>
          <w:lang w:val="en-US" w:eastAsia="en-US"/>
        </w:rPr>
      </w:pPr>
      <w:r w:rsidRPr="00044777">
        <w:rPr>
          <w:rFonts w:eastAsia="宋体"/>
          <w:highlight w:val="green"/>
          <w:lang w:val="en-US" w:eastAsia="en-US"/>
        </w:rPr>
        <w:t>Agreement</w:t>
      </w:r>
    </w:p>
    <w:p w14:paraId="1E3FD62E" w14:textId="77777777" w:rsidR="003E6814" w:rsidRPr="00044777"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044777">
        <w:rPr>
          <w:rFonts w:eastAsia="MS Mincho"/>
          <w:lang w:val="en-US" w:eastAsia="en-US"/>
        </w:rPr>
        <w:t>For WA SBFD BS type, adopt -28 dBm as the requirement.</w:t>
      </w:r>
    </w:p>
    <w:p w14:paraId="120862B4" w14:textId="77777777" w:rsidR="003E6814" w:rsidRPr="00044777"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044777">
        <w:rPr>
          <w:rFonts w:eastAsia="MS Mincho"/>
          <w:lang w:val="en-US" w:eastAsia="en-US"/>
        </w:rPr>
        <w:t>For MR and LA SBFD BS types, adopt the following values as requirement respectively.</w:t>
      </w:r>
    </w:p>
    <w:p w14:paraId="66BF4B83" w14:textId="77777777" w:rsidR="003E6814" w:rsidRPr="00044777"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044777">
        <w:rPr>
          <w:rFonts w:eastAsia="MS Mincho" w:hint="eastAsia"/>
          <w:lang w:val="en-US" w:eastAsia="en-US"/>
        </w:rPr>
        <w:t>M</w:t>
      </w:r>
      <w:r w:rsidRPr="00044777">
        <w:rPr>
          <w:rFonts w:eastAsia="MS Mincho"/>
          <w:lang w:val="en-US" w:eastAsia="en-US"/>
        </w:rPr>
        <w:t>R: -32 dBm</w:t>
      </w:r>
    </w:p>
    <w:p w14:paraId="53C0BC4D" w14:textId="77777777" w:rsidR="003E6814" w:rsidRPr="00044777"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044777">
        <w:rPr>
          <w:rFonts w:eastAsia="MS Mincho"/>
          <w:lang w:val="en-US" w:eastAsia="en-US"/>
        </w:rPr>
        <w:t>LA: -35 dBm</w:t>
      </w:r>
    </w:p>
    <w:p w14:paraId="2404BC67" w14:textId="77777777" w:rsidR="003E6814" w:rsidRPr="00044777" w:rsidRDefault="003E6814" w:rsidP="003E6814">
      <w:pPr>
        <w:spacing w:after="120"/>
        <w:ind w:left="420"/>
        <w:rPr>
          <w:b/>
          <w:lang w:val="en-US"/>
        </w:rPr>
      </w:pPr>
    </w:p>
    <w:p w14:paraId="64BC7A81" w14:textId="77777777" w:rsidR="003E6814" w:rsidRPr="00044777" w:rsidRDefault="003E6814" w:rsidP="003E6814">
      <w:pPr>
        <w:spacing w:after="120"/>
        <w:rPr>
          <w:rFonts w:eastAsia="Yu Mincho"/>
          <w:lang w:val="en-US" w:eastAsia="ja-JP"/>
        </w:rPr>
      </w:pPr>
      <w:r w:rsidRPr="00044777">
        <w:rPr>
          <w:rFonts w:eastAsia="Yu Mincho"/>
          <w:lang w:val="en-US" w:eastAsia="ja-JP"/>
        </w:rPr>
        <w:t xml:space="preserve">Issue 8: Necessity of New RX intermodulation requirement with 1 or 2 interfering </w:t>
      </w:r>
      <w:proofErr w:type="gramStart"/>
      <w:r w:rsidRPr="00044777">
        <w:rPr>
          <w:rFonts w:eastAsia="Yu Mincho"/>
          <w:lang w:val="en-US" w:eastAsia="ja-JP"/>
        </w:rPr>
        <w:t>signal</w:t>
      </w:r>
      <w:proofErr w:type="gramEnd"/>
    </w:p>
    <w:p w14:paraId="2DB4A4D2" w14:textId="77777777" w:rsidR="003E6814" w:rsidRPr="00044777" w:rsidRDefault="003E6814" w:rsidP="003E6814">
      <w:pPr>
        <w:overflowPunct/>
        <w:autoSpaceDE/>
        <w:autoSpaceDN/>
        <w:adjustRightInd/>
        <w:spacing w:after="120" w:line="259" w:lineRule="auto"/>
        <w:textAlignment w:val="auto"/>
        <w:rPr>
          <w:rFonts w:eastAsia="宋体"/>
          <w:highlight w:val="green"/>
          <w:lang w:val="en-US" w:eastAsia="en-US"/>
        </w:rPr>
      </w:pPr>
      <w:r w:rsidRPr="00044777">
        <w:rPr>
          <w:rFonts w:eastAsia="宋体"/>
          <w:highlight w:val="green"/>
          <w:lang w:val="en-US" w:eastAsia="en-US"/>
        </w:rPr>
        <w:t>Agreement</w:t>
      </w:r>
    </w:p>
    <w:p w14:paraId="0623CCBB" w14:textId="77777777" w:rsidR="003E6814" w:rsidRPr="00044777"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044777">
        <w:rPr>
          <w:rFonts w:eastAsia="MS Mincho"/>
          <w:lang w:val="en-US" w:eastAsia="en-US"/>
        </w:rPr>
        <w:t>The RX linearity requirement is covered given following justifications</w:t>
      </w:r>
    </w:p>
    <w:p w14:paraId="2671DD81" w14:textId="77777777" w:rsidR="003E6814" w:rsidRPr="00044777"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044777">
        <w:rPr>
          <w:rFonts w:eastAsia="MS Mincho"/>
          <w:lang w:val="en-US" w:eastAsia="en-US"/>
        </w:rPr>
        <w:t xml:space="preserve">New IMD requirement is not needed, because the ACS requirement captures linearity in the same way as RX IMD requirement, </w:t>
      </w:r>
      <w:proofErr w:type="gramStart"/>
      <w:r w:rsidRPr="00044777">
        <w:rPr>
          <w:rFonts w:eastAsia="MS Mincho"/>
          <w:lang w:val="en-US" w:eastAsia="en-US"/>
        </w:rPr>
        <w:t>i.e.</w:t>
      </w:r>
      <w:proofErr w:type="gramEnd"/>
      <w:r w:rsidRPr="00044777">
        <w:rPr>
          <w:rFonts w:eastAsia="MS Mincho"/>
          <w:lang w:val="en-US" w:eastAsia="en-US"/>
        </w:rPr>
        <w:t xml:space="preserve"> the IMD between the ACS interfering signal and SBFD-capable BS’s own DL subband signal.</w:t>
      </w:r>
    </w:p>
    <w:p w14:paraId="794B60D9" w14:textId="77777777" w:rsidR="003E6814" w:rsidRPr="00044777" w:rsidRDefault="003E6814" w:rsidP="003E6814">
      <w:pPr>
        <w:numPr>
          <w:ilvl w:val="2"/>
          <w:numId w:val="21"/>
        </w:numPr>
        <w:overflowPunct/>
        <w:autoSpaceDE/>
        <w:autoSpaceDN/>
        <w:adjustRightInd/>
        <w:spacing w:after="120" w:line="259" w:lineRule="auto"/>
        <w:textAlignment w:val="auto"/>
        <w:rPr>
          <w:rFonts w:eastAsia="MS Mincho"/>
          <w:lang w:val="en-US" w:eastAsia="en-US"/>
        </w:rPr>
      </w:pPr>
      <w:r w:rsidRPr="00044777">
        <w:rPr>
          <w:rFonts w:eastAsia="MS Mincho"/>
          <w:lang w:val="en-US" w:eastAsia="en-US"/>
        </w:rPr>
        <w:t>The size of SBFD UL subband shall be no less than 10 MHz. Note that this will be polished and captured in Clause 5.</w:t>
      </w:r>
    </w:p>
    <w:p w14:paraId="5BCF4D81" w14:textId="77777777" w:rsidR="003E6814" w:rsidRDefault="003E6814" w:rsidP="003E6814">
      <w:pPr>
        <w:spacing w:after="120"/>
        <w:rPr>
          <w:rFonts w:eastAsia="Yu Mincho"/>
          <w:lang w:val="en-US" w:eastAsia="ja-JP"/>
        </w:rPr>
      </w:pPr>
    </w:p>
    <w:p w14:paraId="3ADD44A0" w14:textId="77777777" w:rsidR="003E6814" w:rsidRPr="00044777" w:rsidRDefault="003E6814" w:rsidP="003E6814">
      <w:pPr>
        <w:spacing w:after="120"/>
        <w:rPr>
          <w:rFonts w:eastAsia="Yu Mincho"/>
          <w:lang w:val="en-US" w:eastAsia="ja-JP"/>
        </w:rPr>
      </w:pPr>
      <w:r w:rsidRPr="00044777">
        <w:rPr>
          <w:rFonts w:eastAsia="Yu Mincho"/>
          <w:lang w:val="en-US" w:eastAsia="ja-JP"/>
        </w:rPr>
        <w:t>Issue 9: In-channel selectivity</w:t>
      </w:r>
    </w:p>
    <w:p w14:paraId="559E8424" w14:textId="77777777" w:rsidR="003E6814" w:rsidRPr="00044777" w:rsidRDefault="003E6814" w:rsidP="003E6814">
      <w:pPr>
        <w:overflowPunct/>
        <w:autoSpaceDE/>
        <w:autoSpaceDN/>
        <w:adjustRightInd/>
        <w:spacing w:after="120" w:line="259" w:lineRule="auto"/>
        <w:textAlignment w:val="auto"/>
        <w:rPr>
          <w:rFonts w:eastAsia="宋体"/>
          <w:highlight w:val="green"/>
          <w:lang w:val="en-US" w:eastAsia="en-US"/>
        </w:rPr>
      </w:pPr>
      <w:r w:rsidRPr="00044777">
        <w:rPr>
          <w:rFonts w:eastAsia="宋体"/>
          <w:highlight w:val="green"/>
          <w:lang w:val="en-US" w:eastAsia="en-US"/>
        </w:rPr>
        <w:t>Agreement</w:t>
      </w:r>
    </w:p>
    <w:p w14:paraId="3D404700" w14:textId="77777777" w:rsidR="003E6814" w:rsidRPr="00044777"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044777">
        <w:rPr>
          <w:rFonts w:eastAsia="MS Mincho"/>
          <w:lang w:val="en-US" w:eastAsia="en-US"/>
        </w:rPr>
        <w:t>Existing ICS requirements can be reused with some updates.</w:t>
      </w:r>
    </w:p>
    <w:p w14:paraId="65F09062" w14:textId="77777777" w:rsidR="003E6814" w:rsidRPr="00044777"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044777">
        <w:rPr>
          <w:rFonts w:eastAsia="MS Mincho"/>
          <w:lang w:val="en-US" w:eastAsia="en-US"/>
        </w:rPr>
        <w:t>T</w:t>
      </w:r>
      <w:r w:rsidRPr="00044777">
        <w:rPr>
          <w:rFonts w:eastAsia="MS Mincho" w:hint="eastAsia"/>
          <w:lang w:val="en-US" w:eastAsia="en-US"/>
        </w:rPr>
        <w:t>he NOTE in ICS requirement should be updated to place the wanted signal and interference signal around the middle of uplink sub-band instead of Fc of the carrier bandwidth</w:t>
      </w:r>
      <w:r w:rsidRPr="00044777">
        <w:rPr>
          <w:rFonts w:eastAsia="MS Mincho"/>
          <w:lang w:val="en-US" w:eastAsia="en-US"/>
        </w:rPr>
        <w:t>.</w:t>
      </w:r>
    </w:p>
    <w:p w14:paraId="58DFE115" w14:textId="77777777" w:rsidR="003E6814" w:rsidRDefault="003E6814" w:rsidP="003E6814">
      <w:pPr>
        <w:spacing w:after="120"/>
        <w:rPr>
          <w:rFonts w:eastAsia="Yu Mincho"/>
          <w:lang w:val="en-US" w:eastAsia="ja-JP"/>
        </w:rPr>
      </w:pPr>
    </w:p>
    <w:p w14:paraId="1FCAC889" w14:textId="77777777" w:rsidR="003E6814" w:rsidRPr="00044777" w:rsidRDefault="003E6814" w:rsidP="003E6814">
      <w:pPr>
        <w:spacing w:after="120"/>
        <w:rPr>
          <w:rFonts w:eastAsia="Yu Mincho"/>
          <w:lang w:val="en-US" w:eastAsia="ja-JP"/>
        </w:rPr>
      </w:pPr>
      <w:r w:rsidRPr="00044777">
        <w:rPr>
          <w:rFonts w:eastAsia="Yu Mincho"/>
          <w:lang w:val="en-US" w:eastAsia="ja-JP"/>
        </w:rPr>
        <w:t>Issue 10: BS conformance testing - manufacturer declaration</w:t>
      </w:r>
    </w:p>
    <w:p w14:paraId="417BE472" w14:textId="77777777" w:rsidR="003E6814" w:rsidRPr="00044777" w:rsidRDefault="003E6814" w:rsidP="003E6814">
      <w:pPr>
        <w:overflowPunct/>
        <w:autoSpaceDE/>
        <w:autoSpaceDN/>
        <w:adjustRightInd/>
        <w:spacing w:after="120" w:line="259" w:lineRule="auto"/>
        <w:textAlignment w:val="auto"/>
        <w:rPr>
          <w:rFonts w:eastAsia="宋体"/>
          <w:lang w:val="en-US" w:eastAsia="en-US"/>
        </w:rPr>
      </w:pPr>
      <w:r w:rsidRPr="00044777">
        <w:rPr>
          <w:rFonts w:eastAsia="宋体"/>
          <w:lang w:val="en-US" w:eastAsia="en-US"/>
        </w:rPr>
        <w:t>Way forward</w:t>
      </w:r>
    </w:p>
    <w:p w14:paraId="48F7B77D" w14:textId="77777777" w:rsidR="003E6814" w:rsidRPr="00044777"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044777">
        <w:rPr>
          <w:rFonts w:eastAsia="MS Mincho" w:hint="eastAsia"/>
          <w:lang w:val="en-US" w:eastAsia="en-US"/>
        </w:rPr>
        <w:t>F</w:t>
      </w:r>
      <w:r w:rsidRPr="00044777">
        <w:rPr>
          <w:rFonts w:eastAsia="MS Mincho"/>
          <w:lang w:val="en-US" w:eastAsia="en-US"/>
        </w:rPr>
        <w:t>FS in next meeting</w:t>
      </w:r>
    </w:p>
    <w:p w14:paraId="62471A96" w14:textId="77777777" w:rsidR="003E6814" w:rsidRPr="00044777"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044777">
        <w:rPr>
          <w:rFonts w:eastAsia="MS Mincho"/>
          <w:lang w:val="en-US" w:eastAsia="en-US"/>
        </w:rPr>
        <w:t xml:space="preserve">All the declarations in the WF </w:t>
      </w:r>
      <w:proofErr w:type="gramStart"/>
      <w:r w:rsidRPr="00044777">
        <w:rPr>
          <w:rFonts w:eastAsia="MS Mincho"/>
          <w:lang w:val="en-US" w:eastAsia="en-US"/>
        </w:rPr>
        <w:t>is</w:t>
      </w:r>
      <w:proofErr w:type="gramEnd"/>
      <w:r w:rsidRPr="00044777">
        <w:rPr>
          <w:rFonts w:eastAsia="MS Mincho"/>
          <w:lang w:val="en-US" w:eastAsia="en-US"/>
        </w:rPr>
        <w:t xml:space="preserve"> needed</w:t>
      </w:r>
    </w:p>
    <w:p w14:paraId="5CD3E713" w14:textId="77777777" w:rsidR="003E6814" w:rsidRPr="00044777"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044777">
        <w:rPr>
          <w:rFonts w:eastAsia="MS Mincho"/>
          <w:lang w:val="en-US" w:eastAsia="en-US"/>
        </w:rPr>
        <w:t>In both TS 38.141-1 and TS 38.141-2, references to TS 38.104 Tx requirements shall be updated to include the relevant clauses for SBFD capable BS.</w:t>
      </w:r>
    </w:p>
    <w:p w14:paraId="4854A409" w14:textId="77777777" w:rsidR="003E6814" w:rsidRPr="00044777"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044777">
        <w:rPr>
          <w:rFonts w:eastAsia="MS Mincho"/>
          <w:lang w:val="en-US" w:eastAsia="en-US"/>
        </w:rPr>
        <w:t>It is necessary to add the definitions of output power requirements for SBFD capable BS to TS 38.141-1 and TS 38.141-2.</w:t>
      </w:r>
    </w:p>
    <w:p w14:paraId="7225C8D4" w14:textId="77777777" w:rsidR="003E6814" w:rsidRPr="00044777"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044777">
        <w:rPr>
          <w:rFonts w:eastAsia="MS Mincho"/>
          <w:lang w:val="en-US" w:eastAsia="en-US"/>
        </w:rPr>
        <w:t>It is necessary to add the definition of total power dynamic range requirement for SBFD capable BS to TS 38.141-1 and TS 38.141-2.</w:t>
      </w:r>
    </w:p>
    <w:p w14:paraId="2E966BDF" w14:textId="77777777" w:rsidR="003E6814" w:rsidRPr="00044777"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044777">
        <w:rPr>
          <w:rFonts w:eastAsia="MS Mincho"/>
          <w:lang w:val="en-US" w:eastAsia="en-US"/>
        </w:rPr>
        <w:lastRenderedPageBreak/>
        <w:t>The definitions of EVM and averaged EVM for SBFD capable BS need to be added to TS 38.141-1 and TS 38.141-2.</w:t>
      </w:r>
    </w:p>
    <w:p w14:paraId="5BB5116B" w14:textId="77777777" w:rsidR="003E6814" w:rsidRPr="00044777"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044777">
        <w:rPr>
          <w:rFonts w:eastAsia="MS Mincho"/>
          <w:lang w:val="en-US" w:eastAsia="en-US"/>
        </w:rPr>
        <w:t>The OTA measurement chamber setup, calibration, and measurement procedures defined for NR BS can serve as the baseline for testing Tx requirements of SBFD capable BS.</w:t>
      </w:r>
    </w:p>
    <w:p w14:paraId="4C6A13AE" w14:textId="77777777" w:rsidR="003E6814" w:rsidRPr="00044777"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044777">
        <w:rPr>
          <w:rFonts w:eastAsia="MS Mincho"/>
          <w:lang w:val="en-US" w:eastAsia="en-US"/>
        </w:rPr>
        <w:t>In both TS 38.141-1 and TS 38.141-2, references to TS 38.104 Rx requirements shall be updated to include the relevant clauses for SBFD capable BS.</w:t>
      </w:r>
    </w:p>
    <w:p w14:paraId="1C81E3F0" w14:textId="77777777" w:rsidR="003E6814" w:rsidRPr="00044777"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044777">
        <w:rPr>
          <w:rFonts w:eastAsia="MS Mincho"/>
          <w:lang w:val="en-US" w:eastAsia="en-US"/>
        </w:rPr>
        <w:t>The OTA measurement chamber setup and calibration (and measurement) procedures of Rx requirements testing for SBFD capable BS are different from those of NR systems, and these differences must be added to TS 38.141-2.</w:t>
      </w:r>
    </w:p>
    <w:p w14:paraId="3E122CFA" w14:textId="77777777" w:rsidR="003E6814" w:rsidRDefault="003E6814" w:rsidP="003E6814">
      <w:pPr>
        <w:spacing w:after="120"/>
        <w:rPr>
          <w:rFonts w:eastAsia="Yu Mincho"/>
          <w:lang w:val="en-US" w:eastAsia="ja-JP"/>
        </w:rPr>
      </w:pPr>
    </w:p>
    <w:p w14:paraId="5A5454E6" w14:textId="77777777" w:rsidR="003E6814" w:rsidRPr="00044777" w:rsidRDefault="003E6814" w:rsidP="003E6814">
      <w:pPr>
        <w:spacing w:after="120"/>
        <w:rPr>
          <w:rFonts w:eastAsia="Yu Mincho"/>
          <w:lang w:val="en-US" w:eastAsia="ja-JP"/>
        </w:rPr>
      </w:pPr>
      <w:r w:rsidRPr="00044777">
        <w:rPr>
          <w:rFonts w:eastAsia="Yu Mincho"/>
          <w:lang w:val="en-US" w:eastAsia="ja-JP"/>
        </w:rPr>
        <w:t>Issue 11: BS conformance testing - RF channels</w:t>
      </w:r>
    </w:p>
    <w:p w14:paraId="7049F2D7" w14:textId="77777777" w:rsidR="003E6814" w:rsidRPr="00044777" w:rsidRDefault="003E6814" w:rsidP="003E6814">
      <w:pPr>
        <w:overflowPunct/>
        <w:autoSpaceDE/>
        <w:autoSpaceDN/>
        <w:adjustRightInd/>
        <w:spacing w:after="120" w:line="259" w:lineRule="auto"/>
        <w:textAlignment w:val="auto"/>
        <w:rPr>
          <w:rFonts w:eastAsia="宋体"/>
          <w:lang w:val="en-US" w:eastAsia="en-US"/>
        </w:rPr>
      </w:pPr>
      <w:r w:rsidRPr="00044777">
        <w:rPr>
          <w:rFonts w:eastAsia="宋体"/>
          <w:lang w:val="en-US" w:eastAsia="en-US"/>
        </w:rPr>
        <w:t>Way forward</w:t>
      </w:r>
    </w:p>
    <w:p w14:paraId="5FF60289" w14:textId="77777777" w:rsidR="003E6814" w:rsidRPr="00044777"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044777">
        <w:rPr>
          <w:rFonts w:eastAsia="MS Mincho" w:hint="eastAsia"/>
          <w:lang w:val="en-US" w:eastAsia="en-US"/>
        </w:rPr>
        <w:t>F</w:t>
      </w:r>
      <w:r w:rsidRPr="00044777">
        <w:rPr>
          <w:rFonts w:eastAsia="MS Mincho"/>
          <w:lang w:val="en-US" w:eastAsia="en-US"/>
        </w:rPr>
        <w:t>FS in next meeting</w:t>
      </w:r>
    </w:p>
    <w:p w14:paraId="7BCC3947" w14:textId="77777777" w:rsidR="003E6814" w:rsidRPr="00044777"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044777">
        <w:rPr>
          <w:rFonts w:eastAsia="MS Mincho"/>
          <w:lang w:val="en-US" w:eastAsia="en-US"/>
        </w:rPr>
        <w:t>New test models need to be set for SBFD BS.</w:t>
      </w:r>
    </w:p>
    <w:p w14:paraId="64BE4E21" w14:textId="77777777" w:rsidR="003E6814" w:rsidRPr="00044777"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044777">
        <w:rPr>
          <w:rFonts w:eastAsia="MS Mincho"/>
          <w:lang w:val="en-US" w:eastAsia="en-US"/>
        </w:rPr>
        <w:t>Guarantee SBFD carrier is configured at the left-most, right-most and middle of the operating band</w:t>
      </w:r>
    </w:p>
    <w:p w14:paraId="73C83335" w14:textId="77777777" w:rsidR="003E6814" w:rsidRDefault="003E6814" w:rsidP="003E6814">
      <w:pPr>
        <w:spacing w:after="120"/>
        <w:rPr>
          <w:rFonts w:eastAsia="Yu Mincho"/>
          <w:lang w:val="en-US" w:eastAsia="ja-JP"/>
        </w:rPr>
      </w:pPr>
    </w:p>
    <w:p w14:paraId="626175AF" w14:textId="77777777" w:rsidR="003E6814" w:rsidRPr="00044777" w:rsidRDefault="003E6814" w:rsidP="003E6814">
      <w:pPr>
        <w:spacing w:after="120"/>
        <w:rPr>
          <w:rFonts w:eastAsia="Yu Mincho"/>
          <w:lang w:val="en-US" w:eastAsia="ja-JP"/>
        </w:rPr>
      </w:pPr>
      <w:r w:rsidRPr="00044777">
        <w:rPr>
          <w:rFonts w:eastAsia="Yu Mincho"/>
          <w:lang w:val="en-US" w:eastAsia="ja-JP"/>
        </w:rPr>
        <w:t>Issue 12: BS conformance testing - Test model</w:t>
      </w:r>
    </w:p>
    <w:p w14:paraId="4FEC971C" w14:textId="77777777" w:rsidR="003E6814" w:rsidRPr="00044777" w:rsidRDefault="003E6814" w:rsidP="003E6814">
      <w:pPr>
        <w:overflowPunct/>
        <w:autoSpaceDE/>
        <w:autoSpaceDN/>
        <w:adjustRightInd/>
        <w:spacing w:after="120" w:line="259" w:lineRule="auto"/>
        <w:textAlignment w:val="auto"/>
        <w:rPr>
          <w:rFonts w:eastAsia="宋体"/>
          <w:lang w:val="en-US" w:eastAsia="en-US"/>
        </w:rPr>
      </w:pPr>
      <w:r w:rsidRPr="00044777">
        <w:rPr>
          <w:rFonts w:eastAsia="宋体"/>
          <w:lang w:val="en-US" w:eastAsia="en-US"/>
        </w:rPr>
        <w:t>Way forward</w:t>
      </w:r>
    </w:p>
    <w:p w14:paraId="426DF386" w14:textId="77777777" w:rsidR="003E6814" w:rsidRPr="00044777"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044777">
        <w:rPr>
          <w:rFonts w:eastAsia="MS Mincho" w:hint="eastAsia"/>
          <w:lang w:val="en-US" w:eastAsia="en-US"/>
        </w:rPr>
        <w:t>F</w:t>
      </w:r>
      <w:r w:rsidRPr="00044777">
        <w:rPr>
          <w:rFonts w:eastAsia="MS Mincho"/>
          <w:lang w:val="en-US" w:eastAsia="en-US"/>
        </w:rPr>
        <w:t>FS in next meeting</w:t>
      </w:r>
    </w:p>
    <w:p w14:paraId="0F243A2B" w14:textId="77777777" w:rsidR="003E6814" w:rsidRPr="00044777"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044777">
        <w:rPr>
          <w:rFonts w:eastAsia="MS Mincho"/>
          <w:lang w:val="en-US" w:eastAsia="en-US"/>
        </w:rPr>
        <w:t>New parameters such as guard-band size should be described clearly in the spec.</w:t>
      </w:r>
    </w:p>
    <w:p w14:paraId="7BD838F7" w14:textId="77777777" w:rsidR="003E6814" w:rsidRPr="00044777"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044777">
        <w:rPr>
          <w:rFonts w:eastAsia="MS Mincho"/>
          <w:lang w:val="en-US" w:eastAsia="en-US"/>
        </w:rPr>
        <w:t>The test model for SBFD DL subbband needs to be scalable.</w:t>
      </w:r>
    </w:p>
    <w:p w14:paraId="310E6886" w14:textId="77777777" w:rsidR="003E6814" w:rsidRPr="00044777"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044777">
        <w:rPr>
          <w:rFonts w:eastAsia="MS Mincho"/>
          <w:lang w:val="en-US" w:eastAsia="en-US"/>
        </w:rPr>
        <w:t>New parameters, e.g., size of UL subband, UL subband center frequency or its relative offset from the DL, etc., are needed to describe the size and location of UL subband.</w:t>
      </w:r>
    </w:p>
    <w:p w14:paraId="10CC9BD9" w14:textId="77777777" w:rsidR="003E6814" w:rsidRPr="00044777"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044777">
        <w:rPr>
          <w:rFonts w:eastAsia="MS Mincho"/>
          <w:lang w:val="en-US" w:eastAsia="en-US"/>
        </w:rPr>
        <w:t>Signal statistics may change for SBFD test models and need to be investigated. The impact of DL subband on signal statistics needs to be analyzed.</w:t>
      </w:r>
    </w:p>
    <w:p w14:paraId="14838C08" w14:textId="77777777" w:rsidR="003E6814" w:rsidRPr="00044777"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044777">
        <w:rPr>
          <w:rFonts w:eastAsia="MS Mincho"/>
          <w:lang w:val="en-US" w:eastAsia="en-US"/>
        </w:rPr>
        <w:t>In TS 38.141-1 and TS 38.141-2, the test models specified for NR BS can be reused for the existing Tx requirements testing of SBFD capable BS, but with the different allocated channel in tests.</w:t>
      </w:r>
    </w:p>
    <w:p w14:paraId="159FCB3A" w14:textId="77777777" w:rsidR="003E6814" w:rsidRPr="00044777"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044777">
        <w:rPr>
          <w:rFonts w:eastAsia="MS Mincho"/>
          <w:lang w:val="en-US" w:eastAsia="en-US"/>
        </w:rPr>
        <w:t>A new test model which transmitter and the receiver operate simultaneously must be set up for Rx requirement testing of SBFD capable BS.</w:t>
      </w:r>
    </w:p>
    <w:p w14:paraId="2E442C04" w14:textId="77777777" w:rsidR="003E6814" w:rsidRPr="00044777"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044777">
        <w:rPr>
          <w:rFonts w:eastAsia="MS Mincho"/>
          <w:lang w:val="en-US" w:eastAsia="en-US"/>
        </w:rPr>
        <w:t>Test requirements for each Rx requirement of NR BS in TS 38.141-1 and TS 38.141-2 can serve as the baseline for SBFD capable BS.</w:t>
      </w:r>
    </w:p>
    <w:p w14:paraId="085954EC" w14:textId="77777777" w:rsidR="003E6814" w:rsidRPr="00044777"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044777">
        <w:rPr>
          <w:rFonts w:eastAsia="MS Mincho"/>
          <w:lang w:val="en-US" w:eastAsia="en-US"/>
        </w:rPr>
        <w:t>In test requirements, NR channel bandwidth needs to be updated to the UL subband bandwidth of the SBFD capable BS.</w:t>
      </w:r>
    </w:p>
    <w:p w14:paraId="661B8F70" w14:textId="77777777" w:rsidR="003E6814" w:rsidRPr="00044777"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044777">
        <w:rPr>
          <w:rFonts w:eastAsia="MS Mincho"/>
          <w:lang w:val="en-US" w:eastAsia="en-US"/>
        </w:rPr>
        <w:t>Any test requirements for SBFD capable BS that differ from NR BS test requirements must be specified for SBFD capable BS in TS 38.141-1 and TS 38.141-2.</w:t>
      </w:r>
    </w:p>
    <w:p w14:paraId="4A5AB43F" w14:textId="77777777" w:rsidR="003E6814" w:rsidRDefault="003E6814" w:rsidP="003E6814">
      <w:pPr>
        <w:spacing w:after="120"/>
        <w:rPr>
          <w:rFonts w:eastAsia="Yu Mincho"/>
          <w:lang w:val="en-US" w:eastAsia="ja-JP"/>
        </w:rPr>
      </w:pPr>
    </w:p>
    <w:p w14:paraId="14C1B8B2" w14:textId="77777777" w:rsidR="003E6814" w:rsidRPr="00044777" w:rsidRDefault="003E6814" w:rsidP="003E6814">
      <w:pPr>
        <w:spacing w:after="120"/>
        <w:rPr>
          <w:rFonts w:eastAsia="Yu Mincho"/>
          <w:lang w:val="en-US" w:eastAsia="ja-JP"/>
        </w:rPr>
      </w:pPr>
      <w:r w:rsidRPr="00044777">
        <w:rPr>
          <w:rFonts w:eastAsia="Yu Mincho"/>
          <w:lang w:val="en-US" w:eastAsia="ja-JP"/>
        </w:rPr>
        <w:t>Issue 13: BS conformance testing - Test signal</w:t>
      </w:r>
    </w:p>
    <w:p w14:paraId="66D7360A" w14:textId="77777777" w:rsidR="003E6814" w:rsidRPr="00044777" w:rsidRDefault="003E6814" w:rsidP="003E6814">
      <w:pPr>
        <w:overflowPunct/>
        <w:autoSpaceDE/>
        <w:autoSpaceDN/>
        <w:adjustRightInd/>
        <w:spacing w:after="120" w:line="259" w:lineRule="auto"/>
        <w:textAlignment w:val="auto"/>
        <w:rPr>
          <w:rFonts w:eastAsia="宋体"/>
          <w:lang w:val="en-US" w:eastAsia="en-US"/>
        </w:rPr>
      </w:pPr>
      <w:r w:rsidRPr="00044777">
        <w:rPr>
          <w:rFonts w:eastAsia="宋体"/>
          <w:lang w:val="en-US" w:eastAsia="en-US"/>
        </w:rPr>
        <w:t>Way forward</w:t>
      </w:r>
    </w:p>
    <w:p w14:paraId="6941125E" w14:textId="77777777" w:rsidR="003E6814" w:rsidRPr="00044777"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044777">
        <w:rPr>
          <w:rFonts w:eastAsia="MS Mincho" w:hint="eastAsia"/>
          <w:lang w:val="en-US" w:eastAsia="en-US"/>
        </w:rPr>
        <w:t>F</w:t>
      </w:r>
      <w:r w:rsidRPr="00044777">
        <w:rPr>
          <w:rFonts w:eastAsia="MS Mincho"/>
          <w:lang w:val="en-US" w:eastAsia="en-US"/>
        </w:rPr>
        <w:t>FS in next meeting</w:t>
      </w:r>
    </w:p>
    <w:p w14:paraId="006AA035" w14:textId="77777777" w:rsidR="003E6814" w:rsidRPr="00044777"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044777">
        <w:rPr>
          <w:rFonts w:eastAsia="MS Mincho"/>
          <w:lang w:val="en-US" w:eastAsia="en-US"/>
        </w:rPr>
        <w:t>define the test signal for SBFD conformance testing in the following way:</w:t>
      </w:r>
    </w:p>
    <w:p w14:paraId="1590AEA1" w14:textId="77777777" w:rsidR="003E6814" w:rsidRPr="00044777" w:rsidRDefault="003E6814" w:rsidP="003E6814">
      <w:pPr>
        <w:keepNext/>
        <w:keepLines/>
        <w:overflowPunct/>
        <w:autoSpaceDE/>
        <w:autoSpaceDN/>
        <w:adjustRightInd/>
        <w:spacing w:before="60" w:after="0"/>
        <w:jc w:val="center"/>
        <w:textAlignment w:val="auto"/>
        <w:rPr>
          <w:rFonts w:ascii="Arial" w:hAnsi="Arial"/>
          <w:b/>
        </w:rPr>
      </w:pPr>
      <w:bookmarkStart w:id="1" w:name="_Ref516750404"/>
      <w:r w:rsidRPr="00044777">
        <w:rPr>
          <w:rFonts w:ascii="Arial" w:hAnsi="Arial"/>
          <w:b/>
        </w:rPr>
        <w:lastRenderedPageBreak/>
        <w:t>Table</w:t>
      </w:r>
      <w:bookmarkEnd w:id="1"/>
      <w:r w:rsidRPr="00044777">
        <w:rPr>
          <w:rFonts w:ascii="Arial" w:hAnsi="Arial"/>
          <w:b/>
        </w:rPr>
        <w:t xml:space="preserve"> 4.7.2-1: Signal to be used to build NR</w:t>
      </w:r>
      <w:r w:rsidRPr="00044777">
        <w:rPr>
          <w:rFonts w:ascii="Arial" w:hAnsi="Arial"/>
          <w:b/>
          <w:lang w:val="en-US"/>
        </w:rPr>
        <w:t xml:space="preserve"> SBFD</w:t>
      </w:r>
      <w:r w:rsidRPr="00044777">
        <w:rPr>
          <w:rFonts w:ascii="Arial" w:hAnsi="Arial"/>
          <w:b/>
        </w:rPr>
        <w:t xml:space="preserve">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3E6814" w:rsidRPr="00044777" w14:paraId="736B08CB" w14:textId="77777777" w:rsidTr="003D3973">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6A8811C1" w14:textId="77777777" w:rsidR="003E6814" w:rsidRPr="00044777" w:rsidRDefault="003E6814" w:rsidP="003D3973">
            <w:pPr>
              <w:keepNext/>
              <w:keepLines/>
              <w:spacing w:after="0"/>
              <w:jc w:val="center"/>
              <w:rPr>
                <w:rFonts w:ascii="Arial" w:hAnsi="Arial"/>
                <w:b/>
                <w:sz w:val="18"/>
                <w:lang w:val="en-US"/>
              </w:rPr>
            </w:pPr>
            <w:r w:rsidRPr="00044777">
              <w:rPr>
                <w:rFonts w:ascii="Arial" w:hAnsi="Arial"/>
                <w:b/>
                <w:sz w:val="18"/>
                <w:lang w:val="en-US"/>
              </w:rPr>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011E1875" w14:textId="77777777" w:rsidR="003E6814" w:rsidRPr="00044777" w:rsidRDefault="003E6814" w:rsidP="003D3973">
            <w:pPr>
              <w:keepNext/>
              <w:keepLines/>
              <w:spacing w:after="0"/>
              <w:jc w:val="center"/>
              <w:rPr>
                <w:rFonts w:ascii="Arial" w:hAnsi="Arial"/>
                <w:b/>
                <w:sz w:val="18"/>
                <w:lang w:val="en-US"/>
              </w:rPr>
            </w:pPr>
            <w:r w:rsidRPr="00044777">
              <w:rPr>
                <w:rFonts w:ascii="Arial" w:hAnsi="Arial"/>
                <w:b/>
                <w:sz w:val="18"/>
                <w:lang w:val="en-US"/>
              </w:rPr>
              <w:t>Band n39</w:t>
            </w:r>
          </w:p>
        </w:tc>
        <w:tc>
          <w:tcPr>
            <w:tcW w:w="1968" w:type="dxa"/>
            <w:tcBorders>
              <w:top w:val="single" w:sz="4" w:space="0" w:color="auto"/>
              <w:left w:val="single" w:sz="4" w:space="0" w:color="auto"/>
              <w:bottom w:val="single" w:sz="4" w:space="0" w:color="auto"/>
              <w:right w:val="single" w:sz="4" w:space="0" w:color="auto"/>
            </w:tcBorders>
            <w:hideMark/>
          </w:tcPr>
          <w:p w14:paraId="7A9CFB8B" w14:textId="77777777" w:rsidR="003E6814" w:rsidRPr="00044777" w:rsidRDefault="003E6814" w:rsidP="003D3973">
            <w:pPr>
              <w:keepNext/>
              <w:keepLines/>
              <w:spacing w:after="0"/>
              <w:jc w:val="center"/>
              <w:rPr>
                <w:rFonts w:ascii="Arial" w:hAnsi="Arial"/>
                <w:b/>
                <w:sz w:val="18"/>
                <w:lang w:val="en-US"/>
              </w:rPr>
            </w:pPr>
            <w:r w:rsidRPr="00044777">
              <w:rPr>
                <w:rFonts w:ascii="Arial" w:hAnsi="Arial"/>
                <w:b/>
                <w:sz w:val="18"/>
                <w:lang w:val="en-US"/>
              </w:rPr>
              <w:t>Other FR1 bands</w:t>
            </w:r>
          </w:p>
        </w:tc>
      </w:tr>
      <w:tr w:rsidR="003E6814" w:rsidRPr="00044777" w14:paraId="74EEBBA4" w14:textId="77777777" w:rsidTr="003D3973">
        <w:trPr>
          <w:cantSplit/>
          <w:jc w:val="center"/>
        </w:trPr>
        <w:tc>
          <w:tcPr>
            <w:tcW w:w="1975" w:type="dxa"/>
            <w:tcBorders>
              <w:top w:val="single" w:sz="4" w:space="0" w:color="auto"/>
              <w:left w:val="single" w:sz="4" w:space="0" w:color="auto"/>
              <w:bottom w:val="nil"/>
              <w:right w:val="single" w:sz="4" w:space="0" w:color="auto"/>
            </w:tcBorders>
            <w:hideMark/>
          </w:tcPr>
          <w:p w14:paraId="6C3D3E84" w14:textId="77777777" w:rsidR="003E6814" w:rsidRPr="00044777" w:rsidRDefault="003E6814" w:rsidP="003D3973">
            <w:pPr>
              <w:keepNext/>
              <w:keepLines/>
              <w:spacing w:after="0"/>
              <w:jc w:val="center"/>
              <w:rPr>
                <w:rFonts w:ascii="Arial" w:hAnsi="Arial"/>
                <w:sz w:val="18"/>
                <w:lang w:val="en-US" w:eastAsia="ja-JP"/>
              </w:rPr>
            </w:pPr>
            <w:r w:rsidRPr="00044777">
              <w:rPr>
                <w:rFonts w:ascii="Arial" w:hAnsi="Arial"/>
                <w:sz w:val="18"/>
                <w:lang w:val="en-US"/>
              </w:rPr>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04944804" w14:textId="77777777" w:rsidR="003E6814" w:rsidRPr="00044777" w:rsidRDefault="003E6814" w:rsidP="003D3973">
            <w:pPr>
              <w:keepNext/>
              <w:keepLines/>
              <w:spacing w:after="0"/>
              <w:jc w:val="center"/>
              <w:rPr>
                <w:rFonts w:ascii="Arial" w:hAnsi="Arial"/>
                <w:sz w:val="18"/>
                <w:lang w:val="en-US"/>
              </w:rPr>
            </w:pPr>
            <w:r w:rsidRPr="00044777">
              <w:rPr>
                <w:rFonts w:ascii="Arial" w:hAnsi="Arial"/>
                <w:sz w:val="18"/>
                <w:lang w:val="en-US"/>
              </w:rPr>
              <w:t>BW</w:t>
            </w:r>
            <w:r w:rsidRPr="00044777">
              <w:rPr>
                <w:rFonts w:ascii="Arial" w:hAnsi="Arial"/>
                <w:sz w:val="18"/>
                <w:vertAlign w:val="subscript"/>
                <w:lang w:val="en-US"/>
              </w:rPr>
              <w:t>channel</w:t>
            </w:r>
          </w:p>
        </w:tc>
        <w:tc>
          <w:tcPr>
            <w:tcW w:w="1968" w:type="dxa"/>
            <w:tcBorders>
              <w:top w:val="single" w:sz="4" w:space="0" w:color="auto"/>
              <w:left w:val="single" w:sz="4" w:space="0" w:color="auto"/>
              <w:bottom w:val="single" w:sz="4" w:space="0" w:color="auto"/>
              <w:right w:val="single" w:sz="4" w:space="0" w:color="auto"/>
            </w:tcBorders>
            <w:hideMark/>
          </w:tcPr>
          <w:p w14:paraId="479B70E2" w14:textId="77777777" w:rsidR="003E6814" w:rsidRPr="00044777" w:rsidRDefault="003E6814" w:rsidP="003D3973">
            <w:pPr>
              <w:keepNext/>
              <w:keepLines/>
              <w:spacing w:after="0"/>
              <w:jc w:val="center"/>
              <w:rPr>
                <w:rFonts w:ascii="Arial" w:hAnsi="Arial"/>
                <w:sz w:val="18"/>
              </w:rPr>
            </w:pPr>
            <w:r w:rsidRPr="00044777">
              <w:rPr>
                <w:rFonts w:ascii="Arial" w:hAnsi="Arial"/>
                <w:sz w:val="18"/>
                <w:lang w:val="en-US"/>
              </w:rPr>
              <w:t>20 MHz (Note 1)</w:t>
            </w:r>
          </w:p>
        </w:tc>
        <w:tc>
          <w:tcPr>
            <w:tcW w:w="1968" w:type="dxa"/>
            <w:tcBorders>
              <w:top w:val="single" w:sz="4" w:space="0" w:color="auto"/>
              <w:left w:val="single" w:sz="4" w:space="0" w:color="auto"/>
              <w:bottom w:val="single" w:sz="4" w:space="0" w:color="auto"/>
              <w:right w:val="single" w:sz="4" w:space="0" w:color="auto"/>
            </w:tcBorders>
            <w:hideMark/>
          </w:tcPr>
          <w:p w14:paraId="3146671E" w14:textId="77777777" w:rsidR="003E6814" w:rsidRPr="00044777" w:rsidRDefault="003E6814" w:rsidP="003D3973">
            <w:pPr>
              <w:keepNext/>
              <w:keepLines/>
              <w:spacing w:after="0"/>
              <w:jc w:val="center"/>
              <w:rPr>
                <w:rFonts w:ascii="Arial" w:hAnsi="Arial"/>
                <w:sz w:val="18"/>
              </w:rPr>
            </w:pPr>
            <w:r w:rsidRPr="00044777">
              <w:rPr>
                <w:rFonts w:ascii="Arial" w:hAnsi="Arial"/>
                <w:sz w:val="18"/>
                <w:lang w:val="en-US"/>
              </w:rPr>
              <w:t>40 MHz (Note 1)</w:t>
            </w:r>
          </w:p>
        </w:tc>
      </w:tr>
      <w:tr w:rsidR="003E6814" w:rsidRPr="00044777" w14:paraId="46D51EEE" w14:textId="77777777" w:rsidTr="003D3973">
        <w:trPr>
          <w:cantSplit/>
          <w:jc w:val="center"/>
        </w:trPr>
        <w:tc>
          <w:tcPr>
            <w:tcW w:w="1975" w:type="dxa"/>
            <w:tcBorders>
              <w:top w:val="nil"/>
              <w:left w:val="single" w:sz="4" w:space="0" w:color="auto"/>
              <w:bottom w:val="single" w:sz="4" w:space="0" w:color="auto"/>
              <w:right w:val="single" w:sz="4" w:space="0" w:color="auto"/>
            </w:tcBorders>
            <w:hideMark/>
          </w:tcPr>
          <w:p w14:paraId="05A1894E" w14:textId="77777777" w:rsidR="003E6814" w:rsidRPr="00044777" w:rsidRDefault="003E6814" w:rsidP="003D3973">
            <w:pPr>
              <w:keepNext/>
              <w:keepLines/>
              <w:spacing w:after="0"/>
              <w:jc w:val="center"/>
              <w:rPr>
                <w:rFonts w:ascii="Arial" w:hAnsi="Arial"/>
                <w:sz w:val="18"/>
                <w:lang w:val="en-US"/>
              </w:rPr>
            </w:pPr>
            <w:r w:rsidRPr="00044777">
              <w:rPr>
                <w:rFonts w:ascii="Arial" w:hAnsi="Arial"/>
                <w:sz w:val="18"/>
                <w:lang w:val="en-US"/>
              </w:rPr>
              <w:t>characteristics</w:t>
            </w:r>
          </w:p>
        </w:tc>
        <w:tc>
          <w:tcPr>
            <w:tcW w:w="1975" w:type="dxa"/>
            <w:tcBorders>
              <w:top w:val="single" w:sz="4" w:space="0" w:color="auto"/>
              <w:left w:val="single" w:sz="4" w:space="0" w:color="auto"/>
              <w:bottom w:val="single" w:sz="4" w:space="0" w:color="auto"/>
              <w:right w:val="single" w:sz="4" w:space="0" w:color="auto"/>
            </w:tcBorders>
            <w:hideMark/>
          </w:tcPr>
          <w:p w14:paraId="211D193B" w14:textId="77777777" w:rsidR="003E6814" w:rsidRPr="00044777" w:rsidRDefault="003E6814" w:rsidP="003D3973">
            <w:pPr>
              <w:keepNext/>
              <w:keepLines/>
              <w:spacing w:after="0"/>
              <w:jc w:val="center"/>
              <w:rPr>
                <w:rFonts w:ascii="Arial" w:hAnsi="Arial"/>
                <w:sz w:val="18"/>
                <w:lang w:val="en-US"/>
              </w:rPr>
            </w:pPr>
            <w:r w:rsidRPr="00044777">
              <w:rPr>
                <w:rFonts w:ascii="Arial" w:hAnsi="Arial"/>
                <w:sz w:val="18"/>
                <w:lang w:val="en-US"/>
              </w:rPr>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745DA022" w14:textId="77777777" w:rsidR="003E6814" w:rsidRPr="00044777" w:rsidRDefault="003E6814" w:rsidP="003D3973">
            <w:pPr>
              <w:keepNext/>
              <w:keepLines/>
              <w:spacing w:after="0"/>
              <w:jc w:val="center"/>
              <w:rPr>
                <w:rFonts w:ascii="Arial" w:hAnsi="Arial"/>
                <w:sz w:val="18"/>
                <w:lang w:val="en-US" w:eastAsia="ja-JP"/>
              </w:rPr>
            </w:pPr>
            <w:r w:rsidRPr="00044777">
              <w:rPr>
                <w:rFonts w:ascii="Arial" w:hAnsi="Arial"/>
                <w:sz w:val="18"/>
                <w:lang w:val="en-US"/>
              </w:rPr>
              <w:t>Smallest supported subcarrier spacing</w:t>
            </w:r>
          </w:p>
        </w:tc>
      </w:tr>
      <w:tr w:rsidR="003E6814" w:rsidRPr="00044777" w14:paraId="03E233A2" w14:textId="77777777" w:rsidTr="003D3973">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79105D8F" w14:textId="77777777" w:rsidR="003E6814" w:rsidRPr="00044777" w:rsidRDefault="003E6814" w:rsidP="003D3973">
            <w:pPr>
              <w:keepNext/>
              <w:keepLines/>
              <w:spacing w:after="0"/>
              <w:ind w:left="851" w:hanging="851"/>
              <w:rPr>
                <w:rFonts w:ascii="Arial" w:hAnsi="Arial"/>
                <w:sz w:val="18"/>
                <w:lang w:val="en-US"/>
              </w:rPr>
            </w:pPr>
            <w:r w:rsidRPr="00044777">
              <w:rPr>
                <w:rFonts w:ascii="Arial" w:hAnsi="Arial"/>
                <w:sz w:val="18"/>
                <w:lang w:val="en-US"/>
              </w:rPr>
              <w:t>NOTE 1:</w:t>
            </w:r>
            <w:r w:rsidRPr="00044777">
              <w:rPr>
                <w:rFonts w:ascii="Arial" w:hAnsi="Arial"/>
                <w:sz w:val="18"/>
                <w:lang w:val="en-US"/>
              </w:rPr>
              <w:tab/>
              <w:t>If this channel bandwidth is not supported, the narrowest supported channel bandwidth shall be used.</w:t>
            </w:r>
          </w:p>
        </w:tc>
      </w:tr>
    </w:tbl>
    <w:p w14:paraId="17E38AEC" w14:textId="77777777" w:rsidR="003E6814" w:rsidRPr="00044777" w:rsidRDefault="003E6814" w:rsidP="003E6814">
      <w:pPr>
        <w:keepNext/>
        <w:keepLines/>
        <w:overflowPunct/>
        <w:autoSpaceDE/>
        <w:autoSpaceDN/>
        <w:adjustRightInd/>
        <w:spacing w:before="60" w:after="0"/>
        <w:jc w:val="center"/>
        <w:textAlignment w:val="auto"/>
        <w:rPr>
          <w:rFonts w:ascii="Arial" w:hAnsi="Arial"/>
          <w:b/>
          <w:lang w:val="en-US"/>
        </w:rPr>
      </w:pPr>
      <w:r w:rsidRPr="00044777">
        <w:rPr>
          <w:rFonts w:ascii="Arial" w:hAnsi="Arial"/>
          <w:b/>
        </w:rPr>
        <w:t xml:space="preserve">Table 4.7.2.1-2: Signal to be used to build NR TCs for </w:t>
      </w:r>
      <w:r w:rsidRPr="00044777">
        <w:rPr>
          <w:rFonts w:ascii="Arial" w:hAnsi="Arial"/>
          <w:b/>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3936"/>
      </w:tblGrid>
      <w:tr w:rsidR="003E6814" w:rsidRPr="00044777" w14:paraId="390C7C32" w14:textId="77777777" w:rsidTr="003D3973">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0F5534A3" w14:textId="77777777" w:rsidR="003E6814" w:rsidRPr="00044777" w:rsidRDefault="003E6814" w:rsidP="003D3973">
            <w:pPr>
              <w:keepNext/>
              <w:keepLines/>
              <w:spacing w:after="0"/>
              <w:jc w:val="center"/>
              <w:rPr>
                <w:rFonts w:ascii="Arial" w:hAnsi="Arial"/>
                <w:b/>
                <w:sz w:val="18"/>
                <w:lang w:val="en-US"/>
              </w:rPr>
            </w:pPr>
            <w:r w:rsidRPr="00044777">
              <w:rPr>
                <w:rFonts w:ascii="Arial" w:hAnsi="Arial"/>
                <w:b/>
                <w:i/>
                <w:sz w:val="18"/>
                <w:lang w:val="en-US"/>
              </w:rPr>
              <w:t>Operating band</w:t>
            </w:r>
            <w:r w:rsidRPr="00044777">
              <w:rPr>
                <w:rFonts w:ascii="Arial" w:hAnsi="Arial"/>
                <w:b/>
                <w:sz w:val="18"/>
                <w:lang w:val="en-US"/>
              </w:rPr>
              <w:t xml:space="preserve"> characteristics</w:t>
            </w:r>
          </w:p>
        </w:tc>
        <w:tc>
          <w:tcPr>
            <w:tcW w:w="3936" w:type="dxa"/>
            <w:tcBorders>
              <w:top w:val="single" w:sz="4" w:space="0" w:color="auto"/>
              <w:left w:val="single" w:sz="4" w:space="0" w:color="auto"/>
              <w:bottom w:val="single" w:sz="4" w:space="0" w:color="auto"/>
              <w:right w:val="single" w:sz="4" w:space="0" w:color="auto"/>
            </w:tcBorders>
            <w:hideMark/>
          </w:tcPr>
          <w:p w14:paraId="52D10DD5" w14:textId="77777777" w:rsidR="003E6814" w:rsidRPr="00044777" w:rsidRDefault="003E6814" w:rsidP="003D3973">
            <w:pPr>
              <w:keepNext/>
              <w:keepLines/>
              <w:spacing w:after="0"/>
              <w:jc w:val="center"/>
              <w:rPr>
                <w:rFonts w:ascii="Arial" w:hAnsi="Arial"/>
                <w:b/>
                <w:sz w:val="18"/>
                <w:lang w:val="en-US" w:eastAsia="ja-JP"/>
              </w:rPr>
            </w:pPr>
            <w:r w:rsidRPr="00044777">
              <w:rPr>
                <w:rFonts w:ascii="Arial" w:hAnsi="Arial"/>
                <w:b/>
                <w:sz w:val="18"/>
              </w:rPr>
              <w:t>F</w:t>
            </w:r>
            <w:r w:rsidRPr="00044777">
              <w:rPr>
                <w:rFonts w:ascii="Arial" w:hAnsi="Arial"/>
                <w:b/>
                <w:sz w:val="18"/>
                <w:vertAlign w:val="subscript"/>
              </w:rPr>
              <w:t>DL_high</w:t>
            </w:r>
            <w:r w:rsidRPr="00044777">
              <w:rPr>
                <w:rFonts w:ascii="Arial" w:hAnsi="Arial"/>
                <w:b/>
                <w:sz w:val="18"/>
              </w:rPr>
              <w:t xml:space="preserve"> – F</w:t>
            </w:r>
            <w:r w:rsidRPr="00044777">
              <w:rPr>
                <w:rFonts w:ascii="Arial" w:hAnsi="Arial"/>
                <w:b/>
                <w:sz w:val="18"/>
                <w:vertAlign w:val="subscript"/>
              </w:rPr>
              <w:t>DL_low</w:t>
            </w:r>
            <w:r w:rsidRPr="00044777">
              <w:rPr>
                <w:rFonts w:ascii="Arial" w:hAnsi="Arial"/>
                <w:b/>
                <w:sz w:val="18"/>
              </w:rPr>
              <w:t xml:space="preserve"> </w:t>
            </w:r>
            <w:r w:rsidRPr="00044777">
              <w:rPr>
                <w:rFonts w:ascii="Arial" w:hAnsi="Arial" w:cs="Arial"/>
                <w:b/>
                <w:sz w:val="18"/>
              </w:rPr>
              <w:t>≤</w:t>
            </w:r>
            <w:r w:rsidRPr="00044777">
              <w:rPr>
                <w:rFonts w:ascii="Arial" w:hAnsi="Arial"/>
                <w:b/>
                <w:sz w:val="18"/>
              </w:rPr>
              <w:t xml:space="preserve"> 3250 MHz</w:t>
            </w:r>
          </w:p>
        </w:tc>
      </w:tr>
      <w:tr w:rsidR="003E6814" w:rsidRPr="00044777" w14:paraId="2A592B88" w14:textId="77777777" w:rsidTr="003D3973">
        <w:trPr>
          <w:cantSplit/>
          <w:jc w:val="center"/>
        </w:trPr>
        <w:tc>
          <w:tcPr>
            <w:tcW w:w="1982" w:type="dxa"/>
            <w:tcBorders>
              <w:top w:val="single" w:sz="4" w:space="0" w:color="auto"/>
              <w:left w:val="single" w:sz="4" w:space="0" w:color="auto"/>
              <w:bottom w:val="nil"/>
              <w:right w:val="single" w:sz="4" w:space="0" w:color="auto"/>
            </w:tcBorders>
            <w:hideMark/>
          </w:tcPr>
          <w:p w14:paraId="2F055F82" w14:textId="77777777" w:rsidR="003E6814" w:rsidRPr="00044777" w:rsidRDefault="003E6814" w:rsidP="003D3973">
            <w:pPr>
              <w:keepNext/>
              <w:keepLines/>
              <w:spacing w:after="0"/>
              <w:rPr>
                <w:rFonts w:ascii="Arial" w:hAnsi="Arial"/>
                <w:sz w:val="18"/>
                <w:lang w:val="en-US"/>
              </w:rPr>
            </w:pPr>
            <w:r w:rsidRPr="00044777">
              <w:rPr>
                <w:rFonts w:ascii="Arial" w:hAnsi="Arial"/>
                <w:sz w:val="18"/>
                <w:lang w:val="en-US"/>
              </w:rPr>
              <w:t>TC signal</w:t>
            </w:r>
          </w:p>
        </w:tc>
        <w:tc>
          <w:tcPr>
            <w:tcW w:w="1968" w:type="dxa"/>
            <w:tcBorders>
              <w:top w:val="single" w:sz="4" w:space="0" w:color="auto"/>
              <w:left w:val="single" w:sz="4" w:space="0" w:color="auto"/>
              <w:bottom w:val="single" w:sz="4" w:space="0" w:color="auto"/>
              <w:right w:val="single" w:sz="4" w:space="0" w:color="auto"/>
            </w:tcBorders>
            <w:hideMark/>
          </w:tcPr>
          <w:p w14:paraId="7C2DD3CB" w14:textId="77777777" w:rsidR="003E6814" w:rsidRPr="00044777" w:rsidRDefault="003E6814" w:rsidP="003D3973">
            <w:pPr>
              <w:keepNext/>
              <w:keepLines/>
              <w:spacing w:after="0"/>
              <w:rPr>
                <w:rFonts w:ascii="Arial" w:hAnsi="Arial"/>
                <w:sz w:val="18"/>
                <w:lang w:val="en-US"/>
              </w:rPr>
            </w:pPr>
            <w:r w:rsidRPr="00044777">
              <w:rPr>
                <w:rFonts w:ascii="Arial" w:hAnsi="Arial"/>
                <w:sz w:val="18"/>
                <w:lang w:val="en-US"/>
              </w:rPr>
              <w:t>BW</w:t>
            </w:r>
            <w:r w:rsidRPr="00044777">
              <w:rPr>
                <w:rFonts w:ascii="Arial" w:hAnsi="Arial"/>
                <w:sz w:val="18"/>
                <w:vertAlign w:val="subscript"/>
                <w:lang w:val="en-US"/>
              </w:rPr>
              <w:t>channel</w:t>
            </w:r>
          </w:p>
        </w:tc>
        <w:tc>
          <w:tcPr>
            <w:tcW w:w="3936" w:type="dxa"/>
            <w:tcBorders>
              <w:top w:val="single" w:sz="4" w:space="0" w:color="auto"/>
              <w:left w:val="single" w:sz="4" w:space="0" w:color="auto"/>
              <w:bottom w:val="single" w:sz="4" w:space="0" w:color="auto"/>
              <w:right w:val="single" w:sz="4" w:space="0" w:color="auto"/>
            </w:tcBorders>
            <w:hideMark/>
          </w:tcPr>
          <w:p w14:paraId="0522FD39" w14:textId="77777777" w:rsidR="003E6814" w:rsidRPr="00044777" w:rsidRDefault="003E6814" w:rsidP="003D3973">
            <w:pPr>
              <w:keepNext/>
              <w:keepLines/>
              <w:spacing w:after="0"/>
              <w:rPr>
                <w:rFonts w:ascii="Arial" w:hAnsi="Arial"/>
                <w:sz w:val="18"/>
                <w:lang w:val="en-US"/>
              </w:rPr>
            </w:pPr>
            <w:r w:rsidRPr="00044777">
              <w:rPr>
                <w:rFonts w:ascii="Arial" w:hAnsi="Arial"/>
                <w:sz w:val="18"/>
                <w:lang w:val="en-US"/>
              </w:rPr>
              <w:t>100 MHz (Note 1, Note 2)</w:t>
            </w:r>
          </w:p>
        </w:tc>
      </w:tr>
      <w:tr w:rsidR="003E6814" w:rsidRPr="00044777" w14:paraId="77B20078" w14:textId="77777777" w:rsidTr="003D3973">
        <w:trPr>
          <w:cantSplit/>
          <w:jc w:val="center"/>
        </w:trPr>
        <w:tc>
          <w:tcPr>
            <w:tcW w:w="1982" w:type="dxa"/>
            <w:tcBorders>
              <w:top w:val="nil"/>
              <w:left w:val="single" w:sz="4" w:space="0" w:color="auto"/>
              <w:bottom w:val="single" w:sz="4" w:space="0" w:color="auto"/>
              <w:right w:val="single" w:sz="4" w:space="0" w:color="auto"/>
            </w:tcBorders>
            <w:hideMark/>
          </w:tcPr>
          <w:p w14:paraId="39E7C03F" w14:textId="77777777" w:rsidR="003E6814" w:rsidRPr="00044777" w:rsidRDefault="003E6814" w:rsidP="003D3973">
            <w:pPr>
              <w:keepNext/>
              <w:keepLines/>
              <w:spacing w:after="0"/>
              <w:rPr>
                <w:rFonts w:ascii="Arial" w:hAnsi="Arial"/>
                <w:sz w:val="18"/>
              </w:rPr>
            </w:pPr>
            <w:r w:rsidRPr="00044777">
              <w:rPr>
                <w:rFonts w:ascii="Arial" w:hAnsi="Arial"/>
                <w:sz w:val="18"/>
                <w:lang w:val="en-US"/>
              </w:rPr>
              <w:t>characteristics</w:t>
            </w:r>
          </w:p>
        </w:tc>
        <w:tc>
          <w:tcPr>
            <w:tcW w:w="1968" w:type="dxa"/>
            <w:tcBorders>
              <w:top w:val="single" w:sz="4" w:space="0" w:color="auto"/>
              <w:left w:val="single" w:sz="4" w:space="0" w:color="auto"/>
              <w:bottom w:val="single" w:sz="4" w:space="0" w:color="auto"/>
              <w:right w:val="single" w:sz="4" w:space="0" w:color="auto"/>
            </w:tcBorders>
            <w:hideMark/>
          </w:tcPr>
          <w:p w14:paraId="0AC70170" w14:textId="77777777" w:rsidR="003E6814" w:rsidRPr="00044777" w:rsidRDefault="003E6814" w:rsidP="003D3973">
            <w:pPr>
              <w:keepNext/>
              <w:keepLines/>
              <w:spacing w:after="0"/>
              <w:rPr>
                <w:rFonts w:ascii="Arial" w:hAnsi="Arial"/>
                <w:sz w:val="18"/>
                <w:lang w:val="en-US"/>
              </w:rPr>
            </w:pPr>
            <w:r w:rsidRPr="00044777">
              <w:rPr>
                <w:rFonts w:ascii="Arial" w:hAnsi="Arial"/>
                <w:sz w:val="18"/>
                <w:lang w:val="en-US"/>
              </w:rPr>
              <w:t>Subcarrier spacing</w:t>
            </w:r>
          </w:p>
        </w:tc>
        <w:tc>
          <w:tcPr>
            <w:tcW w:w="3936" w:type="dxa"/>
            <w:tcBorders>
              <w:top w:val="single" w:sz="4" w:space="0" w:color="auto"/>
              <w:left w:val="single" w:sz="4" w:space="0" w:color="auto"/>
              <w:bottom w:val="single" w:sz="4" w:space="0" w:color="auto"/>
              <w:right w:val="single" w:sz="4" w:space="0" w:color="auto"/>
            </w:tcBorders>
            <w:hideMark/>
          </w:tcPr>
          <w:p w14:paraId="0F8EE348" w14:textId="77777777" w:rsidR="003E6814" w:rsidRPr="00044777" w:rsidRDefault="003E6814" w:rsidP="003D3973">
            <w:pPr>
              <w:keepNext/>
              <w:keepLines/>
              <w:spacing w:after="0"/>
              <w:rPr>
                <w:rFonts w:ascii="Arial" w:hAnsi="Arial"/>
                <w:sz w:val="18"/>
                <w:lang w:val="en-US"/>
              </w:rPr>
            </w:pPr>
            <w:r w:rsidRPr="00044777">
              <w:rPr>
                <w:rFonts w:ascii="Arial" w:hAnsi="Arial"/>
                <w:sz w:val="18"/>
                <w:lang w:val="en-US"/>
              </w:rPr>
              <w:t>Smallest supported subcarrier spacing declared per operating band (D.7)</w:t>
            </w:r>
          </w:p>
        </w:tc>
      </w:tr>
      <w:tr w:rsidR="003E6814" w:rsidRPr="00044777" w14:paraId="766512CD" w14:textId="77777777" w:rsidTr="003D3973">
        <w:trPr>
          <w:cantSplit/>
          <w:jc w:val="center"/>
        </w:trPr>
        <w:tc>
          <w:tcPr>
            <w:tcW w:w="7886" w:type="dxa"/>
            <w:gridSpan w:val="3"/>
            <w:tcBorders>
              <w:top w:val="single" w:sz="4" w:space="0" w:color="auto"/>
              <w:left w:val="single" w:sz="4" w:space="0" w:color="auto"/>
              <w:bottom w:val="single" w:sz="4" w:space="0" w:color="auto"/>
              <w:right w:val="single" w:sz="4" w:space="0" w:color="auto"/>
            </w:tcBorders>
            <w:hideMark/>
          </w:tcPr>
          <w:p w14:paraId="02C8E818" w14:textId="77777777" w:rsidR="003E6814" w:rsidRPr="00044777" w:rsidRDefault="003E6814" w:rsidP="003D3973">
            <w:pPr>
              <w:keepNext/>
              <w:keepLines/>
              <w:spacing w:after="0"/>
              <w:ind w:left="851" w:hanging="851"/>
              <w:rPr>
                <w:rFonts w:ascii="Arial" w:hAnsi="Arial"/>
                <w:sz w:val="18"/>
                <w:lang w:val="en-US"/>
              </w:rPr>
            </w:pPr>
            <w:r w:rsidRPr="00044777">
              <w:rPr>
                <w:rFonts w:ascii="Arial" w:hAnsi="Arial"/>
                <w:sz w:val="18"/>
                <w:lang w:val="en-US"/>
              </w:rPr>
              <w:t>NOTE 1:</w:t>
            </w:r>
            <w:r w:rsidRPr="00044777">
              <w:rPr>
                <w:rFonts w:ascii="Arial" w:hAnsi="Arial"/>
                <w:sz w:val="18"/>
                <w:lang w:val="en-US"/>
              </w:rPr>
              <w:tab/>
            </w:r>
            <w:r w:rsidRPr="00044777">
              <w:rPr>
                <w:rFonts w:ascii="Arial" w:hAnsi="Arial"/>
                <w:strike/>
                <w:sz w:val="18"/>
              </w:rPr>
              <w:t xml:space="preserve">BS vendor can decide to test with 50 MHz </w:t>
            </w:r>
            <w:r w:rsidRPr="00044777">
              <w:rPr>
                <w:rFonts w:ascii="Arial" w:hAnsi="Arial"/>
                <w:i/>
                <w:strike/>
                <w:sz w:val="18"/>
              </w:rPr>
              <w:t>BS channel bandwidth</w:t>
            </w:r>
            <w:r w:rsidRPr="00044777">
              <w:rPr>
                <w:rFonts w:ascii="Arial" w:hAnsi="Arial"/>
                <w:strike/>
                <w:sz w:val="18"/>
              </w:rPr>
              <w:t xml:space="preserve"> and smallest supported SCS declared per </w:t>
            </w:r>
            <w:r w:rsidRPr="00044777">
              <w:rPr>
                <w:rFonts w:ascii="Arial" w:hAnsi="Arial"/>
                <w:i/>
                <w:strike/>
                <w:sz w:val="18"/>
              </w:rPr>
              <w:t>operating band</w:t>
            </w:r>
            <w:r w:rsidRPr="00044777">
              <w:rPr>
                <w:rFonts w:ascii="Arial" w:hAnsi="Arial"/>
                <w:strike/>
                <w:sz w:val="18"/>
              </w:rPr>
              <w:t xml:space="preserve"> </w:t>
            </w:r>
            <w:r w:rsidRPr="00044777">
              <w:rPr>
                <w:rFonts w:ascii="Arial" w:hAnsi="Arial"/>
                <w:strike/>
                <w:sz w:val="18"/>
                <w:lang w:val="en-US"/>
              </w:rPr>
              <w:t xml:space="preserve">(D.7) </w:t>
            </w:r>
            <w:r w:rsidRPr="00044777">
              <w:rPr>
                <w:rFonts w:ascii="Arial" w:hAnsi="Arial"/>
                <w:strike/>
                <w:sz w:val="18"/>
              </w:rPr>
              <w:t xml:space="preserve">instead of 100 MHz </w:t>
            </w:r>
            <w:r w:rsidRPr="00044777">
              <w:rPr>
                <w:rFonts w:ascii="Arial" w:hAnsi="Arial"/>
                <w:i/>
                <w:strike/>
                <w:sz w:val="18"/>
              </w:rPr>
              <w:t>BS channel bandwidth</w:t>
            </w:r>
            <w:r w:rsidRPr="00044777">
              <w:rPr>
                <w:rFonts w:ascii="Arial" w:hAnsi="Arial"/>
                <w:strike/>
                <w:sz w:val="18"/>
              </w:rPr>
              <w:t xml:space="preserve"> in certain regions, where spectrum allocation and regulation require testing with 50 MHz.</w:t>
            </w:r>
          </w:p>
          <w:p w14:paraId="707C94CB" w14:textId="77777777" w:rsidR="003E6814" w:rsidRPr="00044777" w:rsidRDefault="003E6814" w:rsidP="003D3973">
            <w:pPr>
              <w:keepNext/>
              <w:keepLines/>
              <w:spacing w:after="0"/>
              <w:ind w:left="851" w:hanging="851"/>
              <w:rPr>
                <w:rFonts w:ascii="Arial" w:hAnsi="Arial"/>
                <w:sz w:val="18"/>
                <w:lang w:val="en-US"/>
              </w:rPr>
            </w:pPr>
            <w:r w:rsidRPr="00044777">
              <w:rPr>
                <w:rFonts w:ascii="Arial" w:hAnsi="Arial"/>
                <w:sz w:val="18"/>
                <w:lang w:val="en-US"/>
              </w:rPr>
              <w:t>NOTE 2:</w:t>
            </w:r>
            <w:r w:rsidRPr="00044777">
              <w:rPr>
                <w:rFonts w:ascii="Arial" w:hAnsi="Arial"/>
                <w:sz w:val="18"/>
                <w:lang w:val="en-US"/>
              </w:rPr>
              <w:tab/>
              <w:t xml:space="preserve">If this </w:t>
            </w:r>
            <w:r w:rsidRPr="00044777">
              <w:rPr>
                <w:rFonts w:ascii="Arial" w:hAnsi="Arial"/>
                <w:i/>
                <w:sz w:val="18"/>
                <w:lang w:val="en-US"/>
              </w:rPr>
              <w:t>BS channel bandwidth</w:t>
            </w:r>
            <w:r w:rsidRPr="00044777">
              <w:rPr>
                <w:rFonts w:ascii="Arial" w:hAnsi="Arial"/>
                <w:sz w:val="18"/>
                <w:lang w:val="en-US"/>
              </w:rPr>
              <w:t xml:space="preserve"> is not supported, the narrowest supported </w:t>
            </w:r>
            <w:r w:rsidRPr="00044777">
              <w:rPr>
                <w:rFonts w:ascii="Arial" w:hAnsi="Arial"/>
                <w:i/>
                <w:sz w:val="18"/>
                <w:lang w:val="en-US"/>
              </w:rPr>
              <w:t>BS channel bandwidth</w:t>
            </w:r>
            <w:r w:rsidRPr="00044777">
              <w:rPr>
                <w:rFonts w:ascii="Arial" w:hAnsi="Arial"/>
                <w:sz w:val="18"/>
                <w:lang w:val="en-US"/>
              </w:rPr>
              <w:t xml:space="preserve"> </w:t>
            </w:r>
            <w:r w:rsidRPr="00044777">
              <w:rPr>
                <w:rFonts w:ascii="Arial" w:hAnsi="Arial"/>
                <w:sz w:val="18"/>
              </w:rPr>
              <w:t xml:space="preserve">declared per </w:t>
            </w:r>
            <w:r w:rsidRPr="00044777">
              <w:rPr>
                <w:rFonts w:ascii="Arial" w:hAnsi="Arial"/>
                <w:i/>
                <w:sz w:val="18"/>
              </w:rPr>
              <w:t>operating band</w:t>
            </w:r>
            <w:r w:rsidRPr="00044777">
              <w:rPr>
                <w:rFonts w:ascii="Arial" w:hAnsi="Arial"/>
                <w:sz w:val="18"/>
              </w:rPr>
              <w:t xml:space="preserve"> (D.7) </w:t>
            </w:r>
            <w:r w:rsidRPr="00044777">
              <w:rPr>
                <w:rFonts w:ascii="Arial" w:hAnsi="Arial"/>
                <w:sz w:val="18"/>
                <w:lang w:val="en-US"/>
              </w:rPr>
              <w:t>shall be used.</w:t>
            </w:r>
          </w:p>
        </w:tc>
      </w:tr>
    </w:tbl>
    <w:p w14:paraId="1E8F3856" w14:textId="77777777" w:rsidR="003E6814" w:rsidRPr="00044777" w:rsidRDefault="003E6814" w:rsidP="003E6814">
      <w:pPr>
        <w:rPr>
          <w:rFonts w:eastAsia="等线"/>
          <w:lang w:val="en-US" w:eastAsia="zh-CN"/>
        </w:rPr>
      </w:pPr>
    </w:p>
    <w:p w14:paraId="77710A70" w14:textId="77777777" w:rsidR="003E6814" w:rsidRPr="00044777" w:rsidRDefault="003E6814" w:rsidP="003E6814">
      <w:pPr>
        <w:spacing w:after="120"/>
        <w:rPr>
          <w:rFonts w:eastAsia="Yu Mincho"/>
          <w:lang w:val="en-US" w:eastAsia="ja-JP"/>
        </w:rPr>
      </w:pPr>
      <w:r w:rsidRPr="00044777">
        <w:rPr>
          <w:rFonts w:eastAsia="Yu Mincho"/>
          <w:lang w:val="en-US" w:eastAsia="ja-JP"/>
        </w:rPr>
        <w:t>Issue 14: BS conformance testing - Beam configuration</w:t>
      </w:r>
    </w:p>
    <w:p w14:paraId="46AA6AAA" w14:textId="77777777" w:rsidR="003E6814" w:rsidRPr="00044777" w:rsidRDefault="003E6814" w:rsidP="003E6814">
      <w:pPr>
        <w:overflowPunct/>
        <w:autoSpaceDE/>
        <w:autoSpaceDN/>
        <w:adjustRightInd/>
        <w:spacing w:after="120" w:line="259" w:lineRule="auto"/>
        <w:textAlignment w:val="auto"/>
        <w:rPr>
          <w:rFonts w:eastAsia="宋体"/>
          <w:lang w:val="en-US" w:eastAsia="en-US"/>
        </w:rPr>
      </w:pPr>
      <w:r w:rsidRPr="00044777">
        <w:rPr>
          <w:rFonts w:eastAsia="宋体"/>
          <w:lang w:val="en-US" w:eastAsia="en-US"/>
        </w:rPr>
        <w:t>Way forward</w:t>
      </w:r>
    </w:p>
    <w:p w14:paraId="12CADEE4" w14:textId="77777777" w:rsidR="003E6814" w:rsidRPr="00044777"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044777">
        <w:rPr>
          <w:rFonts w:eastAsia="MS Mincho" w:hint="eastAsia"/>
          <w:lang w:val="en-US" w:eastAsia="en-US"/>
        </w:rPr>
        <w:t>F</w:t>
      </w:r>
      <w:r w:rsidRPr="00044777">
        <w:rPr>
          <w:rFonts w:eastAsia="MS Mincho"/>
          <w:lang w:val="en-US" w:eastAsia="en-US"/>
        </w:rPr>
        <w:t>FS in next meeting</w:t>
      </w:r>
    </w:p>
    <w:p w14:paraId="0BD59039" w14:textId="77777777" w:rsidR="003E6814" w:rsidRPr="00044777"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044777">
        <w:rPr>
          <w:rFonts w:eastAsia="MS Mincho"/>
          <w:lang w:val="en-US" w:eastAsia="en-US"/>
        </w:rPr>
        <w:t>When test Tx requirements of SBFD Capable BS, receivers can be turned off.</w:t>
      </w:r>
    </w:p>
    <w:p w14:paraId="1B0A8173" w14:textId="77777777" w:rsidR="003E6814" w:rsidRPr="00044777"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044777">
        <w:rPr>
          <w:rFonts w:eastAsia="MS Mincho"/>
          <w:lang w:val="en-US" w:eastAsia="en-US"/>
        </w:rPr>
        <w:t>In the test of Tx requirements of SBFD Capable BS, the Tx antennas beam is test output beam.</w:t>
      </w:r>
    </w:p>
    <w:p w14:paraId="7D14C8BA" w14:textId="77777777" w:rsidR="003E6814" w:rsidRPr="00044777"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044777">
        <w:rPr>
          <w:rFonts w:eastAsia="MS Mincho"/>
          <w:lang w:val="en-US" w:eastAsia="en-US"/>
        </w:rPr>
        <w:t>When test OTA Rx requirements of SBFD capable BS, the transmitters must be turned on.</w:t>
      </w:r>
    </w:p>
    <w:p w14:paraId="2165915E" w14:textId="77777777" w:rsidR="003E6814" w:rsidRPr="00044777"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044777">
        <w:rPr>
          <w:rFonts w:eastAsia="MS Mincho"/>
          <w:lang w:val="en-US" w:eastAsia="en-US"/>
        </w:rPr>
        <w:t>For OTA Rx requirements testing of SBFD capable BS, the beam configurations of Tx and Rx antennas need to consider the isolation requirement between them.</w:t>
      </w:r>
    </w:p>
    <w:p w14:paraId="5086781F" w14:textId="77777777" w:rsidR="003E6814" w:rsidRPr="00044777"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044777">
        <w:rPr>
          <w:rFonts w:eastAsia="MS Mincho"/>
          <w:lang w:val="en-US" w:eastAsia="en-US"/>
        </w:rPr>
        <w:t>For OTA Rx requirements testing of SBFD capable BS, it is necessary to consider the directional correspondence between the test input antenna beam and the Rx antenna beam.</w:t>
      </w:r>
    </w:p>
    <w:p w14:paraId="51BB2736" w14:textId="77777777" w:rsidR="003E6814" w:rsidRDefault="003E6814" w:rsidP="003E6814">
      <w:pPr>
        <w:rPr>
          <w:rFonts w:eastAsia="Yu Mincho"/>
          <w:i/>
          <w:u w:val="single"/>
          <w:lang w:eastAsia="ja-JP"/>
        </w:rPr>
      </w:pPr>
    </w:p>
    <w:p w14:paraId="13DC1651" w14:textId="77777777" w:rsidR="003E6814" w:rsidRPr="00C43B2C" w:rsidRDefault="003E6814" w:rsidP="003E6814">
      <w:pPr>
        <w:rPr>
          <w:rFonts w:eastAsia="Yu Mincho"/>
          <w:i/>
          <w:u w:val="single"/>
          <w:lang w:eastAsia="ja-JP"/>
        </w:rPr>
      </w:pPr>
      <w:r w:rsidRPr="00C43B2C">
        <w:rPr>
          <w:rFonts w:eastAsia="Yu Mincho"/>
          <w:i/>
          <w:u w:val="single"/>
          <w:lang w:eastAsia="ja-JP"/>
        </w:rPr>
        <w:t xml:space="preserve">Agreement and </w:t>
      </w:r>
      <w:r w:rsidRPr="00C43B2C">
        <w:rPr>
          <w:rFonts w:eastAsia="Yu Mincho" w:hint="eastAsia"/>
          <w:i/>
          <w:u w:val="single"/>
          <w:lang w:eastAsia="ja-JP"/>
        </w:rPr>
        <w:t>W</w:t>
      </w:r>
      <w:r w:rsidRPr="00C43B2C">
        <w:rPr>
          <w:rFonts w:eastAsia="Yu Mincho"/>
          <w:i/>
          <w:u w:val="single"/>
          <w:lang w:eastAsia="ja-JP"/>
        </w:rPr>
        <w:t xml:space="preserve">F captured in </w:t>
      </w:r>
      <w:r w:rsidRPr="002812A3">
        <w:rPr>
          <w:rFonts w:eastAsia="Yu Mincho"/>
          <w:i/>
          <w:u w:val="single"/>
          <w:lang w:eastAsia="ja-JP"/>
        </w:rPr>
        <w:t>R4-2512133</w:t>
      </w:r>
    </w:p>
    <w:p w14:paraId="7D50D0C7" w14:textId="77777777" w:rsidR="003E6814" w:rsidRPr="006A4461" w:rsidRDefault="003E6814" w:rsidP="003E6814">
      <w:pPr>
        <w:spacing w:after="120"/>
        <w:rPr>
          <w:rFonts w:eastAsia="Yu Mincho"/>
          <w:lang w:val="en-US" w:eastAsia="ja-JP"/>
        </w:rPr>
      </w:pPr>
      <w:r w:rsidRPr="006A4461">
        <w:rPr>
          <w:rFonts w:eastAsia="Yu Mincho"/>
          <w:lang w:val="en-US" w:eastAsia="ja-JP"/>
        </w:rPr>
        <w:t>Topic #1: UE-to-UE CLI handling</w:t>
      </w:r>
    </w:p>
    <w:p w14:paraId="20665AB4" w14:textId="77777777" w:rsidR="003E6814" w:rsidRPr="006A4461" w:rsidRDefault="003E6814" w:rsidP="003E6814">
      <w:pPr>
        <w:spacing w:after="120"/>
        <w:rPr>
          <w:rFonts w:eastAsia="Yu Mincho"/>
          <w:lang w:val="en-US" w:eastAsia="ja-JP"/>
        </w:rPr>
      </w:pPr>
      <w:r w:rsidRPr="006A4461">
        <w:rPr>
          <w:rFonts w:eastAsia="Yu Mincho"/>
          <w:lang w:val="en-US" w:eastAsia="ja-JP"/>
        </w:rPr>
        <w:t xml:space="preserve">Issue 1-1-1: Requirement applicability for basic UE operation  </w:t>
      </w:r>
    </w:p>
    <w:p w14:paraId="11B28156" w14:textId="77777777" w:rsidR="003E6814" w:rsidRPr="00B10570" w:rsidRDefault="003E6814" w:rsidP="003E6814">
      <w:pPr>
        <w:overflowPunct/>
        <w:autoSpaceDE/>
        <w:autoSpaceDN/>
        <w:adjustRightInd/>
        <w:spacing w:after="120" w:line="259" w:lineRule="auto"/>
        <w:textAlignment w:val="auto"/>
        <w:rPr>
          <w:rFonts w:eastAsia="宋体"/>
          <w:lang w:val="en-US" w:eastAsia="en-US"/>
        </w:rPr>
      </w:pPr>
      <w:r w:rsidRPr="00B10570">
        <w:rPr>
          <w:rFonts w:eastAsia="宋体"/>
          <w:highlight w:val="green"/>
          <w:lang w:val="en-US" w:eastAsia="en-US"/>
        </w:rPr>
        <w:t>Agreement</w:t>
      </w:r>
      <w:r w:rsidRPr="00B10570">
        <w:rPr>
          <w:rFonts w:eastAsia="宋体"/>
          <w:lang w:val="en-US" w:eastAsia="en-US"/>
        </w:rPr>
        <w:t xml:space="preserve"> </w:t>
      </w:r>
    </w:p>
    <w:p w14:paraId="081880D6" w14:textId="77777777" w:rsidR="003E6814"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B10570">
        <w:rPr>
          <w:rFonts w:eastAsia="MS Mincho"/>
          <w:lang w:val="en-US" w:eastAsia="en-US"/>
        </w:rPr>
        <w:t>For UE not supporting simultaneous DL reception in 2 DL subbands, if RAN1 agrees such basic UE operation exists in maintenance phase, RAN4 will further the corresponding requirements in maintenance phase.</w:t>
      </w:r>
    </w:p>
    <w:p w14:paraId="2F1334E3" w14:textId="77777777" w:rsidR="003E6814" w:rsidRPr="00B10570" w:rsidRDefault="003E6814" w:rsidP="003E6814">
      <w:pPr>
        <w:overflowPunct/>
        <w:autoSpaceDE/>
        <w:autoSpaceDN/>
        <w:adjustRightInd/>
        <w:spacing w:after="120" w:line="259" w:lineRule="auto"/>
        <w:ind w:left="720"/>
        <w:textAlignment w:val="auto"/>
        <w:rPr>
          <w:rFonts w:eastAsia="MS Mincho"/>
          <w:lang w:val="en-US" w:eastAsia="en-US"/>
        </w:rPr>
      </w:pPr>
    </w:p>
    <w:p w14:paraId="0EE0A336" w14:textId="77777777" w:rsidR="003E6814" w:rsidRPr="006A4461" w:rsidRDefault="003E6814" w:rsidP="003E6814">
      <w:pPr>
        <w:spacing w:after="120"/>
        <w:rPr>
          <w:rFonts w:eastAsia="Yu Mincho"/>
          <w:lang w:val="en-US" w:eastAsia="ja-JP"/>
        </w:rPr>
      </w:pPr>
      <w:r w:rsidRPr="006A4461">
        <w:rPr>
          <w:rFonts w:eastAsia="Yu Mincho"/>
          <w:lang w:val="en-US" w:eastAsia="ja-JP"/>
        </w:rPr>
        <w:t>Issue 1-1-2: L1 CLI measurement in non-SBFD symbols</w:t>
      </w:r>
    </w:p>
    <w:p w14:paraId="5AE211AD" w14:textId="77777777" w:rsidR="003E6814" w:rsidRPr="00B10570" w:rsidRDefault="003E6814" w:rsidP="003E6814">
      <w:pPr>
        <w:overflowPunct/>
        <w:autoSpaceDE/>
        <w:autoSpaceDN/>
        <w:adjustRightInd/>
        <w:spacing w:after="120" w:line="259" w:lineRule="auto"/>
        <w:textAlignment w:val="auto"/>
        <w:rPr>
          <w:rFonts w:eastAsia="宋体"/>
          <w:lang w:val="en-US" w:eastAsia="en-US"/>
        </w:rPr>
      </w:pPr>
      <w:r w:rsidRPr="00B10570">
        <w:rPr>
          <w:rFonts w:eastAsia="宋体"/>
          <w:highlight w:val="green"/>
          <w:lang w:val="en-US" w:eastAsia="en-US"/>
        </w:rPr>
        <w:t>Agreement</w:t>
      </w:r>
      <w:r w:rsidRPr="00B10570">
        <w:rPr>
          <w:rFonts w:eastAsia="宋体"/>
          <w:lang w:val="en-US" w:eastAsia="en-US"/>
        </w:rPr>
        <w:t xml:space="preserve"> (Monday online session)</w:t>
      </w:r>
    </w:p>
    <w:p w14:paraId="2DCD097E" w14:textId="77777777" w:rsidR="003E6814"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B10570">
        <w:rPr>
          <w:rFonts w:eastAsia="MS Mincho"/>
          <w:lang w:val="en-US" w:eastAsia="en-US"/>
        </w:rPr>
        <w:t>Define requirements for L1 UE-to-UE CLI measurements based on valid symbol type.</w:t>
      </w:r>
    </w:p>
    <w:p w14:paraId="2DF1F2FA" w14:textId="77777777" w:rsidR="003E6814" w:rsidRPr="00B10570" w:rsidRDefault="003E6814" w:rsidP="003E6814">
      <w:pPr>
        <w:overflowPunct/>
        <w:autoSpaceDE/>
        <w:autoSpaceDN/>
        <w:adjustRightInd/>
        <w:spacing w:after="120" w:line="259" w:lineRule="auto"/>
        <w:ind w:left="720"/>
        <w:textAlignment w:val="auto"/>
        <w:rPr>
          <w:rFonts w:eastAsia="MS Mincho"/>
          <w:lang w:val="en-US" w:eastAsia="en-US"/>
        </w:rPr>
      </w:pPr>
    </w:p>
    <w:p w14:paraId="3603303F" w14:textId="77777777" w:rsidR="003E6814" w:rsidRPr="00B10570" w:rsidRDefault="003E6814" w:rsidP="003E6814">
      <w:pPr>
        <w:overflowPunct/>
        <w:autoSpaceDE/>
        <w:autoSpaceDN/>
        <w:adjustRightInd/>
        <w:spacing w:after="120" w:line="259" w:lineRule="auto"/>
        <w:textAlignment w:val="auto"/>
        <w:rPr>
          <w:rFonts w:eastAsia="宋体"/>
          <w:lang w:val="en-US" w:eastAsia="en-US"/>
        </w:rPr>
      </w:pPr>
      <w:r w:rsidRPr="00B10570">
        <w:rPr>
          <w:rFonts w:eastAsia="宋体"/>
          <w:highlight w:val="green"/>
          <w:lang w:val="en-US" w:eastAsia="en-US"/>
        </w:rPr>
        <w:t>Agreement</w:t>
      </w:r>
      <w:r w:rsidRPr="00B10570">
        <w:rPr>
          <w:rFonts w:eastAsia="宋体"/>
          <w:lang w:val="en-US" w:eastAsia="en-US"/>
        </w:rPr>
        <w:t xml:space="preserve"> (Thursday online session)</w:t>
      </w:r>
    </w:p>
    <w:p w14:paraId="335EA90B" w14:textId="77777777" w:rsidR="003E6814"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B10570">
        <w:rPr>
          <w:rFonts w:eastAsia="MS Mincho"/>
          <w:lang w:val="en-US" w:eastAsia="en-US"/>
        </w:rPr>
        <w:t xml:space="preserve">Re-use NR-U approach for defining measurement period extension due to invalid symbol type. </w:t>
      </w:r>
    </w:p>
    <w:p w14:paraId="5187E1C3" w14:textId="77777777" w:rsidR="003E6814" w:rsidRPr="00B10570" w:rsidRDefault="003E6814" w:rsidP="003E6814">
      <w:pPr>
        <w:overflowPunct/>
        <w:autoSpaceDE/>
        <w:autoSpaceDN/>
        <w:adjustRightInd/>
        <w:spacing w:after="120" w:line="259" w:lineRule="auto"/>
        <w:ind w:left="720"/>
        <w:textAlignment w:val="auto"/>
        <w:rPr>
          <w:rFonts w:eastAsia="MS Mincho"/>
          <w:lang w:val="en-US" w:eastAsia="en-US"/>
        </w:rPr>
      </w:pPr>
    </w:p>
    <w:p w14:paraId="64ECDCB7" w14:textId="77777777" w:rsidR="003E6814" w:rsidRPr="006A4461" w:rsidRDefault="003E6814" w:rsidP="003E6814">
      <w:pPr>
        <w:spacing w:after="120"/>
        <w:rPr>
          <w:rFonts w:eastAsia="Yu Mincho"/>
          <w:lang w:val="en-US" w:eastAsia="ja-JP"/>
        </w:rPr>
      </w:pPr>
      <w:r w:rsidRPr="006A4461">
        <w:rPr>
          <w:rFonts w:eastAsia="Yu Mincho"/>
          <w:lang w:val="en-US" w:eastAsia="ja-JP"/>
        </w:rPr>
        <w:t>Issue 1-2-1: Collision between Method #1 and Method #2</w:t>
      </w:r>
    </w:p>
    <w:p w14:paraId="6DDC4161" w14:textId="77777777" w:rsidR="003E6814" w:rsidRPr="00B10570" w:rsidRDefault="003E6814" w:rsidP="003E6814">
      <w:pPr>
        <w:overflowPunct/>
        <w:autoSpaceDE/>
        <w:autoSpaceDN/>
        <w:adjustRightInd/>
        <w:spacing w:after="120" w:line="259" w:lineRule="auto"/>
        <w:textAlignment w:val="auto"/>
        <w:rPr>
          <w:rFonts w:eastAsia="宋体"/>
          <w:lang w:val="en-US" w:eastAsia="en-US"/>
        </w:rPr>
      </w:pPr>
      <w:r w:rsidRPr="00B10570">
        <w:rPr>
          <w:rFonts w:eastAsia="宋体"/>
          <w:highlight w:val="green"/>
          <w:lang w:val="en-US" w:eastAsia="en-US"/>
        </w:rPr>
        <w:t>Agreement</w:t>
      </w:r>
      <w:r w:rsidRPr="00B10570">
        <w:rPr>
          <w:rFonts w:eastAsia="宋体"/>
          <w:lang w:val="en-US" w:eastAsia="en-US"/>
        </w:rPr>
        <w:t xml:space="preserve"> (Tuesday AH session)</w:t>
      </w:r>
    </w:p>
    <w:p w14:paraId="35C50B78" w14:textId="77777777" w:rsidR="003E6814" w:rsidRPr="00B10570"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B10570">
        <w:rPr>
          <w:rFonts w:eastAsia="MS Mincho"/>
          <w:lang w:val="en-US" w:eastAsia="en-US"/>
        </w:rPr>
        <w:t>UE does not expect to be configured with L1-CLI-RSSI measurements resources within DL subband(s) and L1-SRS-RSRP measurement resources on the same symbol.</w:t>
      </w:r>
    </w:p>
    <w:p w14:paraId="6355BD5A" w14:textId="77777777" w:rsidR="003E6814"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B10570">
        <w:rPr>
          <w:rFonts w:eastAsia="MS Mincho"/>
          <w:lang w:val="en-US" w:eastAsia="en-US"/>
        </w:rPr>
        <w:t xml:space="preserve">Note: this can be revised if RAN1 have different agreement for this Collision between Method#1 and Method#2. </w:t>
      </w:r>
    </w:p>
    <w:p w14:paraId="6B4E1FD3" w14:textId="77777777" w:rsidR="003E6814" w:rsidRPr="00B10570" w:rsidRDefault="003E6814" w:rsidP="003E6814">
      <w:pPr>
        <w:overflowPunct/>
        <w:autoSpaceDE/>
        <w:autoSpaceDN/>
        <w:adjustRightInd/>
        <w:spacing w:after="120" w:line="259" w:lineRule="auto"/>
        <w:ind w:left="720"/>
        <w:textAlignment w:val="auto"/>
        <w:rPr>
          <w:rFonts w:eastAsia="MS Mincho"/>
          <w:lang w:val="en-US" w:eastAsia="en-US"/>
        </w:rPr>
      </w:pPr>
    </w:p>
    <w:p w14:paraId="2F27E4B4" w14:textId="77777777" w:rsidR="003E6814" w:rsidRPr="006A4461" w:rsidRDefault="003E6814" w:rsidP="003E6814">
      <w:pPr>
        <w:spacing w:after="120"/>
        <w:rPr>
          <w:rFonts w:eastAsia="Yu Mincho"/>
          <w:lang w:val="en-US" w:eastAsia="ja-JP"/>
        </w:rPr>
      </w:pPr>
      <w:r w:rsidRPr="006A4461">
        <w:rPr>
          <w:rFonts w:eastAsia="Yu Mincho"/>
          <w:lang w:val="en-US" w:eastAsia="ja-JP"/>
        </w:rPr>
        <w:lastRenderedPageBreak/>
        <w:t xml:space="preserve">Issue 1-3-1: Measurement period </w:t>
      </w:r>
    </w:p>
    <w:p w14:paraId="287D9B65" w14:textId="77777777" w:rsidR="003E6814" w:rsidRPr="00B10570" w:rsidRDefault="003E6814" w:rsidP="003E6814">
      <w:pPr>
        <w:overflowPunct/>
        <w:autoSpaceDE/>
        <w:autoSpaceDN/>
        <w:adjustRightInd/>
        <w:spacing w:after="120" w:line="259" w:lineRule="auto"/>
        <w:textAlignment w:val="auto"/>
        <w:rPr>
          <w:rFonts w:eastAsia="宋体"/>
          <w:lang w:val="en-US" w:eastAsia="en-US"/>
        </w:rPr>
      </w:pPr>
      <w:r w:rsidRPr="00B10570">
        <w:rPr>
          <w:rFonts w:eastAsia="宋体"/>
          <w:highlight w:val="green"/>
          <w:lang w:val="en-US" w:eastAsia="en-US"/>
        </w:rPr>
        <w:t>Agreement</w:t>
      </w:r>
      <w:r w:rsidRPr="00B10570">
        <w:rPr>
          <w:rFonts w:eastAsia="宋体"/>
          <w:lang w:val="en-US" w:eastAsia="en-US"/>
        </w:rPr>
        <w:t xml:space="preserve"> (Tuesday AH session)</w:t>
      </w:r>
    </w:p>
    <w:p w14:paraId="75BF2889" w14:textId="77777777" w:rsidR="003E6814" w:rsidRPr="00B10570"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B10570">
        <w:rPr>
          <w:rFonts w:eastAsia="MS Mincho"/>
          <w:lang w:val="en-US" w:eastAsia="en-US"/>
        </w:rPr>
        <w:t>Based on 1 sample if timeRestrictionForChannelMeasurement is configured;</w:t>
      </w:r>
    </w:p>
    <w:p w14:paraId="41830E79" w14:textId="77777777" w:rsidR="003E6814"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B10570">
        <w:rPr>
          <w:rFonts w:eastAsia="MS Mincho"/>
          <w:lang w:val="en-US" w:eastAsia="en-US"/>
        </w:rPr>
        <w:t>Based on 3 samples if timeRestrictionForChannelMeasurement is not configured.</w:t>
      </w:r>
    </w:p>
    <w:p w14:paraId="5BCF17CA" w14:textId="77777777" w:rsidR="003E6814" w:rsidRPr="00B10570" w:rsidRDefault="003E6814" w:rsidP="003E6814">
      <w:pPr>
        <w:overflowPunct/>
        <w:autoSpaceDE/>
        <w:autoSpaceDN/>
        <w:adjustRightInd/>
        <w:spacing w:after="120" w:line="259" w:lineRule="auto"/>
        <w:ind w:left="720"/>
        <w:textAlignment w:val="auto"/>
        <w:rPr>
          <w:rFonts w:eastAsia="MS Mincho"/>
          <w:lang w:val="en-US" w:eastAsia="en-US"/>
        </w:rPr>
      </w:pPr>
    </w:p>
    <w:p w14:paraId="32D08670" w14:textId="77777777" w:rsidR="003E6814" w:rsidRPr="006A4461" w:rsidRDefault="003E6814" w:rsidP="003E6814">
      <w:pPr>
        <w:spacing w:after="120"/>
        <w:rPr>
          <w:rFonts w:eastAsia="Yu Mincho"/>
          <w:lang w:val="en-US" w:eastAsia="ja-JP"/>
        </w:rPr>
      </w:pPr>
      <w:r w:rsidRPr="006A4461">
        <w:rPr>
          <w:rFonts w:eastAsia="Yu Mincho"/>
          <w:lang w:val="en-US" w:eastAsia="ja-JP"/>
        </w:rPr>
        <w:t>Issue 1-3-2</w:t>
      </w:r>
      <w:r w:rsidRPr="006A4461">
        <w:rPr>
          <w:rFonts w:eastAsia="Yu Mincho" w:hint="eastAsia"/>
          <w:lang w:val="en-US" w:eastAsia="ja-JP"/>
        </w:rPr>
        <w:t>:</w:t>
      </w:r>
      <w:r w:rsidRPr="006A4461">
        <w:rPr>
          <w:rFonts w:eastAsia="Yu Mincho"/>
          <w:lang w:val="en-US" w:eastAsia="ja-JP"/>
        </w:rPr>
        <w:t xml:space="preserve"> </w:t>
      </w:r>
      <w:r w:rsidRPr="006A4461">
        <w:rPr>
          <w:rFonts w:eastAsia="Yu Mincho" w:hint="eastAsia"/>
          <w:lang w:val="en-US" w:eastAsia="ja-JP"/>
        </w:rPr>
        <w:t>M</w:t>
      </w:r>
      <w:r w:rsidRPr="006A4461">
        <w:rPr>
          <w:rFonts w:eastAsia="Yu Mincho"/>
          <w:lang w:val="en-US" w:eastAsia="ja-JP"/>
        </w:rPr>
        <w:t>easurement restriction</w:t>
      </w:r>
    </w:p>
    <w:p w14:paraId="04C2394D" w14:textId="77777777" w:rsidR="003E6814" w:rsidRPr="00B10570" w:rsidRDefault="003E6814" w:rsidP="003E6814">
      <w:pPr>
        <w:overflowPunct/>
        <w:autoSpaceDE/>
        <w:autoSpaceDN/>
        <w:adjustRightInd/>
        <w:spacing w:after="120" w:line="259" w:lineRule="auto"/>
        <w:textAlignment w:val="auto"/>
        <w:rPr>
          <w:rFonts w:eastAsia="宋体"/>
          <w:lang w:val="en-US" w:eastAsia="en-US"/>
        </w:rPr>
      </w:pPr>
      <w:r w:rsidRPr="00B10570">
        <w:rPr>
          <w:rFonts w:eastAsia="宋体"/>
          <w:highlight w:val="green"/>
          <w:lang w:val="en-US" w:eastAsia="en-US"/>
        </w:rPr>
        <w:t>Agreement</w:t>
      </w:r>
      <w:r w:rsidRPr="00B10570">
        <w:rPr>
          <w:rFonts w:eastAsia="宋体"/>
          <w:lang w:val="en-US" w:eastAsia="en-US"/>
        </w:rPr>
        <w:t xml:space="preserve"> (Thursday online session)</w:t>
      </w:r>
    </w:p>
    <w:p w14:paraId="2A1D04CF" w14:textId="77777777" w:rsidR="003E6814"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B10570">
        <w:rPr>
          <w:rFonts w:eastAsia="MS Mincho"/>
          <w:lang w:val="en-US" w:eastAsia="en-US"/>
        </w:rPr>
        <w:t>Measurement requirements do not apply for L1-CLI-RSSI when CLI resources and resources for L1/L3 RRM measurements overlap in time for FR1</w:t>
      </w:r>
    </w:p>
    <w:p w14:paraId="364E37C4" w14:textId="77777777" w:rsidR="003E6814" w:rsidRPr="00B10570" w:rsidRDefault="003E6814" w:rsidP="003E6814">
      <w:pPr>
        <w:overflowPunct/>
        <w:autoSpaceDE/>
        <w:autoSpaceDN/>
        <w:adjustRightInd/>
        <w:spacing w:after="120" w:line="259" w:lineRule="auto"/>
        <w:ind w:left="720"/>
        <w:textAlignment w:val="auto"/>
        <w:rPr>
          <w:rFonts w:eastAsia="MS Mincho"/>
          <w:lang w:val="en-US" w:eastAsia="en-US"/>
        </w:rPr>
      </w:pPr>
    </w:p>
    <w:p w14:paraId="71BE2760" w14:textId="77777777" w:rsidR="003E6814" w:rsidRPr="006A4461" w:rsidRDefault="003E6814" w:rsidP="003E6814">
      <w:pPr>
        <w:spacing w:after="120"/>
        <w:rPr>
          <w:rFonts w:eastAsia="Yu Mincho"/>
          <w:lang w:val="en-US" w:eastAsia="ja-JP"/>
        </w:rPr>
      </w:pPr>
      <w:r w:rsidRPr="006A4461">
        <w:rPr>
          <w:rFonts w:eastAsia="Yu Mincho"/>
          <w:lang w:val="en-US" w:eastAsia="ja-JP"/>
        </w:rPr>
        <w:t>Topic #2: SBFD operation impacts</w:t>
      </w:r>
    </w:p>
    <w:p w14:paraId="26F99187" w14:textId="77777777" w:rsidR="003E6814" w:rsidRPr="006A4461" w:rsidRDefault="003E6814" w:rsidP="003E6814">
      <w:pPr>
        <w:spacing w:after="120"/>
        <w:rPr>
          <w:rFonts w:eastAsia="Yu Mincho"/>
          <w:lang w:val="en-US" w:eastAsia="ja-JP"/>
        </w:rPr>
      </w:pPr>
      <w:r w:rsidRPr="006A4461">
        <w:rPr>
          <w:rFonts w:eastAsia="Yu Mincho"/>
          <w:lang w:val="en-US" w:eastAsia="ja-JP"/>
        </w:rPr>
        <w:t xml:space="preserve">Issue 2-1-1b: CSI-RS L1 measurement – puncturing in frequency domain </w:t>
      </w:r>
    </w:p>
    <w:p w14:paraId="4F50A110" w14:textId="77777777" w:rsidR="003E6814" w:rsidRDefault="003E6814" w:rsidP="003E6814">
      <w:pPr>
        <w:overflowPunct/>
        <w:autoSpaceDE/>
        <w:autoSpaceDN/>
        <w:adjustRightInd/>
        <w:spacing w:after="120" w:line="259" w:lineRule="auto"/>
        <w:textAlignment w:val="auto"/>
        <w:rPr>
          <w:color w:val="0070C0"/>
          <w:szCs w:val="24"/>
          <w:lang w:eastAsia="zh-CN"/>
        </w:rPr>
      </w:pPr>
      <w:r w:rsidRPr="00B10570">
        <w:rPr>
          <w:rFonts w:eastAsia="宋体"/>
          <w:highlight w:val="green"/>
          <w:lang w:val="en-US" w:eastAsia="en-US"/>
        </w:rPr>
        <w:t>Agreements</w:t>
      </w:r>
      <w:r w:rsidRPr="00B10570">
        <w:rPr>
          <w:rFonts w:eastAsia="宋体"/>
          <w:lang w:val="en-US" w:eastAsia="en-US"/>
        </w:rPr>
        <w:t xml:space="preserve"> (Monday online session)</w:t>
      </w:r>
    </w:p>
    <w:p w14:paraId="633FC56B" w14:textId="77777777" w:rsidR="003E6814" w:rsidRPr="003C4788" w:rsidRDefault="003E6814" w:rsidP="003E6814">
      <w:pPr>
        <w:numPr>
          <w:ilvl w:val="0"/>
          <w:numId w:val="21"/>
        </w:numPr>
        <w:overflowPunct/>
        <w:autoSpaceDE/>
        <w:autoSpaceDN/>
        <w:adjustRightInd/>
        <w:spacing w:after="120" w:line="259" w:lineRule="auto"/>
        <w:ind w:left="720"/>
        <w:textAlignment w:val="auto"/>
        <w:rPr>
          <w:szCs w:val="24"/>
          <w:lang w:eastAsia="zh-CN"/>
        </w:rPr>
      </w:pPr>
      <w:r w:rsidRPr="0034716B">
        <w:rPr>
          <w:rFonts w:eastAsia="MS Mincho"/>
          <w:lang w:val="en-US" w:eastAsia="en-US"/>
        </w:rPr>
        <w:t xml:space="preserve">For UE supporting simultaneous DL reception in 2 DL subbands, </w:t>
      </w:r>
    </w:p>
    <w:p w14:paraId="20857536" w14:textId="77777777" w:rsidR="003E6814" w:rsidRPr="003C4788" w:rsidRDefault="003E6814" w:rsidP="003E6814">
      <w:pPr>
        <w:numPr>
          <w:ilvl w:val="1"/>
          <w:numId w:val="21"/>
        </w:numPr>
        <w:overflowPunct/>
        <w:autoSpaceDE/>
        <w:autoSpaceDN/>
        <w:adjustRightInd/>
        <w:spacing w:after="120" w:line="259" w:lineRule="auto"/>
        <w:textAlignment w:val="auto"/>
        <w:rPr>
          <w:szCs w:val="24"/>
          <w:lang w:eastAsia="zh-CN"/>
        </w:rPr>
      </w:pPr>
      <w:r w:rsidRPr="0034716B">
        <w:rPr>
          <w:rFonts w:eastAsia="MS Mincho"/>
          <w:lang w:val="en-US" w:eastAsia="en-US"/>
        </w:rPr>
        <w:t>For measurement period:</w:t>
      </w:r>
    </w:p>
    <w:p w14:paraId="3AEE5C34" w14:textId="77777777" w:rsidR="003E6814" w:rsidRPr="0034716B" w:rsidRDefault="003E6814" w:rsidP="003E6814">
      <w:pPr>
        <w:numPr>
          <w:ilvl w:val="2"/>
          <w:numId w:val="21"/>
        </w:numPr>
        <w:overflowPunct/>
        <w:autoSpaceDE/>
        <w:autoSpaceDN/>
        <w:adjustRightInd/>
        <w:spacing w:after="120" w:line="259" w:lineRule="auto"/>
        <w:textAlignment w:val="auto"/>
        <w:rPr>
          <w:rFonts w:eastAsia="MS Mincho"/>
          <w:lang w:val="en-US" w:eastAsia="en-US"/>
        </w:rPr>
      </w:pPr>
      <w:r w:rsidRPr="0034716B">
        <w:rPr>
          <w:rFonts w:eastAsia="MS Mincho"/>
          <w:lang w:val="en-US" w:eastAsia="en-US"/>
        </w:rPr>
        <w:t>For UE indicating CSI processing time scaled by 2,</w:t>
      </w:r>
    </w:p>
    <w:p w14:paraId="65540A95" w14:textId="77777777" w:rsidR="003E6814" w:rsidRPr="0034716B" w:rsidRDefault="003E6814" w:rsidP="003E6814">
      <w:pPr>
        <w:numPr>
          <w:ilvl w:val="3"/>
          <w:numId w:val="21"/>
        </w:numPr>
        <w:overflowPunct/>
        <w:autoSpaceDE/>
        <w:autoSpaceDN/>
        <w:adjustRightInd/>
        <w:spacing w:after="120" w:line="259" w:lineRule="auto"/>
        <w:textAlignment w:val="auto"/>
        <w:rPr>
          <w:rFonts w:eastAsia="MS Mincho"/>
          <w:lang w:val="en-US" w:eastAsia="en-US"/>
        </w:rPr>
      </w:pPr>
      <w:r w:rsidRPr="0034716B">
        <w:rPr>
          <w:rFonts w:eastAsia="MS Mincho"/>
          <w:lang w:val="en-US" w:eastAsia="en-US"/>
        </w:rPr>
        <w:t>Add a lower bound of 8ms on top of existing measurement period, if the CSI-RS resource is across 2 DL subbands and UE indicates CSI processing time is scaled by 2.</w:t>
      </w:r>
    </w:p>
    <w:p w14:paraId="6426F235" w14:textId="77777777" w:rsidR="003E6814" w:rsidRPr="0034716B" w:rsidRDefault="003E6814" w:rsidP="003E6814">
      <w:pPr>
        <w:numPr>
          <w:ilvl w:val="2"/>
          <w:numId w:val="21"/>
        </w:numPr>
        <w:overflowPunct/>
        <w:autoSpaceDE/>
        <w:autoSpaceDN/>
        <w:adjustRightInd/>
        <w:spacing w:after="120" w:line="259" w:lineRule="auto"/>
        <w:textAlignment w:val="auto"/>
        <w:rPr>
          <w:rFonts w:eastAsia="MS Mincho"/>
          <w:lang w:val="en-US" w:eastAsia="en-US"/>
        </w:rPr>
      </w:pPr>
      <w:r w:rsidRPr="0034716B">
        <w:rPr>
          <w:rFonts w:eastAsia="MS Mincho"/>
          <w:lang w:val="en-US" w:eastAsia="en-US"/>
        </w:rPr>
        <w:t>For UE not indicating CSI processing time scaled by 2,</w:t>
      </w:r>
    </w:p>
    <w:p w14:paraId="4526D3AA" w14:textId="77777777" w:rsidR="003E6814" w:rsidRPr="0034716B" w:rsidRDefault="003E6814" w:rsidP="003E6814">
      <w:pPr>
        <w:numPr>
          <w:ilvl w:val="3"/>
          <w:numId w:val="21"/>
        </w:numPr>
        <w:overflowPunct/>
        <w:autoSpaceDE/>
        <w:autoSpaceDN/>
        <w:adjustRightInd/>
        <w:spacing w:after="120" w:line="259" w:lineRule="auto"/>
        <w:textAlignment w:val="auto"/>
        <w:rPr>
          <w:rFonts w:eastAsia="MS Mincho"/>
          <w:lang w:val="en-US" w:eastAsia="en-US"/>
        </w:rPr>
      </w:pPr>
      <w:r w:rsidRPr="0034716B">
        <w:rPr>
          <w:rFonts w:eastAsia="MS Mincho"/>
          <w:lang w:val="en-US" w:eastAsia="en-US"/>
        </w:rPr>
        <w:t>Lower bound is not needed and existing measurement period applies</w:t>
      </w:r>
    </w:p>
    <w:p w14:paraId="7D92F69F" w14:textId="77777777" w:rsidR="003E6814" w:rsidRPr="009E1BE8" w:rsidRDefault="003E6814" w:rsidP="003E6814">
      <w:pPr>
        <w:numPr>
          <w:ilvl w:val="1"/>
          <w:numId w:val="21"/>
        </w:numPr>
        <w:overflowPunct/>
        <w:autoSpaceDE/>
        <w:autoSpaceDN/>
        <w:adjustRightInd/>
        <w:spacing w:after="120" w:line="259" w:lineRule="auto"/>
        <w:textAlignment w:val="auto"/>
        <w:rPr>
          <w:szCs w:val="24"/>
          <w:lang w:eastAsia="zh-CN"/>
        </w:rPr>
      </w:pPr>
      <w:r w:rsidRPr="0034716B">
        <w:rPr>
          <w:rFonts w:eastAsia="MS Mincho"/>
          <w:lang w:val="en-US" w:eastAsia="en-US"/>
        </w:rPr>
        <w:t>Further discuss the measurement accuracy requirements in Perf part of the WI</w:t>
      </w:r>
    </w:p>
    <w:p w14:paraId="0A0C381D" w14:textId="77777777" w:rsidR="003E6814" w:rsidRPr="0034716B" w:rsidRDefault="003E6814" w:rsidP="003E6814">
      <w:pPr>
        <w:numPr>
          <w:ilvl w:val="2"/>
          <w:numId w:val="21"/>
        </w:numPr>
        <w:overflowPunct/>
        <w:autoSpaceDE/>
        <w:autoSpaceDN/>
        <w:adjustRightInd/>
        <w:spacing w:after="120" w:line="259" w:lineRule="auto"/>
        <w:textAlignment w:val="auto"/>
        <w:rPr>
          <w:rFonts w:eastAsia="MS Mincho"/>
          <w:lang w:val="en-US" w:eastAsia="en-US"/>
        </w:rPr>
      </w:pPr>
      <w:r w:rsidRPr="0034716B">
        <w:rPr>
          <w:rFonts w:eastAsia="MS Mincho"/>
          <w:lang w:val="en-US" w:eastAsia="en-US"/>
        </w:rPr>
        <w:t>For UE indicating CSI processing time scaled by 2</w:t>
      </w:r>
    </w:p>
    <w:p w14:paraId="11D157E0" w14:textId="77777777" w:rsidR="003E6814" w:rsidRPr="0034716B" w:rsidRDefault="003E6814" w:rsidP="003E6814">
      <w:pPr>
        <w:numPr>
          <w:ilvl w:val="3"/>
          <w:numId w:val="21"/>
        </w:numPr>
        <w:overflowPunct/>
        <w:autoSpaceDE/>
        <w:autoSpaceDN/>
        <w:adjustRightInd/>
        <w:spacing w:after="120" w:line="259" w:lineRule="auto"/>
        <w:textAlignment w:val="auto"/>
        <w:rPr>
          <w:rFonts w:eastAsia="MS Mincho"/>
          <w:lang w:val="en-US" w:eastAsia="en-US"/>
        </w:rPr>
      </w:pPr>
      <w:r w:rsidRPr="0034716B">
        <w:rPr>
          <w:rFonts w:eastAsia="MS Mincho"/>
          <w:lang w:val="en-US" w:eastAsia="en-US"/>
        </w:rPr>
        <w:t>Option 1: existing accuracy requirements based on 48 RB for Case 3 apply.</w:t>
      </w:r>
    </w:p>
    <w:p w14:paraId="2724EDB7" w14:textId="77777777" w:rsidR="003E6814" w:rsidRPr="0034716B" w:rsidRDefault="003E6814" w:rsidP="003E6814">
      <w:pPr>
        <w:numPr>
          <w:ilvl w:val="3"/>
          <w:numId w:val="21"/>
        </w:numPr>
        <w:overflowPunct/>
        <w:autoSpaceDE/>
        <w:autoSpaceDN/>
        <w:adjustRightInd/>
        <w:spacing w:after="120" w:line="259" w:lineRule="auto"/>
        <w:textAlignment w:val="auto"/>
        <w:rPr>
          <w:rFonts w:eastAsia="MS Mincho"/>
          <w:lang w:val="en-US" w:eastAsia="en-US"/>
        </w:rPr>
      </w:pPr>
      <w:r w:rsidRPr="0034716B">
        <w:rPr>
          <w:rFonts w:eastAsia="MS Mincho"/>
          <w:lang w:val="en-US" w:eastAsia="en-US"/>
        </w:rPr>
        <w:t>Option 2: accuracy requirements based on 24 RB for Case 3 apply.</w:t>
      </w:r>
    </w:p>
    <w:p w14:paraId="4EC047F1" w14:textId="77777777" w:rsidR="003E6814" w:rsidRPr="0034716B" w:rsidRDefault="003E6814" w:rsidP="003E6814">
      <w:pPr>
        <w:numPr>
          <w:ilvl w:val="2"/>
          <w:numId w:val="21"/>
        </w:numPr>
        <w:overflowPunct/>
        <w:autoSpaceDE/>
        <w:autoSpaceDN/>
        <w:adjustRightInd/>
        <w:spacing w:after="120" w:line="259" w:lineRule="auto"/>
        <w:textAlignment w:val="auto"/>
        <w:rPr>
          <w:rFonts w:eastAsia="MS Mincho"/>
          <w:lang w:val="en-US" w:eastAsia="en-US"/>
        </w:rPr>
      </w:pPr>
      <w:r w:rsidRPr="0034716B">
        <w:rPr>
          <w:rFonts w:eastAsia="MS Mincho"/>
          <w:lang w:val="en-US" w:eastAsia="en-US"/>
        </w:rPr>
        <w:t>For UE not indicating CSI processing time scaled by 2</w:t>
      </w:r>
    </w:p>
    <w:p w14:paraId="4194C6D0" w14:textId="77777777" w:rsidR="003E6814" w:rsidRPr="0034716B" w:rsidRDefault="003E6814" w:rsidP="003E6814">
      <w:pPr>
        <w:numPr>
          <w:ilvl w:val="3"/>
          <w:numId w:val="21"/>
        </w:numPr>
        <w:overflowPunct/>
        <w:autoSpaceDE/>
        <w:autoSpaceDN/>
        <w:adjustRightInd/>
        <w:spacing w:after="120" w:line="259" w:lineRule="auto"/>
        <w:textAlignment w:val="auto"/>
        <w:rPr>
          <w:rFonts w:eastAsia="MS Mincho"/>
          <w:lang w:val="en-US" w:eastAsia="en-US"/>
        </w:rPr>
      </w:pPr>
      <w:r w:rsidRPr="0034716B">
        <w:rPr>
          <w:rFonts w:eastAsia="MS Mincho"/>
          <w:lang w:val="en-US" w:eastAsia="en-US"/>
        </w:rPr>
        <w:t>Option 1: accuracy requirements based on 24 RB for Case 3 apply.</w:t>
      </w:r>
    </w:p>
    <w:p w14:paraId="039BE060" w14:textId="77777777" w:rsidR="003E6814" w:rsidRPr="0034716B"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34716B">
        <w:rPr>
          <w:rFonts w:eastAsia="MS Mincho"/>
          <w:lang w:val="en-US" w:eastAsia="en-US"/>
        </w:rPr>
        <w:t>For UE not supporting simultaneous DL reception in 2 DL subbands, if RAN1 agrees such basic UE operation exists in maintenance phase, RAN4 will further the corresponding requirements in maintenance phase.</w:t>
      </w:r>
    </w:p>
    <w:p w14:paraId="0DFB68F1" w14:textId="77777777" w:rsidR="003E6814" w:rsidRPr="009E1BE8" w:rsidRDefault="003E6814" w:rsidP="003E6814">
      <w:pPr>
        <w:pStyle w:val="ListParagraph"/>
        <w:widowControl/>
        <w:overflowPunct w:val="0"/>
        <w:autoSpaceDE w:val="0"/>
        <w:autoSpaceDN w:val="0"/>
        <w:adjustRightInd w:val="0"/>
        <w:spacing w:after="180"/>
        <w:ind w:leftChars="0" w:left="1080"/>
        <w:jc w:val="left"/>
        <w:textAlignment w:val="baseline"/>
        <w:rPr>
          <w:rFonts w:eastAsia="宋体"/>
          <w:szCs w:val="24"/>
          <w:lang w:eastAsia="zh-CN"/>
        </w:rPr>
      </w:pPr>
    </w:p>
    <w:p w14:paraId="00F5A385" w14:textId="77777777" w:rsidR="003E6814" w:rsidRPr="006A4461" w:rsidRDefault="003E6814" w:rsidP="003E6814">
      <w:pPr>
        <w:spacing w:after="120"/>
        <w:rPr>
          <w:rFonts w:eastAsia="Yu Mincho"/>
          <w:lang w:val="en-US" w:eastAsia="ja-JP"/>
        </w:rPr>
      </w:pPr>
      <w:r w:rsidRPr="006A4461">
        <w:rPr>
          <w:rFonts w:eastAsia="Yu Mincho"/>
          <w:lang w:val="en-US" w:eastAsia="ja-JP"/>
        </w:rPr>
        <w:t>Issue 2-1-1d: Lmax in NR-U approach</w:t>
      </w:r>
    </w:p>
    <w:p w14:paraId="6A8EE11B" w14:textId="77777777" w:rsidR="003E6814" w:rsidRPr="00B10570" w:rsidRDefault="003E6814" w:rsidP="003E6814">
      <w:pPr>
        <w:overflowPunct/>
        <w:autoSpaceDE/>
        <w:autoSpaceDN/>
        <w:adjustRightInd/>
        <w:spacing w:after="120" w:line="259" w:lineRule="auto"/>
        <w:textAlignment w:val="auto"/>
        <w:rPr>
          <w:rFonts w:eastAsia="宋体"/>
          <w:lang w:val="en-US" w:eastAsia="en-US"/>
        </w:rPr>
      </w:pPr>
      <w:r w:rsidRPr="00B10570">
        <w:rPr>
          <w:rFonts w:eastAsia="宋体"/>
          <w:highlight w:val="green"/>
          <w:lang w:val="en-US" w:eastAsia="en-US"/>
        </w:rPr>
        <w:t>Agreements</w:t>
      </w:r>
      <w:r w:rsidRPr="00B10570">
        <w:rPr>
          <w:rFonts w:eastAsia="宋体"/>
          <w:lang w:val="en-US" w:eastAsia="en-US"/>
        </w:rPr>
        <w:t xml:space="preserve"> (Thursday online session)</w:t>
      </w:r>
    </w:p>
    <w:p w14:paraId="065EC711" w14:textId="77777777" w:rsidR="003E6814"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34716B">
        <w:rPr>
          <w:rFonts w:eastAsia="MS Mincho"/>
          <w:lang w:val="en-US" w:eastAsia="en-US"/>
        </w:rPr>
        <w:t>Not define Lmax values, and not define the applicability condition based on upper bound for measurement period.</w:t>
      </w:r>
    </w:p>
    <w:p w14:paraId="7D079896" w14:textId="77777777" w:rsidR="003E6814" w:rsidRPr="0034716B" w:rsidRDefault="003E6814" w:rsidP="003E6814">
      <w:pPr>
        <w:overflowPunct/>
        <w:autoSpaceDE/>
        <w:autoSpaceDN/>
        <w:adjustRightInd/>
        <w:spacing w:after="120" w:line="259" w:lineRule="auto"/>
        <w:ind w:left="720"/>
        <w:textAlignment w:val="auto"/>
        <w:rPr>
          <w:rFonts w:eastAsia="MS Mincho"/>
          <w:lang w:val="en-US" w:eastAsia="en-US"/>
        </w:rPr>
      </w:pPr>
    </w:p>
    <w:p w14:paraId="2775A249" w14:textId="77777777" w:rsidR="003E6814" w:rsidRPr="006A4461" w:rsidRDefault="003E6814" w:rsidP="003E6814">
      <w:pPr>
        <w:spacing w:after="120"/>
        <w:rPr>
          <w:rFonts w:eastAsia="Yu Mincho"/>
          <w:lang w:val="en-US" w:eastAsia="ja-JP"/>
        </w:rPr>
      </w:pPr>
      <w:r w:rsidRPr="006A4461">
        <w:rPr>
          <w:rFonts w:eastAsia="Yu Mincho"/>
          <w:lang w:val="en-US" w:eastAsia="ja-JP"/>
        </w:rPr>
        <w:t>Issue 2-1-2: Requirements for RACH</w:t>
      </w:r>
    </w:p>
    <w:p w14:paraId="66DFA4A8" w14:textId="77777777" w:rsidR="003E6814" w:rsidRPr="00B10570" w:rsidRDefault="003E6814" w:rsidP="003E6814">
      <w:pPr>
        <w:overflowPunct/>
        <w:autoSpaceDE/>
        <w:autoSpaceDN/>
        <w:adjustRightInd/>
        <w:spacing w:after="120" w:line="259" w:lineRule="auto"/>
        <w:textAlignment w:val="auto"/>
        <w:rPr>
          <w:rFonts w:eastAsia="宋体"/>
          <w:lang w:val="en-US" w:eastAsia="en-US"/>
        </w:rPr>
      </w:pPr>
      <w:r w:rsidRPr="00B10570">
        <w:rPr>
          <w:rFonts w:eastAsia="宋体"/>
          <w:highlight w:val="green"/>
          <w:lang w:val="en-US" w:eastAsia="en-US"/>
        </w:rPr>
        <w:t>Agreements</w:t>
      </w:r>
      <w:r w:rsidRPr="00B10570">
        <w:rPr>
          <w:rFonts w:eastAsia="宋体"/>
          <w:lang w:val="en-US" w:eastAsia="en-US"/>
        </w:rPr>
        <w:t xml:space="preserve"> </w:t>
      </w:r>
    </w:p>
    <w:p w14:paraId="2CBCAE94" w14:textId="77777777" w:rsidR="003E6814"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34716B">
        <w:rPr>
          <w:rFonts w:eastAsia="MS Mincho"/>
          <w:lang w:val="en-US" w:eastAsia="en-US"/>
        </w:rPr>
        <w:t>Discuss whether and how to update RACH requirements based on RAN2 spec in maintenance phase.</w:t>
      </w:r>
    </w:p>
    <w:p w14:paraId="5D822CAB" w14:textId="77777777" w:rsidR="003E6814" w:rsidRPr="0034716B" w:rsidRDefault="003E6814" w:rsidP="003E6814">
      <w:pPr>
        <w:overflowPunct/>
        <w:autoSpaceDE/>
        <w:autoSpaceDN/>
        <w:adjustRightInd/>
        <w:spacing w:after="120" w:line="259" w:lineRule="auto"/>
        <w:ind w:left="720"/>
        <w:textAlignment w:val="auto"/>
        <w:rPr>
          <w:rFonts w:eastAsia="MS Mincho"/>
          <w:lang w:val="en-US" w:eastAsia="en-US"/>
        </w:rPr>
      </w:pPr>
    </w:p>
    <w:p w14:paraId="65F89235" w14:textId="77777777" w:rsidR="003E6814" w:rsidRPr="006A4461" w:rsidRDefault="003E6814" w:rsidP="003E6814">
      <w:pPr>
        <w:spacing w:after="120"/>
        <w:rPr>
          <w:rFonts w:eastAsia="Yu Mincho"/>
          <w:lang w:val="en-US" w:eastAsia="ja-JP"/>
        </w:rPr>
      </w:pPr>
      <w:r w:rsidRPr="006A4461">
        <w:rPr>
          <w:rFonts w:eastAsia="Yu Mincho"/>
          <w:lang w:val="en-US" w:eastAsia="ja-JP"/>
        </w:rPr>
        <w:t xml:space="preserve">Issue 2-1-3: SCell activation   </w:t>
      </w:r>
    </w:p>
    <w:p w14:paraId="0C0DDF49" w14:textId="77777777" w:rsidR="003E6814" w:rsidRPr="00B10570" w:rsidRDefault="003E6814" w:rsidP="003E6814">
      <w:pPr>
        <w:overflowPunct/>
        <w:autoSpaceDE/>
        <w:autoSpaceDN/>
        <w:adjustRightInd/>
        <w:spacing w:after="120" w:line="259" w:lineRule="auto"/>
        <w:textAlignment w:val="auto"/>
        <w:rPr>
          <w:rFonts w:eastAsia="宋体"/>
          <w:lang w:val="en-US" w:eastAsia="en-US"/>
        </w:rPr>
      </w:pPr>
      <w:r w:rsidRPr="00B10570">
        <w:rPr>
          <w:rFonts w:eastAsia="宋体"/>
          <w:highlight w:val="green"/>
          <w:lang w:val="en-US" w:eastAsia="en-US"/>
        </w:rPr>
        <w:t>Agreements</w:t>
      </w:r>
      <w:r w:rsidRPr="00B10570">
        <w:rPr>
          <w:rFonts w:eastAsia="宋体"/>
          <w:lang w:val="en-US" w:eastAsia="en-US"/>
        </w:rPr>
        <w:t xml:space="preserve"> (Monday online session)</w:t>
      </w:r>
    </w:p>
    <w:p w14:paraId="0B3BB9CE" w14:textId="77777777" w:rsidR="003E6814" w:rsidRPr="0034716B"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34716B">
        <w:rPr>
          <w:rFonts w:eastAsia="MS Mincho"/>
          <w:lang w:val="en-US" w:eastAsia="en-US"/>
        </w:rPr>
        <w:t xml:space="preserve">The existing SCell activation delay requirement apply when activating a SBFD SCell. Further discuss whether any clarification is needed in the CR. </w:t>
      </w:r>
    </w:p>
    <w:p w14:paraId="0D53D5DA" w14:textId="77777777" w:rsidR="003E6814"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34716B">
        <w:rPr>
          <w:rFonts w:eastAsia="MS Mincho"/>
          <w:lang w:val="en-US" w:eastAsia="en-US"/>
        </w:rPr>
        <w:t>Note: the agreement can be revised if not aligned with RAN1 existing and future agreements.</w:t>
      </w:r>
    </w:p>
    <w:p w14:paraId="643FC0A5" w14:textId="77777777" w:rsidR="003E6814" w:rsidRPr="0034716B" w:rsidRDefault="003E6814" w:rsidP="003E6814">
      <w:pPr>
        <w:overflowPunct/>
        <w:autoSpaceDE/>
        <w:autoSpaceDN/>
        <w:adjustRightInd/>
        <w:spacing w:after="120" w:line="259" w:lineRule="auto"/>
        <w:ind w:left="720"/>
        <w:textAlignment w:val="auto"/>
        <w:rPr>
          <w:rFonts w:eastAsia="MS Mincho"/>
          <w:lang w:val="en-US" w:eastAsia="en-US"/>
        </w:rPr>
      </w:pPr>
    </w:p>
    <w:p w14:paraId="7CCE5979" w14:textId="77777777" w:rsidR="003E6814" w:rsidRPr="009E1BE8" w:rsidRDefault="003E6814" w:rsidP="003E6814">
      <w:pPr>
        <w:spacing w:after="120"/>
      </w:pPr>
      <w:r w:rsidRPr="006A4461">
        <w:rPr>
          <w:rFonts w:eastAsia="Yu Mincho"/>
          <w:lang w:val="en-US" w:eastAsia="ja-JP"/>
        </w:rPr>
        <w:t>Issue 2-1-4: Condition for SSB based measurement with basic UE operation</w:t>
      </w:r>
    </w:p>
    <w:p w14:paraId="134B6781" w14:textId="77777777" w:rsidR="003E6814" w:rsidRPr="00B10570" w:rsidRDefault="003E6814" w:rsidP="003E6814">
      <w:pPr>
        <w:overflowPunct/>
        <w:autoSpaceDE/>
        <w:autoSpaceDN/>
        <w:adjustRightInd/>
        <w:spacing w:after="120" w:line="259" w:lineRule="auto"/>
        <w:textAlignment w:val="auto"/>
        <w:rPr>
          <w:rFonts w:eastAsia="宋体"/>
          <w:lang w:val="en-US" w:eastAsia="en-US"/>
        </w:rPr>
      </w:pPr>
      <w:r w:rsidRPr="00B10570">
        <w:rPr>
          <w:rFonts w:eastAsia="宋体"/>
          <w:highlight w:val="green"/>
          <w:lang w:val="en-US" w:eastAsia="en-US"/>
        </w:rPr>
        <w:t>Agreements</w:t>
      </w:r>
    </w:p>
    <w:p w14:paraId="4ECE6CBF" w14:textId="77777777" w:rsidR="003E6814" w:rsidRPr="0034716B"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34716B">
        <w:rPr>
          <w:rFonts w:eastAsia="MS Mincho"/>
          <w:lang w:val="en-US" w:eastAsia="en-US"/>
        </w:rPr>
        <w:t>For UE not supporting simultaneous DL reception in 2 DL subbands, if RAN1 agrees such basic UE operation exists in maintenance phase, RAN4 will further the corresponding requirements in maintenance phase.</w:t>
      </w:r>
    </w:p>
    <w:p w14:paraId="602EADA8" w14:textId="77777777" w:rsidR="003E6814" w:rsidRPr="006A4461" w:rsidRDefault="003E6814" w:rsidP="003E6814">
      <w:pPr>
        <w:rPr>
          <w:rFonts w:eastAsia="Yu Mincho"/>
          <w:lang w:val="en-US" w:eastAsia="ja-JP"/>
        </w:rPr>
      </w:pPr>
    </w:p>
    <w:p w14:paraId="79C8F0CD" w14:textId="77777777" w:rsidR="003E6814" w:rsidRPr="00C43B2C" w:rsidRDefault="003E6814" w:rsidP="003E6814">
      <w:pPr>
        <w:rPr>
          <w:rFonts w:eastAsia="Yu Mincho"/>
          <w:i/>
          <w:u w:val="single"/>
          <w:lang w:eastAsia="ja-JP"/>
        </w:rPr>
      </w:pPr>
      <w:r w:rsidRPr="00C43B2C">
        <w:rPr>
          <w:rFonts w:eastAsia="Yu Mincho"/>
          <w:i/>
          <w:u w:val="single"/>
          <w:lang w:eastAsia="ja-JP"/>
        </w:rPr>
        <w:t xml:space="preserve">Agreement and </w:t>
      </w:r>
      <w:r w:rsidRPr="00C43B2C">
        <w:rPr>
          <w:rFonts w:eastAsia="Yu Mincho" w:hint="eastAsia"/>
          <w:i/>
          <w:u w:val="single"/>
          <w:lang w:eastAsia="ja-JP"/>
        </w:rPr>
        <w:t>W</w:t>
      </w:r>
      <w:r w:rsidRPr="00C43B2C">
        <w:rPr>
          <w:rFonts w:eastAsia="Yu Mincho"/>
          <w:i/>
          <w:u w:val="single"/>
          <w:lang w:eastAsia="ja-JP"/>
        </w:rPr>
        <w:t xml:space="preserve">F captured in </w:t>
      </w:r>
      <w:r w:rsidRPr="002812A3">
        <w:rPr>
          <w:rFonts w:eastAsia="Yu Mincho"/>
          <w:i/>
          <w:u w:val="single"/>
          <w:lang w:eastAsia="ja-JP"/>
        </w:rPr>
        <w:t>R4-2512615</w:t>
      </w:r>
    </w:p>
    <w:p w14:paraId="2CCAE275" w14:textId="77777777" w:rsidR="003E6814" w:rsidRPr="00F3264C" w:rsidRDefault="003E6814" w:rsidP="003E6814">
      <w:pPr>
        <w:spacing w:after="120"/>
        <w:rPr>
          <w:rFonts w:eastAsia="Yu Mincho"/>
          <w:lang w:val="en-US" w:eastAsia="ja-JP"/>
        </w:rPr>
      </w:pPr>
      <w:r w:rsidRPr="00F3264C">
        <w:rPr>
          <w:rFonts w:eastAsia="Yu Mincho"/>
          <w:lang w:val="en-US" w:eastAsia="ja-JP"/>
        </w:rPr>
        <w:t>Topic 1 UE demoduation requirement</w:t>
      </w:r>
    </w:p>
    <w:p w14:paraId="7E5E7140" w14:textId="77777777" w:rsidR="003E6814" w:rsidRPr="00F3264C" w:rsidRDefault="003E6814" w:rsidP="003E6814">
      <w:pPr>
        <w:spacing w:after="120"/>
        <w:rPr>
          <w:rFonts w:eastAsia="Yu Mincho"/>
          <w:lang w:val="en-US" w:eastAsia="ja-JP"/>
        </w:rPr>
      </w:pPr>
      <w:r w:rsidRPr="00F3264C">
        <w:rPr>
          <w:rFonts w:eastAsia="Yu Mincho"/>
          <w:lang w:val="en-US" w:eastAsia="ja-JP"/>
        </w:rPr>
        <w:t>Issue 1-1-1 whether to introduce UE demodulation with SBFD carrier (with DL sub-band and UL sub-suband configured)</w:t>
      </w:r>
    </w:p>
    <w:p w14:paraId="082BA0C9" w14:textId="77777777" w:rsidR="003E6814" w:rsidRPr="00F3264C" w:rsidRDefault="003E6814" w:rsidP="003E6814">
      <w:pPr>
        <w:overflowPunct/>
        <w:autoSpaceDE/>
        <w:autoSpaceDN/>
        <w:adjustRightInd/>
        <w:spacing w:after="120" w:line="259" w:lineRule="auto"/>
        <w:textAlignment w:val="auto"/>
        <w:rPr>
          <w:rFonts w:eastAsia="宋体"/>
          <w:highlight w:val="green"/>
          <w:lang w:val="en-US" w:eastAsia="en-US"/>
        </w:rPr>
      </w:pPr>
      <w:r w:rsidRPr="00F3264C">
        <w:rPr>
          <w:rFonts w:eastAsia="宋体"/>
          <w:highlight w:val="green"/>
          <w:lang w:val="en-US" w:eastAsia="en-US"/>
        </w:rPr>
        <w:t xml:space="preserve">Agreement </w:t>
      </w:r>
    </w:p>
    <w:p w14:paraId="0CC3EE4E" w14:textId="77777777" w:rsidR="003E6814"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F3264C">
        <w:rPr>
          <w:rFonts w:eastAsia="MS Mincho"/>
          <w:lang w:val="en-US" w:eastAsia="en-US"/>
        </w:rPr>
        <w:t xml:space="preserve">Not to introduce UE demodulation requirements with SBFD carrier (with DL sub-band and UL sub-band) </w:t>
      </w:r>
    </w:p>
    <w:p w14:paraId="5399CB0D" w14:textId="77777777" w:rsidR="003E6814" w:rsidRPr="00F3264C" w:rsidRDefault="003E6814" w:rsidP="003E6814">
      <w:pPr>
        <w:overflowPunct/>
        <w:autoSpaceDE/>
        <w:autoSpaceDN/>
        <w:adjustRightInd/>
        <w:spacing w:after="120" w:line="259" w:lineRule="auto"/>
        <w:ind w:left="720"/>
        <w:textAlignment w:val="auto"/>
        <w:rPr>
          <w:rFonts w:eastAsia="MS Mincho"/>
          <w:lang w:val="en-US" w:eastAsia="en-US"/>
        </w:rPr>
      </w:pPr>
    </w:p>
    <w:p w14:paraId="4E0F8BB6" w14:textId="77777777" w:rsidR="003E6814" w:rsidRPr="00F3264C" w:rsidRDefault="003E6814" w:rsidP="003E6814">
      <w:pPr>
        <w:spacing w:after="120"/>
        <w:rPr>
          <w:rFonts w:eastAsia="Yu Mincho"/>
          <w:lang w:val="en-US" w:eastAsia="ja-JP"/>
        </w:rPr>
      </w:pPr>
      <w:r w:rsidRPr="00F3264C">
        <w:rPr>
          <w:rFonts w:eastAsia="Yu Mincho"/>
          <w:lang w:val="en-US" w:eastAsia="ja-JP"/>
        </w:rPr>
        <w:t>Topic 2 BS demoduation requirement</w:t>
      </w:r>
    </w:p>
    <w:p w14:paraId="456FA4BA" w14:textId="77777777" w:rsidR="003E6814" w:rsidRPr="00F3264C" w:rsidRDefault="003E6814" w:rsidP="003E6814">
      <w:pPr>
        <w:spacing w:after="120"/>
        <w:rPr>
          <w:rFonts w:eastAsia="Yu Mincho"/>
          <w:lang w:val="en-US" w:eastAsia="ja-JP"/>
        </w:rPr>
      </w:pPr>
      <w:r w:rsidRPr="00F3264C">
        <w:rPr>
          <w:rFonts w:eastAsia="Yu Mincho"/>
          <w:lang w:val="en-US" w:eastAsia="ja-JP"/>
        </w:rPr>
        <w:t>Issue 2-1-1 Types of interference modeling for demodulation requirement with UL muting</w:t>
      </w:r>
    </w:p>
    <w:p w14:paraId="670F44B7" w14:textId="77777777" w:rsidR="003E6814" w:rsidRPr="00F3264C" w:rsidRDefault="003E6814" w:rsidP="003E6814">
      <w:pPr>
        <w:overflowPunct/>
        <w:autoSpaceDE/>
        <w:autoSpaceDN/>
        <w:adjustRightInd/>
        <w:spacing w:after="120" w:line="259" w:lineRule="auto"/>
        <w:textAlignment w:val="auto"/>
        <w:rPr>
          <w:rFonts w:eastAsia="宋体"/>
          <w:highlight w:val="green"/>
          <w:lang w:val="en-US" w:eastAsia="en-US"/>
        </w:rPr>
      </w:pPr>
      <w:r w:rsidRPr="00F3264C">
        <w:rPr>
          <w:rFonts w:eastAsia="宋体"/>
          <w:highlight w:val="green"/>
          <w:lang w:val="en-US" w:eastAsia="en-US"/>
        </w:rPr>
        <w:t xml:space="preserve">Agreement </w:t>
      </w:r>
    </w:p>
    <w:p w14:paraId="4FCC15D1" w14:textId="77777777" w:rsidR="003E6814" w:rsidRPr="00F3264C"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F3264C">
        <w:rPr>
          <w:rFonts w:eastAsia="MS Mincho"/>
          <w:lang w:val="en-US" w:eastAsia="en-US"/>
        </w:rPr>
        <w:t>Evaluate PUSCH performance with UL muting under inter-site gNB interference modelling</w:t>
      </w:r>
    </w:p>
    <w:p w14:paraId="636DDDFF" w14:textId="77777777" w:rsidR="003E6814" w:rsidRPr="00F3264C"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F3264C">
        <w:rPr>
          <w:rFonts w:eastAsia="MS Mincho"/>
          <w:lang w:val="en-US" w:eastAsia="en-US"/>
        </w:rPr>
        <w:t>FFS on self-interference and intra-site inter sector interference</w:t>
      </w:r>
    </w:p>
    <w:p w14:paraId="08EA6F22" w14:textId="77777777" w:rsidR="003E6814" w:rsidRPr="00F3264C" w:rsidRDefault="003E6814" w:rsidP="003E6814">
      <w:pPr>
        <w:overflowPunct/>
        <w:autoSpaceDE/>
        <w:autoSpaceDN/>
        <w:adjustRightInd/>
        <w:jc w:val="both"/>
        <w:textAlignment w:val="auto"/>
        <w:rPr>
          <w:rFonts w:eastAsia="宋体"/>
          <w:b/>
          <w:bCs/>
          <w:u w:val="single"/>
          <w:lang w:eastAsia="zh-CN"/>
        </w:rPr>
      </w:pPr>
    </w:p>
    <w:p w14:paraId="24B6299E" w14:textId="77777777" w:rsidR="003E6814" w:rsidRPr="00F3264C" w:rsidRDefault="003E6814" w:rsidP="003E6814">
      <w:pPr>
        <w:spacing w:after="120"/>
        <w:rPr>
          <w:rFonts w:eastAsia="Yu Mincho"/>
          <w:lang w:val="en-US" w:eastAsia="ja-JP"/>
        </w:rPr>
      </w:pPr>
      <w:r w:rsidRPr="00F3264C">
        <w:rPr>
          <w:rFonts w:eastAsia="Yu Mincho"/>
          <w:lang w:val="en-US" w:eastAsia="ja-JP"/>
        </w:rPr>
        <w:t xml:space="preserve">Issue 2-1-2 how to model interference modeling for performance evaluation </w:t>
      </w:r>
    </w:p>
    <w:p w14:paraId="7B676A10" w14:textId="77777777" w:rsidR="003E6814" w:rsidRPr="00F3264C" w:rsidRDefault="003E6814" w:rsidP="003E6814">
      <w:pPr>
        <w:overflowPunct/>
        <w:autoSpaceDE/>
        <w:autoSpaceDN/>
        <w:adjustRightInd/>
        <w:spacing w:after="120" w:line="259" w:lineRule="auto"/>
        <w:textAlignment w:val="auto"/>
        <w:rPr>
          <w:rFonts w:eastAsia="宋体"/>
          <w:highlight w:val="green"/>
          <w:lang w:val="en-US" w:eastAsia="en-US"/>
        </w:rPr>
      </w:pPr>
      <w:r w:rsidRPr="00F3264C">
        <w:rPr>
          <w:rFonts w:eastAsia="宋体"/>
          <w:highlight w:val="green"/>
          <w:lang w:val="en-US" w:eastAsia="en-US"/>
        </w:rPr>
        <w:t xml:space="preserve">Agreement </w:t>
      </w:r>
    </w:p>
    <w:p w14:paraId="495CD595" w14:textId="77777777" w:rsidR="003E6814" w:rsidRPr="00F3264C"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F3264C">
        <w:rPr>
          <w:rFonts w:eastAsia="MS Mincho"/>
          <w:lang w:val="en-US" w:eastAsia="en-US"/>
        </w:rPr>
        <w:t>Considering TDL+INR type of interference model for evaluation</w:t>
      </w:r>
    </w:p>
    <w:p w14:paraId="097A9305" w14:textId="77777777" w:rsidR="003E6814" w:rsidRPr="00F3264C"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F3264C">
        <w:rPr>
          <w:rFonts w:eastAsia="MS Mincho"/>
          <w:lang w:val="en-US" w:eastAsia="en-US"/>
        </w:rPr>
        <w:t>Note: the RF assumption can be considered for interference modelling</w:t>
      </w:r>
    </w:p>
    <w:p w14:paraId="3E66CAC8" w14:textId="77777777" w:rsidR="003E6814" w:rsidRPr="00F3264C"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F3264C">
        <w:rPr>
          <w:rFonts w:eastAsia="MS Mincho"/>
          <w:lang w:val="en-US" w:eastAsia="en-US"/>
        </w:rPr>
        <w:t xml:space="preserve">The following candidate value for INR can be considered for evaluation as starting point </w:t>
      </w:r>
    </w:p>
    <w:p w14:paraId="087E3BB1" w14:textId="77777777" w:rsidR="003E6814" w:rsidRPr="00F3264C"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F3264C">
        <w:rPr>
          <w:rFonts w:eastAsia="MS Mincho" w:hint="eastAsia"/>
          <w:lang w:val="en-US" w:eastAsia="en-US"/>
        </w:rPr>
        <w:t>O</w:t>
      </w:r>
      <w:r w:rsidRPr="00F3264C">
        <w:rPr>
          <w:rFonts w:eastAsia="MS Mincho"/>
          <w:lang w:val="en-US" w:eastAsia="en-US"/>
        </w:rPr>
        <w:t xml:space="preserve">ption 1: based on link budget analysis </w:t>
      </w:r>
    </w:p>
    <w:tbl>
      <w:tblPr>
        <w:tblStyle w:val="TableGrid6"/>
        <w:tblW w:w="5000" w:type="pct"/>
        <w:jc w:val="center"/>
        <w:tblLook w:val="04A0" w:firstRow="1" w:lastRow="0" w:firstColumn="1" w:lastColumn="0" w:noHBand="0" w:noVBand="1"/>
      </w:tblPr>
      <w:tblGrid>
        <w:gridCol w:w="1859"/>
        <w:gridCol w:w="8335"/>
      </w:tblGrid>
      <w:tr w:rsidR="003E6814" w:rsidRPr="00F3264C" w14:paraId="0EF28DA0" w14:textId="77777777" w:rsidTr="003D3973">
        <w:trPr>
          <w:jc w:val="center"/>
        </w:trPr>
        <w:tc>
          <w:tcPr>
            <w:tcW w:w="912" w:type="pct"/>
          </w:tcPr>
          <w:p w14:paraId="6DC4B164" w14:textId="77777777" w:rsidR="003E6814" w:rsidRPr="00F3264C" w:rsidRDefault="003E6814" w:rsidP="003D3973">
            <w:pPr>
              <w:keepNext/>
              <w:keepLines/>
              <w:spacing w:after="0"/>
              <w:jc w:val="center"/>
              <w:rPr>
                <w:rFonts w:ascii="Arial" w:eastAsia="Yu Mincho" w:hAnsi="Arial"/>
                <w:b/>
                <w:sz w:val="16"/>
                <w:szCs w:val="18"/>
                <w:lang w:val="x-none" w:eastAsia="zh-CN"/>
              </w:rPr>
            </w:pPr>
            <w:r w:rsidRPr="00F3264C">
              <w:rPr>
                <w:rFonts w:ascii="Arial" w:eastAsia="Yu Mincho" w:hAnsi="Arial"/>
                <w:b/>
                <w:sz w:val="16"/>
                <w:szCs w:val="18"/>
                <w:lang w:val="x-none" w:eastAsia="zh-CN"/>
              </w:rPr>
              <w:t>Conditions</w:t>
            </w:r>
          </w:p>
        </w:tc>
        <w:tc>
          <w:tcPr>
            <w:tcW w:w="4088" w:type="pct"/>
          </w:tcPr>
          <w:p w14:paraId="2DD63D18" w14:textId="77777777" w:rsidR="003E6814" w:rsidRPr="00F3264C" w:rsidRDefault="003E6814" w:rsidP="003D3973">
            <w:pPr>
              <w:keepNext/>
              <w:keepLines/>
              <w:spacing w:after="0"/>
              <w:jc w:val="center"/>
              <w:rPr>
                <w:rFonts w:ascii="Arial" w:eastAsia="Yu Mincho" w:hAnsi="Arial"/>
                <w:b/>
                <w:sz w:val="16"/>
                <w:szCs w:val="18"/>
                <w:lang w:val="x-none" w:eastAsia="en-US"/>
              </w:rPr>
            </w:pPr>
            <w:r w:rsidRPr="00F3264C">
              <w:rPr>
                <w:rFonts w:ascii="Arial" w:eastAsia="Yu Mincho" w:hAnsi="Arial" w:hint="eastAsia"/>
                <w:b/>
                <w:sz w:val="16"/>
                <w:szCs w:val="18"/>
                <w:lang w:val="x-none" w:eastAsia="en-US"/>
              </w:rPr>
              <w:t>FR1</w:t>
            </w:r>
          </w:p>
        </w:tc>
      </w:tr>
      <w:tr w:rsidR="003E6814" w:rsidRPr="00F3264C" w14:paraId="417F5CD0" w14:textId="77777777" w:rsidTr="003D3973">
        <w:trPr>
          <w:jc w:val="center"/>
        </w:trPr>
        <w:tc>
          <w:tcPr>
            <w:tcW w:w="912" w:type="pct"/>
          </w:tcPr>
          <w:p w14:paraId="0A2FE6AE" w14:textId="77777777" w:rsidR="003E6814" w:rsidRPr="00F3264C" w:rsidRDefault="003E6814" w:rsidP="003D3973">
            <w:pPr>
              <w:keepNext/>
              <w:keepLines/>
              <w:spacing w:after="0"/>
              <w:jc w:val="center"/>
              <w:rPr>
                <w:rFonts w:ascii="Arial" w:eastAsia="Yu Mincho" w:hAnsi="Arial"/>
                <w:sz w:val="16"/>
                <w:szCs w:val="18"/>
                <w:lang w:val="x-none" w:eastAsia="en-US"/>
              </w:rPr>
            </w:pPr>
            <w:r w:rsidRPr="00F3264C">
              <w:rPr>
                <w:rFonts w:ascii="Arial" w:eastAsia="等线" w:hAnsi="Arial" w:hint="eastAsia"/>
                <w:sz w:val="16"/>
                <w:szCs w:val="18"/>
                <w:lang w:val="x-none" w:eastAsia="zh-CN"/>
              </w:rPr>
              <w:t>Interf1 &gt; Interf2</w:t>
            </w:r>
          </w:p>
        </w:tc>
        <w:tc>
          <w:tcPr>
            <w:tcW w:w="4088" w:type="pct"/>
          </w:tcPr>
          <w:p w14:paraId="6AB1537C" w14:textId="77777777" w:rsidR="003E6814" w:rsidRPr="00F3264C" w:rsidRDefault="003E6814" w:rsidP="003D3973">
            <w:pPr>
              <w:keepNext/>
              <w:keepLines/>
              <w:spacing w:after="0"/>
              <w:jc w:val="center"/>
              <w:rPr>
                <w:rFonts w:ascii="Arial" w:eastAsia="Yu Mincho" w:hAnsi="Arial"/>
                <w:sz w:val="16"/>
                <w:szCs w:val="18"/>
                <w:lang w:val="x-none" w:eastAsia="en-US"/>
              </w:rPr>
            </w:pPr>
            <w:r w:rsidRPr="00F3264C">
              <w:rPr>
                <w:rFonts w:ascii="Arial" w:eastAsia="Yu Mincho" w:hAnsi="Arial"/>
                <w:sz w:val="16"/>
                <w:szCs w:val="18"/>
                <w:lang w:val="x-none" w:eastAsia="en-US"/>
              </w:rPr>
              <w:t>INR1 &lt;= 17.2dB, INR2 &lt;= 7.2dB</w:t>
            </w:r>
          </w:p>
          <w:p w14:paraId="2FDCB7AE" w14:textId="77777777" w:rsidR="003E6814" w:rsidRPr="00F3264C" w:rsidRDefault="003E6814" w:rsidP="003D3973">
            <w:pPr>
              <w:keepNext/>
              <w:keepLines/>
              <w:spacing w:after="0"/>
              <w:jc w:val="center"/>
              <w:rPr>
                <w:rFonts w:ascii="Arial" w:eastAsia="Yu Mincho" w:hAnsi="Arial"/>
                <w:sz w:val="16"/>
                <w:szCs w:val="18"/>
                <w:lang w:val="x-none" w:eastAsia="en-US"/>
              </w:rPr>
            </w:pPr>
            <w:r w:rsidRPr="00F3264C">
              <w:rPr>
                <w:rFonts w:ascii="Arial" w:eastAsia="Yu Mincho" w:hAnsi="Arial"/>
                <w:sz w:val="16"/>
                <w:szCs w:val="18"/>
                <w:lang w:val="x-none" w:eastAsia="en-US"/>
              </w:rPr>
              <w:t>Trial simulation could try following sets: [INR1, INR2] = {[5, -5], [9, -1], [13, 3], [17, 7]} dB</w:t>
            </w:r>
          </w:p>
        </w:tc>
      </w:tr>
      <w:tr w:rsidR="003E6814" w:rsidRPr="00F3264C" w14:paraId="3A174AF6" w14:textId="77777777" w:rsidTr="003D3973">
        <w:trPr>
          <w:jc w:val="center"/>
        </w:trPr>
        <w:tc>
          <w:tcPr>
            <w:tcW w:w="912" w:type="pct"/>
          </w:tcPr>
          <w:p w14:paraId="4E185FCB" w14:textId="77777777" w:rsidR="003E6814" w:rsidRPr="00F3264C" w:rsidRDefault="003E6814" w:rsidP="003D3973">
            <w:pPr>
              <w:keepNext/>
              <w:keepLines/>
              <w:spacing w:after="0"/>
              <w:jc w:val="center"/>
              <w:rPr>
                <w:rFonts w:ascii="Arial" w:eastAsia="Yu Mincho" w:hAnsi="Arial"/>
                <w:sz w:val="16"/>
                <w:szCs w:val="18"/>
                <w:lang w:val="x-none" w:eastAsia="zh-CN"/>
              </w:rPr>
            </w:pPr>
            <w:r w:rsidRPr="00F3264C">
              <w:rPr>
                <w:rFonts w:ascii="Arial" w:eastAsia="等线" w:hAnsi="Arial" w:hint="eastAsia"/>
                <w:sz w:val="16"/>
                <w:szCs w:val="18"/>
                <w:lang w:val="x-none" w:eastAsia="zh-CN"/>
              </w:rPr>
              <w:t xml:space="preserve">Interf1 </w:t>
            </w:r>
            <w:r w:rsidRPr="00F3264C">
              <w:rPr>
                <w:rFonts w:ascii="Arial" w:eastAsia="等线" w:hAnsi="Arial"/>
                <w:sz w:val="16"/>
                <w:szCs w:val="18"/>
                <w:lang w:val="x-none" w:eastAsia="zh-CN"/>
              </w:rPr>
              <w:t>=</w:t>
            </w:r>
            <w:r w:rsidRPr="00F3264C">
              <w:rPr>
                <w:rFonts w:ascii="Arial" w:eastAsia="等线" w:hAnsi="Arial" w:hint="eastAsia"/>
                <w:sz w:val="16"/>
                <w:szCs w:val="18"/>
                <w:lang w:val="x-none" w:eastAsia="zh-CN"/>
              </w:rPr>
              <w:t xml:space="preserve"> Interf2</w:t>
            </w:r>
          </w:p>
        </w:tc>
        <w:tc>
          <w:tcPr>
            <w:tcW w:w="4088" w:type="pct"/>
          </w:tcPr>
          <w:p w14:paraId="181FCC7C" w14:textId="77777777" w:rsidR="003E6814" w:rsidRPr="00F3264C" w:rsidRDefault="003E6814" w:rsidP="003D3973">
            <w:pPr>
              <w:keepNext/>
              <w:keepLines/>
              <w:spacing w:after="0"/>
              <w:jc w:val="center"/>
              <w:rPr>
                <w:rFonts w:ascii="Arial" w:eastAsia="Yu Mincho" w:hAnsi="Arial"/>
                <w:sz w:val="16"/>
                <w:szCs w:val="18"/>
                <w:lang w:val="x-none" w:eastAsia="en-US"/>
              </w:rPr>
            </w:pPr>
            <w:r w:rsidRPr="00F3264C">
              <w:rPr>
                <w:rFonts w:ascii="Arial" w:eastAsia="Yu Mincho" w:hAnsi="Arial"/>
                <w:sz w:val="16"/>
                <w:szCs w:val="18"/>
                <w:lang w:val="x-none" w:eastAsia="en-US"/>
              </w:rPr>
              <w:t>INR1 = INR2 &lt;=11.2dB</w:t>
            </w:r>
          </w:p>
          <w:p w14:paraId="16F46D71" w14:textId="77777777" w:rsidR="003E6814" w:rsidRPr="00F3264C" w:rsidRDefault="003E6814" w:rsidP="003D3973">
            <w:pPr>
              <w:keepNext/>
              <w:keepLines/>
              <w:spacing w:after="0"/>
              <w:jc w:val="center"/>
              <w:rPr>
                <w:rFonts w:ascii="Arial" w:eastAsia="Yu Mincho" w:hAnsi="Arial"/>
                <w:sz w:val="16"/>
                <w:szCs w:val="18"/>
                <w:lang w:val="x-none" w:eastAsia="en-US"/>
              </w:rPr>
            </w:pPr>
            <w:r w:rsidRPr="00F3264C">
              <w:rPr>
                <w:rFonts w:ascii="Arial" w:eastAsia="Yu Mincho" w:hAnsi="Arial"/>
                <w:sz w:val="16"/>
                <w:szCs w:val="18"/>
                <w:lang w:val="x-none" w:eastAsia="en-US"/>
              </w:rPr>
              <w:t>Trial simulation could try following sets: [INR1, INR2] = {[-1, -1], [3, 3], [7, 7], [11, 11]} dB</w:t>
            </w:r>
          </w:p>
        </w:tc>
      </w:tr>
      <w:tr w:rsidR="003E6814" w:rsidRPr="00F3264C" w14:paraId="62672A58" w14:textId="77777777" w:rsidTr="003D3973">
        <w:trPr>
          <w:jc w:val="center"/>
        </w:trPr>
        <w:tc>
          <w:tcPr>
            <w:tcW w:w="5000" w:type="pct"/>
            <w:gridSpan w:val="2"/>
          </w:tcPr>
          <w:p w14:paraId="2AA3A113" w14:textId="77777777" w:rsidR="003E6814" w:rsidRPr="00F3264C" w:rsidRDefault="003E6814" w:rsidP="003D3973">
            <w:pPr>
              <w:keepNext/>
              <w:keepLines/>
              <w:spacing w:after="0"/>
              <w:rPr>
                <w:rFonts w:ascii="Arial" w:eastAsia="Yu Mincho" w:hAnsi="Arial"/>
                <w:sz w:val="16"/>
                <w:szCs w:val="18"/>
                <w:lang w:val="x-none" w:eastAsia="en-US"/>
              </w:rPr>
            </w:pPr>
            <w:r w:rsidRPr="00F3264C">
              <w:rPr>
                <w:rFonts w:ascii="Arial" w:eastAsia="Yu Mincho" w:hAnsi="Arial"/>
                <w:sz w:val="16"/>
                <w:szCs w:val="18"/>
                <w:lang w:val="x-none" w:eastAsia="en-US"/>
              </w:rPr>
              <w:t xml:space="preserve">Note: The interference wave form could use PUSCH with 1+1 DM-RS and CP-OFDM to simplify simulation setup. </w:t>
            </w:r>
          </w:p>
        </w:tc>
      </w:tr>
    </w:tbl>
    <w:p w14:paraId="2AD06702" w14:textId="77777777" w:rsidR="003E6814" w:rsidRPr="00F3264C"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F3264C">
        <w:rPr>
          <w:rFonts w:eastAsia="MS Mincho"/>
          <w:lang w:val="en-US" w:eastAsia="en-US"/>
        </w:rPr>
        <w:t>Other options are not concluded</w:t>
      </w:r>
    </w:p>
    <w:p w14:paraId="180C86EE" w14:textId="77777777" w:rsidR="003E6814" w:rsidRPr="00F3264C"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F3264C">
        <w:rPr>
          <w:rFonts w:eastAsia="MS Mincho"/>
          <w:lang w:val="en-US" w:eastAsia="en-US"/>
        </w:rPr>
        <w:t xml:space="preserve">Interesting companies can provide the system level simulation to derive the INR value </w:t>
      </w:r>
    </w:p>
    <w:p w14:paraId="33A10BB7" w14:textId="77777777" w:rsidR="003E6814" w:rsidRDefault="003E6814" w:rsidP="003E6814">
      <w:pPr>
        <w:spacing w:after="120"/>
        <w:rPr>
          <w:rFonts w:eastAsia="MS Mincho"/>
          <w:lang w:val="en-US" w:eastAsia="en-US"/>
        </w:rPr>
      </w:pPr>
    </w:p>
    <w:p w14:paraId="444B283F" w14:textId="77777777" w:rsidR="003E6814" w:rsidRPr="00F3264C" w:rsidRDefault="003E6814" w:rsidP="003E6814">
      <w:pPr>
        <w:spacing w:after="120"/>
        <w:rPr>
          <w:rFonts w:eastAsia="Yu Mincho"/>
          <w:lang w:val="en-US" w:eastAsia="ja-JP"/>
        </w:rPr>
      </w:pPr>
      <w:r w:rsidRPr="00F3264C">
        <w:rPr>
          <w:rFonts w:eastAsia="Yu Mincho"/>
          <w:lang w:val="en-US" w:eastAsia="ja-JP"/>
        </w:rPr>
        <w:t>Issue 2-1-3 Evaluation Metrics to choose interference model and make decision on requirement introduction</w:t>
      </w:r>
    </w:p>
    <w:p w14:paraId="1253DEA4" w14:textId="77777777" w:rsidR="003E6814" w:rsidRPr="00F3264C" w:rsidRDefault="003E6814" w:rsidP="003E6814">
      <w:pPr>
        <w:overflowPunct/>
        <w:autoSpaceDE/>
        <w:autoSpaceDN/>
        <w:adjustRightInd/>
        <w:spacing w:after="120" w:line="259" w:lineRule="auto"/>
        <w:textAlignment w:val="auto"/>
        <w:rPr>
          <w:rFonts w:eastAsia="宋体"/>
          <w:highlight w:val="green"/>
          <w:lang w:val="en-US" w:eastAsia="en-US"/>
        </w:rPr>
      </w:pPr>
      <w:r>
        <w:rPr>
          <w:rFonts w:eastAsia="宋体"/>
          <w:highlight w:val="green"/>
          <w:lang w:val="en-US" w:eastAsia="en-US"/>
        </w:rPr>
        <w:t>A</w:t>
      </w:r>
      <w:r w:rsidRPr="00F3264C">
        <w:rPr>
          <w:rFonts w:eastAsia="宋体"/>
          <w:highlight w:val="green"/>
          <w:lang w:val="en-US" w:eastAsia="en-US"/>
        </w:rPr>
        <w:t xml:space="preserve">greement </w:t>
      </w:r>
    </w:p>
    <w:p w14:paraId="369106AE" w14:textId="77777777" w:rsidR="003E6814" w:rsidRPr="00F3264C"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F3264C">
        <w:rPr>
          <w:rFonts w:eastAsia="MS Mincho"/>
          <w:lang w:val="en-US" w:eastAsia="en-US"/>
        </w:rPr>
        <w:t>RAN4 can use the following metrics to choose interference model based on evaluation result as starting point</w:t>
      </w:r>
    </w:p>
    <w:p w14:paraId="74BA1787" w14:textId="77777777" w:rsidR="003E6814" w:rsidRPr="00F3264C"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F3264C">
        <w:rPr>
          <w:rFonts w:eastAsia="MS Mincho" w:hint="eastAsia"/>
          <w:lang w:val="en-US" w:eastAsia="en-US"/>
        </w:rPr>
        <w:t>T</w:t>
      </w:r>
      <w:r w:rsidRPr="00F3264C">
        <w:rPr>
          <w:rFonts w:eastAsia="MS Mincho"/>
          <w:lang w:val="en-US" w:eastAsia="en-US"/>
        </w:rPr>
        <w:t xml:space="preserve">he peak throughput can be achieved </w:t>
      </w:r>
    </w:p>
    <w:p w14:paraId="2225797A" w14:textId="77777777" w:rsidR="003E6814" w:rsidRPr="00F3264C"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F3264C">
        <w:rPr>
          <w:rFonts w:eastAsia="MS Mincho" w:hint="eastAsia"/>
          <w:lang w:val="en-US" w:eastAsia="en-US"/>
        </w:rPr>
        <w:t>T</w:t>
      </w:r>
      <w:r w:rsidRPr="00F3264C">
        <w:rPr>
          <w:rFonts w:eastAsia="MS Mincho"/>
          <w:lang w:val="en-US" w:eastAsia="en-US"/>
        </w:rPr>
        <w:t xml:space="preserve">he obvious performance gain can be shown by comparing using muting Res for estimation to not using muted REs for estimation </w:t>
      </w:r>
    </w:p>
    <w:p w14:paraId="12B1F24C" w14:textId="77777777" w:rsidR="003E6814" w:rsidRPr="00F3264C"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F3264C">
        <w:rPr>
          <w:rFonts w:eastAsia="MS Mincho"/>
          <w:lang w:val="en-US" w:eastAsia="en-US"/>
        </w:rPr>
        <w:t>The target SNR (e.g., SNR at70% Tput) should be feasible for both network deployment and tests</w:t>
      </w:r>
    </w:p>
    <w:p w14:paraId="4FA91132" w14:textId="77777777" w:rsidR="003E6814" w:rsidRPr="00F3264C"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F3264C">
        <w:rPr>
          <w:rFonts w:eastAsia="MS Mincho"/>
          <w:lang w:val="en-US" w:eastAsia="en-US"/>
        </w:rPr>
        <w:t>Based on the evaluation, RAN4 can further discuss whether to introduce the PUSCH requirement with UL muting</w:t>
      </w:r>
    </w:p>
    <w:p w14:paraId="24057EDC" w14:textId="77777777" w:rsidR="003E6814" w:rsidRPr="00F3264C" w:rsidRDefault="003E6814" w:rsidP="003E6814">
      <w:pPr>
        <w:overflowPunct/>
        <w:autoSpaceDE/>
        <w:autoSpaceDN/>
        <w:adjustRightInd/>
        <w:spacing w:after="120"/>
        <w:jc w:val="both"/>
        <w:textAlignment w:val="auto"/>
        <w:rPr>
          <w:rFonts w:eastAsia="宋体"/>
          <w:szCs w:val="24"/>
          <w:lang w:eastAsia="zh-CN"/>
        </w:rPr>
      </w:pPr>
    </w:p>
    <w:p w14:paraId="01E093A5" w14:textId="77777777" w:rsidR="003E6814" w:rsidRPr="00F3264C" w:rsidRDefault="003E6814" w:rsidP="003E6814">
      <w:pPr>
        <w:spacing w:after="120"/>
        <w:rPr>
          <w:rFonts w:eastAsia="Yu Mincho"/>
          <w:lang w:val="en-US" w:eastAsia="ja-JP"/>
        </w:rPr>
      </w:pPr>
      <w:r w:rsidRPr="00F3264C">
        <w:rPr>
          <w:rFonts w:eastAsia="Yu Mincho"/>
          <w:lang w:val="en-US" w:eastAsia="ja-JP"/>
        </w:rPr>
        <w:t>Issue 2-1-4 Baseline Receiver Assumption</w:t>
      </w:r>
    </w:p>
    <w:p w14:paraId="1F8CCCA0" w14:textId="77777777" w:rsidR="003E6814" w:rsidRPr="00F3264C" w:rsidRDefault="003E6814" w:rsidP="003E6814">
      <w:pPr>
        <w:overflowPunct/>
        <w:autoSpaceDE/>
        <w:autoSpaceDN/>
        <w:adjustRightInd/>
        <w:spacing w:after="120" w:line="259" w:lineRule="auto"/>
        <w:textAlignment w:val="auto"/>
        <w:rPr>
          <w:rFonts w:eastAsia="宋体"/>
          <w:highlight w:val="green"/>
          <w:lang w:val="en-US" w:eastAsia="en-US"/>
        </w:rPr>
      </w:pPr>
      <w:r>
        <w:rPr>
          <w:rFonts w:eastAsia="宋体"/>
          <w:highlight w:val="green"/>
          <w:lang w:val="en-US" w:eastAsia="en-US"/>
        </w:rPr>
        <w:t>A</w:t>
      </w:r>
      <w:r w:rsidRPr="00F3264C">
        <w:rPr>
          <w:rFonts w:eastAsia="宋体"/>
          <w:highlight w:val="green"/>
          <w:lang w:val="en-US" w:eastAsia="en-US"/>
        </w:rPr>
        <w:t xml:space="preserve">greement </w:t>
      </w:r>
    </w:p>
    <w:p w14:paraId="7792EBFE" w14:textId="77777777" w:rsidR="003E6814" w:rsidRPr="00F3264C"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F3264C">
        <w:rPr>
          <w:rFonts w:eastAsia="MS Mincho"/>
          <w:lang w:val="en-US" w:eastAsia="en-US"/>
        </w:rPr>
        <w:lastRenderedPageBreak/>
        <w:t>MMSE-IRC with the same assumption in Rel-19 performance enhanced WI</w:t>
      </w:r>
    </w:p>
    <w:p w14:paraId="5A746642" w14:textId="77777777" w:rsidR="003E6814" w:rsidRPr="00F3264C" w:rsidRDefault="003E6814" w:rsidP="003E6814">
      <w:pPr>
        <w:overflowPunct/>
        <w:autoSpaceDE/>
        <w:autoSpaceDN/>
        <w:adjustRightInd/>
        <w:spacing w:after="120"/>
        <w:jc w:val="both"/>
        <w:textAlignment w:val="auto"/>
        <w:rPr>
          <w:rFonts w:eastAsia="宋体"/>
          <w:szCs w:val="24"/>
          <w:lang w:eastAsia="zh-CN"/>
        </w:rPr>
      </w:pPr>
    </w:p>
    <w:p w14:paraId="3E83DCE6" w14:textId="77777777" w:rsidR="003E6814" w:rsidRPr="00F3264C" w:rsidRDefault="003E6814" w:rsidP="003E6814">
      <w:pPr>
        <w:spacing w:after="120"/>
        <w:rPr>
          <w:rFonts w:eastAsia="Yu Mincho"/>
          <w:lang w:val="en-US" w:eastAsia="ja-JP"/>
        </w:rPr>
      </w:pPr>
      <w:r w:rsidRPr="00F3264C">
        <w:rPr>
          <w:rFonts w:eastAsia="Yu Mincho"/>
          <w:lang w:val="en-US" w:eastAsia="ja-JP"/>
        </w:rPr>
        <w:t>Issue 2-2-1 Frequency Range</w:t>
      </w:r>
    </w:p>
    <w:p w14:paraId="63BE451C" w14:textId="77777777" w:rsidR="003E6814" w:rsidRPr="00F3264C" w:rsidRDefault="003E6814" w:rsidP="003E6814">
      <w:pPr>
        <w:overflowPunct/>
        <w:autoSpaceDE/>
        <w:autoSpaceDN/>
        <w:adjustRightInd/>
        <w:spacing w:after="120" w:line="259" w:lineRule="auto"/>
        <w:textAlignment w:val="auto"/>
        <w:rPr>
          <w:rFonts w:eastAsia="宋体"/>
          <w:highlight w:val="green"/>
          <w:lang w:val="en-US" w:eastAsia="en-US"/>
        </w:rPr>
      </w:pPr>
      <w:r w:rsidRPr="00F3264C">
        <w:rPr>
          <w:rFonts w:eastAsia="宋体"/>
          <w:highlight w:val="green"/>
          <w:lang w:val="en-US" w:eastAsia="en-US"/>
        </w:rPr>
        <w:t>Agreement</w:t>
      </w:r>
    </w:p>
    <w:p w14:paraId="156E300C" w14:textId="77777777" w:rsidR="003E6814" w:rsidRPr="00F3264C"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F3264C">
        <w:rPr>
          <w:rFonts w:eastAsia="MS Mincho" w:hint="eastAsia"/>
          <w:lang w:val="en-US" w:eastAsia="en-US"/>
        </w:rPr>
        <w:t>F</w:t>
      </w:r>
      <w:r w:rsidRPr="00F3264C">
        <w:rPr>
          <w:rFonts w:eastAsia="MS Mincho"/>
          <w:lang w:val="en-US" w:eastAsia="en-US"/>
        </w:rPr>
        <w:t xml:space="preserve">or performance evaluation, prioritized FR-1  </w:t>
      </w:r>
    </w:p>
    <w:p w14:paraId="3F35ECEA" w14:textId="77777777" w:rsidR="003E6814" w:rsidRPr="00F3264C"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F3264C">
        <w:rPr>
          <w:rFonts w:eastAsia="MS Mincho"/>
          <w:lang w:val="en-US" w:eastAsia="en-US"/>
        </w:rPr>
        <w:t>Cover both FR1 and FR2-1 if agreed to introduce PUSCH demodulation requirement with UL muting</w:t>
      </w:r>
    </w:p>
    <w:p w14:paraId="12CE9B76" w14:textId="77777777" w:rsidR="003E6814" w:rsidRPr="00F3264C" w:rsidRDefault="003E6814" w:rsidP="003E6814">
      <w:pPr>
        <w:overflowPunct/>
        <w:autoSpaceDE/>
        <w:autoSpaceDN/>
        <w:adjustRightInd/>
        <w:textAlignment w:val="auto"/>
        <w:rPr>
          <w:rFonts w:eastAsia="宋体"/>
          <w:lang w:val="en-US" w:eastAsia="zh-CN"/>
        </w:rPr>
      </w:pPr>
    </w:p>
    <w:p w14:paraId="1B2EB82A" w14:textId="77777777" w:rsidR="003E6814" w:rsidRPr="00F3264C" w:rsidRDefault="003E6814" w:rsidP="003E6814">
      <w:pPr>
        <w:spacing w:after="120"/>
        <w:rPr>
          <w:rFonts w:eastAsia="Yu Mincho"/>
          <w:lang w:val="en-US" w:eastAsia="ja-JP"/>
        </w:rPr>
      </w:pPr>
      <w:r w:rsidRPr="00F3264C">
        <w:rPr>
          <w:rFonts w:eastAsia="Yu Mincho"/>
          <w:lang w:val="en-US" w:eastAsia="ja-JP"/>
        </w:rPr>
        <w:t xml:space="preserve">Issue 2-2-2 Waveform for wanted signal </w:t>
      </w:r>
    </w:p>
    <w:p w14:paraId="6A5BE2DF" w14:textId="77777777" w:rsidR="003E6814" w:rsidRPr="00F3264C" w:rsidRDefault="003E6814" w:rsidP="003E6814">
      <w:pPr>
        <w:overflowPunct/>
        <w:autoSpaceDE/>
        <w:autoSpaceDN/>
        <w:adjustRightInd/>
        <w:spacing w:after="120" w:line="259" w:lineRule="auto"/>
        <w:textAlignment w:val="auto"/>
        <w:rPr>
          <w:rFonts w:eastAsia="宋体"/>
          <w:highlight w:val="green"/>
          <w:lang w:val="en-US" w:eastAsia="en-US"/>
        </w:rPr>
      </w:pPr>
      <w:r w:rsidRPr="00F3264C">
        <w:rPr>
          <w:rFonts w:eastAsia="宋体"/>
          <w:highlight w:val="green"/>
          <w:lang w:val="en-US" w:eastAsia="en-US"/>
        </w:rPr>
        <w:t>Agreement</w:t>
      </w:r>
    </w:p>
    <w:p w14:paraId="621B6704" w14:textId="77777777" w:rsidR="003E6814" w:rsidRPr="00F3264C"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F3264C">
        <w:rPr>
          <w:rFonts w:eastAsia="MS Mincho" w:hint="eastAsia"/>
          <w:lang w:val="en-US" w:eastAsia="en-US"/>
        </w:rPr>
        <w:t>F</w:t>
      </w:r>
      <w:r w:rsidRPr="00F3264C">
        <w:rPr>
          <w:rFonts w:eastAsia="MS Mincho"/>
          <w:lang w:val="en-US" w:eastAsia="en-US"/>
        </w:rPr>
        <w:t>or performance evaluation, prioritized CP-OFDM waveform</w:t>
      </w:r>
    </w:p>
    <w:p w14:paraId="504BF4C5" w14:textId="77777777" w:rsidR="003E6814" w:rsidRPr="00F3264C"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F3264C">
        <w:rPr>
          <w:rFonts w:eastAsia="MS Mincho"/>
          <w:lang w:val="en-US" w:eastAsia="en-US"/>
        </w:rPr>
        <w:t>Cover both CP-OFDM and DFT-s-OFDM waveforms if agreed to introduce PUSCH demodulation requirement with UL muting</w:t>
      </w:r>
    </w:p>
    <w:p w14:paraId="0CFA0E20" w14:textId="77777777" w:rsidR="003E6814" w:rsidRPr="00F3264C" w:rsidRDefault="003E6814" w:rsidP="003E6814">
      <w:pPr>
        <w:overflowPunct/>
        <w:autoSpaceDE/>
        <w:autoSpaceDN/>
        <w:adjustRightInd/>
        <w:textAlignment w:val="auto"/>
        <w:rPr>
          <w:rFonts w:eastAsia="宋体"/>
          <w:lang w:eastAsia="zh-CN"/>
        </w:rPr>
      </w:pPr>
    </w:p>
    <w:p w14:paraId="6FFC8BF5" w14:textId="77777777" w:rsidR="003E6814" w:rsidRPr="00F3264C" w:rsidRDefault="003E6814" w:rsidP="003E6814">
      <w:pPr>
        <w:spacing w:after="120"/>
        <w:rPr>
          <w:rFonts w:eastAsia="Yu Mincho"/>
          <w:lang w:val="en-US" w:eastAsia="ja-JP"/>
        </w:rPr>
      </w:pPr>
      <w:r w:rsidRPr="00F3264C">
        <w:rPr>
          <w:rFonts w:eastAsia="Yu Mincho"/>
          <w:lang w:val="en-US" w:eastAsia="ja-JP"/>
        </w:rPr>
        <w:t>Issue 2-2-3 sub-band pattern</w:t>
      </w:r>
    </w:p>
    <w:p w14:paraId="469227E5" w14:textId="77777777" w:rsidR="003E6814" w:rsidRPr="00F3264C" w:rsidRDefault="003E6814" w:rsidP="003E6814">
      <w:pPr>
        <w:overflowPunct/>
        <w:autoSpaceDE/>
        <w:autoSpaceDN/>
        <w:adjustRightInd/>
        <w:spacing w:after="120" w:line="259" w:lineRule="auto"/>
        <w:textAlignment w:val="auto"/>
        <w:rPr>
          <w:rFonts w:eastAsia="宋体"/>
          <w:highlight w:val="green"/>
          <w:lang w:val="en-US" w:eastAsia="en-US"/>
        </w:rPr>
      </w:pPr>
      <w:r w:rsidRPr="00F3264C">
        <w:rPr>
          <w:rFonts w:eastAsia="宋体"/>
          <w:highlight w:val="green"/>
          <w:lang w:val="en-US" w:eastAsia="en-US"/>
        </w:rPr>
        <w:t>Agreement</w:t>
      </w:r>
    </w:p>
    <w:p w14:paraId="701159A0" w14:textId="77777777" w:rsidR="003E6814" w:rsidRPr="00F3264C"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F3264C">
        <w:rPr>
          <w:rFonts w:eastAsia="MS Mincho" w:hint="eastAsia"/>
          <w:lang w:val="en-US" w:eastAsia="en-US"/>
        </w:rPr>
        <w:t>F</w:t>
      </w:r>
      <w:r w:rsidRPr="00F3264C">
        <w:rPr>
          <w:rFonts w:eastAsia="MS Mincho"/>
          <w:lang w:val="en-US" w:eastAsia="en-US"/>
        </w:rPr>
        <w:t>or performance evaluation, considering sub-band configuration as {DU}</w:t>
      </w:r>
    </w:p>
    <w:p w14:paraId="64A83C5E" w14:textId="77777777" w:rsidR="003E6814" w:rsidRPr="00F3264C"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F3264C">
        <w:rPr>
          <w:rFonts w:eastAsia="MS Mincho" w:hint="eastAsia"/>
          <w:lang w:val="en-US" w:eastAsia="en-US"/>
        </w:rPr>
        <w:t>N</w:t>
      </w:r>
      <w:r w:rsidRPr="00F3264C">
        <w:rPr>
          <w:rFonts w:eastAsia="MS Mincho"/>
          <w:lang w:val="en-US" w:eastAsia="en-US"/>
        </w:rPr>
        <w:t xml:space="preserve">ote: the UL sub-band is located in the lower band </w:t>
      </w:r>
    </w:p>
    <w:p w14:paraId="2520DC0F" w14:textId="77777777" w:rsidR="003E6814" w:rsidRPr="00F3264C" w:rsidRDefault="003E6814" w:rsidP="003E6814">
      <w:pPr>
        <w:overflowPunct/>
        <w:autoSpaceDE/>
        <w:autoSpaceDN/>
        <w:adjustRightInd/>
        <w:textAlignment w:val="auto"/>
        <w:rPr>
          <w:rFonts w:eastAsia="宋体"/>
          <w:lang w:val="en-US" w:eastAsia="zh-CN"/>
        </w:rPr>
      </w:pPr>
    </w:p>
    <w:p w14:paraId="78A6F33A" w14:textId="77777777" w:rsidR="003E6814" w:rsidRPr="00F3264C" w:rsidRDefault="003E6814" w:rsidP="003E6814">
      <w:pPr>
        <w:spacing w:after="120"/>
        <w:rPr>
          <w:rFonts w:eastAsia="Yu Mincho"/>
          <w:lang w:val="en-US" w:eastAsia="ja-JP"/>
        </w:rPr>
      </w:pPr>
      <w:r w:rsidRPr="00F3264C">
        <w:rPr>
          <w:rFonts w:eastAsia="Yu Mincho"/>
          <w:lang w:val="en-US" w:eastAsia="ja-JP"/>
        </w:rPr>
        <w:t xml:space="preserve">Issue 2-2-4 Channel Bandwidth for wanted signal </w:t>
      </w:r>
    </w:p>
    <w:p w14:paraId="37CDF8B9" w14:textId="77777777" w:rsidR="003E6814" w:rsidRPr="00F3264C" w:rsidRDefault="003E6814" w:rsidP="003E6814">
      <w:pPr>
        <w:overflowPunct/>
        <w:autoSpaceDE/>
        <w:autoSpaceDN/>
        <w:adjustRightInd/>
        <w:spacing w:after="120" w:line="259" w:lineRule="auto"/>
        <w:textAlignment w:val="auto"/>
        <w:rPr>
          <w:rFonts w:eastAsia="宋体"/>
          <w:highlight w:val="green"/>
          <w:lang w:val="en-US" w:eastAsia="en-US"/>
        </w:rPr>
      </w:pPr>
      <w:r w:rsidRPr="00F3264C">
        <w:rPr>
          <w:rFonts w:eastAsia="宋体"/>
          <w:highlight w:val="green"/>
          <w:lang w:val="en-US" w:eastAsia="en-US"/>
        </w:rPr>
        <w:t xml:space="preserve">Agreement </w:t>
      </w:r>
    </w:p>
    <w:p w14:paraId="73CBA666" w14:textId="77777777" w:rsidR="003E6814" w:rsidRPr="00F3264C"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F3264C">
        <w:rPr>
          <w:rFonts w:eastAsia="MS Mincho"/>
          <w:lang w:val="en-US" w:eastAsia="en-US"/>
        </w:rPr>
        <w:t>For performance evaluation</w:t>
      </w:r>
    </w:p>
    <w:p w14:paraId="66BB850C" w14:textId="77777777" w:rsidR="003E6814" w:rsidRPr="00F3264C"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F3264C">
        <w:rPr>
          <w:rFonts w:eastAsia="MS Mincho" w:hint="eastAsia"/>
          <w:lang w:val="en-US" w:eastAsia="en-US"/>
        </w:rPr>
        <w:t>F</w:t>
      </w:r>
      <w:r w:rsidRPr="00F3264C">
        <w:rPr>
          <w:rFonts w:eastAsia="MS Mincho"/>
          <w:lang w:val="en-US" w:eastAsia="en-US"/>
        </w:rPr>
        <w:t>or FR1: 40MHz CBW (20MHz DL sub-band+ 20MHz UL sub-band) for 30kHz SCS</w:t>
      </w:r>
    </w:p>
    <w:p w14:paraId="42EC1013" w14:textId="77777777" w:rsidR="003E6814" w:rsidRPr="00F3264C"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F3264C">
        <w:rPr>
          <w:rFonts w:eastAsia="MS Mincho"/>
          <w:lang w:val="en-US" w:eastAsia="en-US"/>
        </w:rPr>
        <w:t>For FR2-1: 200MHz CBW (100MHz DL sub-band+ 100MHz UL sub-band) for 120kHz SCS</w:t>
      </w:r>
    </w:p>
    <w:p w14:paraId="75318643" w14:textId="77777777" w:rsidR="003E6814" w:rsidRPr="00F3264C" w:rsidRDefault="003E6814" w:rsidP="003E6814">
      <w:pPr>
        <w:overflowPunct/>
        <w:autoSpaceDE/>
        <w:adjustRightInd/>
        <w:spacing w:after="120"/>
        <w:ind w:left="1364"/>
        <w:jc w:val="both"/>
        <w:textAlignment w:val="auto"/>
        <w:rPr>
          <w:rFonts w:eastAsia="宋体"/>
          <w:szCs w:val="24"/>
          <w:lang w:eastAsia="zh-CN"/>
        </w:rPr>
      </w:pPr>
    </w:p>
    <w:p w14:paraId="07F89E9F" w14:textId="77777777" w:rsidR="003E6814" w:rsidRPr="00F3264C" w:rsidRDefault="003E6814" w:rsidP="003E6814">
      <w:pPr>
        <w:spacing w:after="120"/>
        <w:rPr>
          <w:rFonts w:eastAsia="Yu Mincho"/>
          <w:lang w:val="en-US" w:eastAsia="ja-JP"/>
        </w:rPr>
      </w:pPr>
      <w:r w:rsidRPr="00F3264C">
        <w:rPr>
          <w:rFonts w:eastAsia="Yu Mincho"/>
          <w:lang w:val="en-US" w:eastAsia="ja-JP"/>
        </w:rPr>
        <w:t xml:space="preserve">Issue 2-2-5 TDD pattern  </w:t>
      </w:r>
    </w:p>
    <w:p w14:paraId="67E9EAFD" w14:textId="77777777" w:rsidR="003E6814" w:rsidRPr="00F3264C" w:rsidRDefault="003E6814" w:rsidP="003E6814">
      <w:pPr>
        <w:overflowPunct/>
        <w:autoSpaceDE/>
        <w:autoSpaceDN/>
        <w:adjustRightInd/>
        <w:spacing w:after="120" w:line="259" w:lineRule="auto"/>
        <w:textAlignment w:val="auto"/>
        <w:rPr>
          <w:rFonts w:eastAsia="宋体"/>
          <w:highlight w:val="green"/>
          <w:lang w:val="en-US" w:eastAsia="en-US"/>
        </w:rPr>
      </w:pPr>
      <w:r w:rsidRPr="00F3264C">
        <w:rPr>
          <w:rFonts w:eastAsia="宋体"/>
          <w:highlight w:val="green"/>
          <w:lang w:val="en-US" w:eastAsia="en-US"/>
        </w:rPr>
        <w:t xml:space="preserve">Agreement </w:t>
      </w:r>
    </w:p>
    <w:p w14:paraId="13E8D2B7" w14:textId="77777777" w:rsidR="003E6814" w:rsidRPr="00F3264C"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F3264C">
        <w:rPr>
          <w:rFonts w:eastAsia="MS Mincho"/>
          <w:lang w:val="en-US" w:eastAsia="en-US"/>
        </w:rPr>
        <w:t xml:space="preserve">For performance evaluation </w:t>
      </w:r>
    </w:p>
    <w:p w14:paraId="65E8720C" w14:textId="77777777" w:rsidR="003E6814" w:rsidRPr="00F3264C"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F3264C">
        <w:rPr>
          <w:rFonts w:eastAsia="MS Mincho"/>
          <w:lang w:val="en-US" w:eastAsia="en-US"/>
        </w:rPr>
        <w:t>30 kHz SCS:  XXXXXXXXUU</w:t>
      </w:r>
    </w:p>
    <w:p w14:paraId="216C1FB6" w14:textId="77777777" w:rsidR="003E6814" w:rsidRPr="00F3264C"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F3264C">
        <w:rPr>
          <w:rFonts w:eastAsia="MS Mincho"/>
          <w:lang w:val="en-US" w:eastAsia="en-US"/>
        </w:rPr>
        <w:t>120 kHz SCS: XXXXU</w:t>
      </w:r>
    </w:p>
    <w:p w14:paraId="4C094B6E" w14:textId="77777777" w:rsidR="003E6814" w:rsidRPr="00F3264C"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F3264C">
        <w:rPr>
          <w:rFonts w:eastAsia="MS Mincho"/>
          <w:lang w:val="en-US" w:eastAsia="en-US"/>
        </w:rPr>
        <w:t>UL sub-band transmission could start from the first F slots</w:t>
      </w:r>
    </w:p>
    <w:p w14:paraId="1B9F8B49" w14:textId="77777777" w:rsidR="003E6814" w:rsidRPr="00F3264C"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F3264C">
        <w:rPr>
          <w:rFonts w:eastAsia="MS Mincho" w:hint="eastAsia"/>
          <w:lang w:val="en-US" w:eastAsia="en-US"/>
        </w:rPr>
        <w:t>S</w:t>
      </w:r>
      <w:r w:rsidRPr="00F3264C">
        <w:rPr>
          <w:rFonts w:eastAsia="MS Mincho"/>
          <w:lang w:val="en-US" w:eastAsia="en-US"/>
        </w:rPr>
        <w:t xml:space="preserve">kip U slots to simply simulation setup </w:t>
      </w:r>
    </w:p>
    <w:p w14:paraId="52AF3E91" w14:textId="77777777" w:rsidR="003E6814" w:rsidRPr="00F3264C" w:rsidRDefault="003E6814" w:rsidP="003E6814">
      <w:pPr>
        <w:overflowPunct/>
        <w:autoSpaceDE/>
        <w:autoSpaceDN/>
        <w:adjustRightInd/>
        <w:textAlignment w:val="auto"/>
        <w:rPr>
          <w:rFonts w:eastAsia="宋体"/>
          <w:lang w:eastAsia="zh-CN"/>
        </w:rPr>
      </w:pPr>
    </w:p>
    <w:p w14:paraId="280032B8" w14:textId="77777777" w:rsidR="003E6814" w:rsidRPr="00F3264C" w:rsidRDefault="003E6814" w:rsidP="003E6814">
      <w:pPr>
        <w:spacing w:after="120"/>
        <w:rPr>
          <w:rFonts w:eastAsia="Yu Mincho"/>
          <w:lang w:val="en-US" w:eastAsia="ja-JP"/>
        </w:rPr>
      </w:pPr>
      <w:r w:rsidRPr="00F3264C">
        <w:rPr>
          <w:rFonts w:eastAsia="Yu Mincho"/>
          <w:lang w:val="en-US" w:eastAsia="ja-JP"/>
        </w:rPr>
        <w:t>Issue 2-2-6 Sub-band configuration in SBFD slot</w:t>
      </w:r>
    </w:p>
    <w:p w14:paraId="2AA681DB" w14:textId="77777777" w:rsidR="003E6814" w:rsidRPr="00F3264C" w:rsidRDefault="003E6814" w:rsidP="003E6814">
      <w:pPr>
        <w:overflowPunct/>
        <w:autoSpaceDE/>
        <w:autoSpaceDN/>
        <w:adjustRightInd/>
        <w:spacing w:after="120" w:line="259" w:lineRule="auto"/>
        <w:textAlignment w:val="auto"/>
        <w:rPr>
          <w:rFonts w:eastAsia="宋体"/>
          <w:highlight w:val="green"/>
          <w:lang w:val="en-US" w:eastAsia="en-US"/>
        </w:rPr>
      </w:pPr>
      <w:r w:rsidRPr="00F3264C">
        <w:rPr>
          <w:rFonts w:eastAsia="宋体"/>
          <w:highlight w:val="green"/>
          <w:lang w:val="en-US" w:eastAsia="en-US"/>
        </w:rPr>
        <w:t xml:space="preserve">Agreement </w:t>
      </w:r>
    </w:p>
    <w:p w14:paraId="50D06D33" w14:textId="77777777" w:rsidR="003E6814" w:rsidRPr="00F3264C"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F3264C">
        <w:rPr>
          <w:rFonts w:eastAsia="MS Mincho"/>
          <w:lang w:val="en-US" w:eastAsia="en-US"/>
        </w:rPr>
        <w:t xml:space="preserve">For performance evaluation </w:t>
      </w:r>
    </w:p>
    <w:p w14:paraId="66FA11AB" w14:textId="77777777" w:rsidR="003E6814" w:rsidRPr="00F3264C"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F3264C">
        <w:rPr>
          <w:rFonts w:eastAsia="MS Mincho"/>
          <w:lang w:val="en-US" w:eastAsia="en-US"/>
        </w:rPr>
        <w:t>Take SBFD UL sub-band spans all the symbols with a SBFD slot</w:t>
      </w:r>
    </w:p>
    <w:p w14:paraId="2284CCA7" w14:textId="77777777" w:rsidR="003E6814" w:rsidRPr="00F3264C" w:rsidRDefault="003E6814" w:rsidP="003E6814">
      <w:pPr>
        <w:spacing w:after="120"/>
        <w:rPr>
          <w:rFonts w:eastAsia="Yu Mincho"/>
          <w:lang w:val="en-US" w:eastAsia="ja-JP"/>
        </w:rPr>
      </w:pPr>
    </w:p>
    <w:p w14:paraId="5BABDBFD" w14:textId="77777777" w:rsidR="003E6814" w:rsidRPr="00F3264C" w:rsidRDefault="003E6814" w:rsidP="003E6814">
      <w:pPr>
        <w:spacing w:after="120"/>
        <w:rPr>
          <w:rFonts w:eastAsia="Yu Mincho"/>
          <w:lang w:val="en-US" w:eastAsia="ja-JP"/>
        </w:rPr>
      </w:pPr>
      <w:r w:rsidRPr="00F3264C">
        <w:rPr>
          <w:rFonts w:eastAsia="Yu Mincho"/>
          <w:lang w:val="en-US" w:eastAsia="ja-JP"/>
        </w:rPr>
        <w:t>Issue 2-2-7 Number of symbol muting</w:t>
      </w:r>
    </w:p>
    <w:p w14:paraId="6B235106" w14:textId="77777777" w:rsidR="003E6814" w:rsidRPr="00F3264C" w:rsidRDefault="003E6814" w:rsidP="003E6814">
      <w:pPr>
        <w:overflowPunct/>
        <w:autoSpaceDE/>
        <w:autoSpaceDN/>
        <w:adjustRightInd/>
        <w:spacing w:after="120" w:line="259" w:lineRule="auto"/>
        <w:textAlignment w:val="auto"/>
        <w:rPr>
          <w:rFonts w:eastAsia="宋体"/>
          <w:highlight w:val="green"/>
          <w:lang w:val="en-US" w:eastAsia="en-US"/>
        </w:rPr>
      </w:pPr>
      <w:r w:rsidRPr="00F3264C">
        <w:rPr>
          <w:rFonts w:eastAsia="宋体"/>
          <w:highlight w:val="green"/>
          <w:lang w:val="en-US" w:eastAsia="en-US"/>
        </w:rPr>
        <w:t xml:space="preserve">Agreement </w:t>
      </w:r>
    </w:p>
    <w:p w14:paraId="44E84465" w14:textId="77777777" w:rsidR="003E6814" w:rsidRPr="00F3264C"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F3264C">
        <w:rPr>
          <w:rFonts w:eastAsia="MS Mincho"/>
          <w:lang w:val="en-US" w:eastAsia="en-US"/>
        </w:rPr>
        <w:t xml:space="preserve">For performance evaluation </w:t>
      </w:r>
    </w:p>
    <w:p w14:paraId="1D94C237" w14:textId="77777777" w:rsidR="003E6814" w:rsidRPr="00F3264C"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F3264C">
        <w:rPr>
          <w:rFonts w:eastAsia="MS Mincho"/>
          <w:lang w:val="en-US" w:eastAsia="en-US"/>
        </w:rPr>
        <w:t xml:space="preserve">Consider both 1 and 2 symbols, 1 symbol is prioritized </w:t>
      </w:r>
    </w:p>
    <w:p w14:paraId="6EEB848E" w14:textId="77777777" w:rsidR="003E6814" w:rsidRPr="00F3264C"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F3264C">
        <w:rPr>
          <w:rFonts w:eastAsia="MS Mincho" w:hint="eastAsia"/>
          <w:lang w:val="en-US" w:eastAsia="en-US"/>
        </w:rPr>
        <w:lastRenderedPageBreak/>
        <w:t>C</w:t>
      </w:r>
      <w:r w:rsidRPr="00F3264C">
        <w:rPr>
          <w:rFonts w:eastAsia="MS Mincho"/>
          <w:lang w:val="en-US" w:eastAsia="en-US"/>
        </w:rPr>
        <w:t>ompanies are also encouraged to evaluate the number of muting symbols as 2</w:t>
      </w:r>
    </w:p>
    <w:p w14:paraId="5C492DDA" w14:textId="77777777" w:rsidR="003E6814" w:rsidRPr="00F3264C" w:rsidRDefault="003E6814" w:rsidP="003E6814">
      <w:pPr>
        <w:overflowPunct/>
        <w:autoSpaceDE/>
        <w:autoSpaceDN/>
        <w:adjustRightInd/>
        <w:textAlignment w:val="auto"/>
        <w:rPr>
          <w:rFonts w:eastAsia="宋体"/>
          <w:lang w:eastAsia="zh-CN"/>
        </w:rPr>
      </w:pPr>
    </w:p>
    <w:p w14:paraId="7E70DE2E" w14:textId="77777777" w:rsidR="003E6814" w:rsidRPr="00F3264C" w:rsidRDefault="003E6814" w:rsidP="003E6814">
      <w:pPr>
        <w:spacing w:after="120"/>
        <w:rPr>
          <w:rFonts w:eastAsia="Yu Mincho"/>
          <w:lang w:val="en-US" w:eastAsia="ja-JP"/>
        </w:rPr>
      </w:pPr>
      <w:r w:rsidRPr="00F3264C">
        <w:rPr>
          <w:rFonts w:eastAsia="Yu Mincho"/>
          <w:lang w:val="en-US" w:eastAsia="ja-JP"/>
        </w:rPr>
        <w:t>Issue 2-2-</w:t>
      </w:r>
      <w:proofErr w:type="gramStart"/>
      <w:r w:rsidRPr="00F3264C">
        <w:rPr>
          <w:rFonts w:eastAsia="Yu Mincho"/>
          <w:lang w:val="en-US" w:eastAsia="ja-JP"/>
        </w:rPr>
        <w:t>8  Muting</w:t>
      </w:r>
      <w:proofErr w:type="gramEnd"/>
      <w:r w:rsidRPr="00F3264C">
        <w:rPr>
          <w:rFonts w:eastAsia="Yu Mincho"/>
          <w:lang w:val="en-US" w:eastAsia="ja-JP"/>
        </w:rPr>
        <w:t xml:space="preserve"> symbol configurations</w:t>
      </w:r>
    </w:p>
    <w:p w14:paraId="4B0890AF" w14:textId="77777777" w:rsidR="003E6814" w:rsidRPr="00F3264C" w:rsidRDefault="003E6814" w:rsidP="003E6814">
      <w:pPr>
        <w:overflowPunct/>
        <w:autoSpaceDE/>
        <w:autoSpaceDN/>
        <w:adjustRightInd/>
        <w:spacing w:after="120" w:line="259" w:lineRule="auto"/>
        <w:textAlignment w:val="auto"/>
        <w:rPr>
          <w:rFonts w:eastAsia="宋体"/>
          <w:highlight w:val="green"/>
          <w:lang w:val="en-US" w:eastAsia="en-US"/>
        </w:rPr>
      </w:pPr>
      <w:r w:rsidRPr="00F3264C">
        <w:rPr>
          <w:rFonts w:eastAsia="宋体"/>
          <w:highlight w:val="green"/>
          <w:lang w:val="en-US" w:eastAsia="en-US"/>
        </w:rPr>
        <w:t xml:space="preserve">Agreement </w:t>
      </w:r>
    </w:p>
    <w:p w14:paraId="22A35AB9" w14:textId="77777777" w:rsidR="003E6814" w:rsidRPr="00F3264C" w:rsidRDefault="003E6814" w:rsidP="003E6814">
      <w:pPr>
        <w:numPr>
          <w:ilvl w:val="0"/>
          <w:numId w:val="21"/>
        </w:numPr>
        <w:overflowPunct/>
        <w:autoSpaceDE/>
        <w:autoSpaceDN/>
        <w:adjustRightInd/>
        <w:spacing w:after="120" w:line="259" w:lineRule="auto"/>
        <w:ind w:left="720"/>
        <w:textAlignment w:val="auto"/>
        <w:rPr>
          <w:rFonts w:eastAsia="MS Mincho"/>
          <w:lang w:val="en-US" w:eastAsia="en-US"/>
        </w:rPr>
      </w:pPr>
      <w:r w:rsidRPr="00F3264C">
        <w:rPr>
          <w:rFonts w:eastAsia="MS Mincho"/>
          <w:lang w:val="en-US" w:eastAsia="en-US"/>
        </w:rPr>
        <w:t xml:space="preserve">For performance evaluation </w:t>
      </w:r>
    </w:p>
    <w:p w14:paraId="6FDC3A2E" w14:textId="77777777" w:rsidR="003E6814" w:rsidRPr="00F3264C"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F3264C">
        <w:rPr>
          <w:rFonts w:eastAsia="MS Mincho"/>
          <w:lang w:val="en-US" w:eastAsia="en-US"/>
        </w:rPr>
        <w:t>Option 1</w:t>
      </w:r>
    </w:p>
    <w:p w14:paraId="6EB0E1C8" w14:textId="77777777" w:rsidR="003E6814" w:rsidRPr="00F3264C" w:rsidRDefault="003E6814" w:rsidP="003E6814">
      <w:pPr>
        <w:overflowPunct/>
        <w:autoSpaceDE/>
        <w:adjustRightInd/>
        <w:spacing w:after="120"/>
        <w:ind w:left="2084"/>
        <w:jc w:val="both"/>
        <w:textAlignment w:val="auto"/>
        <w:rPr>
          <w:rFonts w:eastAsia="宋体"/>
          <w:szCs w:val="24"/>
          <w:lang w:eastAsia="zh-CN"/>
        </w:rPr>
      </w:pPr>
      <w:r w:rsidRPr="00F3264C">
        <w:rPr>
          <w:rFonts w:eastAsia="宋体"/>
          <w:noProof/>
          <w:szCs w:val="24"/>
          <w:lang w:eastAsia="zh-CN"/>
        </w:rPr>
        <w:drawing>
          <wp:inline distT="0" distB="0" distL="0" distR="0" wp14:anchorId="2DD29F4B" wp14:editId="0435D4FE">
            <wp:extent cx="4468495" cy="1701165"/>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68495" cy="1701165"/>
                    </a:xfrm>
                    <a:prstGeom prst="rect">
                      <a:avLst/>
                    </a:prstGeom>
                    <a:noFill/>
                  </pic:spPr>
                </pic:pic>
              </a:graphicData>
            </a:graphic>
          </wp:inline>
        </w:drawing>
      </w:r>
    </w:p>
    <w:p w14:paraId="12D2A53A" w14:textId="77777777" w:rsidR="003E6814" w:rsidRPr="00F3264C"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F3264C">
        <w:rPr>
          <w:rFonts w:eastAsia="MS Mincho" w:hint="eastAsia"/>
          <w:lang w:val="en-US" w:eastAsia="en-US"/>
        </w:rPr>
        <w:t>O</w:t>
      </w:r>
      <w:r w:rsidRPr="00F3264C">
        <w:rPr>
          <w:rFonts w:eastAsia="MS Mincho"/>
          <w:lang w:val="en-US" w:eastAsia="en-US"/>
        </w:rPr>
        <w:t>ption 2</w:t>
      </w:r>
    </w:p>
    <w:p w14:paraId="36196761" w14:textId="77777777" w:rsidR="003E6814" w:rsidRPr="00F3264C" w:rsidRDefault="003E6814" w:rsidP="003E6814">
      <w:pPr>
        <w:overflowPunct/>
        <w:autoSpaceDE/>
        <w:adjustRightInd/>
        <w:spacing w:after="120"/>
        <w:ind w:left="2084"/>
        <w:jc w:val="both"/>
        <w:textAlignment w:val="auto"/>
        <w:rPr>
          <w:rFonts w:eastAsia="宋体"/>
          <w:szCs w:val="24"/>
          <w:lang w:eastAsia="zh-CN"/>
        </w:rPr>
      </w:pPr>
    </w:p>
    <w:p w14:paraId="079FCEC1" w14:textId="77777777" w:rsidR="003E6814" w:rsidRPr="00F3264C" w:rsidRDefault="003E6814" w:rsidP="003E6814">
      <w:pPr>
        <w:overflowPunct/>
        <w:autoSpaceDE/>
        <w:adjustRightInd/>
        <w:spacing w:after="120"/>
        <w:ind w:left="2084"/>
        <w:jc w:val="both"/>
        <w:textAlignment w:val="auto"/>
        <w:rPr>
          <w:rFonts w:eastAsia="宋体"/>
          <w:szCs w:val="24"/>
          <w:lang w:eastAsia="zh-CN"/>
        </w:rPr>
      </w:pPr>
      <w:r w:rsidRPr="00F3264C">
        <w:rPr>
          <w:rFonts w:eastAsia="MS Mincho" w:hint="eastAsia"/>
          <w:noProof/>
          <w:lang w:eastAsia="en-US"/>
        </w:rPr>
        <w:drawing>
          <wp:inline distT="0" distB="0" distL="0" distR="0" wp14:anchorId="2038D876" wp14:editId="3FD4E595">
            <wp:extent cx="4702835" cy="1867829"/>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07333" cy="1869615"/>
                    </a:xfrm>
                    <a:prstGeom prst="rect">
                      <a:avLst/>
                    </a:prstGeom>
                    <a:noFill/>
                    <a:ln>
                      <a:noFill/>
                    </a:ln>
                  </pic:spPr>
                </pic:pic>
              </a:graphicData>
            </a:graphic>
          </wp:inline>
        </w:drawing>
      </w:r>
    </w:p>
    <w:p w14:paraId="18CB85C7" w14:textId="77777777" w:rsidR="003E6814" w:rsidRPr="00F3264C" w:rsidRDefault="003E6814" w:rsidP="003E6814">
      <w:pPr>
        <w:overflowPunct/>
        <w:autoSpaceDE/>
        <w:adjustRightInd/>
        <w:spacing w:after="120"/>
        <w:ind w:left="2084"/>
        <w:jc w:val="both"/>
        <w:textAlignment w:val="auto"/>
        <w:rPr>
          <w:rFonts w:eastAsia="宋体"/>
          <w:szCs w:val="24"/>
          <w:lang w:eastAsia="zh-CN"/>
        </w:rPr>
      </w:pPr>
    </w:p>
    <w:p w14:paraId="52D7D798" w14:textId="77777777" w:rsidR="003E6814" w:rsidRPr="00F3264C" w:rsidRDefault="003E6814" w:rsidP="003E6814">
      <w:pPr>
        <w:overflowPunct/>
        <w:autoSpaceDE/>
        <w:adjustRightInd/>
        <w:spacing w:after="120"/>
        <w:ind w:left="2084"/>
        <w:jc w:val="both"/>
        <w:textAlignment w:val="auto"/>
        <w:rPr>
          <w:rFonts w:eastAsia="宋体"/>
          <w:szCs w:val="24"/>
          <w:lang w:eastAsia="zh-CN"/>
        </w:rPr>
      </w:pPr>
      <w:r w:rsidRPr="00F3264C">
        <w:rPr>
          <w:rFonts w:eastAsia="MS Mincho" w:hint="eastAsia"/>
          <w:noProof/>
          <w:lang w:eastAsia="en-US"/>
        </w:rPr>
        <w:drawing>
          <wp:inline distT="0" distB="0" distL="0" distR="0" wp14:anchorId="6578603D" wp14:editId="5610FF91">
            <wp:extent cx="4855142" cy="1929276"/>
            <wp:effectExtent l="0" t="0" r="317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2473" cy="1936163"/>
                    </a:xfrm>
                    <a:prstGeom prst="rect">
                      <a:avLst/>
                    </a:prstGeom>
                    <a:noFill/>
                    <a:ln>
                      <a:noFill/>
                    </a:ln>
                  </pic:spPr>
                </pic:pic>
              </a:graphicData>
            </a:graphic>
          </wp:inline>
        </w:drawing>
      </w:r>
    </w:p>
    <w:p w14:paraId="3D76B3D1" w14:textId="77777777" w:rsidR="003E6814" w:rsidRPr="00F3264C" w:rsidRDefault="003E6814" w:rsidP="003E6814">
      <w:pPr>
        <w:overflowPunct/>
        <w:autoSpaceDE/>
        <w:adjustRightInd/>
        <w:spacing w:after="120"/>
        <w:ind w:left="2084"/>
        <w:jc w:val="both"/>
        <w:textAlignment w:val="auto"/>
        <w:rPr>
          <w:rFonts w:eastAsia="宋体"/>
          <w:szCs w:val="24"/>
          <w:lang w:eastAsia="zh-CN"/>
        </w:rPr>
      </w:pPr>
    </w:p>
    <w:p w14:paraId="0DDD2B5A" w14:textId="77777777" w:rsidR="003E6814" w:rsidRPr="00F3264C"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F3264C">
        <w:rPr>
          <w:rFonts w:eastAsia="MS Mincho" w:hint="eastAsia"/>
          <w:lang w:val="en-US" w:eastAsia="en-US"/>
        </w:rPr>
        <w:t>C</w:t>
      </w:r>
      <w:r w:rsidRPr="00F3264C">
        <w:rPr>
          <w:rFonts w:eastAsia="MS Mincho"/>
          <w:lang w:val="en-US" w:eastAsia="en-US"/>
        </w:rPr>
        <w:t xml:space="preserve">ompanies are encouraged to provide the evaluation results based on following muting symbol patterns in RAN4#116bis meeting  </w:t>
      </w:r>
    </w:p>
    <w:p w14:paraId="78D4C7AD" w14:textId="77777777" w:rsidR="003E6814" w:rsidRPr="00F3264C" w:rsidRDefault="003E6814" w:rsidP="003E6814">
      <w:pPr>
        <w:overflowPunct/>
        <w:autoSpaceDE/>
        <w:autoSpaceDN/>
        <w:adjustRightInd/>
        <w:textAlignment w:val="auto"/>
        <w:rPr>
          <w:rFonts w:eastAsia="宋体"/>
          <w:lang w:eastAsia="zh-CN"/>
        </w:rPr>
      </w:pPr>
    </w:p>
    <w:p w14:paraId="15FD2997" w14:textId="77777777" w:rsidR="003E6814" w:rsidRPr="00F3264C" w:rsidRDefault="003E6814" w:rsidP="003E6814">
      <w:pPr>
        <w:spacing w:after="120"/>
        <w:rPr>
          <w:rFonts w:eastAsia="Yu Mincho"/>
          <w:lang w:val="en-US" w:eastAsia="ja-JP"/>
        </w:rPr>
      </w:pPr>
      <w:r w:rsidRPr="00F3264C">
        <w:rPr>
          <w:rFonts w:eastAsia="Yu Mincho"/>
          <w:lang w:val="en-US" w:eastAsia="ja-JP"/>
        </w:rPr>
        <w:t xml:space="preserve">Issue 2-2-9 PUSCH mapping type for wanted signal </w:t>
      </w:r>
    </w:p>
    <w:p w14:paraId="2C315581" w14:textId="77777777" w:rsidR="003E6814" w:rsidRPr="00F3264C" w:rsidRDefault="003E6814" w:rsidP="003E6814">
      <w:pPr>
        <w:overflowPunct/>
        <w:autoSpaceDE/>
        <w:autoSpaceDN/>
        <w:adjustRightInd/>
        <w:spacing w:after="120" w:line="259" w:lineRule="auto"/>
        <w:textAlignment w:val="auto"/>
        <w:rPr>
          <w:rFonts w:eastAsia="宋体"/>
          <w:highlight w:val="green"/>
          <w:lang w:val="en-US" w:eastAsia="en-US"/>
        </w:rPr>
      </w:pPr>
      <w:r w:rsidRPr="00F3264C">
        <w:rPr>
          <w:rFonts w:eastAsia="宋体"/>
          <w:highlight w:val="green"/>
          <w:lang w:val="en-US" w:eastAsia="en-US"/>
        </w:rPr>
        <w:t>Agreement</w:t>
      </w:r>
    </w:p>
    <w:p w14:paraId="7BAA12EC" w14:textId="77777777" w:rsidR="003E6814" w:rsidRPr="00F3264C" w:rsidRDefault="003E6814" w:rsidP="003E6814">
      <w:pPr>
        <w:numPr>
          <w:ilvl w:val="0"/>
          <w:numId w:val="21"/>
        </w:numPr>
        <w:overflowPunct/>
        <w:autoSpaceDE/>
        <w:autoSpaceDN/>
        <w:adjustRightInd/>
        <w:spacing w:after="120" w:line="259" w:lineRule="auto"/>
        <w:textAlignment w:val="auto"/>
        <w:rPr>
          <w:rFonts w:eastAsia="MS Mincho"/>
          <w:lang w:val="en-US" w:eastAsia="en-US"/>
        </w:rPr>
      </w:pPr>
      <w:r w:rsidRPr="00F3264C">
        <w:rPr>
          <w:rFonts w:eastAsia="MS Mincho"/>
          <w:lang w:val="en-US" w:eastAsia="en-US"/>
        </w:rPr>
        <w:t xml:space="preserve">For evaluation </w:t>
      </w:r>
    </w:p>
    <w:p w14:paraId="46A4D880" w14:textId="77777777" w:rsidR="003E6814" w:rsidRPr="00F3264C"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F3264C">
        <w:rPr>
          <w:rFonts w:eastAsia="MS Mincho"/>
          <w:lang w:val="en-US" w:eastAsia="en-US"/>
        </w:rPr>
        <w:t>mapping type A</w:t>
      </w:r>
    </w:p>
    <w:p w14:paraId="3D128E93" w14:textId="77777777" w:rsidR="003E6814" w:rsidRPr="00F3264C" w:rsidRDefault="003E6814" w:rsidP="003E6814">
      <w:pPr>
        <w:overflowPunct/>
        <w:autoSpaceDE/>
        <w:adjustRightInd/>
        <w:spacing w:after="120"/>
        <w:ind w:left="1364"/>
        <w:jc w:val="both"/>
        <w:textAlignment w:val="auto"/>
        <w:rPr>
          <w:rFonts w:eastAsia="宋体"/>
          <w:szCs w:val="24"/>
          <w:lang w:eastAsia="zh-CN"/>
        </w:rPr>
      </w:pPr>
    </w:p>
    <w:p w14:paraId="0BF482B5" w14:textId="77777777" w:rsidR="003E6814" w:rsidRPr="00F3264C" w:rsidRDefault="003E6814" w:rsidP="003E6814">
      <w:pPr>
        <w:spacing w:after="120"/>
        <w:rPr>
          <w:rFonts w:eastAsia="Yu Mincho"/>
          <w:lang w:val="en-US" w:eastAsia="ja-JP"/>
        </w:rPr>
      </w:pPr>
      <w:r w:rsidRPr="00F3264C">
        <w:rPr>
          <w:rFonts w:eastAsia="Yu Mincho"/>
          <w:lang w:val="en-US" w:eastAsia="ja-JP"/>
        </w:rPr>
        <w:t>Issue 2-2-10 Number of DMRS symbols for wanted signal</w:t>
      </w:r>
    </w:p>
    <w:p w14:paraId="3E472369" w14:textId="77777777" w:rsidR="003E6814" w:rsidRPr="00F3264C" w:rsidRDefault="003E6814" w:rsidP="003E6814">
      <w:pPr>
        <w:overflowPunct/>
        <w:autoSpaceDE/>
        <w:autoSpaceDN/>
        <w:adjustRightInd/>
        <w:spacing w:after="120" w:line="259" w:lineRule="auto"/>
        <w:textAlignment w:val="auto"/>
        <w:rPr>
          <w:rFonts w:eastAsia="宋体"/>
          <w:highlight w:val="green"/>
          <w:lang w:val="en-US" w:eastAsia="en-US"/>
        </w:rPr>
      </w:pPr>
      <w:r w:rsidRPr="00F3264C">
        <w:rPr>
          <w:rFonts w:eastAsia="宋体"/>
          <w:highlight w:val="green"/>
          <w:lang w:val="en-US" w:eastAsia="en-US"/>
        </w:rPr>
        <w:t>Agreement</w:t>
      </w:r>
    </w:p>
    <w:p w14:paraId="4A263BD3" w14:textId="77777777" w:rsidR="003E6814" w:rsidRPr="00F3264C" w:rsidRDefault="003E6814" w:rsidP="003E6814">
      <w:pPr>
        <w:numPr>
          <w:ilvl w:val="0"/>
          <w:numId w:val="21"/>
        </w:numPr>
        <w:overflowPunct/>
        <w:autoSpaceDE/>
        <w:autoSpaceDN/>
        <w:adjustRightInd/>
        <w:spacing w:after="120" w:line="259" w:lineRule="auto"/>
        <w:textAlignment w:val="auto"/>
        <w:rPr>
          <w:rFonts w:eastAsia="MS Mincho"/>
          <w:lang w:val="en-US" w:eastAsia="en-US"/>
        </w:rPr>
      </w:pPr>
      <w:r w:rsidRPr="00F3264C">
        <w:rPr>
          <w:rFonts w:eastAsia="MS Mincho"/>
          <w:lang w:val="en-US" w:eastAsia="en-US"/>
        </w:rPr>
        <w:t xml:space="preserve">For evaluation </w:t>
      </w:r>
    </w:p>
    <w:p w14:paraId="37D1EED6" w14:textId="77777777" w:rsidR="003E6814" w:rsidRPr="00F3264C"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F3264C">
        <w:rPr>
          <w:rFonts w:eastAsia="MS Mincho"/>
          <w:lang w:val="en-US" w:eastAsia="en-US"/>
        </w:rPr>
        <w:t>Configure 2 DMRS symbols for defining SBFD PUSCH demodulation requirement in FR1 and FR2-1</w:t>
      </w:r>
    </w:p>
    <w:p w14:paraId="0BC451C6" w14:textId="77777777" w:rsidR="003E6814" w:rsidRPr="00F3264C" w:rsidRDefault="003E6814" w:rsidP="003E6814">
      <w:pPr>
        <w:overflowPunct/>
        <w:autoSpaceDE/>
        <w:adjustRightInd/>
        <w:spacing w:after="120"/>
        <w:ind w:left="1364"/>
        <w:jc w:val="both"/>
        <w:textAlignment w:val="auto"/>
        <w:rPr>
          <w:rFonts w:eastAsia="宋体"/>
          <w:szCs w:val="24"/>
          <w:lang w:eastAsia="zh-CN"/>
        </w:rPr>
      </w:pPr>
    </w:p>
    <w:p w14:paraId="0581DE18" w14:textId="77777777" w:rsidR="003E6814" w:rsidRPr="00F3264C" w:rsidRDefault="003E6814" w:rsidP="003E6814">
      <w:pPr>
        <w:spacing w:after="120"/>
        <w:rPr>
          <w:rFonts w:eastAsia="Yu Mincho"/>
          <w:lang w:val="en-US" w:eastAsia="ja-JP"/>
        </w:rPr>
      </w:pPr>
      <w:r w:rsidRPr="00F3264C">
        <w:rPr>
          <w:rFonts w:eastAsia="Yu Mincho"/>
          <w:lang w:val="en-US" w:eastAsia="ja-JP"/>
        </w:rPr>
        <w:t xml:space="preserve">Issue 2-2-11 Channel model </w:t>
      </w:r>
    </w:p>
    <w:p w14:paraId="6231E4EE" w14:textId="77777777" w:rsidR="003E6814" w:rsidRPr="00F3264C" w:rsidRDefault="003E6814" w:rsidP="003E6814">
      <w:pPr>
        <w:overflowPunct/>
        <w:autoSpaceDE/>
        <w:autoSpaceDN/>
        <w:adjustRightInd/>
        <w:spacing w:after="120" w:line="259" w:lineRule="auto"/>
        <w:textAlignment w:val="auto"/>
        <w:rPr>
          <w:rFonts w:eastAsia="宋体"/>
          <w:highlight w:val="green"/>
          <w:lang w:val="en-US" w:eastAsia="en-US"/>
        </w:rPr>
      </w:pPr>
      <w:r w:rsidRPr="00F3264C">
        <w:rPr>
          <w:rFonts w:eastAsia="宋体"/>
          <w:highlight w:val="green"/>
          <w:lang w:val="en-US" w:eastAsia="en-US"/>
        </w:rPr>
        <w:t>Agreement</w:t>
      </w:r>
    </w:p>
    <w:p w14:paraId="2F2870BA" w14:textId="77777777" w:rsidR="003E6814" w:rsidRPr="00F3264C" w:rsidRDefault="003E6814" w:rsidP="003E6814">
      <w:pPr>
        <w:numPr>
          <w:ilvl w:val="0"/>
          <w:numId w:val="21"/>
        </w:numPr>
        <w:overflowPunct/>
        <w:autoSpaceDE/>
        <w:autoSpaceDN/>
        <w:adjustRightInd/>
        <w:spacing w:after="120" w:line="259" w:lineRule="auto"/>
        <w:textAlignment w:val="auto"/>
        <w:rPr>
          <w:rFonts w:eastAsia="MS Mincho"/>
          <w:lang w:val="en-US" w:eastAsia="en-US"/>
        </w:rPr>
      </w:pPr>
      <w:r w:rsidRPr="00F3264C">
        <w:rPr>
          <w:rFonts w:eastAsia="MS Mincho"/>
          <w:lang w:val="en-US" w:eastAsia="en-US"/>
        </w:rPr>
        <w:t xml:space="preserve">For evaluation </w:t>
      </w:r>
    </w:p>
    <w:p w14:paraId="3D79697C" w14:textId="77777777" w:rsidR="003E6814" w:rsidRPr="00F3264C"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F3264C">
        <w:rPr>
          <w:rFonts w:eastAsia="MS Mincho"/>
          <w:lang w:val="en-US" w:eastAsia="en-US"/>
        </w:rPr>
        <w:t xml:space="preserve">TDLC300-100 for wanted signal in FR1 </w:t>
      </w:r>
    </w:p>
    <w:p w14:paraId="75D092AF" w14:textId="77777777" w:rsidR="003E6814" w:rsidRPr="00F3264C"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F3264C">
        <w:rPr>
          <w:rFonts w:eastAsia="MS Mincho" w:hint="eastAsia"/>
          <w:lang w:val="en-US" w:eastAsia="en-US"/>
        </w:rPr>
        <w:t>T</w:t>
      </w:r>
      <w:r w:rsidRPr="00F3264C">
        <w:rPr>
          <w:rFonts w:eastAsia="MS Mincho"/>
          <w:lang w:val="en-US" w:eastAsia="en-US"/>
        </w:rPr>
        <w:t xml:space="preserve">DLC300-0 for interference signal if considering INR based interference modelling in FR1 </w:t>
      </w:r>
    </w:p>
    <w:p w14:paraId="5D983F34" w14:textId="77777777" w:rsidR="003E6814" w:rsidRPr="00F3264C" w:rsidRDefault="003E6814" w:rsidP="003E6814">
      <w:pPr>
        <w:overflowPunct/>
        <w:autoSpaceDE/>
        <w:adjustRightInd/>
        <w:spacing w:after="120"/>
        <w:ind w:left="1364"/>
        <w:jc w:val="both"/>
        <w:textAlignment w:val="auto"/>
        <w:rPr>
          <w:rFonts w:eastAsia="宋体"/>
          <w:szCs w:val="24"/>
          <w:lang w:eastAsia="zh-CN"/>
        </w:rPr>
      </w:pPr>
    </w:p>
    <w:p w14:paraId="34BDA301" w14:textId="77777777" w:rsidR="003E6814" w:rsidRPr="00F3264C" w:rsidRDefault="003E6814" w:rsidP="003E6814">
      <w:pPr>
        <w:spacing w:after="120"/>
        <w:rPr>
          <w:rFonts w:eastAsia="Yu Mincho"/>
          <w:lang w:val="en-US" w:eastAsia="ja-JP"/>
        </w:rPr>
      </w:pPr>
      <w:r w:rsidRPr="00F3264C">
        <w:rPr>
          <w:rFonts w:eastAsia="Yu Mincho"/>
          <w:lang w:val="en-US" w:eastAsia="ja-JP"/>
        </w:rPr>
        <w:t xml:space="preserve">Issue 2-2-12 MCS </w:t>
      </w:r>
    </w:p>
    <w:p w14:paraId="6A233387" w14:textId="77777777" w:rsidR="003E6814" w:rsidRPr="00F3264C" w:rsidRDefault="003E6814" w:rsidP="003E6814">
      <w:pPr>
        <w:overflowPunct/>
        <w:autoSpaceDE/>
        <w:autoSpaceDN/>
        <w:adjustRightInd/>
        <w:spacing w:after="120" w:line="259" w:lineRule="auto"/>
        <w:textAlignment w:val="auto"/>
        <w:rPr>
          <w:rFonts w:eastAsia="宋体"/>
          <w:highlight w:val="green"/>
          <w:lang w:val="en-US" w:eastAsia="en-US"/>
        </w:rPr>
      </w:pPr>
      <w:r w:rsidRPr="00F3264C">
        <w:rPr>
          <w:rFonts w:eastAsia="宋体"/>
          <w:highlight w:val="green"/>
          <w:lang w:val="en-US" w:eastAsia="en-US"/>
        </w:rPr>
        <w:t xml:space="preserve">Agreement </w:t>
      </w:r>
    </w:p>
    <w:p w14:paraId="637CBDE6" w14:textId="77777777" w:rsidR="003E6814" w:rsidRPr="00F3264C" w:rsidRDefault="003E6814" w:rsidP="003E6814">
      <w:pPr>
        <w:numPr>
          <w:ilvl w:val="0"/>
          <w:numId w:val="21"/>
        </w:numPr>
        <w:overflowPunct/>
        <w:autoSpaceDE/>
        <w:autoSpaceDN/>
        <w:adjustRightInd/>
        <w:spacing w:after="120" w:line="259" w:lineRule="auto"/>
        <w:textAlignment w:val="auto"/>
        <w:rPr>
          <w:rFonts w:eastAsia="MS Mincho"/>
          <w:lang w:val="en-US" w:eastAsia="en-US"/>
        </w:rPr>
      </w:pPr>
      <w:r w:rsidRPr="00F3264C">
        <w:rPr>
          <w:rFonts w:eastAsia="MS Mincho"/>
          <w:lang w:val="en-US" w:eastAsia="en-US"/>
        </w:rPr>
        <w:t xml:space="preserve">For evaluation </w:t>
      </w:r>
    </w:p>
    <w:p w14:paraId="438E040F" w14:textId="77777777" w:rsidR="003E6814" w:rsidRPr="00F3264C"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F3264C">
        <w:rPr>
          <w:rFonts w:eastAsia="MS Mincho"/>
          <w:lang w:val="en-US" w:eastAsia="en-US"/>
        </w:rPr>
        <w:t xml:space="preserve">MCS16 for wanted signal in FR1 </w:t>
      </w:r>
    </w:p>
    <w:p w14:paraId="3A3E95AE" w14:textId="77777777" w:rsidR="003E6814" w:rsidRPr="00F3264C"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F3264C">
        <w:rPr>
          <w:rFonts w:eastAsia="MS Mincho"/>
          <w:lang w:val="en-US" w:eastAsia="en-US"/>
        </w:rPr>
        <w:t xml:space="preserve">[16QAM for interference signal in FR1], </w:t>
      </w:r>
    </w:p>
    <w:p w14:paraId="0E011313" w14:textId="77777777" w:rsidR="003E6814" w:rsidRPr="00F3264C"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F3264C">
        <w:rPr>
          <w:rFonts w:eastAsia="MS Mincho"/>
          <w:lang w:val="en-US" w:eastAsia="en-US"/>
        </w:rPr>
        <w:t xml:space="preserve">Rank 1 for wanted signal </w:t>
      </w:r>
    </w:p>
    <w:p w14:paraId="5A4571BA" w14:textId="77777777" w:rsidR="003E6814" w:rsidRPr="00F3264C"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F3264C">
        <w:rPr>
          <w:rFonts w:eastAsia="MS Mincho"/>
          <w:lang w:val="en-US" w:eastAsia="en-US"/>
        </w:rPr>
        <w:t>Rank 1 for interference signal as starting point to simply the test setup</w:t>
      </w:r>
    </w:p>
    <w:p w14:paraId="3528E4C2" w14:textId="77777777" w:rsidR="003E6814" w:rsidRPr="00F3264C" w:rsidRDefault="003E6814" w:rsidP="003E6814">
      <w:pPr>
        <w:overflowPunct/>
        <w:autoSpaceDE/>
        <w:autoSpaceDN/>
        <w:adjustRightInd/>
        <w:spacing w:after="120"/>
        <w:jc w:val="both"/>
        <w:textAlignment w:val="auto"/>
        <w:rPr>
          <w:rFonts w:eastAsia="等线"/>
          <w:szCs w:val="24"/>
          <w:lang w:eastAsia="zh-CN"/>
        </w:rPr>
      </w:pPr>
    </w:p>
    <w:p w14:paraId="7CDCA770" w14:textId="77777777" w:rsidR="003E6814" w:rsidRPr="00F3264C" w:rsidRDefault="003E6814" w:rsidP="003E6814">
      <w:pPr>
        <w:spacing w:after="120"/>
        <w:rPr>
          <w:rFonts w:eastAsia="Yu Mincho"/>
          <w:lang w:val="en-US" w:eastAsia="ja-JP"/>
        </w:rPr>
      </w:pPr>
      <w:r w:rsidRPr="00F3264C">
        <w:rPr>
          <w:rFonts w:eastAsia="Yu Mincho"/>
          <w:lang w:val="en-US" w:eastAsia="ja-JP"/>
        </w:rPr>
        <w:t xml:space="preserve">Issue 2-2-13 Antenna Configuration </w:t>
      </w:r>
    </w:p>
    <w:p w14:paraId="38106009" w14:textId="77777777" w:rsidR="003E6814" w:rsidRPr="00F3264C" w:rsidRDefault="003E6814" w:rsidP="003E6814">
      <w:pPr>
        <w:overflowPunct/>
        <w:autoSpaceDE/>
        <w:autoSpaceDN/>
        <w:adjustRightInd/>
        <w:spacing w:after="120" w:line="259" w:lineRule="auto"/>
        <w:textAlignment w:val="auto"/>
        <w:rPr>
          <w:rFonts w:eastAsia="宋体"/>
          <w:highlight w:val="green"/>
          <w:lang w:val="en-US" w:eastAsia="en-US"/>
        </w:rPr>
      </w:pPr>
      <w:r w:rsidRPr="00F3264C">
        <w:rPr>
          <w:rFonts w:eastAsia="宋体"/>
          <w:highlight w:val="green"/>
          <w:lang w:val="en-US" w:eastAsia="en-US"/>
        </w:rPr>
        <w:t xml:space="preserve">Agreement </w:t>
      </w:r>
    </w:p>
    <w:p w14:paraId="674105EB" w14:textId="77777777" w:rsidR="003E6814" w:rsidRPr="00F3264C" w:rsidRDefault="003E6814" w:rsidP="003E6814">
      <w:pPr>
        <w:numPr>
          <w:ilvl w:val="0"/>
          <w:numId w:val="21"/>
        </w:numPr>
        <w:overflowPunct/>
        <w:autoSpaceDE/>
        <w:autoSpaceDN/>
        <w:adjustRightInd/>
        <w:spacing w:after="120" w:line="259" w:lineRule="auto"/>
        <w:textAlignment w:val="auto"/>
        <w:rPr>
          <w:rFonts w:eastAsia="MS Mincho"/>
          <w:lang w:val="en-US" w:eastAsia="en-US"/>
        </w:rPr>
      </w:pPr>
      <w:r w:rsidRPr="00F3264C">
        <w:rPr>
          <w:rFonts w:eastAsia="MS Mincho"/>
          <w:lang w:val="en-US" w:eastAsia="en-US"/>
        </w:rPr>
        <w:t xml:space="preserve">For evaluation </w:t>
      </w:r>
    </w:p>
    <w:p w14:paraId="448D019B" w14:textId="77777777" w:rsidR="003E6814" w:rsidRPr="00F3264C"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F3264C">
        <w:rPr>
          <w:rFonts w:eastAsia="MS Mincho"/>
          <w:lang w:val="en-US" w:eastAsia="en-US"/>
        </w:rPr>
        <w:t>Reuse the same antenna configuration assumption for evaluation SBFD PUSCH performance with UL muting as 1Tx/2Rx/4Rx/8Rx in FR1 and 1Tx/2Rx in FR2-1</w:t>
      </w:r>
    </w:p>
    <w:p w14:paraId="70836D19" w14:textId="77777777" w:rsidR="003E6814" w:rsidRPr="00F3264C"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F3264C">
        <w:rPr>
          <w:rFonts w:eastAsia="MS Mincho"/>
          <w:lang w:val="en-US" w:eastAsia="en-US"/>
        </w:rPr>
        <w:t>1Tx for gNB DL transmission as starting point to simply simulation setup</w:t>
      </w:r>
    </w:p>
    <w:p w14:paraId="7CFD5775" w14:textId="77777777" w:rsidR="003E6814" w:rsidRPr="00F3264C" w:rsidRDefault="003E6814" w:rsidP="003E6814">
      <w:pPr>
        <w:overflowPunct/>
        <w:autoSpaceDE/>
        <w:autoSpaceDN/>
        <w:adjustRightInd/>
        <w:spacing w:after="120"/>
        <w:jc w:val="both"/>
        <w:textAlignment w:val="auto"/>
        <w:rPr>
          <w:rFonts w:eastAsia="宋体"/>
          <w:szCs w:val="24"/>
          <w:lang w:eastAsia="zh-CN"/>
        </w:rPr>
      </w:pPr>
    </w:p>
    <w:p w14:paraId="1E111B9E" w14:textId="77777777" w:rsidR="003E6814" w:rsidRPr="00F3264C" w:rsidRDefault="003E6814" w:rsidP="003E6814">
      <w:pPr>
        <w:spacing w:after="120"/>
        <w:rPr>
          <w:rFonts w:eastAsia="Yu Mincho"/>
          <w:lang w:val="en-US" w:eastAsia="ja-JP"/>
        </w:rPr>
      </w:pPr>
    </w:p>
    <w:p w14:paraId="115D3679" w14:textId="77777777" w:rsidR="003E6814" w:rsidRPr="00F3264C" w:rsidRDefault="003E6814" w:rsidP="003E6814">
      <w:pPr>
        <w:spacing w:after="120"/>
        <w:rPr>
          <w:rFonts w:eastAsia="Yu Mincho"/>
          <w:lang w:val="en-US" w:eastAsia="ja-JP"/>
        </w:rPr>
      </w:pPr>
      <w:r w:rsidRPr="00F3264C">
        <w:rPr>
          <w:rFonts w:eastAsia="Yu Mincho"/>
          <w:lang w:val="en-US" w:eastAsia="ja-JP"/>
        </w:rPr>
        <w:t>Issue 2-2-14 Other Assumption</w:t>
      </w:r>
    </w:p>
    <w:p w14:paraId="3FFF6AAB" w14:textId="77777777" w:rsidR="003E6814" w:rsidRPr="00F3264C" w:rsidRDefault="003E6814" w:rsidP="003E6814">
      <w:pPr>
        <w:overflowPunct/>
        <w:autoSpaceDE/>
        <w:autoSpaceDN/>
        <w:adjustRightInd/>
        <w:spacing w:after="120" w:line="259" w:lineRule="auto"/>
        <w:textAlignment w:val="auto"/>
        <w:rPr>
          <w:rFonts w:eastAsia="宋体"/>
          <w:highlight w:val="green"/>
          <w:lang w:val="en-US" w:eastAsia="en-US"/>
        </w:rPr>
      </w:pPr>
      <w:r w:rsidRPr="00F3264C">
        <w:rPr>
          <w:rFonts w:eastAsia="宋体"/>
          <w:highlight w:val="green"/>
          <w:lang w:val="en-US" w:eastAsia="en-US"/>
        </w:rPr>
        <w:t xml:space="preserve">Agreement </w:t>
      </w:r>
    </w:p>
    <w:p w14:paraId="44ABEA21" w14:textId="77777777" w:rsidR="003E6814" w:rsidRPr="00F3264C" w:rsidRDefault="003E6814" w:rsidP="003E6814">
      <w:pPr>
        <w:numPr>
          <w:ilvl w:val="0"/>
          <w:numId w:val="21"/>
        </w:numPr>
        <w:overflowPunct/>
        <w:autoSpaceDE/>
        <w:autoSpaceDN/>
        <w:adjustRightInd/>
        <w:spacing w:after="120" w:line="259" w:lineRule="auto"/>
        <w:textAlignment w:val="auto"/>
        <w:rPr>
          <w:rFonts w:eastAsia="MS Mincho"/>
          <w:lang w:val="en-US" w:eastAsia="en-US"/>
        </w:rPr>
      </w:pPr>
      <w:r w:rsidRPr="00F3264C">
        <w:rPr>
          <w:rFonts w:eastAsia="MS Mincho"/>
          <w:lang w:val="en-US" w:eastAsia="en-US"/>
        </w:rPr>
        <w:t xml:space="preserve">For performance evaluation </w:t>
      </w:r>
    </w:p>
    <w:p w14:paraId="1241BCD2" w14:textId="77777777" w:rsidR="003E6814" w:rsidRPr="00F3264C" w:rsidRDefault="003E6814" w:rsidP="003E6814">
      <w:pPr>
        <w:numPr>
          <w:ilvl w:val="1"/>
          <w:numId w:val="21"/>
        </w:numPr>
        <w:overflowPunct/>
        <w:autoSpaceDE/>
        <w:autoSpaceDN/>
        <w:adjustRightInd/>
        <w:spacing w:after="120" w:line="259" w:lineRule="auto"/>
        <w:textAlignment w:val="auto"/>
        <w:rPr>
          <w:rFonts w:eastAsia="MS Mincho"/>
          <w:lang w:val="en-US" w:eastAsia="en-US"/>
        </w:rPr>
      </w:pPr>
      <w:r w:rsidRPr="00F3264C">
        <w:rPr>
          <w:rFonts w:eastAsia="MS Mincho"/>
          <w:lang w:val="en-US" w:eastAsia="en-US"/>
        </w:rPr>
        <w:t>Reuse the same assumption for specifying SBFD PUSCH demodulation requirement in FR1 and FR2-1 as referred in Table: 8.2.1.1-1/ Table: 8.2.2.1-1 and Table 11.2.2.1.1-1/ Table 11.2.2.2.1-1, respectively.</w:t>
      </w:r>
    </w:p>
    <w:p w14:paraId="7EF58D0A" w14:textId="77777777" w:rsidR="003E6814" w:rsidRPr="00F3264C" w:rsidRDefault="003E6814" w:rsidP="003E6814">
      <w:pPr>
        <w:overflowPunct/>
        <w:autoSpaceDE/>
        <w:autoSpaceDN/>
        <w:adjustRightInd/>
        <w:spacing w:after="120"/>
        <w:jc w:val="both"/>
        <w:textAlignment w:val="auto"/>
        <w:rPr>
          <w:rFonts w:eastAsia="等线"/>
          <w:szCs w:val="24"/>
          <w:lang w:eastAsia="zh-CN"/>
        </w:rPr>
      </w:pPr>
    </w:p>
    <w:p w14:paraId="2D30C726" w14:textId="77777777" w:rsidR="003E6814" w:rsidRPr="00F3264C" w:rsidRDefault="003E6814" w:rsidP="003E6814">
      <w:pPr>
        <w:spacing w:after="120"/>
        <w:rPr>
          <w:rFonts w:eastAsia="Yu Mincho"/>
          <w:lang w:val="en-US" w:eastAsia="ja-JP"/>
        </w:rPr>
      </w:pPr>
      <w:r w:rsidRPr="00F3264C">
        <w:rPr>
          <w:rFonts w:eastAsia="Yu Mincho" w:hint="eastAsia"/>
          <w:lang w:val="en-US" w:eastAsia="ja-JP"/>
        </w:rPr>
        <w:t>I</w:t>
      </w:r>
      <w:r w:rsidRPr="00F3264C">
        <w:rPr>
          <w:rFonts w:eastAsia="Yu Mincho"/>
          <w:lang w:val="en-US" w:eastAsia="ja-JP"/>
        </w:rPr>
        <w:t>ssue 2-3-1 Specification Impact</w:t>
      </w:r>
    </w:p>
    <w:p w14:paraId="4354C2DD" w14:textId="77777777" w:rsidR="003E6814" w:rsidRPr="00F3264C" w:rsidRDefault="003E6814" w:rsidP="003E6814">
      <w:pPr>
        <w:overflowPunct/>
        <w:autoSpaceDE/>
        <w:autoSpaceDN/>
        <w:adjustRightInd/>
        <w:spacing w:after="120" w:line="259" w:lineRule="auto"/>
        <w:textAlignment w:val="auto"/>
        <w:rPr>
          <w:rFonts w:eastAsia="宋体"/>
          <w:lang w:val="en-US" w:eastAsia="en-US"/>
        </w:rPr>
      </w:pPr>
      <w:r w:rsidRPr="00F3264C">
        <w:rPr>
          <w:rFonts w:eastAsia="宋体" w:hint="eastAsia"/>
          <w:lang w:val="en-US" w:eastAsia="en-US"/>
        </w:rPr>
        <w:t>Way forward</w:t>
      </w:r>
    </w:p>
    <w:p w14:paraId="25C46BC2" w14:textId="77777777" w:rsidR="003E6814" w:rsidRPr="00F3264C" w:rsidRDefault="003E6814" w:rsidP="003E6814">
      <w:pPr>
        <w:numPr>
          <w:ilvl w:val="0"/>
          <w:numId w:val="21"/>
        </w:numPr>
        <w:overflowPunct/>
        <w:autoSpaceDE/>
        <w:autoSpaceDN/>
        <w:adjustRightInd/>
        <w:spacing w:after="120" w:line="259" w:lineRule="auto"/>
        <w:textAlignment w:val="auto"/>
        <w:rPr>
          <w:rFonts w:eastAsia="MS Mincho"/>
          <w:lang w:val="en-US" w:eastAsia="en-US"/>
        </w:rPr>
      </w:pPr>
      <w:r w:rsidRPr="00F3264C">
        <w:rPr>
          <w:rFonts w:eastAsia="MS Mincho" w:hint="eastAsia"/>
          <w:lang w:val="en-US" w:eastAsia="en-US"/>
        </w:rPr>
        <w:t>O</w:t>
      </w:r>
      <w:r w:rsidRPr="00F3264C">
        <w:rPr>
          <w:rFonts w:eastAsia="MS Mincho"/>
          <w:lang w:val="en-US" w:eastAsia="en-US"/>
        </w:rPr>
        <w:t xml:space="preserve">ption 1: New sub-clause for demodulation requirements under same chapter with RF requirements can be considered. If RAN4 agree Not to introduce new BS demodulation requirements for SBFD, only applicability rule can be captured. </w:t>
      </w:r>
    </w:p>
    <w:p w14:paraId="7B66B249" w14:textId="77777777" w:rsidR="003E6814" w:rsidRPr="00F3264C" w:rsidRDefault="003E6814" w:rsidP="003E6814">
      <w:pPr>
        <w:numPr>
          <w:ilvl w:val="0"/>
          <w:numId w:val="21"/>
        </w:numPr>
        <w:overflowPunct/>
        <w:autoSpaceDE/>
        <w:autoSpaceDN/>
        <w:adjustRightInd/>
        <w:spacing w:after="120" w:line="259" w:lineRule="auto"/>
        <w:textAlignment w:val="auto"/>
        <w:rPr>
          <w:rFonts w:eastAsia="MS Mincho"/>
          <w:lang w:val="en-US" w:eastAsia="en-US"/>
        </w:rPr>
      </w:pPr>
      <w:r w:rsidRPr="00F3264C">
        <w:rPr>
          <w:rFonts w:eastAsia="MS Mincho" w:hint="eastAsia"/>
          <w:lang w:val="en-US" w:eastAsia="en-US"/>
        </w:rPr>
        <w:t>O</w:t>
      </w:r>
      <w:r w:rsidRPr="00F3264C">
        <w:rPr>
          <w:rFonts w:eastAsia="MS Mincho"/>
          <w:lang w:val="en-US" w:eastAsia="en-US"/>
        </w:rPr>
        <w:t>ther options are not precluded</w:t>
      </w:r>
    </w:p>
    <w:p w14:paraId="57FCBDDF" w14:textId="77777777" w:rsidR="003E6814" w:rsidRDefault="003E6814" w:rsidP="009A10D3">
      <w:pPr>
        <w:spacing w:after="120"/>
        <w:rPr>
          <w:rFonts w:eastAsiaTheme="minorEastAsia"/>
          <w:b/>
          <w:bCs/>
          <w:lang w:eastAsia="zh-CN"/>
        </w:rPr>
      </w:pPr>
    </w:p>
    <w:tbl>
      <w:tblPr>
        <w:tblStyle w:val="TableGrid3"/>
        <w:tblW w:w="0" w:type="auto"/>
        <w:tblInd w:w="0" w:type="dxa"/>
        <w:tblLook w:val="04A0" w:firstRow="1" w:lastRow="0" w:firstColumn="1" w:lastColumn="0" w:noHBand="0" w:noVBand="1"/>
      </w:tblPr>
      <w:tblGrid>
        <w:gridCol w:w="9629"/>
      </w:tblGrid>
      <w:tr w:rsidR="00B67591" w:rsidRPr="00B67591" w14:paraId="5955A5F6" w14:textId="77777777" w:rsidTr="00B67591">
        <w:trPr>
          <w:trHeight w:val="1768"/>
          <w:hidden/>
        </w:trPr>
        <w:tc>
          <w:tcPr>
            <w:tcW w:w="9629" w:type="dxa"/>
            <w:tcBorders>
              <w:top w:val="single" w:sz="4" w:space="0" w:color="auto"/>
              <w:left w:val="single" w:sz="4" w:space="0" w:color="auto"/>
              <w:bottom w:val="single" w:sz="4" w:space="0" w:color="auto"/>
              <w:right w:val="single" w:sz="4" w:space="0" w:color="auto"/>
            </w:tcBorders>
          </w:tcPr>
          <w:p w14:paraId="3C77C1E1" w14:textId="77777777" w:rsidR="00B67591" w:rsidRPr="00B67591" w:rsidRDefault="00B67591" w:rsidP="00B67591">
            <w:pPr>
              <w:spacing w:after="0"/>
              <w:rPr>
                <w:rFonts w:eastAsia="等线"/>
                <w:vanish/>
                <w:sz w:val="16"/>
                <w:szCs w:val="16"/>
                <w:lang w:eastAsia="en-US"/>
              </w:rPr>
            </w:pPr>
          </w:p>
        </w:tc>
      </w:tr>
    </w:tbl>
    <w:p w14:paraId="3EADB986" w14:textId="77777777" w:rsidR="00343175" w:rsidRDefault="00343175" w:rsidP="00343175">
      <w:pPr>
        <w:pStyle w:val="Heading4"/>
        <w:rPr>
          <w:lang w:eastAsia="ja-JP"/>
        </w:rPr>
      </w:pPr>
      <w:r>
        <w:rPr>
          <w:lang w:eastAsia="ja-JP"/>
        </w:rPr>
        <w:lastRenderedPageBreak/>
        <w:t>2.4.2</w:t>
      </w:r>
      <w:r>
        <w:rPr>
          <w:lang w:eastAsia="ja-JP"/>
        </w:rPr>
        <w:tab/>
        <w:t>Remaining Open issues</w:t>
      </w:r>
    </w:p>
    <w:p w14:paraId="041485BA" w14:textId="77777777" w:rsidR="00DA6029" w:rsidRPr="0098584D" w:rsidRDefault="00DA6029" w:rsidP="00DA6029">
      <w:pPr>
        <w:tabs>
          <w:tab w:val="left" w:pos="720"/>
          <w:tab w:val="left" w:pos="1440"/>
        </w:tabs>
        <w:overflowPunct/>
        <w:autoSpaceDE/>
        <w:autoSpaceDN/>
        <w:adjustRightInd/>
        <w:spacing w:after="120"/>
        <w:ind w:rightChars="-49" w:right="-98"/>
        <w:jc w:val="both"/>
        <w:textAlignment w:val="auto"/>
        <w:rPr>
          <w:rFonts w:eastAsia="宋体"/>
          <w:u w:val="single"/>
          <w:lang w:eastAsia="zh-CN"/>
        </w:rPr>
      </w:pPr>
      <w:r w:rsidRPr="0098584D">
        <w:rPr>
          <w:rFonts w:eastAsia="宋体" w:hint="eastAsia"/>
          <w:u w:val="single"/>
          <w:lang w:eastAsia="zh-CN"/>
        </w:rPr>
        <w:t>R</w:t>
      </w:r>
      <w:r w:rsidRPr="0098584D">
        <w:rPr>
          <w:rFonts w:eastAsia="宋体"/>
          <w:u w:val="single"/>
          <w:lang w:eastAsia="zh-CN"/>
        </w:rPr>
        <w:t>emaining open issues for core part:</w:t>
      </w:r>
    </w:p>
    <w:p w14:paraId="225AF32F" w14:textId="7C9D78D2" w:rsidR="00DA6029" w:rsidRPr="00BD708D" w:rsidRDefault="00DA6029" w:rsidP="00DA6029">
      <w:pPr>
        <w:numPr>
          <w:ilvl w:val="0"/>
          <w:numId w:val="21"/>
        </w:numPr>
        <w:overflowPunct/>
        <w:autoSpaceDE/>
        <w:autoSpaceDN/>
        <w:adjustRightInd/>
        <w:spacing w:after="120" w:line="259" w:lineRule="auto"/>
        <w:ind w:left="720"/>
        <w:textAlignment w:val="auto"/>
        <w:rPr>
          <w:rFonts w:eastAsia="MS Mincho"/>
          <w:lang w:val="en-US" w:eastAsia="en-US"/>
        </w:rPr>
      </w:pPr>
      <w:r w:rsidRPr="00BD708D">
        <w:rPr>
          <w:rFonts w:eastAsia="MS Mincho"/>
          <w:lang w:val="en-US" w:eastAsia="en-US"/>
        </w:rPr>
        <w:t>N</w:t>
      </w:r>
      <w:r w:rsidR="00C86559">
        <w:rPr>
          <w:rFonts w:eastAsia="MS Mincho"/>
          <w:lang w:val="en-US" w:eastAsia="en-US"/>
        </w:rPr>
        <w:t>one</w:t>
      </w:r>
      <w:r w:rsidRPr="00BD708D">
        <w:rPr>
          <w:rFonts w:eastAsia="MS Mincho"/>
          <w:lang w:val="en-US" w:eastAsia="en-US"/>
        </w:rPr>
        <w:t xml:space="preserve">.  </w:t>
      </w:r>
    </w:p>
    <w:p w14:paraId="163017E9" w14:textId="77777777" w:rsidR="00DA6029" w:rsidRPr="0098584D" w:rsidRDefault="00DA6029" w:rsidP="00DA6029">
      <w:pPr>
        <w:tabs>
          <w:tab w:val="left" w:pos="720"/>
          <w:tab w:val="left" w:pos="1440"/>
        </w:tabs>
        <w:overflowPunct/>
        <w:autoSpaceDE/>
        <w:autoSpaceDN/>
        <w:adjustRightInd/>
        <w:spacing w:after="120"/>
        <w:ind w:rightChars="-49" w:right="-98"/>
        <w:jc w:val="both"/>
        <w:textAlignment w:val="auto"/>
        <w:rPr>
          <w:rFonts w:eastAsia="宋体"/>
          <w:u w:val="single"/>
          <w:lang w:eastAsia="zh-CN"/>
        </w:rPr>
      </w:pPr>
      <w:r w:rsidRPr="0098584D">
        <w:rPr>
          <w:rFonts w:eastAsia="宋体" w:hint="eastAsia"/>
          <w:u w:val="single"/>
          <w:lang w:eastAsia="zh-CN"/>
        </w:rPr>
        <w:t>R</w:t>
      </w:r>
      <w:r w:rsidRPr="0098584D">
        <w:rPr>
          <w:rFonts w:eastAsia="宋体"/>
          <w:u w:val="single"/>
          <w:lang w:eastAsia="zh-CN"/>
        </w:rPr>
        <w:t xml:space="preserve">emaining open issues for </w:t>
      </w:r>
      <w:r>
        <w:rPr>
          <w:rFonts w:eastAsia="宋体"/>
          <w:u w:val="single"/>
          <w:lang w:eastAsia="zh-CN"/>
        </w:rPr>
        <w:t>performance</w:t>
      </w:r>
      <w:r w:rsidRPr="0098584D">
        <w:rPr>
          <w:rFonts w:eastAsia="宋体"/>
          <w:u w:val="single"/>
          <w:lang w:eastAsia="zh-CN"/>
        </w:rPr>
        <w:t xml:space="preserve"> part:</w:t>
      </w:r>
    </w:p>
    <w:p w14:paraId="4E120436" w14:textId="77777777" w:rsidR="00DA6029" w:rsidRPr="00BD708D" w:rsidRDefault="00DA6029" w:rsidP="00DA6029">
      <w:pPr>
        <w:numPr>
          <w:ilvl w:val="0"/>
          <w:numId w:val="21"/>
        </w:numPr>
        <w:overflowPunct/>
        <w:autoSpaceDE/>
        <w:autoSpaceDN/>
        <w:adjustRightInd/>
        <w:spacing w:after="120" w:line="259" w:lineRule="auto"/>
        <w:ind w:left="720"/>
        <w:textAlignment w:val="auto"/>
        <w:rPr>
          <w:rFonts w:eastAsia="MS Mincho"/>
          <w:lang w:val="en-US" w:eastAsia="en-US"/>
        </w:rPr>
      </w:pPr>
      <w:r w:rsidRPr="00BD708D">
        <w:rPr>
          <w:rFonts w:eastAsia="MS Mincho"/>
          <w:lang w:val="en-US" w:eastAsia="en-US"/>
        </w:rPr>
        <w:t>BS RF conformance requirements to support SBFD operation at gNB</w:t>
      </w:r>
    </w:p>
    <w:p w14:paraId="243858CC" w14:textId="77777777" w:rsidR="00DA6029" w:rsidRPr="00BD708D" w:rsidRDefault="00DA6029" w:rsidP="00DA6029">
      <w:pPr>
        <w:numPr>
          <w:ilvl w:val="0"/>
          <w:numId w:val="21"/>
        </w:numPr>
        <w:overflowPunct/>
        <w:autoSpaceDE/>
        <w:autoSpaceDN/>
        <w:adjustRightInd/>
        <w:spacing w:after="120" w:line="259" w:lineRule="auto"/>
        <w:ind w:left="720"/>
        <w:textAlignment w:val="auto"/>
        <w:rPr>
          <w:rFonts w:eastAsia="MS Mincho"/>
          <w:lang w:val="en-US" w:eastAsia="en-US"/>
        </w:rPr>
      </w:pPr>
      <w:r w:rsidRPr="00BD708D">
        <w:rPr>
          <w:rFonts w:eastAsia="MS Mincho"/>
          <w:lang w:val="en-US" w:eastAsia="en-US"/>
        </w:rPr>
        <w:t>RRM performance requirements to support SBFD operation</w:t>
      </w:r>
    </w:p>
    <w:p w14:paraId="20B34109" w14:textId="77777777" w:rsidR="00DA6029" w:rsidRDefault="00DA6029" w:rsidP="00DA6029">
      <w:pPr>
        <w:numPr>
          <w:ilvl w:val="0"/>
          <w:numId w:val="21"/>
        </w:numPr>
        <w:overflowPunct/>
        <w:autoSpaceDE/>
        <w:autoSpaceDN/>
        <w:adjustRightInd/>
        <w:spacing w:after="120" w:line="259" w:lineRule="auto"/>
        <w:ind w:left="720"/>
        <w:textAlignment w:val="auto"/>
        <w:rPr>
          <w:rFonts w:eastAsia="宋体"/>
          <w:lang w:eastAsia="zh-CN"/>
        </w:rPr>
      </w:pPr>
      <w:r w:rsidRPr="00BD708D">
        <w:rPr>
          <w:rFonts w:eastAsia="MS Mincho"/>
          <w:lang w:val="en-US" w:eastAsia="en-US"/>
        </w:rPr>
        <w:t>BS and/or UE demodulation performance requirements to support SBFD operation</w:t>
      </w:r>
    </w:p>
    <w:p w14:paraId="183DCF35" w14:textId="77777777" w:rsidR="004E725E" w:rsidRPr="00DA6029" w:rsidRDefault="004E725E" w:rsidP="00C966D0">
      <w:pPr>
        <w:overflowPunct/>
        <w:autoSpaceDE/>
        <w:autoSpaceDN/>
        <w:adjustRightInd/>
        <w:spacing w:after="0"/>
        <w:ind w:rightChars="-49" w:right="-98"/>
        <w:jc w:val="both"/>
        <w:textAlignment w:val="auto"/>
        <w:rPr>
          <w:rFonts w:eastAsia="宋体"/>
          <w:lang w:eastAsia="zh-CN"/>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E4F8122" w14:textId="6ED86759" w:rsidR="00095038" w:rsidRDefault="00C41A84" w:rsidP="0085618F">
      <w:pPr>
        <w:tabs>
          <w:tab w:val="left" w:pos="567"/>
        </w:tabs>
        <w:overflowPunct/>
        <w:autoSpaceDE/>
        <w:autoSpaceDN/>
        <w:snapToGrid w:val="0"/>
        <w:spacing w:after="0"/>
        <w:textAlignment w:val="auto"/>
        <w:rPr>
          <w:rFonts w:eastAsiaTheme="minorEastAsia"/>
          <w:b/>
          <w:lang w:eastAsia="zh-CN"/>
        </w:rPr>
      </w:pPr>
      <w:r w:rsidRPr="005019BA">
        <w:rPr>
          <w:rFonts w:eastAsiaTheme="minorEastAsia"/>
          <w:b/>
          <w:lang w:eastAsia="zh-CN"/>
        </w:rPr>
        <w:t>RAN2#1</w:t>
      </w:r>
      <w:r>
        <w:rPr>
          <w:rFonts w:eastAsiaTheme="minorEastAsia"/>
          <w:b/>
          <w:lang w:eastAsia="zh-CN"/>
        </w:rPr>
        <w:t>3</w:t>
      </w:r>
      <w:r w:rsidR="005C1493">
        <w:rPr>
          <w:rFonts w:eastAsiaTheme="minorEastAsia"/>
          <w:b/>
          <w:lang w:eastAsia="zh-CN"/>
        </w:rPr>
        <w:t>1</w:t>
      </w:r>
    </w:p>
    <w:p w14:paraId="53744BAB"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R2-2505015</w:t>
      </w:r>
      <w:r w:rsidRPr="005C1493">
        <w:rPr>
          <w:rFonts w:eastAsiaTheme="minorEastAsia"/>
          <w:bCs/>
          <w:lang w:eastAsia="zh-CN"/>
        </w:rPr>
        <w:tab/>
        <w:t>Reply LS on simultaneous configuration of SBFD and DC (R1-2504858; contact: Xiaomi)</w:t>
      </w:r>
      <w:r w:rsidRPr="005C1493">
        <w:rPr>
          <w:rFonts w:eastAsiaTheme="minorEastAsia"/>
          <w:bCs/>
          <w:lang w:eastAsia="zh-CN"/>
        </w:rPr>
        <w:tab/>
        <w:t>RAN1</w:t>
      </w:r>
    </w:p>
    <w:p w14:paraId="2F87C6AC"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R2-2505030</w:t>
      </w:r>
      <w:r w:rsidRPr="005C1493">
        <w:rPr>
          <w:rFonts w:eastAsiaTheme="minorEastAsia"/>
          <w:bCs/>
          <w:lang w:eastAsia="zh-CN"/>
        </w:rPr>
        <w:tab/>
        <w:t>LS on TP for TS38.300 on Rel-19 SBFD (R1-2505081; contact: Huawei)</w:t>
      </w:r>
      <w:r w:rsidRPr="005C1493">
        <w:rPr>
          <w:rFonts w:eastAsiaTheme="minorEastAsia"/>
          <w:bCs/>
          <w:lang w:eastAsia="zh-CN"/>
        </w:rPr>
        <w:tab/>
        <w:t>RAN1</w:t>
      </w:r>
    </w:p>
    <w:p w14:paraId="06DD8F60"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R2-2505088</w:t>
      </w:r>
      <w:r w:rsidRPr="005C1493">
        <w:rPr>
          <w:rFonts w:eastAsiaTheme="minorEastAsia"/>
          <w:bCs/>
          <w:lang w:eastAsia="zh-CN"/>
        </w:rPr>
        <w:tab/>
        <w:t>Introduction of SBFD in TS 38300</w:t>
      </w:r>
      <w:r w:rsidRPr="005C1493">
        <w:rPr>
          <w:rFonts w:eastAsiaTheme="minorEastAsia"/>
          <w:bCs/>
          <w:lang w:eastAsia="zh-CN"/>
        </w:rPr>
        <w:tab/>
        <w:t>CATT</w:t>
      </w:r>
    </w:p>
    <w:p w14:paraId="7CD21603"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R2-2505089</w:t>
      </w:r>
      <w:r w:rsidRPr="005C1493">
        <w:rPr>
          <w:rFonts w:eastAsiaTheme="minorEastAsia"/>
          <w:bCs/>
          <w:lang w:eastAsia="zh-CN"/>
        </w:rPr>
        <w:tab/>
        <w:t>Leftover Issues on Random Access in SBFD</w:t>
      </w:r>
      <w:r w:rsidRPr="005C1493">
        <w:rPr>
          <w:rFonts w:eastAsiaTheme="minorEastAsia"/>
          <w:bCs/>
          <w:lang w:eastAsia="zh-CN"/>
        </w:rPr>
        <w:tab/>
        <w:t>CATT</w:t>
      </w:r>
    </w:p>
    <w:p w14:paraId="22A35D83"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R2-2505090</w:t>
      </w:r>
      <w:r w:rsidRPr="005C1493">
        <w:rPr>
          <w:rFonts w:eastAsiaTheme="minorEastAsia"/>
          <w:bCs/>
          <w:lang w:eastAsia="zh-CN"/>
        </w:rPr>
        <w:tab/>
        <w:t>Leftover Issues on other aspects in SBFD</w:t>
      </w:r>
      <w:r w:rsidRPr="005C1493">
        <w:rPr>
          <w:rFonts w:eastAsiaTheme="minorEastAsia"/>
          <w:bCs/>
          <w:lang w:eastAsia="zh-CN"/>
        </w:rPr>
        <w:tab/>
        <w:t>CATT</w:t>
      </w:r>
    </w:p>
    <w:p w14:paraId="70473E22"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R2-2505126</w:t>
      </w:r>
      <w:r w:rsidRPr="005C1493">
        <w:rPr>
          <w:rFonts w:eastAsiaTheme="minorEastAsia"/>
          <w:bCs/>
          <w:lang w:eastAsia="zh-CN"/>
        </w:rPr>
        <w:tab/>
        <w:t>Remaining issues of RA for SBFD</w:t>
      </w:r>
      <w:r w:rsidRPr="005C1493">
        <w:rPr>
          <w:rFonts w:eastAsiaTheme="minorEastAsia"/>
          <w:bCs/>
          <w:lang w:eastAsia="zh-CN"/>
        </w:rPr>
        <w:tab/>
        <w:t>NEC</w:t>
      </w:r>
    </w:p>
    <w:p w14:paraId="78278C7E"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R2-2505141</w:t>
      </w:r>
      <w:r w:rsidRPr="005C1493">
        <w:rPr>
          <w:rFonts w:eastAsiaTheme="minorEastAsia"/>
          <w:bCs/>
          <w:lang w:eastAsia="zh-CN"/>
        </w:rPr>
        <w:tab/>
        <w:t>Discussion on RACH in SBFD</w:t>
      </w:r>
      <w:r w:rsidRPr="005C1493">
        <w:rPr>
          <w:rFonts w:eastAsiaTheme="minorEastAsia"/>
          <w:bCs/>
          <w:lang w:eastAsia="zh-CN"/>
        </w:rPr>
        <w:tab/>
        <w:t>Xiaomi</w:t>
      </w:r>
    </w:p>
    <w:p w14:paraId="2045BE94"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R2-2505142</w:t>
      </w:r>
      <w:r w:rsidRPr="005C1493">
        <w:rPr>
          <w:rFonts w:eastAsiaTheme="minorEastAsia"/>
          <w:bCs/>
          <w:lang w:eastAsia="zh-CN"/>
        </w:rPr>
        <w:tab/>
        <w:t>Other aspects of SBFD</w:t>
      </w:r>
      <w:r w:rsidRPr="005C1493">
        <w:rPr>
          <w:rFonts w:eastAsiaTheme="minorEastAsia"/>
          <w:bCs/>
          <w:lang w:eastAsia="zh-CN"/>
        </w:rPr>
        <w:tab/>
        <w:t>Xiaomi</w:t>
      </w:r>
    </w:p>
    <w:p w14:paraId="2EACF089"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R2-2505243</w:t>
      </w:r>
      <w:r w:rsidRPr="005C1493">
        <w:rPr>
          <w:rFonts w:eastAsiaTheme="minorEastAsia"/>
          <w:bCs/>
          <w:lang w:eastAsia="zh-CN"/>
        </w:rPr>
        <w:tab/>
        <w:t>Power ramping issue on the RO type fallback</w:t>
      </w:r>
      <w:r w:rsidRPr="005C1493">
        <w:rPr>
          <w:rFonts w:eastAsiaTheme="minorEastAsia"/>
          <w:bCs/>
          <w:lang w:eastAsia="zh-CN"/>
        </w:rPr>
        <w:tab/>
        <w:t>OPPO, ZTE Corporation, Sharp, NEC, NTT DOCOMO INC., Qualcomm Incorporated, CATT</w:t>
      </w:r>
    </w:p>
    <w:p w14:paraId="3B947729"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R2-2505244</w:t>
      </w:r>
      <w:r w:rsidRPr="005C1493">
        <w:rPr>
          <w:rFonts w:eastAsiaTheme="minorEastAsia"/>
          <w:bCs/>
          <w:lang w:eastAsia="zh-CN"/>
        </w:rPr>
        <w:tab/>
        <w:t>Clarification on the CFRA for SBFD RO</w:t>
      </w:r>
      <w:r w:rsidRPr="005C1493">
        <w:rPr>
          <w:rFonts w:eastAsiaTheme="minorEastAsia"/>
          <w:bCs/>
          <w:lang w:eastAsia="zh-CN"/>
        </w:rPr>
        <w:tab/>
        <w:t>OPPO</w:t>
      </w:r>
    </w:p>
    <w:p w14:paraId="49AC2CFF"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R2-2505363</w:t>
      </w:r>
      <w:r w:rsidRPr="005C1493">
        <w:rPr>
          <w:rFonts w:eastAsiaTheme="minorEastAsia"/>
          <w:bCs/>
          <w:lang w:eastAsia="zh-CN"/>
        </w:rPr>
        <w:tab/>
        <w:t>Introduction of Rel-19 Evolution of NR duplex operation (SBFD)</w:t>
      </w:r>
      <w:r w:rsidRPr="005C1493">
        <w:rPr>
          <w:rFonts w:eastAsiaTheme="minorEastAsia"/>
          <w:bCs/>
          <w:lang w:eastAsia="zh-CN"/>
        </w:rPr>
        <w:tab/>
        <w:t>Huawei, HiSilicon</w:t>
      </w:r>
    </w:p>
    <w:p w14:paraId="6D4708F4"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R2-2505364</w:t>
      </w:r>
      <w:r w:rsidRPr="005C1493">
        <w:rPr>
          <w:rFonts w:eastAsiaTheme="minorEastAsia"/>
          <w:bCs/>
          <w:lang w:eastAsia="zh-CN"/>
        </w:rPr>
        <w:tab/>
        <w:t>Summary of [Post130][</w:t>
      </w:r>
      <w:proofErr w:type="gramStart"/>
      <w:r w:rsidRPr="005C1493">
        <w:rPr>
          <w:rFonts w:eastAsiaTheme="minorEastAsia"/>
          <w:bCs/>
          <w:lang w:eastAsia="zh-CN"/>
        </w:rPr>
        <w:t>216][</w:t>
      </w:r>
      <w:proofErr w:type="gramEnd"/>
      <w:r w:rsidRPr="005C1493">
        <w:rPr>
          <w:rFonts w:eastAsiaTheme="minorEastAsia"/>
          <w:bCs/>
          <w:lang w:eastAsia="zh-CN"/>
        </w:rPr>
        <w:t>SBFD] Running CR for 38.331</w:t>
      </w:r>
      <w:r w:rsidRPr="005C1493">
        <w:rPr>
          <w:rFonts w:eastAsiaTheme="minorEastAsia"/>
          <w:bCs/>
          <w:lang w:eastAsia="zh-CN"/>
        </w:rPr>
        <w:tab/>
        <w:t>Huawei, HiSilicon</w:t>
      </w:r>
    </w:p>
    <w:p w14:paraId="592F5C12"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R2-2505365</w:t>
      </w:r>
      <w:r w:rsidRPr="005C1493">
        <w:rPr>
          <w:rFonts w:eastAsiaTheme="minorEastAsia"/>
          <w:bCs/>
          <w:lang w:eastAsia="zh-CN"/>
        </w:rPr>
        <w:tab/>
        <w:t>Discussion on MAC open issues for random access in SBFD</w:t>
      </w:r>
      <w:r w:rsidRPr="005C1493">
        <w:rPr>
          <w:rFonts w:eastAsiaTheme="minorEastAsia"/>
          <w:bCs/>
          <w:lang w:eastAsia="zh-CN"/>
        </w:rPr>
        <w:tab/>
        <w:t>Huawei, HiSilicon</w:t>
      </w:r>
    </w:p>
    <w:p w14:paraId="08EBF9E1"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R2-2505366</w:t>
      </w:r>
      <w:r w:rsidRPr="005C1493">
        <w:rPr>
          <w:rFonts w:eastAsiaTheme="minorEastAsia"/>
          <w:bCs/>
          <w:lang w:eastAsia="zh-CN"/>
        </w:rPr>
        <w:tab/>
        <w:t>Discussion on other aspects of SBFD</w:t>
      </w:r>
      <w:r w:rsidRPr="005C1493">
        <w:rPr>
          <w:rFonts w:eastAsiaTheme="minorEastAsia"/>
          <w:bCs/>
          <w:lang w:eastAsia="zh-CN"/>
        </w:rPr>
        <w:tab/>
        <w:t>Huawei, HiSilicon</w:t>
      </w:r>
    </w:p>
    <w:p w14:paraId="5FDDF052"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R2-2505459</w:t>
      </w:r>
      <w:r w:rsidRPr="005C1493">
        <w:rPr>
          <w:rFonts w:eastAsiaTheme="minorEastAsia"/>
          <w:bCs/>
          <w:lang w:eastAsia="zh-CN"/>
        </w:rPr>
        <w:tab/>
        <w:t>Remaining issues on Random Access procedure for SBFD</w:t>
      </w:r>
      <w:r w:rsidRPr="005C1493">
        <w:rPr>
          <w:rFonts w:eastAsiaTheme="minorEastAsia"/>
          <w:bCs/>
          <w:lang w:eastAsia="zh-CN"/>
        </w:rPr>
        <w:tab/>
        <w:t>LG Electronics Inc.</w:t>
      </w:r>
    </w:p>
    <w:p w14:paraId="605973D8"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R2-2505495</w:t>
      </w:r>
      <w:r w:rsidRPr="005C1493">
        <w:rPr>
          <w:rFonts w:eastAsiaTheme="minorEastAsia"/>
          <w:bCs/>
          <w:lang w:eastAsia="zh-CN"/>
        </w:rPr>
        <w:tab/>
        <w:t>Open issues for RACH in SBFD</w:t>
      </w:r>
      <w:r w:rsidRPr="005C1493">
        <w:rPr>
          <w:rFonts w:eastAsiaTheme="minorEastAsia"/>
          <w:bCs/>
          <w:lang w:eastAsia="zh-CN"/>
        </w:rPr>
        <w:tab/>
        <w:t>Apple</w:t>
      </w:r>
    </w:p>
    <w:p w14:paraId="62BE218C"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lastRenderedPageBreak/>
        <w:t>R2-2505549</w:t>
      </w:r>
      <w:r w:rsidRPr="005C1493">
        <w:rPr>
          <w:rFonts w:eastAsiaTheme="minorEastAsia"/>
          <w:bCs/>
          <w:lang w:eastAsia="zh-CN"/>
        </w:rPr>
        <w:tab/>
        <w:t>Introduction of Rel-19 Evolution of NR duplex operation (SBFD) for MAC spec</w:t>
      </w:r>
      <w:r w:rsidRPr="005C1493">
        <w:rPr>
          <w:rFonts w:eastAsiaTheme="minorEastAsia"/>
          <w:bCs/>
          <w:lang w:eastAsia="zh-CN"/>
        </w:rPr>
        <w:tab/>
        <w:t>Samsung</w:t>
      </w:r>
    </w:p>
    <w:p w14:paraId="3319F045"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R2-2505559</w:t>
      </w:r>
      <w:r w:rsidRPr="005C1493">
        <w:rPr>
          <w:rFonts w:eastAsiaTheme="minorEastAsia"/>
          <w:bCs/>
          <w:lang w:eastAsia="zh-CN"/>
        </w:rPr>
        <w:tab/>
        <w:t>Discussions on the open issues for Random Access</w:t>
      </w:r>
      <w:r w:rsidRPr="005C1493">
        <w:rPr>
          <w:rFonts w:eastAsiaTheme="minorEastAsia"/>
          <w:bCs/>
          <w:lang w:eastAsia="zh-CN"/>
        </w:rPr>
        <w:tab/>
        <w:t>Samsung</w:t>
      </w:r>
    </w:p>
    <w:p w14:paraId="05235CF0"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R2-2505560</w:t>
      </w:r>
      <w:r w:rsidRPr="005C1493">
        <w:rPr>
          <w:rFonts w:eastAsiaTheme="minorEastAsia"/>
          <w:bCs/>
          <w:lang w:eastAsia="zh-CN"/>
        </w:rPr>
        <w:tab/>
        <w:t>Summary of the SBFD open issues in MAC</w:t>
      </w:r>
      <w:r w:rsidRPr="005C1493">
        <w:rPr>
          <w:rFonts w:eastAsiaTheme="minorEastAsia"/>
          <w:bCs/>
          <w:lang w:eastAsia="zh-CN"/>
        </w:rPr>
        <w:tab/>
        <w:t>Samsung</w:t>
      </w:r>
    </w:p>
    <w:p w14:paraId="38B11CCF"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R2-2505575</w:t>
      </w:r>
      <w:r w:rsidRPr="005C1493">
        <w:rPr>
          <w:rFonts w:eastAsiaTheme="minorEastAsia"/>
          <w:bCs/>
          <w:lang w:eastAsia="zh-CN"/>
        </w:rPr>
        <w:tab/>
        <w:t>Introduction of Rel-19 Evolution of NR duplex operation (SBFD) for MAC spec</w:t>
      </w:r>
      <w:r w:rsidRPr="005C1493">
        <w:rPr>
          <w:rFonts w:eastAsiaTheme="minorEastAsia"/>
          <w:bCs/>
          <w:lang w:eastAsia="zh-CN"/>
        </w:rPr>
        <w:tab/>
        <w:t>Samsung</w:t>
      </w:r>
    </w:p>
    <w:p w14:paraId="7DAAFED2"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R2-2505590</w:t>
      </w:r>
      <w:r w:rsidRPr="005C1493">
        <w:rPr>
          <w:rFonts w:eastAsiaTheme="minorEastAsia"/>
          <w:bCs/>
          <w:lang w:eastAsia="zh-CN"/>
        </w:rPr>
        <w:tab/>
        <w:t>Discussion on random access procedure in SBFD</w:t>
      </w:r>
      <w:r w:rsidRPr="005C1493">
        <w:rPr>
          <w:rFonts w:eastAsiaTheme="minorEastAsia"/>
          <w:bCs/>
          <w:lang w:eastAsia="zh-CN"/>
        </w:rPr>
        <w:tab/>
        <w:t>ZTE Corporation</w:t>
      </w:r>
    </w:p>
    <w:p w14:paraId="23FEC563"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R2-2505591</w:t>
      </w:r>
      <w:r w:rsidRPr="005C1493">
        <w:rPr>
          <w:rFonts w:eastAsiaTheme="minorEastAsia"/>
          <w:bCs/>
          <w:lang w:eastAsia="zh-CN"/>
        </w:rPr>
        <w:tab/>
        <w:t>Discussion on the co-existence of SBFD and LTM</w:t>
      </w:r>
      <w:r w:rsidRPr="005C1493">
        <w:rPr>
          <w:rFonts w:eastAsiaTheme="minorEastAsia"/>
          <w:bCs/>
          <w:lang w:eastAsia="zh-CN"/>
        </w:rPr>
        <w:tab/>
        <w:t>ZTE Corporation, OPPO, Interdigital, LG, Apple, Charter, Nokia</w:t>
      </w:r>
    </w:p>
    <w:p w14:paraId="7FE72D9E"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R2-2505592</w:t>
      </w:r>
      <w:r w:rsidRPr="005C1493">
        <w:rPr>
          <w:rFonts w:eastAsiaTheme="minorEastAsia"/>
          <w:bCs/>
          <w:lang w:eastAsia="zh-CN"/>
        </w:rPr>
        <w:tab/>
        <w:t>Discussion on multi-carrier and measurements in SBFD</w:t>
      </w:r>
      <w:r w:rsidRPr="005C1493">
        <w:rPr>
          <w:rFonts w:eastAsiaTheme="minorEastAsia"/>
          <w:bCs/>
          <w:lang w:eastAsia="zh-CN"/>
        </w:rPr>
        <w:tab/>
        <w:t>ZTE Corporation</w:t>
      </w:r>
    </w:p>
    <w:p w14:paraId="62CE119D"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R2-2505661</w:t>
      </w:r>
      <w:r w:rsidRPr="005C1493">
        <w:rPr>
          <w:rFonts w:eastAsiaTheme="minorEastAsia"/>
          <w:bCs/>
          <w:lang w:eastAsia="zh-CN"/>
        </w:rPr>
        <w:tab/>
        <w:t>Remaining issues for Random Access in SBFD Operation</w:t>
      </w:r>
      <w:r w:rsidRPr="005C1493">
        <w:rPr>
          <w:rFonts w:eastAsiaTheme="minorEastAsia"/>
          <w:bCs/>
          <w:lang w:eastAsia="zh-CN"/>
        </w:rPr>
        <w:tab/>
        <w:t>Sony</w:t>
      </w:r>
    </w:p>
    <w:p w14:paraId="1686A0C2"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R2-2505666</w:t>
      </w:r>
      <w:r w:rsidRPr="005C1493">
        <w:rPr>
          <w:rFonts w:eastAsiaTheme="minorEastAsia"/>
          <w:bCs/>
          <w:lang w:eastAsia="zh-CN"/>
        </w:rPr>
        <w:tab/>
        <w:t>SBFD RA remaining aspects</w:t>
      </w:r>
      <w:r w:rsidRPr="005C1493">
        <w:rPr>
          <w:rFonts w:eastAsiaTheme="minorEastAsia"/>
          <w:bCs/>
          <w:lang w:eastAsia="zh-CN"/>
        </w:rPr>
        <w:tab/>
        <w:t>Ericsson</w:t>
      </w:r>
    </w:p>
    <w:p w14:paraId="45D1FB75"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R2-2505667</w:t>
      </w:r>
      <w:r w:rsidRPr="005C1493">
        <w:rPr>
          <w:rFonts w:eastAsiaTheme="minorEastAsia"/>
          <w:bCs/>
          <w:lang w:eastAsia="zh-CN"/>
        </w:rPr>
        <w:tab/>
        <w:t>DC and CSI-RS measurements in SBFD</w:t>
      </w:r>
      <w:r w:rsidRPr="005C1493">
        <w:rPr>
          <w:rFonts w:eastAsiaTheme="minorEastAsia"/>
          <w:bCs/>
          <w:lang w:eastAsia="zh-CN"/>
        </w:rPr>
        <w:tab/>
        <w:t>Ericsson</w:t>
      </w:r>
    </w:p>
    <w:p w14:paraId="23A88E33"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R2-2505751</w:t>
      </w:r>
      <w:r w:rsidRPr="005C1493">
        <w:rPr>
          <w:rFonts w:eastAsiaTheme="minorEastAsia"/>
          <w:bCs/>
          <w:lang w:eastAsia="zh-CN"/>
        </w:rPr>
        <w:tab/>
        <w:t>Random Access Operation of SBFD</w:t>
      </w:r>
      <w:r w:rsidRPr="005C1493">
        <w:rPr>
          <w:rFonts w:eastAsiaTheme="minorEastAsia"/>
          <w:bCs/>
          <w:lang w:eastAsia="zh-CN"/>
        </w:rPr>
        <w:tab/>
        <w:t>Nokia</w:t>
      </w:r>
    </w:p>
    <w:p w14:paraId="1463F413"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R2-2505820</w:t>
      </w:r>
      <w:r w:rsidRPr="005C1493">
        <w:rPr>
          <w:rFonts w:eastAsiaTheme="minorEastAsia"/>
          <w:bCs/>
          <w:lang w:eastAsia="zh-CN"/>
        </w:rPr>
        <w:tab/>
        <w:t>Views on random access for SBFD</w:t>
      </w:r>
      <w:r w:rsidRPr="005C1493">
        <w:rPr>
          <w:rFonts w:eastAsiaTheme="minorEastAsia"/>
          <w:bCs/>
          <w:lang w:eastAsia="zh-CN"/>
        </w:rPr>
        <w:tab/>
        <w:t>Qualcomm Incorporated</w:t>
      </w:r>
    </w:p>
    <w:p w14:paraId="5997438F"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R2-2505821</w:t>
      </w:r>
      <w:r w:rsidRPr="005C1493">
        <w:rPr>
          <w:rFonts w:eastAsiaTheme="minorEastAsia"/>
          <w:bCs/>
          <w:lang w:eastAsia="zh-CN"/>
        </w:rPr>
        <w:tab/>
        <w:t>Other aspects of SBFD</w:t>
      </w:r>
      <w:r w:rsidRPr="005C1493">
        <w:rPr>
          <w:rFonts w:eastAsiaTheme="minorEastAsia"/>
          <w:bCs/>
          <w:lang w:eastAsia="zh-CN"/>
        </w:rPr>
        <w:tab/>
        <w:t>Qualcomm Incorporated</w:t>
      </w:r>
    </w:p>
    <w:p w14:paraId="1B07A9CE"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R2-2505904</w:t>
      </w:r>
      <w:r w:rsidRPr="005C1493">
        <w:rPr>
          <w:rFonts w:eastAsiaTheme="minorEastAsia"/>
          <w:bCs/>
          <w:lang w:eastAsia="zh-CN"/>
        </w:rPr>
        <w:tab/>
        <w:t>Remaining issues on RACH aspect in SBFD</w:t>
      </w:r>
      <w:r w:rsidRPr="005C1493">
        <w:rPr>
          <w:rFonts w:eastAsiaTheme="minorEastAsia"/>
          <w:bCs/>
          <w:lang w:eastAsia="zh-CN"/>
        </w:rPr>
        <w:tab/>
        <w:t>InterDigital, Inc.</w:t>
      </w:r>
    </w:p>
    <w:p w14:paraId="100A0A0C"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R2-2505905</w:t>
      </w:r>
      <w:r w:rsidRPr="005C1493">
        <w:rPr>
          <w:rFonts w:eastAsiaTheme="minorEastAsia"/>
          <w:bCs/>
          <w:lang w:eastAsia="zh-CN"/>
        </w:rPr>
        <w:tab/>
        <w:t>Discussion on other aspect in SBFD</w:t>
      </w:r>
      <w:r w:rsidRPr="005C1493">
        <w:rPr>
          <w:rFonts w:eastAsiaTheme="minorEastAsia"/>
          <w:bCs/>
          <w:lang w:eastAsia="zh-CN"/>
        </w:rPr>
        <w:tab/>
        <w:t>InterDigital, Inc.</w:t>
      </w:r>
    </w:p>
    <w:p w14:paraId="6C302967"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R2-2505929</w:t>
      </w:r>
      <w:r w:rsidRPr="005C1493">
        <w:rPr>
          <w:rFonts w:eastAsiaTheme="minorEastAsia"/>
          <w:bCs/>
          <w:lang w:eastAsia="zh-CN"/>
        </w:rPr>
        <w:tab/>
        <w:t>Discussion on SBFD RA open issues</w:t>
      </w:r>
      <w:r w:rsidRPr="005C1493">
        <w:rPr>
          <w:rFonts w:eastAsiaTheme="minorEastAsia"/>
          <w:bCs/>
          <w:lang w:eastAsia="zh-CN"/>
        </w:rPr>
        <w:tab/>
        <w:t>Sharp</w:t>
      </w:r>
    </w:p>
    <w:p w14:paraId="0EB1335B"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R2-2505930</w:t>
      </w:r>
      <w:r w:rsidRPr="005C1493">
        <w:rPr>
          <w:rFonts w:eastAsiaTheme="minorEastAsia"/>
          <w:bCs/>
          <w:lang w:eastAsia="zh-CN"/>
        </w:rPr>
        <w:tab/>
        <w:t>Discussion on SBFD other open issue</w:t>
      </w:r>
      <w:r w:rsidRPr="005C1493">
        <w:rPr>
          <w:rFonts w:eastAsiaTheme="minorEastAsia"/>
          <w:bCs/>
          <w:lang w:eastAsia="zh-CN"/>
        </w:rPr>
        <w:tab/>
        <w:t>Sharp</w:t>
      </w:r>
    </w:p>
    <w:p w14:paraId="3F0BE2EE"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R2-2505952</w:t>
      </w:r>
      <w:r w:rsidRPr="005C1493">
        <w:rPr>
          <w:rFonts w:eastAsiaTheme="minorEastAsia"/>
          <w:bCs/>
          <w:lang w:eastAsia="zh-CN"/>
        </w:rPr>
        <w:tab/>
        <w:t>Discussion on random access in SBFD</w:t>
      </w:r>
      <w:r w:rsidRPr="005C1493">
        <w:rPr>
          <w:rFonts w:eastAsiaTheme="minorEastAsia"/>
          <w:bCs/>
          <w:lang w:eastAsia="zh-CN"/>
        </w:rPr>
        <w:tab/>
        <w:t>CMCC</w:t>
      </w:r>
    </w:p>
    <w:p w14:paraId="460D9921"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R2-2505982</w:t>
      </w:r>
      <w:r w:rsidRPr="005C1493">
        <w:rPr>
          <w:rFonts w:eastAsiaTheme="minorEastAsia"/>
          <w:bCs/>
          <w:lang w:eastAsia="zh-CN"/>
        </w:rPr>
        <w:tab/>
        <w:t>Remaining issues on RACH procedure for SBFD</w:t>
      </w:r>
      <w:r w:rsidRPr="005C1493">
        <w:rPr>
          <w:rFonts w:eastAsiaTheme="minorEastAsia"/>
          <w:bCs/>
          <w:lang w:eastAsia="zh-CN"/>
        </w:rPr>
        <w:tab/>
        <w:t>vivo</w:t>
      </w:r>
    </w:p>
    <w:p w14:paraId="12B86A92"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R2-2505983</w:t>
      </w:r>
      <w:r w:rsidRPr="005C1493">
        <w:rPr>
          <w:rFonts w:eastAsiaTheme="minorEastAsia"/>
          <w:bCs/>
          <w:lang w:eastAsia="zh-CN"/>
        </w:rPr>
        <w:tab/>
        <w:t>SBFD other aspects</w:t>
      </w:r>
      <w:r w:rsidRPr="005C1493">
        <w:rPr>
          <w:rFonts w:eastAsiaTheme="minorEastAsia"/>
          <w:bCs/>
          <w:lang w:eastAsia="zh-CN"/>
        </w:rPr>
        <w:tab/>
        <w:t>vivo</w:t>
      </w:r>
    </w:p>
    <w:p w14:paraId="0A02DD1E"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R2-2506131</w:t>
      </w:r>
      <w:r w:rsidRPr="005C1493">
        <w:rPr>
          <w:rFonts w:eastAsiaTheme="minorEastAsia"/>
          <w:bCs/>
          <w:lang w:eastAsia="zh-CN"/>
        </w:rPr>
        <w:tab/>
        <w:t>Other Aspects of SBFD</w:t>
      </w:r>
      <w:r w:rsidRPr="005C1493">
        <w:rPr>
          <w:rFonts w:eastAsiaTheme="minorEastAsia"/>
          <w:bCs/>
          <w:lang w:eastAsia="zh-CN"/>
        </w:rPr>
        <w:tab/>
        <w:t xml:space="preserve">Nokia </w:t>
      </w:r>
    </w:p>
    <w:p w14:paraId="2D5DD00F" w14:textId="2AE97A1A" w:rsidR="005E45A1"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R2-2506166</w:t>
      </w:r>
      <w:r w:rsidRPr="005C1493">
        <w:rPr>
          <w:rFonts w:eastAsiaTheme="minorEastAsia"/>
          <w:bCs/>
          <w:lang w:eastAsia="zh-CN"/>
        </w:rPr>
        <w:tab/>
        <w:t>Other Aspects of SBFD</w:t>
      </w:r>
      <w:r w:rsidRPr="005C1493">
        <w:rPr>
          <w:rFonts w:eastAsiaTheme="minorEastAsia"/>
          <w:bCs/>
          <w:lang w:eastAsia="zh-CN"/>
        </w:rPr>
        <w:tab/>
        <w:t>Nokia</w:t>
      </w:r>
    </w:p>
    <w:p w14:paraId="6EE2A2D3" w14:textId="77777777" w:rsidR="005C1493" w:rsidRDefault="005C1493" w:rsidP="005E45A1">
      <w:pPr>
        <w:tabs>
          <w:tab w:val="left" w:pos="567"/>
        </w:tabs>
        <w:overflowPunct/>
        <w:autoSpaceDE/>
        <w:autoSpaceDN/>
        <w:snapToGrid w:val="0"/>
        <w:spacing w:after="0"/>
        <w:textAlignment w:val="auto"/>
        <w:rPr>
          <w:rFonts w:eastAsiaTheme="minorEastAsia"/>
          <w:b/>
          <w:lang w:eastAsia="zh-CN"/>
        </w:rPr>
      </w:pPr>
    </w:p>
    <w:p w14:paraId="392EC62F" w14:textId="76C95F92" w:rsidR="004A4099" w:rsidRDefault="004A4099" w:rsidP="004F218A">
      <w:pPr>
        <w:tabs>
          <w:tab w:val="left" w:pos="567"/>
        </w:tabs>
        <w:overflowPunct/>
        <w:autoSpaceDE/>
        <w:autoSpaceDN/>
        <w:snapToGrid w:val="0"/>
        <w:spacing w:after="0"/>
        <w:textAlignment w:val="auto"/>
        <w:rPr>
          <w:rFonts w:eastAsiaTheme="minorEastAsia"/>
          <w:b/>
          <w:lang w:eastAsia="zh-CN"/>
        </w:rPr>
      </w:pPr>
      <w:r w:rsidRPr="004A4099">
        <w:rPr>
          <w:rFonts w:eastAsiaTheme="minorEastAsia"/>
          <w:b/>
          <w:lang w:eastAsia="zh-CN"/>
        </w:rPr>
        <w:t>RAN3#12</w:t>
      </w:r>
      <w:r w:rsidR="005C1493">
        <w:rPr>
          <w:rFonts w:eastAsiaTheme="minorEastAsia"/>
          <w:b/>
          <w:lang w:eastAsia="zh-CN"/>
        </w:rPr>
        <w:t>9</w:t>
      </w:r>
    </w:p>
    <w:p w14:paraId="24110515"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R3-255008</w:t>
      </w:r>
      <w:r w:rsidRPr="005C1493">
        <w:rPr>
          <w:rFonts w:eastAsiaTheme="minorEastAsia"/>
          <w:bCs/>
          <w:lang w:val="en-US" w:eastAsia="zh-CN"/>
        </w:rPr>
        <w:tab/>
        <w:t>Reply LS on simultaneous configuration of SBFD and DC</w:t>
      </w:r>
      <w:r w:rsidRPr="005C1493">
        <w:rPr>
          <w:rFonts w:eastAsiaTheme="minorEastAsia"/>
          <w:bCs/>
          <w:lang w:val="en-US" w:eastAsia="zh-CN"/>
        </w:rPr>
        <w:tab/>
        <w:t>RAN1(Xiaomi)</w:t>
      </w:r>
    </w:p>
    <w:p w14:paraId="3BFCA95B"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R3-255010</w:t>
      </w:r>
      <w:r w:rsidRPr="005C1493">
        <w:rPr>
          <w:rFonts w:eastAsiaTheme="minorEastAsia"/>
          <w:bCs/>
          <w:lang w:val="en-US" w:eastAsia="zh-CN"/>
        </w:rPr>
        <w:tab/>
        <w:t>LS on TP for TS38.300 on Rel-19 SBFD</w:t>
      </w:r>
      <w:r w:rsidRPr="005C1493">
        <w:rPr>
          <w:rFonts w:eastAsiaTheme="minorEastAsia"/>
          <w:bCs/>
          <w:lang w:val="en-US" w:eastAsia="zh-CN"/>
        </w:rPr>
        <w:tab/>
        <w:t>RAN1(Huawei)</w:t>
      </w:r>
    </w:p>
    <w:p w14:paraId="66F9E0C6"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R3-255089</w:t>
      </w:r>
      <w:r w:rsidRPr="005C1493">
        <w:rPr>
          <w:rFonts w:eastAsiaTheme="minorEastAsia"/>
          <w:bCs/>
          <w:lang w:val="en-US" w:eastAsia="zh-CN"/>
        </w:rPr>
        <w:tab/>
        <w:t>(BL CR to 38.300) introduction of Evolution of NR duplex operation: Sub-band full duplex (SBFD)</w:t>
      </w:r>
      <w:r w:rsidRPr="005C1493">
        <w:rPr>
          <w:rFonts w:eastAsiaTheme="minorEastAsia"/>
          <w:bCs/>
          <w:lang w:val="en-US" w:eastAsia="zh-CN"/>
        </w:rPr>
        <w:tab/>
        <w:t>Ericsson, Nokia</w:t>
      </w:r>
    </w:p>
    <w:p w14:paraId="1B30E82B"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R3-255090</w:t>
      </w:r>
      <w:r w:rsidRPr="005C1493">
        <w:rPr>
          <w:rFonts w:eastAsiaTheme="minorEastAsia"/>
          <w:bCs/>
          <w:lang w:val="en-US" w:eastAsia="zh-CN"/>
        </w:rPr>
        <w:tab/>
        <w:t>(BL CR to 38.401) introduction of Evolution of NR duplex operation</w:t>
      </w:r>
      <w:r w:rsidRPr="005C1493">
        <w:rPr>
          <w:rFonts w:eastAsiaTheme="minorEastAsia"/>
          <w:bCs/>
          <w:lang w:val="en-US" w:eastAsia="zh-CN"/>
        </w:rPr>
        <w:tab/>
        <w:t xml:space="preserve">ZTE Corporation, Ericsson, Samsung, Qualcomm, Huawei, </w:t>
      </w:r>
      <w:proofErr w:type="gramStart"/>
      <w:r w:rsidRPr="005C1493">
        <w:rPr>
          <w:rFonts w:eastAsiaTheme="minorEastAsia"/>
          <w:bCs/>
          <w:lang w:val="en-US" w:eastAsia="zh-CN"/>
        </w:rPr>
        <w:t>CATT,  Nokia</w:t>
      </w:r>
      <w:proofErr w:type="gramEnd"/>
      <w:r w:rsidRPr="005C1493">
        <w:rPr>
          <w:rFonts w:eastAsiaTheme="minorEastAsia"/>
          <w:bCs/>
          <w:lang w:val="en-US" w:eastAsia="zh-CN"/>
        </w:rPr>
        <w:t>, CMCC, LGE</w:t>
      </w:r>
    </w:p>
    <w:p w14:paraId="3E47841A"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R3-255091</w:t>
      </w:r>
      <w:r w:rsidRPr="005C1493">
        <w:rPr>
          <w:rFonts w:eastAsiaTheme="minorEastAsia"/>
          <w:bCs/>
          <w:lang w:val="en-US" w:eastAsia="zh-CN"/>
        </w:rPr>
        <w:tab/>
        <w:t>(BL CR to 38.420) introduction of Evolution of NR duplex operation</w:t>
      </w:r>
      <w:r w:rsidRPr="005C1493">
        <w:rPr>
          <w:rFonts w:eastAsiaTheme="minorEastAsia"/>
          <w:bCs/>
          <w:lang w:val="en-US" w:eastAsia="zh-CN"/>
        </w:rPr>
        <w:tab/>
        <w:t>CMCC, Ericsson, Huawei, Samsung, ZTE, Nokia, Jio Platforms</w:t>
      </w:r>
    </w:p>
    <w:p w14:paraId="58A3A20D"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R3-255092</w:t>
      </w:r>
      <w:r w:rsidRPr="005C1493">
        <w:rPr>
          <w:rFonts w:eastAsiaTheme="minorEastAsia"/>
          <w:bCs/>
          <w:lang w:val="en-US" w:eastAsia="zh-CN"/>
        </w:rPr>
        <w:tab/>
        <w:t>(BL CR to 38.423) introduction of Evolution of NR duplex operation</w:t>
      </w:r>
      <w:r w:rsidRPr="005C1493">
        <w:rPr>
          <w:rFonts w:eastAsiaTheme="minorEastAsia"/>
          <w:bCs/>
          <w:lang w:val="en-US" w:eastAsia="zh-CN"/>
        </w:rPr>
        <w:tab/>
        <w:t>Huawei, China Telecom, China Unicom, China Mobile, Ericsson, Qualcomm, Samsung, ZTE Corporation, LG Electronics, Nokia, Jio Platforms (JPL), CATT</w:t>
      </w:r>
    </w:p>
    <w:p w14:paraId="188CA6F0"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R3-255093</w:t>
      </w:r>
      <w:r w:rsidRPr="005C1493">
        <w:rPr>
          <w:rFonts w:eastAsiaTheme="minorEastAsia"/>
          <w:bCs/>
          <w:lang w:val="en-US" w:eastAsia="zh-CN"/>
        </w:rPr>
        <w:tab/>
        <w:t>(BL CR to 38.470) introduction of Evolution of NR duplex operation</w:t>
      </w:r>
      <w:r w:rsidRPr="005C1493">
        <w:rPr>
          <w:rFonts w:eastAsiaTheme="minorEastAsia"/>
          <w:bCs/>
          <w:lang w:val="en-US" w:eastAsia="zh-CN"/>
        </w:rPr>
        <w:tab/>
        <w:t>CATT, Ericsson, CMCC, Nokia, ZTE, Qualcomm, Samsung, Jio Platforms</w:t>
      </w:r>
    </w:p>
    <w:p w14:paraId="66ED1356"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R3-255094</w:t>
      </w:r>
      <w:r w:rsidRPr="005C1493">
        <w:rPr>
          <w:rFonts w:eastAsiaTheme="minorEastAsia"/>
          <w:bCs/>
          <w:lang w:val="en-US" w:eastAsia="zh-CN"/>
        </w:rPr>
        <w:tab/>
        <w:t>(BL CR to 38.473) introduction of Evolution of NR duplex operation</w:t>
      </w:r>
      <w:r w:rsidRPr="005C1493">
        <w:rPr>
          <w:rFonts w:eastAsiaTheme="minorEastAsia"/>
          <w:bCs/>
          <w:lang w:val="en-US" w:eastAsia="zh-CN"/>
        </w:rPr>
        <w:tab/>
        <w:t>Samsung, Huawei, Ericsson, ZTE, LG Electronics Inc., Nokia, Qualcomm, Jio Platforms</w:t>
      </w:r>
    </w:p>
    <w:p w14:paraId="300BB564"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R3-255267</w:t>
      </w:r>
      <w:r w:rsidRPr="005C1493">
        <w:rPr>
          <w:rFonts w:eastAsiaTheme="minorEastAsia"/>
          <w:bCs/>
          <w:lang w:val="en-US" w:eastAsia="zh-CN"/>
        </w:rPr>
        <w:tab/>
        <w:t>UE-to-UE CLI mitigation support</w:t>
      </w:r>
      <w:r w:rsidRPr="005C1493">
        <w:rPr>
          <w:rFonts w:eastAsiaTheme="minorEastAsia"/>
          <w:bCs/>
          <w:lang w:val="en-US" w:eastAsia="zh-CN"/>
        </w:rPr>
        <w:tab/>
        <w:t>Charter Communications, Inc</w:t>
      </w:r>
    </w:p>
    <w:p w14:paraId="4C3A8D6D"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R3-255276</w:t>
      </w:r>
      <w:r w:rsidRPr="005C1493">
        <w:rPr>
          <w:rFonts w:eastAsiaTheme="minorEastAsia"/>
          <w:bCs/>
          <w:lang w:val="en-US" w:eastAsia="zh-CN"/>
        </w:rPr>
        <w:tab/>
        <w:t>[TP for BL CR TS 38.300] Introduction of SRS resource configurations for Evolution of NR duplex operation Sub-Band Full Duplex</w:t>
      </w:r>
      <w:r w:rsidRPr="005C1493">
        <w:rPr>
          <w:rFonts w:eastAsiaTheme="minorEastAsia"/>
          <w:bCs/>
          <w:lang w:val="en-US" w:eastAsia="zh-CN"/>
        </w:rPr>
        <w:tab/>
        <w:t>Charter Communications, Inc</w:t>
      </w:r>
    </w:p>
    <w:p w14:paraId="7D506F1A"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R3-255277</w:t>
      </w:r>
      <w:r w:rsidRPr="005C1493">
        <w:rPr>
          <w:rFonts w:eastAsiaTheme="minorEastAsia"/>
          <w:bCs/>
          <w:lang w:val="en-US" w:eastAsia="zh-CN"/>
        </w:rPr>
        <w:tab/>
        <w:t>[TP for BL CR 38.423] Introduction of UE-to-UE CLI mitigation support signaling</w:t>
      </w:r>
      <w:r w:rsidRPr="005C1493">
        <w:rPr>
          <w:rFonts w:eastAsiaTheme="minorEastAsia"/>
          <w:bCs/>
          <w:lang w:val="en-US" w:eastAsia="zh-CN"/>
        </w:rPr>
        <w:tab/>
        <w:t>Charter Communications, Inc</w:t>
      </w:r>
    </w:p>
    <w:p w14:paraId="11C336DA"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R3-255278</w:t>
      </w:r>
      <w:r w:rsidRPr="005C1493">
        <w:rPr>
          <w:rFonts w:eastAsiaTheme="minorEastAsia"/>
          <w:bCs/>
          <w:lang w:val="en-US" w:eastAsia="zh-CN"/>
        </w:rPr>
        <w:tab/>
        <w:t>[TP for BL CR 38.473] Introduction of UE-to-UE CLI mitigation support signaling</w:t>
      </w:r>
      <w:r w:rsidRPr="005C1493">
        <w:rPr>
          <w:rFonts w:eastAsiaTheme="minorEastAsia"/>
          <w:bCs/>
          <w:lang w:val="en-US" w:eastAsia="zh-CN"/>
        </w:rPr>
        <w:tab/>
        <w:t>Charter Communications, Inc</w:t>
      </w:r>
    </w:p>
    <w:p w14:paraId="091C0D29"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R3-255324</w:t>
      </w:r>
      <w:r w:rsidRPr="005C1493">
        <w:rPr>
          <w:rFonts w:eastAsiaTheme="minorEastAsia"/>
          <w:bCs/>
          <w:lang w:val="en-US" w:eastAsia="zh-CN"/>
        </w:rPr>
        <w:tab/>
        <w:t>Signaling design to enable NR SBFD operation</w:t>
      </w:r>
      <w:r w:rsidRPr="005C1493">
        <w:rPr>
          <w:rFonts w:eastAsiaTheme="minorEastAsia"/>
          <w:bCs/>
          <w:lang w:val="en-US" w:eastAsia="zh-CN"/>
        </w:rPr>
        <w:tab/>
        <w:t>Qualcomm Incorporated</w:t>
      </w:r>
    </w:p>
    <w:p w14:paraId="143187B5"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R3-255438</w:t>
      </w:r>
      <w:r w:rsidRPr="005C1493">
        <w:rPr>
          <w:rFonts w:eastAsiaTheme="minorEastAsia"/>
          <w:bCs/>
          <w:lang w:val="en-US" w:eastAsia="zh-CN"/>
        </w:rPr>
        <w:tab/>
        <w:t>(TP for BLCRs to TS 38.420, 38.470) Finalizing stage 2 for Sub-band Full Duplex operation</w:t>
      </w:r>
      <w:r w:rsidRPr="005C1493">
        <w:rPr>
          <w:rFonts w:eastAsiaTheme="minorEastAsia"/>
          <w:bCs/>
          <w:lang w:val="en-US" w:eastAsia="zh-CN"/>
        </w:rPr>
        <w:tab/>
        <w:t>Nokia</w:t>
      </w:r>
    </w:p>
    <w:p w14:paraId="4B2FEBDE"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R3-255439</w:t>
      </w:r>
      <w:r w:rsidRPr="005C1493">
        <w:rPr>
          <w:rFonts w:eastAsiaTheme="minorEastAsia"/>
          <w:bCs/>
          <w:lang w:val="en-US" w:eastAsia="zh-CN"/>
        </w:rPr>
        <w:tab/>
        <w:t>(TP for BLCRs to TS 38.423, 38.473) Finalizing stage 3 for Sub-band Full Duplex operation</w:t>
      </w:r>
      <w:r w:rsidRPr="005C1493">
        <w:rPr>
          <w:rFonts w:eastAsiaTheme="minorEastAsia"/>
          <w:bCs/>
          <w:lang w:val="en-US" w:eastAsia="zh-CN"/>
        </w:rPr>
        <w:tab/>
        <w:t>Nokia</w:t>
      </w:r>
    </w:p>
    <w:p w14:paraId="08787792"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R3-255480</w:t>
      </w:r>
      <w:r w:rsidRPr="005C1493">
        <w:rPr>
          <w:rFonts w:eastAsiaTheme="minorEastAsia"/>
          <w:bCs/>
          <w:lang w:val="en-US" w:eastAsia="zh-CN"/>
        </w:rPr>
        <w:tab/>
        <w:t>(TP to BLCR to TS38.423 for SBFD) Discussion on SBFD WI completion</w:t>
      </w:r>
      <w:r w:rsidRPr="005C1493">
        <w:rPr>
          <w:rFonts w:eastAsiaTheme="minorEastAsia"/>
          <w:bCs/>
          <w:lang w:val="en-US" w:eastAsia="zh-CN"/>
        </w:rPr>
        <w:tab/>
        <w:t>Ericsson</w:t>
      </w:r>
    </w:p>
    <w:p w14:paraId="108FE04D"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R3-255481</w:t>
      </w:r>
      <w:r w:rsidRPr="005C1493">
        <w:rPr>
          <w:rFonts w:eastAsiaTheme="minorEastAsia"/>
          <w:bCs/>
          <w:lang w:val="en-US" w:eastAsia="zh-CN"/>
        </w:rPr>
        <w:tab/>
        <w:t>(TP to BLCR to TS38.300 for SBFD) Introduction of SBFD</w:t>
      </w:r>
      <w:r w:rsidRPr="005C1493">
        <w:rPr>
          <w:rFonts w:eastAsiaTheme="minorEastAsia"/>
          <w:bCs/>
          <w:lang w:val="en-US" w:eastAsia="zh-CN"/>
        </w:rPr>
        <w:tab/>
        <w:t>Ericsson</w:t>
      </w:r>
    </w:p>
    <w:p w14:paraId="7A9CAFA7"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R3-255645</w:t>
      </w:r>
      <w:r w:rsidRPr="005C1493">
        <w:rPr>
          <w:rFonts w:eastAsiaTheme="minorEastAsia"/>
          <w:bCs/>
          <w:lang w:val="en-US" w:eastAsia="zh-CN"/>
        </w:rPr>
        <w:tab/>
        <w:t>Discussion on Evolution of Duplex Operation</w:t>
      </w:r>
      <w:r w:rsidRPr="005C1493">
        <w:rPr>
          <w:rFonts w:eastAsiaTheme="minorEastAsia"/>
          <w:bCs/>
          <w:lang w:val="en-US" w:eastAsia="zh-CN"/>
        </w:rPr>
        <w:tab/>
        <w:t>CATT</w:t>
      </w:r>
    </w:p>
    <w:p w14:paraId="680B9705"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R3-255646</w:t>
      </w:r>
      <w:r w:rsidRPr="005C1493">
        <w:rPr>
          <w:rFonts w:eastAsiaTheme="minorEastAsia"/>
          <w:bCs/>
          <w:lang w:val="en-US" w:eastAsia="zh-CN"/>
        </w:rPr>
        <w:tab/>
        <w:t>(TP for 38.423 and 38.473) Support on Evolution of Duplex Operation</w:t>
      </w:r>
      <w:r w:rsidRPr="005C1493">
        <w:rPr>
          <w:rFonts w:eastAsiaTheme="minorEastAsia"/>
          <w:bCs/>
          <w:lang w:val="en-US" w:eastAsia="zh-CN"/>
        </w:rPr>
        <w:tab/>
        <w:t>CATT</w:t>
      </w:r>
    </w:p>
    <w:p w14:paraId="1FAD96AD"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R3-255667</w:t>
      </w:r>
      <w:r w:rsidRPr="005C1493">
        <w:rPr>
          <w:rFonts w:eastAsiaTheme="minorEastAsia"/>
          <w:bCs/>
          <w:lang w:val="en-US" w:eastAsia="zh-CN"/>
        </w:rPr>
        <w:tab/>
        <w:t>Further discussion on information exchange for CLI handling</w:t>
      </w:r>
      <w:r w:rsidRPr="005C1493">
        <w:rPr>
          <w:rFonts w:eastAsiaTheme="minorEastAsia"/>
          <w:bCs/>
          <w:lang w:val="en-US" w:eastAsia="zh-CN"/>
        </w:rPr>
        <w:tab/>
        <w:t>Samsung</w:t>
      </w:r>
    </w:p>
    <w:p w14:paraId="617A27FD"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R3-255668</w:t>
      </w:r>
      <w:r w:rsidRPr="005C1493">
        <w:rPr>
          <w:rFonts w:eastAsiaTheme="minorEastAsia"/>
          <w:bCs/>
          <w:lang w:val="en-US" w:eastAsia="zh-CN"/>
        </w:rPr>
        <w:tab/>
        <w:t>Text proposals to BLCRs of TS38.473 on CLI handling</w:t>
      </w:r>
      <w:r w:rsidRPr="005C1493">
        <w:rPr>
          <w:rFonts w:eastAsiaTheme="minorEastAsia"/>
          <w:bCs/>
          <w:lang w:val="en-US" w:eastAsia="zh-CN"/>
        </w:rPr>
        <w:tab/>
        <w:t>Samsung</w:t>
      </w:r>
    </w:p>
    <w:p w14:paraId="265CF725"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R3-255679</w:t>
      </w:r>
      <w:r w:rsidRPr="005C1493">
        <w:rPr>
          <w:rFonts w:eastAsiaTheme="minorEastAsia"/>
          <w:bCs/>
          <w:lang w:val="en-US" w:eastAsia="zh-CN"/>
        </w:rPr>
        <w:tab/>
        <w:t>Further discussion on remaining open issues</w:t>
      </w:r>
      <w:r w:rsidRPr="005C1493">
        <w:rPr>
          <w:rFonts w:eastAsiaTheme="minorEastAsia"/>
          <w:bCs/>
          <w:lang w:val="en-US" w:eastAsia="zh-CN"/>
        </w:rPr>
        <w:tab/>
        <w:t>Huawei, China Telecom, China Unicom</w:t>
      </w:r>
    </w:p>
    <w:p w14:paraId="5781FEF0"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R3-255680</w:t>
      </w:r>
      <w:r w:rsidRPr="005C1493">
        <w:rPr>
          <w:rFonts w:eastAsiaTheme="minorEastAsia"/>
          <w:bCs/>
          <w:lang w:val="en-US" w:eastAsia="zh-CN"/>
        </w:rPr>
        <w:tab/>
        <w:t>Discussion on the exchange of SRS resource configurations</w:t>
      </w:r>
      <w:r w:rsidRPr="005C1493">
        <w:rPr>
          <w:rFonts w:eastAsiaTheme="minorEastAsia"/>
          <w:bCs/>
          <w:lang w:val="en-US" w:eastAsia="zh-CN"/>
        </w:rPr>
        <w:tab/>
        <w:t>Huawei, China Telecom, China Unicom</w:t>
      </w:r>
    </w:p>
    <w:p w14:paraId="311E1561"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R3-255681</w:t>
      </w:r>
      <w:r w:rsidRPr="005C1493">
        <w:rPr>
          <w:rFonts w:eastAsiaTheme="minorEastAsia"/>
          <w:bCs/>
          <w:lang w:val="en-US" w:eastAsia="zh-CN"/>
        </w:rPr>
        <w:tab/>
        <w:t>(TP to BL CR for 38.423) miscellaneous clean-ups for Evolution of NR duplex operation Sub-band full duplex (SBFD)</w:t>
      </w:r>
      <w:r w:rsidRPr="005C1493">
        <w:rPr>
          <w:rFonts w:eastAsiaTheme="minorEastAsia"/>
          <w:bCs/>
          <w:lang w:val="en-US" w:eastAsia="zh-CN"/>
        </w:rPr>
        <w:tab/>
        <w:t>Huawei, China Telecom, China Unicom</w:t>
      </w:r>
    </w:p>
    <w:p w14:paraId="6A26FC0F"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R3-255682</w:t>
      </w:r>
      <w:r w:rsidRPr="005C1493">
        <w:rPr>
          <w:rFonts w:eastAsiaTheme="minorEastAsia"/>
          <w:bCs/>
          <w:lang w:val="en-US" w:eastAsia="zh-CN"/>
        </w:rPr>
        <w:tab/>
        <w:t>(TP to BL CR for 38.423) introduction of SRS resource configurations for Evolution of NR duplex operation Sub-band full duplex (SBFD)</w:t>
      </w:r>
      <w:r w:rsidRPr="005C1493">
        <w:rPr>
          <w:rFonts w:eastAsiaTheme="minorEastAsia"/>
          <w:bCs/>
          <w:lang w:val="en-US" w:eastAsia="zh-CN"/>
        </w:rPr>
        <w:tab/>
        <w:t>Huawei</w:t>
      </w:r>
    </w:p>
    <w:p w14:paraId="74A0B2C6"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R3-255683</w:t>
      </w:r>
      <w:r w:rsidRPr="005C1493">
        <w:rPr>
          <w:rFonts w:eastAsiaTheme="minorEastAsia"/>
          <w:bCs/>
          <w:lang w:val="en-US" w:eastAsia="zh-CN"/>
        </w:rPr>
        <w:tab/>
        <w:t xml:space="preserve">(TP to BL CR for 38.473) introduction </w:t>
      </w:r>
      <w:proofErr w:type="gramStart"/>
      <w:r w:rsidRPr="005C1493">
        <w:rPr>
          <w:rFonts w:eastAsiaTheme="minorEastAsia"/>
          <w:bCs/>
          <w:lang w:val="en-US" w:eastAsia="zh-CN"/>
        </w:rPr>
        <w:t>of  SRS</w:t>
      </w:r>
      <w:proofErr w:type="gramEnd"/>
      <w:r w:rsidRPr="005C1493">
        <w:rPr>
          <w:rFonts w:eastAsiaTheme="minorEastAsia"/>
          <w:bCs/>
          <w:lang w:val="en-US" w:eastAsia="zh-CN"/>
        </w:rPr>
        <w:t xml:space="preserve"> resource configurations forEvolution of NR duplex operation Sub-band full duplex (SBFD)</w:t>
      </w:r>
      <w:r w:rsidRPr="005C1493">
        <w:rPr>
          <w:rFonts w:eastAsiaTheme="minorEastAsia"/>
          <w:bCs/>
          <w:lang w:val="en-US" w:eastAsia="zh-CN"/>
        </w:rPr>
        <w:tab/>
        <w:t>Huawei</w:t>
      </w:r>
    </w:p>
    <w:p w14:paraId="53F74246"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R3-255684</w:t>
      </w:r>
      <w:r w:rsidRPr="005C1493">
        <w:rPr>
          <w:rFonts w:eastAsiaTheme="minorEastAsia"/>
          <w:bCs/>
          <w:lang w:val="en-US" w:eastAsia="zh-CN"/>
        </w:rPr>
        <w:tab/>
        <w:t>Updated workplan for Evolution of NR Duplex Operation</w:t>
      </w:r>
      <w:r w:rsidRPr="005C1493">
        <w:rPr>
          <w:rFonts w:eastAsiaTheme="minorEastAsia"/>
          <w:bCs/>
          <w:lang w:val="en-US" w:eastAsia="zh-CN"/>
        </w:rPr>
        <w:tab/>
        <w:t>Huawei, Sumsang</w:t>
      </w:r>
    </w:p>
    <w:p w14:paraId="4FB66A72"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R3-255691</w:t>
      </w:r>
      <w:r w:rsidRPr="005C1493">
        <w:rPr>
          <w:rFonts w:eastAsiaTheme="minorEastAsia"/>
          <w:bCs/>
          <w:lang w:val="en-US" w:eastAsia="zh-CN"/>
        </w:rPr>
        <w:tab/>
        <w:t>(TP to BLCR/draft CR for 38.300, 38.401, 38.423 and 38.473) SBFD</w:t>
      </w:r>
      <w:r w:rsidRPr="005C1493">
        <w:rPr>
          <w:rFonts w:eastAsiaTheme="minorEastAsia"/>
          <w:bCs/>
          <w:lang w:val="en-US" w:eastAsia="zh-CN"/>
        </w:rPr>
        <w:tab/>
        <w:t>ZTE Corporation</w:t>
      </w:r>
    </w:p>
    <w:p w14:paraId="241E6A49"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lastRenderedPageBreak/>
        <w:t>R3-255692</w:t>
      </w:r>
      <w:r w:rsidRPr="005C1493">
        <w:rPr>
          <w:rFonts w:eastAsiaTheme="minorEastAsia"/>
          <w:bCs/>
          <w:lang w:val="en-US" w:eastAsia="zh-CN"/>
        </w:rPr>
        <w:tab/>
        <w:t>Discussion on information exchange for SBFD</w:t>
      </w:r>
      <w:r w:rsidRPr="005C1493">
        <w:rPr>
          <w:rFonts w:eastAsiaTheme="minorEastAsia"/>
          <w:bCs/>
          <w:lang w:val="en-US" w:eastAsia="zh-CN"/>
        </w:rPr>
        <w:tab/>
        <w:t>ZTE Corporation</w:t>
      </w:r>
    </w:p>
    <w:p w14:paraId="3DE04850"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R3-255703</w:t>
      </w:r>
      <w:r w:rsidRPr="005C1493">
        <w:rPr>
          <w:rFonts w:eastAsiaTheme="minorEastAsia"/>
          <w:bCs/>
          <w:lang w:val="en-US" w:eastAsia="zh-CN"/>
        </w:rPr>
        <w:tab/>
        <w:t>(TPs to BLCR for TS 38.423 and TS 38.473) Discussion on supporting CLI handling in SBFD</w:t>
      </w:r>
      <w:r w:rsidRPr="005C1493">
        <w:rPr>
          <w:rFonts w:eastAsiaTheme="minorEastAsia"/>
          <w:bCs/>
          <w:lang w:val="en-US" w:eastAsia="zh-CN"/>
        </w:rPr>
        <w:tab/>
        <w:t>CMCC</w:t>
      </w:r>
    </w:p>
    <w:p w14:paraId="6042FE13"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R3-255845</w:t>
      </w:r>
      <w:r w:rsidRPr="005C1493">
        <w:rPr>
          <w:rFonts w:eastAsiaTheme="minorEastAsia"/>
          <w:bCs/>
          <w:lang w:val="en-US" w:eastAsia="zh-CN"/>
        </w:rPr>
        <w:tab/>
        <w:t>(TP to BLCR to TS38.300 for SBFD) Introduction of SBFD</w:t>
      </w:r>
      <w:r w:rsidRPr="005C1493">
        <w:rPr>
          <w:rFonts w:eastAsiaTheme="minorEastAsia"/>
          <w:bCs/>
          <w:lang w:val="en-US" w:eastAsia="zh-CN"/>
        </w:rPr>
        <w:tab/>
        <w:t>Ericsson</w:t>
      </w:r>
    </w:p>
    <w:p w14:paraId="051A1704"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R3-255846</w:t>
      </w:r>
      <w:r w:rsidRPr="005C1493">
        <w:rPr>
          <w:rFonts w:eastAsiaTheme="minorEastAsia"/>
          <w:bCs/>
          <w:lang w:val="en-US" w:eastAsia="zh-CN"/>
        </w:rPr>
        <w:tab/>
        <w:t>(TP to BL CR for 38.423) miscellaneous clean-ups for Evolution of NR duplex operation Sub-band full duplex (SBFD)</w:t>
      </w:r>
      <w:r w:rsidRPr="005C1493">
        <w:rPr>
          <w:rFonts w:eastAsiaTheme="minorEastAsia"/>
          <w:bCs/>
          <w:lang w:val="en-US" w:eastAsia="zh-CN"/>
        </w:rPr>
        <w:tab/>
        <w:t>Huawei, China Telecom, China Unicom</w:t>
      </w:r>
    </w:p>
    <w:p w14:paraId="54F1AE72"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R3-255847</w:t>
      </w:r>
      <w:r w:rsidRPr="005C1493">
        <w:rPr>
          <w:rFonts w:eastAsiaTheme="minorEastAsia"/>
          <w:bCs/>
          <w:lang w:val="en-US" w:eastAsia="zh-CN"/>
        </w:rPr>
        <w:tab/>
        <w:t>(TP to BLCRs of TS38.473) on CLI handling</w:t>
      </w:r>
      <w:r w:rsidRPr="005C1493">
        <w:rPr>
          <w:rFonts w:eastAsiaTheme="minorEastAsia"/>
          <w:bCs/>
          <w:lang w:val="en-US" w:eastAsia="zh-CN"/>
        </w:rPr>
        <w:tab/>
        <w:t>Samsung</w:t>
      </w:r>
    </w:p>
    <w:p w14:paraId="56BE3BE1"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R3-255848</w:t>
      </w:r>
      <w:r w:rsidRPr="005C1493">
        <w:rPr>
          <w:rFonts w:eastAsiaTheme="minorEastAsia"/>
          <w:bCs/>
          <w:lang w:val="en-US" w:eastAsia="zh-CN"/>
        </w:rPr>
        <w:tab/>
        <w:t>(TP to TS 38.401 BL CR) Introduction of SBFD</w:t>
      </w:r>
      <w:r w:rsidRPr="005C1493">
        <w:rPr>
          <w:rFonts w:eastAsiaTheme="minorEastAsia"/>
          <w:bCs/>
          <w:lang w:val="en-US" w:eastAsia="zh-CN"/>
        </w:rPr>
        <w:tab/>
        <w:t>ZTE Corporation</w:t>
      </w:r>
    </w:p>
    <w:p w14:paraId="5B0C193A"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R3-255849</w:t>
      </w:r>
      <w:r w:rsidRPr="005C1493">
        <w:rPr>
          <w:rFonts w:eastAsiaTheme="minorEastAsia"/>
          <w:bCs/>
          <w:lang w:val="en-US" w:eastAsia="zh-CN"/>
        </w:rPr>
        <w:tab/>
        <w:t>(TP to TS 38.420 BL CR) Introduction of SBFD</w:t>
      </w:r>
      <w:r w:rsidRPr="005C1493">
        <w:rPr>
          <w:rFonts w:eastAsiaTheme="minorEastAsia"/>
          <w:bCs/>
          <w:lang w:val="en-US" w:eastAsia="zh-CN"/>
        </w:rPr>
        <w:tab/>
        <w:t>CMCC</w:t>
      </w:r>
    </w:p>
    <w:p w14:paraId="7A30B4E3"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R3-255850</w:t>
      </w:r>
      <w:r w:rsidRPr="005C1493">
        <w:rPr>
          <w:rFonts w:eastAsiaTheme="minorEastAsia"/>
          <w:bCs/>
          <w:lang w:val="en-US" w:eastAsia="zh-CN"/>
        </w:rPr>
        <w:tab/>
        <w:t>(TP to TS 38.470 BL CR) Introduction of SBFD</w:t>
      </w:r>
      <w:r w:rsidRPr="005C1493">
        <w:rPr>
          <w:rFonts w:eastAsiaTheme="minorEastAsia"/>
          <w:bCs/>
          <w:lang w:val="en-US" w:eastAsia="zh-CN"/>
        </w:rPr>
        <w:tab/>
        <w:t>CATT</w:t>
      </w:r>
    </w:p>
    <w:p w14:paraId="39985B1B"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R3-255851</w:t>
      </w:r>
      <w:r w:rsidRPr="005C1493">
        <w:rPr>
          <w:rFonts w:eastAsiaTheme="minorEastAsia"/>
          <w:bCs/>
          <w:lang w:val="en-US" w:eastAsia="zh-CN"/>
        </w:rPr>
        <w:tab/>
        <w:t>SoD for CB: # 9_DuplexOperation</w:t>
      </w:r>
      <w:r w:rsidRPr="005C1493">
        <w:rPr>
          <w:rFonts w:eastAsiaTheme="minorEastAsia"/>
          <w:bCs/>
          <w:lang w:val="en-US" w:eastAsia="zh-CN"/>
        </w:rPr>
        <w:tab/>
        <w:t>Huawei</w:t>
      </w:r>
    </w:p>
    <w:p w14:paraId="24EBF15A"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R3-255854</w:t>
      </w:r>
      <w:r w:rsidRPr="005C1493">
        <w:rPr>
          <w:rFonts w:eastAsiaTheme="minorEastAsia"/>
          <w:bCs/>
          <w:lang w:val="en-US" w:eastAsia="zh-CN"/>
        </w:rPr>
        <w:tab/>
        <w:t>Summary of Discussion in CB: # 10_ DuplexUEtoUECLI</w:t>
      </w:r>
      <w:r w:rsidRPr="005C1493">
        <w:rPr>
          <w:rFonts w:eastAsiaTheme="minorEastAsia"/>
          <w:bCs/>
          <w:lang w:val="en-US" w:eastAsia="zh-CN"/>
        </w:rPr>
        <w:tab/>
        <w:t>Samsung</w:t>
      </w:r>
    </w:p>
    <w:p w14:paraId="0A96DBAC"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R3-255855</w:t>
      </w:r>
      <w:r w:rsidRPr="005C1493">
        <w:rPr>
          <w:rFonts w:eastAsiaTheme="minorEastAsia"/>
          <w:bCs/>
          <w:lang w:val="en-US" w:eastAsia="zh-CN"/>
        </w:rPr>
        <w:tab/>
        <w:t>(TP to BLCR to TS38.423 for SBFD) exchange of SRS resource configurations</w:t>
      </w:r>
      <w:r w:rsidRPr="005C1493">
        <w:rPr>
          <w:rFonts w:eastAsiaTheme="minorEastAsia"/>
          <w:bCs/>
          <w:lang w:val="en-US" w:eastAsia="zh-CN"/>
        </w:rPr>
        <w:tab/>
        <w:t>ZTE</w:t>
      </w:r>
    </w:p>
    <w:p w14:paraId="5875FE05"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R3-255856</w:t>
      </w:r>
      <w:r w:rsidRPr="005C1493">
        <w:rPr>
          <w:rFonts w:eastAsiaTheme="minorEastAsia"/>
          <w:bCs/>
          <w:lang w:val="en-US" w:eastAsia="zh-CN"/>
        </w:rPr>
        <w:tab/>
        <w:t>(TP to BL CR for 38.473) exchange of SRS resource configuartions</w:t>
      </w:r>
      <w:r w:rsidRPr="005C1493">
        <w:rPr>
          <w:rFonts w:eastAsiaTheme="minorEastAsia"/>
          <w:bCs/>
          <w:lang w:val="en-US" w:eastAsia="zh-CN"/>
        </w:rPr>
        <w:tab/>
        <w:t>CATT</w:t>
      </w:r>
    </w:p>
    <w:p w14:paraId="419EE9EC"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R3-255920</w:t>
      </w:r>
      <w:r w:rsidRPr="005C1493">
        <w:rPr>
          <w:rFonts w:eastAsiaTheme="minorEastAsia"/>
          <w:bCs/>
          <w:lang w:val="en-US" w:eastAsia="zh-CN"/>
        </w:rPr>
        <w:tab/>
        <w:t>(TP to BLCR to TS38.300 for SBFD) Introduction of SBFD</w:t>
      </w:r>
      <w:r w:rsidRPr="005C1493">
        <w:rPr>
          <w:rFonts w:eastAsiaTheme="minorEastAsia"/>
          <w:bCs/>
          <w:lang w:val="en-US" w:eastAsia="zh-CN"/>
        </w:rPr>
        <w:tab/>
        <w:t>Ericsson, Huawei, ZTE, Samsung, Nokia</w:t>
      </w:r>
    </w:p>
    <w:p w14:paraId="0880CFFD"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R3-255921</w:t>
      </w:r>
      <w:r w:rsidRPr="005C1493">
        <w:rPr>
          <w:rFonts w:eastAsiaTheme="minorEastAsia"/>
          <w:bCs/>
          <w:lang w:val="en-US" w:eastAsia="zh-CN"/>
        </w:rPr>
        <w:tab/>
        <w:t>(TP to BL CR for TS 38.423) Miscellaneous clean-ups for Evolution of SBFD</w:t>
      </w:r>
      <w:r w:rsidRPr="005C1493">
        <w:rPr>
          <w:rFonts w:eastAsiaTheme="minorEastAsia"/>
          <w:bCs/>
          <w:lang w:val="en-US" w:eastAsia="zh-CN"/>
        </w:rPr>
        <w:tab/>
        <w:t>Huawei, China Telecom, China Unicom, Samsung, Ericsson, LG Electronics, CMCC, CATT, Nokia, ZTE</w:t>
      </w:r>
    </w:p>
    <w:p w14:paraId="50B7DACD"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R3-255922</w:t>
      </w:r>
      <w:r w:rsidRPr="005C1493">
        <w:rPr>
          <w:rFonts w:eastAsiaTheme="minorEastAsia"/>
          <w:bCs/>
          <w:lang w:val="en-US" w:eastAsia="zh-CN"/>
        </w:rPr>
        <w:tab/>
        <w:t>(TP to BL CR for 38.473) introduction of Evolution of NR duplex operation Sub-band full duplex (SBFD)</w:t>
      </w:r>
      <w:r w:rsidRPr="005C1493">
        <w:rPr>
          <w:rFonts w:eastAsiaTheme="minorEastAsia"/>
          <w:bCs/>
          <w:lang w:val="en-US" w:eastAsia="zh-CN"/>
        </w:rPr>
        <w:tab/>
        <w:t>Samsung, Ericsson, LG Electronics, ZTE, Huawei, Nokia, CATT</w:t>
      </w:r>
    </w:p>
    <w:p w14:paraId="3851C5A9"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R3-255923</w:t>
      </w:r>
      <w:r w:rsidRPr="005C1493">
        <w:rPr>
          <w:rFonts w:eastAsiaTheme="minorEastAsia"/>
          <w:bCs/>
          <w:lang w:val="en-US" w:eastAsia="zh-CN"/>
        </w:rPr>
        <w:tab/>
        <w:t>(TP to TS 38.470 BL CR) Introduction of SBFD</w:t>
      </w:r>
      <w:r w:rsidRPr="005C1493">
        <w:rPr>
          <w:rFonts w:eastAsiaTheme="minorEastAsia"/>
          <w:bCs/>
          <w:lang w:val="en-US" w:eastAsia="zh-CN"/>
        </w:rPr>
        <w:tab/>
        <w:t>CATT, Ericsson, ZTE, Huawei, China Telecom, Nokia</w:t>
      </w:r>
    </w:p>
    <w:p w14:paraId="3418C068"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R3-255924</w:t>
      </w:r>
      <w:r w:rsidRPr="005C1493">
        <w:rPr>
          <w:rFonts w:eastAsiaTheme="minorEastAsia"/>
          <w:bCs/>
          <w:lang w:val="en-US" w:eastAsia="zh-CN"/>
        </w:rPr>
        <w:tab/>
        <w:t>(TP to BL CR for 38.420) introduction of Evolution of NR duplex operation Sub-band full duplex (SBFD)</w:t>
      </w:r>
      <w:r w:rsidRPr="005C1493">
        <w:rPr>
          <w:rFonts w:eastAsiaTheme="minorEastAsia"/>
          <w:bCs/>
          <w:lang w:val="en-US" w:eastAsia="zh-CN"/>
        </w:rPr>
        <w:tab/>
        <w:t>CMCC, Ericsson, Samsung, ZTE, Huawei, Nokia</w:t>
      </w:r>
    </w:p>
    <w:p w14:paraId="349A31B8"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R3-255925</w:t>
      </w:r>
      <w:r w:rsidRPr="005C1493">
        <w:rPr>
          <w:rFonts w:eastAsiaTheme="minorEastAsia"/>
          <w:bCs/>
          <w:lang w:val="en-US" w:eastAsia="zh-CN"/>
        </w:rPr>
        <w:tab/>
        <w:t>(TP to TS 38.401 BL CR) Introduction of SBFD</w:t>
      </w:r>
      <w:r w:rsidRPr="005C1493">
        <w:rPr>
          <w:rFonts w:eastAsiaTheme="minorEastAsia"/>
          <w:bCs/>
          <w:lang w:val="en-US" w:eastAsia="zh-CN"/>
        </w:rPr>
        <w:tab/>
        <w:t>ZTE Corporation</w:t>
      </w:r>
    </w:p>
    <w:p w14:paraId="1A7234D1"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R3-255926</w:t>
      </w:r>
      <w:r w:rsidRPr="005C1493">
        <w:rPr>
          <w:rFonts w:eastAsiaTheme="minorEastAsia"/>
          <w:bCs/>
          <w:lang w:val="en-US" w:eastAsia="zh-CN"/>
        </w:rPr>
        <w:tab/>
        <w:t>(TP to BLCR 38.423) SBFD on UE to UE CLI</w:t>
      </w:r>
      <w:r w:rsidRPr="005C1493">
        <w:rPr>
          <w:rFonts w:eastAsiaTheme="minorEastAsia"/>
          <w:bCs/>
          <w:lang w:val="en-US" w:eastAsia="zh-CN"/>
        </w:rPr>
        <w:tab/>
        <w:t>ZTE Corporation, Ericsson, China Telecom, Huawei, Charter Communications, Samsung, CATT, Nokia, Qualcomm, Verizon</w:t>
      </w:r>
    </w:p>
    <w:p w14:paraId="2A60E8A7"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R3-255927</w:t>
      </w:r>
      <w:r w:rsidRPr="005C1493">
        <w:rPr>
          <w:rFonts w:eastAsiaTheme="minorEastAsia"/>
          <w:bCs/>
          <w:lang w:val="en-US" w:eastAsia="zh-CN"/>
        </w:rPr>
        <w:tab/>
        <w:t>(TP to BL CR for 38.473) Exchange of SRS resource configurations</w:t>
      </w:r>
      <w:r w:rsidRPr="005C1493">
        <w:rPr>
          <w:rFonts w:eastAsiaTheme="minorEastAsia"/>
          <w:bCs/>
          <w:lang w:val="en-US" w:eastAsia="zh-CN"/>
        </w:rPr>
        <w:tab/>
        <w:t>CATT, China Telecom, Huawei, Samsung, Ericsson, Nokia, ZTE, Charter Communications, Qualcomm, Verizon</w:t>
      </w:r>
    </w:p>
    <w:p w14:paraId="62CA2762"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R3-255956</w:t>
      </w:r>
      <w:r w:rsidRPr="005C1493">
        <w:rPr>
          <w:rFonts w:eastAsiaTheme="minorEastAsia"/>
          <w:bCs/>
          <w:lang w:val="en-US" w:eastAsia="zh-CN"/>
        </w:rPr>
        <w:tab/>
        <w:t>(TP to TS 38.401 BL CR) Introduction of SBFD</w:t>
      </w:r>
      <w:r w:rsidRPr="005C1493">
        <w:rPr>
          <w:rFonts w:eastAsiaTheme="minorEastAsia"/>
          <w:bCs/>
          <w:lang w:val="en-US" w:eastAsia="zh-CN"/>
        </w:rPr>
        <w:tab/>
        <w:t>ZTE Corporation, Ericsson, China Telecom, Huawei, Nokia, Qualcomm, CMCC, Samsung, LG Electronics</w:t>
      </w:r>
    </w:p>
    <w:p w14:paraId="0055B6D8"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R3-255986</w:t>
      </w:r>
      <w:r w:rsidRPr="005C1493">
        <w:rPr>
          <w:rFonts w:eastAsiaTheme="minorEastAsia"/>
          <w:bCs/>
          <w:lang w:val="en-US" w:eastAsia="zh-CN"/>
        </w:rPr>
        <w:tab/>
        <w:t>(BL CR to 38.300) introduction of Evolution of NR duplex operation: Sub-band full duplex (SBFD)</w:t>
      </w:r>
      <w:r w:rsidRPr="005C1493">
        <w:rPr>
          <w:rFonts w:eastAsiaTheme="minorEastAsia"/>
          <w:bCs/>
          <w:lang w:val="en-US" w:eastAsia="zh-CN"/>
        </w:rPr>
        <w:tab/>
        <w:t>Ericsson, Nokia</w:t>
      </w:r>
    </w:p>
    <w:p w14:paraId="73542095"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R3-255987</w:t>
      </w:r>
      <w:r w:rsidRPr="005C1493">
        <w:rPr>
          <w:rFonts w:eastAsiaTheme="minorEastAsia"/>
          <w:bCs/>
          <w:lang w:val="en-US" w:eastAsia="zh-CN"/>
        </w:rPr>
        <w:tab/>
        <w:t>(BL CR to 38.401) introduction of Evolution of NR duplex operation</w:t>
      </w:r>
      <w:r w:rsidRPr="005C1493">
        <w:rPr>
          <w:rFonts w:eastAsiaTheme="minorEastAsia"/>
          <w:bCs/>
          <w:lang w:val="en-US" w:eastAsia="zh-CN"/>
        </w:rPr>
        <w:tab/>
        <w:t xml:space="preserve">ZTE Corporation, Ericsson, Samsung, Qualcomm, Huawei, </w:t>
      </w:r>
      <w:proofErr w:type="gramStart"/>
      <w:r w:rsidRPr="005C1493">
        <w:rPr>
          <w:rFonts w:eastAsiaTheme="minorEastAsia"/>
          <w:bCs/>
          <w:lang w:val="en-US" w:eastAsia="zh-CN"/>
        </w:rPr>
        <w:t>CATT,  Nokia</w:t>
      </w:r>
      <w:proofErr w:type="gramEnd"/>
      <w:r w:rsidRPr="005C1493">
        <w:rPr>
          <w:rFonts w:eastAsiaTheme="minorEastAsia"/>
          <w:bCs/>
          <w:lang w:val="en-US" w:eastAsia="zh-CN"/>
        </w:rPr>
        <w:t>, CMCC, LGE</w:t>
      </w:r>
    </w:p>
    <w:p w14:paraId="7D72E319"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R3-255988</w:t>
      </w:r>
      <w:r w:rsidRPr="005C1493">
        <w:rPr>
          <w:rFonts w:eastAsiaTheme="minorEastAsia"/>
          <w:bCs/>
          <w:lang w:val="en-US" w:eastAsia="zh-CN"/>
        </w:rPr>
        <w:tab/>
        <w:t>(BL CR to 38.420) introduction of Evolution of NR duplex operation</w:t>
      </w:r>
      <w:r w:rsidRPr="005C1493">
        <w:rPr>
          <w:rFonts w:eastAsiaTheme="minorEastAsia"/>
          <w:bCs/>
          <w:lang w:val="en-US" w:eastAsia="zh-CN"/>
        </w:rPr>
        <w:tab/>
        <w:t>CMCC, Ericsson, Huawei, Samsung, ZTE, Nokia, Jio Platforms</w:t>
      </w:r>
    </w:p>
    <w:p w14:paraId="3B7F1EC2"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R3-255989</w:t>
      </w:r>
      <w:r w:rsidRPr="005C1493">
        <w:rPr>
          <w:rFonts w:eastAsiaTheme="minorEastAsia"/>
          <w:bCs/>
          <w:lang w:val="en-US" w:eastAsia="zh-CN"/>
        </w:rPr>
        <w:tab/>
        <w:t>(BL CR to 38.423) introduction of Evolution of NR duplex operation</w:t>
      </w:r>
      <w:r w:rsidRPr="005C1493">
        <w:rPr>
          <w:rFonts w:eastAsiaTheme="minorEastAsia"/>
          <w:bCs/>
          <w:lang w:val="en-US" w:eastAsia="zh-CN"/>
        </w:rPr>
        <w:tab/>
        <w:t>Huawei, China Telecom, China Unicom, China Mobile, Ericsson, Qualcomm, Samsung, ZTE Corporation, LG Electronics, Nokia, Jio Platforms (JPL), CATT</w:t>
      </w:r>
    </w:p>
    <w:p w14:paraId="16CBC8E1"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R3-255990</w:t>
      </w:r>
      <w:r w:rsidRPr="005C1493">
        <w:rPr>
          <w:rFonts w:eastAsiaTheme="minorEastAsia"/>
          <w:bCs/>
          <w:lang w:val="en-US" w:eastAsia="zh-CN"/>
        </w:rPr>
        <w:tab/>
        <w:t>(BL CR to 38.470) introduction of Evolution of NR duplex operation</w:t>
      </w:r>
      <w:r w:rsidRPr="005C1493">
        <w:rPr>
          <w:rFonts w:eastAsiaTheme="minorEastAsia"/>
          <w:bCs/>
          <w:lang w:val="en-US" w:eastAsia="zh-CN"/>
        </w:rPr>
        <w:tab/>
        <w:t>CATT, Ericsson, CMCC, Nokia, ZTE, Qualcomm, Samsung, Jio Platforms</w:t>
      </w:r>
    </w:p>
    <w:p w14:paraId="26644CCA" w14:textId="22E60F65" w:rsidR="005C1493" w:rsidRPr="005C1493" w:rsidRDefault="005C1493" w:rsidP="005C1493">
      <w:pPr>
        <w:tabs>
          <w:tab w:val="left" w:pos="567"/>
        </w:tabs>
        <w:overflowPunct/>
        <w:autoSpaceDE/>
        <w:autoSpaceDN/>
        <w:snapToGrid w:val="0"/>
        <w:spacing w:after="0"/>
        <w:textAlignment w:val="auto"/>
        <w:rPr>
          <w:rFonts w:eastAsiaTheme="minorEastAsia"/>
          <w:bCs/>
          <w:lang w:val="en-US" w:eastAsia="zh-CN"/>
        </w:rPr>
      </w:pPr>
      <w:r w:rsidRPr="005C1493">
        <w:rPr>
          <w:rFonts w:eastAsiaTheme="minorEastAsia"/>
          <w:bCs/>
          <w:lang w:val="en-US" w:eastAsia="zh-CN"/>
        </w:rPr>
        <w:t>R3-255991</w:t>
      </w:r>
      <w:r w:rsidRPr="005C1493">
        <w:rPr>
          <w:rFonts w:eastAsiaTheme="minorEastAsia"/>
          <w:bCs/>
          <w:lang w:val="en-US" w:eastAsia="zh-CN"/>
        </w:rPr>
        <w:tab/>
        <w:t>(BL CR to 38.473) introduction of Evolution of NR duplex operation</w:t>
      </w:r>
      <w:r w:rsidRPr="005C1493">
        <w:rPr>
          <w:rFonts w:eastAsiaTheme="minorEastAsia"/>
          <w:bCs/>
          <w:lang w:val="en-US" w:eastAsia="zh-CN"/>
        </w:rPr>
        <w:tab/>
        <w:t>Samsung, Huawei, Ericsson, ZTE, LG Electronics Inc., Nokia, Qualcomm, Jio Platforms</w:t>
      </w:r>
    </w:p>
    <w:p w14:paraId="3F5624F7" w14:textId="455C4A9B" w:rsidR="005C1493" w:rsidRDefault="005C1493" w:rsidP="004F218A">
      <w:pPr>
        <w:tabs>
          <w:tab w:val="left" w:pos="567"/>
        </w:tabs>
        <w:overflowPunct/>
        <w:autoSpaceDE/>
        <w:autoSpaceDN/>
        <w:snapToGrid w:val="0"/>
        <w:spacing w:after="0"/>
        <w:textAlignment w:val="auto"/>
        <w:rPr>
          <w:rFonts w:eastAsiaTheme="minorEastAsia"/>
          <w:b/>
          <w:lang w:eastAsia="zh-CN"/>
        </w:rPr>
      </w:pPr>
    </w:p>
    <w:p w14:paraId="7454B99D" w14:textId="4B58F546" w:rsidR="0021701B" w:rsidRDefault="0021701B" w:rsidP="0021701B">
      <w:pPr>
        <w:tabs>
          <w:tab w:val="left" w:pos="567"/>
        </w:tabs>
        <w:overflowPunct/>
        <w:autoSpaceDE/>
        <w:autoSpaceDN/>
        <w:snapToGrid w:val="0"/>
        <w:spacing w:after="0"/>
        <w:textAlignment w:val="auto"/>
        <w:rPr>
          <w:rFonts w:eastAsiaTheme="minorEastAsia"/>
          <w:b/>
          <w:lang w:eastAsia="zh-CN"/>
        </w:rPr>
      </w:pPr>
      <w:r w:rsidRPr="00E51316">
        <w:rPr>
          <w:rFonts w:eastAsiaTheme="minorEastAsia"/>
          <w:b/>
          <w:lang w:eastAsia="zh-CN"/>
        </w:rPr>
        <w:t>RAN4#11</w:t>
      </w:r>
      <w:r w:rsidR="005C1493">
        <w:rPr>
          <w:rFonts w:eastAsiaTheme="minorEastAsia"/>
          <w:b/>
          <w:lang w:eastAsia="zh-CN"/>
        </w:rPr>
        <w:t>6</w:t>
      </w:r>
    </w:p>
    <w:p w14:paraId="0E41EFED"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R4-2509061</w:t>
      </w:r>
      <w:r w:rsidRPr="005C1493">
        <w:rPr>
          <w:rFonts w:eastAsiaTheme="minorEastAsia"/>
          <w:bCs/>
          <w:lang w:eastAsia="zh-CN"/>
        </w:rPr>
        <w:tab/>
        <w:t>Topic summary for [116][218] NR_duplex_evo</w:t>
      </w:r>
      <w:r w:rsidRPr="005C1493">
        <w:rPr>
          <w:rFonts w:eastAsiaTheme="minorEastAsia"/>
          <w:bCs/>
          <w:lang w:eastAsia="zh-CN"/>
        </w:rPr>
        <w:tab/>
        <w:t>Moderator (Huawei)</w:t>
      </w:r>
    </w:p>
    <w:p w14:paraId="129E1F55"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R4-2509120</w:t>
      </w:r>
      <w:r w:rsidRPr="005C1493">
        <w:rPr>
          <w:rFonts w:eastAsiaTheme="minorEastAsia"/>
          <w:bCs/>
          <w:lang w:eastAsia="zh-CN"/>
        </w:rPr>
        <w:tab/>
        <w:t>SBFD/TDD Adjacent Channel UE-UE CLI simulation</w:t>
      </w:r>
      <w:r w:rsidRPr="005C1493">
        <w:rPr>
          <w:rFonts w:eastAsiaTheme="minorEastAsia"/>
          <w:bCs/>
          <w:lang w:eastAsia="zh-CN"/>
        </w:rPr>
        <w:tab/>
        <w:t>Charter Communications, Inc</w:t>
      </w:r>
    </w:p>
    <w:p w14:paraId="5724B740"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R4-2509239</w:t>
      </w:r>
      <w:r w:rsidRPr="005C1493">
        <w:rPr>
          <w:rFonts w:eastAsiaTheme="minorEastAsia"/>
          <w:bCs/>
          <w:lang w:eastAsia="zh-CN"/>
        </w:rPr>
        <w:tab/>
        <w:t>Draft CR on general L1-CLI-RSSI measurements</w:t>
      </w:r>
      <w:r w:rsidRPr="005C1493">
        <w:rPr>
          <w:rFonts w:eastAsiaTheme="minorEastAsia"/>
          <w:bCs/>
          <w:lang w:eastAsia="zh-CN"/>
        </w:rPr>
        <w:tab/>
        <w:t>Samsung</w:t>
      </w:r>
    </w:p>
    <w:p w14:paraId="3696F502"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R4-2509305</w:t>
      </w:r>
      <w:r w:rsidRPr="005C1493">
        <w:rPr>
          <w:rFonts w:eastAsiaTheme="minorEastAsia"/>
          <w:bCs/>
          <w:lang w:eastAsia="zh-CN"/>
        </w:rPr>
        <w:tab/>
        <w:t>DraftCR to update L1-CLI-RSSI measurement requirements</w:t>
      </w:r>
      <w:r w:rsidRPr="005C1493">
        <w:rPr>
          <w:rFonts w:eastAsiaTheme="minorEastAsia"/>
          <w:bCs/>
          <w:lang w:eastAsia="zh-CN"/>
        </w:rPr>
        <w:tab/>
        <w:t>CATT</w:t>
      </w:r>
    </w:p>
    <w:p w14:paraId="584210A3"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R4-2509306</w:t>
      </w:r>
      <w:r w:rsidRPr="005C1493">
        <w:rPr>
          <w:rFonts w:eastAsiaTheme="minorEastAsia"/>
          <w:bCs/>
          <w:lang w:eastAsia="zh-CN"/>
        </w:rPr>
        <w:tab/>
        <w:t>Discussion on UE to UE CLI handling</w:t>
      </w:r>
      <w:r w:rsidRPr="005C1493">
        <w:rPr>
          <w:rFonts w:eastAsiaTheme="minorEastAsia"/>
          <w:bCs/>
          <w:lang w:eastAsia="zh-CN"/>
        </w:rPr>
        <w:tab/>
        <w:t>CATT</w:t>
      </w:r>
    </w:p>
    <w:p w14:paraId="79851EEB"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R4-2509307</w:t>
      </w:r>
      <w:r w:rsidRPr="005C1493">
        <w:rPr>
          <w:rFonts w:eastAsiaTheme="minorEastAsia"/>
          <w:bCs/>
          <w:lang w:eastAsia="zh-CN"/>
        </w:rPr>
        <w:tab/>
        <w:t>Discussion on impacts of SBFD on RRM requirements</w:t>
      </w:r>
      <w:r w:rsidRPr="005C1493">
        <w:rPr>
          <w:rFonts w:eastAsiaTheme="minorEastAsia"/>
          <w:bCs/>
          <w:lang w:eastAsia="zh-CN"/>
        </w:rPr>
        <w:tab/>
        <w:t>CATT</w:t>
      </w:r>
    </w:p>
    <w:p w14:paraId="0300182F"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R4-2509308</w:t>
      </w:r>
      <w:r w:rsidRPr="005C1493">
        <w:rPr>
          <w:rFonts w:eastAsiaTheme="minorEastAsia"/>
          <w:bCs/>
          <w:lang w:eastAsia="zh-CN"/>
        </w:rPr>
        <w:tab/>
        <w:t>Discussion on SBFD RRM performance requirements</w:t>
      </w:r>
      <w:r w:rsidRPr="005C1493">
        <w:rPr>
          <w:rFonts w:eastAsiaTheme="minorEastAsia"/>
          <w:bCs/>
          <w:lang w:eastAsia="zh-CN"/>
        </w:rPr>
        <w:tab/>
        <w:t>CATT</w:t>
      </w:r>
    </w:p>
    <w:p w14:paraId="35AC6B76"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R4-2509322</w:t>
      </w:r>
      <w:r w:rsidRPr="005C1493">
        <w:rPr>
          <w:rFonts w:eastAsiaTheme="minorEastAsia"/>
          <w:bCs/>
          <w:lang w:eastAsia="zh-CN"/>
        </w:rPr>
        <w:tab/>
        <w:t>Discussion on SBFD general issues for SBFD operation including BS conformance testing</w:t>
      </w:r>
      <w:r w:rsidRPr="005C1493">
        <w:rPr>
          <w:rFonts w:eastAsiaTheme="minorEastAsia"/>
          <w:bCs/>
          <w:lang w:eastAsia="zh-CN"/>
        </w:rPr>
        <w:tab/>
        <w:t>CATT</w:t>
      </w:r>
    </w:p>
    <w:p w14:paraId="32A3640A"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R4-2509323</w:t>
      </w:r>
      <w:r w:rsidRPr="005C1493">
        <w:rPr>
          <w:rFonts w:eastAsiaTheme="minorEastAsia"/>
          <w:bCs/>
          <w:lang w:eastAsia="zh-CN"/>
        </w:rPr>
        <w:tab/>
        <w:t>Discussion on potentially new requirements for SBFD operation including BS conformance testing</w:t>
      </w:r>
      <w:r w:rsidRPr="005C1493">
        <w:rPr>
          <w:rFonts w:eastAsiaTheme="minorEastAsia"/>
          <w:bCs/>
          <w:lang w:eastAsia="zh-CN"/>
        </w:rPr>
        <w:tab/>
        <w:t>CATT</w:t>
      </w:r>
    </w:p>
    <w:p w14:paraId="414199C4"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R4-2509324</w:t>
      </w:r>
      <w:r w:rsidRPr="005C1493">
        <w:rPr>
          <w:rFonts w:eastAsiaTheme="minorEastAsia"/>
          <w:bCs/>
          <w:lang w:eastAsia="zh-CN"/>
        </w:rPr>
        <w:tab/>
        <w:t>Discussion on modification of existing Tx requirements for SBFD operation including BS conformance testing</w:t>
      </w:r>
      <w:r w:rsidRPr="005C1493">
        <w:rPr>
          <w:rFonts w:eastAsiaTheme="minorEastAsia"/>
          <w:bCs/>
          <w:lang w:eastAsia="zh-CN"/>
        </w:rPr>
        <w:tab/>
        <w:t>CATT</w:t>
      </w:r>
    </w:p>
    <w:p w14:paraId="0CB4CEA5"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R4-2509325</w:t>
      </w:r>
      <w:r w:rsidRPr="005C1493">
        <w:rPr>
          <w:rFonts w:eastAsiaTheme="minorEastAsia"/>
          <w:bCs/>
          <w:lang w:eastAsia="zh-CN"/>
        </w:rPr>
        <w:tab/>
        <w:t>Discussion on modification of existing Rx requirements for SBFD operation including BS conformance testing</w:t>
      </w:r>
      <w:r w:rsidRPr="005C1493">
        <w:rPr>
          <w:rFonts w:eastAsiaTheme="minorEastAsia"/>
          <w:bCs/>
          <w:lang w:eastAsia="zh-CN"/>
        </w:rPr>
        <w:tab/>
        <w:t>CATT</w:t>
      </w:r>
    </w:p>
    <w:p w14:paraId="0F684CA3"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R4-2509326</w:t>
      </w:r>
      <w:r w:rsidRPr="005C1493">
        <w:rPr>
          <w:rFonts w:eastAsiaTheme="minorEastAsia"/>
          <w:bCs/>
          <w:lang w:eastAsia="zh-CN"/>
        </w:rPr>
        <w:tab/>
        <w:t>draftCR for TS 38 104 to introduce conducted and OTA out-of-band blocking for SBFD</w:t>
      </w:r>
      <w:r w:rsidRPr="005C1493">
        <w:rPr>
          <w:rFonts w:eastAsiaTheme="minorEastAsia"/>
          <w:bCs/>
          <w:lang w:eastAsia="zh-CN"/>
        </w:rPr>
        <w:tab/>
        <w:t>CATT</w:t>
      </w:r>
    </w:p>
    <w:p w14:paraId="2F50C1A3"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R4-2509385</w:t>
      </w:r>
      <w:r w:rsidRPr="005C1493">
        <w:rPr>
          <w:rFonts w:eastAsiaTheme="minorEastAsia"/>
          <w:bCs/>
          <w:lang w:eastAsia="zh-CN"/>
        </w:rPr>
        <w:tab/>
        <w:t>Further discussion on updating duty cycle evaluation with the introduction of SBFD</w:t>
      </w:r>
      <w:r w:rsidRPr="005C1493">
        <w:rPr>
          <w:rFonts w:eastAsiaTheme="minorEastAsia"/>
          <w:bCs/>
          <w:lang w:eastAsia="zh-CN"/>
        </w:rPr>
        <w:tab/>
        <w:t>CATT</w:t>
      </w:r>
    </w:p>
    <w:p w14:paraId="48215B70"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R4-2509386</w:t>
      </w:r>
      <w:r w:rsidRPr="005C1493">
        <w:rPr>
          <w:rFonts w:eastAsiaTheme="minorEastAsia"/>
          <w:bCs/>
          <w:lang w:eastAsia="zh-CN"/>
        </w:rPr>
        <w:tab/>
        <w:t>draftCR to TS 38.101-1 on updating duty cycle evaluation with the introduction of SBFD</w:t>
      </w:r>
      <w:r w:rsidRPr="005C1493">
        <w:rPr>
          <w:rFonts w:eastAsiaTheme="minorEastAsia"/>
          <w:bCs/>
          <w:lang w:eastAsia="zh-CN"/>
        </w:rPr>
        <w:tab/>
        <w:t>CATT</w:t>
      </w:r>
    </w:p>
    <w:p w14:paraId="42BDADA1"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R4-2509401</w:t>
      </w:r>
      <w:r w:rsidRPr="005C1493">
        <w:rPr>
          <w:rFonts w:eastAsiaTheme="minorEastAsia"/>
          <w:bCs/>
          <w:lang w:eastAsia="zh-CN"/>
        </w:rPr>
        <w:tab/>
        <w:t>View on demodulation requirement for SBFD</w:t>
      </w:r>
      <w:r w:rsidRPr="005C1493">
        <w:rPr>
          <w:rFonts w:eastAsiaTheme="minorEastAsia"/>
          <w:bCs/>
          <w:lang w:eastAsia="zh-CN"/>
        </w:rPr>
        <w:tab/>
        <w:t>Samsung</w:t>
      </w:r>
    </w:p>
    <w:p w14:paraId="01BAE072"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R4-2509439</w:t>
      </w:r>
      <w:r w:rsidRPr="005C1493">
        <w:rPr>
          <w:rFonts w:eastAsiaTheme="minorEastAsia"/>
          <w:bCs/>
          <w:lang w:eastAsia="zh-CN"/>
        </w:rPr>
        <w:tab/>
        <w:t>On UE RRM requirements for UE-to-UE CLI handling</w:t>
      </w:r>
      <w:r w:rsidRPr="005C1493">
        <w:rPr>
          <w:rFonts w:eastAsiaTheme="minorEastAsia"/>
          <w:bCs/>
          <w:lang w:eastAsia="zh-CN"/>
        </w:rPr>
        <w:tab/>
        <w:t>Apple</w:t>
      </w:r>
    </w:p>
    <w:p w14:paraId="7941188D"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R4-2509616</w:t>
      </w:r>
      <w:r w:rsidRPr="005C1493">
        <w:rPr>
          <w:rFonts w:eastAsiaTheme="minorEastAsia"/>
          <w:bCs/>
          <w:lang w:eastAsia="zh-CN"/>
        </w:rPr>
        <w:tab/>
        <w:t>RRM requirements for UE-to-UE CLI handling</w:t>
      </w:r>
      <w:r w:rsidRPr="005C1493">
        <w:rPr>
          <w:rFonts w:eastAsiaTheme="minorEastAsia"/>
          <w:bCs/>
          <w:lang w:eastAsia="zh-CN"/>
        </w:rPr>
        <w:tab/>
        <w:t>Nokia, Nokia Shanghai Bell</w:t>
      </w:r>
    </w:p>
    <w:p w14:paraId="5157E0B2"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R4-2509617</w:t>
      </w:r>
      <w:r w:rsidRPr="005C1493">
        <w:rPr>
          <w:rFonts w:eastAsiaTheme="minorEastAsia"/>
          <w:bCs/>
          <w:lang w:eastAsia="zh-CN"/>
        </w:rPr>
        <w:tab/>
        <w:t>draftCR on core requirements for UE-to-UE CLI handling</w:t>
      </w:r>
      <w:r w:rsidRPr="005C1493">
        <w:rPr>
          <w:rFonts w:eastAsiaTheme="minorEastAsia"/>
          <w:bCs/>
          <w:lang w:eastAsia="zh-CN"/>
        </w:rPr>
        <w:tab/>
        <w:t>Nokia, Nokia Shanghai Bell</w:t>
      </w:r>
    </w:p>
    <w:p w14:paraId="3353E6CE"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R4-2509618</w:t>
      </w:r>
      <w:r w:rsidRPr="005C1493">
        <w:rPr>
          <w:rFonts w:eastAsiaTheme="minorEastAsia"/>
          <w:bCs/>
          <w:lang w:eastAsia="zh-CN"/>
        </w:rPr>
        <w:tab/>
        <w:t>RRM requirements for SBFD operation</w:t>
      </w:r>
      <w:r w:rsidRPr="005C1493">
        <w:rPr>
          <w:rFonts w:eastAsiaTheme="minorEastAsia"/>
          <w:bCs/>
          <w:lang w:eastAsia="zh-CN"/>
        </w:rPr>
        <w:tab/>
        <w:t>Nokia, Nokia Shanghai Bell</w:t>
      </w:r>
    </w:p>
    <w:p w14:paraId="34CA3405"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R4-2509619</w:t>
      </w:r>
      <w:r w:rsidRPr="005C1493">
        <w:rPr>
          <w:rFonts w:eastAsiaTheme="minorEastAsia"/>
          <w:bCs/>
          <w:lang w:eastAsia="zh-CN"/>
        </w:rPr>
        <w:tab/>
        <w:t>draftCR on SCell activation for SBFD SCell</w:t>
      </w:r>
      <w:r w:rsidRPr="005C1493">
        <w:rPr>
          <w:rFonts w:eastAsiaTheme="minorEastAsia"/>
          <w:bCs/>
          <w:lang w:eastAsia="zh-CN"/>
        </w:rPr>
        <w:tab/>
        <w:t>Nokia, Nokia Shanghai Bell</w:t>
      </w:r>
    </w:p>
    <w:p w14:paraId="4C3A6CB9"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R4-2509620</w:t>
      </w:r>
      <w:r w:rsidRPr="005C1493">
        <w:rPr>
          <w:rFonts w:eastAsiaTheme="minorEastAsia"/>
          <w:bCs/>
          <w:lang w:eastAsia="zh-CN"/>
        </w:rPr>
        <w:tab/>
        <w:t>RRM performance requirements for SBFD operation</w:t>
      </w:r>
      <w:r w:rsidRPr="005C1493">
        <w:rPr>
          <w:rFonts w:eastAsiaTheme="minorEastAsia"/>
          <w:bCs/>
          <w:lang w:eastAsia="zh-CN"/>
        </w:rPr>
        <w:tab/>
        <w:t>Nokia, Nokia Shanghai Bell</w:t>
      </w:r>
    </w:p>
    <w:p w14:paraId="7869C4ED"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lastRenderedPageBreak/>
        <w:t>R4-2509621</w:t>
      </w:r>
      <w:r w:rsidRPr="005C1493">
        <w:rPr>
          <w:rFonts w:eastAsiaTheme="minorEastAsia"/>
          <w:bCs/>
          <w:lang w:eastAsia="zh-CN"/>
        </w:rPr>
        <w:tab/>
        <w:t>draftCR on L1 CLI performance requirements</w:t>
      </w:r>
      <w:r w:rsidRPr="005C1493">
        <w:rPr>
          <w:rFonts w:eastAsiaTheme="minorEastAsia"/>
          <w:bCs/>
          <w:lang w:eastAsia="zh-CN"/>
        </w:rPr>
        <w:tab/>
        <w:t>Nokia, Nokia Shanghai Bell</w:t>
      </w:r>
    </w:p>
    <w:p w14:paraId="0CB4C27E"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R4-2509622</w:t>
      </w:r>
      <w:r w:rsidRPr="005C1493">
        <w:rPr>
          <w:rFonts w:eastAsiaTheme="minorEastAsia"/>
          <w:bCs/>
          <w:lang w:eastAsia="zh-CN"/>
        </w:rPr>
        <w:tab/>
        <w:t>Simulation result for CSI-RS based measurement for SBFD</w:t>
      </w:r>
      <w:r w:rsidRPr="005C1493">
        <w:rPr>
          <w:rFonts w:eastAsiaTheme="minorEastAsia"/>
          <w:bCs/>
          <w:lang w:eastAsia="zh-CN"/>
        </w:rPr>
        <w:tab/>
        <w:t>Nokia, Nokia Shanghai Bell</w:t>
      </w:r>
    </w:p>
    <w:p w14:paraId="0D962222"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R4-2509639</w:t>
      </w:r>
      <w:r w:rsidRPr="005C1493">
        <w:rPr>
          <w:rFonts w:eastAsiaTheme="minorEastAsia"/>
          <w:bCs/>
          <w:lang w:eastAsia="zh-CN"/>
        </w:rPr>
        <w:tab/>
        <w:t>Views on modification of existing Rx requirements for SBFD</w:t>
      </w:r>
      <w:r w:rsidRPr="005C1493">
        <w:rPr>
          <w:rFonts w:eastAsiaTheme="minorEastAsia"/>
          <w:bCs/>
          <w:lang w:eastAsia="zh-CN"/>
        </w:rPr>
        <w:tab/>
        <w:t>Tejas Network Limited</w:t>
      </w:r>
    </w:p>
    <w:p w14:paraId="53A83B55"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R4-2509659</w:t>
      </w:r>
      <w:r w:rsidRPr="005C1493">
        <w:rPr>
          <w:rFonts w:eastAsiaTheme="minorEastAsia"/>
          <w:bCs/>
          <w:lang w:eastAsia="zh-CN"/>
        </w:rPr>
        <w:tab/>
        <w:t>Discussion on SBFD UE demodulation and CSI requirements</w:t>
      </w:r>
      <w:r w:rsidRPr="005C1493">
        <w:rPr>
          <w:rFonts w:eastAsiaTheme="minorEastAsia"/>
          <w:bCs/>
          <w:lang w:eastAsia="zh-CN"/>
        </w:rPr>
        <w:tab/>
        <w:t>MediaTek inc.</w:t>
      </w:r>
    </w:p>
    <w:p w14:paraId="77F90291"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R4-2509691</w:t>
      </w:r>
      <w:r w:rsidRPr="005C1493">
        <w:rPr>
          <w:rFonts w:eastAsiaTheme="minorEastAsia"/>
          <w:bCs/>
          <w:lang w:eastAsia="zh-CN"/>
        </w:rPr>
        <w:tab/>
        <w:t>DraftCR on requirements of CSI-RS based L1-RSRP Reporting with SBFD</w:t>
      </w:r>
      <w:r w:rsidRPr="005C1493">
        <w:rPr>
          <w:rFonts w:eastAsiaTheme="minorEastAsia"/>
          <w:bCs/>
          <w:lang w:eastAsia="zh-CN"/>
        </w:rPr>
        <w:tab/>
        <w:t>OPPO</w:t>
      </w:r>
    </w:p>
    <w:p w14:paraId="26E47AF3"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R4-2509692</w:t>
      </w:r>
      <w:r w:rsidRPr="005C1493">
        <w:rPr>
          <w:rFonts w:eastAsiaTheme="minorEastAsia"/>
          <w:bCs/>
          <w:lang w:eastAsia="zh-CN"/>
        </w:rPr>
        <w:tab/>
        <w:t>On the accuracy requirements of CSI-RS based L1 measurement for SBFD operation</w:t>
      </w:r>
      <w:r w:rsidRPr="005C1493">
        <w:rPr>
          <w:rFonts w:eastAsiaTheme="minorEastAsia"/>
          <w:bCs/>
          <w:lang w:eastAsia="zh-CN"/>
        </w:rPr>
        <w:tab/>
        <w:t>OPPO</w:t>
      </w:r>
    </w:p>
    <w:p w14:paraId="264D82F0"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R4-2509735</w:t>
      </w:r>
      <w:r w:rsidRPr="005C1493">
        <w:rPr>
          <w:rFonts w:eastAsiaTheme="minorEastAsia"/>
          <w:bCs/>
          <w:lang w:eastAsia="zh-CN"/>
        </w:rPr>
        <w:tab/>
        <w:t>Discussion on RRM impacts of SBFD operation</w:t>
      </w:r>
      <w:r w:rsidRPr="005C1493">
        <w:rPr>
          <w:rFonts w:eastAsiaTheme="minorEastAsia"/>
          <w:bCs/>
          <w:lang w:eastAsia="zh-CN"/>
        </w:rPr>
        <w:tab/>
        <w:t>LG Electronics Inc.</w:t>
      </w:r>
    </w:p>
    <w:p w14:paraId="06A4EFAE"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R4-2509736</w:t>
      </w:r>
      <w:r w:rsidRPr="005C1493">
        <w:rPr>
          <w:rFonts w:eastAsiaTheme="minorEastAsia"/>
          <w:bCs/>
          <w:lang w:eastAsia="zh-CN"/>
        </w:rPr>
        <w:tab/>
        <w:t>Discussion on RRM performance requirements of Rel-19 SBFD</w:t>
      </w:r>
      <w:r w:rsidRPr="005C1493">
        <w:rPr>
          <w:rFonts w:eastAsiaTheme="minorEastAsia"/>
          <w:bCs/>
          <w:lang w:eastAsia="zh-CN"/>
        </w:rPr>
        <w:tab/>
        <w:t>LG Electronics Inc.</w:t>
      </w:r>
    </w:p>
    <w:p w14:paraId="008BAC6C"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R4-2509836</w:t>
      </w:r>
      <w:r w:rsidRPr="005C1493">
        <w:rPr>
          <w:rFonts w:eastAsiaTheme="minorEastAsia"/>
          <w:bCs/>
          <w:lang w:eastAsia="zh-CN"/>
        </w:rPr>
        <w:tab/>
        <w:t>Views on L1 CLI measurement requirements</w:t>
      </w:r>
      <w:r w:rsidRPr="005C1493">
        <w:rPr>
          <w:rFonts w:eastAsiaTheme="minorEastAsia"/>
          <w:bCs/>
          <w:lang w:eastAsia="zh-CN"/>
        </w:rPr>
        <w:tab/>
        <w:t>Samsung</w:t>
      </w:r>
    </w:p>
    <w:p w14:paraId="09626648"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R4-2509837</w:t>
      </w:r>
      <w:r w:rsidRPr="005C1493">
        <w:rPr>
          <w:rFonts w:eastAsiaTheme="minorEastAsia"/>
          <w:bCs/>
          <w:lang w:eastAsia="zh-CN"/>
        </w:rPr>
        <w:tab/>
        <w:t>Views on RRM requirements for Rel-19 SBFD operation</w:t>
      </w:r>
      <w:r w:rsidRPr="005C1493">
        <w:rPr>
          <w:rFonts w:eastAsiaTheme="minorEastAsia"/>
          <w:bCs/>
          <w:lang w:eastAsia="zh-CN"/>
        </w:rPr>
        <w:tab/>
        <w:t>Samsung</w:t>
      </w:r>
    </w:p>
    <w:p w14:paraId="1EFA90BB"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R4-2509838</w:t>
      </w:r>
      <w:r w:rsidRPr="005C1493">
        <w:rPr>
          <w:rFonts w:eastAsiaTheme="minorEastAsia"/>
          <w:bCs/>
          <w:lang w:eastAsia="zh-CN"/>
        </w:rPr>
        <w:tab/>
        <w:t>Discussion on RRM performance requirements of Rel-19 SBFD</w:t>
      </w:r>
      <w:r w:rsidRPr="005C1493">
        <w:rPr>
          <w:rFonts w:eastAsiaTheme="minorEastAsia"/>
          <w:bCs/>
          <w:lang w:eastAsia="zh-CN"/>
        </w:rPr>
        <w:tab/>
        <w:t>Samsung</w:t>
      </w:r>
    </w:p>
    <w:p w14:paraId="0D8F1A3C"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R4-2509991</w:t>
      </w:r>
      <w:r w:rsidRPr="005C1493">
        <w:rPr>
          <w:rFonts w:eastAsiaTheme="minorEastAsia"/>
          <w:bCs/>
          <w:lang w:eastAsia="zh-CN"/>
        </w:rPr>
        <w:tab/>
        <w:t>Draft CR on clarification of DL slots and UL slots in SBFD</w:t>
      </w:r>
      <w:r w:rsidRPr="005C1493">
        <w:rPr>
          <w:rFonts w:eastAsiaTheme="minorEastAsia"/>
          <w:bCs/>
          <w:lang w:eastAsia="zh-CN"/>
        </w:rPr>
        <w:tab/>
        <w:t>Apple</w:t>
      </w:r>
    </w:p>
    <w:p w14:paraId="45EE25C8"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R4-2510085</w:t>
      </w:r>
      <w:r w:rsidRPr="005C1493">
        <w:rPr>
          <w:rFonts w:eastAsiaTheme="minorEastAsia"/>
          <w:bCs/>
          <w:lang w:eastAsia="zh-CN"/>
        </w:rPr>
        <w:tab/>
        <w:t>Discussion on RRM requirements for UE-to-UE CLI handling for evolution of NR duplex operation</w:t>
      </w:r>
      <w:r w:rsidRPr="005C1493">
        <w:rPr>
          <w:rFonts w:eastAsiaTheme="minorEastAsia"/>
          <w:bCs/>
          <w:lang w:eastAsia="zh-CN"/>
        </w:rPr>
        <w:tab/>
        <w:t>China Telecom</w:t>
      </w:r>
    </w:p>
    <w:p w14:paraId="5C2C51C5"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R4-2510086</w:t>
      </w:r>
      <w:r w:rsidRPr="005C1493">
        <w:rPr>
          <w:rFonts w:eastAsiaTheme="minorEastAsia"/>
          <w:bCs/>
          <w:lang w:eastAsia="zh-CN"/>
        </w:rPr>
        <w:tab/>
        <w:t>Discussion on RRM impacts for SBFD operation for evolution of NR duplex operation</w:t>
      </w:r>
      <w:r w:rsidRPr="005C1493">
        <w:rPr>
          <w:rFonts w:eastAsiaTheme="minorEastAsia"/>
          <w:bCs/>
          <w:lang w:eastAsia="zh-CN"/>
        </w:rPr>
        <w:tab/>
        <w:t>China Telecom</w:t>
      </w:r>
    </w:p>
    <w:p w14:paraId="2B49C823"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R4-2510087</w:t>
      </w:r>
      <w:r w:rsidRPr="005C1493">
        <w:rPr>
          <w:rFonts w:eastAsiaTheme="minorEastAsia"/>
          <w:bCs/>
          <w:lang w:eastAsia="zh-CN"/>
        </w:rPr>
        <w:tab/>
        <w:t>Draft CR on CSI-RS based CBD evaluation period requirements with SBFD</w:t>
      </w:r>
      <w:r w:rsidRPr="005C1493">
        <w:rPr>
          <w:rFonts w:eastAsiaTheme="minorEastAsia"/>
          <w:bCs/>
          <w:lang w:eastAsia="zh-CN"/>
        </w:rPr>
        <w:tab/>
        <w:t>China Telecom</w:t>
      </w:r>
    </w:p>
    <w:p w14:paraId="488FAAD3"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R4-2510088</w:t>
      </w:r>
      <w:r w:rsidRPr="005C1493">
        <w:rPr>
          <w:rFonts w:eastAsiaTheme="minorEastAsia"/>
          <w:bCs/>
          <w:lang w:eastAsia="zh-CN"/>
        </w:rPr>
        <w:tab/>
        <w:t>Discussion on RRM performance requirements for evolution of NR duplex operation</w:t>
      </w:r>
      <w:r w:rsidRPr="005C1493">
        <w:rPr>
          <w:rFonts w:eastAsiaTheme="minorEastAsia"/>
          <w:bCs/>
          <w:lang w:eastAsia="zh-CN"/>
        </w:rPr>
        <w:tab/>
        <w:t>China Telecom</w:t>
      </w:r>
    </w:p>
    <w:p w14:paraId="4A993EC3"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R4-2510130</w:t>
      </w:r>
      <w:r w:rsidRPr="005C1493">
        <w:rPr>
          <w:rFonts w:eastAsiaTheme="minorEastAsia"/>
          <w:bCs/>
          <w:lang w:eastAsia="zh-CN"/>
        </w:rPr>
        <w:tab/>
        <w:t>Discussion on BS conformance for SBFD</w:t>
      </w:r>
      <w:r w:rsidRPr="005C1493">
        <w:rPr>
          <w:rFonts w:eastAsiaTheme="minorEastAsia"/>
          <w:bCs/>
          <w:lang w:eastAsia="zh-CN"/>
        </w:rPr>
        <w:tab/>
        <w:t>CMCC</w:t>
      </w:r>
    </w:p>
    <w:p w14:paraId="74099E12"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R4-2510131</w:t>
      </w:r>
      <w:r w:rsidRPr="005C1493">
        <w:rPr>
          <w:rFonts w:eastAsiaTheme="minorEastAsia"/>
          <w:bCs/>
          <w:lang w:eastAsia="zh-CN"/>
        </w:rPr>
        <w:tab/>
        <w:t>Discussion on existing Rx requirements for SBFD</w:t>
      </w:r>
      <w:r w:rsidRPr="005C1493">
        <w:rPr>
          <w:rFonts w:eastAsiaTheme="minorEastAsia"/>
          <w:bCs/>
          <w:lang w:eastAsia="zh-CN"/>
        </w:rPr>
        <w:tab/>
        <w:t>CMCC</w:t>
      </w:r>
    </w:p>
    <w:p w14:paraId="30021393"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R4-2510132</w:t>
      </w:r>
      <w:r w:rsidRPr="005C1493">
        <w:rPr>
          <w:rFonts w:eastAsiaTheme="minorEastAsia"/>
          <w:bCs/>
          <w:lang w:eastAsia="zh-CN"/>
        </w:rPr>
        <w:tab/>
        <w:t>Discussion on SBFD general part</w:t>
      </w:r>
      <w:r w:rsidRPr="005C1493">
        <w:rPr>
          <w:rFonts w:eastAsiaTheme="minorEastAsia"/>
          <w:bCs/>
          <w:lang w:eastAsia="zh-CN"/>
        </w:rPr>
        <w:tab/>
        <w:t>CMCC</w:t>
      </w:r>
    </w:p>
    <w:p w14:paraId="5AB5ABC4"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R4-2510133</w:t>
      </w:r>
      <w:r w:rsidRPr="005C1493">
        <w:rPr>
          <w:rFonts w:eastAsiaTheme="minorEastAsia"/>
          <w:bCs/>
          <w:lang w:eastAsia="zh-CN"/>
        </w:rPr>
        <w:tab/>
        <w:t>Draft CR on TS 38.104 to add unwanted emissions for SBFD (NR_duplex_evo-Core)</w:t>
      </w:r>
      <w:r w:rsidRPr="005C1493">
        <w:rPr>
          <w:rFonts w:eastAsiaTheme="minorEastAsia"/>
          <w:bCs/>
          <w:lang w:eastAsia="zh-CN"/>
        </w:rPr>
        <w:tab/>
        <w:t>CMCC</w:t>
      </w:r>
    </w:p>
    <w:p w14:paraId="068B7558"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R4-2510151</w:t>
      </w:r>
      <w:r w:rsidRPr="005C1493">
        <w:rPr>
          <w:rFonts w:eastAsiaTheme="minorEastAsia"/>
          <w:bCs/>
          <w:lang w:eastAsia="zh-CN"/>
        </w:rPr>
        <w:tab/>
        <w:t>Discussion on RRM impacts for SBFD operation</w:t>
      </w:r>
      <w:r w:rsidRPr="005C1493">
        <w:rPr>
          <w:rFonts w:eastAsiaTheme="minorEastAsia"/>
          <w:bCs/>
          <w:lang w:eastAsia="zh-CN"/>
        </w:rPr>
        <w:tab/>
        <w:t>CMCC</w:t>
      </w:r>
    </w:p>
    <w:p w14:paraId="2F215D1A"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R4-2510152</w:t>
      </w:r>
      <w:r w:rsidRPr="005C1493">
        <w:rPr>
          <w:rFonts w:eastAsiaTheme="minorEastAsia"/>
          <w:bCs/>
          <w:lang w:eastAsia="zh-CN"/>
        </w:rPr>
        <w:tab/>
        <w:t>Discussion on RRM requirements for UE-to-UE CLI handling</w:t>
      </w:r>
      <w:r w:rsidRPr="005C1493">
        <w:rPr>
          <w:rFonts w:eastAsiaTheme="minorEastAsia"/>
          <w:bCs/>
          <w:lang w:eastAsia="zh-CN"/>
        </w:rPr>
        <w:tab/>
        <w:t>CMCC</w:t>
      </w:r>
    </w:p>
    <w:p w14:paraId="2DFD87C3"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R4-2510153</w:t>
      </w:r>
      <w:r w:rsidRPr="005C1493">
        <w:rPr>
          <w:rFonts w:eastAsiaTheme="minorEastAsia"/>
          <w:bCs/>
          <w:lang w:eastAsia="zh-CN"/>
        </w:rPr>
        <w:tab/>
        <w:t>Discussion on RRM performance requirements for SBFD</w:t>
      </w:r>
      <w:r w:rsidRPr="005C1493">
        <w:rPr>
          <w:rFonts w:eastAsiaTheme="minorEastAsia"/>
          <w:bCs/>
          <w:lang w:eastAsia="zh-CN"/>
        </w:rPr>
        <w:tab/>
        <w:t>CMCC</w:t>
      </w:r>
    </w:p>
    <w:p w14:paraId="724E0B18"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R4-2510174</w:t>
      </w:r>
      <w:r w:rsidRPr="005C1493">
        <w:rPr>
          <w:rFonts w:eastAsiaTheme="minorEastAsia"/>
          <w:bCs/>
          <w:lang w:eastAsia="zh-CN"/>
        </w:rPr>
        <w:tab/>
        <w:t>DraftCR on measurement period for L1-SRS-RSRP measurement</w:t>
      </w:r>
      <w:r w:rsidRPr="005C1493">
        <w:rPr>
          <w:rFonts w:eastAsiaTheme="minorEastAsia"/>
          <w:bCs/>
          <w:lang w:eastAsia="zh-CN"/>
        </w:rPr>
        <w:tab/>
        <w:t>CMCC</w:t>
      </w:r>
    </w:p>
    <w:p w14:paraId="370C8DF5"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R4-2510188</w:t>
      </w:r>
      <w:r w:rsidRPr="005C1493">
        <w:rPr>
          <w:rFonts w:eastAsiaTheme="minorEastAsia"/>
          <w:bCs/>
          <w:lang w:eastAsia="zh-CN"/>
        </w:rPr>
        <w:tab/>
        <w:t>Discussion on remaining RRM requirements for UE-to-UE CLI handling</w:t>
      </w:r>
      <w:r w:rsidRPr="005C1493">
        <w:rPr>
          <w:rFonts w:eastAsiaTheme="minorEastAsia"/>
          <w:bCs/>
          <w:lang w:eastAsia="zh-CN"/>
        </w:rPr>
        <w:tab/>
        <w:t>vivo</w:t>
      </w:r>
    </w:p>
    <w:p w14:paraId="77AEBBC1"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R4-2510189</w:t>
      </w:r>
      <w:r w:rsidRPr="005C1493">
        <w:rPr>
          <w:rFonts w:eastAsiaTheme="minorEastAsia"/>
          <w:bCs/>
          <w:lang w:eastAsia="zh-CN"/>
        </w:rPr>
        <w:tab/>
        <w:t>Discussion on remaining RRM impacts for SBFD operation</w:t>
      </w:r>
      <w:r w:rsidRPr="005C1493">
        <w:rPr>
          <w:rFonts w:eastAsiaTheme="minorEastAsia"/>
          <w:bCs/>
          <w:lang w:eastAsia="zh-CN"/>
        </w:rPr>
        <w:tab/>
        <w:t>vivo</w:t>
      </w:r>
    </w:p>
    <w:p w14:paraId="0565CD75"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R4-2510198</w:t>
      </w:r>
      <w:r w:rsidRPr="005C1493">
        <w:rPr>
          <w:rFonts w:eastAsiaTheme="minorEastAsia"/>
          <w:bCs/>
          <w:lang w:eastAsia="zh-CN"/>
        </w:rPr>
        <w:tab/>
        <w:t>Draft CR on general for SBFD</w:t>
      </w:r>
      <w:r w:rsidRPr="005C1493">
        <w:rPr>
          <w:rFonts w:eastAsiaTheme="minorEastAsia"/>
          <w:bCs/>
          <w:lang w:eastAsia="zh-CN"/>
        </w:rPr>
        <w:tab/>
        <w:t>vivo</w:t>
      </w:r>
    </w:p>
    <w:p w14:paraId="2D87BC2D"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R4-2510263</w:t>
      </w:r>
      <w:r w:rsidRPr="005C1493">
        <w:rPr>
          <w:rFonts w:eastAsiaTheme="minorEastAsia"/>
          <w:bCs/>
          <w:lang w:eastAsia="zh-CN"/>
        </w:rPr>
        <w:tab/>
        <w:t>Discussion on general aspects for gNB SBFD</w:t>
      </w:r>
      <w:r w:rsidRPr="005C1493">
        <w:rPr>
          <w:rFonts w:eastAsiaTheme="minorEastAsia"/>
          <w:bCs/>
          <w:lang w:eastAsia="zh-CN"/>
        </w:rPr>
        <w:tab/>
        <w:t>vivo</w:t>
      </w:r>
    </w:p>
    <w:p w14:paraId="4B4AC671"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R4-2510417</w:t>
      </w:r>
      <w:r w:rsidRPr="005C1493">
        <w:rPr>
          <w:rFonts w:eastAsiaTheme="minorEastAsia"/>
          <w:bCs/>
          <w:lang w:eastAsia="zh-CN"/>
        </w:rPr>
        <w:tab/>
        <w:t>Views on Inter-UE CLI aspects and potential solutions for SBFD deployments</w:t>
      </w:r>
      <w:r w:rsidRPr="005C1493">
        <w:rPr>
          <w:rFonts w:eastAsiaTheme="minorEastAsia"/>
          <w:bCs/>
          <w:lang w:eastAsia="zh-CN"/>
        </w:rPr>
        <w:tab/>
        <w:t>Qualcomm Germany</w:t>
      </w:r>
    </w:p>
    <w:p w14:paraId="0EABAA74"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R4-2510418</w:t>
      </w:r>
      <w:r w:rsidRPr="005C1493">
        <w:rPr>
          <w:rFonts w:eastAsiaTheme="minorEastAsia"/>
          <w:bCs/>
          <w:lang w:eastAsia="zh-CN"/>
        </w:rPr>
        <w:tab/>
        <w:t>draftCR to 38.104 for introduction of receiver spurious and intermodulation requirements</w:t>
      </w:r>
      <w:r w:rsidRPr="005C1493">
        <w:rPr>
          <w:rFonts w:eastAsiaTheme="minorEastAsia"/>
          <w:bCs/>
          <w:lang w:eastAsia="zh-CN"/>
        </w:rPr>
        <w:tab/>
        <w:t>Qualcomm Germany</w:t>
      </w:r>
    </w:p>
    <w:p w14:paraId="6AB6EFF7"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R4-2510419</w:t>
      </w:r>
      <w:r w:rsidRPr="005C1493">
        <w:rPr>
          <w:rFonts w:eastAsiaTheme="minorEastAsia"/>
          <w:bCs/>
          <w:lang w:eastAsia="zh-CN"/>
        </w:rPr>
        <w:tab/>
        <w:t>Views on UE demodulation requirements for SBFD</w:t>
      </w:r>
      <w:r w:rsidRPr="005C1493">
        <w:rPr>
          <w:rFonts w:eastAsiaTheme="minorEastAsia"/>
          <w:bCs/>
          <w:lang w:eastAsia="zh-CN"/>
        </w:rPr>
        <w:tab/>
        <w:t>Qualcomm Germany</w:t>
      </w:r>
    </w:p>
    <w:p w14:paraId="0720D00B"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R4-2510420</w:t>
      </w:r>
      <w:r w:rsidRPr="005C1493">
        <w:rPr>
          <w:rFonts w:eastAsiaTheme="minorEastAsia"/>
          <w:bCs/>
          <w:lang w:eastAsia="zh-CN"/>
        </w:rPr>
        <w:tab/>
        <w:t>views on general aspects for SBFD</w:t>
      </w:r>
      <w:r w:rsidRPr="005C1493">
        <w:rPr>
          <w:rFonts w:eastAsiaTheme="minorEastAsia"/>
          <w:bCs/>
          <w:lang w:eastAsia="zh-CN"/>
        </w:rPr>
        <w:tab/>
        <w:t>Qualcomm Germany</w:t>
      </w:r>
    </w:p>
    <w:p w14:paraId="10D9EC66"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R4-2510651</w:t>
      </w:r>
      <w:r w:rsidRPr="005C1493">
        <w:rPr>
          <w:rFonts w:eastAsiaTheme="minorEastAsia"/>
          <w:bCs/>
          <w:lang w:eastAsia="zh-CN"/>
        </w:rPr>
        <w:tab/>
        <w:t>Discussion on UE CLI measurement for SBFD</w:t>
      </w:r>
      <w:r w:rsidRPr="005C1493">
        <w:rPr>
          <w:rFonts w:eastAsiaTheme="minorEastAsia"/>
          <w:bCs/>
          <w:lang w:eastAsia="zh-CN"/>
        </w:rPr>
        <w:tab/>
        <w:t>Huawei, HiSilicon</w:t>
      </w:r>
    </w:p>
    <w:p w14:paraId="134EB397"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R4-2510652</w:t>
      </w:r>
      <w:r w:rsidRPr="005C1493">
        <w:rPr>
          <w:rFonts w:eastAsiaTheme="minorEastAsia"/>
          <w:bCs/>
          <w:lang w:eastAsia="zh-CN"/>
        </w:rPr>
        <w:tab/>
        <w:t>Discussion on RRM impacts for SBFD operation</w:t>
      </w:r>
      <w:r w:rsidRPr="005C1493">
        <w:rPr>
          <w:rFonts w:eastAsiaTheme="minorEastAsia"/>
          <w:bCs/>
          <w:lang w:eastAsia="zh-CN"/>
        </w:rPr>
        <w:tab/>
        <w:t>Huawei, HiSilicon</w:t>
      </w:r>
    </w:p>
    <w:p w14:paraId="4D4C539D"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R4-2510653</w:t>
      </w:r>
      <w:r w:rsidRPr="005C1493">
        <w:rPr>
          <w:rFonts w:eastAsiaTheme="minorEastAsia"/>
          <w:bCs/>
          <w:lang w:eastAsia="zh-CN"/>
        </w:rPr>
        <w:tab/>
        <w:t>draftCR on L1-SINR measurement requirements with SBFD</w:t>
      </w:r>
      <w:r w:rsidRPr="005C1493">
        <w:rPr>
          <w:rFonts w:eastAsiaTheme="minorEastAsia"/>
          <w:bCs/>
          <w:lang w:eastAsia="zh-CN"/>
        </w:rPr>
        <w:tab/>
        <w:t>Huawei, HiSilicon</w:t>
      </w:r>
    </w:p>
    <w:p w14:paraId="04308AE0"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R4-2510654</w:t>
      </w:r>
      <w:r w:rsidRPr="005C1493">
        <w:rPr>
          <w:rFonts w:eastAsiaTheme="minorEastAsia"/>
          <w:bCs/>
          <w:lang w:eastAsia="zh-CN"/>
        </w:rPr>
        <w:tab/>
        <w:t>Discussion on performance requirements for SBFD</w:t>
      </w:r>
      <w:r w:rsidRPr="005C1493">
        <w:rPr>
          <w:rFonts w:eastAsiaTheme="minorEastAsia"/>
          <w:bCs/>
          <w:lang w:eastAsia="zh-CN"/>
        </w:rPr>
        <w:tab/>
        <w:t>Huawei, HiSilicon</w:t>
      </w:r>
    </w:p>
    <w:p w14:paraId="554C68DF"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R4-2510655</w:t>
      </w:r>
      <w:r w:rsidRPr="005C1493">
        <w:rPr>
          <w:rFonts w:eastAsiaTheme="minorEastAsia"/>
          <w:bCs/>
          <w:lang w:eastAsia="zh-CN"/>
        </w:rPr>
        <w:tab/>
        <w:t>Simulation results for L1-RSRP and L1-SINR accuracy</w:t>
      </w:r>
      <w:r w:rsidRPr="005C1493">
        <w:rPr>
          <w:rFonts w:eastAsiaTheme="minorEastAsia"/>
          <w:bCs/>
          <w:lang w:eastAsia="zh-CN"/>
        </w:rPr>
        <w:tab/>
        <w:t>Huawei, HiSilicon</w:t>
      </w:r>
    </w:p>
    <w:p w14:paraId="6F60275F"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R4-2510684</w:t>
      </w:r>
      <w:r w:rsidRPr="005C1493">
        <w:rPr>
          <w:rFonts w:eastAsiaTheme="minorEastAsia"/>
          <w:bCs/>
          <w:lang w:eastAsia="zh-CN"/>
        </w:rPr>
        <w:tab/>
        <w:t>Discussion on UE-to-UE CLI of R19 SBFD</w:t>
      </w:r>
      <w:r w:rsidRPr="005C1493">
        <w:rPr>
          <w:rFonts w:eastAsiaTheme="minorEastAsia"/>
          <w:bCs/>
          <w:lang w:eastAsia="zh-CN"/>
        </w:rPr>
        <w:tab/>
        <w:t>ZTE Corporation, Sanechips</w:t>
      </w:r>
    </w:p>
    <w:p w14:paraId="56D36B16"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R4-2510685</w:t>
      </w:r>
      <w:r w:rsidRPr="005C1493">
        <w:rPr>
          <w:rFonts w:eastAsiaTheme="minorEastAsia"/>
          <w:bCs/>
          <w:lang w:eastAsia="zh-CN"/>
        </w:rPr>
        <w:tab/>
        <w:t>Discussion on other RRM impacts of R19 SBFD</w:t>
      </w:r>
      <w:r w:rsidRPr="005C1493">
        <w:rPr>
          <w:rFonts w:eastAsiaTheme="minorEastAsia"/>
          <w:bCs/>
          <w:lang w:eastAsia="zh-CN"/>
        </w:rPr>
        <w:tab/>
        <w:t>ZTE Corporation, Sanechips</w:t>
      </w:r>
    </w:p>
    <w:p w14:paraId="07C00356"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R4-2510689</w:t>
      </w:r>
      <w:r w:rsidRPr="005C1493">
        <w:rPr>
          <w:rFonts w:eastAsiaTheme="minorEastAsia"/>
          <w:bCs/>
          <w:lang w:eastAsia="zh-CN"/>
        </w:rPr>
        <w:tab/>
        <w:t>Discussion on Perf part of R19 SBFD</w:t>
      </w:r>
      <w:r w:rsidRPr="005C1493">
        <w:rPr>
          <w:rFonts w:eastAsiaTheme="minorEastAsia"/>
          <w:bCs/>
          <w:lang w:eastAsia="zh-CN"/>
        </w:rPr>
        <w:tab/>
        <w:t>ZTE Corporation, Sanechips</w:t>
      </w:r>
    </w:p>
    <w:p w14:paraId="6C4CB3A3"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R4-2510715</w:t>
      </w:r>
      <w:r w:rsidRPr="005C1493">
        <w:rPr>
          <w:rFonts w:eastAsiaTheme="minorEastAsia"/>
          <w:bCs/>
          <w:lang w:eastAsia="zh-CN"/>
        </w:rPr>
        <w:tab/>
        <w:t>Discussion on SBFD demodulation requirement</w:t>
      </w:r>
      <w:r w:rsidRPr="005C1493">
        <w:rPr>
          <w:rFonts w:eastAsiaTheme="minorEastAsia"/>
          <w:bCs/>
          <w:lang w:eastAsia="zh-CN"/>
        </w:rPr>
        <w:tab/>
        <w:t>Ericsson</w:t>
      </w:r>
    </w:p>
    <w:p w14:paraId="5594534C"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R4-2510723</w:t>
      </w:r>
      <w:r w:rsidRPr="005C1493">
        <w:rPr>
          <w:rFonts w:eastAsiaTheme="minorEastAsia"/>
          <w:bCs/>
          <w:lang w:eastAsia="zh-CN"/>
        </w:rPr>
        <w:tab/>
        <w:t>Draft CR on scheduling applicability of R19 SBFD</w:t>
      </w:r>
      <w:r w:rsidRPr="005C1493">
        <w:rPr>
          <w:rFonts w:eastAsiaTheme="minorEastAsia"/>
          <w:bCs/>
          <w:lang w:eastAsia="zh-CN"/>
        </w:rPr>
        <w:tab/>
        <w:t>ZTE Corporation, Sanechips</w:t>
      </w:r>
    </w:p>
    <w:p w14:paraId="364C77C8"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R4-2510791</w:t>
      </w:r>
      <w:r w:rsidRPr="005C1493">
        <w:rPr>
          <w:rFonts w:eastAsiaTheme="minorEastAsia"/>
          <w:bCs/>
          <w:lang w:eastAsia="zh-CN"/>
        </w:rPr>
        <w:tab/>
        <w:t>RRM requirement for UE-to-UE CLI handling</w:t>
      </w:r>
      <w:r w:rsidRPr="005C1493">
        <w:rPr>
          <w:rFonts w:eastAsiaTheme="minorEastAsia"/>
          <w:bCs/>
          <w:lang w:eastAsia="zh-CN"/>
        </w:rPr>
        <w:tab/>
        <w:t>Ericsson</w:t>
      </w:r>
    </w:p>
    <w:p w14:paraId="2E9C0016"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R4-2510792</w:t>
      </w:r>
      <w:r w:rsidRPr="005C1493">
        <w:rPr>
          <w:rFonts w:eastAsiaTheme="minorEastAsia"/>
          <w:bCs/>
          <w:lang w:eastAsia="zh-CN"/>
        </w:rPr>
        <w:tab/>
        <w:t>RRM requirement for SBFD operation</w:t>
      </w:r>
      <w:r w:rsidRPr="005C1493">
        <w:rPr>
          <w:rFonts w:eastAsiaTheme="minorEastAsia"/>
          <w:bCs/>
          <w:lang w:eastAsia="zh-CN"/>
        </w:rPr>
        <w:tab/>
        <w:t>Ericsson</w:t>
      </w:r>
    </w:p>
    <w:p w14:paraId="31BC09F6"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R4-2510793</w:t>
      </w:r>
      <w:r w:rsidRPr="005C1493">
        <w:rPr>
          <w:rFonts w:eastAsiaTheme="minorEastAsia"/>
          <w:bCs/>
          <w:lang w:eastAsia="zh-CN"/>
        </w:rPr>
        <w:tab/>
        <w:t>RRM performance requirement for Rel-19 SBFD</w:t>
      </w:r>
      <w:r w:rsidRPr="005C1493">
        <w:rPr>
          <w:rFonts w:eastAsiaTheme="minorEastAsia"/>
          <w:bCs/>
          <w:lang w:eastAsia="zh-CN"/>
        </w:rPr>
        <w:tab/>
        <w:t>Ericsson</w:t>
      </w:r>
    </w:p>
    <w:p w14:paraId="15D6DE2A"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R4-2510794</w:t>
      </w:r>
      <w:r w:rsidRPr="005C1493">
        <w:rPr>
          <w:rFonts w:eastAsiaTheme="minorEastAsia"/>
          <w:bCs/>
          <w:lang w:eastAsia="zh-CN"/>
        </w:rPr>
        <w:tab/>
        <w:t>Draft CR to 38.133 on SBFD UE-to-UE CLI</w:t>
      </w:r>
      <w:r w:rsidRPr="005C1493">
        <w:rPr>
          <w:rFonts w:eastAsiaTheme="minorEastAsia"/>
          <w:bCs/>
          <w:lang w:eastAsia="zh-CN"/>
        </w:rPr>
        <w:tab/>
        <w:t>Ericsson</w:t>
      </w:r>
    </w:p>
    <w:p w14:paraId="6F15A2C8"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R4-2510795</w:t>
      </w:r>
      <w:r w:rsidRPr="005C1493">
        <w:rPr>
          <w:rFonts w:eastAsiaTheme="minorEastAsia"/>
          <w:bCs/>
          <w:lang w:eastAsia="zh-CN"/>
        </w:rPr>
        <w:tab/>
        <w:t>Draft CR to 38.133 on SBFD CSI-RS based L1-RSRP</w:t>
      </w:r>
      <w:r w:rsidRPr="005C1493">
        <w:rPr>
          <w:rFonts w:eastAsiaTheme="minorEastAsia"/>
          <w:bCs/>
          <w:lang w:eastAsia="zh-CN"/>
        </w:rPr>
        <w:tab/>
        <w:t>Ericsson</w:t>
      </w:r>
    </w:p>
    <w:p w14:paraId="2C12D555"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R4-2510796</w:t>
      </w:r>
      <w:r w:rsidRPr="005C1493">
        <w:rPr>
          <w:rFonts w:eastAsiaTheme="minorEastAsia"/>
          <w:bCs/>
          <w:lang w:eastAsia="zh-CN"/>
        </w:rPr>
        <w:tab/>
        <w:t>Draft CR to 38.133 on SBFD CSI-RS based CBD</w:t>
      </w:r>
      <w:r w:rsidRPr="005C1493">
        <w:rPr>
          <w:rFonts w:eastAsiaTheme="minorEastAsia"/>
          <w:bCs/>
          <w:lang w:eastAsia="zh-CN"/>
        </w:rPr>
        <w:tab/>
        <w:t>Ericsson</w:t>
      </w:r>
    </w:p>
    <w:p w14:paraId="698EEF53"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R4-2510797</w:t>
      </w:r>
      <w:r w:rsidRPr="005C1493">
        <w:rPr>
          <w:rFonts w:eastAsiaTheme="minorEastAsia"/>
          <w:bCs/>
          <w:lang w:eastAsia="zh-CN"/>
        </w:rPr>
        <w:tab/>
        <w:t>Draft CR to 38.133 on SBFD CSI-RS based RLM</w:t>
      </w:r>
      <w:r w:rsidRPr="005C1493">
        <w:rPr>
          <w:rFonts w:eastAsiaTheme="minorEastAsia"/>
          <w:bCs/>
          <w:lang w:eastAsia="zh-CN"/>
        </w:rPr>
        <w:tab/>
        <w:t>Ericsson</w:t>
      </w:r>
    </w:p>
    <w:p w14:paraId="2B802E00"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R4-2510798</w:t>
      </w:r>
      <w:r w:rsidRPr="005C1493">
        <w:rPr>
          <w:rFonts w:eastAsiaTheme="minorEastAsia"/>
          <w:bCs/>
          <w:lang w:eastAsia="zh-CN"/>
        </w:rPr>
        <w:tab/>
        <w:t>Draft CR to 38.133 on SBFD CSI-RS based BFD</w:t>
      </w:r>
      <w:r w:rsidRPr="005C1493">
        <w:rPr>
          <w:rFonts w:eastAsiaTheme="minorEastAsia"/>
          <w:bCs/>
          <w:lang w:eastAsia="zh-CN"/>
        </w:rPr>
        <w:tab/>
        <w:t>Ericsson</w:t>
      </w:r>
    </w:p>
    <w:p w14:paraId="6F719096"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R4-2510799</w:t>
      </w:r>
      <w:r w:rsidRPr="005C1493">
        <w:rPr>
          <w:rFonts w:eastAsiaTheme="minorEastAsia"/>
          <w:bCs/>
          <w:lang w:eastAsia="zh-CN"/>
        </w:rPr>
        <w:tab/>
        <w:t>Draft CR to 38.133 on SBFD CSI-RS based L1-SINR CSI-RS based CMR and IMR</w:t>
      </w:r>
      <w:r w:rsidRPr="005C1493">
        <w:rPr>
          <w:rFonts w:eastAsiaTheme="minorEastAsia"/>
          <w:bCs/>
          <w:lang w:eastAsia="zh-CN"/>
        </w:rPr>
        <w:tab/>
        <w:t>Ericsson</w:t>
      </w:r>
    </w:p>
    <w:p w14:paraId="72C4BB7B"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R4-2510800</w:t>
      </w:r>
      <w:r w:rsidRPr="005C1493">
        <w:rPr>
          <w:rFonts w:eastAsiaTheme="minorEastAsia"/>
          <w:bCs/>
          <w:lang w:eastAsia="zh-CN"/>
        </w:rPr>
        <w:tab/>
        <w:t>Draft CR to 38.133 on SBFD CSI-RS based L1-SINR CSI-RS based CMR and no dedicated IMR</w:t>
      </w:r>
      <w:r w:rsidRPr="005C1493">
        <w:rPr>
          <w:rFonts w:eastAsiaTheme="minorEastAsia"/>
          <w:bCs/>
          <w:lang w:eastAsia="zh-CN"/>
        </w:rPr>
        <w:tab/>
        <w:t>Ericsson</w:t>
      </w:r>
    </w:p>
    <w:p w14:paraId="00595A98"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R4-2510801</w:t>
      </w:r>
      <w:r w:rsidRPr="005C1493">
        <w:rPr>
          <w:rFonts w:eastAsiaTheme="minorEastAsia"/>
          <w:bCs/>
          <w:lang w:eastAsia="zh-CN"/>
        </w:rPr>
        <w:tab/>
        <w:t>Draft CR to 38.133 on SBFD CSI-RS based L1-SINR SSB based CMR andCSI-RS based IMR</w:t>
      </w:r>
      <w:r w:rsidRPr="005C1493">
        <w:rPr>
          <w:rFonts w:eastAsiaTheme="minorEastAsia"/>
          <w:bCs/>
          <w:lang w:eastAsia="zh-CN"/>
        </w:rPr>
        <w:tab/>
        <w:t>Ericsson</w:t>
      </w:r>
    </w:p>
    <w:p w14:paraId="7EF524E6"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R4-2510868</w:t>
      </w:r>
      <w:r w:rsidRPr="005C1493">
        <w:rPr>
          <w:rFonts w:eastAsiaTheme="minorEastAsia"/>
          <w:bCs/>
          <w:lang w:eastAsia="zh-CN"/>
        </w:rPr>
        <w:tab/>
        <w:t>Discussion on SBFD demodulation performance requirements</w:t>
      </w:r>
      <w:r w:rsidRPr="005C1493">
        <w:rPr>
          <w:rFonts w:eastAsiaTheme="minorEastAsia"/>
          <w:bCs/>
          <w:lang w:eastAsia="zh-CN"/>
        </w:rPr>
        <w:tab/>
      </w:r>
      <w:proofErr w:type="gramStart"/>
      <w:r w:rsidRPr="005C1493">
        <w:rPr>
          <w:rFonts w:eastAsiaTheme="minorEastAsia"/>
          <w:bCs/>
          <w:lang w:eastAsia="zh-CN"/>
        </w:rPr>
        <w:t>Huawei,HiSilicon</w:t>
      </w:r>
      <w:proofErr w:type="gramEnd"/>
    </w:p>
    <w:p w14:paraId="1D9587CA"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R4-2510961</w:t>
      </w:r>
      <w:r w:rsidRPr="005C1493">
        <w:rPr>
          <w:rFonts w:eastAsiaTheme="minorEastAsia"/>
          <w:bCs/>
          <w:lang w:eastAsia="zh-CN"/>
        </w:rPr>
        <w:tab/>
        <w:t>SBFD general aspects</w:t>
      </w:r>
      <w:r w:rsidRPr="005C1493">
        <w:rPr>
          <w:rFonts w:eastAsiaTheme="minorEastAsia"/>
          <w:bCs/>
          <w:lang w:eastAsia="zh-CN"/>
        </w:rPr>
        <w:tab/>
        <w:t>Ericsson</w:t>
      </w:r>
    </w:p>
    <w:p w14:paraId="0C871864"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R4-2510962</w:t>
      </w:r>
      <w:r w:rsidRPr="005C1493">
        <w:rPr>
          <w:rFonts w:eastAsiaTheme="minorEastAsia"/>
          <w:bCs/>
          <w:lang w:eastAsia="zh-CN"/>
        </w:rPr>
        <w:tab/>
        <w:t>New SBFD BS RF requirements</w:t>
      </w:r>
      <w:r w:rsidRPr="005C1493">
        <w:rPr>
          <w:rFonts w:eastAsiaTheme="minorEastAsia"/>
          <w:bCs/>
          <w:lang w:eastAsia="zh-CN"/>
        </w:rPr>
        <w:tab/>
        <w:t>Ericsson</w:t>
      </w:r>
    </w:p>
    <w:p w14:paraId="35BF7D29"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R4-2510963</w:t>
      </w:r>
      <w:r w:rsidRPr="005C1493">
        <w:rPr>
          <w:rFonts w:eastAsiaTheme="minorEastAsia"/>
          <w:bCs/>
          <w:lang w:eastAsia="zh-CN"/>
        </w:rPr>
        <w:tab/>
        <w:t>Impact on SBFD BS RF TX requirements</w:t>
      </w:r>
      <w:r w:rsidRPr="005C1493">
        <w:rPr>
          <w:rFonts w:eastAsiaTheme="minorEastAsia"/>
          <w:bCs/>
          <w:lang w:eastAsia="zh-CN"/>
        </w:rPr>
        <w:tab/>
        <w:t>Ericsson</w:t>
      </w:r>
    </w:p>
    <w:p w14:paraId="0E3156A7"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R4-2510964</w:t>
      </w:r>
      <w:r w:rsidRPr="005C1493">
        <w:rPr>
          <w:rFonts w:eastAsiaTheme="minorEastAsia"/>
          <w:bCs/>
          <w:lang w:eastAsia="zh-CN"/>
        </w:rPr>
        <w:tab/>
        <w:t>Impact on SBFD BS RF RX requirements</w:t>
      </w:r>
      <w:r w:rsidRPr="005C1493">
        <w:rPr>
          <w:rFonts w:eastAsiaTheme="minorEastAsia"/>
          <w:bCs/>
          <w:lang w:eastAsia="zh-CN"/>
        </w:rPr>
        <w:tab/>
        <w:t>Ericsson</w:t>
      </w:r>
    </w:p>
    <w:p w14:paraId="15D60675"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R4-2510965</w:t>
      </w:r>
      <w:r w:rsidRPr="005C1493">
        <w:rPr>
          <w:rFonts w:eastAsiaTheme="minorEastAsia"/>
          <w:bCs/>
          <w:lang w:eastAsia="zh-CN"/>
        </w:rPr>
        <w:tab/>
        <w:t>Draft CR to 38.104 on adding receiver in-channel requirements for SBFD</w:t>
      </w:r>
      <w:r w:rsidRPr="005C1493">
        <w:rPr>
          <w:rFonts w:eastAsiaTheme="minorEastAsia"/>
          <w:bCs/>
          <w:lang w:eastAsia="zh-CN"/>
        </w:rPr>
        <w:tab/>
        <w:t>Ericsson</w:t>
      </w:r>
    </w:p>
    <w:p w14:paraId="4EC27C69"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R4-2510966</w:t>
      </w:r>
      <w:r w:rsidRPr="005C1493">
        <w:rPr>
          <w:rFonts w:eastAsiaTheme="minorEastAsia"/>
          <w:bCs/>
          <w:lang w:eastAsia="zh-CN"/>
        </w:rPr>
        <w:tab/>
        <w:t>Draft CR to 38.104 on adding OTA spatial emission requirements for SBFD</w:t>
      </w:r>
      <w:r w:rsidRPr="005C1493">
        <w:rPr>
          <w:rFonts w:eastAsiaTheme="minorEastAsia"/>
          <w:bCs/>
          <w:lang w:eastAsia="zh-CN"/>
        </w:rPr>
        <w:tab/>
        <w:t>Ericsson</w:t>
      </w:r>
    </w:p>
    <w:p w14:paraId="162BB40B"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R4-2510984</w:t>
      </w:r>
      <w:r w:rsidRPr="005C1493">
        <w:rPr>
          <w:rFonts w:eastAsiaTheme="minorEastAsia"/>
          <w:bCs/>
          <w:lang w:eastAsia="zh-CN"/>
        </w:rPr>
        <w:tab/>
        <w:t>Discussion on UE and BS demodulation performance requirements for SBFD</w:t>
      </w:r>
      <w:r w:rsidRPr="005C1493">
        <w:rPr>
          <w:rFonts w:eastAsiaTheme="minorEastAsia"/>
          <w:bCs/>
          <w:lang w:eastAsia="zh-CN"/>
        </w:rPr>
        <w:tab/>
        <w:t>ZTE Corporation, Sanechips</w:t>
      </w:r>
    </w:p>
    <w:p w14:paraId="25A6D30E"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R4-2510995</w:t>
      </w:r>
      <w:r w:rsidRPr="005C1493">
        <w:rPr>
          <w:rFonts w:eastAsiaTheme="minorEastAsia"/>
          <w:bCs/>
          <w:lang w:eastAsia="zh-CN"/>
        </w:rPr>
        <w:tab/>
        <w:t>On the Evolution of NR Duplex Operation - Sub-Band Full Duplex</w:t>
      </w:r>
      <w:r w:rsidRPr="005C1493">
        <w:rPr>
          <w:rFonts w:eastAsiaTheme="minorEastAsia"/>
          <w:bCs/>
          <w:lang w:eastAsia="zh-CN"/>
        </w:rPr>
        <w:tab/>
        <w:t>Nokia</w:t>
      </w:r>
    </w:p>
    <w:p w14:paraId="0BFB7763"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R4-2511105</w:t>
      </w:r>
      <w:r w:rsidRPr="005C1493">
        <w:rPr>
          <w:rFonts w:eastAsiaTheme="minorEastAsia"/>
          <w:bCs/>
          <w:lang w:eastAsia="zh-CN"/>
        </w:rPr>
        <w:tab/>
        <w:t>On general aspects for SBFD</w:t>
      </w:r>
      <w:r w:rsidRPr="005C1493">
        <w:rPr>
          <w:rFonts w:eastAsiaTheme="minorEastAsia"/>
          <w:bCs/>
          <w:lang w:eastAsia="zh-CN"/>
        </w:rPr>
        <w:tab/>
        <w:t>Huawei, HiSilicon</w:t>
      </w:r>
    </w:p>
    <w:p w14:paraId="491FC663"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R4-2511106</w:t>
      </w:r>
      <w:r w:rsidRPr="005C1493">
        <w:rPr>
          <w:rFonts w:eastAsiaTheme="minorEastAsia"/>
          <w:bCs/>
          <w:lang w:eastAsia="zh-CN"/>
        </w:rPr>
        <w:tab/>
        <w:t>On intra-operator adjacent channel inter-cell UE-UE CLI</w:t>
      </w:r>
      <w:r w:rsidRPr="005C1493">
        <w:rPr>
          <w:rFonts w:eastAsiaTheme="minorEastAsia"/>
          <w:bCs/>
          <w:lang w:eastAsia="zh-CN"/>
        </w:rPr>
        <w:tab/>
        <w:t>Huawei, HiSilicon</w:t>
      </w:r>
    </w:p>
    <w:p w14:paraId="630AB15C"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lastRenderedPageBreak/>
        <w:t>R4-2511107</w:t>
      </w:r>
      <w:r w:rsidRPr="005C1493">
        <w:rPr>
          <w:rFonts w:eastAsiaTheme="minorEastAsia"/>
          <w:bCs/>
          <w:lang w:eastAsia="zh-CN"/>
        </w:rPr>
        <w:tab/>
        <w:t>On potentially new requirements for SBFD including BS conformance</w:t>
      </w:r>
      <w:r w:rsidRPr="005C1493">
        <w:rPr>
          <w:rFonts w:eastAsiaTheme="minorEastAsia"/>
          <w:bCs/>
          <w:lang w:eastAsia="zh-CN"/>
        </w:rPr>
        <w:tab/>
        <w:t>Huawei, HiSilicon</w:t>
      </w:r>
    </w:p>
    <w:p w14:paraId="2C42F7C1"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R4-2511109</w:t>
      </w:r>
      <w:r w:rsidRPr="005C1493">
        <w:rPr>
          <w:rFonts w:eastAsiaTheme="minorEastAsia"/>
          <w:bCs/>
          <w:lang w:eastAsia="zh-CN"/>
        </w:rPr>
        <w:tab/>
        <w:t>Draft CR for L1-CLI-RSSI measurement period</w:t>
      </w:r>
      <w:r w:rsidRPr="005C1493">
        <w:rPr>
          <w:rFonts w:eastAsiaTheme="minorEastAsia"/>
          <w:bCs/>
          <w:lang w:eastAsia="zh-CN"/>
        </w:rPr>
        <w:tab/>
        <w:t>LG Electronics Inc.</w:t>
      </w:r>
    </w:p>
    <w:p w14:paraId="20277F15"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R4-2511137</w:t>
      </w:r>
      <w:r w:rsidRPr="005C1493">
        <w:rPr>
          <w:rFonts w:eastAsiaTheme="minorEastAsia"/>
          <w:bCs/>
          <w:lang w:eastAsia="zh-CN"/>
        </w:rPr>
        <w:tab/>
        <w:t>Discussion on system parameters for SBFD BS</w:t>
      </w:r>
      <w:r w:rsidRPr="005C1493">
        <w:rPr>
          <w:rFonts w:eastAsiaTheme="minorEastAsia"/>
          <w:bCs/>
          <w:lang w:eastAsia="zh-CN"/>
        </w:rPr>
        <w:tab/>
        <w:t>ZTE Corporation, Sanechips</w:t>
      </w:r>
    </w:p>
    <w:p w14:paraId="2643058C"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R4-2511138</w:t>
      </w:r>
      <w:r w:rsidRPr="005C1493">
        <w:rPr>
          <w:rFonts w:eastAsiaTheme="minorEastAsia"/>
          <w:bCs/>
          <w:lang w:eastAsia="zh-CN"/>
        </w:rPr>
        <w:tab/>
        <w:t>Discussion on UE2UE CLI analysis</w:t>
      </w:r>
      <w:r w:rsidRPr="005C1493">
        <w:rPr>
          <w:rFonts w:eastAsiaTheme="minorEastAsia"/>
          <w:bCs/>
          <w:lang w:eastAsia="zh-CN"/>
        </w:rPr>
        <w:tab/>
        <w:t>ZTE Corporation, Sanechips</w:t>
      </w:r>
    </w:p>
    <w:p w14:paraId="7438992F"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R4-2511139</w:t>
      </w:r>
      <w:r w:rsidRPr="005C1493">
        <w:rPr>
          <w:rFonts w:eastAsiaTheme="minorEastAsia"/>
          <w:bCs/>
          <w:lang w:eastAsia="zh-CN"/>
        </w:rPr>
        <w:tab/>
        <w:t>Discussion on potentially new requirements for SBFD operation</w:t>
      </w:r>
      <w:r w:rsidRPr="005C1493">
        <w:rPr>
          <w:rFonts w:eastAsiaTheme="minorEastAsia"/>
          <w:bCs/>
          <w:lang w:eastAsia="zh-CN"/>
        </w:rPr>
        <w:tab/>
        <w:t>ZTE Corporation, Sanechips</w:t>
      </w:r>
    </w:p>
    <w:p w14:paraId="3A598B4C"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R4-2511140</w:t>
      </w:r>
      <w:r w:rsidRPr="005C1493">
        <w:rPr>
          <w:rFonts w:eastAsiaTheme="minorEastAsia"/>
          <w:bCs/>
          <w:lang w:eastAsia="zh-CN"/>
        </w:rPr>
        <w:tab/>
        <w:t>Draft CR to TS 38.104 on In-channel adjacent subband leakage for SBFD</w:t>
      </w:r>
      <w:r w:rsidRPr="005C1493">
        <w:rPr>
          <w:rFonts w:eastAsiaTheme="minorEastAsia"/>
          <w:bCs/>
          <w:lang w:eastAsia="zh-CN"/>
        </w:rPr>
        <w:tab/>
        <w:t>ZTE Corporation, Sanechips</w:t>
      </w:r>
    </w:p>
    <w:p w14:paraId="1841B9C1"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R4-2511141</w:t>
      </w:r>
      <w:r w:rsidRPr="005C1493">
        <w:rPr>
          <w:rFonts w:eastAsiaTheme="minorEastAsia"/>
          <w:bCs/>
          <w:lang w:eastAsia="zh-CN"/>
        </w:rPr>
        <w:tab/>
        <w:t>Discussion on conformance testing for SBFD BS</w:t>
      </w:r>
      <w:r w:rsidRPr="005C1493">
        <w:rPr>
          <w:rFonts w:eastAsiaTheme="minorEastAsia"/>
          <w:bCs/>
          <w:lang w:eastAsia="zh-CN"/>
        </w:rPr>
        <w:tab/>
        <w:t>ZTE Corporation, Sanechips</w:t>
      </w:r>
    </w:p>
    <w:p w14:paraId="2C7FDE1B"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R4-2511142</w:t>
      </w:r>
      <w:r w:rsidRPr="005C1493">
        <w:rPr>
          <w:rFonts w:eastAsiaTheme="minorEastAsia"/>
          <w:bCs/>
          <w:lang w:eastAsia="zh-CN"/>
        </w:rPr>
        <w:tab/>
        <w:t>Draft CR to TS 38.104 on Annex EVM measurement procedure</w:t>
      </w:r>
      <w:r w:rsidRPr="005C1493">
        <w:rPr>
          <w:rFonts w:eastAsiaTheme="minorEastAsia"/>
          <w:bCs/>
          <w:lang w:eastAsia="zh-CN"/>
        </w:rPr>
        <w:tab/>
        <w:t>ZTE Corporation, Sanechips</w:t>
      </w:r>
    </w:p>
    <w:p w14:paraId="4078861A"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R4-2511143</w:t>
      </w:r>
      <w:r w:rsidRPr="005C1493">
        <w:rPr>
          <w:rFonts w:eastAsiaTheme="minorEastAsia"/>
          <w:bCs/>
          <w:lang w:eastAsia="zh-CN"/>
        </w:rPr>
        <w:tab/>
        <w:t>Discussion on modification of existing Rx requirements for FR1 and FR2-1 for SBFD BS</w:t>
      </w:r>
      <w:r w:rsidRPr="005C1493">
        <w:rPr>
          <w:rFonts w:eastAsiaTheme="minorEastAsia"/>
          <w:bCs/>
          <w:lang w:eastAsia="zh-CN"/>
        </w:rPr>
        <w:tab/>
        <w:t>ZTE Corporation, Sanechips</w:t>
      </w:r>
    </w:p>
    <w:p w14:paraId="6ABD7A8B"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R4-2511212</w:t>
      </w:r>
      <w:r w:rsidRPr="005C1493">
        <w:rPr>
          <w:rFonts w:eastAsiaTheme="minorEastAsia"/>
          <w:bCs/>
          <w:lang w:eastAsia="zh-CN"/>
        </w:rPr>
        <w:tab/>
        <w:t>Discussion on SBFD UE-to-UE CLI</w:t>
      </w:r>
      <w:r w:rsidRPr="005C1493">
        <w:rPr>
          <w:rFonts w:eastAsiaTheme="minorEastAsia"/>
          <w:bCs/>
          <w:lang w:eastAsia="zh-CN"/>
        </w:rPr>
        <w:tab/>
        <w:t>MediaTek inc.</w:t>
      </w:r>
    </w:p>
    <w:p w14:paraId="0213244E"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R4-2511213</w:t>
      </w:r>
      <w:r w:rsidRPr="005C1493">
        <w:rPr>
          <w:rFonts w:eastAsiaTheme="minorEastAsia"/>
          <w:bCs/>
          <w:lang w:eastAsia="zh-CN"/>
        </w:rPr>
        <w:tab/>
        <w:t>Draft CR on clarification of L3 CSI-RS measurement requirement for SBFD</w:t>
      </w:r>
      <w:r w:rsidRPr="005C1493">
        <w:rPr>
          <w:rFonts w:eastAsiaTheme="minorEastAsia"/>
          <w:bCs/>
          <w:lang w:eastAsia="zh-CN"/>
        </w:rPr>
        <w:tab/>
        <w:t>MediaTek inc.</w:t>
      </w:r>
    </w:p>
    <w:p w14:paraId="336476D7"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R4-2511214</w:t>
      </w:r>
      <w:r w:rsidRPr="005C1493">
        <w:rPr>
          <w:rFonts w:eastAsiaTheme="minorEastAsia"/>
          <w:bCs/>
          <w:lang w:eastAsia="zh-CN"/>
        </w:rPr>
        <w:tab/>
        <w:t>Discussion on SBFD Operation</w:t>
      </w:r>
      <w:r w:rsidRPr="005C1493">
        <w:rPr>
          <w:rFonts w:eastAsiaTheme="minorEastAsia"/>
          <w:bCs/>
          <w:lang w:eastAsia="zh-CN"/>
        </w:rPr>
        <w:tab/>
        <w:t>MediaTek inc.</w:t>
      </w:r>
    </w:p>
    <w:p w14:paraId="302FD9EB"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R4-2511215</w:t>
      </w:r>
      <w:r w:rsidRPr="005C1493">
        <w:rPr>
          <w:rFonts w:eastAsiaTheme="minorEastAsia"/>
          <w:bCs/>
          <w:lang w:eastAsia="zh-CN"/>
        </w:rPr>
        <w:tab/>
        <w:t>Discussion on SBFD Performance</w:t>
      </w:r>
      <w:r w:rsidRPr="005C1493">
        <w:rPr>
          <w:rFonts w:eastAsiaTheme="minorEastAsia"/>
          <w:bCs/>
          <w:lang w:eastAsia="zh-CN"/>
        </w:rPr>
        <w:tab/>
        <w:t>MediaTek inc.</w:t>
      </w:r>
    </w:p>
    <w:p w14:paraId="36C7E59D"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R4-2511250</w:t>
      </w:r>
      <w:r w:rsidRPr="005C1493">
        <w:rPr>
          <w:rFonts w:eastAsiaTheme="minorEastAsia"/>
          <w:bCs/>
          <w:lang w:eastAsia="zh-CN"/>
        </w:rPr>
        <w:tab/>
        <w:t>Remaining issues for SBFD general aspects</w:t>
      </w:r>
      <w:r w:rsidRPr="005C1493">
        <w:rPr>
          <w:rFonts w:eastAsiaTheme="minorEastAsia"/>
          <w:bCs/>
          <w:lang w:eastAsia="zh-CN"/>
        </w:rPr>
        <w:tab/>
        <w:t>Samsung</w:t>
      </w:r>
    </w:p>
    <w:p w14:paraId="2DC07853"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R4-2511251</w:t>
      </w:r>
      <w:r w:rsidRPr="005C1493">
        <w:rPr>
          <w:rFonts w:eastAsiaTheme="minorEastAsia"/>
          <w:bCs/>
          <w:lang w:eastAsia="zh-CN"/>
        </w:rPr>
        <w:tab/>
        <w:t>Analysis on UE-UE CLI problem and potential solutions</w:t>
      </w:r>
      <w:r w:rsidRPr="005C1493">
        <w:rPr>
          <w:rFonts w:eastAsiaTheme="minorEastAsia"/>
          <w:bCs/>
          <w:lang w:eastAsia="zh-CN"/>
        </w:rPr>
        <w:tab/>
        <w:t>Samsung</w:t>
      </w:r>
    </w:p>
    <w:p w14:paraId="4BD4DC26"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R4-2511252</w:t>
      </w:r>
      <w:r w:rsidRPr="005C1493">
        <w:rPr>
          <w:rFonts w:eastAsiaTheme="minorEastAsia"/>
          <w:bCs/>
          <w:lang w:eastAsia="zh-CN"/>
        </w:rPr>
        <w:tab/>
        <w:t>Remaining issues for new requirements for SBFD operation for FR1 and FR2-1</w:t>
      </w:r>
      <w:r w:rsidRPr="005C1493">
        <w:rPr>
          <w:rFonts w:eastAsiaTheme="minorEastAsia"/>
          <w:bCs/>
          <w:lang w:eastAsia="zh-CN"/>
        </w:rPr>
        <w:tab/>
        <w:t>Samsung</w:t>
      </w:r>
    </w:p>
    <w:p w14:paraId="400E6908"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R4-2511253</w:t>
      </w:r>
      <w:r w:rsidRPr="005C1493">
        <w:rPr>
          <w:rFonts w:eastAsiaTheme="minorEastAsia"/>
          <w:bCs/>
          <w:lang w:eastAsia="zh-CN"/>
        </w:rPr>
        <w:tab/>
        <w:t>Remaining issues on modification of existing TX requirements for SBFD-capable BS</w:t>
      </w:r>
      <w:r w:rsidRPr="005C1493">
        <w:rPr>
          <w:rFonts w:eastAsiaTheme="minorEastAsia"/>
          <w:bCs/>
          <w:lang w:eastAsia="zh-CN"/>
        </w:rPr>
        <w:tab/>
        <w:t>Samsung</w:t>
      </w:r>
    </w:p>
    <w:p w14:paraId="03E03FD6"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R4-2511254</w:t>
      </w:r>
      <w:r w:rsidRPr="005C1493">
        <w:rPr>
          <w:rFonts w:eastAsiaTheme="minorEastAsia"/>
          <w:bCs/>
          <w:lang w:eastAsia="zh-CN"/>
        </w:rPr>
        <w:tab/>
        <w:t>Remaining issues on modification of existing RX requirements for SBFD-capable BS</w:t>
      </w:r>
      <w:r w:rsidRPr="005C1493">
        <w:rPr>
          <w:rFonts w:eastAsiaTheme="minorEastAsia"/>
          <w:bCs/>
          <w:lang w:eastAsia="zh-CN"/>
        </w:rPr>
        <w:tab/>
        <w:t>Samsung</w:t>
      </w:r>
    </w:p>
    <w:p w14:paraId="4CFDA5BF"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R4-2511255</w:t>
      </w:r>
      <w:r w:rsidRPr="005C1493">
        <w:rPr>
          <w:rFonts w:eastAsiaTheme="minorEastAsia"/>
          <w:bCs/>
          <w:lang w:eastAsia="zh-CN"/>
        </w:rPr>
        <w:tab/>
        <w:t>CR to TS38.104 to introduce BS RF requirement for SBFD-capable BS</w:t>
      </w:r>
      <w:r w:rsidRPr="005C1493">
        <w:rPr>
          <w:rFonts w:eastAsiaTheme="minorEastAsia"/>
          <w:bCs/>
          <w:lang w:eastAsia="zh-CN"/>
        </w:rPr>
        <w:tab/>
        <w:t>Samsung</w:t>
      </w:r>
    </w:p>
    <w:p w14:paraId="39CC6249"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R4-2511256</w:t>
      </w:r>
      <w:r w:rsidRPr="005C1493">
        <w:rPr>
          <w:rFonts w:eastAsiaTheme="minorEastAsia"/>
          <w:bCs/>
          <w:lang w:eastAsia="zh-CN"/>
        </w:rPr>
        <w:tab/>
        <w:t>draftCR to TS38.104 on transient period requirements for SBFD-capable BS</w:t>
      </w:r>
      <w:r w:rsidRPr="005C1493">
        <w:rPr>
          <w:rFonts w:eastAsiaTheme="minorEastAsia"/>
          <w:bCs/>
          <w:lang w:eastAsia="zh-CN"/>
        </w:rPr>
        <w:tab/>
        <w:t>Samsung</w:t>
      </w:r>
    </w:p>
    <w:p w14:paraId="70E35273"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R4-2511257</w:t>
      </w:r>
      <w:r w:rsidRPr="005C1493">
        <w:rPr>
          <w:rFonts w:eastAsiaTheme="minorEastAsia"/>
          <w:bCs/>
          <w:lang w:eastAsia="zh-CN"/>
        </w:rPr>
        <w:tab/>
        <w:t>draftCR to TS38.104 on general clauses for SBFD-capable BS</w:t>
      </w:r>
      <w:r w:rsidRPr="005C1493">
        <w:rPr>
          <w:rFonts w:eastAsiaTheme="minorEastAsia"/>
          <w:bCs/>
          <w:lang w:eastAsia="zh-CN"/>
        </w:rPr>
        <w:tab/>
        <w:t>Samsung</w:t>
      </w:r>
    </w:p>
    <w:p w14:paraId="5BDEEE00"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R4-2511285</w:t>
      </w:r>
      <w:r w:rsidRPr="005C1493">
        <w:rPr>
          <w:rFonts w:eastAsiaTheme="minorEastAsia"/>
          <w:bCs/>
          <w:lang w:eastAsia="zh-CN"/>
        </w:rPr>
        <w:tab/>
        <w:t>On modification of existing TX RF requirements for SBFD</w:t>
      </w:r>
      <w:r w:rsidRPr="005C1493">
        <w:rPr>
          <w:rFonts w:eastAsiaTheme="minorEastAsia"/>
          <w:bCs/>
          <w:lang w:eastAsia="zh-CN"/>
        </w:rPr>
        <w:tab/>
        <w:t>Huawei, HiSilicon</w:t>
      </w:r>
    </w:p>
    <w:p w14:paraId="125D6951"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R4-2511286</w:t>
      </w:r>
      <w:r w:rsidRPr="005C1493">
        <w:rPr>
          <w:rFonts w:eastAsiaTheme="minorEastAsia"/>
          <w:bCs/>
          <w:lang w:eastAsia="zh-CN"/>
        </w:rPr>
        <w:tab/>
        <w:t>On modification of existing RX RF requirements for SBFD</w:t>
      </w:r>
      <w:r w:rsidRPr="005C1493">
        <w:rPr>
          <w:rFonts w:eastAsiaTheme="minorEastAsia"/>
          <w:bCs/>
          <w:lang w:eastAsia="zh-CN"/>
        </w:rPr>
        <w:tab/>
        <w:t>Huawei, HiSilicon</w:t>
      </w:r>
    </w:p>
    <w:p w14:paraId="249E10CF"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R4-2511287</w:t>
      </w:r>
      <w:r w:rsidRPr="005C1493">
        <w:rPr>
          <w:rFonts w:eastAsiaTheme="minorEastAsia"/>
          <w:bCs/>
          <w:lang w:eastAsia="zh-CN"/>
        </w:rPr>
        <w:tab/>
        <w:t>Draft CR to 38.104 on Reference sensitivity and dynamic range for SBFD</w:t>
      </w:r>
      <w:r w:rsidRPr="005C1493">
        <w:rPr>
          <w:rFonts w:eastAsiaTheme="minorEastAsia"/>
          <w:bCs/>
          <w:lang w:eastAsia="zh-CN"/>
        </w:rPr>
        <w:tab/>
        <w:t>Huawei, HiSilicon</w:t>
      </w:r>
    </w:p>
    <w:p w14:paraId="5EF79A82"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R4-2511288</w:t>
      </w:r>
      <w:r w:rsidRPr="005C1493">
        <w:rPr>
          <w:rFonts w:eastAsiaTheme="minorEastAsia"/>
          <w:bCs/>
          <w:lang w:eastAsia="zh-CN"/>
        </w:rPr>
        <w:tab/>
        <w:t>Draft CR to 38.104 on in-band selectivity and blocking for SBFD</w:t>
      </w:r>
      <w:r w:rsidRPr="005C1493">
        <w:rPr>
          <w:rFonts w:eastAsiaTheme="minorEastAsia"/>
          <w:bCs/>
          <w:lang w:eastAsia="zh-CN"/>
        </w:rPr>
        <w:tab/>
        <w:t>Huawei, HiSilicon</w:t>
      </w:r>
    </w:p>
    <w:p w14:paraId="5BEF47BD"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R4-2511314</w:t>
      </w:r>
      <w:r w:rsidRPr="005C1493">
        <w:rPr>
          <w:rFonts w:eastAsiaTheme="minorEastAsia"/>
          <w:bCs/>
          <w:lang w:eastAsia="zh-CN"/>
        </w:rPr>
        <w:tab/>
        <w:t>Simulation and discussion on SBFD UE-UE CLI</w:t>
      </w:r>
      <w:r w:rsidRPr="005C1493">
        <w:rPr>
          <w:rFonts w:eastAsiaTheme="minorEastAsia"/>
          <w:bCs/>
          <w:lang w:eastAsia="zh-CN"/>
        </w:rPr>
        <w:tab/>
        <w:t>Ericsson</w:t>
      </w:r>
    </w:p>
    <w:p w14:paraId="05A007B0"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R4-2511452</w:t>
      </w:r>
      <w:r w:rsidRPr="005C1493">
        <w:rPr>
          <w:rFonts w:eastAsiaTheme="minorEastAsia"/>
          <w:bCs/>
          <w:lang w:eastAsia="zh-CN"/>
        </w:rPr>
        <w:tab/>
        <w:t>Topic summary for [116][306] NR_duplex_evo_General</w:t>
      </w:r>
      <w:r w:rsidRPr="005C1493">
        <w:rPr>
          <w:rFonts w:eastAsiaTheme="minorEastAsia"/>
          <w:bCs/>
          <w:lang w:eastAsia="zh-CN"/>
        </w:rPr>
        <w:tab/>
        <w:t>Moderator (Samsung)</w:t>
      </w:r>
    </w:p>
    <w:p w14:paraId="67539F3C"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R4-2511453</w:t>
      </w:r>
      <w:r w:rsidRPr="005C1493">
        <w:rPr>
          <w:rFonts w:eastAsiaTheme="minorEastAsia"/>
          <w:bCs/>
          <w:lang w:eastAsia="zh-CN"/>
        </w:rPr>
        <w:tab/>
        <w:t>Topic summary for [116][307] NR_duplex_evo_BSRF</w:t>
      </w:r>
      <w:r w:rsidRPr="005C1493">
        <w:rPr>
          <w:rFonts w:eastAsiaTheme="minorEastAsia"/>
          <w:bCs/>
          <w:lang w:eastAsia="zh-CN"/>
        </w:rPr>
        <w:tab/>
        <w:t>Moderator (Huawei)</w:t>
      </w:r>
    </w:p>
    <w:p w14:paraId="0E10B8C3"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R4-2511473</w:t>
      </w:r>
      <w:r w:rsidRPr="005C1493">
        <w:rPr>
          <w:rFonts w:eastAsiaTheme="minorEastAsia"/>
          <w:bCs/>
          <w:lang w:eastAsia="zh-CN"/>
        </w:rPr>
        <w:tab/>
        <w:t>Topic summary for [116][328] NR_duplex_evo_demod</w:t>
      </w:r>
      <w:r w:rsidRPr="005C1493">
        <w:rPr>
          <w:rFonts w:eastAsiaTheme="minorEastAsia"/>
          <w:bCs/>
          <w:lang w:eastAsia="zh-CN"/>
        </w:rPr>
        <w:tab/>
        <w:t>Moderator (Samsung)</w:t>
      </w:r>
    </w:p>
    <w:p w14:paraId="328CBCE6"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R4-2511494</w:t>
      </w:r>
      <w:r w:rsidRPr="005C1493">
        <w:rPr>
          <w:rFonts w:eastAsiaTheme="minorEastAsia"/>
          <w:bCs/>
          <w:lang w:eastAsia="zh-CN"/>
        </w:rPr>
        <w:tab/>
        <w:t>Discussion on SBFD symbol on UL duty cycle evaluation</w:t>
      </w:r>
      <w:r w:rsidRPr="005C1493">
        <w:rPr>
          <w:rFonts w:eastAsiaTheme="minorEastAsia"/>
          <w:bCs/>
          <w:lang w:eastAsia="zh-CN"/>
        </w:rPr>
        <w:tab/>
        <w:t>Ericsson</w:t>
      </w:r>
    </w:p>
    <w:p w14:paraId="5C3795E6"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R4-2511526</w:t>
      </w:r>
      <w:r w:rsidRPr="005C1493">
        <w:rPr>
          <w:rFonts w:eastAsiaTheme="minorEastAsia"/>
          <w:bCs/>
          <w:lang w:eastAsia="zh-CN"/>
        </w:rPr>
        <w:tab/>
        <w:t>On SBFD system parameters</w:t>
      </w:r>
      <w:r w:rsidRPr="005C1493">
        <w:rPr>
          <w:rFonts w:eastAsiaTheme="minorEastAsia"/>
          <w:bCs/>
          <w:lang w:eastAsia="zh-CN"/>
        </w:rPr>
        <w:tab/>
        <w:t>Nokia</w:t>
      </w:r>
    </w:p>
    <w:p w14:paraId="5B7E8A4B"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R4-2511527</w:t>
      </w:r>
      <w:r w:rsidRPr="005C1493">
        <w:rPr>
          <w:rFonts w:eastAsiaTheme="minorEastAsia"/>
          <w:bCs/>
          <w:lang w:eastAsia="zh-CN"/>
        </w:rPr>
        <w:tab/>
        <w:t>On potentially new BS RF requirements for SBFD operation</w:t>
      </w:r>
      <w:r w:rsidRPr="005C1493">
        <w:rPr>
          <w:rFonts w:eastAsiaTheme="minorEastAsia"/>
          <w:bCs/>
          <w:lang w:eastAsia="zh-CN"/>
        </w:rPr>
        <w:tab/>
        <w:t>Nokia</w:t>
      </w:r>
    </w:p>
    <w:p w14:paraId="208C551C"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R4-2511528</w:t>
      </w:r>
      <w:r w:rsidRPr="005C1493">
        <w:rPr>
          <w:rFonts w:eastAsiaTheme="minorEastAsia"/>
          <w:bCs/>
          <w:lang w:eastAsia="zh-CN"/>
        </w:rPr>
        <w:tab/>
        <w:t>On existing BS RF TX requirements for SBFD operation</w:t>
      </w:r>
      <w:r w:rsidRPr="005C1493">
        <w:rPr>
          <w:rFonts w:eastAsiaTheme="minorEastAsia"/>
          <w:bCs/>
          <w:lang w:eastAsia="zh-CN"/>
        </w:rPr>
        <w:tab/>
        <w:t>Nokia</w:t>
      </w:r>
    </w:p>
    <w:p w14:paraId="42A9E24C"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R4-2511529</w:t>
      </w:r>
      <w:r w:rsidRPr="005C1493">
        <w:rPr>
          <w:rFonts w:eastAsiaTheme="minorEastAsia"/>
          <w:bCs/>
          <w:lang w:eastAsia="zh-CN"/>
        </w:rPr>
        <w:tab/>
        <w:t>On existing BS RF RX requirements for SBFD operation</w:t>
      </w:r>
      <w:r w:rsidRPr="005C1493">
        <w:rPr>
          <w:rFonts w:eastAsiaTheme="minorEastAsia"/>
          <w:bCs/>
          <w:lang w:eastAsia="zh-CN"/>
        </w:rPr>
        <w:tab/>
        <w:t>Nokia</w:t>
      </w:r>
    </w:p>
    <w:p w14:paraId="0A5B5042"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R4-2511530</w:t>
      </w:r>
      <w:r w:rsidRPr="005C1493">
        <w:rPr>
          <w:rFonts w:eastAsiaTheme="minorEastAsia"/>
          <w:bCs/>
          <w:lang w:eastAsia="zh-CN"/>
        </w:rPr>
        <w:tab/>
        <w:t>On UE-UE CLI problem statement and potential solutions</w:t>
      </w:r>
      <w:r w:rsidRPr="005C1493">
        <w:rPr>
          <w:rFonts w:eastAsiaTheme="minorEastAsia"/>
          <w:bCs/>
          <w:lang w:eastAsia="zh-CN"/>
        </w:rPr>
        <w:tab/>
        <w:t>Nokia</w:t>
      </w:r>
    </w:p>
    <w:p w14:paraId="6C22B4DD"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R4-2511531</w:t>
      </w:r>
      <w:r w:rsidRPr="005C1493">
        <w:rPr>
          <w:rFonts w:eastAsiaTheme="minorEastAsia"/>
          <w:bCs/>
          <w:lang w:eastAsia="zh-CN"/>
        </w:rPr>
        <w:tab/>
        <w:t>DraftCR to TS 38.104 - In-band blocking requirements for SBFD</w:t>
      </w:r>
      <w:r w:rsidRPr="005C1493">
        <w:rPr>
          <w:rFonts w:eastAsiaTheme="minorEastAsia"/>
          <w:bCs/>
          <w:lang w:eastAsia="zh-CN"/>
        </w:rPr>
        <w:tab/>
        <w:t>Nokia</w:t>
      </w:r>
    </w:p>
    <w:p w14:paraId="0A8167AB"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R4-2511538</w:t>
      </w:r>
      <w:r w:rsidRPr="005C1493">
        <w:rPr>
          <w:rFonts w:eastAsiaTheme="minorEastAsia"/>
          <w:bCs/>
          <w:lang w:eastAsia="zh-CN"/>
        </w:rPr>
        <w:tab/>
        <w:t>Discussion on SBFD–SBFD Adjacent-Channel Coexistence Scenario</w:t>
      </w:r>
      <w:r w:rsidRPr="005C1493">
        <w:rPr>
          <w:rFonts w:eastAsiaTheme="minorEastAsia"/>
          <w:bCs/>
          <w:lang w:eastAsia="zh-CN"/>
        </w:rPr>
        <w:tab/>
        <w:t>ISSDU</w:t>
      </w:r>
    </w:p>
    <w:p w14:paraId="2172B575"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R4-2511637</w:t>
      </w:r>
      <w:r w:rsidRPr="005C1493">
        <w:rPr>
          <w:rFonts w:eastAsiaTheme="minorEastAsia"/>
          <w:bCs/>
          <w:lang w:eastAsia="zh-CN"/>
        </w:rPr>
        <w:tab/>
        <w:t>draftCR on CSI-RS based RLM evaluation period requirements with SBFD</w:t>
      </w:r>
      <w:r w:rsidRPr="005C1493">
        <w:rPr>
          <w:rFonts w:eastAsiaTheme="minorEastAsia"/>
          <w:bCs/>
          <w:lang w:eastAsia="zh-CN"/>
        </w:rPr>
        <w:tab/>
        <w:t>Qualcomm Incorporated</w:t>
      </w:r>
    </w:p>
    <w:p w14:paraId="48A81508"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R4-2511638</w:t>
      </w:r>
      <w:r w:rsidRPr="005C1493">
        <w:rPr>
          <w:rFonts w:eastAsiaTheme="minorEastAsia"/>
          <w:bCs/>
          <w:lang w:eastAsia="zh-CN"/>
        </w:rPr>
        <w:tab/>
        <w:t>RRM requirements for UE-to-UE CLI handling</w:t>
      </w:r>
      <w:r w:rsidRPr="005C1493">
        <w:rPr>
          <w:rFonts w:eastAsiaTheme="minorEastAsia"/>
          <w:bCs/>
          <w:lang w:eastAsia="zh-CN"/>
        </w:rPr>
        <w:tab/>
        <w:t>Qualcomm Incorporated</w:t>
      </w:r>
    </w:p>
    <w:p w14:paraId="733BB157"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R4-2511639</w:t>
      </w:r>
      <w:r w:rsidRPr="005C1493">
        <w:rPr>
          <w:rFonts w:eastAsiaTheme="minorEastAsia"/>
          <w:bCs/>
          <w:lang w:eastAsia="zh-CN"/>
        </w:rPr>
        <w:tab/>
        <w:t>RRM requirements for SBFD operation</w:t>
      </w:r>
      <w:r w:rsidRPr="005C1493">
        <w:rPr>
          <w:rFonts w:eastAsiaTheme="minorEastAsia"/>
          <w:bCs/>
          <w:lang w:eastAsia="zh-CN"/>
        </w:rPr>
        <w:tab/>
        <w:t>Qualcomm Incorporated</w:t>
      </w:r>
    </w:p>
    <w:p w14:paraId="540F43DA"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R4-2511640</w:t>
      </w:r>
      <w:r w:rsidRPr="005C1493">
        <w:rPr>
          <w:rFonts w:eastAsiaTheme="minorEastAsia"/>
          <w:bCs/>
          <w:lang w:eastAsia="zh-CN"/>
        </w:rPr>
        <w:tab/>
        <w:t>Simulation results for UE CLI measurement</w:t>
      </w:r>
      <w:r w:rsidRPr="005C1493">
        <w:rPr>
          <w:rFonts w:eastAsiaTheme="minorEastAsia"/>
          <w:bCs/>
          <w:lang w:eastAsia="zh-CN"/>
        </w:rPr>
        <w:tab/>
        <w:t>Qualcomm Incorporated</w:t>
      </w:r>
    </w:p>
    <w:p w14:paraId="68AAD5BD"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R4-2511641</w:t>
      </w:r>
      <w:r w:rsidRPr="005C1493">
        <w:rPr>
          <w:rFonts w:eastAsiaTheme="minorEastAsia"/>
          <w:bCs/>
          <w:lang w:eastAsia="zh-CN"/>
        </w:rPr>
        <w:tab/>
        <w:t>RRM performance requirements for SBFD</w:t>
      </w:r>
      <w:r w:rsidRPr="005C1493">
        <w:rPr>
          <w:rFonts w:eastAsiaTheme="minorEastAsia"/>
          <w:bCs/>
          <w:lang w:eastAsia="zh-CN"/>
        </w:rPr>
        <w:tab/>
        <w:t>Qualcomm Incorporated</w:t>
      </w:r>
    </w:p>
    <w:p w14:paraId="7CD6A1CD"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R4-2512132</w:t>
      </w:r>
      <w:r w:rsidRPr="005C1493">
        <w:rPr>
          <w:rFonts w:eastAsiaTheme="minorEastAsia"/>
          <w:bCs/>
          <w:lang w:eastAsia="zh-CN"/>
        </w:rPr>
        <w:tab/>
        <w:t>Ad-hoc minutes for NR_duplex_evo</w:t>
      </w:r>
      <w:r w:rsidRPr="005C1493">
        <w:rPr>
          <w:rFonts w:eastAsiaTheme="minorEastAsia"/>
          <w:bCs/>
          <w:lang w:eastAsia="zh-CN"/>
        </w:rPr>
        <w:tab/>
        <w:t>Samsung</w:t>
      </w:r>
    </w:p>
    <w:p w14:paraId="510A3620"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R4-2512133</w:t>
      </w:r>
      <w:r w:rsidRPr="005C1493">
        <w:rPr>
          <w:rFonts w:eastAsiaTheme="minorEastAsia"/>
          <w:bCs/>
          <w:lang w:eastAsia="zh-CN"/>
        </w:rPr>
        <w:tab/>
        <w:t>WF on RRM requirements for NR_duplex_evo</w:t>
      </w:r>
      <w:r w:rsidRPr="005C1493">
        <w:rPr>
          <w:rFonts w:eastAsiaTheme="minorEastAsia"/>
          <w:bCs/>
          <w:lang w:eastAsia="zh-CN"/>
        </w:rPr>
        <w:tab/>
        <w:t>Huawei</w:t>
      </w:r>
    </w:p>
    <w:p w14:paraId="0FCB3ED2"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R4-2512190</w:t>
      </w:r>
      <w:r w:rsidRPr="005C1493">
        <w:rPr>
          <w:rFonts w:eastAsiaTheme="minorEastAsia"/>
          <w:bCs/>
          <w:lang w:eastAsia="zh-CN"/>
        </w:rPr>
        <w:tab/>
        <w:t>Updated summary of simulation results for L1-SRS-RSRP</w:t>
      </w:r>
      <w:r w:rsidRPr="005C1493">
        <w:rPr>
          <w:rFonts w:eastAsiaTheme="minorEastAsia"/>
          <w:bCs/>
          <w:lang w:eastAsia="zh-CN"/>
        </w:rPr>
        <w:tab/>
        <w:t>Huawei, HiSilicon</w:t>
      </w:r>
    </w:p>
    <w:p w14:paraId="0335C5ED"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R4-2512191</w:t>
      </w:r>
      <w:r w:rsidRPr="005C1493">
        <w:rPr>
          <w:rFonts w:eastAsiaTheme="minorEastAsia"/>
          <w:bCs/>
          <w:lang w:eastAsia="zh-CN"/>
        </w:rPr>
        <w:tab/>
        <w:t>Draft CR for L1-CLI-RSSI measurement period</w:t>
      </w:r>
      <w:r w:rsidRPr="005C1493">
        <w:rPr>
          <w:rFonts w:eastAsiaTheme="minorEastAsia"/>
          <w:bCs/>
          <w:lang w:eastAsia="zh-CN"/>
        </w:rPr>
        <w:tab/>
        <w:t>LG Electronics Inc.</w:t>
      </w:r>
    </w:p>
    <w:p w14:paraId="40F6BB16"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R4-2512193</w:t>
      </w:r>
      <w:r w:rsidRPr="005C1493">
        <w:rPr>
          <w:rFonts w:eastAsiaTheme="minorEastAsia"/>
          <w:bCs/>
          <w:lang w:eastAsia="zh-CN"/>
        </w:rPr>
        <w:tab/>
        <w:t>draftCR on core requirements for UE-to-UE CLI handling</w:t>
      </w:r>
      <w:r w:rsidRPr="005C1493">
        <w:rPr>
          <w:rFonts w:eastAsiaTheme="minorEastAsia"/>
          <w:bCs/>
          <w:lang w:eastAsia="zh-CN"/>
        </w:rPr>
        <w:tab/>
        <w:t>Nokia, Nokia Shanghai Bell</w:t>
      </w:r>
    </w:p>
    <w:p w14:paraId="5474185B"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R4-2512198</w:t>
      </w:r>
      <w:r w:rsidRPr="005C1493">
        <w:rPr>
          <w:rFonts w:eastAsiaTheme="minorEastAsia"/>
          <w:bCs/>
          <w:lang w:eastAsia="zh-CN"/>
        </w:rPr>
        <w:tab/>
        <w:t>draftCR on L1-SINR measurement requirements with SBFD</w:t>
      </w:r>
      <w:r w:rsidRPr="005C1493">
        <w:rPr>
          <w:rFonts w:eastAsiaTheme="minorEastAsia"/>
          <w:bCs/>
          <w:lang w:eastAsia="zh-CN"/>
        </w:rPr>
        <w:tab/>
        <w:t>Huawei, HiSilicon</w:t>
      </w:r>
    </w:p>
    <w:p w14:paraId="04D731FB"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R4-2512199</w:t>
      </w:r>
      <w:r w:rsidRPr="005C1493">
        <w:rPr>
          <w:rFonts w:eastAsiaTheme="minorEastAsia"/>
          <w:bCs/>
          <w:lang w:eastAsia="zh-CN"/>
        </w:rPr>
        <w:tab/>
        <w:t>DraftCR on requirements of CSI-RS based L1-RSRP Reporting with SBFD</w:t>
      </w:r>
      <w:r w:rsidRPr="005C1493">
        <w:rPr>
          <w:rFonts w:eastAsiaTheme="minorEastAsia"/>
          <w:bCs/>
          <w:lang w:eastAsia="zh-CN"/>
        </w:rPr>
        <w:tab/>
        <w:t>OPPO</w:t>
      </w:r>
    </w:p>
    <w:p w14:paraId="4EA51245"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R4-2512326</w:t>
      </w:r>
      <w:r w:rsidRPr="005C1493">
        <w:rPr>
          <w:rFonts w:eastAsiaTheme="minorEastAsia"/>
          <w:bCs/>
          <w:lang w:eastAsia="zh-CN"/>
        </w:rPr>
        <w:tab/>
        <w:t>draftCR on core requirements for UE-to-UE CLI handling</w:t>
      </w:r>
      <w:r w:rsidRPr="005C1493">
        <w:rPr>
          <w:rFonts w:eastAsiaTheme="minorEastAsia"/>
          <w:bCs/>
          <w:lang w:eastAsia="zh-CN"/>
        </w:rPr>
        <w:tab/>
        <w:t>Nokia, Nokia Shanghai Bell</w:t>
      </w:r>
    </w:p>
    <w:p w14:paraId="2DBAC1BA"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R4-2512352</w:t>
      </w:r>
      <w:r w:rsidRPr="005C1493">
        <w:rPr>
          <w:rFonts w:eastAsiaTheme="minorEastAsia"/>
          <w:bCs/>
          <w:lang w:eastAsia="zh-CN"/>
        </w:rPr>
        <w:tab/>
        <w:t>Big CR for RRM requirements of Sub-band full duplex</w:t>
      </w:r>
      <w:r w:rsidRPr="005C1493">
        <w:rPr>
          <w:rFonts w:eastAsiaTheme="minorEastAsia"/>
          <w:bCs/>
          <w:lang w:eastAsia="zh-CN"/>
        </w:rPr>
        <w:tab/>
        <w:t>Huawei, Samsung</w:t>
      </w:r>
    </w:p>
    <w:p w14:paraId="70A6BC2F"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R4-2512528</w:t>
      </w:r>
      <w:r w:rsidRPr="005C1493">
        <w:rPr>
          <w:rFonts w:eastAsiaTheme="minorEastAsia"/>
          <w:bCs/>
          <w:lang w:eastAsia="zh-CN"/>
        </w:rPr>
        <w:tab/>
        <w:t>draftCR to TS38.104 on general clauses for SBFD-capable BS</w:t>
      </w:r>
      <w:r w:rsidRPr="005C1493">
        <w:rPr>
          <w:rFonts w:eastAsiaTheme="minorEastAsia"/>
          <w:bCs/>
          <w:lang w:eastAsia="zh-CN"/>
        </w:rPr>
        <w:tab/>
        <w:t>Samsung, Ericsson</w:t>
      </w:r>
    </w:p>
    <w:p w14:paraId="478E3915"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R4-2512529</w:t>
      </w:r>
      <w:r w:rsidRPr="005C1493">
        <w:rPr>
          <w:rFonts w:eastAsiaTheme="minorEastAsia"/>
          <w:bCs/>
          <w:lang w:eastAsia="zh-CN"/>
        </w:rPr>
        <w:tab/>
        <w:t>Way Forward for UE-UE CLI</w:t>
      </w:r>
      <w:r w:rsidRPr="005C1493">
        <w:rPr>
          <w:rFonts w:eastAsiaTheme="minorEastAsia"/>
          <w:bCs/>
          <w:lang w:eastAsia="zh-CN"/>
        </w:rPr>
        <w:tab/>
        <w:t>Charter</w:t>
      </w:r>
    </w:p>
    <w:p w14:paraId="3630A496"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R4-2512530</w:t>
      </w:r>
      <w:r w:rsidRPr="005C1493">
        <w:rPr>
          <w:rFonts w:eastAsiaTheme="minorEastAsia"/>
          <w:bCs/>
          <w:lang w:eastAsia="zh-CN"/>
        </w:rPr>
        <w:tab/>
        <w:t>Way Forward for [116][306] NR_duplex_evo_General</w:t>
      </w:r>
      <w:r w:rsidRPr="005C1493">
        <w:rPr>
          <w:rFonts w:eastAsiaTheme="minorEastAsia"/>
          <w:bCs/>
          <w:lang w:eastAsia="zh-CN"/>
        </w:rPr>
        <w:tab/>
        <w:t>Samsung</w:t>
      </w:r>
    </w:p>
    <w:p w14:paraId="0326CCB0"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R4-2512531</w:t>
      </w:r>
      <w:r w:rsidRPr="005C1493">
        <w:rPr>
          <w:rFonts w:eastAsiaTheme="minorEastAsia"/>
          <w:bCs/>
          <w:lang w:eastAsia="zh-CN"/>
        </w:rPr>
        <w:tab/>
        <w:t>Way Forward for [116][307] NR_duplex_evo_BSRF</w:t>
      </w:r>
      <w:r w:rsidRPr="005C1493">
        <w:rPr>
          <w:rFonts w:eastAsiaTheme="minorEastAsia"/>
          <w:bCs/>
          <w:lang w:eastAsia="zh-CN"/>
        </w:rPr>
        <w:tab/>
        <w:t>Huawei</w:t>
      </w:r>
    </w:p>
    <w:p w14:paraId="02872647"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R4-2512608</w:t>
      </w:r>
      <w:r w:rsidRPr="005C1493">
        <w:rPr>
          <w:rFonts w:eastAsiaTheme="minorEastAsia"/>
          <w:bCs/>
          <w:lang w:eastAsia="zh-CN"/>
        </w:rPr>
        <w:tab/>
        <w:t>Offline meeting minutes for [116][328] NR_duplex_evo_demod</w:t>
      </w:r>
      <w:r w:rsidRPr="005C1493">
        <w:rPr>
          <w:rFonts w:eastAsiaTheme="minorEastAsia"/>
          <w:bCs/>
          <w:lang w:eastAsia="zh-CN"/>
        </w:rPr>
        <w:tab/>
        <w:t>Samsung</w:t>
      </w:r>
    </w:p>
    <w:p w14:paraId="15D416F6"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R4-2512615</w:t>
      </w:r>
      <w:r w:rsidRPr="005C1493">
        <w:rPr>
          <w:rFonts w:eastAsiaTheme="minorEastAsia"/>
          <w:bCs/>
          <w:lang w:eastAsia="zh-CN"/>
        </w:rPr>
        <w:tab/>
        <w:t>Way Forward for [116][328] NR_duplex_evo_demod</w:t>
      </w:r>
      <w:r w:rsidRPr="005C1493">
        <w:rPr>
          <w:rFonts w:eastAsiaTheme="minorEastAsia"/>
          <w:bCs/>
          <w:lang w:eastAsia="zh-CN"/>
        </w:rPr>
        <w:tab/>
        <w:t>Samsung</w:t>
      </w:r>
    </w:p>
    <w:p w14:paraId="0481A971"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R4-2512665</w:t>
      </w:r>
      <w:r w:rsidRPr="005C1493">
        <w:rPr>
          <w:rFonts w:eastAsiaTheme="minorEastAsia"/>
          <w:bCs/>
          <w:lang w:eastAsia="zh-CN"/>
        </w:rPr>
        <w:tab/>
        <w:t>Way Forward for [116][306] NR_duplex_evo_General</w:t>
      </w:r>
      <w:r w:rsidRPr="005C1493">
        <w:rPr>
          <w:rFonts w:eastAsiaTheme="minorEastAsia"/>
          <w:bCs/>
          <w:lang w:eastAsia="zh-CN"/>
        </w:rPr>
        <w:tab/>
        <w:t>Samsung, CATT, Charter, CMCC, Ericsson, Huawei, HiSilicon, Nokia, Qualcomm, Tejas Network, ZTE</w:t>
      </w:r>
    </w:p>
    <w:p w14:paraId="7D4E0A3D"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R4-2512673</w:t>
      </w:r>
      <w:r w:rsidRPr="005C1493">
        <w:rPr>
          <w:rFonts w:eastAsiaTheme="minorEastAsia"/>
          <w:bCs/>
          <w:lang w:eastAsia="zh-CN"/>
        </w:rPr>
        <w:tab/>
        <w:t>Draft CR to TS 38.104 on In-channel adjacent subband leakage for SBFD</w:t>
      </w:r>
      <w:r w:rsidRPr="005C1493">
        <w:rPr>
          <w:rFonts w:eastAsiaTheme="minorEastAsia"/>
          <w:bCs/>
          <w:lang w:eastAsia="zh-CN"/>
        </w:rPr>
        <w:tab/>
        <w:t>ZTE Corporation, Sanechips</w:t>
      </w:r>
    </w:p>
    <w:p w14:paraId="35EBCB07"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R4-2512674</w:t>
      </w:r>
      <w:r w:rsidRPr="005C1493">
        <w:rPr>
          <w:rFonts w:eastAsiaTheme="minorEastAsia"/>
          <w:bCs/>
          <w:lang w:eastAsia="zh-CN"/>
        </w:rPr>
        <w:tab/>
        <w:t>Draft CR on TS 38.104 to add unwanted emissions for SBFD (NR_duplex_evo-Core)</w:t>
      </w:r>
      <w:r w:rsidRPr="005C1493">
        <w:rPr>
          <w:rFonts w:eastAsiaTheme="minorEastAsia"/>
          <w:bCs/>
          <w:lang w:eastAsia="zh-CN"/>
        </w:rPr>
        <w:tab/>
        <w:t>CMCC</w:t>
      </w:r>
    </w:p>
    <w:p w14:paraId="31D89F8A"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R4-2512675</w:t>
      </w:r>
      <w:r w:rsidRPr="005C1493">
        <w:rPr>
          <w:rFonts w:eastAsiaTheme="minorEastAsia"/>
          <w:bCs/>
          <w:lang w:eastAsia="zh-CN"/>
        </w:rPr>
        <w:tab/>
        <w:t>Draft CR to TS 38.104 on Annex EVM measurement procedure</w:t>
      </w:r>
      <w:r w:rsidRPr="005C1493">
        <w:rPr>
          <w:rFonts w:eastAsiaTheme="minorEastAsia"/>
          <w:bCs/>
          <w:lang w:eastAsia="zh-CN"/>
        </w:rPr>
        <w:tab/>
        <w:t>ZTE Corporation, Sanechips</w:t>
      </w:r>
    </w:p>
    <w:p w14:paraId="5E6D3C5C"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R4-2512676</w:t>
      </w:r>
      <w:r w:rsidRPr="005C1493">
        <w:rPr>
          <w:rFonts w:eastAsiaTheme="minorEastAsia"/>
          <w:bCs/>
          <w:lang w:eastAsia="zh-CN"/>
        </w:rPr>
        <w:tab/>
        <w:t>Draft CR to 38.104 on Reference sensitivity and dynamic range for SBFD</w:t>
      </w:r>
      <w:r w:rsidRPr="005C1493">
        <w:rPr>
          <w:rFonts w:eastAsiaTheme="minorEastAsia"/>
          <w:bCs/>
          <w:lang w:eastAsia="zh-CN"/>
        </w:rPr>
        <w:tab/>
        <w:t>Huawei, HiSilicon</w:t>
      </w:r>
    </w:p>
    <w:p w14:paraId="1FB17D5A"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R4-2512677</w:t>
      </w:r>
      <w:r w:rsidRPr="005C1493">
        <w:rPr>
          <w:rFonts w:eastAsiaTheme="minorEastAsia"/>
          <w:bCs/>
          <w:lang w:eastAsia="zh-CN"/>
        </w:rPr>
        <w:tab/>
        <w:t>Draft CR to 38.104 on in-band selectivity and blocking for SBFD</w:t>
      </w:r>
      <w:r w:rsidRPr="005C1493">
        <w:rPr>
          <w:rFonts w:eastAsiaTheme="minorEastAsia"/>
          <w:bCs/>
          <w:lang w:eastAsia="zh-CN"/>
        </w:rPr>
        <w:tab/>
        <w:t>Huawei, HiSilicon</w:t>
      </w:r>
    </w:p>
    <w:p w14:paraId="772296B2"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lastRenderedPageBreak/>
        <w:t>R4-2512678</w:t>
      </w:r>
      <w:r w:rsidRPr="005C1493">
        <w:rPr>
          <w:rFonts w:eastAsiaTheme="minorEastAsia"/>
          <w:bCs/>
          <w:lang w:eastAsia="zh-CN"/>
        </w:rPr>
        <w:tab/>
        <w:t>draftCR to 38.104 for introduction of receiver spurious and intermodulation requirements</w:t>
      </w:r>
      <w:r w:rsidRPr="005C1493">
        <w:rPr>
          <w:rFonts w:eastAsiaTheme="minorEastAsia"/>
          <w:bCs/>
          <w:lang w:eastAsia="zh-CN"/>
        </w:rPr>
        <w:tab/>
        <w:t>Qualcomm Germany</w:t>
      </w:r>
    </w:p>
    <w:p w14:paraId="04FC22EE" w14:textId="77777777" w:rsidR="005C1493" w:rsidRPr="005C1493"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R4-2512679</w:t>
      </w:r>
      <w:r w:rsidRPr="005C1493">
        <w:rPr>
          <w:rFonts w:eastAsiaTheme="minorEastAsia"/>
          <w:bCs/>
          <w:lang w:eastAsia="zh-CN"/>
        </w:rPr>
        <w:tab/>
        <w:t>Draft CR to 38.104 on adding receiver in-channel requirements for SBFD</w:t>
      </w:r>
      <w:r w:rsidRPr="005C1493">
        <w:rPr>
          <w:rFonts w:eastAsiaTheme="minorEastAsia"/>
          <w:bCs/>
          <w:lang w:eastAsia="zh-CN"/>
        </w:rPr>
        <w:tab/>
        <w:t>Ericsson</w:t>
      </w:r>
    </w:p>
    <w:p w14:paraId="2726948D" w14:textId="57D4A61A" w:rsidR="00C41A84" w:rsidRPr="000E6232" w:rsidRDefault="005C1493" w:rsidP="005C1493">
      <w:pPr>
        <w:tabs>
          <w:tab w:val="left" w:pos="567"/>
        </w:tabs>
        <w:overflowPunct/>
        <w:autoSpaceDE/>
        <w:autoSpaceDN/>
        <w:snapToGrid w:val="0"/>
        <w:spacing w:after="0"/>
        <w:textAlignment w:val="auto"/>
        <w:rPr>
          <w:rFonts w:eastAsiaTheme="minorEastAsia"/>
          <w:bCs/>
          <w:lang w:eastAsia="zh-CN"/>
        </w:rPr>
      </w:pPr>
      <w:r w:rsidRPr="005C1493">
        <w:rPr>
          <w:rFonts w:eastAsiaTheme="minorEastAsia"/>
          <w:bCs/>
          <w:lang w:eastAsia="zh-CN"/>
        </w:rPr>
        <w:t>R4-2512680</w:t>
      </w:r>
      <w:r w:rsidRPr="005C1493">
        <w:rPr>
          <w:rFonts w:eastAsiaTheme="minorEastAsia"/>
          <w:bCs/>
          <w:lang w:eastAsia="zh-CN"/>
        </w:rPr>
        <w:tab/>
        <w:t>Way Forward for [116][307] NR_duplex_evo_BSRF</w:t>
      </w:r>
      <w:r w:rsidRPr="005C1493">
        <w:rPr>
          <w:rFonts w:eastAsiaTheme="minorEastAsia"/>
          <w:bCs/>
          <w:lang w:eastAsia="zh-CN"/>
        </w:rPr>
        <w:tab/>
        <w:t>Huawei</w:t>
      </w:r>
    </w:p>
    <w:p w14:paraId="6CC9A449" w14:textId="0EB06BC6" w:rsidR="00741F24" w:rsidRDefault="00741F24" w:rsidP="004F218A">
      <w:pPr>
        <w:tabs>
          <w:tab w:val="left" w:pos="567"/>
        </w:tabs>
        <w:overflowPunct/>
        <w:autoSpaceDE/>
        <w:autoSpaceDN/>
        <w:snapToGrid w:val="0"/>
        <w:spacing w:after="0"/>
        <w:textAlignment w:val="auto"/>
        <w:rPr>
          <w:rFonts w:ascii="Arial" w:hAnsi="Arial" w:cs="Arial"/>
          <w:bCs/>
        </w:rPr>
      </w:pPr>
    </w:p>
    <w:p w14:paraId="61DE5947" w14:textId="77777777" w:rsidR="00741F24" w:rsidRDefault="00741F24" w:rsidP="00741F24">
      <w:pPr>
        <w:pStyle w:val="FP"/>
        <w:ind w:firstLine="567"/>
        <w:rPr>
          <w:sz w:val="12"/>
          <w:szCs w:val="12"/>
        </w:rPr>
      </w:pPr>
      <w:r>
        <w:rPr>
          <w:sz w:val="12"/>
          <w:szCs w:val="12"/>
        </w:rPr>
        <w:t>17.10.2024</w:t>
      </w:r>
      <w:r>
        <w:rPr>
          <w:sz w:val="12"/>
          <w:szCs w:val="12"/>
        </w:rPr>
        <w:tab/>
      </w:r>
      <w:r>
        <w:rPr>
          <w:sz w:val="12"/>
          <w:szCs w:val="12"/>
        </w:rPr>
        <w:tab/>
        <w:t>minor adaptations for RAN #106 and 2.6 for RAN6 removed</w:t>
      </w:r>
    </w:p>
    <w:p w14:paraId="2A13DB7A" w14:textId="77777777" w:rsidR="00741F24" w:rsidRDefault="00741F24" w:rsidP="00741F2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CBD08" w14:textId="77777777" w:rsidR="008302E3" w:rsidRDefault="008302E3">
      <w:r>
        <w:separator/>
      </w:r>
    </w:p>
  </w:endnote>
  <w:endnote w:type="continuationSeparator" w:id="0">
    <w:p w14:paraId="5691CB68" w14:textId="77777777" w:rsidR="008302E3" w:rsidRDefault="00830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tka Subheading Semibold">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6"/>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4216CA" w:rsidRDefault="004216CA">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212EE" w14:textId="77777777" w:rsidR="008302E3" w:rsidRDefault="008302E3">
      <w:r>
        <w:separator/>
      </w:r>
    </w:p>
  </w:footnote>
  <w:footnote w:type="continuationSeparator" w:id="0">
    <w:p w14:paraId="11F60C62" w14:textId="77777777" w:rsidR="008302E3" w:rsidRDefault="008302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F613313"/>
    <w:multiLevelType w:val="hybridMultilevel"/>
    <w:tmpl w:val="1844720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F70737D"/>
    <w:multiLevelType w:val="hybridMultilevel"/>
    <w:tmpl w:val="993C2252"/>
    <w:lvl w:ilvl="0" w:tplc="36BC3A04">
      <w:start w:val="1"/>
      <w:numFmt w:val="bullet"/>
      <w:lvlText w:val="-"/>
      <w:lvlJc w:val="left"/>
      <w:pPr>
        <w:ind w:left="420" w:hanging="420"/>
      </w:pPr>
      <w:rPr>
        <w:rFonts w:ascii="Sitka Subheading Semibold" w:hAnsi="Sitka Subheading Semibold"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F322EC"/>
    <w:multiLevelType w:val="multilevel"/>
    <w:tmpl w:val="5D143E9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Times New Roman" w:eastAsia="Times New Roman" w:hAnsi="Times New Roman" w:cs="Times New Roman"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13688C"/>
    <w:multiLevelType w:val="multilevel"/>
    <w:tmpl w:val="3513688C"/>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D37A3D"/>
    <w:multiLevelType w:val="multilevel"/>
    <w:tmpl w:val="F224F36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C23714"/>
    <w:multiLevelType w:val="hybridMultilevel"/>
    <w:tmpl w:val="AFFE24C8"/>
    <w:lvl w:ilvl="0" w:tplc="8554555E">
      <w:start w:val="150"/>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1AA7FF9"/>
    <w:multiLevelType w:val="multilevel"/>
    <w:tmpl w:val="77021FB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0E24AF"/>
    <w:multiLevelType w:val="multilevel"/>
    <w:tmpl w:val="04269F5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70146DC0"/>
    <w:multiLevelType w:val="hybridMultilevel"/>
    <w:tmpl w:val="B42ED3F8"/>
    <w:lvl w:ilvl="0" w:tplc="826E2E8C">
      <w:start w:val="1"/>
      <w:numFmt w:val="bullet"/>
      <w:pStyle w:val="Agreement"/>
      <w:lvlText w:val=""/>
      <w:lvlJc w:val="left"/>
      <w:pPr>
        <w:tabs>
          <w:tab w:val="num" w:pos="-1515"/>
        </w:tabs>
        <w:ind w:left="-1515" w:hanging="360"/>
      </w:pPr>
      <w:rPr>
        <w:rFonts w:ascii="Symbol" w:hAnsi="Symbol" w:hint="default"/>
        <w:b/>
        <w:i w:val="0"/>
        <w:strike w:val="0"/>
        <w:color w:val="auto"/>
        <w:sz w:val="22"/>
      </w:rPr>
    </w:lvl>
    <w:lvl w:ilvl="1" w:tplc="04090003">
      <w:start w:val="1"/>
      <w:numFmt w:val="bullet"/>
      <w:lvlText w:val="o"/>
      <w:lvlJc w:val="left"/>
      <w:pPr>
        <w:tabs>
          <w:tab w:val="num" w:pos="-1694"/>
        </w:tabs>
        <w:ind w:left="-1694" w:hanging="360"/>
      </w:pPr>
      <w:rPr>
        <w:rFonts w:ascii="Courier New" w:hAnsi="Courier New" w:cs="Courier New" w:hint="default"/>
      </w:rPr>
    </w:lvl>
    <w:lvl w:ilvl="2" w:tplc="04090005">
      <w:start w:val="1"/>
      <w:numFmt w:val="bullet"/>
      <w:lvlText w:val=""/>
      <w:lvlJc w:val="left"/>
      <w:pPr>
        <w:tabs>
          <w:tab w:val="num" w:pos="-974"/>
        </w:tabs>
        <w:ind w:left="-974" w:hanging="360"/>
      </w:pPr>
      <w:rPr>
        <w:rFonts w:ascii="Wingdings" w:hAnsi="Wingdings" w:hint="default"/>
      </w:rPr>
    </w:lvl>
    <w:lvl w:ilvl="3" w:tplc="04090001">
      <w:start w:val="1"/>
      <w:numFmt w:val="bullet"/>
      <w:lvlText w:val=""/>
      <w:lvlJc w:val="left"/>
      <w:pPr>
        <w:tabs>
          <w:tab w:val="num" w:pos="-254"/>
        </w:tabs>
        <w:ind w:left="-254" w:hanging="360"/>
      </w:pPr>
      <w:rPr>
        <w:rFonts w:ascii="Symbol" w:hAnsi="Symbol" w:hint="default"/>
      </w:rPr>
    </w:lvl>
    <w:lvl w:ilvl="4" w:tplc="04090003">
      <w:start w:val="1"/>
      <w:numFmt w:val="bullet"/>
      <w:lvlText w:val="o"/>
      <w:lvlJc w:val="left"/>
      <w:pPr>
        <w:tabs>
          <w:tab w:val="num" w:pos="466"/>
        </w:tabs>
        <w:ind w:left="466" w:hanging="360"/>
      </w:pPr>
      <w:rPr>
        <w:rFonts w:ascii="Courier New" w:hAnsi="Courier New" w:cs="Courier New" w:hint="default"/>
      </w:rPr>
    </w:lvl>
    <w:lvl w:ilvl="5" w:tplc="04090005" w:tentative="1">
      <w:start w:val="1"/>
      <w:numFmt w:val="bullet"/>
      <w:lvlText w:val=""/>
      <w:lvlJc w:val="left"/>
      <w:pPr>
        <w:tabs>
          <w:tab w:val="num" w:pos="1186"/>
        </w:tabs>
        <w:ind w:left="1186" w:hanging="360"/>
      </w:pPr>
      <w:rPr>
        <w:rFonts w:ascii="Wingdings" w:hAnsi="Wingdings" w:hint="default"/>
      </w:rPr>
    </w:lvl>
    <w:lvl w:ilvl="6" w:tplc="04090001" w:tentative="1">
      <w:start w:val="1"/>
      <w:numFmt w:val="bullet"/>
      <w:lvlText w:val=""/>
      <w:lvlJc w:val="left"/>
      <w:pPr>
        <w:tabs>
          <w:tab w:val="num" w:pos="1906"/>
        </w:tabs>
        <w:ind w:left="1906" w:hanging="360"/>
      </w:pPr>
      <w:rPr>
        <w:rFonts w:ascii="Symbol" w:hAnsi="Symbol" w:hint="default"/>
      </w:rPr>
    </w:lvl>
    <w:lvl w:ilvl="7" w:tplc="04090003" w:tentative="1">
      <w:start w:val="1"/>
      <w:numFmt w:val="bullet"/>
      <w:lvlText w:val="o"/>
      <w:lvlJc w:val="left"/>
      <w:pPr>
        <w:tabs>
          <w:tab w:val="num" w:pos="2626"/>
        </w:tabs>
        <w:ind w:left="2626" w:hanging="360"/>
      </w:pPr>
      <w:rPr>
        <w:rFonts w:ascii="Courier New" w:hAnsi="Courier New" w:cs="Courier New" w:hint="default"/>
      </w:rPr>
    </w:lvl>
    <w:lvl w:ilvl="8" w:tplc="04090005" w:tentative="1">
      <w:start w:val="1"/>
      <w:numFmt w:val="bullet"/>
      <w:lvlText w:val=""/>
      <w:lvlJc w:val="left"/>
      <w:pPr>
        <w:tabs>
          <w:tab w:val="num" w:pos="3346"/>
        </w:tabs>
        <w:ind w:left="3346" w:hanging="360"/>
      </w:pPr>
      <w:rPr>
        <w:rFonts w:ascii="Wingdings" w:hAnsi="Wingdings" w:hint="default"/>
      </w:rPr>
    </w:lvl>
  </w:abstractNum>
  <w:abstractNum w:abstractNumId="26"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1"/>
  </w:num>
  <w:num w:numId="2">
    <w:abstractNumId w:val="9"/>
  </w:num>
  <w:num w:numId="3">
    <w:abstractNumId w:val="27"/>
  </w:num>
  <w:num w:numId="4">
    <w:abstractNumId w:val="6"/>
  </w:num>
  <w:num w:numId="5">
    <w:abstractNumId w:val="8"/>
  </w:num>
  <w:num w:numId="6">
    <w:abstractNumId w:val="5"/>
  </w:num>
  <w:num w:numId="7">
    <w:abstractNumId w:val="15"/>
  </w:num>
  <w:num w:numId="8">
    <w:abstractNumId w:val="25"/>
  </w:num>
  <w:num w:numId="9">
    <w:abstractNumId w:val="18"/>
  </w:num>
  <w:num w:numId="10">
    <w:abstractNumId w:val="11"/>
  </w:num>
  <w:num w:numId="11">
    <w:abstractNumId w:val="14"/>
  </w:num>
  <w:num w:numId="12">
    <w:abstractNumId w:val="16"/>
  </w:num>
  <w:num w:numId="13">
    <w:abstractNumId w:val="3"/>
  </w:num>
  <w:num w:numId="14">
    <w:abstractNumId w:val="26"/>
  </w:num>
  <w:num w:numId="15">
    <w:abstractNumId w:val="28"/>
  </w:num>
  <w:num w:numId="16">
    <w:abstractNumId w:val="23"/>
  </w:num>
  <w:num w:numId="17">
    <w:abstractNumId w:val="24"/>
  </w:num>
  <w:num w:numId="18">
    <w:abstractNumId w:val="20"/>
  </w:num>
  <w:num w:numId="19">
    <w:abstractNumId w:val="22"/>
  </w:num>
  <w:num w:numId="20">
    <w:abstractNumId w:val="13"/>
  </w:num>
  <w:num w:numId="21">
    <w:abstractNumId w:val="19"/>
  </w:num>
  <w:num w:numId="2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0"/>
  </w:num>
  <w:num w:numId="25">
    <w:abstractNumId w:val="2"/>
  </w:num>
  <w:num w:numId="26">
    <w:abstractNumId w:val="19"/>
  </w:num>
  <w:num w:numId="27">
    <w:abstractNumId w:val="1"/>
  </w:num>
  <w:num w:numId="28">
    <w:abstractNumId w:val="10"/>
  </w:num>
  <w:num w:numId="29">
    <w:abstractNumId w:val="7"/>
  </w:num>
  <w:num w:numId="30">
    <w:abstractNumId w:val="17"/>
  </w:num>
  <w:num w:numId="31">
    <w:abstractNumId w:val="12"/>
  </w:num>
  <w:num w:numId="32">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678"/>
    <w:rsid w:val="000276C5"/>
    <w:rsid w:val="0004456C"/>
    <w:rsid w:val="0005259B"/>
    <w:rsid w:val="00053FEE"/>
    <w:rsid w:val="00060AE4"/>
    <w:rsid w:val="000655FD"/>
    <w:rsid w:val="000719BA"/>
    <w:rsid w:val="000746A7"/>
    <w:rsid w:val="000910BB"/>
    <w:rsid w:val="00091F77"/>
    <w:rsid w:val="000926AF"/>
    <w:rsid w:val="00095038"/>
    <w:rsid w:val="000A276D"/>
    <w:rsid w:val="000A3ED2"/>
    <w:rsid w:val="000B4163"/>
    <w:rsid w:val="000C00FA"/>
    <w:rsid w:val="000C51AA"/>
    <w:rsid w:val="000D17BC"/>
    <w:rsid w:val="000D2186"/>
    <w:rsid w:val="000E32AF"/>
    <w:rsid w:val="000E4F35"/>
    <w:rsid w:val="000E6232"/>
    <w:rsid w:val="000F2678"/>
    <w:rsid w:val="000F6C1C"/>
    <w:rsid w:val="001078C2"/>
    <w:rsid w:val="001109EF"/>
    <w:rsid w:val="00110BAE"/>
    <w:rsid w:val="00111A61"/>
    <w:rsid w:val="00116F4B"/>
    <w:rsid w:val="00117F17"/>
    <w:rsid w:val="001229F4"/>
    <w:rsid w:val="00130E07"/>
    <w:rsid w:val="00136CCA"/>
    <w:rsid w:val="00137471"/>
    <w:rsid w:val="00150FD3"/>
    <w:rsid w:val="00164451"/>
    <w:rsid w:val="001647D7"/>
    <w:rsid w:val="00171DEE"/>
    <w:rsid w:val="00174288"/>
    <w:rsid w:val="00184428"/>
    <w:rsid w:val="00184F40"/>
    <w:rsid w:val="001975C6"/>
    <w:rsid w:val="001A248F"/>
    <w:rsid w:val="001A3B5F"/>
    <w:rsid w:val="001A659D"/>
    <w:rsid w:val="001A767D"/>
    <w:rsid w:val="001A7820"/>
    <w:rsid w:val="001A7DEB"/>
    <w:rsid w:val="001B09B9"/>
    <w:rsid w:val="001B51AB"/>
    <w:rsid w:val="001B5CA8"/>
    <w:rsid w:val="001B6A21"/>
    <w:rsid w:val="001C4490"/>
    <w:rsid w:val="001C7D3D"/>
    <w:rsid w:val="001D1365"/>
    <w:rsid w:val="001D2C1A"/>
    <w:rsid w:val="001D3BA2"/>
    <w:rsid w:val="001D44B7"/>
    <w:rsid w:val="001D7035"/>
    <w:rsid w:val="001E0075"/>
    <w:rsid w:val="001E1E9C"/>
    <w:rsid w:val="001E4E22"/>
    <w:rsid w:val="001F1B1F"/>
    <w:rsid w:val="001F2A20"/>
    <w:rsid w:val="001F486F"/>
    <w:rsid w:val="001F6269"/>
    <w:rsid w:val="00207DC4"/>
    <w:rsid w:val="0021701B"/>
    <w:rsid w:val="0022485E"/>
    <w:rsid w:val="00240E99"/>
    <w:rsid w:val="00243A99"/>
    <w:rsid w:val="0025329C"/>
    <w:rsid w:val="002575D5"/>
    <w:rsid w:val="00266044"/>
    <w:rsid w:val="00276EC0"/>
    <w:rsid w:val="002834BB"/>
    <w:rsid w:val="002941EE"/>
    <w:rsid w:val="0029567C"/>
    <w:rsid w:val="002A6F12"/>
    <w:rsid w:val="002A771E"/>
    <w:rsid w:val="002B39AA"/>
    <w:rsid w:val="002B5BA4"/>
    <w:rsid w:val="002B65C0"/>
    <w:rsid w:val="002C0B82"/>
    <w:rsid w:val="002C6E90"/>
    <w:rsid w:val="002D156B"/>
    <w:rsid w:val="002F6ED2"/>
    <w:rsid w:val="00301B7A"/>
    <w:rsid w:val="00306D59"/>
    <w:rsid w:val="00312FDE"/>
    <w:rsid w:val="0031653E"/>
    <w:rsid w:val="00320C39"/>
    <w:rsid w:val="00321EF0"/>
    <w:rsid w:val="00324DA6"/>
    <w:rsid w:val="0032503A"/>
    <w:rsid w:val="00325EE1"/>
    <w:rsid w:val="003357C0"/>
    <w:rsid w:val="00342161"/>
    <w:rsid w:val="00343175"/>
    <w:rsid w:val="00344D60"/>
    <w:rsid w:val="00346477"/>
    <w:rsid w:val="00347CB0"/>
    <w:rsid w:val="0035340F"/>
    <w:rsid w:val="003553DC"/>
    <w:rsid w:val="0036248C"/>
    <w:rsid w:val="00363B78"/>
    <w:rsid w:val="003666A8"/>
    <w:rsid w:val="00366D63"/>
    <w:rsid w:val="00367401"/>
    <w:rsid w:val="00375678"/>
    <w:rsid w:val="00384EB3"/>
    <w:rsid w:val="00387BCA"/>
    <w:rsid w:val="00390AA5"/>
    <w:rsid w:val="003914EE"/>
    <w:rsid w:val="0039390A"/>
    <w:rsid w:val="003944BB"/>
    <w:rsid w:val="003948D8"/>
    <w:rsid w:val="00394AB0"/>
    <w:rsid w:val="00396252"/>
    <w:rsid w:val="003A4B47"/>
    <w:rsid w:val="003B20E5"/>
    <w:rsid w:val="003B24AF"/>
    <w:rsid w:val="003B7182"/>
    <w:rsid w:val="003C6B6D"/>
    <w:rsid w:val="003D087F"/>
    <w:rsid w:val="003D3ACB"/>
    <w:rsid w:val="003D5036"/>
    <w:rsid w:val="003D764D"/>
    <w:rsid w:val="003E3A1A"/>
    <w:rsid w:val="003E6814"/>
    <w:rsid w:val="003F1B9F"/>
    <w:rsid w:val="003F5DA0"/>
    <w:rsid w:val="0040091C"/>
    <w:rsid w:val="00401816"/>
    <w:rsid w:val="004039EB"/>
    <w:rsid w:val="00406D7A"/>
    <w:rsid w:val="004121B8"/>
    <w:rsid w:val="004216CA"/>
    <w:rsid w:val="00425079"/>
    <w:rsid w:val="00425446"/>
    <w:rsid w:val="004258BA"/>
    <w:rsid w:val="004450D5"/>
    <w:rsid w:val="00447900"/>
    <w:rsid w:val="004521BD"/>
    <w:rsid w:val="00452370"/>
    <w:rsid w:val="004528A6"/>
    <w:rsid w:val="004531C9"/>
    <w:rsid w:val="00454CB5"/>
    <w:rsid w:val="00457D91"/>
    <w:rsid w:val="00460C31"/>
    <w:rsid w:val="00464E5B"/>
    <w:rsid w:val="0047055A"/>
    <w:rsid w:val="00474450"/>
    <w:rsid w:val="00474C7D"/>
    <w:rsid w:val="00483A71"/>
    <w:rsid w:val="004873E6"/>
    <w:rsid w:val="0049192D"/>
    <w:rsid w:val="004A4099"/>
    <w:rsid w:val="004B15B8"/>
    <w:rsid w:val="004B4C33"/>
    <w:rsid w:val="004B566C"/>
    <w:rsid w:val="004B7B48"/>
    <w:rsid w:val="004C5B1A"/>
    <w:rsid w:val="004D4AB1"/>
    <w:rsid w:val="004E6C30"/>
    <w:rsid w:val="004E71FC"/>
    <w:rsid w:val="004E725E"/>
    <w:rsid w:val="004F218A"/>
    <w:rsid w:val="004F2269"/>
    <w:rsid w:val="00500121"/>
    <w:rsid w:val="005016B8"/>
    <w:rsid w:val="005019BA"/>
    <w:rsid w:val="0050334E"/>
    <w:rsid w:val="00505387"/>
    <w:rsid w:val="00511358"/>
    <w:rsid w:val="00512D00"/>
    <w:rsid w:val="00512DF7"/>
    <w:rsid w:val="005141E7"/>
    <w:rsid w:val="00514915"/>
    <w:rsid w:val="00517E63"/>
    <w:rsid w:val="00521B1B"/>
    <w:rsid w:val="00524E22"/>
    <w:rsid w:val="00526B0D"/>
    <w:rsid w:val="00527D24"/>
    <w:rsid w:val="00552E32"/>
    <w:rsid w:val="0055346F"/>
    <w:rsid w:val="0055400F"/>
    <w:rsid w:val="005579FF"/>
    <w:rsid w:val="005776DD"/>
    <w:rsid w:val="00582117"/>
    <w:rsid w:val="0058478F"/>
    <w:rsid w:val="0058662A"/>
    <w:rsid w:val="00593315"/>
    <w:rsid w:val="005A1043"/>
    <w:rsid w:val="005A129D"/>
    <w:rsid w:val="005A170D"/>
    <w:rsid w:val="005A5DED"/>
    <w:rsid w:val="005A6C96"/>
    <w:rsid w:val="005B6171"/>
    <w:rsid w:val="005C00CB"/>
    <w:rsid w:val="005C1493"/>
    <w:rsid w:val="005D0418"/>
    <w:rsid w:val="005E1D58"/>
    <w:rsid w:val="005E26D9"/>
    <w:rsid w:val="005E45A1"/>
    <w:rsid w:val="00606B41"/>
    <w:rsid w:val="00610E37"/>
    <w:rsid w:val="00613F19"/>
    <w:rsid w:val="006207ED"/>
    <w:rsid w:val="00626BC9"/>
    <w:rsid w:val="00643547"/>
    <w:rsid w:val="00644C86"/>
    <w:rsid w:val="006458DF"/>
    <w:rsid w:val="00650D52"/>
    <w:rsid w:val="006615B2"/>
    <w:rsid w:val="00662313"/>
    <w:rsid w:val="00665963"/>
    <w:rsid w:val="00673911"/>
    <w:rsid w:val="00673B04"/>
    <w:rsid w:val="00675567"/>
    <w:rsid w:val="00677225"/>
    <w:rsid w:val="00681791"/>
    <w:rsid w:val="006870C9"/>
    <w:rsid w:val="00691874"/>
    <w:rsid w:val="00691B3A"/>
    <w:rsid w:val="00694F03"/>
    <w:rsid w:val="006A36C2"/>
    <w:rsid w:val="006A3ADF"/>
    <w:rsid w:val="006A7BCB"/>
    <w:rsid w:val="006B035F"/>
    <w:rsid w:val="006B37E8"/>
    <w:rsid w:val="006B3B61"/>
    <w:rsid w:val="006B4C1E"/>
    <w:rsid w:val="006C090F"/>
    <w:rsid w:val="006C131F"/>
    <w:rsid w:val="006C4E32"/>
    <w:rsid w:val="006C56D8"/>
    <w:rsid w:val="006C7A62"/>
    <w:rsid w:val="006D07AE"/>
    <w:rsid w:val="006D1C93"/>
    <w:rsid w:val="006E241B"/>
    <w:rsid w:val="006E3F11"/>
    <w:rsid w:val="006E526C"/>
    <w:rsid w:val="006E7EBD"/>
    <w:rsid w:val="00701410"/>
    <w:rsid w:val="00710053"/>
    <w:rsid w:val="007113A1"/>
    <w:rsid w:val="00714D27"/>
    <w:rsid w:val="007150C8"/>
    <w:rsid w:val="00721CF6"/>
    <w:rsid w:val="00723E46"/>
    <w:rsid w:val="00724370"/>
    <w:rsid w:val="007336E3"/>
    <w:rsid w:val="00733826"/>
    <w:rsid w:val="007408A9"/>
    <w:rsid w:val="00741F24"/>
    <w:rsid w:val="0074221B"/>
    <w:rsid w:val="00755298"/>
    <w:rsid w:val="00755651"/>
    <w:rsid w:val="00766CFB"/>
    <w:rsid w:val="0077128F"/>
    <w:rsid w:val="007816FF"/>
    <w:rsid w:val="00783B44"/>
    <w:rsid w:val="00785028"/>
    <w:rsid w:val="00790C5D"/>
    <w:rsid w:val="007A3A5A"/>
    <w:rsid w:val="007A4370"/>
    <w:rsid w:val="007B3BBD"/>
    <w:rsid w:val="007B54D7"/>
    <w:rsid w:val="007B76D0"/>
    <w:rsid w:val="007C279D"/>
    <w:rsid w:val="007D5591"/>
    <w:rsid w:val="007E1D15"/>
    <w:rsid w:val="007E1DEA"/>
    <w:rsid w:val="007E2202"/>
    <w:rsid w:val="007F2541"/>
    <w:rsid w:val="007F536A"/>
    <w:rsid w:val="008010C6"/>
    <w:rsid w:val="00813A0E"/>
    <w:rsid w:val="008145EA"/>
    <w:rsid w:val="00815869"/>
    <w:rsid w:val="00816B81"/>
    <w:rsid w:val="00823B90"/>
    <w:rsid w:val="008253CC"/>
    <w:rsid w:val="00827E5F"/>
    <w:rsid w:val="008302E3"/>
    <w:rsid w:val="0083266E"/>
    <w:rsid w:val="008453E9"/>
    <w:rsid w:val="008507D5"/>
    <w:rsid w:val="008546E5"/>
    <w:rsid w:val="0085618F"/>
    <w:rsid w:val="008602A8"/>
    <w:rsid w:val="00865EA8"/>
    <w:rsid w:val="00870135"/>
    <w:rsid w:val="00871653"/>
    <w:rsid w:val="008771A3"/>
    <w:rsid w:val="00880684"/>
    <w:rsid w:val="00881D74"/>
    <w:rsid w:val="00881E7B"/>
    <w:rsid w:val="008836AC"/>
    <w:rsid w:val="00883FF2"/>
    <w:rsid w:val="00887422"/>
    <w:rsid w:val="00890DC7"/>
    <w:rsid w:val="0089154B"/>
    <w:rsid w:val="0089166C"/>
    <w:rsid w:val="00893204"/>
    <w:rsid w:val="00894FF3"/>
    <w:rsid w:val="008960DE"/>
    <w:rsid w:val="00897D1F"/>
    <w:rsid w:val="008A36DF"/>
    <w:rsid w:val="008B140E"/>
    <w:rsid w:val="008B4566"/>
    <w:rsid w:val="008C1698"/>
    <w:rsid w:val="008C1A3D"/>
    <w:rsid w:val="008C4AAC"/>
    <w:rsid w:val="008C646C"/>
    <w:rsid w:val="008C68B5"/>
    <w:rsid w:val="008D01C3"/>
    <w:rsid w:val="008D1E13"/>
    <w:rsid w:val="008D349D"/>
    <w:rsid w:val="008D6549"/>
    <w:rsid w:val="008D69AC"/>
    <w:rsid w:val="008D70D2"/>
    <w:rsid w:val="008E372B"/>
    <w:rsid w:val="008F0AB7"/>
    <w:rsid w:val="008F5C55"/>
    <w:rsid w:val="00900AE8"/>
    <w:rsid w:val="00900DAD"/>
    <w:rsid w:val="00902626"/>
    <w:rsid w:val="009077E2"/>
    <w:rsid w:val="009122E4"/>
    <w:rsid w:val="0091408E"/>
    <w:rsid w:val="00915F8F"/>
    <w:rsid w:val="00917D76"/>
    <w:rsid w:val="00934AA1"/>
    <w:rsid w:val="009378CA"/>
    <w:rsid w:val="009403EB"/>
    <w:rsid w:val="0095025E"/>
    <w:rsid w:val="00955C4C"/>
    <w:rsid w:val="00955C8E"/>
    <w:rsid w:val="00970741"/>
    <w:rsid w:val="00973BE3"/>
    <w:rsid w:val="00981381"/>
    <w:rsid w:val="009840CD"/>
    <w:rsid w:val="009846EC"/>
    <w:rsid w:val="0098584D"/>
    <w:rsid w:val="00995338"/>
    <w:rsid w:val="00996777"/>
    <w:rsid w:val="009A10D3"/>
    <w:rsid w:val="009A7FE2"/>
    <w:rsid w:val="009B3423"/>
    <w:rsid w:val="009C0BC7"/>
    <w:rsid w:val="009C47EC"/>
    <w:rsid w:val="009C648E"/>
    <w:rsid w:val="009C6592"/>
    <w:rsid w:val="009C76EA"/>
    <w:rsid w:val="009C7804"/>
    <w:rsid w:val="009E209B"/>
    <w:rsid w:val="009E2EE2"/>
    <w:rsid w:val="009E6F4E"/>
    <w:rsid w:val="009F0747"/>
    <w:rsid w:val="009F588D"/>
    <w:rsid w:val="009F6B76"/>
    <w:rsid w:val="009F73E9"/>
    <w:rsid w:val="00A03514"/>
    <w:rsid w:val="00A14633"/>
    <w:rsid w:val="00A158BD"/>
    <w:rsid w:val="00A17079"/>
    <w:rsid w:val="00A31245"/>
    <w:rsid w:val="00A31808"/>
    <w:rsid w:val="00A36503"/>
    <w:rsid w:val="00A37906"/>
    <w:rsid w:val="00A4305B"/>
    <w:rsid w:val="00A448C3"/>
    <w:rsid w:val="00A458D4"/>
    <w:rsid w:val="00A46FB7"/>
    <w:rsid w:val="00A53118"/>
    <w:rsid w:val="00A6134C"/>
    <w:rsid w:val="00A630A0"/>
    <w:rsid w:val="00A661FF"/>
    <w:rsid w:val="00A7395B"/>
    <w:rsid w:val="00A761D1"/>
    <w:rsid w:val="00A85DE3"/>
    <w:rsid w:val="00A86AB5"/>
    <w:rsid w:val="00A95853"/>
    <w:rsid w:val="00A97226"/>
    <w:rsid w:val="00AA0E64"/>
    <w:rsid w:val="00AA142F"/>
    <w:rsid w:val="00AA53DB"/>
    <w:rsid w:val="00AB239A"/>
    <w:rsid w:val="00AB4825"/>
    <w:rsid w:val="00AB5603"/>
    <w:rsid w:val="00AC040A"/>
    <w:rsid w:val="00AC1BE0"/>
    <w:rsid w:val="00AC39FB"/>
    <w:rsid w:val="00AD018D"/>
    <w:rsid w:val="00AD51D1"/>
    <w:rsid w:val="00AD53C7"/>
    <w:rsid w:val="00AD7ADC"/>
    <w:rsid w:val="00AE0693"/>
    <w:rsid w:val="00AE08EB"/>
    <w:rsid w:val="00AE15B0"/>
    <w:rsid w:val="00AF16C7"/>
    <w:rsid w:val="00AF3414"/>
    <w:rsid w:val="00AF59DC"/>
    <w:rsid w:val="00B00A5A"/>
    <w:rsid w:val="00B00BBE"/>
    <w:rsid w:val="00B038AD"/>
    <w:rsid w:val="00B05C93"/>
    <w:rsid w:val="00B05F97"/>
    <w:rsid w:val="00B07EDA"/>
    <w:rsid w:val="00B10710"/>
    <w:rsid w:val="00B208FA"/>
    <w:rsid w:val="00B23CF9"/>
    <w:rsid w:val="00B23E7B"/>
    <w:rsid w:val="00B2455C"/>
    <w:rsid w:val="00B25233"/>
    <w:rsid w:val="00B25C12"/>
    <w:rsid w:val="00B2766F"/>
    <w:rsid w:val="00B31ABC"/>
    <w:rsid w:val="00B343F0"/>
    <w:rsid w:val="00B445ED"/>
    <w:rsid w:val="00B523C0"/>
    <w:rsid w:val="00B54F07"/>
    <w:rsid w:val="00B611CC"/>
    <w:rsid w:val="00B6300F"/>
    <w:rsid w:val="00B6568B"/>
    <w:rsid w:val="00B67591"/>
    <w:rsid w:val="00B70389"/>
    <w:rsid w:val="00B722DD"/>
    <w:rsid w:val="00B725E9"/>
    <w:rsid w:val="00B81E75"/>
    <w:rsid w:val="00B834ED"/>
    <w:rsid w:val="00B84623"/>
    <w:rsid w:val="00B86A49"/>
    <w:rsid w:val="00B9325A"/>
    <w:rsid w:val="00BA494B"/>
    <w:rsid w:val="00BA51EF"/>
    <w:rsid w:val="00BA78DB"/>
    <w:rsid w:val="00BB61AB"/>
    <w:rsid w:val="00BB66D5"/>
    <w:rsid w:val="00BB6F81"/>
    <w:rsid w:val="00BC1E10"/>
    <w:rsid w:val="00BC353C"/>
    <w:rsid w:val="00BC7E6E"/>
    <w:rsid w:val="00BD3DDC"/>
    <w:rsid w:val="00BD47AA"/>
    <w:rsid w:val="00BE1D1F"/>
    <w:rsid w:val="00BE256D"/>
    <w:rsid w:val="00BE3060"/>
    <w:rsid w:val="00BE5E66"/>
    <w:rsid w:val="00BE6BBA"/>
    <w:rsid w:val="00BF6220"/>
    <w:rsid w:val="00BF63B2"/>
    <w:rsid w:val="00C00281"/>
    <w:rsid w:val="00C05625"/>
    <w:rsid w:val="00C05870"/>
    <w:rsid w:val="00C12F0F"/>
    <w:rsid w:val="00C15219"/>
    <w:rsid w:val="00C1751E"/>
    <w:rsid w:val="00C17C6C"/>
    <w:rsid w:val="00C21339"/>
    <w:rsid w:val="00C23E18"/>
    <w:rsid w:val="00C266F9"/>
    <w:rsid w:val="00C371EA"/>
    <w:rsid w:val="00C41A84"/>
    <w:rsid w:val="00C43B2C"/>
    <w:rsid w:val="00C445AD"/>
    <w:rsid w:val="00C44CBA"/>
    <w:rsid w:val="00C458F0"/>
    <w:rsid w:val="00C4666A"/>
    <w:rsid w:val="00C479A3"/>
    <w:rsid w:val="00C50477"/>
    <w:rsid w:val="00C51AB8"/>
    <w:rsid w:val="00C65C31"/>
    <w:rsid w:val="00C71998"/>
    <w:rsid w:val="00C723EE"/>
    <w:rsid w:val="00C74DAF"/>
    <w:rsid w:val="00C80116"/>
    <w:rsid w:val="00C81D33"/>
    <w:rsid w:val="00C86559"/>
    <w:rsid w:val="00C87BFC"/>
    <w:rsid w:val="00C93E61"/>
    <w:rsid w:val="00C95410"/>
    <w:rsid w:val="00C966D0"/>
    <w:rsid w:val="00CA6452"/>
    <w:rsid w:val="00CB6A78"/>
    <w:rsid w:val="00CC3C8B"/>
    <w:rsid w:val="00CC5427"/>
    <w:rsid w:val="00CD7EAD"/>
    <w:rsid w:val="00CE09A6"/>
    <w:rsid w:val="00CF5E71"/>
    <w:rsid w:val="00CF7FAC"/>
    <w:rsid w:val="00D036E8"/>
    <w:rsid w:val="00D160C1"/>
    <w:rsid w:val="00D17794"/>
    <w:rsid w:val="00D21CA0"/>
    <w:rsid w:val="00D22398"/>
    <w:rsid w:val="00D2631D"/>
    <w:rsid w:val="00D35E6C"/>
    <w:rsid w:val="00D3646D"/>
    <w:rsid w:val="00D416F2"/>
    <w:rsid w:val="00D42BEF"/>
    <w:rsid w:val="00D436CF"/>
    <w:rsid w:val="00D44693"/>
    <w:rsid w:val="00D45B2F"/>
    <w:rsid w:val="00D46E88"/>
    <w:rsid w:val="00D60BD6"/>
    <w:rsid w:val="00D613A9"/>
    <w:rsid w:val="00D61B5C"/>
    <w:rsid w:val="00D6505E"/>
    <w:rsid w:val="00D67E61"/>
    <w:rsid w:val="00D70756"/>
    <w:rsid w:val="00D70D86"/>
    <w:rsid w:val="00D76BA4"/>
    <w:rsid w:val="00D76DAB"/>
    <w:rsid w:val="00D7741B"/>
    <w:rsid w:val="00D8021D"/>
    <w:rsid w:val="00D82D10"/>
    <w:rsid w:val="00D86784"/>
    <w:rsid w:val="00D920E6"/>
    <w:rsid w:val="00D9529E"/>
    <w:rsid w:val="00DA004C"/>
    <w:rsid w:val="00DA6029"/>
    <w:rsid w:val="00DB3614"/>
    <w:rsid w:val="00DB37C0"/>
    <w:rsid w:val="00DB4AB7"/>
    <w:rsid w:val="00DD2F20"/>
    <w:rsid w:val="00DD31D4"/>
    <w:rsid w:val="00DE0236"/>
    <w:rsid w:val="00DE28CB"/>
    <w:rsid w:val="00DE2A08"/>
    <w:rsid w:val="00DE2B4D"/>
    <w:rsid w:val="00DE794A"/>
    <w:rsid w:val="00E00E44"/>
    <w:rsid w:val="00E01570"/>
    <w:rsid w:val="00E02AF8"/>
    <w:rsid w:val="00E049A8"/>
    <w:rsid w:val="00E06B92"/>
    <w:rsid w:val="00E07549"/>
    <w:rsid w:val="00E12ECB"/>
    <w:rsid w:val="00E1451F"/>
    <w:rsid w:val="00E15A72"/>
    <w:rsid w:val="00E15E28"/>
    <w:rsid w:val="00E16577"/>
    <w:rsid w:val="00E26DBE"/>
    <w:rsid w:val="00E36051"/>
    <w:rsid w:val="00E51316"/>
    <w:rsid w:val="00E544FA"/>
    <w:rsid w:val="00E55E83"/>
    <w:rsid w:val="00E5792E"/>
    <w:rsid w:val="00E6077C"/>
    <w:rsid w:val="00E6618E"/>
    <w:rsid w:val="00E77436"/>
    <w:rsid w:val="00E82591"/>
    <w:rsid w:val="00E82C8E"/>
    <w:rsid w:val="00E8742F"/>
    <w:rsid w:val="00E87CFA"/>
    <w:rsid w:val="00E93D77"/>
    <w:rsid w:val="00E93F49"/>
    <w:rsid w:val="00E95264"/>
    <w:rsid w:val="00EA2172"/>
    <w:rsid w:val="00EA2DC1"/>
    <w:rsid w:val="00EA4522"/>
    <w:rsid w:val="00EA7CF1"/>
    <w:rsid w:val="00EB4D1D"/>
    <w:rsid w:val="00EC3750"/>
    <w:rsid w:val="00EC5571"/>
    <w:rsid w:val="00ED0E8F"/>
    <w:rsid w:val="00ED2EDD"/>
    <w:rsid w:val="00EE0D04"/>
    <w:rsid w:val="00EE1504"/>
    <w:rsid w:val="00EE349F"/>
    <w:rsid w:val="00EE3B5B"/>
    <w:rsid w:val="00EE4CC9"/>
    <w:rsid w:val="00EF4800"/>
    <w:rsid w:val="00EF674A"/>
    <w:rsid w:val="00F00A3D"/>
    <w:rsid w:val="00F17CA4"/>
    <w:rsid w:val="00F20B7B"/>
    <w:rsid w:val="00F22BCF"/>
    <w:rsid w:val="00F24DDD"/>
    <w:rsid w:val="00F2770B"/>
    <w:rsid w:val="00F3402D"/>
    <w:rsid w:val="00F44ACB"/>
    <w:rsid w:val="00F517E6"/>
    <w:rsid w:val="00F53060"/>
    <w:rsid w:val="00F549A3"/>
    <w:rsid w:val="00F55CBF"/>
    <w:rsid w:val="00F560BF"/>
    <w:rsid w:val="00F709E8"/>
    <w:rsid w:val="00F72B10"/>
    <w:rsid w:val="00F75A1C"/>
    <w:rsid w:val="00F76EDB"/>
    <w:rsid w:val="00F77359"/>
    <w:rsid w:val="00F801F4"/>
    <w:rsid w:val="00F82DEE"/>
    <w:rsid w:val="00F86A73"/>
    <w:rsid w:val="00F8723D"/>
    <w:rsid w:val="00FA58DA"/>
    <w:rsid w:val="00FA6964"/>
    <w:rsid w:val="00FA6E8C"/>
    <w:rsid w:val="00FB58E5"/>
    <w:rsid w:val="00FB6E20"/>
    <w:rsid w:val="00FC205C"/>
    <w:rsid w:val="00FC345B"/>
    <w:rsid w:val="00FC511F"/>
    <w:rsid w:val="00FC603F"/>
    <w:rsid w:val="00FD060A"/>
    <w:rsid w:val="00FD341F"/>
    <w:rsid w:val="00FD4E37"/>
    <w:rsid w:val="00FE5390"/>
    <w:rsid w:val="00FE5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1"/>
    <w:next w:val="Normal"/>
    <w:link w:val="Heading1Char1"/>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Header 2,Header2,22,heading2,2nd level,H21,H22,H23,H24,H25,R2,E2,†berschrift 2,õberschrift 2,插图,Heading 2 3GPP,제목 2,heading 2,Sub-section,Heading Two,l2,Head 2,A"/>
    <w:basedOn w:val="Heading1"/>
    <w:next w:val="Normal"/>
    <w:link w:val="Heading2Char2"/>
    <w:qFormat/>
    <w:rsid w:val="009840CD"/>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0H,l3,3,list 3"/>
    <w:basedOn w:val="Heading2"/>
    <w:next w:val="Normal"/>
    <w:link w:val="Heading3Char"/>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9840CD"/>
    <w:pPr>
      <w:ind w:left="1418" w:hanging="1418"/>
      <w:outlineLvl w:val="3"/>
    </w:pPr>
    <w:rPr>
      <w:sz w:val="24"/>
    </w:rPr>
  </w:style>
  <w:style w:type="paragraph" w:styleId="Heading5">
    <w:name w:val="heading 5"/>
    <w:aliases w:val="H5"/>
    <w:basedOn w:val="Heading4"/>
    <w:next w:val="Normal"/>
    <w:link w:val="Heading5Char"/>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link w:val="Heading8Char"/>
    <w:qFormat/>
    <w:rsid w:val="009840CD"/>
    <w:pPr>
      <w:ind w:left="0" w:firstLine="0"/>
      <w:outlineLvl w:val="7"/>
    </w:pPr>
  </w:style>
  <w:style w:type="paragraph" w:styleId="Heading9">
    <w:name w:val="heading 9"/>
    <w:aliases w:val="Figure Heading,FH"/>
    <w:basedOn w:val="Heading8"/>
    <w:next w:val="Normal"/>
    <w:link w:val="Heading9Char"/>
    <w:qFormat/>
    <w:rsid w:val="00984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uiPriority w:val="99"/>
    <w:qFormat/>
    <w:rsid w:val="009840CD"/>
    <w:pPr>
      <w:spacing w:after="0"/>
    </w:pPr>
  </w:style>
  <w:style w:type="table" w:styleId="TableGrid">
    <w:name w:val="Table Grid"/>
    <w:aliases w:val="TableGrid,SGS Table Basic 1"/>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99"/>
    <w:qFormat/>
    <w:rsid w:val="009840CD"/>
    <w:pPr>
      <w:spacing w:before="180"/>
      <w:ind w:left="2693" w:hanging="2693"/>
    </w:pPr>
    <w:rPr>
      <w:b/>
    </w:rPr>
  </w:style>
  <w:style w:type="paragraph" w:styleId="TOC1">
    <w:name w:val="toc 1"/>
    <w:uiPriority w:val="99"/>
    <w:qFormat/>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uiPriority w:val="99"/>
    <w:qForma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99"/>
    <w:qFormat/>
    <w:rsid w:val="009840CD"/>
    <w:pPr>
      <w:ind w:left="1701" w:hanging="1701"/>
    </w:pPr>
  </w:style>
  <w:style w:type="paragraph" w:styleId="TOC4">
    <w:name w:val="toc 4"/>
    <w:basedOn w:val="TOC3"/>
    <w:uiPriority w:val="99"/>
    <w:qFormat/>
    <w:rsid w:val="009840CD"/>
    <w:pPr>
      <w:ind w:left="1418" w:hanging="1418"/>
    </w:pPr>
  </w:style>
  <w:style w:type="paragraph" w:styleId="TOC3">
    <w:name w:val="toc 3"/>
    <w:basedOn w:val="TOC2"/>
    <w:uiPriority w:val="99"/>
    <w:qFormat/>
    <w:rsid w:val="009840CD"/>
    <w:pPr>
      <w:ind w:left="1134" w:hanging="1134"/>
    </w:pPr>
  </w:style>
  <w:style w:type="paragraph" w:styleId="TOC2">
    <w:name w:val="toc 2"/>
    <w:basedOn w:val="TOC1"/>
    <w:uiPriority w:val="99"/>
    <w:qFormat/>
    <w:rsid w:val="009840CD"/>
    <w:pPr>
      <w:keepNext w:val="0"/>
      <w:spacing w:before="0"/>
      <w:ind w:left="851" w:hanging="851"/>
    </w:pPr>
    <w:rPr>
      <w:sz w:val="20"/>
    </w:rPr>
  </w:style>
  <w:style w:type="paragraph" w:styleId="Index2">
    <w:name w:val="index 2"/>
    <w:basedOn w:val="Index1"/>
    <w:uiPriority w:val="99"/>
    <w:qFormat/>
    <w:rsid w:val="009840CD"/>
    <w:pPr>
      <w:ind w:left="284"/>
    </w:pPr>
  </w:style>
  <w:style w:type="paragraph" w:styleId="Index1">
    <w:name w:val="index 1"/>
    <w:basedOn w:val="Normal"/>
    <w:uiPriority w:val="99"/>
    <w:qFormat/>
    <w:rsid w:val="009840CD"/>
    <w:pPr>
      <w:keepLines/>
      <w:spacing w:after="0"/>
    </w:pPr>
  </w:style>
  <w:style w:type="paragraph" w:customStyle="1" w:styleId="ZH">
    <w:name w:val="ZH"/>
    <w:uiPriority w:val="99"/>
    <w:qFormat/>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uiPriority w:val="99"/>
    <w:qFormat/>
    <w:rsid w:val="009840CD"/>
    <w:pPr>
      <w:outlineLvl w:val="9"/>
    </w:pPr>
  </w:style>
  <w:style w:type="paragraph" w:styleId="ListNumber2">
    <w:name w:val="List Number 2"/>
    <w:basedOn w:val="ListNumber"/>
    <w:uiPriority w:val="99"/>
    <w:qFormat/>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qFormat/>
    <w:rsid w:val="009840CD"/>
    <w:pPr>
      <w:keepLines/>
      <w:spacing w:after="0"/>
      <w:ind w:left="454" w:hanging="454"/>
    </w:pPr>
    <w:rPr>
      <w:sz w:val="16"/>
    </w:rPr>
  </w:style>
  <w:style w:type="paragraph" w:customStyle="1" w:styleId="TAH">
    <w:name w:val="TAH"/>
    <w:basedOn w:val="TAC"/>
    <w:link w:val="TAHCar"/>
    <w:uiPriority w:val="99"/>
    <w:qFormat/>
    <w:rsid w:val="009840CD"/>
    <w:rPr>
      <w:b/>
    </w:rPr>
  </w:style>
  <w:style w:type="paragraph" w:customStyle="1" w:styleId="TAC">
    <w:name w:val="TAC"/>
    <w:basedOn w:val="TAL"/>
    <w:link w:val="TACChar"/>
    <w:qFormat/>
    <w:rsid w:val="009840CD"/>
    <w:pPr>
      <w:jc w:val="center"/>
    </w:pPr>
  </w:style>
  <w:style w:type="paragraph" w:customStyle="1" w:styleId="TF">
    <w:name w:val="TF"/>
    <w:aliases w:val="left"/>
    <w:basedOn w:val="TH"/>
    <w:link w:val="TFChar"/>
    <w:qFormat/>
    <w:rsid w:val="009840CD"/>
    <w:pPr>
      <w:keepNext w:val="0"/>
      <w:spacing w:before="0" w:after="240"/>
    </w:pPr>
  </w:style>
  <w:style w:type="paragraph" w:customStyle="1" w:styleId="NO">
    <w:name w:val="NO"/>
    <w:basedOn w:val="Normal"/>
    <w:link w:val="NOChar"/>
    <w:qFormat/>
    <w:rsid w:val="009840CD"/>
    <w:pPr>
      <w:keepLines/>
      <w:ind w:left="1135" w:hanging="851"/>
    </w:pPr>
  </w:style>
  <w:style w:type="paragraph" w:styleId="TOC9">
    <w:name w:val="toc 9"/>
    <w:basedOn w:val="TOC8"/>
    <w:uiPriority w:val="99"/>
    <w:qFormat/>
    <w:rsid w:val="009840CD"/>
    <w:pPr>
      <w:ind w:left="1418" w:hanging="1418"/>
    </w:pPr>
  </w:style>
  <w:style w:type="paragraph" w:customStyle="1" w:styleId="EX">
    <w:name w:val="EX"/>
    <w:basedOn w:val="Normal"/>
    <w:uiPriority w:val="99"/>
    <w:qFormat/>
    <w:rsid w:val="009840CD"/>
    <w:pPr>
      <w:keepLines/>
      <w:ind w:left="1702" w:hanging="1418"/>
    </w:pPr>
  </w:style>
  <w:style w:type="paragraph" w:customStyle="1" w:styleId="LD">
    <w:name w:val="LD"/>
    <w:uiPriority w:val="99"/>
    <w:qFormat/>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qFormat/>
    <w:rsid w:val="009840CD"/>
    <w:pPr>
      <w:spacing w:after="0"/>
    </w:pPr>
  </w:style>
  <w:style w:type="paragraph" w:customStyle="1" w:styleId="EW">
    <w:name w:val="EW"/>
    <w:basedOn w:val="EX"/>
    <w:uiPriority w:val="99"/>
    <w:qFormat/>
    <w:rsid w:val="009840CD"/>
    <w:pPr>
      <w:spacing w:after="0"/>
    </w:pPr>
  </w:style>
  <w:style w:type="paragraph" w:styleId="TOC6">
    <w:name w:val="toc 6"/>
    <w:basedOn w:val="TOC5"/>
    <w:next w:val="Normal"/>
    <w:uiPriority w:val="99"/>
    <w:qFormat/>
    <w:rsid w:val="009840CD"/>
    <w:pPr>
      <w:ind w:left="1985" w:hanging="1985"/>
    </w:pPr>
  </w:style>
  <w:style w:type="paragraph" w:styleId="TOC7">
    <w:name w:val="toc 7"/>
    <w:basedOn w:val="TOC6"/>
    <w:next w:val="Normal"/>
    <w:uiPriority w:val="99"/>
    <w:qFormat/>
    <w:rsid w:val="009840CD"/>
    <w:pPr>
      <w:ind w:left="2268" w:hanging="2268"/>
    </w:pPr>
  </w:style>
  <w:style w:type="paragraph" w:styleId="ListBullet2">
    <w:name w:val="List Bullet 2"/>
    <w:aliases w:val="lb2"/>
    <w:basedOn w:val="ListBullet"/>
    <w:uiPriority w:val="99"/>
    <w:qFormat/>
    <w:rsid w:val="009840CD"/>
    <w:pPr>
      <w:ind w:left="851"/>
    </w:pPr>
  </w:style>
  <w:style w:type="paragraph" w:styleId="ListBullet3">
    <w:name w:val="List Bullet 3"/>
    <w:basedOn w:val="ListBullet2"/>
    <w:uiPriority w:val="99"/>
    <w:qFormat/>
    <w:rsid w:val="009840CD"/>
    <w:pPr>
      <w:ind w:left="1135"/>
    </w:pPr>
  </w:style>
  <w:style w:type="paragraph" w:styleId="ListNumber">
    <w:name w:val="List Number"/>
    <w:basedOn w:val="List"/>
    <w:uiPriority w:val="99"/>
    <w:qFormat/>
    <w:rsid w:val="009840CD"/>
  </w:style>
  <w:style w:type="paragraph" w:customStyle="1" w:styleId="EQ">
    <w:name w:val="EQ"/>
    <w:basedOn w:val="Normal"/>
    <w:next w:val="Normal"/>
    <w:link w:val="EQChar"/>
    <w:qFormat/>
    <w:rsid w:val="009840CD"/>
    <w:pPr>
      <w:keepLines/>
      <w:tabs>
        <w:tab w:val="center" w:pos="4536"/>
        <w:tab w:val="right" w:pos="9072"/>
      </w:tabs>
    </w:pPr>
    <w:rPr>
      <w:noProof/>
    </w:rPr>
  </w:style>
  <w:style w:type="paragraph" w:customStyle="1" w:styleId="TH">
    <w:name w:val="TH"/>
    <w:basedOn w:val="Normal"/>
    <w:link w:val="THChar"/>
    <w:qFormat/>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link w:val="PLChar"/>
    <w:qFormat/>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link w:val="H6Char"/>
    <w:qFormat/>
    <w:rsid w:val="009840CD"/>
    <w:pPr>
      <w:ind w:left="1985" w:hanging="1985"/>
      <w:outlineLvl w:val="9"/>
    </w:pPr>
    <w:rPr>
      <w:sz w:val="20"/>
    </w:rPr>
  </w:style>
  <w:style w:type="paragraph" w:customStyle="1" w:styleId="TAN">
    <w:name w:val="TAN"/>
    <w:basedOn w:val="TAL"/>
    <w:link w:val="TANChar"/>
    <w:qFormat/>
    <w:rsid w:val="009840CD"/>
    <w:pPr>
      <w:ind w:left="851" w:hanging="851"/>
    </w:pPr>
  </w:style>
  <w:style w:type="paragraph" w:customStyle="1" w:styleId="TAL">
    <w:name w:val="TAL"/>
    <w:basedOn w:val="Normal"/>
    <w:link w:val="TALCar"/>
    <w:qFormat/>
    <w:rsid w:val="009840CD"/>
    <w:pPr>
      <w:keepNext/>
      <w:keepLines/>
      <w:spacing w:after="0"/>
    </w:pPr>
    <w:rPr>
      <w:rFonts w:ascii="Arial" w:hAnsi="Arial"/>
      <w:sz w:val="18"/>
    </w:rPr>
  </w:style>
  <w:style w:type="paragraph" w:customStyle="1" w:styleId="ZA">
    <w:name w:val="ZA"/>
    <w:uiPriority w:val="99"/>
    <w:qFormat/>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qFormat/>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uiPriority w:val="99"/>
    <w:qFormat/>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uiPriority w:val="99"/>
    <w:qFormat/>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qFormat/>
    <w:rsid w:val="009840CD"/>
    <w:pPr>
      <w:framePr w:wrap="notBeside" w:y="16161"/>
    </w:pPr>
  </w:style>
  <w:style w:type="character" w:customStyle="1" w:styleId="ZGSM">
    <w:name w:val="ZGSM"/>
    <w:rsid w:val="009840CD"/>
  </w:style>
  <w:style w:type="paragraph" w:styleId="List2">
    <w:name w:val="List 2"/>
    <w:basedOn w:val="List"/>
    <w:uiPriority w:val="99"/>
    <w:qFormat/>
    <w:rsid w:val="009840CD"/>
    <w:pPr>
      <w:ind w:left="851"/>
    </w:pPr>
  </w:style>
  <w:style w:type="paragraph" w:customStyle="1" w:styleId="ZG">
    <w:name w:val="ZG"/>
    <w:uiPriority w:val="99"/>
    <w:qFormat/>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uiPriority w:val="99"/>
    <w:qFormat/>
    <w:rsid w:val="009840CD"/>
    <w:pPr>
      <w:ind w:left="1135"/>
    </w:pPr>
  </w:style>
  <w:style w:type="paragraph" w:styleId="List4">
    <w:name w:val="List 4"/>
    <w:basedOn w:val="List3"/>
    <w:uiPriority w:val="99"/>
    <w:qFormat/>
    <w:rsid w:val="009840CD"/>
    <w:pPr>
      <w:ind w:left="1418"/>
    </w:pPr>
  </w:style>
  <w:style w:type="paragraph" w:styleId="List5">
    <w:name w:val="List 5"/>
    <w:basedOn w:val="List4"/>
    <w:uiPriority w:val="99"/>
    <w:qFormat/>
    <w:rsid w:val="009840CD"/>
    <w:pPr>
      <w:ind w:left="1702"/>
    </w:pPr>
  </w:style>
  <w:style w:type="paragraph" w:customStyle="1" w:styleId="EditorsNote">
    <w:name w:val="Editor's Note"/>
    <w:basedOn w:val="NO"/>
    <w:uiPriority w:val="99"/>
    <w:qFormat/>
    <w:rsid w:val="009840CD"/>
    <w:rPr>
      <w:color w:val="FF0000"/>
    </w:rPr>
  </w:style>
  <w:style w:type="paragraph" w:styleId="List">
    <w:name w:val="List"/>
    <w:basedOn w:val="Normal"/>
    <w:uiPriority w:val="99"/>
    <w:qFormat/>
    <w:rsid w:val="009840CD"/>
    <w:pPr>
      <w:ind w:left="568" w:hanging="284"/>
    </w:pPr>
  </w:style>
  <w:style w:type="paragraph" w:styleId="ListBullet">
    <w:name w:val="List Bullet"/>
    <w:basedOn w:val="List"/>
    <w:uiPriority w:val="99"/>
    <w:qFormat/>
    <w:rsid w:val="009840CD"/>
  </w:style>
  <w:style w:type="paragraph" w:styleId="ListBullet4">
    <w:name w:val="List Bullet 4"/>
    <w:basedOn w:val="ListBullet3"/>
    <w:uiPriority w:val="99"/>
    <w:qFormat/>
    <w:rsid w:val="009840CD"/>
    <w:pPr>
      <w:ind w:left="1418"/>
    </w:pPr>
  </w:style>
  <w:style w:type="paragraph" w:styleId="ListBullet5">
    <w:name w:val="List Bullet 5"/>
    <w:basedOn w:val="ListBullet4"/>
    <w:uiPriority w:val="99"/>
    <w:qFormat/>
    <w:rsid w:val="009840CD"/>
    <w:pPr>
      <w:ind w:left="1702"/>
    </w:pPr>
  </w:style>
  <w:style w:type="paragraph" w:customStyle="1" w:styleId="B1">
    <w:name w:val="B1"/>
    <w:basedOn w:val="List"/>
    <w:link w:val="B1Char1"/>
    <w:qFormat/>
    <w:rsid w:val="009840CD"/>
  </w:style>
  <w:style w:type="paragraph" w:customStyle="1" w:styleId="B2">
    <w:name w:val="B2"/>
    <w:basedOn w:val="List2"/>
    <w:link w:val="B2Char"/>
    <w:qFormat/>
    <w:rsid w:val="009840CD"/>
  </w:style>
  <w:style w:type="paragraph" w:customStyle="1" w:styleId="B3">
    <w:name w:val="B3"/>
    <w:basedOn w:val="List3"/>
    <w:link w:val="B3Char"/>
    <w:uiPriority w:val="99"/>
    <w:qFormat/>
    <w:rsid w:val="009840CD"/>
  </w:style>
  <w:style w:type="paragraph" w:customStyle="1" w:styleId="B4">
    <w:name w:val="B4"/>
    <w:basedOn w:val="List4"/>
    <w:uiPriority w:val="99"/>
    <w:qFormat/>
    <w:rsid w:val="009840CD"/>
  </w:style>
  <w:style w:type="paragraph" w:customStyle="1" w:styleId="B5">
    <w:name w:val="B5"/>
    <w:basedOn w:val="List5"/>
    <w:uiPriority w:val="99"/>
    <w:qFormat/>
    <w:rsid w:val="009840CD"/>
  </w:style>
  <w:style w:type="paragraph" w:styleId="Footer">
    <w:name w:val="footer"/>
    <w:basedOn w:val="Header"/>
    <w:link w:val="FooterChar"/>
    <w:uiPriority w:val="99"/>
    <w:qFormat/>
    <w:rsid w:val="009840CD"/>
    <w:pPr>
      <w:jc w:val="center"/>
    </w:pPr>
    <w:rPr>
      <w:i/>
    </w:rPr>
  </w:style>
  <w:style w:type="paragraph" w:customStyle="1" w:styleId="ZTD">
    <w:name w:val="ZTD"/>
    <w:basedOn w:val="ZB"/>
    <w:uiPriority w:val="99"/>
    <w:qFormat/>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uiPriority w:val="99"/>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uiPriority w:val="99"/>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2"/>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uiPriority w:val="99"/>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uiPriority w:val="99"/>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uiPriority w:val="99"/>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uiPriority w:val="99"/>
    <w:rsid w:val="001D2C1A"/>
    <w:rPr>
      <w:rFonts w:ascii="Arial" w:eastAsia="MS Gothic" w:hAnsi="Arial"/>
      <w:sz w:val="18"/>
      <w:lang w:val="en-GB"/>
    </w:rPr>
  </w:style>
  <w:style w:type="paragraph" w:customStyle="1" w:styleId="Reference">
    <w:name w:val="Reference"/>
    <w:basedOn w:val="Normal"/>
    <w:uiPriority w:val="99"/>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uiPriority w:val="99"/>
    <w:qFormat/>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qFormat/>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1"/>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uiPriority w:val="99"/>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FE5390"/>
    <w:rPr>
      <w:color w:val="605E5C"/>
      <w:shd w:val="clear" w:color="auto" w:fill="E1DFDD"/>
    </w:rPr>
  </w:style>
  <w:style w:type="character" w:customStyle="1" w:styleId="10">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FE5390"/>
    <w:rPr>
      <w:rFonts w:ascii="Times" w:eastAsia="Batang" w:hAnsi="Times"/>
      <w:szCs w:val="24"/>
      <w:lang w:val="en-GB" w:eastAsia="x-none"/>
    </w:rPr>
  </w:style>
  <w:style w:type="paragraph" w:customStyle="1" w:styleId="Agreement">
    <w:name w:val="Agreement"/>
    <w:basedOn w:val="Normal"/>
    <w:next w:val="Doc-text2"/>
    <w:uiPriority w:val="99"/>
    <w:qFormat/>
    <w:rsid w:val="00C93E61"/>
    <w:pPr>
      <w:numPr>
        <w:numId w:val="8"/>
      </w:numPr>
      <w:overflowPunct/>
      <w:autoSpaceDE/>
      <w:autoSpaceDN/>
      <w:adjustRightInd/>
      <w:spacing w:before="60" w:after="0"/>
      <w:textAlignment w:val="auto"/>
    </w:pPr>
    <w:rPr>
      <w:rFonts w:ascii="Arial" w:eastAsia="MS Mincho" w:hAnsi="Arial"/>
      <w:b/>
      <w:szCs w:val="24"/>
    </w:rPr>
  </w:style>
  <w:style w:type="table" w:customStyle="1" w:styleId="TableGrid1">
    <w:name w:val="TableGrid1"/>
    <w:basedOn w:val="TableNormal"/>
    <w:next w:val="TableGrid"/>
    <w:uiPriority w:val="39"/>
    <w:qFormat/>
    <w:rsid w:val="002B65C0"/>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902626"/>
    <w:pPr>
      <w:spacing w:before="40" w:after="0"/>
    </w:pPr>
    <w:rPr>
      <w:rFonts w:ascii="Arial" w:hAnsi="Arial"/>
      <w:i/>
      <w:noProof/>
      <w:sz w:val="18"/>
      <w:lang w:eastAsia="ja-JP"/>
    </w:rPr>
  </w:style>
  <w:style w:type="character" w:customStyle="1" w:styleId="CommentsChar">
    <w:name w:val="Comments Char"/>
    <w:link w:val="Comments"/>
    <w:qFormat/>
    <w:rsid w:val="00902626"/>
    <w:rPr>
      <w:rFonts w:ascii="Arial" w:eastAsia="Times New Roman" w:hAnsi="Arial"/>
      <w:i/>
      <w:noProof/>
      <w:sz w:val="18"/>
      <w:lang w:val="en-GB"/>
    </w:rPr>
  </w:style>
  <w:style w:type="character" w:customStyle="1" w:styleId="H6Char">
    <w:name w:val="H6 Char"/>
    <w:link w:val="H6"/>
    <w:rsid w:val="00902626"/>
    <w:rPr>
      <w:rFonts w:ascii="Arial" w:eastAsia="Times New Roman" w:hAnsi="Arial"/>
      <w:lang w:val="en-GB" w:eastAsia="en-GB"/>
    </w:rPr>
  </w:style>
  <w:style w:type="paragraph" w:customStyle="1" w:styleId="63">
    <w:name w:val="标题 63"/>
    <w:basedOn w:val="Normal"/>
    <w:qFormat/>
    <w:rsid w:val="00F22BC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4h4H4H41h41H42h42H43h43H411h411H421h421H44h1">
    <w:name w:val="スタイル 見出し 4h4H4H41h41H42h42H43h43H411h411H421h421H44h...1"/>
    <w:basedOn w:val="Heading4"/>
    <w:rsid w:val="00F22BCF"/>
    <w:pPr>
      <w:keepLines w:val="0"/>
      <w:tabs>
        <w:tab w:val="num" w:pos="864"/>
      </w:tabs>
      <w:overflowPunct/>
      <w:autoSpaceDE/>
      <w:autoSpaceDN/>
      <w:adjustRightInd/>
      <w:spacing w:before="240" w:after="60"/>
      <w:ind w:left="864" w:hanging="864"/>
      <w:textAlignment w:val="auto"/>
    </w:pPr>
    <w:rPr>
      <w:rFonts w:eastAsia="Malgun Gothic"/>
      <w:b/>
      <w:i/>
      <w:iCs/>
      <w:sz w:val="20"/>
      <w:szCs w:val="26"/>
      <w:lang w:eastAsia="x-none"/>
    </w:rPr>
  </w:style>
  <w:style w:type="paragraph" w:customStyle="1" w:styleId="ListParagraph4">
    <w:name w:val="List Paragraph4"/>
    <w:basedOn w:val="Normal"/>
    <w:rsid w:val="009122E4"/>
    <w:pPr>
      <w:spacing w:before="100" w:beforeAutospacing="1"/>
      <w:ind w:left="720"/>
      <w:contextualSpacing/>
    </w:pPr>
    <w:rPr>
      <w:rFonts w:eastAsia="宋体"/>
      <w:sz w:val="24"/>
      <w:szCs w:val="24"/>
      <w:lang w:val="en-US" w:eastAsia="zh-CN"/>
    </w:rPr>
  </w:style>
  <w:style w:type="table" w:customStyle="1" w:styleId="TableGrid2">
    <w:name w:val="TableGrid2"/>
    <w:basedOn w:val="TableNormal"/>
    <w:next w:val="TableGrid"/>
    <w:uiPriority w:val="39"/>
    <w:qFormat/>
    <w:rsid w:val="00B834ED"/>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C040A"/>
  </w:style>
  <w:style w:type="paragraph" w:styleId="IndexHeading">
    <w:name w:val="index heading"/>
    <w:basedOn w:val="Normal"/>
    <w:next w:val="Normal"/>
    <w:uiPriority w:val="99"/>
    <w:semiHidden/>
    <w:qFormat/>
    <w:rsid w:val="00AC040A"/>
    <w:pPr>
      <w:pBdr>
        <w:top w:val="single" w:sz="12" w:space="0" w:color="auto"/>
      </w:pBdr>
      <w:overflowPunct/>
      <w:autoSpaceDE/>
      <w:autoSpaceDN/>
      <w:adjustRightInd/>
      <w:spacing w:before="360" w:after="240"/>
      <w:textAlignment w:val="auto"/>
    </w:pPr>
    <w:rPr>
      <w:rFonts w:eastAsia="宋体"/>
      <w:b/>
      <w:i/>
      <w:sz w:val="26"/>
      <w:lang w:eastAsia="en-US"/>
    </w:rPr>
  </w:style>
  <w:style w:type="paragraph" w:customStyle="1" w:styleId="INDENT1">
    <w:name w:val="INDENT1"/>
    <w:basedOn w:val="Normal"/>
    <w:uiPriority w:val="99"/>
    <w:qFormat/>
    <w:rsid w:val="00AC040A"/>
    <w:pPr>
      <w:overflowPunct/>
      <w:autoSpaceDE/>
      <w:autoSpaceDN/>
      <w:adjustRightInd/>
      <w:ind w:left="851"/>
      <w:textAlignment w:val="auto"/>
    </w:pPr>
    <w:rPr>
      <w:rFonts w:eastAsia="宋体"/>
      <w:lang w:eastAsia="en-US"/>
    </w:rPr>
  </w:style>
  <w:style w:type="paragraph" w:customStyle="1" w:styleId="INDENT2">
    <w:name w:val="INDENT2"/>
    <w:basedOn w:val="Normal"/>
    <w:uiPriority w:val="99"/>
    <w:qFormat/>
    <w:rsid w:val="00AC040A"/>
    <w:pPr>
      <w:overflowPunct/>
      <w:autoSpaceDE/>
      <w:autoSpaceDN/>
      <w:adjustRightInd/>
      <w:ind w:left="1135" w:hanging="284"/>
      <w:textAlignment w:val="auto"/>
    </w:pPr>
    <w:rPr>
      <w:rFonts w:eastAsia="宋体"/>
      <w:lang w:eastAsia="en-US"/>
    </w:rPr>
  </w:style>
  <w:style w:type="paragraph" w:customStyle="1" w:styleId="INDENT3">
    <w:name w:val="INDENT3"/>
    <w:basedOn w:val="Normal"/>
    <w:uiPriority w:val="99"/>
    <w:qFormat/>
    <w:rsid w:val="00AC040A"/>
    <w:pPr>
      <w:overflowPunct/>
      <w:autoSpaceDE/>
      <w:autoSpaceDN/>
      <w:adjustRightInd/>
      <w:ind w:left="1701" w:hanging="567"/>
      <w:textAlignment w:val="auto"/>
    </w:pPr>
    <w:rPr>
      <w:rFonts w:eastAsia="宋体"/>
      <w:lang w:eastAsia="en-US"/>
    </w:rPr>
  </w:style>
  <w:style w:type="paragraph" w:customStyle="1" w:styleId="FigureTitle">
    <w:name w:val="Figure_Title"/>
    <w:basedOn w:val="Normal"/>
    <w:next w:val="Normal"/>
    <w:uiPriority w:val="99"/>
    <w:qFormat/>
    <w:rsid w:val="00AC040A"/>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en-US"/>
    </w:rPr>
  </w:style>
  <w:style w:type="paragraph" w:customStyle="1" w:styleId="enumlev2">
    <w:name w:val="enumlev2"/>
    <w:basedOn w:val="Normal"/>
    <w:uiPriority w:val="99"/>
    <w:qFormat/>
    <w:rsid w:val="00AC040A"/>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eastAsia="en-US"/>
    </w:rPr>
  </w:style>
  <w:style w:type="paragraph" w:customStyle="1" w:styleId="CouvRecTitle">
    <w:name w:val="Couv Rec Title"/>
    <w:basedOn w:val="Normal"/>
    <w:uiPriority w:val="99"/>
    <w:qFormat/>
    <w:rsid w:val="00AC040A"/>
    <w:pPr>
      <w:keepNext/>
      <w:keepLines/>
      <w:overflowPunct/>
      <w:autoSpaceDE/>
      <w:autoSpaceDN/>
      <w:adjustRightInd/>
      <w:spacing w:before="240"/>
      <w:ind w:left="1418"/>
      <w:textAlignment w:val="auto"/>
    </w:pPr>
    <w:rPr>
      <w:rFonts w:ascii="Arial" w:eastAsia="宋体" w:hAnsi="Arial"/>
      <w:b/>
      <w:sz w:val="36"/>
      <w:lang w:val="en-US" w:eastAsia="en-US"/>
    </w:rPr>
  </w:style>
  <w:style w:type="paragraph" w:customStyle="1" w:styleId="TAJ">
    <w:name w:val="TAJ"/>
    <w:basedOn w:val="TH"/>
    <w:uiPriority w:val="99"/>
    <w:qFormat/>
    <w:rsid w:val="00AC040A"/>
    <w:pPr>
      <w:overflowPunct/>
      <w:autoSpaceDE/>
      <w:autoSpaceDN/>
      <w:adjustRightInd/>
      <w:textAlignment w:val="auto"/>
    </w:pPr>
    <w:rPr>
      <w:rFonts w:eastAsia="宋体"/>
      <w:lang w:val="x-none" w:eastAsia="en-US"/>
    </w:rPr>
  </w:style>
  <w:style w:type="paragraph" w:customStyle="1" w:styleId="Guidance">
    <w:name w:val="Guidance"/>
    <w:basedOn w:val="Normal"/>
    <w:link w:val="GuidanceChar"/>
    <w:qFormat/>
    <w:rsid w:val="00AC040A"/>
    <w:pPr>
      <w:overflowPunct/>
      <w:autoSpaceDE/>
      <w:autoSpaceDN/>
      <w:adjustRightInd/>
      <w:textAlignment w:val="auto"/>
    </w:pPr>
    <w:rPr>
      <w:rFonts w:eastAsia="宋体"/>
      <w:i/>
      <w:color w:val="0000FF"/>
      <w:lang w:val="x-none" w:eastAsia="en-US"/>
    </w:rPr>
  </w:style>
  <w:style w:type="character" w:customStyle="1" w:styleId="TALChar">
    <w:name w:val="TAL Char"/>
    <w:qFormat/>
    <w:rsid w:val="00AC040A"/>
    <w:rPr>
      <w:rFonts w:ascii="Arial" w:hAnsi="Arial"/>
      <w:sz w:val="18"/>
      <w:lang w:eastAsia="en-US"/>
    </w:rPr>
  </w:style>
  <w:style w:type="character" w:customStyle="1" w:styleId="NOChar">
    <w:name w:val="NO Char"/>
    <w:link w:val="NO"/>
    <w:qFormat/>
    <w:rsid w:val="00AC040A"/>
    <w:rPr>
      <w:rFonts w:eastAsia="Times New Roman"/>
      <w:lang w:val="en-GB" w:eastAsia="en-GB"/>
    </w:rPr>
  </w:style>
  <w:style w:type="character" w:customStyle="1" w:styleId="Heading2Char2">
    <w:name w:val="Heading 2 Char2"/>
    <w:aliases w:val="DO NOT USE_h2 Char,h2 Char1,h21 Char,H2 Char1,Head2A Char,2 Char,UNDERRUBRIK 1-2 Char,Heading 2 Char Char,H2 Char Char,h2 Char Char,Header 2 Char,Header2 Char,22 Char,heading2 Char,2nd level Char,H21 Char,H22 Char,H23 Char,H24 Char"/>
    <w:link w:val="Heading2"/>
    <w:rsid w:val="00AC040A"/>
    <w:rPr>
      <w:rFonts w:ascii="Arial" w:eastAsia="Times New Roman" w:hAnsi="Arial"/>
      <w:sz w:val="32"/>
      <w:lang w:val="en-GB" w:eastAsia="en-GB"/>
    </w:rPr>
  </w:style>
  <w:style w:type="character" w:customStyle="1" w:styleId="GuidanceChar">
    <w:name w:val="Guidance Char"/>
    <w:link w:val="Guidance"/>
    <w:qFormat/>
    <w:rsid w:val="00AC040A"/>
    <w:rPr>
      <w:rFonts w:eastAsia="宋体"/>
      <w:i/>
      <w:color w:val="0000FF"/>
      <w:lang w:val="x-none" w:eastAsia="en-US"/>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qFormat/>
    <w:rsid w:val="00AC040A"/>
    <w:rPr>
      <w:rFonts w:ascii="Arial" w:eastAsia="Times New Roman" w:hAnsi="Arial"/>
      <w:sz w:val="36"/>
      <w:lang w:val="en-GB" w:eastAsia="en-GB"/>
    </w:rPr>
  </w:style>
  <w:style w:type="character" w:customStyle="1" w:styleId="Char">
    <w:name w:val="批注主题 Char"/>
    <w:basedOn w:val="CommentTextChar"/>
    <w:rsid w:val="00AC040A"/>
    <w:rPr>
      <w:rFonts w:eastAsia="MS Gothic"/>
      <w:lang w:val="en-GB" w:eastAsia="en-US"/>
    </w:rPr>
  </w:style>
  <w:style w:type="paragraph" w:customStyle="1" w:styleId="21">
    <w:name w:val="中等深浅网格 21"/>
    <w:uiPriority w:val="1"/>
    <w:qFormat/>
    <w:rsid w:val="00AC040A"/>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Normal"/>
    <w:next w:val="Normal"/>
    <w:uiPriority w:val="99"/>
    <w:qFormat/>
    <w:rsid w:val="00AC040A"/>
    <w:pPr>
      <w:keepNext/>
      <w:keepLines/>
      <w:spacing w:before="120"/>
      <w:ind w:left="1134" w:hanging="1134"/>
      <w:outlineLvl w:val="2"/>
    </w:pPr>
    <w:rPr>
      <w:rFonts w:ascii="Arial" w:eastAsia="宋体" w:hAnsi="Arial"/>
      <w:sz w:val="28"/>
      <w:lang w:eastAsia="es-ES"/>
    </w:rPr>
  </w:style>
  <w:style w:type="character" w:customStyle="1" w:styleId="Heading8Char">
    <w:name w:val="Heading 8 Char"/>
    <w:aliases w:val="Table Heading Char"/>
    <w:link w:val="Heading8"/>
    <w:uiPriority w:val="99"/>
    <w:rsid w:val="00AC040A"/>
    <w:rPr>
      <w:rFonts w:ascii="Arial" w:eastAsia="Times New Roman" w:hAnsi="Arial"/>
      <w:sz w:val="36"/>
      <w:lang w:val="en-GB" w:eastAsia="en-GB"/>
    </w:rPr>
  </w:style>
  <w:style w:type="character" w:customStyle="1" w:styleId="CRCoverPageChar">
    <w:name w:val="CR Cover Page Char"/>
    <w:link w:val="CRCoverPage"/>
    <w:rsid w:val="00AC040A"/>
    <w:rPr>
      <w:rFonts w:ascii="Arial" w:eastAsia="宋体" w:hAnsi="Arial"/>
      <w:lang w:val="en-GB" w:eastAsia="en-US"/>
    </w:rPr>
  </w:style>
  <w:style w:type="character" w:customStyle="1" w:styleId="B1Char">
    <w:name w:val="B1 Char"/>
    <w:qFormat/>
    <w:rsid w:val="00AC040A"/>
    <w:rPr>
      <w:lang w:val="en-GB"/>
    </w:rPr>
  </w:style>
  <w:style w:type="character" w:customStyle="1" w:styleId="CaptionChar2">
    <w:name w:val="Caption Char2"/>
    <w:aliases w:val="cap Char2,cap Char Char2,Caption Char Char1,Caption Char1 Char Char1,cap Char Char1 Char1,Caption Char Char1 Char Char1,cap Char2 Char Char1,cap1 Char1,cap2 Char1,cap11 Char1,Légende-figure Char1,Légende-figure Char Char,Beschrifubg Char1"/>
    <w:link w:val="Caption"/>
    <w:qFormat/>
    <w:rsid w:val="00AC040A"/>
    <w:rPr>
      <w:rFonts w:eastAsia="MS Gothic"/>
      <w:b/>
      <w:sz w:val="24"/>
      <w:lang w:val="en-GB"/>
    </w:rPr>
  </w:style>
  <w:style w:type="character" w:customStyle="1" w:styleId="Heading3Char">
    <w:name w:val="Heading 3 Char"/>
    <w:aliases w:val="Title Char1,Underrubrik2 Char,H3 Char,no break Char,Memo Heading 3 Char,h3 Char,hello Char,Titre 3 Car Char,no break Car Char,H3 Car Char,Underrubrik2 Car Char,h3 Car Char,Memo Heading 3 Car Char,hello Car Char,Heading 3 Char Car Char"/>
    <w:link w:val="Heading3"/>
    <w:rsid w:val="00AC040A"/>
    <w:rPr>
      <w:rFonts w:ascii="Arial" w:eastAsia="Times New Roman" w:hAnsi="Arial"/>
      <w:sz w:val="28"/>
      <w:lang w:val="en-GB" w:eastAsia="en-GB"/>
    </w:rPr>
  </w:style>
  <w:style w:type="paragraph" w:customStyle="1" w:styleId="3GPPNormalText">
    <w:name w:val="3GPP Normal Text"/>
    <w:basedOn w:val="BodyText"/>
    <w:link w:val="3GPPNormalTextChar"/>
    <w:qFormat/>
    <w:rsid w:val="00AC040A"/>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AC040A"/>
    <w:rPr>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AC040A"/>
    <w:rPr>
      <w:rFonts w:eastAsia="Times New Roman"/>
      <w:b/>
      <w:lang w:val="en-GB" w:eastAsia="en-US"/>
    </w:rPr>
  </w:style>
  <w:style w:type="paragraph" w:styleId="NoSpacing">
    <w:name w:val="No Spacing"/>
    <w:uiPriority w:val="1"/>
    <w:qFormat/>
    <w:rsid w:val="00AC040A"/>
    <w:pPr>
      <w:overflowPunct w:val="0"/>
      <w:autoSpaceDE w:val="0"/>
      <w:autoSpaceDN w:val="0"/>
      <w:adjustRightInd w:val="0"/>
    </w:pPr>
    <w:rPr>
      <w:lang w:val="en-GB"/>
    </w:rPr>
  </w:style>
  <w:style w:type="character" w:styleId="SubtleReference">
    <w:name w:val="Subtle Reference"/>
    <w:uiPriority w:val="31"/>
    <w:qFormat/>
    <w:rsid w:val="00AC040A"/>
    <w:rPr>
      <w:smallCaps/>
      <w:color w:val="C0504D"/>
      <w:u w:val="single"/>
    </w:rPr>
  </w:style>
  <w:style w:type="paragraph" w:customStyle="1" w:styleId="a1">
    <w:name w:val="样式 页眉"/>
    <w:basedOn w:val="Header"/>
    <w:link w:val="Char0"/>
    <w:qFormat/>
    <w:rsid w:val="00AC040A"/>
    <w:rPr>
      <w:rFonts w:eastAsia="Arial"/>
      <w:bCs/>
      <w:sz w:val="22"/>
      <w:lang w:eastAsia="en-US"/>
    </w:rPr>
  </w:style>
  <w:style w:type="character" w:customStyle="1" w:styleId="Char0">
    <w:name w:val="样式 页眉 Char"/>
    <w:link w:val="a1"/>
    <w:rsid w:val="00AC040A"/>
    <w:rPr>
      <w:rFonts w:ascii="Arial" w:eastAsia="Arial" w:hAnsi="Arial"/>
      <w:b/>
      <w:bCs/>
      <w:noProof/>
      <w:sz w:val="22"/>
      <w:lang w:val="en-GB" w:eastAsia="en-US"/>
    </w:rPr>
  </w:style>
  <w:style w:type="paragraph" w:customStyle="1" w:styleId="MediumGrid21">
    <w:name w:val="Medium Grid 21"/>
    <w:uiPriority w:val="1"/>
    <w:qFormat/>
    <w:rsid w:val="00AC040A"/>
    <w:pPr>
      <w:overflowPunct w:val="0"/>
      <w:autoSpaceDE w:val="0"/>
      <w:autoSpaceDN w:val="0"/>
      <w:adjustRightInd w:val="0"/>
      <w:textAlignment w:val="baseline"/>
    </w:pPr>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C040A"/>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AC040A"/>
    <w:rPr>
      <w:rFonts w:ascii="Arial" w:eastAsia="Times New Roman" w:hAnsi="Arial"/>
      <w:sz w:val="22"/>
      <w:lang w:val="en-GB" w:eastAsia="en-GB"/>
    </w:rPr>
  </w:style>
  <w:style w:type="character" w:customStyle="1" w:styleId="Heading9Char">
    <w:name w:val="Heading 9 Char"/>
    <w:aliases w:val="Figure Heading Char,FH Char"/>
    <w:basedOn w:val="DefaultParagraphFont"/>
    <w:link w:val="Heading9"/>
    <w:uiPriority w:val="99"/>
    <w:rsid w:val="00AC040A"/>
    <w:rPr>
      <w:rFonts w:ascii="Arial" w:eastAsia="Times New Roman" w:hAnsi="Arial"/>
      <w:sz w:val="36"/>
      <w:lang w:val="en-GB" w:eastAsia="en-GB"/>
    </w:rPr>
  </w:style>
  <w:style w:type="paragraph" w:customStyle="1" w:styleId="Heading">
    <w:name w:val="Heading"/>
    <w:basedOn w:val="Normal"/>
    <w:uiPriority w:val="99"/>
    <w:qFormat/>
    <w:rsid w:val="00AC040A"/>
    <w:pPr>
      <w:widowControl w:val="0"/>
      <w:spacing w:after="120" w:line="240" w:lineRule="atLeast"/>
      <w:ind w:left="1260" w:hanging="551"/>
    </w:pPr>
    <w:rPr>
      <w:rFonts w:ascii="Arial" w:eastAsia="Yu Mincho" w:hAnsi="Arial"/>
      <w:b/>
      <w:sz w:val="22"/>
      <w:lang w:eastAsia="en-US"/>
    </w:rPr>
  </w:style>
  <w:style w:type="paragraph" w:customStyle="1" w:styleId="HE">
    <w:name w:val="HE"/>
    <w:basedOn w:val="Normal"/>
    <w:uiPriority w:val="99"/>
    <w:qFormat/>
    <w:rsid w:val="00AC040A"/>
    <w:rPr>
      <w:rFonts w:ascii="Arial" w:eastAsia="Yu Mincho" w:hAnsi="Arial"/>
      <w:b/>
      <w:lang w:eastAsia="en-US"/>
    </w:rPr>
  </w:style>
  <w:style w:type="paragraph" w:styleId="EndnoteText">
    <w:name w:val="endnote text"/>
    <w:basedOn w:val="Normal"/>
    <w:link w:val="EndnoteTextChar"/>
    <w:uiPriority w:val="99"/>
    <w:qFormat/>
    <w:rsid w:val="00AC040A"/>
    <w:rPr>
      <w:rFonts w:eastAsia="Yu Mincho"/>
      <w:lang w:eastAsia="en-US"/>
    </w:rPr>
  </w:style>
  <w:style w:type="character" w:customStyle="1" w:styleId="EndnoteTextChar">
    <w:name w:val="Endnote Text Char"/>
    <w:basedOn w:val="DefaultParagraphFont"/>
    <w:link w:val="EndnoteText"/>
    <w:uiPriority w:val="99"/>
    <w:rsid w:val="00AC040A"/>
    <w:rPr>
      <w:rFonts w:eastAsia="Yu Mincho"/>
      <w:lang w:val="en-GB" w:eastAsia="en-US"/>
    </w:rPr>
  </w:style>
  <w:style w:type="character" w:styleId="EndnoteReference">
    <w:name w:val="endnote reference"/>
    <w:rsid w:val="00AC040A"/>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AC040A"/>
    <w:rPr>
      <w:rFonts w:eastAsia="Times New Roman"/>
      <w:sz w:val="16"/>
      <w:lang w:val="en-GB" w:eastAsia="en-GB"/>
    </w:rPr>
  </w:style>
  <w:style w:type="table" w:customStyle="1" w:styleId="11">
    <w:name w:val="网格型1"/>
    <w:basedOn w:val="TableNormal"/>
    <w:next w:val="TableGrid"/>
    <w:uiPriority w:val="39"/>
    <w:qFormat/>
    <w:rsid w:val="00AC040A"/>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uiPriority w:val="99"/>
    <w:qFormat/>
    <w:rsid w:val="00AC040A"/>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uiPriority w:val="99"/>
    <w:qFormat/>
    <w:rsid w:val="00AC040A"/>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UnresolvedMention1">
    <w:name w:val="Unresolved Mention1"/>
    <w:uiPriority w:val="99"/>
    <w:semiHidden/>
    <w:unhideWhenUsed/>
    <w:rsid w:val="00AC040A"/>
    <w:rPr>
      <w:color w:val="808080"/>
      <w:shd w:val="clear" w:color="auto" w:fill="E6E6E6"/>
    </w:rPr>
  </w:style>
  <w:style w:type="character" w:customStyle="1" w:styleId="EQChar">
    <w:name w:val="EQ Char"/>
    <w:link w:val="EQ"/>
    <w:qFormat/>
    <w:locked/>
    <w:rsid w:val="00AC040A"/>
    <w:rPr>
      <w:rFonts w:eastAsia="Times New Roman"/>
      <w:noProof/>
      <w:lang w:val="en-GB" w:eastAsia="en-GB"/>
    </w:rPr>
  </w:style>
  <w:style w:type="character" w:customStyle="1" w:styleId="PLChar">
    <w:name w:val="PL Char"/>
    <w:link w:val="PL"/>
    <w:qFormat/>
    <w:rsid w:val="00AC040A"/>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AC040A"/>
    <w:pPr>
      <w:numPr>
        <w:numId w:val="9"/>
      </w:numPr>
      <w:tabs>
        <w:tab w:val="left" w:pos="1701"/>
      </w:tabs>
      <w:overflowPunct/>
      <w:autoSpaceDE/>
      <w:autoSpaceDN/>
      <w:adjustRightInd/>
      <w:spacing w:after="120" w:line="259" w:lineRule="auto"/>
      <w:ind w:left="1701" w:hanging="1701"/>
      <w:jc w:val="both"/>
      <w:textAlignment w:val="auto"/>
    </w:pPr>
    <w:rPr>
      <w:rFonts w:ascii="Arial" w:eastAsia="Calibri" w:hAnsi="Arial"/>
      <w:b/>
      <w:bCs/>
      <w:szCs w:val="22"/>
      <w:lang w:val="en-US" w:eastAsia="zh-CN"/>
    </w:rPr>
  </w:style>
  <w:style w:type="table" w:customStyle="1" w:styleId="TableGrid7">
    <w:name w:val="Table Grid7"/>
    <w:basedOn w:val="TableNormal"/>
    <w:uiPriority w:val="39"/>
    <w:qFormat/>
    <w:rsid w:val="00AC040A"/>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AC040A"/>
    <w:pPr>
      <w:overflowPunct/>
      <w:autoSpaceDE/>
      <w:autoSpaceDN/>
      <w:adjustRightInd/>
      <w:textAlignment w:val="auto"/>
    </w:pPr>
    <w:rPr>
      <w:rFonts w:eastAsia="宋体"/>
      <w:lang w:val="x-none" w:eastAsia="ja-JP"/>
    </w:rPr>
  </w:style>
  <w:style w:type="character" w:customStyle="1" w:styleId="3GPPChar">
    <w:name w:val="3GPP 正文 Char"/>
    <w:link w:val="3GPP"/>
    <w:rsid w:val="00AC040A"/>
    <w:rPr>
      <w:rFonts w:eastAsia="宋体"/>
      <w:lang w:val="x-none"/>
    </w:rPr>
  </w:style>
  <w:style w:type="paragraph" w:customStyle="1" w:styleId="B8">
    <w:name w:val="B8"/>
    <w:basedOn w:val="Normal"/>
    <w:uiPriority w:val="99"/>
    <w:qFormat/>
    <w:rsid w:val="00AC040A"/>
    <w:pPr>
      <w:overflowPunct/>
      <w:autoSpaceDE/>
      <w:autoSpaceDN/>
      <w:adjustRightInd/>
      <w:spacing w:after="120" w:line="259" w:lineRule="auto"/>
      <w:ind w:left="2552" w:hanging="284"/>
      <w:jc w:val="both"/>
      <w:textAlignment w:val="auto"/>
    </w:pPr>
    <w:rPr>
      <w:rFonts w:eastAsia="Calibri"/>
      <w:szCs w:val="22"/>
      <w:lang w:val="en-US" w:eastAsia="ja-JP"/>
    </w:rPr>
  </w:style>
  <w:style w:type="paragraph" w:customStyle="1" w:styleId="Proposal">
    <w:name w:val="Proposal"/>
    <w:basedOn w:val="BodyText"/>
    <w:link w:val="ProposalChar"/>
    <w:qFormat/>
    <w:rsid w:val="00AC040A"/>
    <w:pPr>
      <w:numPr>
        <w:numId w:val="10"/>
      </w:numPr>
      <w:tabs>
        <w:tab w:val="clear" w:pos="1304"/>
        <w:tab w:val="left" w:pos="1701"/>
      </w:tabs>
      <w:spacing w:line="259" w:lineRule="auto"/>
      <w:ind w:left="1701" w:hanging="1701"/>
      <w:jc w:val="both"/>
    </w:pPr>
    <w:rPr>
      <w:rFonts w:ascii="Arial" w:eastAsia="Calibri" w:hAnsi="Arial"/>
      <w:b/>
      <w:bCs/>
      <w:sz w:val="20"/>
      <w:szCs w:val="22"/>
      <w:lang w:val="en-US" w:eastAsia="zh-CN"/>
    </w:rPr>
  </w:style>
  <w:style w:type="character" w:customStyle="1" w:styleId="normaltextrun">
    <w:name w:val="normaltextrun"/>
    <w:basedOn w:val="DefaultParagraphFont"/>
    <w:qFormat/>
    <w:rsid w:val="00AC040A"/>
  </w:style>
  <w:style w:type="character" w:customStyle="1" w:styleId="eop">
    <w:name w:val="eop"/>
    <w:basedOn w:val="DefaultParagraphFont"/>
    <w:qFormat/>
    <w:rsid w:val="00AC040A"/>
  </w:style>
  <w:style w:type="paragraph" w:customStyle="1" w:styleId="paragraph">
    <w:name w:val="paragraph"/>
    <w:basedOn w:val="Normal"/>
    <w:uiPriority w:val="99"/>
    <w:qFormat/>
    <w:rsid w:val="00AC040A"/>
    <w:pPr>
      <w:overflowPunct/>
      <w:autoSpaceDE/>
      <w:autoSpaceDN/>
      <w:adjustRightInd/>
      <w:spacing w:before="100" w:beforeAutospacing="1" w:after="100" w:afterAutospacing="1"/>
      <w:textAlignment w:val="auto"/>
    </w:pPr>
    <w:rPr>
      <w:sz w:val="24"/>
      <w:szCs w:val="24"/>
      <w:lang w:val="en-US"/>
    </w:rPr>
  </w:style>
  <w:style w:type="paragraph" w:customStyle="1" w:styleId="RAN4Observation">
    <w:name w:val="RAN4 Observation"/>
    <w:basedOn w:val="ListParagraph"/>
    <w:next w:val="Normal"/>
    <w:uiPriority w:val="99"/>
    <w:qFormat/>
    <w:rsid w:val="00AC040A"/>
    <w:pPr>
      <w:widowControl/>
      <w:numPr>
        <w:numId w:val="11"/>
      </w:numPr>
      <w:spacing w:after="160" w:line="259" w:lineRule="auto"/>
      <w:ind w:leftChars="0" w:left="0" w:firstLine="0"/>
      <w:contextualSpacing/>
      <w:jc w:val="left"/>
    </w:pPr>
    <w:rPr>
      <w:rFonts w:ascii="Times New Roman" w:eastAsia="Calibri" w:hAnsi="Times New Roman"/>
      <w:kern w:val="0"/>
      <w:sz w:val="20"/>
      <w:szCs w:val="20"/>
      <w:lang w:val="en-GB" w:eastAsia="en-US"/>
    </w:rPr>
  </w:style>
  <w:style w:type="paragraph" w:customStyle="1" w:styleId="RAN4proposal">
    <w:name w:val="RAN4 proposal"/>
    <w:basedOn w:val="Caption"/>
    <w:next w:val="Normal"/>
    <w:link w:val="RAN4proposalChar"/>
    <w:uiPriority w:val="99"/>
    <w:qFormat/>
    <w:rsid w:val="00AC040A"/>
    <w:pPr>
      <w:numPr>
        <w:numId w:val="12"/>
      </w:numPr>
      <w:spacing w:before="0" w:after="200"/>
      <w:ind w:left="0" w:firstLine="0"/>
    </w:pPr>
    <w:rPr>
      <w:rFonts w:eastAsia="Calibri"/>
      <w:iCs/>
      <w:sz w:val="20"/>
      <w:szCs w:val="18"/>
      <w:lang w:val="en-US" w:eastAsia="en-US"/>
    </w:rPr>
  </w:style>
  <w:style w:type="character" w:customStyle="1" w:styleId="RAN4proposalChar">
    <w:name w:val="RAN4 proposal Char"/>
    <w:link w:val="RAN4proposal"/>
    <w:uiPriority w:val="99"/>
    <w:rsid w:val="00AC040A"/>
    <w:rPr>
      <w:rFonts w:eastAsia="Calibri"/>
      <w:b/>
      <w:iCs/>
      <w:szCs w:val="18"/>
      <w:lang w:eastAsia="en-US"/>
    </w:rPr>
  </w:style>
  <w:style w:type="character" w:styleId="PlaceholderText">
    <w:name w:val="Placeholder Text"/>
    <w:basedOn w:val="DefaultParagraphFont"/>
    <w:uiPriority w:val="99"/>
    <w:semiHidden/>
    <w:rsid w:val="00AC040A"/>
    <w:rPr>
      <w:color w:val="808080"/>
    </w:rPr>
  </w:style>
  <w:style w:type="paragraph" w:customStyle="1" w:styleId="RAN4observation0">
    <w:name w:val="RAN4 observation"/>
    <w:basedOn w:val="RAN4Observation"/>
    <w:next w:val="Normal"/>
    <w:link w:val="RAN4observationChar"/>
    <w:qFormat/>
    <w:rsid w:val="00AC040A"/>
    <w:pPr>
      <w:numPr>
        <w:numId w:val="0"/>
      </w:numPr>
    </w:pPr>
    <w:rPr>
      <w:lang w:val="en-US"/>
    </w:rPr>
  </w:style>
  <w:style w:type="character" w:customStyle="1" w:styleId="RAN4observationChar">
    <w:name w:val="RAN4 observation Char"/>
    <w:basedOn w:val="DefaultParagraphFont"/>
    <w:link w:val="RAN4observation0"/>
    <w:rsid w:val="00AC040A"/>
    <w:rPr>
      <w:rFonts w:eastAsia="Calibri"/>
      <w:lang w:eastAsia="en-US"/>
    </w:rPr>
  </w:style>
  <w:style w:type="table" w:customStyle="1" w:styleId="TableGrid11">
    <w:name w:val="TableGrid11"/>
    <w:basedOn w:val="TableNormal"/>
    <w:next w:val="TableGrid"/>
    <w:uiPriority w:val="39"/>
    <w:qFormat/>
    <w:rsid w:val="00AC040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AC040A"/>
    <w:rPr>
      <w:rFonts w:ascii="Times New Roman" w:hAnsi="Times New Roman"/>
      <w:lang w:val="en-GB" w:eastAsia="en-US"/>
    </w:rPr>
  </w:style>
  <w:style w:type="paragraph" w:customStyle="1" w:styleId="1">
    <w:name w:val="样式 标题 1 + 小三"/>
    <w:basedOn w:val="Heading1"/>
    <w:uiPriority w:val="99"/>
    <w:qFormat/>
    <w:rsid w:val="00AC040A"/>
    <w:pPr>
      <w:numPr>
        <w:numId w:val="13"/>
      </w:numPr>
      <w:pBdr>
        <w:top w:val="none" w:sz="0" w:space="0" w:color="auto"/>
      </w:pBdr>
      <w:tabs>
        <w:tab w:val="left" w:pos="600"/>
      </w:tabs>
      <w:spacing w:before="120" w:after="120"/>
      <w:jc w:val="both"/>
    </w:pPr>
    <w:rPr>
      <w:rFonts w:eastAsia="宋体"/>
      <w:sz w:val="30"/>
      <w:szCs w:val="30"/>
      <w:lang w:eastAsia="en-US"/>
    </w:rPr>
  </w:style>
  <w:style w:type="character" w:customStyle="1" w:styleId="tabchar">
    <w:name w:val="tabchar"/>
    <w:basedOn w:val="DefaultParagraphFont"/>
    <w:rsid w:val="00AC040A"/>
  </w:style>
  <w:style w:type="character" w:customStyle="1" w:styleId="Heading2Char1">
    <w:name w:val="Heading 2 Char1"/>
    <w:qFormat/>
    <w:rsid w:val="00AC040A"/>
    <w:rPr>
      <w:rFonts w:ascii="Arial" w:hAnsi="Arial"/>
      <w:sz w:val="32"/>
      <w:lang w:val="en-GB" w:eastAsia="en-US"/>
    </w:rPr>
  </w:style>
  <w:style w:type="character" w:customStyle="1" w:styleId="B1Zchn">
    <w:name w:val="B1 Zchn"/>
    <w:qFormat/>
    <w:rsid w:val="00AC040A"/>
    <w:rPr>
      <w:lang w:val="en-GB" w:eastAsia="en-US"/>
    </w:rPr>
  </w:style>
  <w:style w:type="character" w:customStyle="1" w:styleId="B3Char">
    <w:name w:val="B3 Char"/>
    <w:link w:val="B3"/>
    <w:uiPriority w:val="99"/>
    <w:qFormat/>
    <w:rsid w:val="00AC040A"/>
    <w:rPr>
      <w:rFonts w:eastAsia="Times New Roman"/>
      <w:lang w:val="en-GB" w:eastAsia="en-GB"/>
    </w:rPr>
  </w:style>
  <w:style w:type="character" w:customStyle="1" w:styleId="B2Char">
    <w:name w:val="B2 Char"/>
    <w:link w:val="B2"/>
    <w:qFormat/>
    <w:rsid w:val="00AC040A"/>
    <w:rPr>
      <w:rFonts w:eastAsia="Times New Roman"/>
      <w:lang w:val="en-GB" w:eastAsia="en-GB"/>
    </w:rPr>
  </w:style>
  <w:style w:type="character" w:customStyle="1" w:styleId="ProposalChar">
    <w:name w:val="Proposal Char"/>
    <w:basedOn w:val="DefaultParagraphFont"/>
    <w:link w:val="Proposal"/>
    <w:qFormat/>
    <w:rsid w:val="00AC040A"/>
    <w:rPr>
      <w:rFonts w:ascii="Arial" w:eastAsia="Calibri" w:hAnsi="Arial"/>
      <w:b/>
      <w:bCs/>
      <w:szCs w:val="22"/>
      <w:lang w:eastAsia="zh-CN"/>
    </w:rPr>
  </w:style>
  <w:style w:type="character" w:customStyle="1" w:styleId="TFChar">
    <w:name w:val="TF Char"/>
    <w:link w:val="TF"/>
    <w:qFormat/>
    <w:rsid w:val="00AC040A"/>
    <w:rPr>
      <w:rFonts w:ascii="Arial" w:eastAsia="Times New Roman" w:hAnsi="Arial"/>
      <w:b/>
      <w:lang w:val="en-GB" w:eastAsia="en-GB"/>
    </w:rPr>
  </w:style>
  <w:style w:type="table" w:customStyle="1" w:styleId="PlainTable51">
    <w:name w:val="Plain Table 51"/>
    <w:basedOn w:val="TableNormal"/>
    <w:next w:val="PlainTable5"/>
    <w:uiPriority w:val="45"/>
    <w:rsid w:val="00AC040A"/>
    <w:rPr>
      <w:rFonts w:eastAsia="宋体"/>
      <w:lang w:val="sv-SE" w:eastAsia="sv-S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7F7F7F"/>
        </w:tcBorders>
        <w:shd w:val="clear" w:color="auto" w:fill="FFFFFF"/>
      </w:tcPr>
    </w:tblStylePr>
    <w:tblStylePr w:type="lastRow">
      <w:rPr>
        <w:rFonts w:ascii="Calibri Light" w:eastAsia="等线 Light"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7F7F7F"/>
        </w:tcBorders>
        <w:shd w:val="clear" w:color="auto" w:fill="FFFFFF"/>
      </w:tcPr>
    </w:tblStylePr>
    <w:tblStylePr w:type="lastCol">
      <w:rPr>
        <w:rFonts w:ascii="Calibri Light" w:eastAsia="等线 Light"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uiPriority w:val="99"/>
    <w:rsid w:val="00AC040A"/>
    <w:rPr>
      <w:rFonts w:ascii="Arial" w:eastAsia="Calibri" w:hAnsi="Arial"/>
      <w:b/>
      <w:bCs/>
      <w:szCs w:val="22"/>
      <w:lang w:eastAsia="zh-CN"/>
    </w:rPr>
  </w:style>
  <w:style w:type="table" w:customStyle="1" w:styleId="TableGrid21">
    <w:name w:val="TableGrid21"/>
    <w:basedOn w:val="TableNormal"/>
    <w:next w:val="TableGrid"/>
    <w:uiPriority w:val="39"/>
    <w:qFormat/>
    <w:rsid w:val="00AC040A"/>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AC040A"/>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AC040A"/>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3GPPText">
    <w:name w:val="3GPP Text"/>
    <w:basedOn w:val="Normal"/>
    <w:link w:val="3GPPTextChar"/>
    <w:qFormat/>
    <w:rsid w:val="00F709E8"/>
    <w:pPr>
      <w:spacing w:before="120" w:after="120"/>
      <w:jc w:val="both"/>
    </w:pPr>
    <w:rPr>
      <w:rFonts w:eastAsia="宋体"/>
      <w:sz w:val="22"/>
      <w:lang w:val="en-US" w:eastAsia="en-US"/>
    </w:rPr>
  </w:style>
  <w:style w:type="character" w:customStyle="1" w:styleId="3GPPTextChar">
    <w:name w:val="3GPP Text Char"/>
    <w:link w:val="3GPPText"/>
    <w:qFormat/>
    <w:rsid w:val="00F709E8"/>
    <w:rPr>
      <w:rFonts w:eastAsia="宋体"/>
      <w:sz w:val="22"/>
      <w:lang w:eastAsia="en-US"/>
    </w:rPr>
  </w:style>
  <w:style w:type="table" w:customStyle="1" w:styleId="xTableaupagedegarde1">
    <w:name w:val="x Tableau page de garde1"/>
    <w:basedOn w:val="TableNormal"/>
    <w:next w:val="TableGrid"/>
    <w:qFormat/>
    <w:rsid w:val="000F2678"/>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12">
    <w:name w:val="无列表1"/>
    <w:next w:val="NoList"/>
    <w:uiPriority w:val="99"/>
    <w:semiHidden/>
    <w:unhideWhenUsed/>
    <w:rsid w:val="00B67591"/>
  </w:style>
  <w:style w:type="character" w:customStyle="1" w:styleId="110">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basedOn w:val="DefaultParagraphFont"/>
    <w:rsid w:val="00B67591"/>
    <w:rPr>
      <w:b/>
      <w:bCs/>
      <w:kern w:val="44"/>
      <w:sz w:val="44"/>
      <w:szCs w:val="44"/>
      <w:lang w:val="en-GB" w:eastAsia="en-US"/>
    </w:rPr>
  </w:style>
  <w:style w:type="character" w:customStyle="1" w:styleId="210">
    <w:name w:val="标题 2 字符1"/>
    <w:aliases w:val="heade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67591"/>
    <w:rPr>
      <w:rFonts w:ascii="Calibri Light" w:eastAsia="等线 Light" w:hAnsi="Calibri Light" w:cs="Times New Roman"/>
      <w:b/>
      <w:bCs/>
      <w:sz w:val="32"/>
      <w:szCs w:val="32"/>
      <w:lang w:val="en-GB" w:eastAsia="en-US"/>
    </w:rPr>
  </w:style>
  <w:style w:type="character" w:customStyle="1" w:styleId="31">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semiHidden/>
    <w:rsid w:val="00B67591"/>
    <w:rPr>
      <w:b/>
      <w:bCs/>
      <w:sz w:val="32"/>
      <w:szCs w:val="32"/>
      <w:lang w:val="en-GB" w:eastAsia="en-US"/>
    </w:rPr>
  </w:style>
  <w:style w:type="paragraph" w:customStyle="1" w:styleId="msonormal0">
    <w:name w:val="msonormal"/>
    <w:basedOn w:val="Normal"/>
    <w:uiPriority w:val="99"/>
    <w:qFormat/>
    <w:rsid w:val="00B67591"/>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13">
    <w:name w:val="页眉 字符1"/>
    <w:aliases w:val="header odd 字符1,header1 字符1,header odd1 字符1,header odd2 字符1,header odd3 字符1,header odd4 字符1,header odd5 字符1,header odd6 字符1,header11 字符1,header2 字符1,header3 字符1,header odd11 字符1,header odd21 字符1,header odd7 字符1,header4 字符1,header odd8 字符1,h 字符"/>
    <w:basedOn w:val="DefaultParagraphFont"/>
    <w:semiHidden/>
    <w:rsid w:val="00B67591"/>
    <w:rPr>
      <w:rFonts w:eastAsia="宋体"/>
      <w:sz w:val="18"/>
      <w:szCs w:val="18"/>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B67591"/>
    <w:rPr>
      <w:rFonts w:ascii="Times New Roman" w:eastAsia="Calibri" w:hAnsi="Times New Roman" w:cs="Times New Roman" w:hint="default"/>
      <w:szCs w:val="22"/>
      <w:lang w:eastAsia="en-US"/>
    </w:rPr>
  </w:style>
  <w:style w:type="table" w:customStyle="1" w:styleId="TableGrid3">
    <w:name w:val="TableGrid3"/>
    <w:basedOn w:val="TableNormal"/>
    <w:next w:val="TableGrid"/>
    <w:uiPriority w:val="39"/>
    <w:qFormat/>
    <w:rsid w:val="00B67591"/>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无格式表格 51"/>
    <w:basedOn w:val="TableNormal"/>
    <w:next w:val="PlainTable5"/>
    <w:uiPriority w:val="45"/>
    <w:rsid w:val="00B67591"/>
    <w:rPr>
      <w:rFonts w:eastAsia="宋体"/>
      <w:lang w:val="sv-SE" w:eastAsia="sv-SE"/>
    </w:rPr>
    <w:tblPr>
      <w:tblStyleRowBandSize w:val="1"/>
      <w:tblStyleColBandSize w:val="1"/>
      <w:tblInd w:w="0" w:type="nil"/>
    </w:tblPr>
    <w:tblStylePr w:type="firstRow">
      <w:rPr>
        <w:rFonts w:ascii="Calibri Light" w:eastAsia="等线 Light"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等线 Light"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等线 Light"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等线 Light"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71">
    <w:name w:val="Table Grid71"/>
    <w:basedOn w:val="TableNormal"/>
    <w:uiPriority w:val="39"/>
    <w:qFormat/>
    <w:rsid w:val="00B67591"/>
    <w:pPr>
      <w:spacing w:after="160" w:line="256" w:lineRule="auto"/>
    </w:pPr>
    <w:rPr>
      <w:rFonts w:ascii="Calibri" w:eastAsia="等线" w:hAnsi="Calibri"/>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uiPriority w:val="39"/>
    <w:qFormat/>
    <w:rsid w:val="00B67591"/>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uiPriority w:val="39"/>
    <w:qFormat/>
    <w:rsid w:val="00B67591"/>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B67591"/>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A761D1"/>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D416F2"/>
    <w:rPr>
      <w:rFonts w:eastAsia="MS Mincho"/>
      <w:lang w:val="en-GB" w:eastAsia="en-US" w:bidi="ar-SA"/>
    </w:rPr>
  </w:style>
  <w:style w:type="table" w:customStyle="1" w:styleId="TableGrid6">
    <w:name w:val="TableGrid6"/>
    <w:basedOn w:val="TableNormal"/>
    <w:next w:val="TableGrid"/>
    <w:qFormat/>
    <w:rsid w:val="003E6814"/>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2481128">
      <w:bodyDiv w:val="1"/>
      <w:marLeft w:val="0"/>
      <w:marRight w:val="0"/>
      <w:marTop w:val="0"/>
      <w:marBottom w:val="0"/>
      <w:divBdr>
        <w:top w:val="none" w:sz="0" w:space="0" w:color="auto"/>
        <w:left w:val="none" w:sz="0" w:space="0" w:color="auto"/>
        <w:bottom w:val="none" w:sz="0" w:space="0" w:color="auto"/>
        <w:right w:val="none" w:sz="0" w:space="0" w:color="auto"/>
      </w:divBdr>
    </w:div>
    <w:div w:id="114717440">
      <w:bodyDiv w:val="1"/>
      <w:marLeft w:val="0"/>
      <w:marRight w:val="0"/>
      <w:marTop w:val="0"/>
      <w:marBottom w:val="0"/>
      <w:divBdr>
        <w:top w:val="none" w:sz="0" w:space="0" w:color="auto"/>
        <w:left w:val="none" w:sz="0" w:space="0" w:color="auto"/>
        <w:bottom w:val="none" w:sz="0" w:space="0" w:color="auto"/>
        <w:right w:val="none" w:sz="0" w:space="0" w:color="auto"/>
      </w:divBdr>
    </w:div>
    <w:div w:id="193232055">
      <w:bodyDiv w:val="1"/>
      <w:marLeft w:val="0"/>
      <w:marRight w:val="0"/>
      <w:marTop w:val="0"/>
      <w:marBottom w:val="0"/>
      <w:divBdr>
        <w:top w:val="none" w:sz="0" w:space="0" w:color="auto"/>
        <w:left w:val="none" w:sz="0" w:space="0" w:color="auto"/>
        <w:bottom w:val="none" w:sz="0" w:space="0" w:color="auto"/>
        <w:right w:val="none" w:sz="0" w:space="0" w:color="auto"/>
      </w:divBdr>
    </w:div>
    <w:div w:id="230046868">
      <w:bodyDiv w:val="1"/>
      <w:marLeft w:val="0"/>
      <w:marRight w:val="0"/>
      <w:marTop w:val="0"/>
      <w:marBottom w:val="0"/>
      <w:divBdr>
        <w:top w:val="none" w:sz="0" w:space="0" w:color="auto"/>
        <w:left w:val="none" w:sz="0" w:space="0" w:color="auto"/>
        <w:bottom w:val="none" w:sz="0" w:space="0" w:color="auto"/>
        <w:right w:val="none" w:sz="0" w:space="0" w:color="auto"/>
      </w:divBdr>
    </w:div>
    <w:div w:id="241376022">
      <w:bodyDiv w:val="1"/>
      <w:marLeft w:val="0"/>
      <w:marRight w:val="0"/>
      <w:marTop w:val="0"/>
      <w:marBottom w:val="0"/>
      <w:divBdr>
        <w:top w:val="none" w:sz="0" w:space="0" w:color="auto"/>
        <w:left w:val="none" w:sz="0" w:space="0" w:color="auto"/>
        <w:bottom w:val="none" w:sz="0" w:space="0" w:color="auto"/>
        <w:right w:val="none" w:sz="0" w:space="0" w:color="auto"/>
      </w:divBdr>
    </w:div>
    <w:div w:id="306712354">
      <w:bodyDiv w:val="1"/>
      <w:marLeft w:val="0"/>
      <w:marRight w:val="0"/>
      <w:marTop w:val="0"/>
      <w:marBottom w:val="0"/>
      <w:divBdr>
        <w:top w:val="none" w:sz="0" w:space="0" w:color="auto"/>
        <w:left w:val="none" w:sz="0" w:space="0" w:color="auto"/>
        <w:bottom w:val="none" w:sz="0" w:space="0" w:color="auto"/>
        <w:right w:val="none" w:sz="0" w:space="0" w:color="auto"/>
      </w:divBdr>
    </w:div>
    <w:div w:id="328292173">
      <w:bodyDiv w:val="1"/>
      <w:marLeft w:val="0"/>
      <w:marRight w:val="0"/>
      <w:marTop w:val="0"/>
      <w:marBottom w:val="0"/>
      <w:divBdr>
        <w:top w:val="none" w:sz="0" w:space="0" w:color="auto"/>
        <w:left w:val="none" w:sz="0" w:space="0" w:color="auto"/>
        <w:bottom w:val="none" w:sz="0" w:space="0" w:color="auto"/>
        <w:right w:val="none" w:sz="0" w:space="0" w:color="auto"/>
      </w:divBdr>
    </w:div>
    <w:div w:id="339435457">
      <w:bodyDiv w:val="1"/>
      <w:marLeft w:val="0"/>
      <w:marRight w:val="0"/>
      <w:marTop w:val="0"/>
      <w:marBottom w:val="0"/>
      <w:divBdr>
        <w:top w:val="none" w:sz="0" w:space="0" w:color="auto"/>
        <w:left w:val="none" w:sz="0" w:space="0" w:color="auto"/>
        <w:bottom w:val="none" w:sz="0" w:space="0" w:color="auto"/>
        <w:right w:val="none" w:sz="0" w:space="0" w:color="auto"/>
      </w:divBdr>
    </w:div>
    <w:div w:id="357630676">
      <w:bodyDiv w:val="1"/>
      <w:marLeft w:val="0"/>
      <w:marRight w:val="0"/>
      <w:marTop w:val="0"/>
      <w:marBottom w:val="0"/>
      <w:divBdr>
        <w:top w:val="none" w:sz="0" w:space="0" w:color="auto"/>
        <w:left w:val="none" w:sz="0" w:space="0" w:color="auto"/>
        <w:bottom w:val="none" w:sz="0" w:space="0" w:color="auto"/>
        <w:right w:val="none" w:sz="0" w:space="0" w:color="auto"/>
      </w:divBdr>
    </w:div>
    <w:div w:id="375933186">
      <w:bodyDiv w:val="1"/>
      <w:marLeft w:val="0"/>
      <w:marRight w:val="0"/>
      <w:marTop w:val="0"/>
      <w:marBottom w:val="0"/>
      <w:divBdr>
        <w:top w:val="none" w:sz="0" w:space="0" w:color="auto"/>
        <w:left w:val="none" w:sz="0" w:space="0" w:color="auto"/>
        <w:bottom w:val="none" w:sz="0" w:space="0" w:color="auto"/>
        <w:right w:val="none" w:sz="0" w:space="0" w:color="auto"/>
      </w:divBdr>
    </w:div>
    <w:div w:id="385689031">
      <w:bodyDiv w:val="1"/>
      <w:marLeft w:val="0"/>
      <w:marRight w:val="0"/>
      <w:marTop w:val="0"/>
      <w:marBottom w:val="0"/>
      <w:divBdr>
        <w:top w:val="none" w:sz="0" w:space="0" w:color="auto"/>
        <w:left w:val="none" w:sz="0" w:space="0" w:color="auto"/>
        <w:bottom w:val="none" w:sz="0" w:space="0" w:color="auto"/>
        <w:right w:val="none" w:sz="0" w:space="0" w:color="auto"/>
      </w:divBdr>
    </w:div>
    <w:div w:id="409889345">
      <w:bodyDiv w:val="1"/>
      <w:marLeft w:val="0"/>
      <w:marRight w:val="0"/>
      <w:marTop w:val="0"/>
      <w:marBottom w:val="0"/>
      <w:divBdr>
        <w:top w:val="none" w:sz="0" w:space="0" w:color="auto"/>
        <w:left w:val="none" w:sz="0" w:space="0" w:color="auto"/>
        <w:bottom w:val="none" w:sz="0" w:space="0" w:color="auto"/>
        <w:right w:val="none" w:sz="0" w:space="0" w:color="auto"/>
      </w:divBdr>
    </w:div>
    <w:div w:id="413935587">
      <w:bodyDiv w:val="1"/>
      <w:marLeft w:val="0"/>
      <w:marRight w:val="0"/>
      <w:marTop w:val="0"/>
      <w:marBottom w:val="0"/>
      <w:divBdr>
        <w:top w:val="none" w:sz="0" w:space="0" w:color="auto"/>
        <w:left w:val="none" w:sz="0" w:space="0" w:color="auto"/>
        <w:bottom w:val="none" w:sz="0" w:space="0" w:color="auto"/>
        <w:right w:val="none" w:sz="0" w:space="0" w:color="auto"/>
      </w:divBdr>
    </w:div>
    <w:div w:id="427164775">
      <w:bodyDiv w:val="1"/>
      <w:marLeft w:val="0"/>
      <w:marRight w:val="0"/>
      <w:marTop w:val="0"/>
      <w:marBottom w:val="0"/>
      <w:divBdr>
        <w:top w:val="none" w:sz="0" w:space="0" w:color="auto"/>
        <w:left w:val="none" w:sz="0" w:space="0" w:color="auto"/>
        <w:bottom w:val="none" w:sz="0" w:space="0" w:color="auto"/>
        <w:right w:val="none" w:sz="0" w:space="0" w:color="auto"/>
      </w:divBdr>
    </w:div>
    <w:div w:id="462307472">
      <w:bodyDiv w:val="1"/>
      <w:marLeft w:val="0"/>
      <w:marRight w:val="0"/>
      <w:marTop w:val="0"/>
      <w:marBottom w:val="0"/>
      <w:divBdr>
        <w:top w:val="none" w:sz="0" w:space="0" w:color="auto"/>
        <w:left w:val="none" w:sz="0" w:space="0" w:color="auto"/>
        <w:bottom w:val="none" w:sz="0" w:space="0" w:color="auto"/>
        <w:right w:val="none" w:sz="0" w:space="0" w:color="auto"/>
      </w:divBdr>
    </w:div>
    <w:div w:id="468789516">
      <w:bodyDiv w:val="1"/>
      <w:marLeft w:val="0"/>
      <w:marRight w:val="0"/>
      <w:marTop w:val="0"/>
      <w:marBottom w:val="0"/>
      <w:divBdr>
        <w:top w:val="none" w:sz="0" w:space="0" w:color="auto"/>
        <w:left w:val="none" w:sz="0" w:space="0" w:color="auto"/>
        <w:bottom w:val="none" w:sz="0" w:space="0" w:color="auto"/>
        <w:right w:val="none" w:sz="0" w:space="0" w:color="auto"/>
      </w:divBdr>
    </w:div>
    <w:div w:id="477960089">
      <w:bodyDiv w:val="1"/>
      <w:marLeft w:val="0"/>
      <w:marRight w:val="0"/>
      <w:marTop w:val="0"/>
      <w:marBottom w:val="0"/>
      <w:divBdr>
        <w:top w:val="none" w:sz="0" w:space="0" w:color="auto"/>
        <w:left w:val="none" w:sz="0" w:space="0" w:color="auto"/>
        <w:bottom w:val="none" w:sz="0" w:space="0" w:color="auto"/>
        <w:right w:val="none" w:sz="0" w:space="0" w:color="auto"/>
      </w:divBdr>
    </w:div>
    <w:div w:id="543562867">
      <w:bodyDiv w:val="1"/>
      <w:marLeft w:val="0"/>
      <w:marRight w:val="0"/>
      <w:marTop w:val="0"/>
      <w:marBottom w:val="0"/>
      <w:divBdr>
        <w:top w:val="none" w:sz="0" w:space="0" w:color="auto"/>
        <w:left w:val="none" w:sz="0" w:space="0" w:color="auto"/>
        <w:bottom w:val="none" w:sz="0" w:space="0" w:color="auto"/>
        <w:right w:val="none" w:sz="0" w:space="0" w:color="auto"/>
      </w:divBdr>
    </w:div>
    <w:div w:id="570652300">
      <w:bodyDiv w:val="1"/>
      <w:marLeft w:val="0"/>
      <w:marRight w:val="0"/>
      <w:marTop w:val="0"/>
      <w:marBottom w:val="0"/>
      <w:divBdr>
        <w:top w:val="none" w:sz="0" w:space="0" w:color="auto"/>
        <w:left w:val="none" w:sz="0" w:space="0" w:color="auto"/>
        <w:bottom w:val="none" w:sz="0" w:space="0" w:color="auto"/>
        <w:right w:val="none" w:sz="0" w:space="0" w:color="auto"/>
      </w:divBdr>
    </w:div>
    <w:div w:id="571623101">
      <w:bodyDiv w:val="1"/>
      <w:marLeft w:val="0"/>
      <w:marRight w:val="0"/>
      <w:marTop w:val="0"/>
      <w:marBottom w:val="0"/>
      <w:divBdr>
        <w:top w:val="none" w:sz="0" w:space="0" w:color="auto"/>
        <w:left w:val="none" w:sz="0" w:space="0" w:color="auto"/>
        <w:bottom w:val="none" w:sz="0" w:space="0" w:color="auto"/>
        <w:right w:val="none" w:sz="0" w:space="0" w:color="auto"/>
      </w:divBdr>
    </w:div>
    <w:div w:id="600262420">
      <w:bodyDiv w:val="1"/>
      <w:marLeft w:val="0"/>
      <w:marRight w:val="0"/>
      <w:marTop w:val="0"/>
      <w:marBottom w:val="0"/>
      <w:divBdr>
        <w:top w:val="none" w:sz="0" w:space="0" w:color="auto"/>
        <w:left w:val="none" w:sz="0" w:space="0" w:color="auto"/>
        <w:bottom w:val="none" w:sz="0" w:space="0" w:color="auto"/>
        <w:right w:val="none" w:sz="0" w:space="0" w:color="auto"/>
      </w:divBdr>
    </w:div>
    <w:div w:id="637762642">
      <w:bodyDiv w:val="1"/>
      <w:marLeft w:val="0"/>
      <w:marRight w:val="0"/>
      <w:marTop w:val="0"/>
      <w:marBottom w:val="0"/>
      <w:divBdr>
        <w:top w:val="none" w:sz="0" w:space="0" w:color="auto"/>
        <w:left w:val="none" w:sz="0" w:space="0" w:color="auto"/>
        <w:bottom w:val="none" w:sz="0" w:space="0" w:color="auto"/>
        <w:right w:val="none" w:sz="0" w:space="0" w:color="auto"/>
      </w:divBdr>
    </w:div>
    <w:div w:id="643200392">
      <w:bodyDiv w:val="1"/>
      <w:marLeft w:val="0"/>
      <w:marRight w:val="0"/>
      <w:marTop w:val="0"/>
      <w:marBottom w:val="0"/>
      <w:divBdr>
        <w:top w:val="none" w:sz="0" w:space="0" w:color="auto"/>
        <w:left w:val="none" w:sz="0" w:space="0" w:color="auto"/>
        <w:bottom w:val="none" w:sz="0" w:space="0" w:color="auto"/>
        <w:right w:val="none" w:sz="0" w:space="0" w:color="auto"/>
      </w:divBdr>
    </w:div>
    <w:div w:id="707029136">
      <w:bodyDiv w:val="1"/>
      <w:marLeft w:val="0"/>
      <w:marRight w:val="0"/>
      <w:marTop w:val="0"/>
      <w:marBottom w:val="0"/>
      <w:divBdr>
        <w:top w:val="none" w:sz="0" w:space="0" w:color="auto"/>
        <w:left w:val="none" w:sz="0" w:space="0" w:color="auto"/>
        <w:bottom w:val="none" w:sz="0" w:space="0" w:color="auto"/>
        <w:right w:val="none" w:sz="0" w:space="0" w:color="auto"/>
      </w:divBdr>
    </w:div>
    <w:div w:id="742289833">
      <w:bodyDiv w:val="1"/>
      <w:marLeft w:val="0"/>
      <w:marRight w:val="0"/>
      <w:marTop w:val="0"/>
      <w:marBottom w:val="0"/>
      <w:divBdr>
        <w:top w:val="none" w:sz="0" w:space="0" w:color="auto"/>
        <w:left w:val="none" w:sz="0" w:space="0" w:color="auto"/>
        <w:bottom w:val="none" w:sz="0" w:space="0" w:color="auto"/>
        <w:right w:val="none" w:sz="0" w:space="0" w:color="auto"/>
      </w:divBdr>
    </w:div>
    <w:div w:id="752624596">
      <w:bodyDiv w:val="1"/>
      <w:marLeft w:val="0"/>
      <w:marRight w:val="0"/>
      <w:marTop w:val="0"/>
      <w:marBottom w:val="0"/>
      <w:divBdr>
        <w:top w:val="none" w:sz="0" w:space="0" w:color="auto"/>
        <w:left w:val="none" w:sz="0" w:space="0" w:color="auto"/>
        <w:bottom w:val="none" w:sz="0" w:space="0" w:color="auto"/>
        <w:right w:val="none" w:sz="0" w:space="0" w:color="auto"/>
      </w:divBdr>
    </w:div>
    <w:div w:id="756558553">
      <w:bodyDiv w:val="1"/>
      <w:marLeft w:val="0"/>
      <w:marRight w:val="0"/>
      <w:marTop w:val="0"/>
      <w:marBottom w:val="0"/>
      <w:divBdr>
        <w:top w:val="none" w:sz="0" w:space="0" w:color="auto"/>
        <w:left w:val="none" w:sz="0" w:space="0" w:color="auto"/>
        <w:bottom w:val="none" w:sz="0" w:space="0" w:color="auto"/>
        <w:right w:val="none" w:sz="0" w:space="0" w:color="auto"/>
      </w:divBdr>
    </w:div>
    <w:div w:id="825821746">
      <w:bodyDiv w:val="1"/>
      <w:marLeft w:val="0"/>
      <w:marRight w:val="0"/>
      <w:marTop w:val="0"/>
      <w:marBottom w:val="0"/>
      <w:divBdr>
        <w:top w:val="none" w:sz="0" w:space="0" w:color="auto"/>
        <w:left w:val="none" w:sz="0" w:space="0" w:color="auto"/>
        <w:bottom w:val="none" w:sz="0" w:space="0" w:color="auto"/>
        <w:right w:val="none" w:sz="0" w:space="0" w:color="auto"/>
      </w:divBdr>
    </w:div>
    <w:div w:id="83322868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964457">
      <w:bodyDiv w:val="1"/>
      <w:marLeft w:val="0"/>
      <w:marRight w:val="0"/>
      <w:marTop w:val="0"/>
      <w:marBottom w:val="0"/>
      <w:divBdr>
        <w:top w:val="none" w:sz="0" w:space="0" w:color="auto"/>
        <w:left w:val="none" w:sz="0" w:space="0" w:color="auto"/>
        <w:bottom w:val="none" w:sz="0" w:space="0" w:color="auto"/>
        <w:right w:val="none" w:sz="0" w:space="0" w:color="auto"/>
      </w:divBdr>
    </w:div>
    <w:div w:id="86490405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659386">
      <w:bodyDiv w:val="1"/>
      <w:marLeft w:val="0"/>
      <w:marRight w:val="0"/>
      <w:marTop w:val="0"/>
      <w:marBottom w:val="0"/>
      <w:divBdr>
        <w:top w:val="none" w:sz="0" w:space="0" w:color="auto"/>
        <w:left w:val="none" w:sz="0" w:space="0" w:color="auto"/>
        <w:bottom w:val="none" w:sz="0" w:space="0" w:color="auto"/>
        <w:right w:val="none" w:sz="0" w:space="0" w:color="auto"/>
      </w:divBdr>
    </w:div>
    <w:div w:id="996225504">
      <w:bodyDiv w:val="1"/>
      <w:marLeft w:val="0"/>
      <w:marRight w:val="0"/>
      <w:marTop w:val="0"/>
      <w:marBottom w:val="0"/>
      <w:divBdr>
        <w:top w:val="none" w:sz="0" w:space="0" w:color="auto"/>
        <w:left w:val="none" w:sz="0" w:space="0" w:color="auto"/>
        <w:bottom w:val="none" w:sz="0" w:space="0" w:color="auto"/>
        <w:right w:val="none" w:sz="0" w:space="0" w:color="auto"/>
      </w:divBdr>
    </w:div>
    <w:div w:id="1019159832">
      <w:bodyDiv w:val="1"/>
      <w:marLeft w:val="0"/>
      <w:marRight w:val="0"/>
      <w:marTop w:val="0"/>
      <w:marBottom w:val="0"/>
      <w:divBdr>
        <w:top w:val="none" w:sz="0" w:space="0" w:color="auto"/>
        <w:left w:val="none" w:sz="0" w:space="0" w:color="auto"/>
        <w:bottom w:val="none" w:sz="0" w:space="0" w:color="auto"/>
        <w:right w:val="none" w:sz="0" w:space="0" w:color="auto"/>
      </w:divBdr>
    </w:div>
    <w:div w:id="1033000597">
      <w:bodyDiv w:val="1"/>
      <w:marLeft w:val="0"/>
      <w:marRight w:val="0"/>
      <w:marTop w:val="0"/>
      <w:marBottom w:val="0"/>
      <w:divBdr>
        <w:top w:val="none" w:sz="0" w:space="0" w:color="auto"/>
        <w:left w:val="none" w:sz="0" w:space="0" w:color="auto"/>
        <w:bottom w:val="none" w:sz="0" w:space="0" w:color="auto"/>
        <w:right w:val="none" w:sz="0" w:space="0" w:color="auto"/>
      </w:divBdr>
    </w:div>
    <w:div w:id="1065029453">
      <w:bodyDiv w:val="1"/>
      <w:marLeft w:val="0"/>
      <w:marRight w:val="0"/>
      <w:marTop w:val="0"/>
      <w:marBottom w:val="0"/>
      <w:divBdr>
        <w:top w:val="none" w:sz="0" w:space="0" w:color="auto"/>
        <w:left w:val="none" w:sz="0" w:space="0" w:color="auto"/>
        <w:bottom w:val="none" w:sz="0" w:space="0" w:color="auto"/>
        <w:right w:val="none" w:sz="0" w:space="0" w:color="auto"/>
      </w:divBdr>
    </w:div>
    <w:div w:id="1086463966">
      <w:bodyDiv w:val="1"/>
      <w:marLeft w:val="0"/>
      <w:marRight w:val="0"/>
      <w:marTop w:val="0"/>
      <w:marBottom w:val="0"/>
      <w:divBdr>
        <w:top w:val="none" w:sz="0" w:space="0" w:color="auto"/>
        <w:left w:val="none" w:sz="0" w:space="0" w:color="auto"/>
        <w:bottom w:val="none" w:sz="0" w:space="0" w:color="auto"/>
        <w:right w:val="none" w:sz="0" w:space="0" w:color="auto"/>
      </w:divBdr>
    </w:div>
    <w:div w:id="1093431092">
      <w:bodyDiv w:val="1"/>
      <w:marLeft w:val="0"/>
      <w:marRight w:val="0"/>
      <w:marTop w:val="0"/>
      <w:marBottom w:val="0"/>
      <w:divBdr>
        <w:top w:val="none" w:sz="0" w:space="0" w:color="auto"/>
        <w:left w:val="none" w:sz="0" w:space="0" w:color="auto"/>
        <w:bottom w:val="none" w:sz="0" w:space="0" w:color="auto"/>
        <w:right w:val="none" w:sz="0" w:space="0" w:color="auto"/>
      </w:divBdr>
    </w:div>
    <w:div w:id="113509801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9369166">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8685192">
      <w:bodyDiv w:val="1"/>
      <w:marLeft w:val="0"/>
      <w:marRight w:val="0"/>
      <w:marTop w:val="0"/>
      <w:marBottom w:val="0"/>
      <w:divBdr>
        <w:top w:val="none" w:sz="0" w:space="0" w:color="auto"/>
        <w:left w:val="none" w:sz="0" w:space="0" w:color="auto"/>
        <w:bottom w:val="none" w:sz="0" w:space="0" w:color="auto"/>
        <w:right w:val="none" w:sz="0" w:space="0" w:color="auto"/>
      </w:divBdr>
    </w:div>
    <w:div w:id="1235435588">
      <w:bodyDiv w:val="1"/>
      <w:marLeft w:val="0"/>
      <w:marRight w:val="0"/>
      <w:marTop w:val="0"/>
      <w:marBottom w:val="0"/>
      <w:divBdr>
        <w:top w:val="none" w:sz="0" w:space="0" w:color="auto"/>
        <w:left w:val="none" w:sz="0" w:space="0" w:color="auto"/>
        <w:bottom w:val="none" w:sz="0" w:space="0" w:color="auto"/>
        <w:right w:val="none" w:sz="0" w:space="0" w:color="auto"/>
      </w:divBdr>
    </w:div>
    <w:div w:id="1326863506">
      <w:bodyDiv w:val="1"/>
      <w:marLeft w:val="0"/>
      <w:marRight w:val="0"/>
      <w:marTop w:val="0"/>
      <w:marBottom w:val="0"/>
      <w:divBdr>
        <w:top w:val="none" w:sz="0" w:space="0" w:color="auto"/>
        <w:left w:val="none" w:sz="0" w:space="0" w:color="auto"/>
        <w:bottom w:val="none" w:sz="0" w:space="0" w:color="auto"/>
        <w:right w:val="none" w:sz="0" w:space="0" w:color="auto"/>
      </w:divBdr>
    </w:div>
    <w:div w:id="1328706246">
      <w:bodyDiv w:val="1"/>
      <w:marLeft w:val="0"/>
      <w:marRight w:val="0"/>
      <w:marTop w:val="0"/>
      <w:marBottom w:val="0"/>
      <w:divBdr>
        <w:top w:val="none" w:sz="0" w:space="0" w:color="auto"/>
        <w:left w:val="none" w:sz="0" w:space="0" w:color="auto"/>
        <w:bottom w:val="none" w:sz="0" w:space="0" w:color="auto"/>
        <w:right w:val="none" w:sz="0" w:space="0" w:color="auto"/>
      </w:divBdr>
    </w:div>
    <w:div w:id="1433739180">
      <w:bodyDiv w:val="1"/>
      <w:marLeft w:val="0"/>
      <w:marRight w:val="0"/>
      <w:marTop w:val="0"/>
      <w:marBottom w:val="0"/>
      <w:divBdr>
        <w:top w:val="none" w:sz="0" w:space="0" w:color="auto"/>
        <w:left w:val="none" w:sz="0" w:space="0" w:color="auto"/>
        <w:bottom w:val="none" w:sz="0" w:space="0" w:color="auto"/>
        <w:right w:val="none" w:sz="0" w:space="0" w:color="auto"/>
      </w:divBdr>
    </w:div>
    <w:div w:id="147609579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2814043">
      <w:bodyDiv w:val="1"/>
      <w:marLeft w:val="0"/>
      <w:marRight w:val="0"/>
      <w:marTop w:val="0"/>
      <w:marBottom w:val="0"/>
      <w:divBdr>
        <w:top w:val="none" w:sz="0" w:space="0" w:color="auto"/>
        <w:left w:val="none" w:sz="0" w:space="0" w:color="auto"/>
        <w:bottom w:val="none" w:sz="0" w:space="0" w:color="auto"/>
        <w:right w:val="none" w:sz="0" w:space="0" w:color="auto"/>
      </w:divBdr>
    </w:div>
    <w:div w:id="1537309393">
      <w:bodyDiv w:val="1"/>
      <w:marLeft w:val="0"/>
      <w:marRight w:val="0"/>
      <w:marTop w:val="0"/>
      <w:marBottom w:val="0"/>
      <w:divBdr>
        <w:top w:val="none" w:sz="0" w:space="0" w:color="auto"/>
        <w:left w:val="none" w:sz="0" w:space="0" w:color="auto"/>
        <w:bottom w:val="none" w:sz="0" w:space="0" w:color="auto"/>
        <w:right w:val="none" w:sz="0" w:space="0" w:color="auto"/>
      </w:divBdr>
    </w:div>
    <w:div w:id="1555118356">
      <w:bodyDiv w:val="1"/>
      <w:marLeft w:val="0"/>
      <w:marRight w:val="0"/>
      <w:marTop w:val="0"/>
      <w:marBottom w:val="0"/>
      <w:divBdr>
        <w:top w:val="none" w:sz="0" w:space="0" w:color="auto"/>
        <w:left w:val="none" w:sz="0" w:space="0" w:color="auto"/>
        <w:bottom w:val="none" w:sz="0" w:space="0" w:color="auto"/>
        <w:right w:val="none" w:sz="0" w:space="0" w:color="auto"/>
      </w:divBdr>
    </w:div>
    <w:div w:id="1563976907">
      <w:bodyDiv w:val="1"/>
      <w:marLeft w:val="0"/>
      <w:marRight w:val="0"/>
      <w:marTop w:val="0"/>
      <w:marBottom w:val="0"/>
      <w:divBdr>
        <w:top w:val="none" w:sz="0" w:space="0" w:color="auto"/>
        <w:left w:val="none" w:sz="0" w:space="0" w:color="auto"/>
        <w:bottom w:val="none" w:sz="0" w:space="0" w:color="auto"/>
        <w:right w:val="none" w:sz="0" w:space="0" w:color="auto"/>
      </w:divBdr>
    </w:div>
    <w:div w:id="162661543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198491">
      <w:bodyDiv w:val="1"/>
      <w:marLeft w:val="0"/>
      <w:marRight w:val="0"/>
      <w:marTop w:val="0"/>
      <w:marBottom w:val="0"/>
      <w:divBdr>
        <w:top w:val="none" w:sz="0" w:space="0" w:color="auto"/>
        <w:left w:val="none" w:sz="0" w:space="0" w:color="auto"/>
        <w:bottom w:val="none" w:sz="0" w:space="0" w:color="auto"/>
        <w:right w:val="none" w:sz="0" w:space="0" w:color="auto"/>
      </w:divBdr>
    </w:div>
    <w:div w:id="1670451357">
      <w:bodyDiv w:val="1"/>
      <w:marLeft w:val="0"/>
      <w:marRight w:val="0"/>
      <w:marTop w:val="0"/>
      <w:marBottom w:val="0"/>
      <w:divBdr>
        <w:top w:val="none" w:sz="0" w:space="0" w:color="auto"/>
        <w:left w:val="none" w:sz="0" w:space="0" w:color="auto"/>
        <w:bottom w:val="none" w:sz="0" w:space="0" w:color="auto"/>
        <w:right w:val="none" w:sz="0" w:space="0" w:color="auto"/>
      </w:divBdr>
    </w:div>
    <w:div w:id="169241306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415931">
      <w:bodyDiv w:val="1"/>
      <w:marLeft w:val="0"/>
      <w:marRight w:val="0"/>
      <w:marTop w:val="0"/>
      <w:marBottom w:val="0"/>
      <w:divBdr>
        <w:top w:val="none" w:sz="0" w:space="0" w:color="auto"/>
        <w:left w:val="none" w:sz="0" w:space="0" w:color="auto"/>
        <w:bottom w:val="none" w:sz="0" w:space="0" w:color="auto"/>
        <w:right w:val="none" w:sz="0" w:space="0" w:color="auto"/>
      </w:divBdr>
    </w:div>
    <w:div w:id="1750612311">
      <w:bodyDiv w:val="1"/>
      <w:marLeft w:val="0"/>
      <w:marRight w:val="0"/>
      <w:marTop w:val="0"/>
      <w:marBottom w:val="0"/>
      <w:divBdr>
        <w:top w:val="none" w:sz="0" w:space="0" w:color="auto"/>
        <w:left w:val="none" w:sz="0" w:space="0" w:color="auto"/>
        <w:bottom w:val="none" w:sz="0" w:space="0" w:color="auto"/>
        <w:right w:val="none" w:sz="0" w:space="0" w:color="auto"/>
      </w:divBdr>
    </w:div>
    <w:div w:id="175114945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3281039">
      <w:bodyDiv w:val="1"/>
      <w:marLeft w:val="0"/>
      <w:marRight w:val="0"/>
      <w:marTop w:val="0"/>
      <w:marBottom w:val="0"/>
      <w:divBdr>
        <w:top w:val="none" w:sz="0" w:space="0" w:color="auto"/>
        <w:left w:val="none" w:sz="0" w:space="0" w:color="auto"/>
        <w:bottom w:val="none" w:sz="0" w:space="0" w:color="auto"/>
        <w:right w:val="none" w:sz="0" w:space="0" w:color="auto"/>
      </w:divBdr>
    </w:div>
    <w:div w:id="1838887430">
      <w:bodyDiv w:val="1"/>
      <w:marLeft w:val="0"/>
      <w:marRight w:val="0"/>
      <w:marTop w:val="0"/>
      <w:marBottom w:val="0"/>
      <w:divBdr>
        <w:top w:val="none" w:sz="0" w:space="0" w:color="auto"/>
        <w:left w:val="none" w:sz="0" w:space="0" w:color="auto"/>
        <w:bottom w:val="none" w:sz="0" w:space="0" w:color="auto"/>
        <w:right w:val="none" w:sz="0" w:space="0" w:color="auto"/>
      </w:divBdr>
    </w:div>
    <w:div w:id="1860120889">
      <w:bodyDiv w:val="1"/>
      <w:marLeft w:val="0"/>
      <w:marRight w:val="0"/>
      <w:marTop w:val="0"/>
      <w:marBottom w:val="0"/>
      <w:divBdr>
        <w:top w:val="none" w:sz="0" w:space="0" w:color="auto"/>
        <w:left w:val="none" w:sz="0" w:space="0" w:color="auto"/>
        <w:bottom w:val="none" w:sz="0" w:space="0" w:color="auto"/>
        <w:right w:val="none" w:sz="0" w:space="0" w:color="auto"/>
      </w:divBdr>
    </w:div>
    <w:div w:id="1901213979">
      <w:bodyDiv w:val="1"/>
      <w:marLeft w:val="0"/>
      <w:marRight w:val="0"/>
      <w:marTop w:val="0"/>
      <w:marBottom w:val="0"/>
      <w:divBdr>
        <w:top w:val="none" w:sz="0" w:space="0" w:color="auto"/>
        <w:left w:val="none" w:sz="0" w:space="0" w:color="auto"/>
        <w:bottom w:val="none" w:sz="0" w:space="0" w:color="auto"/>
        <w:right w:val="none" w:sz="0" w:space="0" w:color="auto"/>
      </w:divBdr>
    </w:div>
    <w:div w:id="1920675206">
      <w:bodyDiv w:val="1"/>
      <w:marLeft w:val="0"/>
      <w:marRight w:val="0"/>
      <w:marTop w:val="0"/>
      <w:marBottom w:val="0"/>
      <w:divBdr>
        <w:top w:val="none" w:sz="0" w:space="0" w:color="auto"/>
        <w:left w:val="none" w:sz="0" w:space="0" w:color="auto"/>
        <w:bottom w:val="none" w:sz="0" w:space="0" w:color="auto"/>
        <w:right w:val="none" w:sz="0" w:space="0" w:color="auto"/>
      </w:divBdr>
    </w:div>
    <w:div w:id="1927106692">
      <w:bodyDiv w:val="1"/>
      <w:marLeft w:val="0"/>
      <w:marRight w:val="0"/>
      <w:marTop w:val="0"/>
      <w:marBottom w:val="0"/>
      <w:divBdr>
        <w:top w:val="none" w:sz="0" w:space="0" w:color="auto"/>
        <w:left w:val="none" w:sz="0" w:space="0" w:color="auto"/>
        <w:bottom w:val="none" w:sz="0" w:space="0" w:color="auto"/>
        <w:right w:val="none" w:sz="0" w:space="0" w:color="auto"/>
      </w:divBdr>
    </w:div>
    <w:div w:id="1959989152">
      <w:bodyDiv w:val="1"/>
      <w:marLeft w:val="0"/>
      <w:marRight w:val="0"/>
      <w:marTop w:val="0"/>
      <w:marBottom w:val="0"/>
      <w:divBdr>
        <w:top w:val="none" w:sz="0" w:space="0" w:color="auto"/>
        <w:left w:val="none" w:sz="0" w:space="0" w:color="auto"/>
        <w:bottom w:val="none" w:sz="0" w:space="0" w:color="auto"/>
        <w:right w:val="none" w:sz="0" w:space="0" w:color="auto"/>
      </w:divBdr>
    </w:div>
    <w:div w:id="1982029434">
      <w:bodyDiv w:val="1"/>
      <w:marLeft w:val="0"/>
      <w:marRight w:val="0"/>
      <w:marTop w:val="0"/>
      <w:marBottom w:val="0"/>
      <w:divBdr>
        <w:top w:val="none" w:sz="0" w:space="0" w:color="auto"/>
        <w:left w:val="none" w:sz="0" w:space="0" w:color="auto"/>
        <w:bottom w:val="none" w:sz="0" w:space="0" w:color="auto"/>
        <w:right w:val="none" w:sz="0" w:space="0" w:color="auto"/>
      </w:divBdr>
    </w:div>
    <w:div w:id="1997029205">
      <w:bodyDiv w:val="1"/>
      <w:marLeft w:val="0"/>
      <w:marRight w:val="0"/>
      <w:marTop w:val="0"/>
      <w:marBottom w:val="0"/>
      <w:divBdr>
        <w:top w:val="none" w:sz="0" w:space="0" w:color="auto"/>
        <w:left w:val="none" w:sz="0" w:space="0" w:color="auto"/>
        <w:bottom w:val="none" w:sz="0" w:space="0" w:color="auto"/>
        <w:right w:val="none" w:sz="0" w:space="0" w:color="auto"/>
      </w:divBdr>
    </w:div>
    <w:div w:id="2052076671">
      <w:bodyDiv w:val="1"/>
      <w:marLeft w:val="0"/>
      <w:marRight w:val="0"/>
      <w:marTop w:val="0"/>
      <w:marBottom w:val="0"/>
      <w:divBdr>
        <w:top w:val="none" w:sz="0" w:space="0" w:color="auto"/>
        <w:left w:val="none" w:sz="0" w:space="0" w:color="auto"/>
        <w:bottom w:val="none" w:sz="0" w:space="0" w:color="auto"/>
        <w:right w:val="none" w:sz="0" w:space="0" w:color="auto"/>
      </w:divBdr>
    </w:div>
    <w:div w:id="205850900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24</Pages>
  <Words>9526</Words>
  <Characters>54302</Characters>
  <Application>Microsoft Office Word</Application>
  <DocSecurity>0</DocSecurity>
  <Lines>452</Lines>
  <Paragraphs>127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63701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Yan Cheng</cp:lastModifiedBy>
  <cp:revision>3</cp:revision>
  <dcterms:created xsi:type="dcterms:W3CDTF">2025-09-08T15:08:00Z</dcterms:created>
  <dcterms:modified xsi:type="dcterms:W3CDTF">2025-09-08T15:12:00Z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(3)u/m44pNAXspDLHoYdNGlo0HtFKYoiKTXmYoBlKlxBnOw1WXbpzt3vbprTkcV8IEz7iqQNW6R
gYQ8rwl8EOTAsoXvxdTl2g0tGHMBbJHXLBySCArNAYgXSpBCRJ7GQOuwF2/ICNQ62aShkt1I
ReIawGZuClcwKjG8pqHmqZgZMzdo2aj+DKMuzBWjV1/si6YYgKxf4PL1z3pzSkkMkmxYqvbn
9xv7l8NzPQNblfOf/a</vt:lpwstr>
  </property>
  <property fmtid="{D5CDD505-2E9C-101B-9397-08002B2CF9AE}" pid="11" name="_2015_ms_pID_7253431">
    <vt:lpwstr>tgM7aTkWwSAr7Ectr+y3ny8uNkcNrCp74b3h1dHr2ehHs76FQ7TyrV
qa9JNNmoDXbXcI0i/WYFtrAEIYv732Z65RV7ZwLb88+Vwq0IoM3QhjdSTdgRNZWqgbefnHj8
zkY6Vuf1wmkH4DhquSldhCg+13FqGh3G22R0YHZi7HspT8PDWS2KMplCksqUifuMdPOHvhLR
fOodo/Qeb5ClopAz5O0cLaV1TYTFL7D8W1vr</vt:lpwstr>
  </property>
  <property fmtid="{D5CDD505-2E9C-101B-9397-08002B2CF9AE}" pid="12" name="_2015_ms_pID_7253432">
    <vt:lpwstr>HA==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1757034217</vt:lpwstr>
  </property>
</Properties>
</file>