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9F7A" w14:textId="28154D9A"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F21F34">
        <w:rPr>
          <w:rFonts w:ascii="Arial" w:hAnsi="Arial" w:cs="Arial"/>
          <w:b/>
          <w:sz w:val="22"/>
          <w:szCs w:val="28"/>
        </w:rPr>
        <w:t>9</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A669CF">
        <w:rPr>
          <w:rFonts w:ascii="Arial" w:hAnsi="Arial" w:cs="Arial"/>
          <w:b/>
          <w:sz w:val="22"/>
          <w:szCs w:val="28"/>
        </w:rPr>
        <w:t>2000</w:t>
      </w:r>
    </w:p>
    <w:p w14:paraId="32E1D3A1" w14:textId="2F0CE038" w:rsidR="002E2CEF" w:rsidRPr="002E2CEF" w:rsidRDefault="00F21F34" w:rsidP="00CA2BCB">
      <w:pPr>
        <w:keepLines/>
        <w:snapToGrid w:val="0"/>
        <w:rPr>
          <w:rFonts w:ascii="Arial" w:hAnsi="Arial" w:cs="Arial"/>
          <w:b/>
          <w:sz w:val="22"/>
          <w:szCs w:val="28"/>
        </w:rPr>
      </w:pPr>
      <w:r w:rsidRPr="00AD7267">
        <w:rPr>
          <w:rFonts w:ascii="Arial" w:hAnsi="Arial" w:cs="Arial"/>
          <w:b/>
          <w:sz w:val="22"/>
          <w:szCs w:val="28"/>
        </w:rPr>
        <w:t>Beijing, China, September 15-18, 2025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219CC78F"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A2BCB" w:rsidRPr="00CA2BCB">
        <w:rPr>
          <w:sz w:val="22"/>
        </w:rPr>
        <w:t xml:space="preserve">Discussion on 6G </w:t>
      </w:r>
      <w:r w:rsidR="00F21F34" w:rsidRPr="00F21F34">
        <w:rPr>
          <w:sz w:val="22"/>
        </w:rPr>
        <w:t>Key performance indicators</w:t>
      </w:r>
    </w:p>
    <w:p w14:paraId="6EE61EBC" w14:textId="0C26DFFB"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082E02">
        <w:rPr>
          <w:sz w:val="22"/>
        </w:rPr>
        <w:t>8</w:t>
      </w:r>
      <w:r w:rsidR="00416392">
        <w:rPr>
          <w:sz w:val="22"/>
        </w:rPr>
        <w:t>.</w:t>
      </w:r>
      <w:r w:rsidR="00082E02">
        <w:rPr>
          <w:sz w:val="22"/>
        </w:rPr>
        <w:t>2.</w:t>
      </w:r>
      <w:r w:rsidR="00416392">
        <w:rPr>
          <w:sz w:val="22"/>
        </w:rPr>
        <w:t>1</w:t>
      </w:r>
      <w:r w:rsidR="00082E02">
        <w:rPr>
          <w:sz w:val="22"/>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0389E039" w14:textId="70A059AB" w:rsidR="00F33B73" w:rsidRPr="00AD1AA3" w:rsidRDefault="00416392" w:rsidP="00F33B73">
      <w:pPr>
        <w:pStyle w:val="a0"/>
        <w:rPr>
          <w:rFonts w:eastAsia="等线"/>
        </w:rPr>
      </w:pPr>
      <w:r>
        <w:rPr>
          <w:rFonts w:eastAsiaTheme="minorEastAsia"/>
          <w:lang w:eastAsia="zh-CN"/>
        </w:rPr>
        <w:t xml:space="preserve">The study item on </w:t>
      </w:r>
      <w:r w:rsidRPr="00416392">
        <w:rPr>
          <w:rFonts w:eastAsiaTheme="minorEastAsia"/>
          <w:lang w:eastAsia="zh-CN"/>
        </w:rPr>
        <w:t xml:space="preserve">6G </w:t>
      </w:r>
      <w:r w:rsidR="00262853">
        <w:rPr>
          <w:rFonts w:eastAsiaTheme="minorEastAsia"/>
          <w:lang w:eastAsia="zh-CN"/>
        </w:rPr>
        <w:t>s</w:t>
      </w:r>
      <w:r w:rsidRPr="00416392">
        <w:rPr>
          <w:rFonts w:eastAsiaTheme="minorEastAsia"/>
          <w:lang w:eastAsia="zh-CN"/>
        </w:rPr>
        <w:t>cenarios and requirements</w:t>
      </w:r>
      <w:r w:rsidRPr="003213D9">
        <w:rPr>
          <w:rFonts w:eastAsiaTheme="minorEastAsia"/>
          <w:lang w:eastAsia="zh-CN"/>
        </w:rPr>
        <w:t xml:space="preserve"> </w:t>
      </w:r>
      <w:r w:rsidR="00262853">
        <w:rPr>
          <w:rFonts w:eastAsiaTheme="minorEastAsia"/>
          <w:lang w:eastAsia="zh-CN"/>
        </w:rPr>
        <w:t xml:space="preserve">was approved in RAN#107 </w:t>
      </w:r>
      <w:r w:rsidR="00F33B73">
        <w:rPr>
          <w:rFonts w:eastAsiaTheme="minorEastAsia"/>
          <w:lang w:eastAsia="zh-CN"/>
        </w:rPr>
        <w:t>(SID in [1])</w:t>
      </w:r>
      <w:r w:rsidR="00AD1AA3">
        <w:rPr>
          <w:rFonts w:eastAsiaTheme="minorEastAsia"/>
          <w:lang w:eastAsia="zh-CN"/>
        </w:rPr>
        <w:t xml:space="preserve">. </w:t>
      </w:r>
      <w:r w:rsidR="00AD1AA3">
        <w:rPr>
          <w:rFonts w:eastAsiaTheme="minorEastAsia" w:hint="eastAsia"/>
          <w:lang w:eastAsia="zh-CN"/>
        </w:rPr>
        <w:t>I</w:t>
      </w:r>
      <w:r w:rsidR="00AD1AA3">
        <w:rPr>
          <w:rFonts w:eastAsiaTheme="minorEastAsia"/>
          <w:lang w:eastAsia="zh-CN"/>
        </w:rPr>
        <w:t>n RAN#108</w:t>
      </w:r>
      <w:r w:rsidR="00AD1AA3">
        <w:rPr>
          <w:rFonts w:eastAsiaTheme="minorEastAsia" w:hint="eastAsia"/>
          <w:lang w:eastAsia="zh-CN"/>
        </w:rPr>
        <w:t>,</w:t>
      </w:r>
      <w:r w:rsidR="00AD1AA3">
        <w:rPr>
          <w:rFonts w:eastAsiaTheme="minorEastAsia"/>
          <w:lang w:eastAsia="zh-CN"/>
        </w:rPr>
        <w:t xml:space="preserve"> the 6G</w:t>
      </w:r>
      <w:r w:rsidR="00AD1AA3">
        <w:rPr>
          <w:rFonts w:eastAsiaTheme="minorEastAsia" w:hint="eastAsia"/>
          <w:lang w:eastAsia="zh-CN"/>
        </w:rPr>
        <w:t xml:space="preserve"> </w:t>
      </w:r>
      <w:r w:rsidR="00AD1AA3">
        <w:rPr>
          <w:rFonts w:eastAsiaTheme="minorEastAsia"/>
          <w:lang w:eastAsia="zh-CN"/>
        </w:rPr>
        <w:t>KPI</w:t>
      </w:r>
      <w:r w:rsidR="00AD1AA3">
        <w:rPr>
          <w:rFonts w:eastAsiaTheme="minorEastAsia"/>
          <w:lang w:eastAsia="zh-CN"/>
        </w:rPr>
        <w:t>s were discussed, and the first TP w</w:t>
      </w:r>
      <w:r w:rsidR="00AD1AA3">
        <w:rPr>
          <w:rFonts w:eastAsiaTheme="minorEastAsia" w:hint="eastAsia"/>
          <w:lang w:eastAsia="zh-CN"/>
        </w:rPr>
        <w:t>as</w:t>
      </w:r>
      <w:r w:rsidR="00AD1AA3">
        <w:rPr>
          <w:rFonts w:eastAsiaTheme="minorEastAsia"/>
          <w:lang w:eastAsia="zh-CN"/>
        </w:rPr>
        <w:t xml:space="preserve"> agreed </w:t>
      </w:r>
      <w:r w:rsidR="00AD1AA3">
        <w:rPr>
          <w:rFonts w:eastAsiaTheme="minorEastAsia" w:hint="eastAsia"/>
          <w:lang w:eastAsia="zh-CN"/>
        </w:rPr>
        <w:t>in</w:t>
      </w:r>
      <w:r w:rsidR="00AD1AA3">
        <w:rPr>
          <w:rFonts w:eastAsiaTheme="minorEastAsia"/>
          <w:lang w:eastAsia="zh-CN"/>
        </w:rPr>
        <w:t xml:space="preserve"> [</w:t>
      </w:r>
      <w:r w:rsidR="00AD1AA3">
        <w:rPr>
          <w:rFonts w:eastAsiaTheme="minorEastAsia"/>
          <w:lang w:eastAsia="zh-CN"/>
        </w:rPr>
        <w:t>3</w:t>
      </w:r>
      <w:r w:rsidR="00AD1AA3">
        <w:rPr>
          <w:rFonts w:eastAsiaTheme="minorEastAsia"/>
          <w:lang w:eastAsia="zh-CN"/>
        </w:rPr>
        <w:t xml:space="preserve">]. But some </w:t>
      </w:r>
      <w:r w:rsidR="00AD1AA3">
        <w:rPr>
          <w:rFonts w:eastAsiaTheme="minorEastAsia"/>
          <w:lang w:eastAsia="zh-CN"/>
        </w:rPr>
        <w:t>value</w:t>
      </w:r>
      <w:r w:rsidR="00AD1AA3">
        <w:rPr>
          <w:rFonts w:eastAsiaTheme="minorEastAsia"/>
          <w:lang w:eastAsia="zh-CN"/>
        </w:rPr>
        <w:t>s were left TBD for further study. In this paper, our views on the remaining issues on 6</w:t>
      </w:r>
      <w:r w:rsidR="00AD1AA3" w:rsidRPr="00B74134">
        <w:rPr>
          <w:rFonts w:eastAsia="等线"/>
        </w:rPr>
        <w:t>G</w:t>
      </w:r>
      <w:r w:rsidR="00AD1AA3">
        <w:rPr>
          <w:rFonts w:eastAsia="等线"/>
        </w:rPr>
        <w:t xml:space="preserve"> deployment scenarios are presented.</w:t>
      </w:r>
    </w:p>
    <w:p w14:paraId="31319DEF" w14:textId="096D8112" w:rsidR="004973C5"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r w:rsidR="002E2CEF">
        <w:rPr>
          <w:rFonts w:eastAsia="宋体"/>
          <w:lang w:eastAsia="zh-CN"/>
        </w:rPr>
        <w:t xml:space="preserve"> on IMT-2030</w:t>
      </w:r>
      <w:r w:rsidR="004219EA">
        <w:rPr>
          <w:rFonts w:eastAsia="宋体"/>
          <w:lang w:eastAsia="zh-CN"/>
        </w:rPr>
        <w:t xml:space="preserve"> (6G)</w:t>
      </w:r>
      <w:r w:rsidR="002E2CEF">
        <w:rPr>
          <w:rFonts w:eastAsia="宋体"/>
          <w:lang w:eastAsia="zh-CN"/>
        </w:rPr>
        <w:t xml:space="preserve"> </w:t>
      </w:r>
      <w:r w:rsidR="003E03E1">
        <w:rPr>
          <w:rFonts w:eastAsia="宋体" w:hint="eastAsia"/>
          <w:lang w:eastAsia="zh-CN"/>
        </w:rPr>
        <w:t>KPIs</w:t>
      </w:r>
    </w:p>
    <w:p w14:paraId="3515383E" w14:textId="099698C6" w:rsidR="00F21F34" w:rsidRPr="00690651" w:rsidRDefault="00F21F34" w:rsidP="00F21F34">
      <w:pPr>
        <w:pStyle w:val="2"/>
        <w:tabs>
          <w:tab w:val="clear" w:pos="2836"/>
          <w:tab w:val="num" w:pos="567"/>
        </w:tabs>
        <w:ind w:left="567"/>
        <w:rPr>
          <w:rFonts w:eastAsia="宋体"/>
          <w:sz w:val="22"/>
          <w:lang w:eastAsia="zh-CN"/>
        </w:rPr>
      </w:pPr>
      <w:r>
        <w:rPr>
          <w:rFonts w:eastAsia="宋体"/>
          <w:sz w:val="22"/>
          <w:lang w:eastAsia="zh-CN"/>
        </w:rPr>
        <w:t xml:space="preserve">KPIs for </w:t>
      </w:r>
      <w:r>
        <w:rPr>
          <w:rFonts w:eastAsia="仿宋"/>
          <w:sz w:val="21"/>
          <w:szCs w:val="21"/>
          <w:lang w:eastAsia="zh-CN"/>
        </w:rPr>
        <w:t>6</w:t>
      </w:r>
      <w:r>
        <w:rPr>
          <w:rFonts w:eastAsia="仿宋" w:hint="eastAsia"/>
          <w:sz w:val="21"/>
          <w:szCs w:val="21"/>
          <w:lang w:eastAsia="zh-CN"/>
        </w:rPr>
        <w:t>G</w:t>
      </w:r>
      <w:r>
        <w:rPr>
          <w:rFonts w:eastAsia="仿宋"/>
          <w:sz w:val="21"/>
          <w:szCs w:val="21"/>
          <w:lang w:eastAsia="zh-CN"/>
        </w:rPr>
        <w:t xml:space="preserve"> communication</w:t>
      </w:r>
    </w:p>
    <w:p w14:paraId="7B17DA18" w14:textId="4C97B21C" w:rsidR="00262853" w:rsidRDefault="00F21F34" w:rsidP="000E43CC">
      <w:pPr>
        <w:pStyle w:val="a0"/>
        <w:rPr>
          <w:rFonts w:eastAsiaTheme="minorEastAsia"/>
          <w:lang w:eastAsia="zh-CN"/>
        </w:rPr>
      </w:pPr>
      <w:r>
        <w:rPr>
          <w:rFonts w:eastAsiaTheme="minorEastAsia"/>
          <w:lang w:eastAsia="zh-CN"/>
        </w:rPr>
        <w:t xml:space="preserve">In this section, our views and TPs are provided for the </w:t>
      </w:r>
      <w:r w:rsidR="00AD1AA3">
        <w:rPr>
          <w:rFonts w:eastAsiaTheme="minorEastAsia"/>
          <w:lang w:eastAsia="zh-CN"/>
        </w:rPr>
        <w:t xml:space="preserve">6G communication </w:t>
      </w:r>
      <w:r>
        <w:rPr>
          <w:rFonts w:eastAsiaTheme="minorEastAsia"/>
          <w:lang w:eastAsia="zh-CN"/>
        </w:rPr>
        <w:t>KPI values.</w:t>
      </w:r>
    </w:p>
    <w:p w14:paraId="68EBB190" w14:textId="64FCD70F" w:rsidR="004C5788" w:rsidRDefault="009A2AB7" w:rsidP="009A2AB7">
      <w:pPr>
        <w:pStyle w:val="a0"/>
        <w:jc w:val="center"/>
        <w:rPr>
          <w:rFonts w:eastAsiaTheme="minorEastAsia"/>
          <w:lang w:eastAsia="zh-CN"/>
        </w:rPr>
      </w:pPr>
      <w:r>
        <w:rPr>
          <w:rFonts w:eastAsiaTheme="minorEastAsia" w:hint="eastAsia"/>
          <w:lang w:eastAsia="zh-CN"/>
        </w:rPr>
        <w:t>T</w:t>
      </w:r>
      <w:r>
        <w:rPr>
          <w:rFonts w:eastAsiaTheme="minorEastAsia"/>
          <w:lang w:eastAsia="zh-CN"/>
        </w:rPr>
        <w:t>able</w:t>
      </w:r>
      <w:r w:rsidR="007D6A04">
        <w:rPr>
          <w:rFonts w:eastAsiaTheme="minorEastAsia"/>
          <w:lang w:eastAsia="zh-CN"/>
        </w:rPr>
        <w:t xml:space="preserve"> 1</w:t>
      </w:r>
      <w:r>
        <w:rPr>
          <w:rFonts w:eastAsiaTheme="minorEastAsia"/>
          <w:lang w:eastAsia="zh-CN"/>
        </w:rPr>
        <w:t xml:space="preserve">: </w:t>
      </w:r>
      <w:r w:rsidR="00AD1AA3">
        <w:rPr>
          <w:rFonts w:eastAsiaTheme="minorEastAsia"/>
          <w:lang w:eastAsia="zh-CN"/>
        </w:rPr>
        <w:t>TP for TR 38.914 on 6G</w:t>
      </w:r>
      <w:r w:rsidR="00AD1AA3" w:rsidRPr="00AD1AA3">
        <w:rPr>
          <w:rFonts w:eastAsiaTheme="minorEastAsia"/>
          <w:lang w:eastAsia="zh-CN"/>
        </w:rPr>
        <w:t xml:space="preserve"> </w:t>
      </w:r>
      <w:r w:rsidR="00AD1AA3">
        <w:rPr>
          <w:rFonts w:eastAsiaTheme="minorEastAsia"/>
          <w:lang w:eastAsia="zh-CN"/>
        </w:rPr>
        <w:t>communication KPI values</w:t>
      </w:r>
    </w:p>
    <w:tbl>
      <w:tblPr>
        <w:tblStyle w:val="af3"/>
        <w:tblW w:w="9356" w:type="dxa"/>
        <w:tblInd w:w="-147" w:type="dxa"/>
        <w:tblLook w:val="04A0" w:firstRow="1" w:lastRow="0" w:firstColumn="1" w:lastColumn="0" w:noHBand="0" w:noVBand="1"/>
      </w:tblPr>
      <w:tblGrid>
        <w:gridCol w:w="1378"/>
        <w:gridCol w:w="1214"/>
        <w:gridCol w:w="4394"/>
        <w:gridCol w:w="2370"/>
      </w:tblGrid>
      <w:tr w:rsidR="00082E02" w:rsidRPr="00960D39" w14:paraId="08B97476" w14:textId="77777777" w:rsidTr="00AD1AA3">
        <w:tc>
          <w:tcPr>
            <w:tcW w:w="1418" w:type="dxa"/>
            <w:vAlign w:val="center"/>
          </w:tcPr>
          <w:p w14:paraId="28938AA0" w14:textId="77777777" w:rsidR="00082E02" w:rsidRPr="00960D39" w:rsidRDefault="00082E02" w:rsidP="007D6A04">
            <w:pPr>
              <w:jc w:val="center"/>
              <w:rPr>
                <w:b/>
                <w:bCs/>
                <w:szCs w:val="22"/>
              </w:rPr>
            </w:pPr>
            <w:bookmarkStart w:id="0" w:name="OLE_LINK12"/>
            <w:r w:rsidRPr="00960D39">
              <w:rPr>
                <w:b/>
                <w:bCs/>
                <w:szCs w:val="22"/>
              </w:rPr>
              <w:t>ITU IMT-2030 TPR</w:t>
            </w:r>
          </w:p>
        </w:tc>
        <w:tc>
          <w:tcPr>
            <w:tcW w:w="1276" w:type="dxa"/>
            <w:vAlign w:val="center"/>
          </w:tcPr>
          <w:p w14:paraId="3F39F6F0" w14:textId="77777777" w:rsidR="00082E02" w:rsidRPr="00960D39" w:rsidRDefault="00082E02" w:rsidP="007D6A04">
            <w:pPr>
              <w:jc w:val="center"/>
              <w:rPr>
                <w:b/>
                <w:bCs/>
                <w:szCs w:val="22"/>
              </w:rPr>
            </w:pPr>
            <w:r w:rsidRPr="00960D39">
              <w:rPr>
                <w:b/>
                <w:bCs/>
                <w:szCs w:val="22"/>
              </w:rPr>
              <w:t>IMT-2020 Value</w:t>
            </w:r>
          </w:p>
        </w:tc>
        <w:tc>
          <w:tcPr>
            <w:tcW w:w="4163" w:type="dxa"/>
            <w:vAlign w:val="center"/>
          </w:tcPr>
          <w:p w14:paraId="53ED140F" w14:textId="4E0A8CBF" w:rsidR="00082E02" w:rsidRDefault="00082E02" w:rsidP="00082E02">
            <w:pPr>
              <w:jc w:val="center"/>
              <w:rPr>
                <w:b/>
                <w:bCs/>
                <w:szCs w:val="22"/>
              </w:rPr>
            </w:pPr>
            <w:r>
              <w:rPr>
                <w:b/>
              </w:rPr>
              <w:t>Proposed TP for TR 38.914</w:t>
            </w:r>
            <w:r w:rsidR="00AD1AA3">
              <w:rPr>
                <w:b/>
              </w:rPr>
              <w:t xml:space="preserve"> Section 5</w:t>
            </w:r>
          </w:p>
        </w:tc>
        <w:tc>
          <w:tcPr>
            <w:tcW w:w="2499" w:type="dxa"/>
            <w:vAlign w:val="center"/>
          </w:tcPr>
          <w:p w14:paraId="49276E26" w14:textId="77777777" w:rsidR="00082E02" w:rsidRDefault="00082E02" w:rsidP="007D6A04">
            <w:pPr>
              <w:jc w:val="center"/>
              <w:rPr>
                <w:b/>
                <w:bCs/>
                <w:szCs w:val="22"/>
              </w:rPr>
            </w:pPr>
            <w:r>
              <w:rPr>
                <w:b/>
                <w:bCs/>
                <w:szCs w:val="22"/>
              </w:rPr>
              <w:t>OPPO’s view</w:t>
            </w:r>
          </w:p>
        </w:tc>
      </w:tr>
      <w:tr w:rsidR="00082E02" w:rsidRPr="00960D39" w14:paraId="74E2D879" w14:textId="77777777" w:rsidTr="00AD1AA3">
        <w:trPr>
          <w:trHeight w:val="304"/>
        </w:trPr>
        <w:tc>
          <w:tcPr>
            <w:tcW w:w="1418" w:type="dxa"/>
            <w:vAlign w:val="center"/>
          </w:tcPr>
          <w:p w14:paraId="4DB57F60" w14:textId="77777777" w:rsidR="00082E02" w:rsidRPr="00960D39" w:rsidRDefault="00082E02" w:rsidP="00770CF1">
            <w:pPr>
              <w:rPr>
                <w:szCs w:val="22"/>
              </w:rPr>
            </w:pPr>
            <w:r w:rsidRPr="00960D39">
              <w:rPr>
                <w:szCs w:val="22"/>
              </w:rPr>
              <w:t>Peak data rate (Gbit/s)</w:t>
            </w:r>
          </w:p>
        </w:tc>
        <w:tc>
          <w:tcPr>
            <w:tcW w:w="1276" w:type="dxa"/>
            <w:vAlign w:val="center"/>
          </w:tcPr>
          <w:p w14:paraId="46E45BAB" w14:textId="77777777" w:rsidR="00082E02" w:rsidRPr="00960D39" w:rsidRDefault="00082E02" w:rsidP="00770CF1">
            <w:pPr>
              <w:rPr>
                <w:szCs w:val="22"/>
              </w:rPr>
            </w:pPr>
            <w:r w:rsidRPr="00960D39">
              <w:rPr>
                <w:szCs w:val="22"/>
              </w:rPr>
              <w:t>DL: 20</w:t>
            </w:r>
          </w:p>
          <w:p w14:paraId="419D8823" w14:textId="77777777" w:rsidR="00082E02" w:rsidRPr="00960D39" w:rsidRDefault="00082E02" w:rsidP="00770CF1">
            <w:pPr>
              <w:rPr>
                <w:szCs w:val="22"/>
              </w:rPr>
            </w:pPr>
            <w:r w:rsidRPr="00960D39">
              <w:rPr>
                <w:szCs w:val="22"/>
              </w:rPr>
              <w:t>UL: 10</w:t>
            </w:r>
          </w:p>
        </w:tc>
        <w:tc>
          <w:tcPr>
            <w:tcW w:w="4163" w:type="dxa"/>
          </w:tcPr>
          <w:p w14:paraId="4629E0D4" w14:textId="77777777" w:rsidR="00082E02" w:rsidRPr="003450F8" w:rsidRDefault="00082E02" w:rsidP="00194344">
            <w:r w:rsidRPr="003450F8">
              <w:t xml:space="preserve">The </w:t>
            </w:r>
            <w:r>
              <w:t>minimum requirements</w:t>
            </w:r>
            <w:r w:rsidRPr="003450F8">
              <w:t xml:space="preserve"> for peak data rate are as follows:</w:t>
            </w:r>
          </w:p>
          <w:p w14:paraId="4FA3011A" w14:textId="7158FC87" w:rsidR="00082E02" w:rsidRPr="003450F8" w:rsidRDefault="00082E02" w:rsidP="00194344">
            <w:pPr>
              <w:pStyle w:val="B1"/>
            </w:pPr>
            <w:r w:rsidRPr="003450F8">
              <w:t>–</w:t>
            </w:r>
            <w:r w:rsidRPr="003450F8">
              <w:tab/>
              <w:t xml:space="preserve">Downlink peak data rate is </w:t>
            </w:r>
            <w:r w:rsidRPr="00194344">
              <w:rPr>
                <w:rFonts w:eastAsia="仿宋" w:hint="eastAsia"/>
                <w:bCs/>
                <w:strike/>
                <w:color w:val="FF0000"/>
                <w:lang w:val="en-US" w:eastAsia="zh-CN"/>
              </w:rPr>
              <w:t>TBD</w:t>
            </w:r>
            <w:r w:rsidRPr="00194344">
              <w:rPr>
                <w:rFonts w:eastAsia="仿宋"/>
                <w:bCs/>
                <w:color w:val="FF0000"/>
                <w:lang w:val="en-US" w:eastAsia="zh-CN"/>
              </w:rPr>
              <w:t>20</w:t>
            </w:r>
            <w:r w:rsidRPr="003450F8">
              <w:t xml:space="preserve"> Gbit/s.</w:t>
            </w:r>
          </w:p>
          <w:p w14:paraId="69262739" w14:textId="7DDCBE1A" w:rsidR="00082E02" w:rsidRPr="00194344" w:rsidRDefault="00082E02" w:rsidP="00194344">
            <w:pPr>
              <w:pStyle w:val="B1"/>
              <w:rPr>
                <w:lang w:eastAsia="zh-CN"/>
              </w:rPr>
            </w:pPr>
            <w:r w:rsidRPr="003450F8">
              <w:t>–</w:t>
            </w:r>
            <w:r w:rsidRPr="003450F8">
              <w:tab/>
              <w:t xml:space="preserve">Uplink peak data rate is </w:t>
            </w:r>
            <w:r w:rsidRPr="00194344">
              <w:rPr>
                <w:rFonts w:eastAsia="仿宋" w:hint="eastAsia"/>
                <w:bCs/>
                <w:strike/>
                <w:color w:val="FF0000"/>
                <w:lang w:val="en-US" w:eastAsia="zh-CN"/>
              </w:rPr>
              <w:t>TBD</w:t>
            </w:r>
            <w:r w:rsidRPr="00194344">
              <w:rPr>
                <w:rFonts w:eastAsia="仿宋"/>
                <w:bCs/>
                <w:color w:val="FF0000"/>
                <w:lang w:val="en-US" w:eastAsia="zh-CN"/>
              </w:rPr>
              <w:t>10</w:t>
            </w:r>
            <w:r w:rsidRPr="003450F8">
              <w:t xml:space="preserve"> Gbit/s.</w:t>
            </w:r>
            <w:r w:rsidRPr="00194344">
              <w:rPr>
                <w:rFonts w:hint="eastAsia"/>
                <w:strike/>
                <w:color w:val="FF0000"/>
                <w:lang w:eastAsia="zh-CN"/>
              </w:rPr>
              <w:t>]</w:t>
            </w:r>
          </w:p>
        </w:tc>
        <w:tc>
          <w:tcPr>
            <w:tcW w:w="2499" w:type="dxa"/>
          </w:tcPr>
          <w:p w14:paraId="6DDE712E" w14:textId="7DFB5CAE" w:rsidR="00082E02" w:rsidRDefault="00082E02" w:rsidP="00770CF1">
            <w:pPr>
              <w:pStyle w:val="aa"/>
              <w:numPr>
                <w:ilvl w:val="0"/>
                <w:numId w:val="40"/>
              </w:numPr>
              <w:rPr>
                <w:szCs w:val="22"/>
              </w:rPr>
            </w:pPr>
            <w:r>
              <w:rPr>
                <w:szCs w:val="22"/>
              </w:rPr>
              <w:t>Peak data rate</w:t>
            </w:r>
            <w:r w:rsidRPr="00F33B73">
              <w:rPr>
                <w:szCs w:val="22"/>
              </w:rPr>
              <w:t xml:space="preserve"> is not a requirement from market, but only a theoretical calculation. Peak data rate </w:t>
            </w:r>
            <w:r>
              <w:rPr>
                <w:szCs w:val="22"/>
              </w:rPr>
              <w:t xml:space="preserve">in NR </w:t>
            </w:r>
            <w:r w:rsidRPr="00F33B73">
              <w:rPr>
                <w:szCs w:val="22"/>
              </w:rPr>
              <w:t>has been 200x of user experienced data rate).</w:t>
            </w:r>
          </w:p>
          <w:p w14:paraId="77BBA62C" w14:textId="2D06B119" w:rsidR="00082E02" w:rsidRPr="00F33B73" w:rsidRDefault="00082E02" w:rsidP="00770CF1">
            <w:pPr>
              <w:pStyle w:val="aa"/>
              <w:numPr>
                <w:ilvl w:val="0"/>
                <w:numId w:val="40"/>
              </w:numPr>
              <w:rPr>
                <w:szCs w:val="22"/>
              </w:rPr>
            </w:pPr>
            <w:r>
              <w:rPr>
                <w:rFonts w:eastAsiaTheme="minorEastAsia"/>
                <w:szCs w:val="22"/>
                <w:lang w:eastAsia="zh-CN"/>
              </w:rPr>
              <w:t>We suggest to keep the same value as IMT-2020.</w:t>
            </w:r>
          </w:p>
        </w:tc>
      </w:tr>
      <w:tr w:rsidR="00082E02" w:rsidRPr="00960D39" w14:paraId="6617F1F0" w14:textId="77777777" w:rsidTr="00AD1AA3">
        <w:trPr>
          <w:trHeight w:val="304"/>
        </w:trPr>
        <w:tc>
          <w:tcPr>
            <w:tcW w:w="1418" w:type="dxa"/>
            <w:vAlign w:val="center"/>
          </w:tcPr>
          <w:p w14:paraId="3D9788C7" w14:textId="77777777" w:rsidR="00082E02" w:rsidRPr="00960D39" w:rsidRDefault="00082E02" w:rsidP="00770CF1">
            <w:pPr>
              <w:rPr>
                <w:szCs w:val="22"/>
              </w:rPr>
            </w:pPr>
            <w:r w:rsidRPr="00960D39">
              <w:rPr>
                <w:szCs w:val="22"/>
              </w:rPr>
              <w:t>Peak spectral efficiency (bit/s/Hz)</w:t>
            </w:r>
          </w:p>
        </w:tc>
        <w:tc>
          <w:tcPr>
            <w:tcW w:w="1276" w:type="dxa"/>
            <w:vAlign w:val="center"/>
          </w:tcPr>
          <w:p w14:paraId="796706A4" w14:textId="77777777" w:rsidR="00082E02" w:rsidRPr="00960D39" w:rsidRDefault="00082E02" w:rsidP="00770CF1">
            <w:pPr>
              <w:rPr>
                <w:szCs w:val="22"/>
              </w:rPr>
            </w:pPr>
            <w:r w:rsidRPr="00960D39">
              <w:rPr>
                <w:szCs w:val="22"/>
              </w:rPr>
              <w:t>DL: 30</w:t>
            </w:r>
          </w:p>
          <w:p w14:paraId="0076C54E" w14:textId="77777777" w:rsidR="00082E02" w:rsidRPr="00960D39" w:rsidRDefault="00082E02" w:rsidP="00770CF1">
            <w:pPr>
              <w:rPr>
                <w:szCs w:val="22"/>
              </w:rPr>
            </w:pPr>
            <w:r w:rsidRPr="00960D39">
              <w:rPr>
                <w:szCs w:val="22"/>
              </w:rPr>
              <w:t>UL: 15</w:t>
            </w:r>
          </w:p>
        </w:tc>
        <w:tc>
          <w:tcPr>
            <w:tcW w:w="4163" w:type="dxa"/>
            <w:vAlign w:val="center"/>
          </w:tcPr>
          <w:p w14:paraId="2BD34E80" w14:textId="77777777" w:rsidR="00082E02" w:rsidRPr="00F17E05" w:rsidRDefault="00082E02" w:rsidP="007F2EE3">
            <w:pPr>
              <w:rPr>
                <w:lang w:eastAsia="zh-CN"/>
              </w:rPr>
            </w:pPr>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p>
          <w:p w14:paraId="64775618" w14:textId="321FB021" w:rsidR="00082E02" w:rsidRPr="00F17E05" w:rsidRDefault="00082E02" w:rsidP="007F2EE3">
            <w:pPr>
              <w:pStyle w:val="B1"/>
              <w:rPr>
                <w:lang w:eastAsia="zh-CN"/>
              </w:rPr>
            </w:pPr>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sidRPr="007F2EE3">
              <w:rPr>
                <w:rFonts w:hint="eastAsia"/>
                <w:strike/>
                <w:color w:val="FF0000"/>
                <w:lang w:eastAsia="zh-CN"/>
              </w:rPr>
              <w:t>TBD</w:t>
            </w:r>
            <w:r w:rsidRPr="007F2EE3">
              <w:rPr>
                <w:color w:val="FF0000"/>
                <w:lang w:eastAsia="zh-CN"/>
              </w:rPr>
              <w:t>60</w:t>
            </w:r>
            <w:r w:rsidRPr="00F17E05">
              <w:rPr>
                <w:lang w:eastAsia="zh-CN"/>
              </w:rPr>
              <w:t xml:space="preserve"> bit/s/Hz.</w:t>
            </w:r>
          </w:p>
          <w:p w14:paraId="512ECF81" w14:textId="295DA31C" w:rsidR="00082E02" w:rsidRPr="00F17E05" w:rsidRDefault="00082E02" w:rsidP="007F2EE3">
            <w:pPr>
              <w:pStyle w:val="B1"/>
              <w:rPr>
                <w:lang w:eastAsia="zh-CN"/>
              </w:rPr>
            </w:pPr>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sidRPr="007F2EE3">
              <w:rPr>
                <w:rFonts w:hint="eastAsia"/>
                <w:strike/>
                <w:color w:val="FF0000"/>
                <w:lang w:eastAsia="zh-CN"/>
              </w:rPr>
              <w:t>TBD</w:t>
            </w:r>
            <w:r w:rsidRPr="007F2EE3">
              <w:rPr>
                <w:color w:val="FF0000"/>
                <w:lang w:eastAsia="zh-CN"/>
              </w:rPr>
              <w:t>22.5</w:t>
            </w:r>
            <w:r w:rsidRPr="00F17E05">
              <w:rPr>
                <w:lang w:eastAsia="zh-CN"/>
              </w:rPr>
              <w:t xml:space="preserve"> bit/s/Hz.</w:t>
            </w:r>
          </w:p>
          <w:p w14:paraId="1B4E8B83" w14:textId="139CF17D" w:rsidR="00082E02" w:rsidRPr="007F2EE3" w:rsidRDefault="00082E02" w:rsidP="007F2EE3">
            <w:pPr>
              <w:rPr>
                <w:rFonts w:eastAsiaTheme="minorEastAsia"/>
                <w:strike/>
                <w:lang w:eastAsia="zh-CN"/>
              </w:rPr>
            </w:pPr>
            <w:r w:rsidRPr="007F2EE3">
              <w:rPr>
                <w:strike/>
                <w:color w:val="FF0000"/>
                <w:lang w:eastAsia="zh-CN"/>
              </w:rPr>
              <w:t xml:space="preserve">These values were defined assuming an antenna configuration </w:t>
            </w:r>
            <w:r w:rsidRPr="007F2EE3">
              <w:rPr>
                <w:rFonts w:eastAsia="MS Mincho"/>
                <w:strike/>
                <w:color w:val="FF0000"/>
              </w:rPr>
              <w:t xml:space="preserve">to </w:t>
            </w:r>
            <w:r w:rsidRPr="007F2EE3">
              <w:rPr>
                <w:strike/>
                <w:color w:val="FF0000"/>
                <w:lang w:eastAsia="zh-CN"/>
              </w:rPr>
              <w:t>enable</w:t>
            </w:r>
            <w:r w:rsidRPr="007F2EE3">
              <w:rPr>
                <w:rFonts w:eastAsia="MS Mincho"/>
                <w:strike/>
                <w:color w:val="FF0000"/>
              </w:rPr>
              <w:t xml:space="preserve"> TBD spatial layers (streams) in the downlink and TBD spatial layers (streams) in the uplink.</w:t>
            </w:r>
            <w:r w:rsidRPr="007F2EE3">
              <w:rPr>
                <w:rFonts w:eastAsiaTheme="minorEastAsia" w:hint="eastAsia"/>
                <w:strike/>
                <w:color w:val="FF0000"/>
                <w:lang w:eastAsia="zh-CN"/>
              </w:rPr>
              <w:t xml:space="preserve"> </w:t>
            </w:r>
          </w:p>
        </w:tc>
        <w:tc>
          <w:tcPr>
            <w:tcW w:w="2499" w:type="dxa"/>
          </w:tcPr>
          <w:p w14:paraId="1D669F08" w14:textId="77777777" w:rsidR="00082E02" w:rsidRPr="00C05AA7" w:rsidRDefault="00082E02" w:rsidP="00194344">
            <w:pPr>
              <w:pStyle w:val="aa"/>
              <w:numPr>
                <w:ilvl w:val="0"/>
                <w:numId w:val="40"/>
              </w:numPr>
              <w:rPr>
                <w:szCs w:val="22"/>
              </w:rPr>
            </w:pPr>
            <w:r>
              <w:rPr>
                <w:rFonts w:eastAsiaTheme="minorEastAsia"/>
                <w:lang w:eastAsia="zh-CN"/>
              </w:rPr>
              <w:t xml:space="preserve">From the requirement perspective, the Peak spectral efficiency should not be theoretically calculated based on number of MIMO layer and modulation order. </w:t>
            </w:r>
          </w:p>
          <w:p w14:paraId="7E2A0DC1" w14:textId="5F8F9304" w:rsidR="00082E02" w:rsidRPr="00C05AA7" w:rsidRDefault="00082E02" w:rsidP="00194344">
            <w:pPr>
              <w:pStyle w:val="aa"/>
              <w:numPr>
                <w:ilvl w:val="0"/>
                <w:numId w:val="40"/>
              </w:numPr>
              <w:rPr>
                <w:szCs w:val="22"/>
              </w:rPr>
            </w:pPr>
            <w:r>
              <w:rPr>
                <w:rFonts w:eastAsiaTheme="minorEastAsia"/>
                <w:lang w:eastAsia="zh-CN"/>
              </w:rPr>
              <w:t xml:space="preserve">Moderately improved, e.g., </w:t>
            </w:r>
          </w:p>
          <w:p w14:paraId="2FCABBA2" w14:textId="1B26656A" w:rsidR="00082E02" w:rsidRPr="00C05AA7" w:rsidRDefault="00082E02" w:rsidP="00C05AA7">
            <w:pPr>
              <w:pStyle w:val="aa"/>
              <w:numPr>
                <w:ilvl w:val="1"/>
                <w:numId w:val="40"/>
              </w:numPr>
              <w:rPr>
                <w:szCs w:val="22"/>
              </w:rPr>
            </w:pPr>
            <w:r>
              <w:rPr>
                <w:rFonts w:eastAsiaTheme="minorEastAsia" w:hint="eastAsia"/>
                <w:lang w:eastAsia="zh-CN"/>
              </w:rPr>
              <w:t>DL:</w:t>
            </w:r>
            <w:r>
              <w:rPr>
                <w:rFonts w:eastAsiaTheme="minorEastAsia"/>
                <w:lang w:eastAsia="zh-CN"/>
              </w:rPr>
              <w:t xml:space="preserve"> 2</w:t>
            </w:r>
            <w:r>
              <w:rPr>
                <w:rFonts w:eastAsiaTheme="minorEastAsia" w:hint="eastAsia"/>
                <w:lang w:eastAsia="zh-CN"/>
              </w:rPr>
              <w:t>x</w:t>
            </w:r>
            <w:r>
              <w:rPr>
                <w:rFonts w:eastAsiaTheme="minorEastAsia"/>
                <w:lang w:eastAsia="zh-CN"/>
              </w:rPr>
              <w:t xml:space="preserve"> </w:t>
            </w:r>
            <w:r>
              <w:rPr>
                <w:rFonts w:hint="eastAsia"/>
                <w:szCs w:val="22"/>
              </w:rPr>
              <w:t>of IMT-2020</w:t>
            </w:r>
            <w:r>
              <w:rPr>
                <w:rFonts w:eastAsiaTheme="minorEastAsia"/>
                <w:lang w:eastAsia="zh-CN"/>
              </w:rPr>
              <w:t xml:space="preserve"> </w:t>
            </w:r>
          </w:p>
          <w:p w14:paraId="6A3F9B4C" w14:textId="6E00625D" w:rsidR="00082E02" w:rsidRPr="00C05AA7" w:rsidRDefault="00082E02" w:rsidP="00C05AA7">
            <w:pPr>
              <w:pStyle w:val="aa"/>
              <w:numPr>
                <w:ilvl w:val="1"/>
                <w:numId w:val="40"/>
              </w:numPr>
              <w:rPr>
                <w:szCs w:val="22"/>
              </w:rPr>
            </w:pPr>
            <w:r>
              <w:rPr>
                <w:rFonts w:eastAsiaTheme="minorEastAsia"/>
                <w:lang w:eastAsia="zh-CN"/>
              </w:rPr>
              <w:t>U</w:t>
            </w:r>
            <w:r>
              <w:rPr>
                <w:rFonts w:eastAsiaTheme="minorEastAsia" w:hint="eastAsia"/>
                <w:lang w:eastAsia="zh-CN"/>
              </w:rPr>
              <w:t>L:</w:t>
            </w:r>
            <w:r>
              <w:rPr>
                <w:rFonts w:eastAsiaTheme="minorEastAsia"/>
                <w:lang w:eastAsia="zh-CN"/>
              </w:rPr>
              <w:t xml:space="preserve"> 1.5</w:t>
            </w:r>
            <w:r>
              <w:rPr>
                <w:rFonts w:eastAsiaTheme="minorEastAsia" w:hint="eastAsia"/>
                <w:lang w:eastAsia="zh-CN"/>
              </w:rPr>
              <w:t>x</w:t>
            </w:r>
            <w:r>
              <w:rPr>
                <w:rFonts w:eastAsiaTheme="minorEastAsia"/>
                <w:lang w:eastAsia="zh-CN"/>
              </w:rPr>
              <w:t xml:space="preserve"> </w:t>
            </w:r>
            <w:r>
              <w:rPr>
                <w:rFonts w:hint="eastAsia"/>
                <w:szCs w:val="22"/>
              </w:rPr>
              <w:t>of IMT-2020</w:t>
            </w:r>
            <w:r>
              <w:rPr>
                <w:rFonts w:eastAsiaTheme="minorEastAsia"/>
                <w:lang w:eastAsia="zh-CN"/>
              </w:rPr>
              <w:t>.</w:t>
            </w:r>
          </w:p>
          <w:p w14:paraId="2F4ADD48" w14:textId="25359A9D" w:rsidR="00082E02" w:rsidRPr="007E39D7" w:rsidRDefault="00082E02" w:rsidP="00770CF1">
            <w:pPr>
              <w:rPr>
                <w:rFonts w:eastAsiaTheme="minorEastAsia"/>
                <w:szCs w:val="22"/>
                <w:lang w:eastAsia="zh-CN"/>
              </w:rPr>
            </w:pPr>
          </w:p>
        </w:tc>
      </w:tr>
      <w:tr w:rsidR="00082E02" w:rsidRPr="00960D39" w14:paraId="3040C079" w14:textId="77777777" w:rsidTr="00AD1AA3">
        <w:tc>
          <w:tcPr>
            <w:tcW w:w="1418" w:type="dxa"/>
            <w:vAlign w:val="center"/>
          </w:tcPr>
          <w:p w14:paraId="3FA97BC6" w14:textId="77777777" w:rsidR="00082E02" w:rsidRPr="00960D39" w:rsidRDefault="00082E02" w:rsidP="00770CF1">
            <w:pPr>
              <w:rPr>
                <w:szCs w:val="22"/>
              </w:rPr>
            </w:pPr>
            <w:r w:rsidRPr="00960D39">
              <w:rPr>
                <w:szCs w:val="22"/>
              </w:rPr>
              <w:t>User experienced data rate (Mbit/s)</w:t>
            </w:r>
          </w:p>
        </w:tc>
        <w:tc>
          <w:tcPr>
            <w:tcW w:w="1276" w:type="dxa"/>
            <w:vAlign w:val="center"/>
          </w:tcPr>
          <w:p w14:paraId="63FE30DF" w14:textId="77777777" w:rsidR="00082E02" w:rsidRPr="00960D39" w:rsidRDefault="00082E02" w:rsidP="00770CF1">
            <w:pPr>
              <w:rPr>
                <w:szCs w:val="22"/>
              </w:rPr>
            </w:pPr>
            <w:r w:rsidRPr="00960D39">
              <w:rPr>
                <w:szCs w:val="22"/>
              </w:rPr>
              <w:t>DL: 100</w:t>
            </w:r>
          </w:p>
          <w:p w14:paraId="29A5C1F7" w14:textId="77777777" w:rsidR="00082E02" w:rsidRPr="00960D39" w:rsidRDefault="00082E02" w:rsidP="00770CF1">
            <w:pPr>
              <w:rPr>
                <w:szCs w:val="22"/>
              </w:rPr>
            </w:pPr>
            <w:r w:rsidRPr="00960D39">
              <w:rPr>
                <w:szCs w:val="22"/>
              </w:rPr>
              <w:t>UL: 50</w:t>
            </w:r>
          </w:p>
        </w:tc>
        <w:tc>
          <w:tcPr>
            <w:tcW w:w="4163" w:type="dxa"/>
          </w:tcPr>
          <w:p w14:paraId="592B67F2" w14:textId="77777777" w:rsidR="00082E02" w:rsidRPr="00F17E05" w:rsidRDefault="00082E02" w:rsidP="00B621AD">
            <w:pPr>
              <w:rPr>
                <w:lang w:eastAsia="zh-CN"/>
              </w:rPr>
            </w:pPr>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B621AD" w:rsidDel="00CF0D3C">
              <w:rPr>
                <w:rFonts w:eastAsia="MS Mincho"/>
                <w:strike/>
                <w:color w:val="FF0000"/>
              </w:rPr>
              <w:t xml:space="preserve"> </w:t>
            </w:r>
            <w:r w:rsidRPr="00B621AD">
              <w:rPr>
                <w:rFonts w:eastAsia="MS Mincho"/>
                <w:strike/>
                <w:color w:val="FF0000"/>
              </w:rPr>
              <w:t>[</w:t>
            </w:r>
            <w:r w:rsidRPr="00B621AD">
              <w:rPr>
                <w:rFonts w:eastAsia="MS Mincho"/>
              </w:rPr>
              <w:t>test environment</w:t>
            </w:r>
            <w:r w:rsidRPr="00B621AD">
              <w:rPr>
                <w:rFonts w:eastAsia="MS Mincho"/>
                <w:strike/>
                <w:color w:val="FF0000"/>
              </w:rPr>
              <w:t>]</w:t>
            </w:r>
            <w:r w:rsidRPr="00F17E05">
              <w:rPr>
                <w:lang w:eastAsia="zh-CN"/>
              </w:rPr>
              <w:t xml:space="preserve">: </w:t>
            </w:r>
          </w:p>
          <w:p w14:paraId="713FA78C" w14:textId="10B219A6" w:rsidR="00082E02" w:rsidRPr="00F17E05" w:rsidRDefault="00082E02" w:rsidP="00B621AD">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sidRPr="00B621AD">
              <w:rPr>
                <w:rFonts w:eastAsia="仿宋" w:hint="eastAsia"/>
                <w:bCs/>
                <w:strike/>
                <w:color w:val="FF0000"/>
                <w:lang w:eastAsia="zh-CN"/>
              </w:rPr>
              <w:t>TBD</w:t>
            </w:r>
            <w:r w:rsidRPr="00B621AD">
              <w:rPr>
                <w:rFonts w:eastAsia="仿宋"/>
                <w:bCs/>
                <w:color w:val="FF0000"/>
                <w:lang w:eastAsia="zh-CN"/>
              </w:rPr>
              <w:t>200</w:t>
            </w:r>
            <w:r w:rsidRPr="00F17E05">
              <w:rPr>
                <w:lang w:eastAsia="zh-CN"/>
              </w:rPr>
              <w:t xml:space="preserve"> Mbit/s. </w:t>
            </w:r>
          </w:p>
          <w:p w14:paraId="320B90A2" w14:textId="18355DE7" w:rsidR="00082E02" w:rsidRPr="00C51C44" w:rsidRDefault="00082E02" w:rsidP="00B621AD">
            <w:pPr>
              <w:pStyle w:val="B1"/>
              <w:rPr>
                <w:lang w:eastAsia="zh-CN"/>
              </w:rPr>
            </w:pPr>
            <w:r w:rsidRPr="00F17E05">
              <w:rPr>
                <w:lang w:eastAsia="zh-CN"/>
              </w:rPr>
              <w:lastRenderedPageBreak/>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w:t>
            </w:r>
            <w:r w:rsidRPr="00B621AD">
              <w:rPr>
                <w:strike/>
                <w:color w:val="FF0000"/>
                <w:lang w:eastAsia="zh-CN"/>
              </w:rPr>
              <w:t>TBD</w:t>
            </w:r>
            <w:r w:rsidRPr="00B621AD">
              <w:rPr>
                <w:color w:val="FF0000"/>
                <w:lang w:eastAsia="zh-CN"/>
              </w:rPr>
              <w:t>100</w:t>
            </w:r>
            <w:r w:rsidRPr="00F17E05">
              <w:rPr>
                <w:lang w:eastAsia="zh-CN"/>
              </w:rPr>
              <w:t xml:space="preserve"> Mbit/s. </w:t>
            </w:r>
          </w:p>
          <w:p w14:paraId="3AE3FE7B" w14:textId="79D6EFFB" w:rsidR="00082E02" w:rsidRPr="00B621AD" w:rsidRDefault="00082E02" w:rsidP="00770CF1">
            <w:pPr>
              <w:rPr>
                <w:szCs w:val="22"/>
                <w:lang w:val="en-GB"/>
              </w:rPr>
            </w:pPr>
          </w:p>
        </w:tc>
        <w:tc>
          <w:tcPr>
            <w:tcW w:w="2499" w:type="dxa"/>
          </w:tcPr>
          <w:p w14:paraId="2AC7E716" w14:textId="1D39BFF5" w:rsidR="00082E02" w:rsidRPr="00B621AD" w:rsidRDefault="00082E02" w:rsidP="00B621AD">
            <w:pPr>
              <w:pStyle w:val="aa"/>
              <w:numPr>
                <w:ilvl w:val="0"/>
                <w:numId w:val="40"/>
              </w:numPr>
              <w:rPr>
                <w:rFonts w:eastAsiaTheme="minorEastAsia"/>
                <w:lang w:eastAsia="zh-CN"/>
              </w:rPr>
            </w:pPr>
            <w:r>
              <w:rPr>
                <w:rFonts w:eastAsiaTheme="minorEastAsia"/>
                <w:lang w:eastAsia="zh-CN"/>
              </w:rPr>
              <w:lastRenderedPageBreak/>
              <w:t xml:space="preserve">Considering the potential performance improvement, the following values </w:t>
            </w:r>
            <w:proofErr w:type="gramStart"/>
            <w:r>
              <w:rPr>
                <w:rFonts w:eastAsiaTheme="minorEastAsia"/>
                <w:lang w:eastAsia="zh-CN"/>
              </w:rPr>
              <w:t xml:space="preserve">are </w:t>
            </w:r>
            <w:r w:rsidRPr="00B621AD">
              <w:rPr>
                <w:rFonts w:eastAsiaTheme="minorEastAsia"/>
                <w:lang w:eastAsia="zh-CN"/>
              </w:rPr>
              <w:t>.</w:t>
            </w:r>
            <w:proofErr w:type="gramEnd"/>
          </w:p>
          <w:p w14:paraId="51F90D29" w14:textId="77777777" w:rsidR="00082E02" w:rsidRPr="00B621AD" w:rsidRDefault="00082E02" w:rsidP="00B621AD">
            <w:pPr>
              <w:pStyle w:val="aa"/>
              <w:numPr>
                <w:ilvl w:val="1"/>
                <w:numId w:val="40"/>
              </w:numPr>
              <w:rPr>
                <w:rFonts w:eastAsiaTheme="minorEastAsia"/>
                <w:lang w:eastAsia="zh-CN"/>
              </w:rPr>
            </w:pPr>
            <w:r w:rsidRPr="00B621AD">
              <w:rPr>
                <w:rFonts w:eastAsiaTheme="minorEastAsia" w:hint="eastAsia"/>
                <w:lang w:eastAsia="zh-CN"/>
              </w:rPr>
              <w:t>D</w:t>
            </w:r>
            <w:r w:rsidRPr="00B621AD">
              <w:rPr>
                <w:rFonts w:eastAsiaTheme="minorEastAsia"/>
                <w:lang w:eastAsia="zh-CN"/>
              </w:rPr>
              <w:t>L: 2x of IMT-2020</w:t>
            </w:r>
          </w:p>
          <w:p w14:paraId="5A7AB363" w14:textId="563DA17C" w:rsidR="00082E02" w:rsidRPr="00B621AD" w:rsidRDefault="00082E02" w:rsidP="00B621AD">
            <w:pPr>
              <w:pStyle w:val="aa"/>
              <w:numPr>
                <w:ilvl w:val="1"/>
                <w:numId w:val="40"/>
              </w:numPr>
              <w:rPr>
                <w:rFonts w:eastAsiaTheme="minorEastAsia"/>
                <w:lang w:eastAsia="zh-CN"/>
              </w:rPr>
            </w:pPr>
            <w:r w:rsidRPr="00B621AD">
              <w:rPr>
                <w:rFonts w:eastAsiaTheme="minorEastAsia" w:hint="eastAsia"/>
                <w:lang w:eastAsia="zh-CN"/>
              </w:rPr>
              <w:lastRenderedPageBreak/>
              <w:t>U</w:t>
            </w:r>
            <w:r w:rsidRPr="00B621AD">
              <w:rPr>
                <w:rFonts w:eastAsiaTheme="minorEastAsia"/>
                <w:lang w:eastAsia="zh-CN"/>
              </w:rPr>
              <w:t>L: 2x of IMT-2020</w:t>
            </w:r>
          </w:p>
        </w:tc>
      </w:tr>
      <w:tr w:rsidR="00082E02" w:rsidRPr="00960D39" w14:paraId="19C10300" w14:textId="77777777" w:rsidTr="00AD1AA3">
        <w:tc>
          <w:tcPr>
            <w:tcW w:w="1418" w:type="dxa"/>
            <w:vAlign w:val="center"/>
          </w:tcPr>
          <w:p w14:paraId="3F249DD3" w14:textId="77777777" w:rsidR="00082E02" w:rsidRPr="00960D39" w:rsidRDefault="00082E02" w:rsidP="00770CF1">
            <w:pPr>
              <w:rPr>
                <w:szCs w:val="22"/>
              </w:rPr>
            </w:pPr>
            <w:r w:rsidRPr="00960D39">
              <w:rPr>
                <w:szCs w:val="22"/>
              </w:rPr>
              <w:lastRenderedPageBreak/>
              <w:t>5th percentile user spectral</w:t>
            </w:r>
          </w:p>
          <w:p w14:paraId="7AC78682" w14:textId="77777777" w:rsidR="00082E02" w:rsidRPr="00960D39" w:rsidRDefault="00082E02" w:rsidP="00770CF1">
            <w:pPr>
              <w:rPr>
                <w:szCs w:val="22"/>
              </w:rPr>
            </w:pPr>
            <w:r w:rsidRPr="00960D39">
              <w:rPr>
                <w:szCs w:val="22"/>
              </w:rPr>
              <w:t>efficiency (bit/s/Hz)</w:t>
            </w:r>
          </w:p>
        </w:tc>
        <w:tc>
          <w:tcPr>
            <w:tcW w:w="1276" w:type="dxa"/>
            <w:vAlign w:val="center"/>
          </w:tcPr>
          <w:p w14:paraId="538027C8" w14:textId="77777777" w:rsidR="00082E02" w:rsidRPr="00960D39" w:rsidRDefault="00082E02" w:rsidP="00770CF1">
            <w:pPr>
              <w:rPr>
                <w:szCs w:val="22"/>
              </w:rPr>
            </w:pPr>
            <w:r w:rsidRPr="00960D39">
              <w:rPr>
                <w:szCs w:val="22"/>
              </w:rPr>
              <w:t>Indoor Hotspot-</w:t>
            </w:r>
            <w:proofErr w:type="spellStart"/>
            <w:r w:rsidRPr="00960D39">
              <w:rPr>
                <w:szCs w:val="22"/>
              </w:rPr>
              <w:t>eMBB</w:t>
            </w:r>
            <w:proofErr w:type="spellEnd"/>
            <w:r w:rsidRPr="00960D39">
              <w:rPr>
                <w:szCs w:val="22"/>
              </w:rPr>
              <w:t>:</w:t>
            </w:r>
          </w:p>
          <w:p w14:paraId="7682F58D" w14:textId="77777777" w:rsidR="00082E02" w:rsidRPr="00960D39" w:rsidRDefault="00082E02" w:rsidP="00770CF1">
            <w:pPr>
              <w:rPr>
                <w:szCs w:val="22"/>
              </w:rPr>
            </w:pPr>
            <w:r w:rsidRPr="00960D39">
              <w:rPr>
                <w:szCs w:val="22"/>
              </w:rPr>
              <w:t>- DL: 0.3</w:t>
            </w:r>
          </w:p>
          <w:p w14:paraId="19131085" w14:textId="77777777" w:rsidR="00082E02" w:rsidRPr="00960D39" w:rsidRDefault="00082E02" w:rsidP="00770CF1">
            <w:pPr>
              <w:rPr>
                <w:szCs w:val="22"/>
              </w:rPr>
            </w:pPr>
            <w:r w:rsidRPr="00960D39">
              <w:rPr>
                <w:szCs w:val="22"/>
              </w:rPr>
              <w:t>- UL: 0.21</w:t>
            </w:r>
          </w:p>
          <w:p w14:paraId="0B6D802F" w14:textId="77777777" w:rsidR="00082E02" w:rsidRPr="00960D39" w:rsidRDefault="00082E02" w:rsidP="00770CF1">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02DB3197" w14:textId="77777777" w:rsidR="00082E02" w:rsidRPr="00960D39" w:rsidRDefault="00082E02" w:rsidP="00770CF1">
            <w:pPr>
              <w:rPr>
                <w:szCs w:val="22"/>
              </w:rPr>
            </w:pPr>
            <w:r w:rsidRPr="00960D39">
              <w:rPr>
                <w:szCs w:val="22"/>
              </w:rPr>
              <w:t>- DL: 0.225</w:t>
            </w:r>
          </w:p>
          <w:p w14:paraId="2E0A2F45" w14:textId="77777777" w:rsidR="00082E02" w:rsidRPr="00960D39" w:rsidRDefault="00082E02" w:rsidP="00770CF1">
            <w:pPr>
              <w:rPr>
                <w:szCs w:val="22"/>
              </w:rPr>
            </w:pPr>
            <w:r w:rsidRPr="00960D39">
              <w:rPr>
                <w:szCs w:val="22"/>
              </w:rPr>
              <w:t>- UL: 0.15</w:t>
            </w:r>
          </w:p>
          <w:p w14:paraId="57C4337F" w14:textId="77777777" w:rsidR="00082E02" w:rsidRPr="00960D39" w:rsidRDefault="00082E02" w:rsidP="00770CF1">
            <w:pPr>
              <w:rPr>
                <w:szCs w:val="22"/>
              </w:rPr>
            </w:pPr>
            <w:r w:rsidRPr="00960D39">
              <w:rPr>
                <w:szCs w:val="22"/>
              </w:rPr>
              <w:t>Rural-</w:t>
            </w:r>
            <w:proofErr w:type="spellStart"/>
            <w:r w:rsidRPr="00960D39">
              <w:rPr>
                <w:szCs w:val="22"/>
              </w:rPr>
              <w:t>eMBB</w:t>
            </w:r>
            <w:proofErr w:type="spellEnd"/>
            <w:r w:rsidRPr="00960D39">
              <w:rPr>
                <w:szCs w:val="22"/>
              </w:rPr>
              <w:t>:</w:t>
            </w:r>
          </w:p>
          <w:p w14:paraId="1CF88048" w14:textId="77777777" w:rsidR="00082E02" w:rsidRPr="00960D39" w:rsidRDefault="00082E02" w:rsidP="00770CF1">
            <w:pPr>
              <w:rPr>
                <w:szCs w:val="22"/>
              </w:rPr>
            </w:pPr>
            <w:r w:rsidRPr="00960D39">
              <w:rPr>
                <w:szCs w:val="22"/>
              </w:rPr>
              <w:t>- DL: 0.12</w:t>
            </w:r>
          </w:p>
          <w:p w14:paraId="045E0847" w14:textId="77777777" w:rsidR="00082E02" w:rsidRPr="00960D39" w:rsidRDefault="00082E02" w:rsidP="00770CF1">
            <w:pPr>
              <w:rPr>
                <w:szCs w:val="22"/>
              </w:rPr>
            </w:pPr>
            <w:r w:rsidRPr="00960D39">
              <w:rPr>
                <w:szCs w:val="22"/>
              </w:rPr>
              <w:t>- UL: 0.045</w:t>
            </w:r>
          </w:p>
        </w:tc>
        <w:tc>
          <w:tcPr>
            <w:tcW w:w="4163" w:type="dxa"/>
            <w:vAlign w:val="center"/>
          </w:tcPr>
          <w:p w14:paraId="584AFC34" w14:textId="77777777" w:rsidR="00082E02" w:rsidRPr="00F17E05" w:rsidRDefault="00082E02" w:rsidP="00B621AD">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rsidRPr="00B621AD">
              <w:rPr>
                <w:strike/>
                <w:color w:val="FF0000"/>
              </w:rPr>
              <w:t>[</w:t>
            </w:r>
            <w:r w:rsidRPr="00D745C2">
              <w:t>test environments</w:t>
            </w:r>
            <w:r w:rsidRPr="00B621AD">
              <w:rPr>
                <w:strike/>
                <w:color w:val="FF0000"/>
              </w:rPr>
              <w:t>]</w:t>
            </w:r>
            <w:r w:rsidRPr="00D745C2">
              <w:t xml:space="preserve"> are</w:t>
            </w:r>
            <w:r w:rsidRPr="00F17E05">
              <w:t xml:space="preserve"> summarized in Table </w:t>
            </w:r>
            <w:r>
              <w:rPr>
                <w:rFonts w:hint="eastAsia"/>
                <w:lang w:eastAsia="zh-CN"/>
              </w:rPr>
              <w:t>5.1.4</w:t>
            </w:r>
            <w:r>
              <w:t>-1.</w:t>
            </w:r>
          </w:p>
          <w:p w14:paraId="4FBA3AE2" w14:textId="77777777" w:rsidR="00082E02" w:rsidRPr="00D23A6E" w:rsidRDefault="00082E02" w:rsidP="00B621AD">
            <w:pPr>
              <w:pStyle w:val="TH"/>
              <w:rPr>
                <w:rFonts w:ascii="Times New Roman" w:hAnsi="Times New Roman"/>
              </w:rPr>
            </w:pPr>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387"/>
              <w:gridCol w:w="1386"/>
            </w:tblGrid>
            <w:tr w:rsidR="00082E02" w:rsidRPr="00D23A6E" w14:paraId="61997AF7" w14:textId="77777777" w:rsidTr="00EF6112">
              <w:trPr>
                <w:jc w:val="center"/>
              </w:trPr>
              <w:tc>
                <w:tcPr>
                  <w:tcW w:w="1673" w:type="pct"/>
                  <w:shd w:val="clear" w:color="auto" w:fill="auto"/>
                  <w:vAlign w:val="center"/>
                </w:tcPr>
                <w:p w14:paraId="3671C61F" w14:textId="77777777" w:rsidR="00082E02" w:rsidRPr="00D23A6E" w:rsidRDefault="00082E02" w:rsidP="00B621AD">
                  <w:pPr>
                    <w:pStyle w:val="TAH"/>
                    <w:rPr>
                      <w:rFonts w:ascii="Times New Roman" w:hAnsi="Times New Roman"/>
                    </w:rPr>
                  </w:pPr>
                  <w:r w:rsidRPr="00C54880">
                    <w:rPr>
                      <w:rFonts w:ascii="Times New Roman" w:hAnsi="Times New Roman"/>
                      <w:strike/>
                      <w:color w:val="FF0000"/>
                    </w:rPr>
                    <w:t>[</w:t>
                  </w:r>
                  <w:r w:rsidRPr="00D23A6E">
                    <w:rPr>
                      <w:rFonts w:ascii="Times New Roman" w:hAnsi="Times New Roman"/>
                    </w:rPr>
                    <w:t>Test Environment</w:t>
                  </w:r>
                  <w:r w:rsidRPr="00C54880">
                    <w:rPr>
                      <w:rFonts w:ascii="Times New Roman" w:hAnsi="Times New Roman"/>
                      <w:strike/>
                      <w:color w:val="FF0000"/>
                    </w:rPr>
                    <w:t>]</w:t>
                  </w:r>
                </w:p>
              </w:tc>
              <w:tc>
                <w:tcPr>
                  <w:tcW w:w="1664" w:type="pct"/>
                  <w:shd w:val="clear" w:color="auto" w:fill="auto"/>
                  <w:vAlign w:val="center"/>
                </w:tcPr>
                <w:p w14:paraId="45CA5AD1" w14:textId="77777777" w:rsidR="00082E02" w:rsidRPr="00D23A6E" w:rsidRDefault="00082E02" w:rsidP="00B621AD">
                  <w:pPr>
                    <w:pStyle w:val="TAH"/>
                    <w:rPr>
                      <w:rFonts w:ascii="Times New Roman" w:hAnsi="Times New Roman"/>
                    </w:rPr>
                  </w:pPr>
                  <w:r w:rsidRPr="00D23A6E">
                    <w:rPr>
                      <w:rFonts w:ascii="Times New Roman" w:hAnsi="Times New Roman"/>
                    </w:rPr>
                    <w:t>Downlink (bit/s/Hz)</w:t>
                  </w:r>
                </w:p>
              </w:tc>
              <w:tc>
                <w:tcPr>
                  <w:tcW w:w="1663" w:type="pct"/>
                  <w:shd w:val="clear" w:color="auto" w:fill="auto"/>
                  <w:vAlign w:val="center"/>
                </w:tcPr>
                <w:p w14:paraId="7F0AEFAB" w14:textId="77777777" w:rsidR="00082E02" w:rsidRPr="00D23A6E" w:rsidRDefault="00082E02" w:rsidP="00B621AD">
                  <w:pPr>
                    <w:pStyle w:val="TAH"/>
                    <w:rPr>
                      <w:rFonts w:ascii="Times New Roman" w:hAnsi="Times New Roman"/>
                    </w:rPr>
                  </w:pPr>
                  <w:r w:rsidRPr="00D23A6E">
                    <w:rPr>
                      <w:rFonts w:ascii="Times New Roman" w:hAnsi="Times New Roman"/>
                    </w:rPr>
                    <w:t>Uplink (bit/s/Hz)</w:t>
                  </w:r>
                </w:p>
              </w:tc>
            </w:tr>
            <w:tr w:rsidR="00082E02" w:rsidRPr="00D23A6E" w14:paraId="0F43FA4E" w14:textId="77777777" w:rsidTr="00EF6112">
              <w:trPr>
                <w:jc w:val="center"/>
              </w:trPr>
              <w:tc>
                <w:tcPr>
                  <w:tcW w:w="1673" w:type="pct"/>
                  <w:shd w:val="clear" w:color="auto" w:fill="auto"/>
                  <w:vAlign w:val="center"/>
                </w:tcPr>
                <w:p w14:paraId="580F3BB5" w14:textId="77777777" w:rsidR="00082E02" w:rsidRPr="00DC70B8" w:rsidRDefault="00082E02" w:rsidP="00B621AD">
                  <w:pPr>
                    <w:pStyle w:val="TAL"/>
                    <w:rPr>
                      <w:rFonts w:ascii="Times New Roman" w:hAnsi="Times New Roman"/>
                    </w:rPr>
                  </w:pPr>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p>
              </w:tc>
              <w:tc>
                <w:tcPr>
                  <w:tcW w:w="1664" w:type="pct"/>
                  <w:shd w:val="clear" w:color="auto" w:fill="auto"/>
                  <w:vAlign w:val="center"/>
                </w:tcPr>
                <w:p w14:paraId="5B7270C2" w14:textId="77777777" w:rsidR="00082E02" w:rsidRPr="00D23A6E" w:rsidRDefault="00082E02" w:rsidP="00B621AD">
                  <w:pPr>
                    <w:pStyle w:val="TAC"/>
                    <w:rPr>
                      <w:rFonts w:ascii="Times New Roman" w:hAnsi="Times New Roman"/>
                      <w:lang w:eastAsia="zh-CN"/>
                    </w:rPr>
                  </w:pPr>
                  <w:r>
                    <w:rPr>
                      <w:rFonts w:ascii="Times New Roman" w:hAnsi="Times New Roman" w:hint="eastAsia"/>
                      <w:lang w:eastAsia="zh-CN"/>
                    </w:rPr>
                    <w:t>0.9</w:t>
                  </w:r>
                </w:p>
              </w:tc>
              <w:tc>
                <w:tcPr>
                  <w:tcW w:w="1663" w:type="pct"/>
                  <w:shd w:val="clear" w:color="auto" w:fill="auto"/>
                  <w:vAlign w:val="center"/>
                </w:tcPr>
                <w:p w14:paraId="505CB2CB" w14:textId="4764C676" w:rsidR="00082E02" w:rsidRPr="00D23A6E" w:rsidRDefault="00082E02" w:rsidP="00B621AD">
                  <w:pPr>
                    <w:pStyle w:val="TAC"/>
                    <w:rPr>
                      <w:rFonts w:ascii="Times New Roman" w:hAnsi="Times New Roman"/>
                      <w:lang w:eastAsia="zh-CN"/>
                    </w:rPr>
                  </w:pPr>
                  <w:r w:rsidRPr="00BB1D60">
                    <w:rPr>
                      <w:rFonts w:ascii="Times New Roman" w:hAnsi="Times New Roman" w:hint="eastAsia"/>
                      <w:strike/>
                      <w:color w:val="FF0000"/>
                      <w:lang w:eastAsia="zh-CN"/>
                    </w:rPr>
                    <w:t>TBD</w:t>
                  </w:r>
                  <w:r w:rsidRPr="00BB1D60">
                    <w:rPr>
                      <w:rFonts w:ascii="Times New Roman" w:hAnsi="Times New Roman"/>
                      <w:color w:val="FF0000"/>
                      <w:lang w:eastAsia="zh-CN"/>
                    </w:rPr>
                    <w:t>0.4</w:t>
                  </w:r>
                </w:p>
              </w:tc>
            </w:tr>
            <w:tr w:rsidR="00082E02" w:rsidRPr="00D23A6E" w14:paraId="6DC88FEC" w14:textId="77777777" w:rsidTr="00EF6112">
              <w:trPr>
                <w:jc w:val="center"/>
              </w:trPr>
              <w:tc>
                <w:tcPr>
                  <w:tcW w:w="1673" w:type="pct"/>
                  <w:shd w:val="clear" w:color="auto" w:fill="auto"/>
                  <w:vAlign w:val="center"/>
                </w:tcPr>
                <w:p w14:paraId="3DE62CAC" w14:textId="77777777" w:rsidR="00082E02" w:rsidRPr="00DC70B8" w:rsidRDefault="00082E02" w:rsidP="00B621AD">
                  <w:pPr>
                    <w:pStyle w:val="TAL"/>
                    <w:rPr>
                      <w:rFonts w:ascii="Times New Roman" w:hAnsi="Times New Roman"/>
                    </w:rPr>
                  </w:pPr>
                  <w:r w:rsidRPr="00DC70B8">
                    <w:rPr>
                      <w:rFonts w:ascii="Times New Roman" w:hAnsi="Times New Roman"/>
                    </w:rPr>
                    <w:t>Dense Urban – IC</w:t>
                  </w:r>
                </w:p>
              </w:tc>
              <w:tc>
                <w:tcPr>
                  <w:tcW w:w="1664" w:type="pct"/>
                  <w:shd w:val="clear" w:color="auto" w:fill="auto"/>
                  <w:vAlign w:val="center"/>
                </w:tcPr>
                <w:p w14:paraId="424C8E03" w14:textId="77777777" w:rsidR="00082E02" w:rsidRPr="00D23A6E" w:rsidRDefault="00082E02" w:rsidP="00B621AD">
                  <w:pPr>
                    <w:pStyle w:val="TAC"/>
                    <w:rPr>
                      <w:rFonts w:ascii="Times New Roman" w:hAnsi="Times New Roman"/>
                      <w:lang w:eastAsia="zh-CN"/>
                    </w:rPr>
                  </w:pPr>
                  <w:r>
                    <w:rPr>
                      <w:rFonts w:ascii="Times New Roman" w:hAnsi="Times New Roman" w:hint="eastAsia"/>
                      <w:lang w:eastAsia="zh-CN"/>
                    </w:rPr>
                    <w:t>0.675</w:t>
                  </w:r>
                </w:p>
              </w:tc>
              <w:tc>
                <w:tcPr>
                  <w:tcW w:w="1663" w:type="pct"/>
                  <w:shd w:val="clear" w:color="auto" w:fill="auto"/>
                  <w:vAlign w:val="center"/>
                </w:tcPr>
                <w:p w14:paraId="0DF0E687" w14:textId="5209669E" w:rsidR="00082E02" w:rsidRPr="00D23A6E" w:rsidRDefault="00082E02" w:rsidP="00B621AD">
                  <w:pPr>
                    <w:pStyle w:val="TAC"/>
                    <w:rPr>
                      <w:rFonts w:ascii="Times New Roman" w:hAnsi="Times New Roman"/>
                      <w:lang w:eastAsia="zh-CN"/>
                    </w:rPr>
                  </w:pPr>
                  <w:r w:rsidRPr="00BB1D60">
                    <w:rPr>
                      <w:rFonts w:ascii="Times New Roman" w:hAnsi="Times New Roman" w:hint="eastAsia"/>
                      <w:strike/>
                      <w:color w:val="FF0000"/>
                      <w:lang w:eastAsia="zh-CN"/>
                    </w:rPr>
                    <w:t>TBD</w:t>
                  </w:r>
                  <w:r w:rsidRPr="00BB1D60">
                    <w:rPr>
                      <w:rFonts w:ascii="Times New Roman" w:hAnsi="Times New Roman"/>
                      <w:color w:val="FF0000"/>
                      <w:lang w:eastAsia="zh-CN"/>
                    </w:rPr>
                    <w:t>0.3</w:t>
                  </w:r>
                </w:p>
              </w:tc>
            </w:tr>
            <w:tr w:rsidR="00082E02" w:rsidRPr="00D23A6E" w14:paraId="593BC8BD" w14:textId="77777777" w:rsidTr="00EF6112">
              <w:trPr>
                <w:jc w:val="center"/>
              </w:trPr>
              <w:tc>
                <w:tcPr>
                  <w:tcW w:w="1673" w:type="pct"/>
                  <w:shd w:val="clear" w:color="auto" w:fill="auto"/>
                  <w:vAlign w:val="center"/>
                </w:tcPr>
                <w:p w14:paraId="42464A7E" w14:textId="77777777" w:rsidR="00082E02" w:rsidRPr="00DC70B8" w:rsidRDefault="00082E02" w:rsidP="00B621AD">
                  <w:pPr>
                    <w:pStyle w:val="TAL"/>
                    <w:rPr>
                      <w:rFonts w:ascii="Times New Roman" w:hAnsi="Times New Roman"/>
                    </w:rPr>
                  </w:pPr>
                  <w:r w:rsidRPr="00DC70B8">
                    <w:rPr>
                      <w:rFonts w:ascii="Times New Roman" w:hAnsi="Times New Roman"/>
                    </w:rPr>
                    <w:t>Rural – IC</w:t>
                  </w:r>
                </w:p>
              </w:tc>
              <w:tc>
                <w:tcPr>
                  <w:tcW w:w="1664" w:type="pct"/>
                  <w:shd w:val="clear" w:color="auto" w:fill="auto"/>
                  <w:vAlign w:val="center"/>
                </w:tcPr>
                <w:p w14:paraId="1DA4A40F" w14:textId="50F2E6EA" w:rsidR="00082E02" w:rsidRPr="00D23A6E" w:rsidRDefault="00082E02" w:rsidP="00B621AD">
                  <w:pPr>
                    <w:pStyle w:val="TAC"/>
                    <w:rPr>
                      <w:rFonts w:ascii="Times New Roman" w:hAnsi="Times New Roman"/>
                      <w:lang w:eastAsia="zh-CN"/>
                    </w:rPr>
                  </w:pPr>
                  <w:r w:rsidRPr="00BB1D60">
                    <w:rPr>
                      <w:rFonts w:ascii="Times New Roman" w:hAnsi="Times New Roman" w:hint="eastAsia"/>
                      <w:strike/>
                      <w:color w:val="FF0000"/>
                      <w:lang w:eastAsia="zh-CN"/>
                    </w:rPr>
                    <w:t>TBD</w:t>
                  </w:r>
                  <w:r w:rsidRPr="00BB1D60">
                    <w:rPr>
                      <w:rFonts w:ascii="Times New Roman" w:hAnsi="Times New Roman"/>
                      <w:color w:val="FF0000"/>
                      <w:lang w:eastAsia="zh-CN"/>
                    </w:rPr>
                    <w:t>0.24</w:t>
                  </w:r>
                </w:p>
              </w:tc>
              <w:tc>
                <w:tcPr>
                  <w:tcW w:w="1663" w:type="pct"/>
                  <w:shd w:val="clear" w:color="auto" w:fill="auto"/>
                  <w:vAlign w:val="center"/>
                </w:tcPr>
                <w:p w14:paraId="50369696" w14:textId="6AE5A3F2" w:rsidR="00082E02" w:rsidRPr="00D23A6E" w:rsidRDefault="00082E02" w:rsidP="00B621AD">
                  <w:pPr>
                    <w:pStyle w:val="TAC"/>
                    <w:rPr>
                      <w:rFonts w:ascii="Times New Roman" w:hAnsi="Times New Roman"/>
                      <w:lang w:eastAsia="zh-CN"/>
                    </w:rPr>
                  </w:pPr>
                  <w:r w:rsidRPr="00BB1D60">
                    <w:rPr>
                      <w:rFonts w:ascii="Times New Roman" w:hAnsi="Times New Roman" w:hint="eastAsia"/>
                      <w:strike/>
                      <w:color w:val="FF0000"/>
                      <w:lang w:eastAsia="zh-CN"/>
                    </w:rPr>
                    <w:t>TBD</w:t>
                  </w:r>
                  <w:r w:rsidRPr="00BB1D60">
                    <w:rPr>
                      <w:rFonts w:ascii="Times New Roman" w:hAnsi="Times New Roman"/>
                      <w:color w:val="FF0000"/>
                      <w:lang w:eastAsia="zh-CN"/>
                    </w:rPr>
                    <w:t>0.09</w:t>
                  </w:r>
                </w:p>
              </w:tc>
            </w:tr>
          </w:tbl>
          <w:p w14:paraId="53043C8E" w14:textId="3A55663D" w:rsidR="00082E02" w:rsidRDefault="00082E02" w:rsidP="00770CF1">
            <w:pPr>
              <w:rPr>
                <w:szCs w:val="22"/>
              </w:rPr>
            </w:pPr>
          </w:p>
        </w:tc>
        <w:tc>
          <w:tcPr>
            <w:tcW w:w="2499" w:type="dxa"/>
          </w:tcPr>
          <w:p w14:paraId="6494045A" w14:textId="77777777" w:rsidR="00082E02" w:rsidRPr="00BB1D60" w:rsidRDefault="00082E02" w:rsidP="00BB1D60">
            <w:pPr>
              <w:pStyle w:val="aa"/>
              <w:numPr>
                <w:ilvl w:val="0"/>
                <w:numId w:val="40"/>
              </w:numPr>
              <w:rPr>
                <w:rFonts w:eastAsiaTheme="minorEastAsia"/>
                <w:szCs w:val="22"/>
                <w:lang w:eastAsia="zh-CN"/>
              </w:rPr>
            </w:pPr>
            <w:r w:rsidRPr="00BB1D60">
              <w:rPr>
                <w:rFonts w:eastAsiaTheme="minorEastAsia"/>
                <w:szCs w:val="22"/>
                <w:lang w:eastAsia="zh-CN"/>
              </w:rPr>
              <w:t xml:space="preserve">Prefer </w:t>
            </w:r>
            <w:r w:rsidRPr="00BB1D60">
              <w:rPr>
                <w:szCs w:val="22"/>
              </w:rPr>
              <w:t>2</w:t>
            </w:r>
            <w:r w:rsidRPr="00BB1D60">
              <w:rPr>
                <w:rFonts w:hint="eastAsia"/>
                <w:szCs w:val="22"/>
              </w:rPr>
              <w:t>x of IMT-2020</w:t>
            </w:r>
            <w:r w:rsidRPr="00BB1D60">
              <w:rPr>
                <w:szCs w:val="22"/>
              </w:rPr>
              <w:t>.</w:t>
            </w:r>
          </w:p>
          <w:p w14:paraId="654B4CD5" w14:textId="0991CDCE" w:rsidR="00082E02" w:rsidRPr="00BB1D60" w:rsidRDefault="00082E02" w:rsidP="00BB1D60">
            <w:pPr>
              <w:pStyle w:val="aa"/>
              <w:numPr>
                <w:ilvl w:val="0"/>
                <w:numId w:val="40"/>
              </w:numPr>
              <w:rPr>
                <w:szCs w:val="22"/>
              </w:rPr>
            </w:pPr>
            <w:r w:rsidRPr="00BB1D60">
              <w:rPr>
                <w:rFonts w:eastAsiaTheme="minorEastAsia"/>
                <w:szCs w:val="22"/>
                <w:lang w:eastAsia="zh-CN"/>
              </w:rPr>
              <w:t xml:space="preserve">But agree with </w:t>
            </w:r>
            <w:r w:rsidRPr="00BB1D60">
              <w:rPr>
                <w:rFonts w:hint="eastAsia"/>
                <w:szCs w:val="22"/>
              </w:rPr>
              <w:t>3x of IMT-2020</w:t>
            </w:r>
            <w:r>
              <w:rPr>
                <w:szCs w:val="22"/>
              </w:rPr>
              <w:t xml:space="preserve"> for DL</w:t>
            </w:r>
            <w:r w:rsidRPr="00BB1D60">
              <w:rPr>
                <w:szCs w:val="22"/>
              </w:rPr>
              <w:t>.</w:t>
            </w:r>
          </w:p>
          <w:p w14:paraId="72D732C1" w14:textId="77777777" w:rsidR="00082E02" w:rsidRDefault="00082E02" w:rsidP="00770CF1">
            <w:pPr>
              <w:rPr>
                <w:rFonts w:eastAsiaTheme="minorEastAsia"/>
                <w:szCs w:val="22"/>
                <w:lang w:eastAsia="zh-CN"/>
              </w:rPr>
            </w:pPr>
          </w:p>
          <w:p w14:paraId="0014CD34" w14:textId="602E60D2" w:rsidR="00082E02" w:rsidRDefault="00082E02" w:rsidP="00770CF1">
            <w:pPr>
              <w:rPr>
                <w:rFonts w:eastAsiaTheme="minorEastAsia"/>
                <w:szCs w:val="22"/>
                <w:lang w:eastAsia="zh-CN"/>
              </w:rPr>
            </w:pPr>
            <w:r>
              <w:rPr>
                <w:rFonts w:eastAsiaTheme="minorEastAsia"/>
                <w:szCs w:val="22"/>
                <w:lang w:eastAsia="zh-CN"/>
              </w:rPr>
              <w:t>Antenna assumption for 3x of IMT-2020 in DL:</w:t>
            </w:r>
          </w:p>
          <w:p w14:paraId="1D77D8B3" w14:textId="7A448527" w:rsidR="00082E02" w:rsidRPr="00AF3FDD" w:rsidRDefault="00082E02" w:rsidP="00770CF1">
            <w:pPr>
              <w:rPr>
                <w:rFonts w:eastAsiaTheme="minorEastAsia"/>
                <w:szCs w:val="22"/>
                <w:lang w:eastAsia="zh-CN"/>
              </w:rPr>
            </w:pPr>
            <w:r>
              <w:rPr>
                <w:rFonts w:eastAsiaTheme="minorEastAsia"/>
                <w:szCs w:val="22"/>
                <w:lang w:eastAsia="zh-CN"/>
              </w:rPr>
              <w:t xml:space="preserve">Up to </w:t>
            </w:r>
            <w:r>
              <w:rPr>
                <w:rFonts w:eastAsiaTheme="minorEastAsia" w:hint="eastAsia"/>
                <w:szCs w:val="22"/>
                <w:lang w:eastAsia="zh-CN"/>
              </w:rPr>
              <w:t>CSI</w:t>
            </w:r>
            <w:r>
              <w:rPr>
                <w:rFonts w:eastAsiaTheme="minorEastAsia"/>
                <w:szCs w:val="22"/>
                <w:lang w:eastAsia="zh-CN"/>
              </w:rPr>
              <w:t>-</w:t>
            </w:r>
            <w:r>
              <w:rPr>
                <w:rFonts w:eastAsiaTheme="minorEastAsia" w:hint="eastAsia"/>
                <w:szCs w:val="22"/>
                <w:lang w:eastAsia="zh-CN"/>
              </w:rPr>
              <w:t>RS</w:t>
            </w:r>
            <w:r>
              <w:rPr>
                <w:rFonts w:eastAsiaTheme="minorEastAsia"/>
                <w:szCs w:val="22"/>
                <w:lang w:eastAsia="zh-CN"/>
              </w:rPr>
              <w:t xml:space="preserve"> </w:t>
            </w:r>
            <w:r>
              <w:rPr>
                <w:rFonts w:eastAsiaTheme="minorEastAsia" w:hint="eastAsia"/>
                <w:szCs w:val="22"/>
                <w:lang w:eastAsia="zh-CN"/>
              </w:rPr>
              <w:t>2</w:t>
            </w:r>
            <w:r>
              <w:rPr>
                <w:rFonts w:eastAsiaTheme="minorEastAsia"/>
                <w:szCs w:val="22"/>
                <w:lang w:eastAsia="zh-CN"/>
              </w:rPr>
              <w:t>56</w:t>
            </w:r>
            <w:r>
              <w:rPr>
                <w:rFonts w:eastAsiaTheme="minorEastAsia" w:hint="eastAsia"/>
                <w:szCs w:val="22"/>
                <w:lang w:eastAsia="zh-CN"/>
              </w:rPr>
              <w:t>T</w:t>
            </w:r>
            <w:r>
              <w:rPr>
                <w:rFonts w:eastAsiaTheme="minorEastAsia"/>
                <w:szCs w:val="22"/>
                <w:lang w:eastAsia="zh-CN"/>
              </w:rPr>
              <w:t>4</w:t>
            </w:r>
            <w:r>
              <w:rPr>
                <w:rFonts w:eastAsiaTheme="minorEastAsia" w:hint="eastAsia"/>
                <w:szCs w:val="22"/>
                <w:lang w:eastAsia="zh-CN"/>
              </w:rPr>
              <w:t>R</w:t>
            </w:r>
            <w:r>
              <w:rPr>
                <w:rFonts w:eastAsiaTheme="minorEastAsia"/>
                <w:szCs w:val="22"/>
                <w:lang w:eastAsia="zh-CN"/>
              </w:rPr>
              <w:t>@7GHz</w:t>
            </w:r>
          </w:p>
        </w:tc>
      </w:tr>
      <w:tr w:rsidR="00082E02" w:rsidRPr="00960D39" w14:paraId="3DCAC307" w14:textId="77777777" w:rsidTr="00AD1AA3">
        <w:tc>
          <w:tcPr>
            <w:tcW w:w="1418" w:type="dxa"/>
            <w:vAlign w:val="center"/>
          </w:tcPr>
          <w:p w14:paraId="1C9CE4C7" w14:textId="77777777" w:rsidR="00082E02" w:rsidRPr="00960D39" w:rsidRDefault="00082E02" w:rsidP="00770CF1">
            <w:pPr>
              <w:rPr>
                <w:szCs w:val="22"/>
              </w:rPr>
            </w:pPr>
            <w:r w:rsidRPr="00960D39">
              <w:rPr>
                <w:szCs w:val="22"/>
              </w:rPr>
              <w:t>Average spectral efficiency (bit/s/Hz)</w:t>
            </w:r>
          </w:p>
        </w:tc>
        <w:tc>
          <w:tcPr>
            <w:tcW w:w="1276" w:type="dxa"/>
            <w:vAlign w:val="center"/>
          </w:tcPr>
          <w:p w14:paraId="4A016E99" w14:textId="77777777" w:rsidR="00082E02" w:rsidRPr="00960D39" w:rsidRDefault="00082E02" w:rsidP="00770CF1">
            <w:pPr>
              <w:rPr>
                <w:szCs w:val="22"/>
              </w:rPr>
            </w:pPr>
            <w:r w:rsidRPr="00960D39">
              <w:rPr>
                <w:szCs w:val="22"/>
              </w:rPr>
              <w:t xml:space="preserve">Indoor Hotspot - </w:t>
            </w:r>
            <w:proofErr w:type="spellStart"/>
            <w:r w:rsidRPr="00960D39">
              <w:rPr>
                <w:szCs w:val="22"/>
              </w:rPr>
              <w:t>eMBB</w:t>
            </w:r>
            <w:proofErr w:type="spellEnd"/>
            <w:r w:rsidRPr="00960D39">
              <w:rPr>
                <w:szCs w:val="22"/>
              </w:rPr>
              <w:t xml:space="preserve">: </w:t>
            </w:r>
          </w:p>
          <w:p w14:paraId="33FCC849" w14:textId="77777777" w:rsidR="00082E02" w:rsidRPr="00960D39" w:rsidRDefault="00082E02" w:rsidP="00770CF1">
            <w:pPr>
              <w:rPr>
                <w:szCs w:val="22"/>
              </w:rPr>
            </w:pPr>
            <w:r w:rsidRPr="00960D39">
              <w:rPr>
                <w:szCs w:val="22"/>
              </w:rPr>
              <w:t xml:space="preserve">- DL: 9; </w:t>
            </w:r>
          </w:p>
          <w:p w14:paraId="039C7728" w14:textId="77777777" w:rsidR="00082E02" w:rsidRPr="00960D39" w:rsidRDefault="00082E02" w:rsidP="00770CF1">
            <w:pPr>
              <w:rPr>
                <w:szCs w:val="22"/>
              </w:rPr>
            </w:pPr>
            <w:r w:rsidRPr="00960D39">
              <w:rPr>
                <w:szCs w:val="22"/>
              </w:rPr>
              <w:t>- UL: 6.75</w:t>
            </w:r>
          </w:p>
          <w:p w14:paraId="2493FCD2" w14:textId="77777777" w:rsidR="00082E02" w:rsidRPr="00960D39" w:rsidRDefault="00082E02" w:rsidP="00770CF1">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5C56BC1C" w14:textId="77777777" w:rsidR="00082E02" w:rsidRPr="00960D39" w:rsidRDefault="00082E02" w:rsidP="00770CF1">
            <w:pPr>
              <w:rPr>
                <w:szCs w:val="22"/>
              </w:rPr>
            </w:pPr>
            <w:r w:rsidRPr="00960D39">
              <w:rPr>
                <w:szCs w:val="22"/>
              </w:rPr>
              <w:t xml:space="preserve">- DL: 7.8; </w:t>
            </w:r>
          </w:p>
          <w:p w14:paraId="067B6461" w14:textId="77777777" w:rsidR="00082E02" w:rsidRPr="00960D39" w:rsidRDefault="00082E02" w:rsidP="00770CF1">
            <w:pPr>
              <w:rPr>
                <w:szCs w:val="22"/>
              </w:rPr>
            </w:pPr>
            <w:r w:rsidRPr="00960D39">
              <w:rPr>
                <w:szCs w:val="22"/>
              </w:rPr>
              <w:t>- UL: 5.4</w:t>
            </w:r>
          </w:p>
          <w:p w14:paraId="46C6876C" w14:textId="77777777" w:rsidR="00082E02" w:rsidRPr="00960D39" w:rsidRDefault="00082E02" w:rsidP="00770CF1">
            <w:pPr>
              <w:rPr>
                <w:szCs w:val="22"/>
              </w:rPr>
            </w:pPr>
            <w:r w:rsidRPr="00960D39">
              <w:rPr>
                <w:szCs w:val="22"/>
              </w:rPr>
              <w:t xml:space="preserve">Rural - </w:t>
            </w:r>
            <w:proofErr w:type="spellStart"/>
            <w:r w:rsidRPr="00960D39">
              <w:rPr>
                <w:szCs w:val="22"/>
              </w:rPr>
              <w:t>eMBB</w:t>
            </w:r>
            <w:proofErr w:type="spellEnd"/>
            <w:r w:rsidRPr="00960D39">
              <w:rPr>
                <w:szCs w:val="22"/>
              </w:rPr>
              <w:t>:</w:t>
            </w:r>
          </w:p>
          <w:p w14:paraId="49461E30" w14:textId="77777777" w:rsidR="00082E02" w:rsidRPr="00960D39" w:rsidRDefault="00082E02" w:rsidP="00770CF1">
            <w:pPr>
              <w:rPr>
                <w:szCs w:val="22"/>
              </w:rPr>
            </w:pPr>
            <w:r w:rsidRPr="00960D39">
              <w:rPr>
                <w:szCs w:val="22"/>
              </w:rPr>
              <w:t xml:space="preserve">- DL: 3.3; </w:t>
            </w:r>
          </w:p>
          <w:p w14:paraId="2200FD1E" w14:textId="77777777" w:rsidR="00082E02" w:rsidRPr="00960D39" w:rsidRDefault="00082E02" w:rsidP="00770CF1">
            <w:pPr>
              <w:rPr>
                <w:szCs w:val="22"/>
              </w:rPr>
            </w:pPr>
            <w:r w:rsidRPr="00960D39">
              <w:rPr>
                <w:szCs w:val="22"/>
              </w:rPr>
              <w:t>- UL: 1.6</w:t>
            </w:r>
          </w:p>
        </w:tc>
        <w:tc>
          <w:tcPr>
            <w:tcW w:w="4163" w:type="dxa"/>
            <w:vAlign w:val="center"/>
          </w:tcPr>
          <w:p w14:paraId="42D851AF" w14:textId="04ED5846" w:rsidR="00082E02" w:rsidRPr="00F17E05" w:rsidRDefault="00082E02" w:rsidP="00C54880">
            <w:r w:rsidRPr="00F17E05">
              <w:t>The</w:t>
            </w:r>
            <w:r w:rsidRPr="00BC2CD8">
              <w:t xml:space="preserve"> </w:t>
            </w:r>
            <w:r>
              <w:t>minimum requirements</w:t>
            </w:r>
            <w:r w:rsidRPr="00F17E05">
              <w:t xml:space="preserve"> for average </w:t>
            </w:r>
            <w:r>
              <w:t>spectral eff</w:t>
            </w:r>
            <w:r w:rsidRPr="00F17E05">
              <w:t xml:space="preserve">iciency for various </w:t>
            </w:r>
            <w:r w:rsidRPr="00B621AD">
              <w:rPr>
                <w:strike/>
                <w:color w:val="FF0000"/>
              </w:rPr>
              <w:t>[</w:t>
            </w:r>
            <w:r w:rsidRPr="00D745C2">
              <w:t>test environments</w:t>
            </w:r>
            <w:r w:rsidRPr="00B621AD">
              <w:rPr>
                <w:strike/>
                <w:color w:val="FF0000"/>
              </w:rPr>
              <w:t>]</w:t>
            </w:r>
            <w:r w:rsidRPr="00F17E05">
              <w:t xml:space="preserve"> are summarized in Table </w:t>
            </w:r>
            <w:r>
              <w:rPr>
                <w:rFonts w:hint="eastAsia"/>
                <w:lang w:eastAsia="zh-CN"/>
              </w:rPr>
              <w:t>5.1</w:t>
            </w:r>
            <w:r>
              <w:t>.5-1</w:t>
            </w:r>
            <w:r w:rsidRPr="00F17E05">
              <w:t>.</w:t>
            </w:r>
          </w:p>
          <w:p w14:paraId="5ADC6119" w14:textId="7FC277CB" w:rsidR="00082E02" w:rsidRPr="00D23A6E" w:rsidRDefault="00082E02" w:rsidP="00C54880">
            <w:pPr>
              <w:pStyle w:val="TH"/>
              <w:rPr>
                <w:rFonts w:ascii="Times New Roman" w:hAnsi="Times New Roman"/>
              </w:rPr>
            </w:pPr>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436"/>
              <w:gridCol w:w="1436"/>
            </w:tblGrid>
            <w:tr w:rsidR="00082E02" w:rsidRPr="00D23A6E" w14:paraId="057D6321" w14:textId="77777777" w:rsidTr="00C54880">
              <w:trPr>
                <w:jc w:val="center"/>
              </w:trPr>
              <w:tc>
                <w:tcPr>
                  <w:tcW w:w="2026" w:type="pct"/>
                  <w:shd w:val="clear" w:color="auto" w:fill="auto"/>
                </w:tcPr>
                <w:p w14:paraId="5385D3AC" w14:textId="18C59068" w:rsidR="00082E02" w:rsidRPr="00D23A6E" w:rsidRDefault="00082E02" w:rsidP="00C54880">
                  <w:pPr>
                    <w:pStyle w:val="TAH"/>
                    <w:rPr>
                      <w:rFonts w:ascii="Times New Roman" w:hAnsi="Times New Roman"/>
                    </w:rPr>
                  </w:pPr>
                  <w:r w:rsidRPr="00C54880">
                    <w:rPr>
                      <w:rFonts w:ascii="Times New Roman" w:hAnsi="Times New Roman"/>
                      <w:strike/>
                      <w:color w:val="FF0000"/>
                    </w:rPr>
                    <w:t>[</w:t>
                  </w:r>
                  <w:r w:rsidRPr="00D23A6E">
                    <w:rPr>
                      <w:rFonts w:ascii="Times New Roman" w:hAnsi="Times New Roman"/>
                    </w:rPr>
                    <w:t>Test Environment</w:t>
                  </w:r>
                  <w:r w:rsidRPr="00C54880">
                    <w:rPr>
                      <w:rFonts w:ascii="Times New Roman" w:hAnsi="Times New Roman"/>
                      <w:strike/>
                      <w:color w:val="FF0000"/>
                    </w:rPr>
                    <w:t>]</w:t>
                  </w:r>
                </w:p>
              </w:tc>
              <w:tc>
                <w:tcPr>
                  <w:tcW w:w="1511" w:type="pct"/>
                  <w:shd w:val="clear" w:color="auto" w:fill="auto"/>
                </w:tcPr>
                <w:p w14:paraId="50165449" w14:textId="66030640" w:rsidR="00082E02" w:rsidRPr="00D23A6E" w:rsidRDefault="00082E02" w:rsidP="00C54880">
                  <w:pPr>
                    <w:pStyle w:val="TAH"/>
                    <w:rPr>
                      <w:rFonts w:ascii="Times New Roman" w:hAnsi="Times New Roman"/>
                    </w:rPr>
                  </w:pPr>
                  <w:r w:rsidRPr="00D23A6E">
                    <w:rPr>
                      <w:rFonts w:ascii="Times New Roman" w:hAnsi="Times New Roman"/>
                    </w:rPr>
                    <w:t>Downlink (bit/s/Hz/</w:t>
                  </w:r>
                  <w:proofErr w:type="spellStart"/>
                  <w:r w:rsidRPr="00D23A6E">
                    <w:rPr>
                      <w:rFonts w:ascii="Times New Roman" w:hAnsi="Times New Roman"/>
                    </w:rPr>
                    <w:t>TRxP</w:t>
                  </w:r>
                  <w:proofErr w:type="spellEnd"/>
                  <w:r w:rsidRPr="00D23A6E">
                    <w:rPr>
                      <w:rFonts w:ascii="Times New Roman" w:hAnsi="Times New Roman"/>
                    </w:rPr>
                    <w:t>)</w:t>
                  </w:r>
                </w:p>
              </w:tc>
              <w:tc>
                <w:tcPr>
                  <w:tcW w:w="1463" w:type="pct"/>
                  <w:shd w:val="clear" w:color="auto" w:fill="auto"/>
                </w:tcPr>
                <w:p w14:paraId="03AC5674" w14:textId="16B970C9" w:rsidR="00082E02" w:rsidRPr="00D23A6E" w:rsidRDefault="00082E02" w:rsidP="00C54880">
                  <w:pPr>
                    <w:pStyle w:val="TAH"/>
                    <w:rPr>
                      <w:rFonts w:ascii="Times New Roman" w:hAnsi="Times New Roman"/>
                    </w:rPr>
                  </w:pPr>
                  <w:r w:rsidRPr="00D23A6E">
                    <w:rPr>
                      <w:rFonts w:ascii="Times New Roman" w:hAnsi="Times New Roman"/>
                    </w:rPr>
                    <w:t>Uplink (bit/s/Hz/</w:t>
                  </w:r>
                  <w:proofErr w:type="spellStart"/>
                  <w:r w:rsidRPr="00D23A6E">
                    <w:rPr>
                      <w:rFonts w:ascii="Times New Roman" w:hAnsi="Times New Roman"/>
                    </w:rPr>
                    <w:t>TRxP</w:t>
                  </w:r>
                  <w:proofErr w:type="spellEnd"/>
                  <w:r w:rsidRPr="00D23A6E">
                    <w:rPr>
                      <w:rFonts w:ascii="Times New Roman" w:hAnsi="Times New Roman"/>
                    </w:rPr>
                    <w:t>)</w:t>
                  </w:r>
                </w:p>
              </w:tc>
            </w:tr>
            <w:tr w:rsidR="00082E02" w:rsidRPr="00D23A6E" w14:paraId="77184A12" w14:textId="77777777" w:rsidTr="00C54880">
              <w:trPr>
                <w:jc w:val="center"/>
              </w:trPr>
              <w:tc>
                <w:tcPr>
                  <w:tcW w:w="2026" w:type="pct"/>
                  <w:shd w:val="clear" w:color="auto" w:fill="auto"/>
                  <w:vAlign w:val="center"/>
                </w:tcPr>
                <w:p w14:paraId="3650AB4D" w14:textId="77777777" w:rsidR="00082E02" w:rsidRPr="00DC70B8" w:rsidRDefault="00082E02" w:rsidP="00C54880">
                  <w:pPr>
                    <w:pStyle w:val="TAL"/>
                    <w:rPr>
                      <w:rFonts w:ascii="Times New Roman" w:hAnsi="Times New Roman"/>
                    </w:rPr>
                  </w:pPr>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p>
              </w:tc>
              <w:tc>
                <w:tcPr>
                  <w:tcW w:w="1511" w:type="pct"/>
                  <w:shd w:val="clear" w:color="auto" w:fill="auto"/>
                  <w:vAlign w:val="center"/>
                </w:tcPr>
                <w:p w14:paraId="4FC8794C" w14:textId="6C755AF5" w:rsidR="00082E02" w:rsidRPr="00D23A6E" w:rsidRDefault="00082E02" w:rsidP="00C54880">
                  <w:pPr>
                    <w:pStyle w:val="TAC"/>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7</w:t>
                  </w:r>
                </w:p>
              </w:tc>
              <w:tc>
                <w:tcPr>
                  <w:tcW w:w="1463" w:type="pct"/>
                  <w:shd w:val="clear" w:color="auto" w:fill="auto"/>
                  <w:vAlign w:val="center"/>
                </w:tcPr>
                <w:p w14:paraId="58E227A8" w14:textId="2B492877" w:rsidR="00082E02" w:rsidRPr="00D23A6E" w:rsidRDefault="00082E02" w:rsidP="00C54880">
                  <w:pPr>
                    <w:pStyle w:val="TAC"/>
                    <w:rPr>
                      <w:rFonts w:ascii="Times New Roman" w:hAnsi="Times New Roman"/>
                      <w:lang w:eastAsia="zh-CN"/>
                    </w:rPr>
                  </w:pPr>
                  <w:r w:rsidRPr="00BB1D60">
                    <w:rPr>
                      <w:rFonts w:ascii="Times New Roman" w:hAnsi="Times New Roman" w:hint="eastAsia"/>
                      <w:strike/>
                      <w:color w:val="FF0000"/>
                      <w:lang w:eastAsia="zh-CN"/>
                    </w:rPr>
                    <w:t>TBD</w:t>
                  </w:r>
                  <w:r>
                    <w:rPr>
                      <w:rFonts w:ascii="Times New Roman" w:hAnsi="Times New Roman"/>
                      <w:color w:val="FF0000"/>
                      <w:lang w:eastAsia="zh-CN"/>
                    </w:rPr>
                    <w:t>13</w:t>
                  </w:r>
                  <w:r w:rsidRPr="00BB1D60">
                    <w:rPr>
                      <w:rFonts w:ascii="Times New Roman" w:hAnsi="Times New Roman"/>
                      <w:color w:val="FF0000"/>
                      <w:lang w:eastAsia="zh-CN"/>
                    </w:rPr>
                    <w:t>.</w:t>
                  </w:r>
                  <w:r>
                    <w:rPr>
                      <w:rFonts w:ascii="Times New Roman" w:hAnsi="Times New Roman"/>
                      <w:color w:val="FF0000"/>
                      <w:lang w:eastAsia="zh-CN"/>
                    </w:rPr>
                    <w:t>5</w:t>
                  </w:r>
                </w:p>
              </w:tc>
            </w:tr>
            <w:tr w:rsidR="00082E02" w:rsidRPr="00D23A6E" w14:paraId="75BEC4B3" w14:textId="77777777" w:rsidTr="00C54880">
              <w:trPr>
                <w:jc w:val="center"/>
              </w:trPr>
              <w:tc>
                <w:tcPr>
                  <w:tcW w:w="2026" w:type="pct"/>
                  <w:shd w:val="clear" w:color="auto" w:fill="auto"/>
                  <w:vAlign w:val="center"/>
                </w:tcPr>
                <w:p w14:paraId="79DE7FE8" w14:textId="77777777" w:rsidR="00082E02" w:rsidRPr="00DC70B8" w:rsidRDefault="00082E02" w:rsidP="00C54880">
                  <w:pPr>
                    <w:pStyle w:val="TAL"/>
                    <w:rPr>
                      <w:rFonts w:ascii="Times New Roman" w:hAnsi="Times New Roman"/>
                    </w:rPr>
                  </w:pPr>
                  <w:r w:rsidRPr="00DC70B8">
                    <w:rPr>
                      <w:rFonts w:ascii="Times New Roman" w:hAnsi="Times New Roman"/>
                    </w:rPr>
                    <w:t>Dense Urban – IC</w:t>
                  </w:r>
                </w:p>
              </w:tc>
              <w:tc>
                <w:tcPr>
                  <w:tcW w:w="1511" w:type="pct"/>
                  <w:shd w:val="clear" w:color="auto" w:fill="auto"/>
                  <w:vAlign w:val="center"/>
                </w:tcPr>
                <w:p w14:paraId="67DDF2B8" w14:textId="7FBDCBD3" w:rsidR="00082E02" w:rsidRPr="00D23A6E" w:rsidRDefault="00082E02" w:rsidP="00C54880">
                  <w:pPr>
                    <w:pStyle w:val="TAC"/>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3.4</w:t>
                  </w:r>
                </w:p>
              </w:tc>
              <w:tc>
                <w:tcPr>
                  <w:tcW w:w="1463" w:type="pct"/>
                  <w:shd w:val="clear" w:color="auto" w:fill="auto"/>
                  <w:vAlign w:val="center"/>
                </w:tcPr>
                <w:p w14:paraId="48B57E65" w14:textId="276849A6" w:rsidR="00082E02" w:rsidRPr="00D23A6E" w:rsidRDefault="00082E02" w:rsidP="00C54880">
                  <w:pPr>
                    <w:pStyle w:val="TAC"/>
                    <w:rPr>
                      <w:rFonts w:ascii="Times New Roman" w:hAnsi="Times New Roman"/>
                      <w:lang w:eastAsia="zh-CN"/>
                    </w:rPr>
                  </w:pPr>
                  <w:r w:rsidRPr="00BB1D60">
                    <w:rPr>
                      <w:rFonts w:ascii="Times New Roman" w:hAnsi="Times New Roman" w:hint="eastAsia"/>
                      <w:strike/>
                      <w:color w:val="FF0000"/>
                      <w:lang w:eastAsia="zh-CN"/>
                    </w:rPr>
                    <w:t>TBD</w:t>
                  </w:r>
                  <w:r w:rsidRPr="00C54880">
                    <w:rPr>
                      <w:rFonts w:ascii="Times New Roman" w:hAnsi="Times New Roman"/>
                      <w:color w:val="FF0000"/>
                      <w:lang w:eastAsia="zh-CN"/>
                    </w:rPr>
                    <w:t>1</w:t>
                  </w:r>
                  <w:r w:rsidRPr="00BB1D60">
                    <w:rPr>
                      <w:rFonts w:ascii="Times New Roman" w:hAnsi="Times New Roman"/>
                      <w:color w:val="FF0000"/>
                      <w:lang w:eastAsia="zh-CN"/>
                    </w:rPr>
                    <w:t>0.</w:t>
                  </w:r>
                  <w:r>
                    <w:rPr>
                      <w:rFonts w:ascii="Times New Roman" w:hAnsi="Times New Roman"/>
                      <w:color w:val="FF0000"/>
                      <w:lang w:eastAsia="zh-CN"/>
                    </w:rPr>
                    <w:t>8</w:t>
                  </w:r>
                </w:p>
              </w:tc>
            </w:tr>
            <w:tr w:rsidR="00082E02" w:rsidRPr="00D23A6E" w14:paraId="04D4A753" w14:textId="77777777" w:rsidTr="00C54880">
              <w:trPr>
                <w:jc w:val="center"/>
              </w:trPr>
              <w:tc>
                <w:tcPr>
                  <w:tcW w:w="2026" w:type="pct"/>
                  <w:shd w:val="clear" w:color="auto" w:fill="auto"/>
                  <w:vAlign w:val="center"/>
                </w:tcPr>
                <w:p w14:paraId="328D0954" w14:textId="77777777" w:rsidR="00082E02" w:rsidRPr="00DC70B8" w:rsidRDefault="00082E02" w:rsidP="00C54880">
                  <w:pPr>
                    <w:pStyle w:val="TAL"/>
                    <w:rPr>
                      <w:rFonts w:ascii="Times New Roman" w:hAnsi="Times New Roman"/>
                    </w:rPr>
                  </w:pPr>
                  <w:r w:rsidRPr="00DC70B8">
                    <w:rPr>
                      <w:rFonts w:ascii="Times New Roman" w:hAnsi="Times New Roman"/>
                    </w:rPr>
                    <w:t>Rural – IC</w:t>
                  </w:r>
                </w:p>
              </w:tc>
              <w:tc>
                <w:tcPr>
                  <w:tcW w:w="1511" w:type="pct"/>
                  <w:shd w:val="clear" w:color="auto" w:fill="auto"/>
                  <w:vAlign w:val="center"/>
                </w:tcPr>
                <w:p w14:paraId="67ABB08F" w14:textId="337094CB" w:rsidR="00082E02" w:rsidRPr="00D23A6E" w:rsidRDefault="00082E02" w:rsidP="00C54880">
                  <w:pPr>
                    <w:pStyle w:val="TAC"/>
                    <w:rPr>
                      <w:rFonts w:ascii="Times New Roman" w:hAnsi="Times New Roman"/>
                      <w:lang w:eastAsia="zh-CN"/>
                    </w:rPr>
                  </w:pPr>
                  <w:r w:rsidRPr="00BB1D60">
                    <w:rPr>
                      <w:rFonts w:ascii="Times New Roman" w:hAnsi="Times New Roman" w:hint="eastAsia"/>
                      <w:strike/>
                      <w:color w:val="FF0000"/>
                      <w:lang w:eastAsia="zh-CN"/>
                    </w:rPr>
                    <w:t>TBD</w:t>
                  </w:r>
                  <w:r>
                    <w:rPr>
                      <w:rFonts w:ascii="Times New Roman" w:hAnsi="Times New Roman"/>
                      <w:color w:val="FF0000"/>
                      <w:lang w:eastAsia="zh-CN"/>
                    </w:rPr>
                    <w:t>6</w:t>
                  </w:r>
                  <w:r w:rsidRPr="00BB1D60">
                    <w:rPr>
                      <w:rFonts w:ascii="Times New Roman" w:hAnsi="Times New Roman"/>
                      <w:color w:val="FF0000"/>
                      <w:lang w:eastAsia="zh-CN"/>
                    </w:rPr>
                    <w:t>.</w:t>
                  </w:r>
                  <w:r>
                    <w:rPr>
                      <w:rFonts w:ascii="Times New Roman" w:hAnsi="Times New Roman"/>
                      <w:color w:val="FF0000"/>
                      <w:lang w:eastAsia="zh-CN"/>
                    </w:rPr>
                    <w:t>6</w:t>
                  </w:r>
                </w:p>
              </w:tc>
              <w:tc>
                <w:tcPr>
                  <w:tcW w:w="1463" w:type="pct"/>
                  <w:shd w:val="clear" w:color="auto" w:fill="auto"/>
                  <w:vAlign w:val="center"/>
                </w:tcPr>
                <w:p w14:paraId="40A13E02" w14:textId="607FCEB9" w:rsidR="00082E02" w:rsidRPr="00D23A6E" w:rsidRDefault="00082E02" w:rsidP="00C54880">
                  <w:pPr>
                    <w:pStyle w:val="TAC"/>
                    <w:rPr>
                      <w:rFonts w:ascii="Times New Roman" w:hAnsi="Times New Roman"/>
                      <w:lang w:eastAsia="zh-CN"/>
                    </w:rPr>
                  </w:pPr>
                  <w:r w:rsidRPr="00BB1D60">
                    <w:rPr>
                      <w:rFonts w:ascii="Times New Roman" w:hAnsi="Times New Roman" w:hint="eastAsia"/>
                      <w:strike/>
                      <w:color w:val="FF0000"/>
                      <w:lang w:eastAsia="zh-CN"/>
                    </w:rPr>
                    <w:t>TBD</w:t>
                  </w:r>
                  <w:r>
                    <w:rPr>
                      <w:rFonts w:ascii="Times New Roman" w:hAnsi="Times New Roman"/>
                      <w:color w:val="FF0000"/>
                      <w:lang w:eastAsia="zh-CN"/>
                    </w:rPr>
                    <w:t>3</w:t>
                  </w:r>
                  <w:r w:rsidRPr="00BB1D60">
                    <w:rPr>
                      <w:rFonts w:ascii="Times New Roman" w:hAnsi="Times New Roman"/>
                      <w:color w:val="FF0000"/>
                      <w:lang w:eastAsia="zh-CN"/>
                    </w:rPr>
                    <w:t>.</w:t>
                  </w:r>
                  <w:r>
                    <w:rPr>
                      <w:rFonts w:ascii="Times New Roman" w:hAnsi="Times New Roman"/>
                      <w:color w:val="FF0000"/>
                      <w:lang w:eastAsia="zh-CN"/>
                    </w:rPr>
                    <w:t>2</w:t>
                  </w:r>
                </w:p>
              </w:tc>
            </w:tr>
          </w:tbl>
          <w:p w14:paraId="3121C359" w14:textId="793FFA17" w:rsidR="00082E02" w:rsidRPr="00584328" w:rsidRDefault="00082E02" w:rsidP="00770CF1">
            <w:pPr>
              <w:rPr>
                <w:szCs w:val="22"/>
              </w:rPr>
            </w:pPr>
          </w:p>
        </w:tc>
        <w:tc>
          <w:tcPr>
            <w:tcW w:w="2499" w:type="dxa"/>
          </w:tcPr>
          <w:p w14:paraId="774FEA05" w14:textId="5C2CDC49" w:rsidR="00082E02" w:rsidRDefault="00082E02" w:rsidP="00770CF1">
            <w:pPr>
              <w:rPr>
                <w:szCs w:val="22"/>
              </w:rPr>
            </w:pPr>
            <w:r>
              <w:rPr>
                <w:rFonts w:eastAsiaTheme="minorEastAsia"/>
                <w:szCs w:val="22"/>
                <w:lang w:eastAsia="zh-CN"/>
              </w:rPr>
              <w:t xml:space="preserve">Prefer </w:t>
            </w:r>
            <w:r>
              <w:rPr>
                <w:szCs w:val="22"/>
              </w:rPr>
              <w:t>2</w:t>
            </w:r>
            <w:r>
              <w:rPr>
                <w:rFonts w:hint="eastAsia"/>
                <w:szCs w:val="22"/>
              </w:rPr>
              <w:t>x of IMT-2020</w:t>
            </w:r>
            <w:r>
              <w:rPr>
                <w:szCs w:val="22"/>
              </w:rPr>
              <w:t>.</w:t>
            </w:r>
          </w:p>
          <w:p w14:paraId="400BD1EF" w14:textId="3B19E76C" w:rsidR="00082E02" w:rsidRDefault="00082E02" w:rsidP="00770CF1">
            <w:pPr>
              <w:rPr>
                <w:rFonts w:eastAsiaTheme="minorEastAsia"/>
                <w:szCs w:val="22"/>
                <w:lang w:eastAsia="zh-CN"/>
              </w:rPr>
            </w:pPr>
            <w:r>
              <w:rPr>
                <w:rFonts w:eastAsiaTheme="minorEastAsia"/>
                <w:szCs w:val="22"/>
                <w:lang w:eastAsia="zh-CN"/>
              </w:rPr>
              <w:t xml:space="preserve">But agree with </w:t>
            </w:r>
            <w:r>
              <w:rPr>
                <w:rFonts w:hint="eastAsia"/>
                <w:szCs w:val="22"/>
              </w:rPr>
              <w:t>3x of IMT-2020</w:t>
            </w:r>
            <w:r>
              <w:rPr>
                <w:szCs w:val="22"/>
              </w:rPr>
              <w:t>.</w:t>
            </w:r>
          </w:p>
          <w:p w14:paraId="4FD1C6F7" w14:textId="2F5EE24E" w:rsidR="00082E02" w:rsidRDefault="00082E02" w:rsidP="00770CF1">
            <w:pPr>
              <w:rPr>
                <w:szCs w:val="22"/>
              </w:rPr>
            </w:pPr>
            <w:r>
              <w:rPr>
                <w:szCs w:val="22"/>
              </w:rPr>
              <w:t>(</w:t>
            </w:r>
            <w:proofErr w:type="gramStart"/>
            <w:r>
              <w:rPr>
                <w:szCs w:val="22"/>
              </w:rPr>
              <w:t>feasible</w:t>
            </w:r>
            <w:proofErr w:type="gramEnd"/>
            <w:r>
              <w:rPr>
                <w:szCs w:val="22"/>
              </w:rPr>
              <w:t xml:space="preserve"> with AI/ML-based enhancements).</w:t>
            </w:r>
          </w:p>
        </w:tc>
      </w:tr>
      <w:tr w:rsidR="00082E02" w:rsidRPr="00960D39" w14:paraId="45A3F7E5" w14:textId="77777777" w:rsidTr="00AD1AA3">
        <w:tc>
          <w:tcPr>
            <w:tcW w:w="1418" w:type="dxa"/>
            <w:vAlign w:val="center"/>
          </w:tcPr>
          <w:p w14:paraId="26A8C075" w14:textId="77777777" w:rsidR="00082E02" w:rsidRPr="00960D39" w:rsidRDefault="00082E02" w:rsidP="00770CF1">
            <w:pPr>
              <w:rPr>
                <w:szCs w:val="22"/>
              </w:rPr>
            </w:pPr>
            <w:r w:rsidRPr="00960D39">
              <w:rPr>
                <w:szCs w:val="22"/>
              </w:rPr>
              <w:t>Area traffic capacity (Mbit/s/m²)</w:t>
            </w:r>
          </w:p>
        </w:tc>
        <w:tc>
          <w:tcPr>
            <w:tcW w:w="1276" w:type="dxa"/>
            <w:vAlign w:val="center"/>
          </w:tcPr>
          <w:p w14:paraId="32EC04F9" w14:textId="77777777" w:rsidR="00082E02" w:rsidRPr="00960D39" w:rsidRDefault="00082E02" w:rsidP="00770CF1">
            <w:pPr>
              <w:rPr>
                <w:szCs w:val="22"/>
              </w:rPr>
            </w:pPr>
            <w:r w:rsidRPr="00960D39">
              <w:rPr>
                <w:szCs w:val="22"/>
              </w:rPr>
              <w:t>DL: 10</w:t>
            </w:r>
          </w:p>
        </w:tc>
        <w:tc>
          <w:tcPr>
            <w:tcW w:w="4163" w:type="dxa"/>
            <w:vAlign w:val="center"/>
          </w:tcPr>
          <w:p w14:paraId="226C56D4" w14:textId="27A2D390" w:rsidR="00082E02" w:rsidRPr="00C54880" w:rsidRDefault="00082E02" w:rsidP="00770CF1">
            <w:pPr>
              <w:rPr>
                <w:rFonts w:eastAsiaTheme="minorEastAsia" w:hint="eastAsia"/>
                <w:lang w:eastAsia="zh-CN"/>
              </w:rPr>
            </w:pPr>
            <w:r w:rsidRPr="00F17E05">
              <w:t xml:space="preserve">The </w:t>
            </w:r>
            <w:r>
              <w:rPr>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sidRPr="00C54880">
              <w:rPr>
                <w:rFonts w:hint="eastAsia"/>
                <w:strike/>
                <w:color w:val="FF0000"/>
                <w:lang w:eastAsia="zh-CN"/>
              </w:rPr>
              <w:t>TBD</w:t>
            </w:r>
            <w:r w:rsidRPr="00C54880">
              <w:rPr>
                <w:color w:val="FF0000"/>
                <w:lang w:eastAsia="zh-CN"/>
              </w:rPr>
              <w:t>30</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sidRPr="00C54880">
              <w:rPr>
                <w:rFonts w:eastAsiaTheme="minorEastAsia"/>
                <w:strike/>
                <w:color w:val="FF0000"/>
                <w:lang w:eastAsia="zh-CN"/>
              </w:rPr>
              <w:t>[</w:t>
            </w:r>
            <w:r w:rsidRPr="00F17E05">
              <w:rPr>
                <w:rFonts w:eastAsia="MS Mincho"/>
              </w:rPr>
              <w:t>test environment</w:t>
            </w:r>
            <w:r w:rsidRPr="00C54880">
              <w:rPr>
                <w:rFonts w:eastAsia="MS Mincho"/>
                <w:strike/>
                <w:color w:val="FF0000"/>
              </w:rPr>
              <w:t>]</w:t>
            </w:r>
            <w:r w:rsidRPr="00F17E05">
              <w:rPr>
                <w:lang w:eastAsia="zh-CN"/>
              </w:rPr>
              <w:t>.</w:t>
            </w:r>
          </w:p>
        </w:tc>
        <w:tc>
          <w:tcPr>
            <w:tcW w:w="2499" w:type="dxa"/>
          </w:tcPr>
          <w:p w14:paraId="2EC42112" w14:textId="77777777" w:rsidR="00082E02" w:rsidRDefault="00082E02" w:rsidP="00770CF1">
            <w:pPr>
              <w:rPr>
                <w:szCs w:val="22"/>
              </w:rPr>
            </w:pPr>
            <w:r>
              <w:rPr>
                <w:rFonts w:eastAsiaTheme="minorEastAsia" w:hint="eastAsia"/>
                <w:szCs w:val="22"/>
                <w:lang w:eastAsia="zh-CN"/>
              </w:rPr>
              <w:t>P</w:t>
            </w:r>
            <w:r>
              <w:rPr>
                <w:rFonts w:eastAsiaTheme="minorEastAsia"/>
                <w:szCs w:val="22"/>
                <w:lang w:eastAsia="zh-CN"/>
              </w:rPr>
              <w:t xml:space="preserve">refer 3x of </w:t>
            </w:r>
            <w:r>
              <w:rPr>
                <w:rFonts w:hint="eastAsia"/>
                <w:szCs w:val="22"/>
              </w:rPr>
              <w:t>IMT-2020</w:t>
            </w:r>
            <w:r>
              <w:rPr>
                <w:szCs w:val="22"/>
              </w:rPr>
              <w:t>.</w:t>
            </w:r>
          </w:p>
          <w:p w14:paraId="37B6E19F" w14:textId="0917FBCC" w:rsidR="00082E02" w:rsidRDefault="00082E02" w:rsidP="00E1703A">
            <w:pPr>
              <w:rPr>
                <w:rFonts w:eastAsiaTheme="minorEastAsia"/>
                <w:szCs w:val="22"/>
                <w:lang w:eastAsia="zh-CN"/>
              </w:rPr>
            </w:pPr>
            <w:r>
              <w:rPr>
                <w:rFonts w:eastAsiaTheme="minorEastAsia"/>
                <w:szCs w:val="22"/>
                <w:lang w:eastAsia="zh-CN"/>
              </w:rPr>
              <w:t xml:space="preserve">But agree with </w:t>
            </w:r>
            <w:r>
              <w:rPr>
                <w:szCs w:val="22"/>
              </w:rPr>
              <w:t>5</w:t>
            </w:r>
            <w:r>
              <w:rPr>
                <w:rFonts w:hint="eastAsia"/>
                <w:szCs w:val="22"/>
              </w:rPr>
              <w:t>x of IMT-2020</w:t>
            </w:r>
            <w:r>
              <w:rPr>
                <w:szCs w:val="22"/>
              </w:rPr>
              <w:t>.</w:t>
            </w:r>
          </w:p>
          <w:p w14:paraId="314BD7D6" w14:textId="60C2B8A7" w:rsidR="00082E02" w:rsidRPr="00E1703A" w:rsidRDefault="00082E02" w:rsidP="00770CF1">
            <w:pPr>
              <w:rPr>
                <w:rFonts w:eastAsiaTheme="minorEastAsia"/>
                <w:szCs w:val="22"/>
                <w:lang w:eastAsia="zh-CN"/>
              </w:rPr>
            </w:pPr>
            <w:r>
              <w:rPr>
                <w:rFonts w:eastAsiaTheme="minorEastAsia"/>
                <w:szCs w:val="22"/>
                <w:lang w:eastAsia="zh-CN"/>
              </w:rPr>
              <w:t>(Needs to be justified.)</w:t>
            </w:r>
          </w:p>
        </w:tc>
      </w:tr>
      <w:bookmarkEnd w:id="0"/>
    </w:tbl>
    <w:p w14:paraId="062A8741" w14:textId="77777777" w:rsidR="004C5788" w:rsidRDefault="004C5788" w:rsidP="000E43CC">
      <w:pPr>
        <w:pStyle w:val="a0"/>
        <w:rPr>
          <w:rFonts w:eastAsiaTheme="minorEastAsia"/>
          <w:lang w:eastAsia="zh-CN"/>
        </w:rPr>
      </w:pPr>
    </w:p>
    <w:p w14:paraId="0A8ED943" w14:textId="7A1E650F" w:rsidR="000E43CC" w:rsidRDefault="008C178A" w:rsidP="000E43CC">
      <w:pPr>
        <w:pStyle w:val="a0"/>
        <w:rPr>
          <w:rFonts w:eastAsiaTheme="minorEastAsia"/>
          <w:lang w:eastAsia="zh-CN"/>
        </w:rPr>
      </w:pPr>
      <w:r>
        <w:rPr>
          <w:rFonts w:eastAsiaTheme="minorEastAsia"/>
          <w:lang w:eastAsia="zh-CN"/>
        </w:rPr>
        <w:t xml:space="preserve">It should be noted that these KPIs are defined to evaluate the 6G capability to provide traditional communication services, e.g., </w:t>
      </w:r>
      <w:proofErr w:type="spellStart"/>
      <w:r>
        <w:rPr>
          <w:rFonts w:eastAsiaTheme="minorEastAsia"/>
          <w:lang w:eastAsia="zh-CN"/>
        </w:rPr>
        <w:t>eMBB</w:t>
      </w:r>
      <w:proofErr w:type="spellEnd"/>
      <w:r>
        <w:rPr>
          <w:rFonts w:eastAsiaTheme="minorEastAsia"/>
          <w:lang w:eastAsia="zh-CN"/>
        </w:rPr>
        <w:t>, industrial IoT, low-end IoT. The question is that to what extent the KPIs need to be i</w:t>
      </w:r>
      <w:r w:rsidR="00836DB3">
        <w:rPr>
          <w:rFonts w:eastAsiaTheme="minorEastAsia"/>
          <w:lang w:eastAsia="zh-CN"/>
        </w:rPr>
        <w:t>mprove</w:t>
      </w:r>
      <w:r>
        <w:rPr>
          <w:rFonts w:eastAsiaTheme="minorEastAsia"/>
          <w:lang w:eastAsia="zh-CN"/>
        </w:rPr>
        <w:t xml:space="preserve">d over IMT-2020 values. Considering </w:t>
      </w:r>
      <w:r w:rsidR="00836DB3">
        <w:rPr>
          <w:rFonts w:eastAsiaTheme="minorEastAsia"/>
          <w:lang w:eastAsia="zh-CN"/>
        </w:rPr>
        <w:t xml:space="preserve">that </w:t>
      </w:r>
      <w:r>
        <w:rPr>
          <w:rFonts w:eastAsiaTheme="minorEastAsia"/>
          <w:lang w:eastAsia="zh-CN"/>
        </w:rPr>
        <w:t xml:space="preserve">6G targets on a more successful technology on market, the performance </w:t>
      </w:r>
      <w:r w:rsidR="00836DB3">
        <w:rPr>
          <w:rFonts w:eastAsiaTheme="minorEastAsia"/>
          <w:lang w:eastAsia="zh-CN"/>
        </w:rPr>
        <w:t>improve</w:t>
      </w:r>
      <w:r>
        <w:rPr>
          <w:rFonts w:eastAsiaTheme="minorEastAsia"/>
          <w:lang w:eastAsia="zh-CN"/>
        </w:rPr>
        <w:t>ments should be helpful for the success of the services. In this sense, we can categorize the KPIs into three groups:</w:t>
      </w:r>
    </w:p>
    <w:p w14:paraId="496ADFED" w14:textId="3ECF9A21" w:rsidR="008C178A" w:rsidRDefault="008C178A" w:rsidP="008C178A">
      <w:pPr>
        <w:pStyle w:val="a0"/>
        <w:numPr>
          <w:ilvl w:val="0"/>
          <w:numId w:val="33"/>
        </w:numPr>
        <w:rPr>
          <w:rFonts w:eastAsiaTheme="minorEastAsia"/>
          <w:lang w:eastAsia="zh-CN"/>
        </w:rPr>
      </w:pPr>
      <w:r>
        <w:rPr>
          <w:rFonts w:eastAsiaTheme="minorEastAsia"/>
          <w:lang w:eastAsia="zh-CN"/>
        </w:rPr>
        <w:t xml:space="preserve">Group 1: The KPIs </w:t>
      </w:r>
      <w:r w:rsidR="009630A4">
        <w:rPr>
          <w:rFonts w:eastAsiaTheme="minorEastAsia"/>
          <w:lang w:eastAsia="zh-CN"/>
        </w:rPr>
        <w:t>are not the key to make the 6G communication services successful.</w:t>
      </w:r>
    </w:p>
    <w:p w14:paraId="66886D3E" w14:textId="77979BE3" w:rsidR="009630A4" w:rsidRDefault="009630A4" w:rsidP="008C178A">
      <w:pPr>
        <w:pStyle w:val="a0"/>
        <w:numPr>
          <w:ilvl w:val="0"/>
          <w:numId w:val="33"/>
        </w:numPr>
        <w:rPr>
          <w:rFonts w:eastAsiaTheme="minorEastAsia"/>
          <w:lang w:eastAsia="zh-CN"/>
        </w:rPr>
      </w:pPr>
      <w:r>
        <w:rPr>
          <w:rFonts w:eastAsiaTheme="minorEastAsia"/>
          <w:lang w:eastAsia="zh-CN"/>
        </w:rPr>
        <w:t xml:space="preserve">Group 2: The KPIs are the key to make the 6G communication services successful, but have been met by 5G system. No </w:t>
      </w:r>
      <w:r w:rsidR="00836DB3">
        <w:rPr>
          <w:rFonts w:eastAsiaTheme="minorEastAsia"/>
          <w:lang w:eastAsia="zh-CN"/>
        </w:rPr>
        <w:t>substantial</w:t>
      </w:r>
      <w:r>
        <w:rPr>
          <w:rFonts w:eastAsiaTheme="minorEastAsia"/>
          <w:lang w:eastAsia="zh-CN"/>
        </w:rPr>
        <w:t xml:space="preserve"> enhancement is needed.</w:t>
      </w:r>
    </w:p>
    <w:p w14:paraId="1AC460D0" w14:textId="57154B7E" w:rsidR="009630A4" w:rsidRDefault="009630A4" w:rsidP="008C178A">
      <w:pPr>
        <w:pStyle w:val="a0"/>
        <w:numPr>
          <w:ilvl w:val="0"/>
          <w:numId w:val="33"/>
        </w:numPr>
        <w:rPr>
          <w:rFonts w:eastAsiaTheme="minorEastAsia"/>
          <w:lang w:eastAsia="zh-CN"/>
        </w:rPr>
      </w:pPr>
      <w:r>
        <w:rPr>
          <w:rFonts w:eastAsiaTheme="minorEastAsia"/>
          <w:lang w:eastAsia="zh-CN"/>
        </w:rPr>
        <w:t>Group 3: The KPIs are</w:t>
      </w:r>
      <w:r w:rsidRPr="009630A4">
        <w:rPr>
          <w:rFonts w:eastAsiaTheme="minorEastAsia"/>
          <w:lang w:eastAsia="zh-CN"/>
        </w:rPr>
        <w:t xml:space="preserve"> </w:t>
      </w:r>
      <w:r>
        <w:rPr>
          <w:rFonts w:eastAsiaTheme="minorEastAsia"/>
          <w:lang w:eastAsia="zh-CN"/>
        </w:rPr>
        <w:t>the key to make the 6G communication services successful, and have not well met by 5G</w:t>
      </w:r>
      <w:r w:rsidRPr="009630A4">
        <w:rPr>
          <w:rFonts w:eastAsiaTheme="minorEastAsia"/>
          <w:lang w:eastAsia="zh-CN"/>
        </w:rPr>
        <w:t xml:space="preserve"> </w:t>
      </w:r>
      <w:r>
        <w:rPr>
          <w:rFonts w:eastAsiaTheme="minorEastAsia"/>
          <w:lang w:eastAsia="zh-CN"/>
        </w:rPr>
        <w:t>system. Enhancement is needed.</w:t>
      </w:r>
    </w:p>
    <w:p w14:paraId="7F3E9084" w14:textId="69C97F45" w:rsidR="00B72180" w:rsidRDefault="009630A4" w:rsidP="009630A4">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the Group 1 include Peak data rate and </w:t>
      </w:r>
      <w:r>
        <w:rPr>
          <w:rFonts w:eastAsiaTheme="minorEastAsia" w:hint="eastAsia"/>
          <w:lang w:eastAsia="zh-CN"/>
        </w:rPr>
        <w:t>P</w:t>
      </w:r>
      <w:r w:rsidRPr="000E43CC">
        <w:rPr>
          <w:rFonts w:eastAsiaTheme="minorEastAsia"/>
          <w:lang w:eastAsia="zh-CN"/>
        </w:rPr>
        <w:t>eak spectral efficiency</w:t>
      </w:r>
      <w:r>
        <w:rPr>
          <w:rFonts w:eastAsiaTheme="minorEastAsia" w:hint="eastAsia"/>
          <w:lang w:eastAsia="zh-CN"/>
        </w:rPr>
        <w:t>.</w:t>
      </w:r>
      <w:r>
        <w:rPr>
          <w:rFonts w:eastAsiaTheme="minorEastAsia"/>
          <w:lang w:eastAsia="zh-CN"/>
        </w:rPr>
        <w:t xml:space="preserve"> The two KPIs are </w:t>
      </w:r>
      <w:r w:rsidR="00836DB3">
        <w:rPr>
          <w:rFonts w:eastAsiaTheme="minorEastAsia"/>
          <w:lang w:eastAsia="zh-CN"/>
        </w:rPr>
        <w:t xml:space="preserve">only </w:t>
      </w:r>
      <w:r>
        <w:rPr>
          <w:rFonts w:eastAsiaTheme="minorEastAsia"/>
          <w:lang w:eastAsia="zh-CN"/>
        </w:rPr>
        <w:t>theoretical, and are not directly related to service provision capability, even for Immersive</w:t>
      </w:r>
      <w:r w:rsidR="00836DB3">
        <w:rPr>
          <w:rFonts w:eastAsiaTheme="minorEastAsia"/>
          <w:lang w:eastAsia="zh-CN"/>
        </w:rPr>
        <w:t>/</w:t>
      </w:r>
      <w:proofErr w:type="spellStart"/>
      <w:r>
        <w:rPr>
          <w:rFonts w:eastAsiaTheme="minorEastAsia"/>
          <w:lang w:eastAsia="zh-CN"/>
        </w:rPr>
        <w:t>eMBB</w:t>
      </w:r>
      <w:proofErr w:type="spellEnd"/>
      <w:r>
        <w:rPr>
          <w:rFonts w:eastAsiaTheme="minorEastAsia"/>
          <w:lang w:eastAsia="zh-CN"/>
        </w:rPr>
        <w:t xml:space="preserve"> services. In IMT-2020 (5G) TPR, DL Peak data rate = 20Gb</w:t>
      </w:r>
      <w:r w:rsidR="00CC4BCD">
        <w:rPr>
          <w:rFonts w:eastAsiaTheme="minorEastAsia"/>
          <w:lang w:eastAsia="zh-CN"/>
        </w:rPr>
        <w:t xml:space="preserve">ps, UL Peak data rate = 10Gbps. The data rate is not </w:t>
      </w:r>
      <w:r w:rsidR="00836DB3">
        <w:rPr>
          <w:rFonts w:eastAsiaTheme="minorEastAsia"/>
          <w:lang w:eastAsia="zh-CN"/>
        </w:rPr>
        <w:t xml:space="preserve">actually </w:t>
      </w:r>
      <w:r w:rsidR="00CC4BCD">
        <w:rPr>
          <w:rFonts w:eastAsiaTheme="minorEastAsia"/>
          <w:lang w:eastAsia="zh-CN"/>
        </w:rPr>
        <w:t xml:space="preserve">needed by any 5G service. It will not be needed by any 6G service either, including XR or </w:t>
      </w:r>
      <w:proofErr w:type="spellStart"/>
      <w:r w:rsidR="00CC4BCD">
        <w:rPr>
          <w:rFonts w:eastAsiaTheme="minorEastAsia"/>
          <w:lang w:eastAsia="zh-CN"/>
        </w:rPr>
        <w:t>AIaaS</w:t>
      </w:r>
      <w:proofErr w:type="spellEnd"/>
      <w:r w:rsidR="00CC4BCD">
        <w:rPr>
          <w:rFonts w:eastAsiaTheme="minorEastAsia"/>
          <w:lang w:eastAsia="zh-CN"/>
        </w:rPr>
        <w:t xml:space="preserve"> application. It may be required by holographic display. But we do not see the need to provide holographic display services in mobile communications system in near future. Another consideration is that IMT-2030 may not have new spectrum with much wider bandwidth than IMT-2020. </w:t>
      </w:r>
      <w:r w:rsidR="00B72180">
        <w:rPr>
          <w:rFonts w:eastAsiaTheme="minorEastAsia"/>
          <w:lang w:eastAsia="zh-CN"/>
        </w:rPr>
        <w:t xml:space="preserve">Only 800MHz spectrum are newly provided to IMT services below 7GHz in WRC-23. There is no need to significantly expand the bandwidth. </w:t>
      </w:r>
      <w:r w:rsidR="00CC4BCD">
        <w:rPr>
          <w:rFonts w:eastAsiaTheme="minorEastAsia"/>
          <w:lang w:eastAsia="zh-CN"/>
        </w:rPr>
        <w:t>Hence Peak data rate should not be the focus for 6G improve</w:t>
      </w:r>
      <w:r w:rsidR="00B72180">
        <w:rPr>
          <w:rFonts w:eastAsiaTheme="minorEastAsia"/>
          <w:lang w:eastAsia="zh-CN"/>
        </w:rPr>
        <w:t>ment</w:t>
      </w:r>
      <w:r w:rsidR="00CC4BCD">
        <w:rPr>
          <w:rFonts w:eastAsiaTheme="minorEastAsia"/>
          <w:lang w:eastAsia="zh-CN"/>
        </w:rPr>
        <w:t xml:space="preserve">. We </w:t>
      </w:r>
      <w:r w:rsidR="009076B3">
        <w:rPr>
          <w:rFonts w:eastAsiaTheme="minorEastAsia"/>
          <w:lang w:eastAsia="zh-CN"/>
        </w:rPr>
        <w:t xml:space="preserve">see no need to </w:t>
      </w:r>
      <w:r w:rsidR="00836DB3">
        <w:rPr>
          <w:rFonts w:eastAsiaTheme="minorEastAsia"/>
          <w:lang w:eastAsia="zh-CN"/>
        </w:rPr>
        <w:t xml:space="preserve">increase </w:t>
      </w:r>
      <w:r w:rsidR="009076B3">
        <w:rPr>
          <w:rFonts w:eastAsiaTheme="minorEastAsia"/>
          <w:lang w:eastAsia="zh-CN"/>
        </w:rPr>
        <w:t>DL/</w:t>
      </w:r>
      <w:r w:rsidR="009076B3">
        <w:rPr>
          <w:rFonts w:eastAsiaTheme="minorEastAsia" w:hint="eastAsia"/>
          <w:lang w:eastAsia="zh-CN"/>
        </w:rPr>
        <w:t>UL</w:t>
      </w:r>
      <w:r w:rsidR="009076B3">
        <w:rPr>
          <w:rFonts w:eastAsiaTheme="minorEastAsia"/>
          <w:lang w:eastAsia="zh-CN"/>
        </w:rPr>
        <w:t xml:space="preserve"> Peak data rate to </w:t>
      </w:r>
      <w:r w:rsidR="00B72180">
        <w:rPr>
          <w:rFonts w:eastAsiaTheme="minorEastAsia"/>
          <w:lang w:eastAsia="zh-CN"/>
        </w:rPr>
        <w:t>50~</w:t>
      </w:r>
      <w:r w:rsidR="009076B3">
        <w:rPr>
          <w:rFonts w:eastAsiaTheme="minorEastAsia"/>
          <w:lang w:eastAsia="zh-CN"/>
        </w:rPr>
        <w:t>100/</w:t>
      </w:r>
      <w:r w:rsidR="00B72180">
        <w:rPr>
          <w:rFonts w:eastAsiaTheme="minorEastAsia"/>
          <w:lang w:eastAsia="zh-CN"/>
        </w:rPr>
        <w:t>25~</w:t>
      </w:r>
      <w:r w:rsidR="009076B3">
        <w:rPr>
          <w:rFonts w:eastAsiaTheme="minorEastAsia"/>
          <w:lang w:eastAsia="zh-CN"/>
        </w:rPr>
        <w:t xml:space="preserve">50Gbps. </w:t>
      </w:r>
    </w:p>
    <w:p w14:paraId="5694CBD5" w14:textId="7A43085B" w:rsidR="009630A4" w:rsidRDefault="009076B3" w:rsidP="009630A4">
      <w:pPr>
        <w:pStyle w:val="a0"/>
        <w:rPr>
          <w:rFonts w:eastAsiaTheme="minorEastAsia"/>
          <w:lang w:eastAsia="zh-CN"/>
        </w:rPr>
      </w:pPr>
      <w:r>
        <w:rPr>
          <w:rFonts w:eastAsiaTheme="minorEastAsia"/>
          <w:lang w:eastAsia="zh-CN"/>
        </w:rPr>
        <w:lastRenderedPageBreak/>
        <w:t xml:space="preserve">We have similar observation on Peak spectral efficiency. In IMT-2020 (5G) TPR, DL Peak </w:t>
      </w:r>
      <w:r w:rsidRPr="000E43CC">
        <w:rPr>
          <w:rFonts w:eastAsiaTheme="minorEastAsia"/>
          <w:lang w:eastAsia="zh-CN"/>
        </w:rPr>
        <w:t>spectral efficiency</w:t>
      </w:r>
      <w:r>
        <w:rPr>
          <w:rFonts w:eastAsiaTheme="minorEastAsia"/>
          <w:lang w:eastAsia="zh-CN"/>
        </w:rPr>
        <w:t xml:space="preserve"> = 30bit/s/Hz, UL Peak </w:t>
      </w:r>
      <w:r w:rsidRPr="000E43CC">
        <w:rPr>
          <w:rFonts w:eastAsiaTheme="minorEastAsia"/>
          <w:lang w:eastAsia="zh-CN"/>
        </w:rPr>
        <w:t>spectral efficiency</w:t>
      </w:r>
      <w:r>
        <w:rPr>
          <w:rFonts w:eastAsiaTheme="minorEastAsia"/>
          <w:lang w:eastAsia="zh-CN"/>
        </w:rPr>
        <w:t xml:space="preserve"> = 15bit/s/Hz, which has been a very high value. </w:t>
      </w:r>
      <w:r w:rsidR="007F2EE3">
        <w:rPr>
          <w:rFonts w:eastAsiaTheme="minorEastAsia"/>
          <w:lang w:eastAsia="zh-CN"/>
        </w:rPr>
        <w:t xml:space="preserve">From the requirement perspective, the Peak spectral efficiency should not be theoretically calculated </w:t>
      </w:r>
      <w:r w:rsidR="00C05AA7">
        <w:rPr>
          <w:rFonts w:eastAsiaTheme="minorEastAsia"/>
          <w:lang w:eastAsia="zh-CN"/>
        </w:rPr>
        <w:t xml:space="preserve">based on number of MIMO layer and modulation order. </w:t>
      </w:r>
      <w:r>
        <w:rPr>
          <w:rFonts w:eastAsiaTheme="minorEastAsia"/>
          <w:lang w:eastAsia="zh-CN"/>
        </w:rPr>
        <w:t>We</w:t>
      </w:r>
      <w:r w:rsidR="00C05AA7">
        <w:rPr>
          <w:rFonts w:eastAsiaTheme="minorEastAsia"/>
          <w:lang w:eastAsia="zh-CN"/>
        </w:rPr>
        <w:t xml:space="preserve"> think this KPI can be moderately improved, e.g., 2X of 5G NR for DL and 1.5X of 5G NR for UL</w:t>
      </w:r>
      <w:r>
        <w:rPr>
          <w:rFonts w:eastAsiaTheme="minorEastAsia"/>
          <w:lang w:eastAsia="zh-CN"/>
        </w:rPr>
        <w:t>.</w:t>
      </w:r>
    </w:p>
    <w:p w14:paraId="38AC9B93" w14:textId="2E999E1C" w:rsidR="00B72180" w:rsidRDefault="009076B3" w:rsidP="004F4997">
      <w:pPr>
        <w:pStyle w:val="a0"/>
        <w:rPr>
          <w:rFonts w:eastAsiaTheme="minorEastAsia"/>
          <w:lang w:eastAsia="zh-CN"/>
        </w:rPr>
      </w:pPr>
      <w:r>
        <w:rPr>
          <w:rFonts w:eastAsiaTheme="minorEastAsia" w:hint="eastAsia"/>
          <w:lang w:eastAsia="zh-CN"/>
        </w:rPr>
        <w:t>G</w:t>
      </w:r>
      <w:r>
        <w:rPr>
          <w:rFonts w:eastAsiaTheme="minorEastAsia"/>
          <w:lang w:eastAsia="zh-CN"/>
        </w:rPr>
        <w:t>roup 2</w:t>
      </w:r>
      <w:r w:rsidR="00B72180">
        <w:rPr>
          <w:rFonts w:eastAsiaTheme="minorEastAsia"/>
          <w:lang w:eastAsia="zh-CN"/>
        </w:rPr>
        <w:t xml:space="preserve"> may include </w:t>
      </w:r>
      <w:r w:rsidR="00B72180" w:rsidRPr="000E43CC">
        <w:rPr>
          <w:rFonts w:eastAsiaTheme="minorEastAsia" w:hint="eastAsia"/>
          <w:lang w:eastAsia="zh-CN"/>
        </w:rPr>
        <w:t>Control plane latency</w:t>
      </w:r>
      <w:r w:rsidR="00B72180">
        <w:rPr>
          <w:rFonts w:eastAsiaTheme="minorEastAsia"/>
          <w:lang w:eastAsia="zh-CN"/>
        </w:rPr>
        <w:t>,</w:t>
      </w:r>
      <w:r w:rsidR="00B72180" w:rsidRPr="00B72180">
        <w:rPr>
          <w:rFonts w:eastAsiaTheme="minorEastAsia" w:hint="eastAsia"/>
          <w:lang w:eastAsia="zh-CN"/>
        </w:rPr>
        <w:t xml:space="preserve"> </w:t>
      </w:r>
      <w:r w:rsidR="00B72180" w:rsidRPr="000E43CC">
        <w:rPr>
          <w:rFonts w:eastAsiaTheme="minorEastAsia" w:hint="eastAsia"/>
          <w:lang w:eastAsia="zh-CN"/>
        </w:rPr>
        <w:t>Reliability</w:t>
      </w:r>
      <w:r w:rsidR="00B31129">
        <w:rPr>
          <w:rFonts w:eastAsiaTheme="minorEastAsia"/>
          <w:lang w:eastAsia="zh-CN"/>
        </w:rPr>
        <w:t xml:space="preserve"> and</w:t>
      </w:r>
      <w:r w:rsidR="00B72180" w:rsidRPr="00B72180">
        <w:rPr>
          <w:rFonts w:eastAsiaTheme="minorEastAsia"/>
          <w:lang w:eastAsia="zh-CN"/>
        </w:rPr>
        <w:t xml:space="preserve"> </w:t>
      </w:r>
      <w:r w:rsidR="00B72180" w:rsidRPr="000E43CC">
        <w:rPr>
          <w:rFonts w:eastAsiaTheme="minorEastAsia"/>
          <w:lang w:eastAsia="zh-CN"/>
        </w:rPr>
        <w:t>Connection density</w:t>
      </w:r>
      <w:r w:rsidR="00D566DD">
        <w:rPr>
          <w:rFonts w:eastAsiaTheme="minorEastAsia"/>
          <w:lang w:eastAsia="zh-CN"/>
        </w:rPr>
        <w:t xml:space="preserve">. Latency and reliability are </w:t>
      </w:r>
      <w:r w:rsidR="00C87F8A">
        <w:rPr>
          <w:rFonts w:eastAsiaTheme="minorEastAsia"/>
          <w:lang w:eastAsia="zh-CN"/>
        </w:rPr>
        <w:t xml:space="preserve">the </w:t>
      </w:r>
      <w:r w:rsidR="00D566DD">
        <w:rPr>
          <w:rFonts w:eastAsiaTheme="minorEastAsia"/>
          <w:lang w:eastAsia="zh-CN"/>
        </w:rPr>
        <w:t>essential performance requirements for URLLC/</w:t>
      </w:r>
      <w:proofErr w:type="spellStart"/>
      <w:r w:rsidR="00D566DD">
        <w:rPr>
          <w:rFonts w:eastAsiaTheme="minorEastAsia"/>
          <w:lang w:eastAsia="zh-CN"/>
        </w:rPr>
        <w:t>IIoT</w:t>
      </w:r>
      <w:proofErr w:type="spellEnd"/>
      <w:r w:rsidR="00D566DD">
        <w:rPr>
          <w:rFonts w:eastAsiaTheme="minorEastAsia"/>
          <w:lang w:eastAsia="zh-CN"/>
        </w:rPr>
        <w:t xml:space="preserve"> applications. Connection density </w:t>
      </w:r>
      <w:r w:rsidR="00B31129">
        <w:rPr>
          <w:rFonts w:eastAsiaTheme="minorEastAsia"/>
          <w:lang w:eastAsia="zh-CN"/>
        </w:rPr>
        <w:t>is</w:t>
      </w:r>
      <w:r w:rsidR="00D566DD">
        <w:rPr>
          <w:rFonts w:eastAsiaTheme="minorEastAsia"/>
          <w:lang w:eastAsia="zh-CN"/>
        </w:rPr>
        <w:t xml:space="preserve"> </w:t>
      </w:r>
      <w:r w:rsidR="00C87F8A">
        <w:rPr>
          <w:rFonts w:eastAsiaTheme="minorEastAsia"/>
          <w:lang w:eastAsia="zh-CN"/>
        </w:rPr>
        <w:t xml:space="preserve">the </w:t>
      </w:r>
      <w:r w:rsidR="00D566DD">
        <w:rPr>
          <w:rFonts w:eastAsiaTheme="minorEastAsia"/>
          <w:lang w:eastAsia="zh-CN"/>
        </w:rPr>
        <w:t xml:space="preserve">essential performance requirement for massive IoT. </w:t>
      </w:r>
      <w:r w:rsidR="0011729C">
        <w:rPr>
          <w:rFonts w:eastAsiaTheme="minorEastAsia"/>
          <w:lang w:eastAsia="zh-CN"/>
        </w:rPr>
        <w:t>The performance has been supported by 5G</w:t>
      </w:r>
      <w:r w:rsidR="00B31129">
        <w:rPr>
          <w:rFonts w:eastAsiaTheme="minorEastAsia"/>
          <w:lang w:eastAsia="zh-CN"/>
        </w:rPr>
        <w:t>/5G-A</w:t>
      </w:r>
      <w:r w:rsidR="0011729C">
        <w:rPr>
          <w:rFonts w:eastAsiaTheme="minorEastAsia"/>
          <w:lang w:eastAsia="zh-CN"/>
        </w:rPr>
        <w:t xml:space="preserve"> system, e.g., 1ms air interface latency, 10</w:t>
      </w:r>
      <w:r w:rsidR="0011729C" w:rsidRPr="0011729C">
        <w:rPr>
          <w:rFonts w:eastAsiaTheme="minorEastAsia"/>
          <w:vertAlign w:val="superscript"/>
          <w:lang w:eastAsia="zh-CN"/>
        </w:rPr>
        <w:t>-5</w:t>
      </w:r>
      <w:r w:rsidR="0011729C">
        <w:rPr>
          <w:rFonts w:eastAsiaTheme="minorEastAsia"/>
          <w:lang w:eastAsia="zh-CN"/>
        </w:rPr>
        <w:t>~10</w:t>
      </w:r>
      <w:r w:rsidR="0011729C" w:rsidRPr="0011729C">
        <w:rPr>
          <w:rFonts w:eastAsiaTheme="minorEastAsia"/>
          <w:vertAlign w:val="superscript"/>
          <w:lang w:eastAsia="zh-CN"/>
        </w:rPr>
        <w:t>-6</w:t>
      </w:r>
      <w:r w:rsidR="0011729C">
        <w:rPr>
          <w:rFonts w:eastAsiaTheme="minorEastAsia"/>
          <w:lang w:eastAsia="zh-CN"/>
        </w:rPr>
        <w:t xml:space="preserve"> reliability</w:t>
      </w:r>
      <w:r w:rsidR="00B31129">
        <w:rPr>
          <w:rFonts w:eastAsiaTheme="minorEastAsia"/>
          <w:lang w:eastAsia="zh-CN"/>
        </w:rPr>
        <w:t xml:space="preserve"> and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Compared to the actual commercial deployment of URLLC/</w:t>
      </w:r>
      <w:proofErr w:type="spellStart"/>
      <w:r w:rsidR="00B31129">
        <w:rPr>
          <w:rFonts w:eastAsiaTheme="minorEastAsia"/>
          <w:lang w:eastAsia="zh-CN"/>
        </w:rPr>
        <w:t>IIoT</w:t>
      </w:r>
      <w:proofErr w:type="spellEnd"/>
      <w:r w:rsidR="004F4997">
        <w:rPr>
          <w:rFonts w:eastAsiaTheme="minorEastAsia"/>
          <w:lang w:eastAsia="zh-CN"/>
        </w:rPr>
        <w:t xml:space="preserve"> and</w:t>
      </w:r>
      <w:r w:rsidR="00B31129">
        <w:rPr>
          <w:rFonts w:eastAsiaTheme="minorEastAsia"/>
          <w:lang w:eastAsia="zh-CN"/>
        </w:rPr>
        <w:t xml:space="preserve"> massive IoT, the 5G system performance is far beyond the market needs. No actual justification that 1ms latency and 10</w:t>
      </w:r>
      <w:r w:rsidR="00B31129" w:rsidRPr="0011729C">
        <w:rPr>
          <w:rFonts w:eastAsiaTheme="minorEastAsia"/>
          <w:vertAlign w:val="superscript"/>
          <w:lang w:eastAsia="zh-CN"/>
        </w:rPr>
        <w:t>-6</w:t>
      </w:r>
      <w:r w:rsidR="00B31129">
        <w:rPr>
          <w:rFonts w:eastAsiaTheme="minorEastAsia"/>
          <w:lang w:eastAsia="zh-CN"/>
        </w:rPr>
        <w:t xml:space="preserve"> reliability cannot support HRLLC/</w:t>
      </w:r>
      <w:proofErr w:type="spellStart"/>
      <w:r w:rsidR="00B31129">
        <w:rPr>
          <w:rFonts w:eastAsiaTheme="minorEastAsia"/>
          <w:lang w:eastAsia="zh-CN"/>
        </w:rPr>
        <w:t>IIoT</w:t>
      </w:r>
      <w:proofErr w:type="spellEnd"/>
      <w:r w:rsidR="00B31129">
        <w:rPr>
          <w:rFonts w:eastAsiaTheme="minorEastAsia"/>
          <w:lang w:eastAsia="zh-CN"/>
        </w:rPr>
        <w:t xml:space="preserve"> applications in market. No actual justification that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xml:space="preserve"> cannot support massive IoT applications in market. We suggest to firstly deploy the system capabilit</w:t>
      </w:r>
      <w:r w:rsidR="00C87F8A">
        <w:rPr>
          <w:rFonts w:eastAsiaTheme="minorEastAsia"/>
          <w:lang w:eastAsia="zh-CN"/>
        </w:rPr>
        <w:t>ies</w:t>
      </w:r>
      <w:r w:rsidR="00B31129">
        <w:rPr>
          <w:rFonts w:eastAsiaTheme="minorEastAsia"/>
          <w:lang w:eastAsia="zh-CN"/>
        </w:rPr>
        <w:t xml:space="preserve"> in market, and consider the further </w:t>
      </w:r>
      <w:r w:rsidR="00C87F8A">
        <w:rPr>
          <w:rFonts w:eastAsiaTheme="minorEastAsia"/>
          <w:lang w:eastAsia="zh-CN"/>
        </w:rPr>
        <w:t>KPI improve</w:t>
      </w:r>
      <w:r w:rsidR="00B31129">
        <w:rPr>
          <w:rFonts w:eastAsiaTheme="minorEastAsia"/>
          <w:lang w:eastAsia="zh-CN"/>
        </w:rPr>
        <w:t>ments after the first-wave commercial deployment.</w:t>
      </w:r>
      <w:r w:rsidR="00C87F8A">
        <w:rPr>
          <w:rFonts w:eastAsiaTheme="minorEastAsia"/>
          <w:lang w:eastAsia="zh-CN"/>
        </w:rPr>
        <w:t xml:space="preserve"> We suggest to design 6G low-end IoT in 1</w:t>
      </w:r>
      <w:r w:rsidR="00C87F8A" w:rsidRPr="00C87F8A">
        <w:rPr>
          <w:rFonts w:eastAsiaTheme="minorEastAsia"/>
          <w:vertAlign w:val="superscript"/>
          <w:lang w:eastAsia="zh-CN"/>
        </w:rPr>
        <w:t>st</w:t>
      </w:r>
      <w:r w:rsidR="00C87F8A">
        <w:rPr>
          <w:rFonts w:eastAsiaTheme="minorEastAsia"/>
          <w:lang w:eastAsia="zh-CN"/>
        </w:rPr>
        <w:t xml:space="preserve"> release of 6G. But the motivation is to design a low-end IoT which share the single RAT with 6G </w:t>
      </w:r>
      <w:proofErr w:type="spellStart"/>
      <w:r w:rsidR="00C87F8A">
        <w:rPr>
          <w:rFonts w:eastAsiaTheme="minorEastAsia"/>
          <w:lang w:eastAsia="zh-CN"/>
        </w:rPr>
        <w:t>eMBB</w:t>
      </w:r>
      <w:proofErr w:type="spellEnd"/>
      <w:r w:rsidR="00C87F8A">
        <w:rPr>
          <w:rFonts w:eastAsiaTheme="minorEastAsia"/>
          <w:lang w:eastAsia="zh-CN"/>
        </w:rPr>
        <w:t>/immersive, not to pursue a higher KPI, e.g., connection density. 6G connection density does not need to be improved over 5G.</w:t>
      </w:r>
    </w:p>
    <w:p w14:paraId="69C7C438" w14:textId="66513F5C" w:rsidR="00E1703A" w:rsidRDefault="001A0BA6" w:rsidP="000E43CC">
      <w:pPr>
        <w:pStyle w:val="a0"/>
        <w:rPr>
          <w:rFonts w:eastAsiaTheme="minorEastAsia"/>
          <w:szCs w:val="20"/>
          <w:lang w:eastAsia="zh-CN"/>
        </w:rPr>
      </w:pPr>
      <w:r w:rsidRPr="00FD6E4A">
        <w:rPr>
          <w:rFonts w:eastAsiaTheme="minorEastAsia" w:hint="eastAsia"/>
          <w:szCs w:val="20"/>
          <w:lang w:eastAsia="zh-CN"/>
        </w:rPr>
        <w:t>G</w:t>
      </w:r>
      <w:r w:rsidRPr="00FD6E4A">
        <w:rPr>
          <w:rFonts w:eastAsiaTheme="minorEastAsia"/>
          <w:szCs w:val="20"/>
          <w:lang w:eastAsia="zh-CN"/>
        </w:rPr>
        <w:t>roup 3 include User experienced data rate, Average spectral efficiency, 5</w:t>
      </w:r>
      <w:r w:rsidR="004F4997" w:rsidRPr="00FD6E4A">
        <w:rPr>
          <w:rFonts w:eastAsiaTheme="minorEastAsia"/>
          <w:szCs w:val="20"/>
          <w:lang w:eastAsia="zh-CN"/>
        </w:rPr>
        <w:t>%</w:t>
      </w:r>
      <w:r w:rsidRPr="00FD6E4A">
        <w:rPr>
          <w:rFonts w:eastAsiaTheme="minorEastAsia"/>
          <w:szCs w:val="20"/>
          <w:lang w:eastAsia="zh-CN"/>
        </w:rPr>
        <w:t>th percentile user spectral efficiency</w:t>
      </w:r>
      <w:r w:rsidR="004F4997" w:rsidRPr="00FD6E4A">
        <w:rPr>
          <w:rFonts w:eastAsiaTheme="minorEastAsia"/>
          <w:szCs w:val="20"/>
          <w:lang w:eastAsia="zh-CN"/>
        </w:rPr>
        <w:t xml:space="preserve"> and </w:t>
      </w:r>
      <w:r w:rsidR="004F4997" w:rsidRPr="00FD6E4A">
        <w:rPr>
          <w:rFonts w:eastAsiaTheme="minorEastAsia" w:hint="eastAsia"/>
          <w:szCs w:val="20"/>
          <w:lang w:eastAsia="zh-CN"/>
        </w:rPr>
        <w:t>Area traffic capacity</w:t>
      </w:r>
      <w:r w:rsidR="004F4997" w:rsidRPr="00FD6E4A">
        <w:rPr>
          <w:rFonts w:eastAsiaTheme="minorEastAsia"/>
          <w:szCs w:val="20"/>
          <w:lang w:eastAsia="zh-CN"/>
        </w:rPr>
        <w:t xml:space="preserve">. The KPIs are related to actual user experience in </w:t>
      </w:r>
      <w:proofErr w:type="spellStart"/>
      <w:r w:rsidR="004F4997" w:rsidRPr="00FD6E4A">
        <w:rPr>
          <w:rFonts w:eastAsiaTheme="minorEastAsia"/>
          <w:szCs w:val="20"/>
          <w:lang w:eastAsia="zh-CN"/>
        </w:rPr>
        <w:t>eMBB</w:t>
      </w:r>
      <w:proofErr w:type="spellEnd"/>
      <w:r w:rsidR="004F4997" w:rsidRPr="00FD6E4A">
        <w:rPr>
          <w:rFonts w:eastAsiaTheme="minorEastAsia"/>
          <w:szCs w:val="20"/>
          <w:lang w:eastAsia="zh-CN"/>
        </w:rPr>
        <w:t>/Immersive services. And the values are below the actual market expectation, at least for 5G smartphone market. Among them the most essential performance is the 5th percentile user spectral efficiency. In 5G system, the difference between user experience in cell center and at cell edge became larger</w:t>
      </w:r>
      <w:r w:rsidR="00B31DE5" w:rsidRPr="00FD6E4A">
        <w:rPr>
          <w:rFonts w:eastAsiaTheme="minorEastAsia"/>
          <w:szCs w:val="20"/>
          <w:lang w:eastAsia="zh-CN"/>
        </w:rPr>
        <w:t>. Smartphone users feel</w:t>
      </w:r>
      <w:r w:rsidR="00C87F8A">
        <w:rPr>
          <w:rFonts w:eastAsiaTheme="minorEastAsia"/>
          <w:szCs w:val="20"/>
          <w:lang w:eastAsia="zh-CN"/>
        </w:rPr>
        <w:t xml:space="preserve"> that</w:t>
      </w:r>
      <w:r w:rsidR="00B31DE5" w:rsidRPr="00FD6E4A">
        <w:rPr>
          <w:rFonts w:eastAsiaTheme="minorEastAsia"/>
          <w:szCs w:val="20"/>
          <w:lang w:eastAsia="zh-CN"/>
        </w:rPr>
        <w:t xml:space="preserve"> 5G coverage degrades over 4G coverage. However, the feasibility of applicable coverage enhancement techniques need</w:t>
      </w:r>
      <w:r w:rsidR="00FA2362" w:rsidRPr="00FD6E4A">
        <w:rPr>
          <w:rFonts w:eastAsiaTheme="minorEastAsia"/>
          <w:szCs w:val="20"/>
          <w:lang w:eastAsia="zh-CN"/>
        </w:rPr>
        <w:t>s</w:t>
      </w:r>
      <w:r w:rsidR="00B31DE5" w:rsidRPr="00FD6E4A">
        <w:rPr>
          <w:rFonts w:eastAsiaTheme="minorEastAsia"/>
          <w:szCs w:val="20"/>
          <w:lang w:eastAsia="zh-CN"/>
        </w:rPr>
        <w:t xml:space="preserve"> to be considered. </w:t>
      </w:r>
      <w:r w:rsidR="007D6A04">
        <w:rPr>
          <w:rFonts w:eastAsiaTheme="minorEastAsia"/>
          <w:szCs w:val="20"/>
          <w:lang w:eastAsia="zh-CN"/>
        </w:rPr>
        <w:t>The preliminary evaluation of 6G average spectrum efficiency and 5%-tile spectrum efficiency in 7GHz band is shown in Figure 1.</w:t>
      </w:r>
    </w:p>
    <w:p w14:paraId="648581F1" w14:textId="38B67361" w:rsidR="00E1703A" w:rsidRDefault="00E1703A" w:rsidP="000E43CC">
      <w:pPr>
        <w:pStyle w:val="a0"/>
        <w:rPr>
          <w:rFonts w:eastAsiaTheme="minorEastAsia"/>
          <w:szCs w:val="20"/>
          <w:lang w:eastAsia="zh-CN"/>
        </w:rPr>
      </w:pPr>
      <w:r w:rsidRPr="00E1703A">
        <w:rPr>
          <w:rFonts w:eastAsiaTheme="minorEastAsia"/>
          <w:noProof/>
          <w:szCs w:val="20"/>
          <w:lang w:eastAsia="zh-CN"/>
        </w:rPr>
        <w:drawing>
          <wp:inline distT="0" distB="0" distL="0" distR="0" wp14:anchorId="4A751552" wp14:editId="0E60ABD1">
            <wp:extent cx="5760720" cy="1646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646555"/>
                    </a:xfrm>
                    <a:prstGeom prst="rect">
                      <a:avLst/>
                    </a:prstGeom>
                  </pic:spPr>
                </pic:pic>
              </a:graphicData>
            </a:graphic>
          </wp:inline>
        </w:drawing>
      </w:r>
    </w:p>
    <w:p w14:paraId="61A8A73F" w14:textId="00FCAD14" w:rsidR="00E1703A" w:rsidRDefault="00E1703A" w:rsidP="00E1703A">
      <w:pPr>
        <w:pStyle w:val="a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Preliminary</w:t>
      </w:r>
      <w:r w:rsidRPr="00E1703A">
        <w:rPr>
          <w:rFonts w:eastAsiaTheme="minorEastAsia"/>
          <w:szCs w:val="20"/>
          <w:lang w:eastAsia="zh-CN"/>
        </w:rPr>
        <w:t xml:space="preserve"> evaluation of 6G </w:t>
      </w:r>
      <w:r w:rsidR="007D6A04">
        <w:rPr>
          <w:rFonts w:eastAsiaTheme="minorEastAsia"/>
          <w:szCs w:val="20"/>
          <w:lang w:eastAsia="zh-CN"/>
        </w:rPr>
        <w:t>average/5%-tile spectrum efficiency gain</w:t>
      </w:r>
      <w:r>
        <w:rPr>
          <w:rFonts w:eastAsiaTheme="minorEastAsia"/>
          <w:szCs w:val="20"/>
          <w:lang w:eastAsia="zh-CN"/>
        </w:rPr>
        <w:t xml:space="preserve"> @7GHz</w:t>
      </w:r>
    </w:p>
    <w:p w14:paraId="1A79F2B6" w14:textId="21CBBBF2" w:rsidR="008C178A" w:rsidRPr="00FD6E4A" w:rsidRDefault="00FA2362" w:rsidP="000E43CC">
      <w:pPr>
        <w:pStyle w:val="a0"/>
        <w:rPr>
          <w:rFonts w:eastAsiaTheme="minorEastAsia"/>
          <w:szCs w:val="20"/>
          <w:lang w:eastAsia="zh-CN"/>
        </w:rPr>
      </w:pPr>
      <w:r w:rsidRPr="00FD6E4A">
        <w:rPr>
          <w:rFonts w:eastAsiaTheme="minorEastAsia"/>
          <w:szCs w:val="20"/>
          <w:lang w:eastAsia="zh-CN"/>
        </w:rPr>
        <w:t>2</w:t>
      </w:r>
      <w:r w:rsidRPr="00FD6E4A">
        <w:rPr>
          <w:rFonts w:eastAsiaTheme="minorEastAsia"/>
          <w:szCs w:val="20"/>
          <w:lang w:eastAsia="zh-CN"/>
        </w:rPr>
        <w:sym w:font="Symbol" w:char="F0B4"/>
      </w:r>
      <w:r w:rsidRPr="00FD6E4A">
        <w:rPr>
          <w:rFonts w:eastAsiaTheme="minorEastAsia"/>
          <w:szCs w:val="20"/>
          <w:lang w:eastAsia="zh-CN"/>
        </w:rPr>
        <w:t xml:space="preserve"> performance over </w:t>
      </w:r>
      <w:r w:rsidR="00E1703A">
        <w:rPr>
          <w:rFonts w:eastAsiaTheme="minorEastAsia"/>
          <w:szCs w:val="20"/>
          <w:lang w:eastAsia="zh-CN"/>
        </w:rPr>
        <w:t>IMT-2020</w:t>
      </w:r>
      <w:r w:rsidRPr="00FD6E4A">
        <w:rPr>
          <w:rFonts w:eastAsiaTheme="minorEastAsia"/>
          <w:szCs w:val="20"/>
          <w:lang w:eastAsia="zh-CN"/>
        </w:rPr>
        <w:t xml:space="preserve"> can be considered for 5%th percentile user spectral efficiency</w:t>
      </w:r>
      <w:r w:rsidRPr="00FD6E4A">
        <w:rPr>
          <w:rFonts w:eastAsiaTheme="minorEastAsia" w:hint="eastAsia"/>
          <w:szCs w:val="20"/>
          <w:lang w:eastAsia="zh-CN"/>
        </w:rPr>
        <w:t>.</w:t>
      </w:r>
      <w:r w:rsidRPr="00FD6E4A">
        <w:rPr>
          <w:rFonts w:eastAsiaTheme="minorEastAsia"/>
          <w:szCs w:val="20"/>
          <w:lang w:eastAsia="zh-CN"/>
        </w:rPr>
        <w:t xml:space="preserve"> </w:t>
      </w:r>
      <w:r w:rsidR="00E1703A">
        <w:rPr>
          <w:rFonts w:eastAsiaTheme="minorEastAsia"/>
          <w:szCs w:val="20"/>
          <w:lang w:eastAsia="zh-CN"/>
        </w:rPr>
        <w:t>3</w:t>
      </w:r>
      <w:r w:rsidR="00E1703A" w:rsidRPr="00FD6E4A">
        <w:rPr>
          <w:rFonts w:eastAsiaTheme="minorEastAsia"/>
          <w:szCs w:val="20"/>
          <w:lang w:eastAsia="zh-CN"/>
        </w:rPr>
        <w:sym w:font="Symbol" w:char="F0B4"/>
      </w:r>
      <w:r w:rsidR="00E1703A" w:rsidRPr="00FD6E4A">
        <w:rPr>
          <w:rFonts w:eastAsiaTheme="minorEastAsia"/>
          <w:szCs w:val="20"/>
          <w:lang w:eastAsia="zh-CN"/>
        </w:rPr>
        <w:t xml:space="preserve"> performance over </w:t>
      </w:r>
      <w:r w:rsidR="00E1703A">
        <w:rPr>
          <w:rFonts w:eastAsiaTheme="minorEastAsia"/>
          <w:szCs w:val="20"/>
          <w:lang w:eastAsia="zh-CN"/>
        </w:rPr>
        <w:t>IMT-2020 can be achieved with specific MIMO configuration, e.g., CSI-RS ports 256T4R</w:t>
      </w:r>
      <w:r w:rsidR="00AC6FAA">
        <w:rPr>
          <w:rFonts w:eastAsiaTheme="minorEastAsia"/>
          <w:szCs w:val="20"/>
          <w:lang w:eastAsia="zh-CN"/>
        </w:rPr>
        <w:t>@7GHz</w:t>
      </w:r>
      <w:r w:rsidR="00E1703A">
        <w:rPr>
          <w:rFonts w:eastAsiaTheme="minorEastAsia"/>
          <w:szCs w:val="20"/>
          <w:lang w:eastAsia="zh-CN"/>
        </w:rPr>
        <w:t xml:space="preserve">. </w:t>
      </w:r>
      <w:r w:rsidRPr="00FD6E4A">
        <w:rPr>
          <w:rFonts w:eastAsiaTheme="minorEastAsia"/>
          <w:szCs w:val="20"/>
          <w:lang w:eastAsia="zh-CN"/>
        </w:rPr>
        <w:t>For Average spectral efficiency,</w:t>
      </w:r>
      <w:r w:rsidRPr="00FD6E4A">
        <w:rPr>
          <w:rFonts w:eastAsiaTheme="minorEastAsia" w:hint="eastAsia"/>
          <w:szCs w:val="20"/>
          <w:lang w:eastAsia="zh-CN"/>
        </w:rPr>
        <w:t xml:space="preserve"> </w:t>
      </w:r>
      <w:r w:rsidR="00AC6FAA" w:rsidRPr="00FD6E4A">
        <w:rPr>
          <w:rFonts w:eastAsiaTheme="minorEastAsia"/>
          <w:szCs w:val="20"/>
          <w:lang w:eastAsia="zh-CN"/>
        </w:rPr>
        <w:t>2</w:t>
      </w:r>
      <w:r w:rsidR="00AC6FAA" w:rsidRPr="00FD6E4A">
        <w:rPr>
          <w:rFonts w:eastAsiaTheme="minorEastAsia"/>
          <w:szCs w:val="20"/>
          <w:lang w:eastAsia="zh-CN"/>
        </w:rPr>
        <w:sym w:font="Symbol" w:char="F0B4"/>
      </w:r>
      <w:r w:rsidR="00AC6FAA" w:rsidRPr="00FD6E4A">
        <w:rPr>
          <w:rFonts w:eastAsiaTheme="minorEastAsia"/>
          <w:szCs w:val="20"/>
          <w:lang w:eastAsia="zh-CN"/>
        </w:rPr>
        <w:t xml:space="preserve"> performance over </w:t>
      </w:r>
      <w:r w:rsidR="00AC6FAA">
        <w:rPr>
          <w:rFonts w:eastAsiaTheme="minorEastAsia"/>
          <w:szCs w:val="20"/>
          <w:lang w:eastAsia="zh-CN"/>
        </w:rPr>
        <w:t>IMT-2020</w:t>
      </w:r>
      <w:r w:rsidR="00AC6FAA" w:rsidRPr="00FD6E4A">
        <w:rPr>
          <w:rFonts w:eastAsiaTheme="minorEastAsia"/>
          <w:szCs w:val="20"/>
          <w:lang w:eastAsia="zh-CN"/>
        </w:rPr>
        <w:t xml:space="preserve"> can be considered</w:t>
      </w:r>
      <w:r w:rsidR="00AC6FAA">
        <w:rPr>
          <w:rFonts w:eastAsiaTheme="minorEastAsia"/>
          <w:szCs w:val="20"/>
          <w:lang w:eastAsia="zh-CN"/>
        </w:rPr>
        <w:t xml:space="preserve"> for 7GHz band. Beyond that</w:t>
      </w:r>
      <w:r w:rsidR="00BE6A43" w:rsidRPr="00FD6E4A">
        <w:rPr>
          <w:rFonts w:eastAsiaTheme="minorEastAsia"/>
          <w:szCs w:val="20"/>
          <w:lang w:eastAsia="zh-CN"/>
        </w:rPr>
        <w:t>, the performance gain should be practically estimated</w:t>
      </w:r>
      <w:r w:rsidR="005C4DC1" w:rsidRPr="00FD6E4A">
        <w:rPr>
          <w:rFonts w:eastAsiaTheme="minorEastAsia"/>
          <w:szCs w:val="20"/>
          <w:lang w:eastAsia="zh-CN"/>
        </w:rPr>
        <w:t xml:space="preserve"> considering the improvement of MIMO and AI for air interface techniques</w:t>
      </w:r>
      <w:r w:rsidR="00BE6A43" w:rsidRPr="00FD6E4A">
        <w:rPr>
          <w:rFonts w:eastAsiaTheme="minorEastAsia"/>
          <w:szCs w:val="20"/>
          <w:lang w:eastAsia="zh-CN"/>
        </w:rPr>
        <w:t xml:space="preserve">. </w:t>
      </w:r>
      <w:r w:rsidR="005C4DC1" w:rsidRPr="00FD6E4A">
        <w:rPr>
          <w:rFonts w:eastAsiaTheme="minorEastAsia"/>
          <w:szCs w:val="20"/>
          <w:lang w:eastAsia="zh-CN"/>
        </w:rPr>
        <w:t>Considering 6G new spectrum is limited, we should not expect an obvious wider bandwidth to</w:t>
      </w:r>
      <w:r w:rsidR="00AC6FAA">
        <w:rPr>
          <w:rFonts w:eastAsiaTheme="minorEastAsia"/>
          <w:szCs w:val="20"/>
          <w:lang w:eastAsia="zh-CN"/>
        </w:rPr>
        <w:t xml:space="preserve"> significantly</w:t>
      </w:r>
      <w:r w:rsidR="005C4DC1" w:rsidRPr="00FD6E4A">
        <w:rPr>
          <w:rFonts w:eastAsiaTheme="minorEastAsia"/>
          <w:szCs w:val="20"/>
          <w:lang w:eastAsia="zh-CN"/>
        </w:rPr>
        <w:t xml:space="preserve"> improve User experienced data rate. So</w:t>
      </w:r>
      <w:r w:rsidR="00A73115" w:rsidRPr="00FD6E4A">
        <w:rPr>
          <w:rFonts w:eastAsiaTheme="minorEastAsia"/>
          <w:szCs w:val="20"/>
          <w:lang w:eastAsia="zh-CN"/>
        </w:rPr>
        <w:t>,</w:t>
      </w:r>
      <w:r w:rsidR="005C4DC1" w:rsidRPr="00FD6E4A">
        <w:rPr>
          <w:rFonts w:eastAsiaTheme="minorEastAsia"/>
          <w:szCs w:val="20"/>
          <w:lang w:eastAsia="zh-CN"/>
        </w:rPr>
        <w:t xml:space="preserve"> the gain </w:t>
      </w:r>
      <w:r w:rsidR="00FD10A7">
        <w:rPr>
          <w:rFonts w:eastAsiaTheme="minorEastAsia"/>
          <w:szCs w:val="20"/>
          <w:lang w:eastAsia="zh-CN"/>
        </w:rPr>
        <w:t xml:space="preserve">mainly </w:t>
      </w:r>
      <w:r w:rsidR="005C4DC1" w:rsidRPr="00FD6E4A">
        <w:rPr>
          <w:rFonts w:eastAsiaTheme="minorEastAsia"/>
          <w:szCs w:val="20"/>
          <w:lang w:eastAsia="zh-CN"/>
        </w:rPr>
        <w:t>relies on the improvement of spectral efficiency. We suggest to consider 2</w:t>
      </w:r>
      <w:r w:rsidR="005C4DC1" w:rsidRPr="00FD6E4A">
        <w:rPr>
          <w:rFonts w:eastAsiaTheme="minorEastAsia"/>
          <w:szCs w:val="20"/>
          <w:lang w:eastAsia="zh-CN"/>
        </w:rPr>
        <w:sym w:font="Symbol" w:char="F0B4"/>
      </w:r>
      <w:r w:rsidR="005C4DC1" w:rsidRPr="00FD6E4A">
        <w:rPr>
          <w:rFonts w:eastAsiaTheme="minorEastAsia"/>
          <w:szCs w:val="20"/>
          <w:lang w:eastAsia="zh-CN"/>
        </w:rPr>
        <w:t xml:space="preserve"> performance over 5G for them.</w:t>
      </w:r>
    </w:p>
    <w:p w14:paraId="5F5561C9" w14:textId="4EA13030" w:rsidR="009076B3" w:rsidRPr="00FD6E4A" w:rsidRDefault="009076B3" w:rsidP="009076B3">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C54880">
        <w:rPr>
          <w:rFonts w:eastAsiaTheme="minorEastAsia"/>
          <w:b/>
          <w:i/>
          <w:szCs w:val="20"/>
          <w:lang w:eastAsia="zh-CN"/>
        </w:rPr>
        <w:t>1</w:t>
      </w:r>
      <w:r w:rsidRPr="00FD6E4A">
        <w:rPr>
          <w:rFonts w:eastAsiaTheme="minorEastAsia"/>
          <w:b/>
          <w:i/>
          <w:szCs w:val="20"/>
          <w:lang w:eastAsia="zh-CN"/>
        </w:rPr>
        <w:t xml:space="preserve">: </w:t>
      </w:r>
      <w:r w:rsidR="00AD1AA3">
        <w:rPr>
          <w:rFonts w:eastAsiaTheme="minorEastAsia"/>
          <w:b/>
          <w:i/>
          <w:szCs w:val="20"/>
          <w:lang w:eastAsia="zh-CN"/>
        </w:rPr>
        <w:t>For 6G communication KPIs, c</w:t>
      </w:r>
      <w:r w:rsidR="00AC6FAA">
        <w:rPr>
          <w:rFonts w:eastAsiaTheme="minorEastAsia"/>
          <w:b/>
          <w:i/>
          <w:szCs w:val="20"/>
          <w:lang w:eastAsia="zh-CN"/>
        </w:rPr>
        <w:t xml:space="preserve">onsider the </w:t>
      </w:r>
      <w:r w:rsidR="00AD1AA3">
        <w:rPr>
          <w:rFonts w:eastAsiaTheme="minorEastAsia"/>
          <w:b/>
          <w:i/>
          <w:szCs w:val="20"/>
          <w:lang w:eastAsia="zh-CN"/>
        </w:rPr>
        <w:t>TP</w:t>
      </w:r>
      <w:r w:rsidR="00AC6FAA">
        <w:rPr>
          <w:rFonts w:eastAsiaTheme="minorEastAsia"/>
          <w:b/>
          <w:i/>
          <w:szCs w:val="20"/>
          <w:lang w:eastAsia="zh-CN"/>
        </w:rPr>
        <w:t xml:space="preserve">s in </w:t>
      </w:r>
      <w:r w:rsidR="00F21F34">
        <w:rPr>
          <w:rFonts w:eastAsiaTheme="minorEastAsia"/>
          <w:b/>
          <w:i/>
          <w:szCs w:val="20"/>
          <w:lang w:eastAsia="zh-CN"/>
        </w:rPr>
        <w:t>3</w:t>
      </w:r>
      <w:r w:rsidR="00F21F34">
        <w:rPr>
          <w:rFonts w:eastAsiaTheme="minorEastAsia" w:hint="eastAsia"/>
          <w:b/>
          <w:i/>
          <w:szCs w:val="20"/>
          <w:lang w:eastAsia="zh-CN"/>
        </w:rPr>
        <w:t>rd</w:t>
      </w:r>
      <w:r w:rsidR="00AC6FAA">
        <w:rPr>
          <w:rFonts w:eastAsiaTheme="minorEastAsia"/>
          <w:b/>
          <w:i/>
          <w:szCs w:val="20"/>
          <w:lang w:eastAsia="zh-CN"/>
        </w:rPr>
        <w:t xml:space="preserve"> column of Table 1 for </w:t>
      </w:r>
      <w:r w:rsidR="00AD1AA3">
        <w:rPr>
          <w:rFonts w:eastAsiaTheme="minorEastAsia"/>
          <w:b/>
          <w:i/>
          <w:szCs w:val="20"/>
          <w:lang w:eastAsia="zh-CN"/>
        </w:rPr>
        <w:t>TS 38.914 Section 5</w:t>
      </w:r>
      <w:r w:rsidRPr="00FD6E4A">
        <w:rPr>
          <w:rFonts w:eastAsiaTheme="minorEastAsia"/>
          <w:b/>
          <w:i/>
          <w:szCs w:val="20"/>
          <w:lang w:eastAsia="zh-CN"/>
        </w:rPr>
        <w:t>.</w:t>
      </w:r>
    </w:p>
    <w:p w14:paraId="4174BE31" w14:textId="7B8EA86D" w:rsidR="00E063FD" w:rsidRPr="00163D30" w:rsidRDefault="00E063FD" w:rsidP="00163D30">
      <w:pPr>
        <w:pStyle w:val="2"/>
        <w:tabs>
          <w:tab w:val="clear" w:pos="2836"/>
          <w:tab w:val="num" w:pos="567"/>
        </w:tabs>
        <w:ind w:left="567"/>
        <w:rPr>
          <w:rFonts w:eastAsia="宋体"/>
          <w:sz w:val="22"/>
          <w:lang w:eastAsia="zh-CN"/>
        </w:rPr>
      </w:pPr>
      <w:r>
        <w:rPr>
          <w:rFonts w:eastAsia="宋体"/>
          <w:sz w:val="22"/>
          <w:lang w:eastAsia="zh-CN"/>
        </w:rPr>
        <w:t xml:space="preserve">KPIs for </w:t>
      </w:r>
      <w:r w:rsidR="00163D30">
        <w:rPr>
          <w:rFonts w:eastAsia="宋体"/>
          <w:sz w:val="22"/>
          <w:lang w:eastAsia="zh-CN"/>
        </w:rPr>
        <w:t>6G</w:t>
      </w:r>
      <w:r w:rsidR="00163D30">
        <w:rPr>
          <w:rFonts w:eastAsia="宋体" w:hint="eastAsia"/>
          <w:sz w:val="22"/>
          <w:lang w:eastAsia="zh-CN"/>
        </w:rPr>
        <w:t xml:space="preserve"> </w:t>
      </w:r>
      <w:r w:rsidR="00490A0C" w:rsidRPr="00163D30">
        <w:rPr>
          <w:rFonts w:eastAsia="仿宋"/>
          <w:sz w:val="21"/>
          <w:szCs w:val="21"/>
          <w:lang w:eastAsia="zh-CN"/>
        </w:rPr>
        <w:t>Energy</w:t>
      </w:r>
      <w:r w:rsidRPr="00163D30">
        <w:rPr>
          <w:rFonts w:eastAsia="仿宋"/>
          <w:sz w:val="21"/>
          <w:szCs w:val="21"/>
          <w:lang w:eastAsia="zh-CN"/>
        </w:rPr>
        <w:t xml:space="preserve"> </w:t>
      </w:r>
      <w:r w:rsidR="00163D30" w:rsidRPr="00163D30">
        <w:rPr>
          <w:rFonts w:eastAsia="仿宋"/>
          <w:sz w:val="21"/>
          <w:szCs w:val="21"/>
          <w:lang w:eastAsia="zh-CN"/>
        </w:rPr>
        <w:t>efficiency</w:t>
      </w:r>
    </w:p>
    <w:p w14:paraId="6C2DD332" w14:textId="31E7FBF7" w:rsidR="00E063FD" w:rsidRPr="00BA669D" w:rsidRDefault="00490A0C" w:rsidP="00E063FD">
      <w:pPr>
        <w:pStyle w:val="a0"/>
        <w:rPr>
          <w:rFonts w:eastAsia="仿宋"/>
          <w:bCs/>
          <w:szCs w:val="20"/>
          <w:lang w:eastAsia="zh-CN"/>
        </w:rPr>
      </w:pPr>
      <w:r w:rsidRPr="00BA669D">
        <w:rPr>
          <w:rFonts w:eastAsia="仿宋"/>
          <w:bCs/>
          <w:szCs w:val="20"/>
          <w:lang w:eastAsia="zh-CN"/>
        </w:rPr>
        <w:t>Energy</w:t>
      </w:r>
      <w:r w:rsidR="00E063FD" w:rsidRPr="00BA669D">
        <w:rPr>
          <w:rFonts w:eastAsia="仿宋"/>
          <w:bCs/>
          <w:szCs w:val="20"/>
          <w:lang w:eastAsia="zh-CN"/>
        </w:rPr>
        <w:t xml:space="preserve"> efficiency was in principle defined in IMT-2020 (5G) TPR</w:t>
      </w:r>
      <w:r w:rsidR="00B37E57">
        <w:rPr>
          <w:rFonts w:eastAsia="仿宋"/>
          <w:bCs/>
          <w:szCs w:val="20"/>
          <w:lang w:eastAsia="zh-CN"/>
        </w:rPr>
        <w:t xml:space="preserve"> under capability of “sustainability”</w:t>
      </w:r>
      <w:r w:rsidR="00E063FD" w:rsidRPr="00BA669D">
        <w:rPr>
          <w:rFonts w:eastAsia="仿宋"/>
          <w:bCs/>
          <w:szCs w:val="20"/>
          <w:lang w:eastAsia="zh-CN"/>
        </w:rPr>
        <w:t>, without defining numerical KPIs values</w:t>
      </w:r>
      <w:r w:rsidR="00E063FD" w:rsidRPr="00BA669D">
        <w:rPr>
          <w:rFonts w:eastAsiaTheme="minorEastAsia"/>
          <w:szCs w:val="20"/>
          <w:lang w:eastAsia="zh-CN"/>
        </w:rPr>
        <w:t xml:space="preserve">. It can be considered to define the KPIs for </w:t>
      </w:r>
      <w:r w:rsidR="00E063FD" w:rsidRPr="00BA669D">
        <w:rPr>
          <w:rFonts w:eastAsia="仿宋"/>
          <w:bCs/>
          <w:szCs w:val="20"/>
          <w:lang w:eastAsia="zh-CN"/>
        </w:rPr>
        <w:t xml:space="preserve">IMT-2030 (6G) TPR. </w:t>
      </w:r>
    </w:p>
    <w:p w14:paraId="36B140B5" w14:textId="0357844E" w:rsidR="00E063FD" w:rsidRPr="00BA669D" w:rsidRDefault="00E063FD" w:rsidP="00E063FD">
      <w:pPr>
        <w:pStyle w:val="a0"/>
        <w:rPr>
          <w:rFonts w:eastAsia="仿宋"/>
          <w:bCs/>
          <w:szCs w:val="20"/>
          <w:lang w:eastAsia="zh-CN"/>
        </w:rPr>
      </w:pPr>
      <w:r w:rsidRPr="00BA669D">
        <w:rPr>
          <w:rFonts w:eastAsia="仿宋"/>
          <w:bCs/>
          <w:szCs w:val="20"/>
          <w:lang w:eastAsia="zh-CN"/>
        </w:rPr>
        <w:t xml:space="preserve">One way is to </w:t>
      </w:r>
      <w:r w:rsidR="00490A0C" w:rsidRPr="00BA669D">
        <w:rPr>
          <w:rFonts w:eastAsia="仿宋"/>
          <w:bCs/>
          <w:szCs w:val="20"/>
          <w:lang w:eastAsia="zh-CN"/>
        </w:rPr>
        <w:t>define the comparative KPI from 5G energy consumption. This approach has been employed in 5G enhancement for UE power saving and NW energy saving from Rel-16 to Rel-19. We think this approach can be used as a baseline, i.e., how many percent energy 6G NW and UE can save over 5G NW and UE.</w:t>
      </w:r>
    </w:p>
    <w:p w14:paraId="4FFD4527" w14:textId="7651635F" w:rsidR="00490A0C" w:rsidRPr="00BA669D" w:rsidRDefault="00490A0C" w:rsidP="00E063FD">
      <w:pPr>
        <w:pStyle w:val="a0"/>
        <w:rPr>
          <w:rFonts w:eastAsiaTheme="minorEastAsia"/>
          <w:szCs w:val="20"/>
          <w:lang w:eastAsia="zh-CN"/>
        </w:rPr>
      </w:pPr>
      <w:r w:rsidRPr="00BA669D">
        <w:rPr>
          <w:rFonts w:eastAsiaTheme="minorEastAsia" w:hint="eastAsia"/>
          <w:szCs w:val="20"/>
          <w:lang w:eastAsia="zh-CN"/>
        </w:rPr>
        <w:t>A</w:t>
      </w:r>
      <w:r w:rsidRPr="00BA669D">
        <w:rPr>
          <w:rFonts w:eastAsiaTheme="minorEastAsia"/>
          <w:szCs w:val="20"/>
          <w:lang w:eastAsia="zh-CN"/>
        </w:rPr>
        <w:t xml:space="preserve"> further way is to define the energy efficiency, e.g., consumed energy per transmitted bit (in </w:t>
      </w:r>
      <w:r w:rsidRPr="00BA669D">
        <w:rPr>
          <w:rFonts w:eastAsiaTheme="minorEastAsia" w:hint="eastAsia"/>
          <w:szCs w:val="20"/>
          <w:lang w:eastAsia="zh-CN"/>
        </w:rPr>
        <w:t>Joule</w:t>
      </w:r>
      <w:r w:rsidRPr="00BA669D">
        <w:rPr>
          <w:rFonts w:eastAsiaTheme="minorEastAsia"/>
          <w:szCs w:val="20"/>
          <w:lang w:eastAsia="zh-CN"/>
        </w:rPr>
        <w:t>/bit). However, it needs to be further studied what service/traffic</w:t>
      </w:r>
      <w:r w:rsidR="00552FCA" w:rsidRPr="00BA669D">
        <w:rPr>
          <w:rFonts w:eastAsiaTheme="minorEastAsia"/>
          <w:szCs w:val="20"/>
          <w:lang w:eastAsia="zh-CN"/>
        </w:rPr>
        <w:t xml:space="preserve"> model</w:t>
      </w:r>
      <w:r w:rsidRPr="00BA669D">
        <w:rPr>
          <w:rFonts w:eastAsiaTheme="minorEastAsia"/>
          <w:szCs w:val="20"/>
          <w:lang w:eastAsia="zh-CN"/>
        </w:rPr>
        <w:t xml:space="preserve"> is used for the definition. In principle, a high-rate data service has a higher energy efficiency than low-rate service, although the</w:t>
      </w:r>
      <w:r w:rsidR="00552FCA" w:rsidRPr="00BA669D">
        <w:rPr>
          <w:rFonts w:eastAsiaTheme="minorEastAsia"/>
          <w:szCs w:val="20"/>
          <w:lang w:eastAsia="zh-CN"/>
        </w:rPr>
        <w:t xml:space="preserve"> energy consumption </w:t>
      </w:r>
      <w:r w:rsidR="00BB72E0" w:rsidRPr="00BA669D">
        <w:rPr>
          <w:rFonts w:eastAsiaTheme="minorEastAsia"/>
          <w:szCs w:val="20"/>
          <w:lang w:eastAsia="zh-CN"/>
        </w:rPr>
        <w:t>of high-rate service is much higher.</w:t>
      </w:r>
    </w:p>
    <w:p w14:paraId="63C8E8CF" w14:textId="3E469662"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lastRenderedPageBreak/>
        <w:t xml:space="preserve">Proposal </w:t>
      </w:r>
      <w:r w:rsidR="00C54880">
        <w:rPr>
          <w:rFonts w:eastAsiaTheme="minorEastAsia"/>
          <w:b/>
          <w:i/>
          <w:lang w:eastAsia="zh-CN"/>
        </w:rPr>
        <w:t>2</w:t>
      </w:r>
      <w:r w:rsidRPr="00690651">
        <w:rPr>
          <w:rFonts w:eastAsiaTheme="minorEastAsia"/>
          <w:b/>
          <w:i/>
          <w:lang w:eastAsia="zh-CN"/>
        </w:rPr>
        <w:t xml:space="preserve">: </w:t>
      </w:r>
      <w:r>
        <w:rPr>
          <w:rFonts w:eastAsiaTheme="minorEastAsia"/>
          <w:b/>
          <w:i/>
          <w:lang w:eastAsia="zh-CN"/>
        </w:rPr>
        <w:t xml:space="preserve">For 6G Energy </w:t>
      </w:r>
      <w:r w:rsidR="00AD1AA3">
        <w:rPr>
          <w:rFonts w:eastAsiaTheme="minorEastAsia"/>
          <w:b/>
          <w:i/>
          <w:lang w:eastAsia="zh-CN"/>
        </w:rPr>
        <w:t>efficiency</w:t>
      </w:r>
      <w:r>
        <w:rPr>
          <w:rFonts w:eastAsiaTheme="minorEastAsia"/>
          <w:b/>
          <w:i/>
          <w:lang w:eastAsia="zh-CN"/>
        </w:rPr>
        <w:t xml:space="preserve">, use power/energy saving percentage over 5G as the baseline KPI. </w:t>
      </w:r>
    </w:p>
    <w:p w14:paraId="6A57B2D6" w14:textId="2005DD5B" w:rsidR="00E063FD"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3A0327E1" w14:textId="3F24657D" w:rsidR="003E03E1" w:rsidRDefault="003E03E1" w:rsidP="003E03E1">
      <w:pPr>
        <w:pStyle w:val="2"/>
        <w:tabs>
          <w:tab w:val="clear" w:pos="2836"/>
          <w:tab w:val="num" w:pos="567"/>
        </w:tabs>
        <w:ind w:left="567"/>
        <w:rPr>
          <w:rFonts w:eastAsia="宋体"/>
          <w:sz w:val="22"/>
          <w:lang w:eastAsia="zh-CN"/>
        </w:rPr>
      </w:pPr>
      <w:r w:rsidRPr="003E03E1">
        <w:rPr>
          <w:rFonts w:eastAsia="宋体"/>
          <w:sz w:val="22"/>
          <w:lang w:eastAsia="zh-CN"/>
        </w:rPr>
        <w:t>Composite requirement</w:t>
      </w:r>
    </w:p>
    <w:p w14:paraId="16F27EFB" w14:textId="644A03E4" w:rsidR="003E03E1" w:rsidRDefault="003E03E1" w:rsidP="003E03E1">
      <w:pPr>
        <w:pStyle w:val="a0"/>
        <w:rPr>
          <w:rFonts w:eastAsiaTheme="minorEastAsia"/>
          <w:lang w:eastAsia="zh-CN"/>
        </w:rPr>
      </w:pPr>
      <w:r>
        <w:rPr>
          <w:rFonts w:eastAsiaTheme="minorEastAsia" w:hint="eastAsia"/>
          <w:lang w:eastAsia="zh-CN"/>
        </w:rPr>
        <w:t>F</w:t>
      </w:r>
      <w:r>
        <w:rPr>
          <w:rFonts w:eastAsiaTheme="minorEastAsia"/>
          <w:lang w:eastAsia="zh-CN"/>
        </w:rPr>
        <w:t>or some KPI items are defined only for extreme use cases. For example, the latency and reliability in 5G are defined assuming zero payload in packet. But the extreme latency (</w:t>
      </w:r>
      <w:proofErr w:type="gramStart"/>
      <w:r>
        <w:rPr>
          <w:rFonts w:eastAsiaTheme="minorEastAsia"/>
          <w:lang w:eastAsia="zh-CN"/>
        </w:rPr>
        <w:t>e.g.</w:t>
      </w:r>
      <w:proofErr w:type="gramEnd"/>
      <w:r>
        <w:rPr>
          <w:rFonts w:eastAsiaTheme="minorEastAsia"/>
          <w:lang w:eastAsia="zh-CN"/>
        </w:rPr>
        <w:t xml:space="preserve"> 1ms) and reliability (e.g. 99.999%) does not make much sense for service provision in real market. Even for URLLC/</w:t>
      </w:r>
      <w:proofErr w:type="spellStart"/>
      <w:r>
        <w:rPr>
          <w:rFonts w:eastAsiaTheme="minorEastAsia"/>
          <w:lang w:eastAsia="zh-CN"/>
        </w:rPr>
        <w:t>IIoT</w:t>
      </w:r>
      <w:proofErr w:type="spellEnd"/>
      <w:r>
        <w:rPr>
          <w:rFonts w:eastAsiaTheme="minorEastAsia"/>
          <w:lang w:eastAsia="zh-CN"/>
        </w:rPr>
        <w:t xml:space="preserve"> services, a moderate size of packet needs to be transferred. </w:t>
      </w:r>
    </w:p>
    <w:p w14:paraId="6FFE30E2" w14:textId="77777777" w:rsidR="003E03E1" w:rsidRDefault="003E03E1" w:rsidP="003E03E1">
      <w:pPr>
        <w:pStyle w:val="a0"/>
        <w:rPr>
          <w:bCs/>
        </w:rPr>
      </w:pPr>
      <w:r>
        <w:rPr>
          <w:rFonts w:eastAsiaTheme="minorEastAsia" w:hint="eastAsia"/>
          <w:lang w:eastAsia="zh-CN"/>
        </w:rPr>
        <w:t>H</w:t>
      </w:r>
      <w:r>
        <w:rPr>
          <w:rFonts w:eastAsiaTheme="minorEastAsia"/>
          <w:lang w:eastAsia="zh-CN"/>
        </w:rPr>
        <w:t xml:space="preserve">ence, to evaluate the performance and the real use experience of a service requiring other KPIs than data rate, a joint KPI combining latency, reliability and capacity should be adopted. For example, in </w:t>
      </w:r>
      <w:r w:rsidRPr="00FF5593">
        <w:rPr>
          <w:lang w:eastAsia="ja-JP"/>
        </w:rPr>
        <w:t xml:space="preserve">Study on </w:t>
      </w:r>
      <w:r w:rsidRPr="00FF5593">
        <w:rPr>
          <w:bCs/>
        </w:rPr>
        <w:t>XR (Extended Reality) Evaluations for NR</w:t>
      </w:r>
      <w:r>
        <w:rPr>
          <w:bCs/>
        </w:rPr>
        <w:t xml:space="preserve"> (TR 38.838 [4]), the joint KPI is used to evaluate performance of XR system. For example, 11 XR users/cell can be supported with 30Mbps data rate, 10ms </w:t>
      </w:r>
      <w:r w:rsidRPr="0057427B">
        <w:rPr>
          <w:bCs/>
        </w:rPr>
        <w:t>PDB (Packet Delay Budget)</w:t>
      </w:r>
      <w:r>
        <w:rPr>
          <w:bCs/>
        </w:rPr>
        <w:t xml:space="preserve"> and 1% PER (Packet Error Rate). 16 XR users/cell can be supported with 30Mbps data rate, 10ms PDB and 5% PER.</w:t>
      </w:r>
    </w:p>
    <w:p w14:paraId="05A635CE" w14:textId="77777777" w:rsidR="003E03E1" w:rsidRDefault="003E03E1" w:rsidP="003E03E1">
      <w:pPr>
        <w:pStyle w:val="a0"/>
        <w:rPr>
          <w:rFonts w:eastAsiaTheme="minorEastAsia"/>
          <w:lang w:eastAsia="zh-CN"/>
        </w:rPr>
      </w:pPr>
      <w:r>
        <w:rPr>
          <w:rFonts w:eastAsiaTheme="minorEastAsia" w:hint="eastAsia"/>
          <w:lang w:eastAsia="zh-CN"/>
        </w:rPr>
        <w:t>W</w:t>
      </w:r>
      <w:r>
        <w:rPr>
          <w:rFonts w:eastAsiaTheme="minorEastAsia"/>
          <w:lang w:eastAsia="zh-CN"/>
        </w:rPr>
        <w:t>e suggest to adopt the evaluation methodology in TR 38.838 [4] as reference, and define a joint KPI combining data rate, PDB, PER and capacity for typical services, as shown in Table 1.</w:t>
      </w:r>
    </w:p>
    <w:p w14:paraId="546AE24C" w14:textId="0C3223B7" w:rsidR="003E03E1" w:rsidRDefault="003E03E1" w:rsidP="003E03E1">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 Example of </w:t>
      </w:r>
      <w:r w:rsidR="00163D30" w:rsidRPr="00163D30">
        <w:rPr>
          <w:rFonts w:eastAsiaTheme="minorEastAsia"/>
          <w:lang w:eastAsia="zh-CN"/>
        </w:rPr>
        <w:t>Composite</w:t>
      </w:r>
      <w:r>
        <w:rPr>
          <w:rFonts w:eastAsiaTheme="minorEastAsia"/>
          <w:lang w:eastAsia="zh-CN"/>
        </w:rPr>
        <w:t xml:space="preserve"> requirements for different services</w:t>
      </w:r>
    </w:p>
    <w:tbl>
      <w:tblPr>
        <w:tblStyle w:val="af3"/>
        <w:tblW w:w="0" w:type="auto"/>
        <w:tblLook w:val="04A0" w:firstRow="1" w:lastRow="0" w:firstColumn="1" w:lastColumn="0" w:noHBand="0" w:noVBand="1"/>
      </w:tblPr>
      <w:tblGrid>
        <w:gridCol w:w="1812"/>
        <w:gridCol w:w="1812"/>
        <w:gridCol w:w="1812"/>
        <w:gridCol w:w="1813"/>
        <w:gridCol w:w="1813"/>
      </w:tblGrid>
      <w:tr w:rsidR="003E03E1" w14:paraId="79A55330" w14:textId="77777777" w:rsidTr="006A0ADF">
        <w:tc>
          <w:tcPr>
            <w:tcW w:w="1812" w:type="dxa"/>
          </w:tcPr>
          <w:p w14:paraId="23785BDF" w14:textId="77777777" w:rsidR="003E03E1" w:rsidRDefault="003E03E1" w:rsidP="006A0ADF">
            <w:pPr>
              <w:pStyle w:val="a0"/>
              <w:spacing w:after="0"/>
              <w:jc w:val="center"/>
              <w:rPr>
                <w:rFonts w:eastAsiaTheme="minorEastAsia"/>
                <w:lang w:eastAsia="zh-CN"/>
              </w:rPr>
            </w:pPr>
          </w:p>
        </w:tc>
        <w:tc>
          <w:tcPr>
            <w:tcW w:w="1812" w:type="dxa"/>
          </w:tcPr>
          <w:p w14:paraId="5B6940D1" w14:textId="77777777" w:rsidR="003E03E1" w:rsidRDefault="003E03E1" w:rsidP="006A0ADF">
            <w:pPr>
              <w:pStyle w:val="a0"/>
              <w:spacing w:after="0"/>
              <w:jc w:val="center"/>
              <w:rPr>
                <w:rFonts w:eastAsiaTheme="minorEastAsia"/>
                <w:lang w:eastAsia="zh-CN"/>
              </w:rPr>
            </w:pPr>
            <w:r>
              <w:rPr>
                <w:rFonts w:eastAsiaTheme="minorEastAsia" w:hint="eastAsia"/>
                <w:lang w:eastAsia="zh-CN"/>
              </w:rPr>
              <w:t>D</w:t>
            </w:r>
            <w:r>
              <w:rPr>
                <w:rFonts w:eastAsiaTheme="minorEastAsia"/>
                <w:lang w:eastAsia="zh-CN"/>
              </w:rPr>
              <w:t>ata rate</w:t>
            </w:r>
          </w:p>
          <w:p w14:paraId="6FE884B7" w14:textId="77777777" w:rsidR="003E03E1" w:rsidRDefault="003E03E1" w:rsidP="006A0ADF">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Mbps)</w:t>
            </w:r>
          </w:p>
        </w:tc>
        <w:tc>
          <w:tcPr>
            <w:tcW w:w="1812" w:type="dxa"/>
          </w:tcPr>
          <w:p w14:paraId="463844CF" w14:textId="77777777" w:rsidR="003E03E1" w:rsidRDefault="003E03E1" w:rsidP="006A0ADF">
            <w:pPr>
              <w:pStyle w:val="a0"/>
              <w:spacing w:after="0"/>
              <w:jc w:val="center"/>
              <w:rPr>
                <w:rFonts w:eastAsiaTheme="minorEastAsia"/>
                <w:lang w:eastAsia="zh-CN"/>
              </w:rPr>
            </w:pPr>
            <w:r>
              <w:rPr>
                <w:rFonts w:eastAsiaTheme="minorEastAsia" w:hint="eastAsia"/>
                <w:lang w:eastAsia="zh-CN"/>
              </w:rPr>
              <w:t>P</w:t>
            </w:r>
            <w:r>
              <w:rPr>
                <w:rFonts w:eastAsiaTheme="minorEastAsia"/>
                <w:lang w:eastAsia="zh-CN"/>
              </w:rPr>
              <w:t>DB</w:t>
            </w:r>
          </w:p>
          <w:p w14:paraId="77B49B6D" w14:textId="77777777" w:rsidR="003E03E1" w:rsidRDefault="003E03E1" w:rsidP="006A0ADF">
            <w:pPr>
              <w:pStyle w:val="a0"/>
              <w:spacing w:after="0"/>
              <w:jc w:val="center"/>
              <w:rPr>
                <w:rFonts w:eastAsiaTheme="minorEastAsia"/>
                <w:lang w:eastAsia="zh-CN"/>
              </w:rPr>
            </w:pPr>
            <w:r>
              <w:rPr>
                <w:rFonts w:eastAsiaTheme="minorEastAsia" w:hint="eastAsia"/>
                <w:lang w:eastAsia="zh-CN"/>
              </w:rPr>
              <w:t>(</w:t>
            </w:r>
            <w:proofErr w:type="spellStart"/>
            <w:r>
              <w:rPr>
                <w:rFonts w:eastAsiaTheme="minorEastAsia"/>
                <w:lang w:eastAsia="zh-CN"/>
              </w:rPr>
              <w:t>ms</w:t>
            </w:r>
            <w:proofErr w:type="spellEnd"/>
            <w:r>
              <w:rPr>
                <w:rFonts w:eastAsiaTheme="minorEastAsia"/>
                <w:lang w:eastAsia="zh-CN"/>
              </w:rPr>
              <w:t>)</w:t>
            </w:r>
          </w:p>
        </w:tc>
        <w:tc>
          <w:tcPr>
            <w:tcW w:w="1813" w:type="dxa"/>
          </w:tcPr>
          <w:p w14:paraId="66BBA9D1" w14:textId="77777777" w:rsidR="003E03E1" w:rsidRDefault="003E03E1" w:rsidP="006A0ADF">
            <w:pPr>
              <w:pStyle w:val="a0"/>
              <w:spacing w:after="0"/>
              <w:jc w:val="center"/>
              <w:rPr>
                <w:rFonts w:eastAsiaTheme="minorEastAsia"/>
                <w:lang w:eastAsia="zh-CN"/>
              </w:rPr>
            </w:pPr>
            <w:r>
              <w:rPr>
                <w:rFonts w:eastAsiaTheme="minorEastAsia" w:hint="eastAsia"/>
                <w:lang w:eastAsia="zh-CN"/>
              </w:rPr>
              <w:t>P</w:t>
            </w:r>
            <w:r>
              <w:rPr>
                <w:rFonts w:eastAsiaTheme="minorEastAsia"/>
                <w:lang w:eastAsia="zh-CN"/>
              </w:rPr>
              <w:t>ER</w:t>
            </w:r>
          </w:p>
          <w:p w14:paraId="486EB5A1" w14:textId="77777777" w:rsidR="003E03E1" w:rsidRDefault="003E03E1" w:rsidP="006A0ADF">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w:t>
            </w:r>
          </w:p>
        </w:tc>
        <w:tc>
          <w:tcPr>
            <w:tcW w:w="1813" w:type="dxa"/>
          </w:tcPr>
          <w:p w14:paraId="5A3AC13F" w14:textId="77777777" w:rsidR="003E03E1" w:rsidRDefault="003E03E1" w:rsidP="006A0ADF">
            <w:pPr>
              <w:pStyle w:val="a0"/>
              <w:spacing w:after="0"/>
              <w:jc w:val="center"/>
              <w:rPr>
                <w:rFonts w:eastAsiaTheme="minorEastAsia"/>
                <w:lang w:eastAsia="zh-CN"/>
              </w:rPr>
            </w:pPr>
            <w:r>
              <w:rPr>
                <w:rFonts w:eastAsiaTheme="minorEastAsia" w:hint="eastAsia"/>
                <w:lang w:eastAsia="zh-CN"/>
              </w:rPr>
              <w:t>C</w:t>
            </w:r>
            <w:r>
              <w:rPr>
                <w:rFonts w:eastAsiaTheme="minorEastAsia"/>
                <w:lang w:eastAsia="zh-CN"/>
              </w:rPr>
              <w:t>apacity</w:t>
            </w:r>
          </w:p>
          <w:p w14:paraId="1B146CF9" w14:textId="77777777" w:rsidR="003E03E1" w:rsidRDefault="003E03E1" w:rsidP="006A0ADF">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UEs/cell)</w:t>
            </w:r>
          </w:p>
        </w:tc>
      </w:tr>
      <w:tr w:rsidR="003E03E1" w14:paraId="6F16096E" w14:textId="77777777" w:rsidTr="006A0ADF">
        <w:tc>
          <w:tcPr>
            <w:tcW w:w="1812" w:type="dxa"/>
          </w:tcPr>
          <w:p w14:paraId="56754442" w14:textId="77777777" w:rsidR="003E03E1" w:rsidRDefault="003E03E1" w:rsidP="006A0ADF">
            <w:pPr>
              <w:pStyle w:val="a0"/>
              <w:spacing w:after="0"/>
              <w:jc w:val="center"/>
              <w:rPr>
                <w:rFonts w:eastAsiaTheme="minorEastAsia"/>
                <w:lang w:eastAsia="zh-CN"/>
              </w:rPr>
            </w:pPr>
            <w:bookmarkStart w:id="1" w:name="OLE_LINK6"/>
            <w:bookmarkStart w:id="2" w:name="OLE_LINK7"/>
            <w:r>
              <w:rPr>
                <w:rFonts w:eastAsiaTheme="minorEastAsia" w:hint="eastAsia"/>
                <w:lang w:eastAsia="zh-CN"/>
              </w:rPr>
              <w:t>S</w:t>
            </w:r>
            <w:r>
              <w:rPr>
                <w:rFonts w:eastAsiaTheme="minorEastAsia"/>
                <w:lang w:eastAsia="zh-CN"/>
              </w:rPr>
              <w:t>ervice 1</w:t>
            </w:r>
            <w:bookmarkEnd w:id="1"/>
            <w:bookmarkEnd w:id="2"/>
          </w:p>
        </w:tc>
        <w:tc>
          <w:tcPr>
            <w:tcW w:w="1812" w:type="dxa"/>
          </w:tcPr>
          <w:p w14:paraId="6BC88080" w14:textId="77777777" w:rsidR="003E03E1" w:rsidRDefault="003E03E1" w:rsidP="006A0ADF">
            <w:pPr>
              <w:pStyle w:val="a0"/>
              <w:spacing w:after="0"/>
              <w:jc w:val="center"/>
              <w:rPr>
                <w:rFonts w:eastAsiaTheme="minorEastAsia"/>
                <w:lang w:eastAsia="zh-CN"/>
              </w:rPr>
            </w:pPr>
          </w:p>
        </w:tc>
        <w:tc>
          <w:tcPr>
            <w:tcW w:w="1812" w:type="dxa"/>
          </w:tcPr>
          <w:p w14:paraId="05F69741" w14:textId="77777777" w:rsidR="003E03E1" w:rsidRDefault="003E03E1" w:rsidP="006A0ADF">
            <w:pPr>
              <w:pStyle w:val="a0"/>
              <w:spacing w:after="0"/>
              <w:jc w:val="center"/>
              <w:rPr>
                <w:rFonts w:eastAsiaTheme="minorEastAsia"/>
                <w:lang w:eastAsia="zh-CN"/>
              </w:rPr>
            </w:pPr>
          </w:p>
        </w:tc>
        <w:tc>
          <w:tcPr>
            <w:tcW w:w="1813" w:type="dxa"/>
          </w:tcPr>
          <w:p w14:paraId="601549B1" w14:textId="77777777" w:rsidR="003E03E1" w:rsidRDefault="003E03E1" w:rsidP="006A0ADF">
            <w:pPr>
              <w:pStyle w:val="a0"/>
              <w:spacing w:after="0"/>
              <w:jc w:val="center"/>
              <w:rPr>
                <w:rFonts w:eastAsiaTheme="minorEastAsia"/>
                <w:lang w:eastAsia="zh-CN"/>
              </w:rPr>
            </w:pPr>
          </w:p>
        </w:tc>
        <w:tc>
          <w:tcPr>
            <w:tcW w:w="1813" w:type="dxa"/>
          </w:tcPr>
          <w:p w14:paraId="2BB8E42B" w14:textId="77777777" w:rsidR="003E03E1" w:rsidRDefault="003E03E1" w:rsidP="006A0ADF">
            <w:pPr>
              <w:pStyle w:val="a0"/>
              <w:spacing w:after="0"/>
              <w:jc w:val="center"/>
              <w:rPr>
                <w:rFonts w:eastAsiaTheme="minorEastAsia"/>
                <w:lang w:eastAsia="zh-CN"/>
              </w:rPr>
            </w:pPr>
          </w:p>
        </w:tc>
      </w:tr>
      <w:tr w:rsidR="003E03E1" w14:paraId="05082D3C" w14:textId="77777777" w:rsidTr="006A0ADF">
        <w:tc>
          <w:tcPr>
            <w:tcW w:w="1812" w:type="dxa"/>
          </w:tcPr>
          <w:p w14:paraId="3B74A990" w14:textId="77777777" w:rsidR="003E03E1" w:rsidRDefault="003E03E1" w:rsidP="006A0ADF">
            <w:pPr>
              <w:pStyle w:val="a0"/>
              <w:spacing w:after="0"/>
              <w:jc w:val="center"/>
              <w:rPr>
                <w:rFonts w:eastAsiaTheme="minorEastAsia"/>
                <w:lang w:eastAsia="zh-CN"/>
              </w:rPr>
            </w:pPr>
            <w:r>
              <w:rPr>
                <w:rFonts w:eastAsiaTheme="minorEastAsia" w:hint="eastAsia"/>
                <w:lang w:eastAsia="zh-CN"/>
              </w:rPr>
              <w:t>S</w:t>
            </w:r>
            <w:r>
              <w:rPr>
                <w:rFonts w:eastAsiaTheme="minorEastAsia"/>
                <w:lang w:eastAsia="zh-CN"/>
              </w:rPr>
              <w:t>ervice 2</w:t>
            </w:r>
          </w:p>
        </w:tc>
        <w:tc>
          <w:tcPr>
            <w:tcW w:w="1812" w:type="dxa"/>
          </w:tcPr>
          <w:p w14:paraId="0599C2AC" w14:textId="77777777" w:rsidR="003E03E1" w:rsidRDefault="003E03E1" w:rsidP="006A0ADF">
            <w:pPr>
              <w:pStyle w:val="a0"/>
              <w:spacing w:after="0"/>
              <w:jc w:val="center"/>
              <w:rPr>
                <w:rFonts w:eastAsiaTheme="minorEastAsia"/>
                <w:lang w:eastAsia="zh-CN"/>
              </w:rPr>
            </w:pPr>
          </w:p>
        </w:tc>
        <w:tc>
          <w:tcPr>
            <w:tcW w:w="1812" w:type="dxa"/>
          </w:tcPr>
          <w:p w14:paraId="76CDED4A" w14:textId="77777777" w:rsidR="003E03E1" w:rsidRDefault="003E03E1" w:rsidP="006A0ADF">
            <w:pPr>
              <w:pStyle w:val="a0"/>
              <w:spacing w:after="0"/>
              <w:jc w:val="center"/>
              <w:rPr>
                <w:rFonts w:eastAsiaTheme="minorEastAsia"/>
                <w:lang w:eastAsia="zh-CN"/>
              </w:rPr>
            </w:pPr>
          </w:p>
        </w:tc>
        <w:tc>
          <w:tcPr>
            <w:tcW w:w="1813" w:type="dxa"/>
          </w:tcPr>
          <w:p w14:paraId="5515218C" w14:textId="77777777" w:rsidR="003E03E1" w:rsidRDefault="003E03E1" w:rsidP="006A0ADF">
            <w:pPr>
              <w:pStyle w:val="a0"/>
              <w:spacing w:after="0"/>
              <w:jc w:val="center"/>
              <w:rPr>
                <w:rFonts w:eastAsiaTheme="minorEastAsia"/>
                <w:lang w:eastAsia="zh-CN"/>
              </w:rPr>
            </w:pPr>
          </w:p>
        </w:tc>
        <w:tc>
          <w:tcPr>
            <w:tcW w:w="1813" w:type="dxa"/>
          </w:tcPr>
          <w:p w14:paraId="26B4E6D4" w14:textId="77777777" w:rsidR="003E03E1" w:rsidRDefault="003E03E1" w:rsidP="006A0ADF">
            <w:pPr>
              <w:pStyle w:val="a0"/>
              <w:spacing w:after="0"/>
              <w:jc w:val="center"/>
              <w:rPr>
                <w:rFonts w:eastAsiaTheme="minorEastAsia"/>
                <w:lang w:eastAsia="zh-CN"/>
              </w:rPr>
            </w:pPr>
          </w:p>
        </w:tc>
      </w:tr>
      <w:tr w:rsidR="003E03E1" w14:paraId="07401A69" w14:textId="77777777" w:rsidTr="006A0ADF">
        <w:tc>
          <w:tcPr>
            <w:tcW w:w="1812" w:type="dxa"/>
          </w:tcPr>
          <w:p w14:paraId="25BBFE96" w14:textId="77777777" w:rsidR="003E03E1" w:rsidRDefault="003E03E1" w:rsidP="006A0ADF">
            <w:pPr>
              <w:pStyle w:val="a0"/>
              <w:spacing w:after="0"/>
              <w:jc w:val="center"/>
              <w:rPr>
                <w:rFonts w:eastAsiaTheme="minorEastAsia"/>
                <w:lang w:eastAsia="zh-CN"/>
              </w:rPr>
            </w:pPr>
            <w:r>
              <w:rPr>
                <w:rFonts w:eastAsiaTheme="minorEastAsia" w:hint="eastAsia"/>
                <w:lang w:eastAsia="zh-CN"/>
              </w:rPr>
              <w:t>S</w:t>
            </w:r>
            <w:r>
              <w:rPr>
                <w:rFonts w:eastAsiaTheme="minorEastAsia"/>
                <w:lang w:eastAsia="zh-CN"/>
              </w:rPr>
              <w:t>ervice 3</w:t>
            </w:r>
          </w:p>
        </w:tc>
        <w:tc>
          <w:tcPr>
            <w:tcW w:w="1812" w:type="dxa"/>
          </w:tcPr>
          <w:p w14:paraId="38228547" w14:textId="77777777" w:rsidR="003E03E1" w:rsidRDefault="003E03E1" w:rsidP="006A0ADF">
            <w:pPr>
              <w:pStyle w:val="a0"/>
              <w:spacing w:after="0"/>
              <w:jc w:val="center"/>
              <w:rPr>
                <w:rFonts w:eastAsiaTheme="minorEastAsia"/>
                <w:lang w:eastAsia="zh-CN"/>
              </w:rPr>
            </w:pPr>
          </w:p>
        </w:tc>
        <w:tc>
          <w:tcPr>
            <w:tcW w:w="1812" w:type="dxa"/>
          </w:tcPr>
          <w:p w14:paraId="1F5FC4E5" w14:textId="77777777" w:rsidR="003E03E1" w:rsidRDefault="003E03E1" w:rsidP="006A0ADF">
            <w:pPr>
              <w:pStyle w:val="a0"/>
              <w:spacing w:after="0"/>
              <w:jc w:val="center"/>
              <w:rPr>
                <w:rFonts w:eastAsiaTheme="minorEastAsia"/>
                <w:lang w:eastAsia="zh-CN"/>
              </w:rPr>
            </w:pPr>
          </w:p>
        </w:tc>
        <w:tc>
          <w:tcPr>
            <w:tcW w:w="1813" w:type="dxa"/>
          </w:tcPr>
          <w:p w14:paraId="38113F56" w14:textId="77777777" w:rsidR="003E03E1" w:rsidRDefault="003E03E1" w:rsidP="006A0ADF">
            <w:pPr>
              <w:pStyle w:val="a0"/>
              <w:spacing w:after="0"/>
              <w:jc w:val="center"/>
              <w:rPr>
                <w:rFonts w:eastAsiaTheme="minorEastAsia"/>
                <w:lang w:eastAsia="zh-CN"/>
              </w:rPr>
            </w:pPr>
          </w:p>
        </w:tc>
        <w:tc>
          <w:tcPr>
            <w:tcW w:w="1813" w:type="dxa"/>
          </w:tcPr>
          <w:p w14:paraId="08B79E49" w14:textId="77777777" w:rsidR="003E03E1" w:rsidRDefault="003E03E1" w:rsidP="006A0ADF">
            <w:pPr>
              <w:pStyle w:val="a0"/>
              <w:spacing w:after="0"/>
              <w:jc w:val="center"/>
              <w:rPr>
                <w:rFonts w:eastAsiaTheme="minorEastAsia"/>
                <w:lang w:eastAsia="zh-CN"/>
              </w:rPr>
            </w:pPr>
          </w:p>
        </w:tc>
      </w:tr>
      <w:tr w:rsidR="003E03E1" w14:paraId="196E93FA" w14:textId="77777777" w:rsidTr="006A0ADF">
        <w:tc>
          <w:tcPr>
            <w:tcW w:w="1812" w:type="dxa"/>
          </w:tcPr>
          <w:p w14:paraId="4141D0FD" w14:textId="77777777" w:rsidR="003E03E1" w:rsidRDefault="003E03E1" w:rsidP="006A0ADF">
            <w:pPr>
              <w:pStyle w:val="a0"/>
              <w:spacing w:after="0"/>
              <w:jc w:val="center"/>
              <w:rPr>
                <w:rFonts w:eastAsiaTheme="minorEastAsia"/>
                <w:lang w:eastAsia="zh-CN"/>
              </w:rPr>
            </w:pPr>
            <w:r>
              <w:rPr>
                <w:rFonts w:eastAsiaTheme="minorEastAsia"/>
                <w:lang w:eastAsia="zh-CN"/>
              </w:rPr>
              <w:t xml:space="preserve">…… </w:t>
            </w:r>
          </w:p>
        </w:tc>
        <w:tc>
          <w:tcPr>
            <w:tcW w:w="1812" w:type="dxa"/>
          </w:tcPr>
          <w:p w14:paraId="14FB3F26" w14:textId="77777777" w:rsidR="003E03E1" w:rsidRDefault="003E03E1" w:rsidP="006A0ADF">
            <w:pPr>
              <w:pStyle w:val="a0"/>
              <w:spacing w:after="0"/>
              <w:jc w:val="center"/>
              <w:rPr>
                <w:rFonts w:eastAsiaTheme="minorEastAsia"/>
                <w:lang w:eastAsia="zh-CN"/>
              </w:rPr>
            </w:pPr>
          </w:p>
        </w:tc>
        <w:tc>
          <w:tcPr>
            <w:tcW w:w="1812" w:type="dxa"/>
          </w:tcPr>
          <w:p w14:paraId="05B241FE" w14:textId="77777777" w:rsidR="003E03E1" w:rsidRDefault="003E03E1" w:rsidP="006A0ADF">
            <w:pPr>
              <w:pStyle w:val="a0"/>
              <w:spacing w:after="0"/>
              <w:jc w:val="center"/>
              <w:rPr>
                <w:rFonts w:eastAsiaTheme="minorEastAsia"/>
                <w:lang w:eastAsia="zh-CN"/>
              </w:rPr>
            </w:pPr>
          </w:p>
        </w:tc>
        <w:tc>
          <w:tcPr>
            <w:tcW w:w="1813" w:type="dxa"/>
          </w:tcPr>
          <w:p w14:paraId="229A4EB2" w14:textId="77777777" w:rsidR="003E03E1" w:rsidRDefault="003E03E1" w:rsidP="006A0ADF">
            <w:pPr>
              <w:pStyle w:val="a0"/>
              <w:spacing w:after="0"/>
              <w:jc w:val="center"/>
              <w:rPr>
                <w:rFonts w:eastAsiaTheme="minorEastAsia"/>
                <w:lang w:eastAsia="zh-CN"/>
              </w:rPr>
            </w:pPr>
          </w:p>
        </w:tc>
        <w:tc>
          <w:tcPr>
            <w:tcW w:w="1813" w:type="dxa"/>
          </w:tcPr>
          <w:p w14:paraId="14C9B698" w14:textId="77777777" w:rsidR="003E03E1" w:rsidRDefault="003E03E1" w:rsidP="006A0ADF">
            <w:pPr>
              <w:pStyle w:val="a0"/>
              <w:spacing w:after="0"/>
              <w:jc w:val="center"/>
              <w:rPr>
                <w:rFonts w:eastAsiaTheme="minorEastAsia"/>
                <w:lang w:eastAsia="zh-CN"/>
              </w:rPr>
            </w:pPr>
          </w:p>
        </w:tc>
      </w:tr>
    </w:tbl>
    <w:p w14:paraId="422F9E7C" w14:textId="77777777" w:rsidR="003E03E1" w:rsidRDefault="003E03E1" w:rsidP="003E03E1">
      <w:pPr>
        <w:pStyle w:val="a0"/>
        <w:rPr>
          <w:rFonts w:eastAsiaTheme="minorEastAsia"/>
          <w:lang w:eastAsia="zh-CN"/>
        </w:rPr>
      </w:pPr>
    </w:p>
    <w:p w14:paraId="37DFCB85" w14:textId="77777777" w:rsidR="003E03E1" w:rsidRDefault="003E03E1" w:rsidP="003E03E1">
      <w:pPr>
        <w:pStyle w:val="a0"/>
        <w:rPr>
          <w:rFonts w:eastAsiaTheme="minorEastAsia"/>
          <w:lang w:eastAsia="zh-CN"/>
        </w:rPr>
      </w:pPr>
      <w:r>
        <w:rPr>
          <w:rFonts w:eastAsiaTheme="minorEastAsia" w:hint="eastAsia"/>
          <w:lang w:eastAsia="zh-CN"/>
        </w:rPr>
        <w:t>F</w:t>
      </w:r>
      <w:r>
        <w:rPr>
          <w:rFonts w:eastAsiaTheme="minorEastAsia"/>
          <w:lang w:eastAsia="zh-CN"/>
        </w:rPr>
        <w:t xml:space="preserve">or the first release of 6G, the primarily essential application scenarios are </w:t>
      </w:r>
      <w:r w:rsidRPr="00FD42B8">
        <w:rPr>
          <w:rFonts w:eastAsiaTheme="minorEastAsia"/>
          <w:lang w:eastAsia="zh-CN"/>
        </w:rPr>
        <w:t>Immersive and Massive communication.</w:t>
      </w:r>
      <w:r>
        <w:rPr>
          <w:rFonts w:eastAsiaTheme="minorEastAsia"/>
          <w:lang w:eastAsia="zh-CN"/>
        </w:rPr>
        <w:t xml:space="preserve"> For massive communication, the joint KPI can be with low data rate, large PDB, basic PER and large number of UEs/cell. We can also define the joint KPI for HRLLC. But from our perspective, the HRLLC can be supported for 6G Day1 by reusing 5G URLLC standards.</w:t>
      </w:r>
    </w:p>
    <w:p w14:paraId="1F8F8A4E" w14:textId="4C38C267" w:rsidR="003E03E1" w:rsidRPr="00FD6E4A" w:rsidRDefault="003E03E1" w:rsidP="003E03E1">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082E02">
        <w:rPr>
          <w:rFonts w:eastAsiaTheme="minorEastAsia"/>
          <w:b/>
          <w:i/>
          <w:szCs w:val="20"/>
          <w:lang w:eastAsia="zh-CN"/>
        </w:rPr>
        <w:t>3</w:t>
      </w:r>
      <w:r w:rsidRPr="00FD6E4A">
        <w:rPr>
          <w:rFonts w:eastAsiaTheme="minorEastAsia"/>
          <w:b/>
          <w:i/>
          <w:szCs w:val="20"/>
          <w:lang w:eastAsia="zh-CN"/>
        </w:rPr>
        <w:t xml:space="preserve">: </w:t>
      </w:r>
      <w:r>
        <w:rPr>
          <w:rFonts w:eastAsiaTheme="minorEastAsia"/>
          <w:b/>
          <w:i/>
          <w:szCs w:val="20"/>
          <w:lang w:eastAsia="zh-CN"/>
        </w:rPr>
        <w:t>C</w:t>
      </w:r>
      <w:r w:rsidRPr="00FD6E4A">
        <w:rPr>
          <w:rFonts w:eastAsiaTheme="minorEastAsia"/>
          <w:b/>
          <w:i/>
          <w:szCs w:val="20"/>
          <w:lang w:eastAsia="zh-CN"/>
        </w:rPr>
        <w:t>onsider</w:t>
      </w:r>
      <w:r>
        <w:rPr>
          <w:rFonts w:eastAsiaTheme="minorEastAsia"/>
          <w:b/>
          <w:i/>
          <w:szCs w:val="20"/>
          <w:lang w:eastAsia="zh-CN"/>
        </w:rPr>
        <w:t xml:space="preserve"> </w:t>
      </w:r>
      <w:r w:rsidR="00163D30">
        <w:rPr>
          <w:rFonts w:eastAsiaTheme="minorEastAsia"/>
          <w:b/>
          <w:i/>
          <w:szCs w:val="20"/>
          <w:lang w:eastAsia="zh-CN"/>
        </w:rPr>
        <w:t>c</w:t>
      </w:r>
      <w:r w:rsidR="00AD1AA3" w:rsidRPr="00163D30">
        <w:rPr>
          <w:rFonts w:eastAsiaTheme="minorEastAsia"/>
          <w:b/>
          <w:i/>
          <w:szCs w:val="20"/>
          <w:lang w:eastAsia="zh-CN"/>
        </w:rPr>
        <w:t>omposite requirement</w:t>
      </w:r>
      <w:r>
        <w:rPr>
          <w:rFonts w:eastAsiaTheme="minorEastAsia"/>
          <w:b/>
          <w:i/>
          <w:szCs w:val="20"/>
          <w:lang w:eastAsia="zh-CN"/>
        </w:rPr>
        <w:t xml:space="preserve"> combining data rate, PDB (</w:t>
      </w:r>
      <w:r w:rsidRPr="004C7454">
        <w:rPr>
          <w:rFonts w:eastAsiaTheme="minorEastAsia"/>
          <w:b/>
          <w:i/>
          <w:szCs w:val="20"/>
          <w:lang w:eastAsia="zh-CN"/>
        </w:rPr>
        <w:t>Packet Delay Budget</w:t>
      </w:r>
      <w:r>
        <w:rPr>
          <w:rFonts w:eastAsiaTheme="minorEastAsia"/>
          <w:b/>
          <w:i/>
          <w:szCs w:val="20"/>
          <w:lang w:eastAsia="zh-CN"/>
        </w:rPr>
        <w:t>), PER (</w:t>
      </w:r>
      <w:r w:rsidRPr="004C7454">
        <w:rPr>
          <w:rFonts w:eastAsiaTheme="minorEastAsia"/>
          <w:b/>
          <w:i/>
          <w:szCs w:val="20"/>
          <w:lang w:eastAsia="zh-CN"/>
        </w:rPr>
        <w:t>Packet Error Rate</w:t>
      </w:r>
      <w:r>
        <w:rPr>
          <w:rFonts w:eastAsiaTheme="minorEastAsia"/>
          <w:b/>
          <w:i/>
          <w:szCs w:val="20"/>
          <w:lang w:eastAsia="zh-CN"/>
        </w:rPr>
        <w:t>) and capacity (number of UEs/cell)</w:t>
      </w:r>
      <w:r w:rsidRPr="00FD6E4A">
        <w:rPr>
          <w:rFonts w:eastAsiaTheme="minorEastAsia"/>
          <w:b/>
          <w:i/>
          <w:szCs w:val="20"/>
          <w:lang w:eastAsia="zh-CN"/>
        </w:rPr>
        <w:t>.</w:t>
      </w:r>
    </w:p>
    <w:p w14:paraId="60B995C5" w14:textId="77777777" w:rsidR="003E03E1" w:rsidRDefault="003E03E1" w:rsidP="003E03E1">
      <w:pPr>
        <w:pStyle w:val="a0"/>
        <w:numPr>
          <w:ilvl w:val="0"/>
          <w:numId w:val="33"/>
        </w:numPr>
        <w:spacing w:after="0"/>
        <w:rPr>
          <w:rFonts w:eastAsiaTheme="minorEastAsia"/>
          <w:b/>
          <w:i/>
          <w:szCs w:val="20"/>
          <w:lang w:eastAsia="zh-CN"/>
        </w:rPr>
      </w:pPr>
      <w:r>
        <w:rPr>
          <w:rFonts w:eastAsiaTheme="minorEastAsia"/>
          <w:b/>
          <w:i/>
          <w:szCs w:val="20"/>
          <w:lang w:eastAsia="zh-CN"/>
        </w:rPr>
        <w:t>Adopt XR evaluation methodology in TR 38.838 as reference</w:t>
      </w:r>
      <w:r w:rsidRPr="00FD6E4A">
        <w:rPr>
          <w:rFonts w:eastAsiaTheme="minorEastAsia"/>
          <w:b/>
          <w:i/>
          <w:szCs w:val="20"/>
          <w:lang w:eastAsia="zh-CN"/>
        </w:rPr>
        <w:t>.</w:t>
      </w:r>
    </w:p>
    <w:p w14:paraId="4AB392B0" w14:textId="77777777" w:rsidR="003E03E1" w:rsidRPr="00FD6E4A" w:rsidRDefault="003E03E1" w:rsidP="003E03E1">
      <w:pPr>
        <w:pStyle w:val="a0"/>
        <w:numPr>
          <w:ilvl w:val="0"/>
          <w:numId w:val="33"/>
        </w:numPr>
        <w:spacing w:after="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t least used for Immersive and Massive communication application scenarios.</w:t>
      </w:r>
    </w:p>
    <w:p w14:paraId="05E7891C" w14:textId="16D74396" w:rsidR="00F21F34" w:rsidRPr="00690651" w:rsidRDefault="00F21F34" w:rsidP="00F21F34">
      <w:pPr>
        <w:pStyle w:val="2"/>
        <w:tabs>
          <w:tab w:val="clear" w:pos="2836"/>
          <w:tab w:val="num" w:pos="567"/>
        </w:tabs>
        <w:ind w:left="567"/>
        <w:rPr>
          <w:rFonts w:eastAsia="宋体"/>
          <w:sz w:val="22"/>
          <w:lang w:eastAsia="zh-CN"/>
        </w:rPr>
      </w:pPr>
      <w:r>
        <w:rPr>
          <w:rFonts w:eastAsia="宋体"/>
          <w:sz w:val="22"/>
          <w:lang w:eastAsia="zh-CN"/>
        </w:rPr>
        <w:t xml:space="preserve">KPIs for </w:t>
      </w:r>
      <w:r w:rsidR="00163D30">
        <w:rPr>
          <w:rFonts w:eastAsia="仿宋"/>
          <w:sz w:val="21"/>
          <w:szCs w:val="21"/>
          <w:lang w:eastAsia="zh-CN"/>
        </w:rPr>
        <w:t>6G</w:t>
      </w:r>
      <w:r w:rsidRPr="0039097C">
        <w:rPr>
          <w:rFonts w:eastAsia="仿宋"/>
          <w:sz w:val="21"/>
          <w:szCs w:val="21"/>
          <w:lang w:eastAsia="zh-CN"/>
        </w:rPr>
        <w:t xml:space="preserve"> Sensing</w:t>
      </w:r>
    </w:p>
    <w:p w14:paraId="1E83BB5C" w14:textId="77777777" w:rsidR="00F21F34" w:rsidRDefault="00F21F34" w:rsidP="00F21F34">
      <w:pPr>
        <w:pStyle w:val="a0"/>
        <w:rPr>
          <w:rFonts w:eastAsiaTheme="minorEastAsia"/>
          <w:lang w:eastAsia="zh-CN"/>
        </w:rPr>
      </w:pPr>
      <w:r w:rsidRPr="0039097C">
        <w:rPr>
          <w:rFonts w:eastAsia="仿宋"/>
          <w:bCs/>
          <w:sz w:val="21"/>
          <w:szCs w:val="21"/>
          <w:lang w:eastAsia="zh-CN"/>
        </w:rPr>
        <w:t>Integrated Sensing and Communication</w:t>
      </w:r>
      <w:r w:rsidRPr="00A73115">
        <w:rPr>
          <w:rFonts w:eastAsiaTheme="minorEastAsia"/>
          <w:lang w:eastAsia="zh-CN"/>
        </w:rPr>
        <w:t xml:space="preserve"> is another area requiring new KPI system. One discussion point is which level KPIs are defined for 6G sensing.</w:t>
      </w:r>
      <w:r>
        <w:rPr>
          <w:rFonts w:eastAsiaTheme="minorEastAsia"/>
          <w:lang w:eastAsia="zh-CN"/>
        </w:rPr>
        <w:t xml:space="preserve"> Generally, three options can be considered.</w:t>
      </w:r>
    </w:p>
    <w:p w14:paraId="3EB77723" w14:textId="77777777" w:rsidR="00F21F34" w:rsidRDefault="00F21F34" w:rsidP="00F21F34">
      <w:pPr>
        <w:pStyle w:val="a0"/>
        <w:rPr>
          <w:rFonts w:eastAsiaTheme="minorEastAsia"/>
          <w:lang w:eastAsia="zh-CN"/>
        </w:rPr>
      </w:pPr>
      <w:r>
        <w:rPr>
          <w:rFonts w:eastAsiaTheme="minorEastAsia" w:hint="eastAsia"/>
          <w:lang w:eastAsia="zh-CN"/>
        </w:rPr>
        <w:t>O</w:t>
      </w:r>
      <w:r>
        <w:rPr>
          <w:rFonts w:eastAsiaTheme="minorEastAsia"/>
          <w:lang w:eastAsia="zh-CN"/>
        </w:rPr>
        <w:t>ption 1: KPIs for basic physical parameters, such as distance, velocity and angle. Similar as defined in TR22.837, accuracy and resolution of distance/velocity/angle estimation and related general requirement, Confidence level, latency, refreshing rate, missed detection under constant false alarm. Option 1 could cover some fundamental use cases but it is still restricted within these fundamental use cases. Some popular use cases recent years cannot be covered.</w:t>
      </w:r>
    </w:p>
    <w:p w14:paraId="1F6254D4" w14:textId="77777777" w:rsidR="00F21F34" w:rsidRDefault="00F21F34" w:rsidP="00F21F34">
      <w:pPr>
        <w:pStyle w:val="a0"/>
        <w:rPr>
          <w:rFonts w:eastAsiaTheme="minorEastAsia"/>
          <w:lang w:eastAsia="zh-CN"/>
        </w:rPr>
      </w:pPr>
      <w:r>
        <w:rPr>
          <w:rFonts w:eastAsiaTheme="minorEastAsia"/>
          <w:lang w:eastAsia="zh-CN"/>
        </w:rPr>
        <w:t xml:space="preserve">Option 2: KPIs for both basic and advanced physical parameters, such as accuracy of model parameters. Comparing with option 1, option 2 extends to some advanced parameters to cover some popular use cases recent years, such as motion monitoring. For motion monitoring, accuracy of model parameter, </w:t>
      </w:r>
      <w:proofErr w:type="gramStart"/>
      <w:r>
        <w:rPr>
          <w:rFonts w:eastAsiaTheme="minorEastAsia"/>
          <w:lang w:eastAsia="zh-CN"/>
        </w:rPr>
        <w:t>i.e.</w:t>
      </w:r>
      <w:proofErr w:type="gramEnd"/>
      <w:r>
        <w:rPr>
          <w:rFonts w:eastAsiaTheme="minorEastAsia"/>
          <w:lang w:eastAsia="zh-CN"/>
        </w:rPr>
        <w:t xml:space="preserve"> repetition rate can be defined as KPI.</w:t>
      </w:r>
    </w:p>
    <w:p w14:paraId="1A5D1E10" w14:textId="77777777" w:rsidR="00F21F34" w:rsidRDefault="00F21F34" w:rsidP="00F21F34">
      <w:pPr>
        <w:pStyle w:val="a0"/>
        <w:rPr>
          <w:rFonts w:eastAsiaTheme="minorEastAsia"/>
          <w:lang w:eastAsia="zh-CN"/>
        </w:rPr>
      </w:pPr>
      <w:r>
        <w:rPr>
          <w:rFonts w:eastAsiaTheme="minorEastAsia" w:hint="eastAsia"/>
          <w:lang w:eastAsia="zh-CN"/>
        </w:rPr>
        <w:t>O</w:t>
      </w:r>
      <w:r>
        <w:rPr>
          <w:rFonts w:eastAsiaTheme="minorEastAsia"/>
          <w:lang w:eastAsia="zh-CN"/>
        </w:rPr>
        <w:t>ption 3: KPIs for service parameters, such as probability of rainfall. Comparing with option 1 and option 2, option 3 means that BS/UE will not only perform signal processing in physical layer but also provide service-oriented data analysis. For each service, service-oriented data analysis is very professional, which is not our advantage currently but it gives us opportunity to extend our business.</w:t>
      </w:r>
    </w:p>
    <w:p w14:paraId="01570583" w14:textId="77777777" w:rsidR="00F21F34" w:rsidRPr="000616A0" w:rsidRDefault="00F21F34" w:rsidP="00F21F34">
      <w:pPr>
        <w:pStyle w:val="a0"/>
        <w:rPr>
          <w:rFonts w:eastAsiaTheme="minorEastAsia"/>
          <w:lang w:eastAsia="zh-CN"/>
        </w:rPr>
      </w:pPr>
      <w:r>
        <w:rPr>
          <w:rFonts w:eastAsiaTheme="minorEastAsia" w:hint="eastAsia"/>
          <w:lang w:eastAsia="zh-CN"/>
        </w:rPr>
        <w:t>C</w:t>
      </w:r>
      <w:r>
        <w:rPr>
          <w:rFonts w:eastAsiaTheme="minorEastAsia"/>
          <w:lang w:eastAsia="zh-CN"/>
        </w:rPr>
        <w:t>omparing with option 1/2/3, Option 2 is a good tradeoff between extensiveness and complexity. So, option 2 can be a starting point at current stage. As sensing function and application develops, option 3 can be considered in later stage.</w:t>
      </w:r>
    </w:p>
    <w:p w14:paraId="3DBFE601" w14:textId="1AE7B308" w:rsidR="00F21F34" w:rsidRPr="00F21F34" w:rsidRDefault="00F21F34" w:rsidP="00082E02">
      <w:pPr>
        <w:overflowPunct w:val="0"/>
        <w:autoSpaceDE w:val="0"/>
        <w:autoSpaceDN w:val="0"/>
        <w:adjustRightInd w:val="0"/>
        <w:snapToGrid w:val="0"/>
        <w:ind w:right="-96"/>
        <w:jc w:val="both"/>
        <w:rPr>
          <w:rFonts w:eastAsiaTheme="minorEastAsia" w:hint="eastAsia"/>
          <w:b/>
          <w:i/>
          <w:lang w:eastAsia="zh-CN"/>
        </w:rPr>
      </w:pPr>
      <w:r w:rsidRPr="00690651">
        <w:rPr>
          <w:rFonts w:eastAsiaTheme="minorEastAsia"/>
          <w:b/>
          <w:i/>
          <w:lang w:eastAsia="zh-CN"/>
        </w:rPr>
        <w:t xml:space="preserve">Proposal </w:t>
      </w:r>
      <w:r w:rsidR="00082E02">
        <w:rPr>
          <w:rFonts w:eastAsiaTheme="minorEastAsia"/>
          <w:b/>
          <w:i/>
          <w:lang w:eastAsia="zh-CN"/>
        </w:rPr>
        <w:t>4</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 xml:space="preserve">or 6G </w:t>
      </w:r>
      <w:r w:rsidRPr="00A73115">
        <w:rPr>
          <w:rFonts w:eastAsiaTheme="minorEastAsia"/>
          <w:b/>
          <w:i/>
          <w:lang w:eastAsia="zh-CN"/>
        </w:rPr>
        <w:t>Sensing</w:t>
      </w:r>
      <w:r>
        <w:rPr>
          <w:rFonts w:eastAsiaTheme="minorEastAsia"/>
          <w:b/>
          <w:i/>
          <w:lang w:eastAsia="zh-CN"/>
        </w:rPr>
        <w:t>,</w:t>
      </w:r>
      <w:r w:rsidRPr="006E4147">
        <w:rPr>
          <w:rFonts w:eastAsiaTheme="minorEastAsia"/>
          <w:b/>
          <w:i/>
          <w:lang w:eastAsia="zh-CN"/>
        </w:rPr>
        <w:t xml:space="preserve"> KPIs for both basic and advanced physical parameters can be </w:t>
      </w:r>
      <w:r w:rsidR="00082E02">
        <w:rPr>
          <w:rFonts w:eastAsiaTheme="minorEastAsia"/>
          <w:b/>
          <w:i/>
          <w:lang w:eastAsia="zh-CN"/>
        </w:rPr>
        <w:t>studi</w:t>
      </w:r>
      <w:r w:rsidRPr="006E4147">
        <w:rPr>
          <w:rFonts w:eastAsiaTheme="minorEastAsia"/>
          <w:b/>
          <w:i/>
          <w:lang w:eastAsia="zh-CN"/>
        </w:rPr>
        <w:t>ed</w:t>
      </w:r>
      <w:r>
        <w:rPr>
          <w:rFonts w:eastAsiaTheme="minorEastAsia"/>
          <w:b/>
          <w:i/>
          <w:lang w:eastAsia="zh-CN"/>
        </w:rPr>
        <w:t>.</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lastRenderedPageBreak/>
        <w:t>Conclusion</w:t>
      </w:r>
    </w:p>
    <w:p w14:paraId="02ABA08A" w14:textId="2D6BC7EE" w:rsidR="00BB72E0" w:rsidRPr="00BA669D" w:rsidRDefault="00417F9A" w:rsidP="00BA669D">
      <w:pPr>
        <w:pStyle w:val="a0"/>
        <w:rPr>
          <w:rFonts w:eastAsia="仿宋"/>
          <w:bCs/>
          <w:szCs w:val="20"/>
          <w:lang w:eastAsia="zh-CN"/>
        </w:rPr>
      </w:pPr>
      <w:bookmarkStart w:id="3" w:name="OLE_LINK17"/>
      <w:bookmarkStart w:id="4" w:name="OLE_LINK18"/>
      <w:r>
        <w:rPr>
          <w:rFonts w:eastAsia="仿宋" w:hint="eastAsia"/>
          <w:bCs/>
          <w:szCs w:val="20"/>
          <w:lang w:eastAsia="zh-CN"/>
        </w:rPr>
        <w:t>The</w:t>
      </w:r>
      <w:r w:rsidR="00BA669D" w:rsidRPr="00BA669D">
        <w:rPr>
          <w:rFonts w:eastAsia="仿宋"/>
          <w:bCs/>
          <w:szCs w:val="20"/>
          <w:lang w:eastAsia="zh-CN"/>
        </w:rPr>
        <w:t xml:space="preserve"> proposals for </w:t>
      </w:r>
      <w:r w:rsidR="00082E02">
        <w:rPr>
          <w:rFonts w:eastAsia="仿宋"/>
          <w:bCs/>
          <w:szCs w:val="20"/>
          <w:lang w:eastAsia="zh-CN"/>
        </w:rPr>
        <w:t>TR 38.914</w:t>
      </w:r>
      <w:r w:rsidR="00BA669D">
        <w:rPr>
          <w:rFonts w:eastAsia="仿宋"/>
          <w:bCs/>
          <w:szCs w:val="20"/>
          <w:lang w:eastAsia="zh-CN"/>
        </w:rPr>
        <w:t xml:space="preserve"> ar</w:t>
      </w:r>
      <w:r w:rsidR="00BA669D" w:rsidRPr="00BA669D">
        <w:rPr>
          <w:rFonts w:eastAsia="仿宋"/>
          <w:bCs/>
          <w:szCs w:val="20"/>
          <w:lang w:eastAsia="zh-CN"/>
        </w:rPr>
        <w:t>e listed below:</w:t>
      </w:r>
    </w:p>
    <w:bookmarkEnd w:id="3"/>
    <w:bookmarkEnd w:id="4"/>
    <w:p w14:paraId="3FB6F1E9" w14:textId="35E8626C" w:rsidR="00082E02" w:rsidRDefault="00082E02" w:rsidP="00FD42B8">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P</w:t>
      </w:r>
      <w:r w:rsidR="00AD1AA3" w:rsidRPr="00AD1AA3">
        <w:rPr>
          <w:rFonts w:eastAsiaTheme="minorEastAsia"/>
          <w:b/>
          <w:i/>
          <w:szCs w:val="20"/>
          <w:lang w:eastAsia="zh-CN"/>
        </w:rPr>
        <w:t xml:space="preserve"> </w:t>
      </w:r>
      <w:r w:rsidR="00AD1AA3" w:rsidRPr="00FD6E4A">
        <w:rPr>
          <w:rFonts w:eastAsiaTheme="minorEastAsia"/>
          <w:b/>
          <w:i/>
          <w:szCs w:val="20"/>
          <w:lang w:eastAsia="zh-CN"/>
        </w:rPr>
        <w:t xml:space="preserve">Proposal </w:t>
      </w:r>
      <w:r w:rsidR="00AD1AA3">
        <w:rPr>
          <w:rFonts w:eastAsiaTheme="minorEastAsia"/>
          <w:b/>
          <w:i/>
          <w:szCs w:val="20"/>
          <w:lang w:eastAsia="zh-CN"/>
        </w:rPr>
        <w:t>1</w:t>
      </w:r>
      <w:r w:rsidR="00AD1AA3" w:rsidRPr="00FD6E4A">
        <w:rPr>
          <w:rFonts w:eastAsiaTheme="minorEastAsia"/>
          <w:b/>
          <w:i/>
          <w:szCs w:val="20"/>
          <w:lang w:eastAsia="zh-CN"/>
        </w:rPr>
        <w:t xml:space="preserve">: </w:t>
      </w:r>
      <w:r w:rsidR="00AD1AA3">
        <w:rPr>
          <w:rFonts w:eastAsiaTheme="minorEastAsia"/>
          <w:b/>
          <w:i/>
          <w:szCs w:val="20"/>
          <w:lang w:eastAsia="zh-CN"/>
        </w:rPr>
        <w:t>For 6G communication KPIs, consider the TPs in 3</w:t>
      </w:r>
      <w:r w:rsidR="00AD1AA3">
        <w:rPr>
          <w:rFonts w:eastAsiaTheme="minorEastAsia" w:hint="eastAsia"/>
          <w:b/>
          <w:i/>
          <w:szCs w:val="20"/>
          <w:lang w:eastAsia="zh-CN"/>
        </w:rPr>
        <w:t>rd</w:t>
      </w:r>
      <w:r w:rsidR="00AD1AA3">
        <w:rPr>
          <w:rFonts w:eastAsiaTheme="minorEastAsia"/>
          <w:b/>
          <w:i/>
          <w:szCs w:val="20"/>
          <w:lang w:eastAsia="zh-CN"/>
        </w:rPr>
        <w:t xml:space="preserve"> column of Table 1 for TS 38.914 Section 5</w:t>
      </w:r>
      <w:r w:rsidR="00AD1AA3" w:rsidRPr="00FD6E4A">
        <w:rPr>
          <w:rFonts w:eastAsiaTheme="minorEastAsia"/>
          <w:b/>
          <w:i/>
          <w:szCs w:val="20"/>
          <w:lang w:eastAsia="zh-CN"/>
        </w:rPr>
        <w:t>.</w:t>
      </w:r>
    </w:p>
    <w:p w14:paraId="5C3AD5EA" w14:textId="6EA7E8F0" w:rsidR="00082E02" w:rsidRDefault="00082E02" w:rsidP="00082E02">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2</w:t>
      </w:r>
      <w:r w:rsidRPr="00690651">
        <w:rPr>
          <w:rFonts w:eastAsiaTheme="minorEastAsia"/>
          <w:b/>
          <w:i/>
          <w:lang w:eastAsia="zh-CN"/>
        </w:rPr>
        <w:t xml:space="preserve">: </w:t>
      </w:r>
      <w:r>
        <w:rPr>
          <w:rFonts w:eastAsiaTheme="minorEastAsia"/>
          <w:b/>
          <w:i/>
          <w:lang w:eastAsia="zh-CN"/>
        </w:rPr>
        <w:t xml:space="preserve">For 6G Energy </w:t>
      </w:r>
      <w:r w:rsidR="00AD1AA3">
        <w:rPr>
          <w:rFonts w:eastAsiaTheme="minorEastAsia"/>
          <w:b/>
          <w:i/>
          <w:lang w:eastAsia="zh-CN"/>
        </w:rPr>
        <w:t>efficiency</w:t>
      </w:r>
      <w:r>
        <w:rPr>
          <w:rFonts w:eastAsiaTheme="minorEastAsia"/>
          <w:b/>
          <w:i/>
          <w:lang w:eastAsia="zh-CN"/>
        </w:rPr>
        <w:t xml:space="preserve">, use power/energy saving percentage over 5G as the baseline KPI. </w:t>
      </w:r>
    </w:p>
    <w:p w14:paraId="582D4C98" w14:textId="77777777" w:rsidR="00082E02" w:rsidRDefault="00082E02" w:rsidP="00082E02">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4CEA8646" w14:textId="0E7C7848" w:rsidR="00FD42B8" w:rsidRPr="00FD6E4A" w:rsidRDefault="00FD42B8" w:rsidP="00FD42B8">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082E02">
        <w:rPr>
          <w:rFonts w:eastAsiaTheme="minorEastAsia"/>
          <w:b/>
          <w:i/>
          <w:szCs w:val="20"/>
          <w:lang w:eastAsia="zh-CN"/>
        </w:rPr>
        <w:t>3</w:t>
      </w:r>
      <w:r w:rsidRPr="00FD6E4A">
        <w:rPr>
          <w:rFonts w:eastAsiaTheme="minorEastAsia"/>
          <w:b/>
          <w:i/>
          <w:szCs w:val="20"/>
          <w:lang w:eastAsia="zh-CN"/>
        </w:rPr>
        <w:t xml:space="preserve">: </w:t>
      </w:r>
      <w:r w:rsidR="00163D30">
        <w:rPr>
          <w:rFonts w:eastAsiaTheme="minorEastAsia"/>
          <w:b/>
          <w:i/>
          <w:szCs w:val="20"/>
          <w:lang w:eastAsia="zh-CN"/>
        </w:rPr>
        <w:t>C</w:t>
      </w:r>
      <w:r w:rsidR="00163D30" w:rsidRPr="00FD6E4A">
        <w:rPr>
          <w:rFonts w:eastAsiaTheme="minorEastAsia"/>
          <w:b/>
          <w:i/>
          <w:szCs w:val="20"/>
          <w:lang w:eastAsia="zh-CN"/>
        </w:rPr>
        <w:t>onsider</w:t>
      </w:r>
      <w:r w:rsidR="00163D30">
        <w:rPr>
          <w:rFonts w:eastAsiaTheme="minorEastAsia"/>
          <w:b/>
          <w:i/>
          <w:szCs w:val="20"/>
          <w:lang w:eastAsia="zh-CN"/>
        </w:rPr>
        <w:t xml:space="preserve"> c</w:t>
      </w:r>
      <w:r w:rsidR="00163D30" w:rsidRPr="00163D30">
        <w:rPr>
          <w:rFonts w:eastAsiaTheme="minorEastAsia"/>
          <w:b/>
          <w:i/>
          <w:szCs w:val="20"/>
          <w:lang w:eastAsia="zh-CN"/>
        </w:rPr>
        <w:t>omposite requirement</w:t>
      </w:r>
      <w:r w:rsidR="00163D30">
        <w:rPr>
          <w:rFonts w:eastAsiaTheme="minorEastAsia"/>
          <w:b/>
          <w:i/>
          <w:szCs w:val="20"/>
          <w:lang w:eastAsia="zh-CN"/>
        </w:rPr>
        <w:t xml:space="preserve"> combining</w:t>
      </w:r>
      <w:r>
        <w:rPr>
          <w:rFonts w:eastAsiaTheme="minorEastAsia"/>
          <w:b/>
          <w:i/>
          <w:szCs w:val="20"/>
          <w:lang w:eastAsia="zh-CN"/>
        </w:rPr>
        <w:t xml:space="preserve"> data rate, PDB (</w:t>
      </w:r>
      <w:r w:rsidRPr="004C7454">
        <w:rPr>
          <w:rFonts w:eastAsiaTheme="minorEastAsia"/>
          <w:b/>
          <w:i/>
          <w:szCs w:val="20"/>
          <w:lang w:eastAsia="zh-CN"/>
        </w:rPr>
        <w:t>Packet Delay Budget</w:t>
      </w:r>
      <w:r>
        <w:rPr>
          <w:rFonts w:eastAsiaTheme="minorEastAsia"/>
          <w:b/>
          <w:i/>
          <w:szCs w:val="20"/>
          <w:lang w:eastAsia="zh-CN"/>
        </w:rPr>
        <w:t>), PER (</w:t>
      </w:r>
      <w:r w:rsidRPr="004C7454">
        <w:rPr>
          <w:rFonts w:eastAsiaTheme="minorEastAsia"/>
          <w:b/>
          <w:i/>
          <w:szCs w:val="20"/>
          <w:lang w:eastAsia="zh-CN"/>
        </w:rPr>
        <w:t>Packet Error Rate</w:t>
      </w:r>
      <w:r>
        <w:rPr>
          <w:rFonts w:eastAsiaTheme="minorEastAsia"/>
          <w:b/>
          <w:i/>
          <w:szCs w:val="20"/>
          <w:lang w:eastAsia="zh-CN"/>
        </w:rPr>
        <w:t>) and capacity (number of UEs/cell)</w:t>
      </w:r>
      <w:r w:rsidRPr="00FD6E4A">
        <w:rPr>
          <w:rFonts w:eastAsiaTheme="minorEastAsia"/>
          <w:b/>
          <w:i/>
          <w:szCs w:val="20"/>
          <w:lang w:eastAsia="zh-CN"/>
        </w:rPr>
        <w:t>.</w:t>
      </w:r>
    </w:p>
    <w:p w14:paraId="5C2E0950" w14:textId="77777777" w:rsidR="00FD42B8" w:rsidRDefault="00FD42B8" w:rsidP="00FD42B8">
      <w:pPr>
        <w:pStyle w:val="a0"/>
        <w:numPr>
          <w:ilvl w:val="0"/>
          <w:numId w:val="33"/>
        </w:numPr>
        <w:spacing w:after="0"/>
        <w:rPr>
          <w:rFonts w:eastAsiaTheme="minorEastAsia"/>
          <w:b/>
          <w:i/>
          <w:szCs w:val="20"/>
          <w:lang w:eastAsia="zh-CN"/>
        </w:rPr>
      </w:pPr>
      <w:r>
        <w:rPr>
          <w:rFonts w:eastAsiaTheme="minorEastAsia"/>
          <w:b/>
          <w:i/>
          <w:szCs w:val="20"/>
          <w:lang w:eastAsia="zh-CN"/>
        </w:rPr>
        <w:t>Adopt XR evaluation methodology in TR 38.838 as reference</w:t>
      </w:r>
      <w:r w:rsidRPr="00FD6E4A">
        <w:rPr>
          <w:rFonts w:eastAsiaTheme="minorEastAsia"/>
          <w:b/>
          <w:i/>
          <w:szCs w:val="20"/>
          <w:lang w:eastAsia="zh-CN"/>
        </w:rPr>
        <w:t>.</w:t>
      </w:r>
    </w:p>
    <w:p w14:paraId="6D2832C1" w14:textId="77777777" w:rsidR="00FD42B8" w:rsidRPr="00FD6E4A" w:rsidRDefault="00FD42B8" w:rsidP="00FD42B8">
      <w:pPr>
        <w:pStyle w:val="a0"/>
        <w:numPr>
          <w:ilvl w:val="0"/>
          <w:numId w:val="33"/>
        </w:numPr>
        <w:spacing w:after="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t least used for Immersive and Massive communication application scenarios.</w:t>
      </w:r>
    </w:p>
    <w:p w14:paraId="7F0306E5" w14:textId="7A0E6F27"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082E02">
        <w:rPr>
          <w:rFonts w:eastAsiaTheme="minorEastAsia"/>
          <w:b/>
          <w:i/>
          <w:lang w:eastAsia="zh-CN"/>
        </w:rPr>
        <w:t>4</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 xml:space="preserve">or 6G </w:t>
      </w:r>
      <w:r w:rsidRPr="00A73115">
        <w:rPr>
          <w:rFonts w:eastAsiaTheme="minorEastAsia"/>
          <w:b/>
          <w:i/>
          <w:lang w:eastAsia="zh-CN"/>
        </w:rPr>
        <w:t>Sensing</w:t>
      </w:r>
      <w:r>
        <w:rPr>
          <w:rFonts w:eastAsiaTheme="minorEastAsia"/>
          <w:b/>
          <w:i/>
          <w:lang w:eastAsia="zh-CN"/>
        </w:rPr>
        <w:t>,</w:t>
      </w:r>
      <w:r w:rsidRPr="006E4147">
        <w:rPr>
          <w:rFonts w:eastAsiaTheme="minorEastAsia"/>
          <w:b/>
          <w:i/>
          <w:lang w:eastAsia="zh-CN"/>
        </w:rPr>
        <w:t xml:space="preserve"> KPIs for both basic and advanced physical parameters can be defined</w:t>
      </w:r>
      <w:r>
        <w:rPr>
          <w:rFonts w:eastAsiaTheme="minorEastAsia"/>
          <w:b/>
          <w:i/>
          <w:lang w:eastAsia="zh-CN"/>
        </w:rPr>
        <w:t>.</w:t>
      </w:r>
    </w:p>
    <w:p w14:paraId="3B4DC4B7" w14:textId="77777777" w:rsidR="00FD10A7" w:rsidRPr="00690651" w:rsidRDefault="00FD10A7" w:rsidP="00FD10A7">
      <w:pPr>
        <w:pStyle w:val="1"/>
      </w:pPr>
      <w:r w:rsidRPr="00690651">
        <w:t>References</w:t>
      </w:r>
    </w:p>
    <w:p w14:paraId="04EEF522" w14:textId="69D1C59A" w:rsidR="00AC6FAA" w:rsidRDefault="00AC6FAA" w:rsidP="00FD10A7">
      <w:pPr>
        <w:numPr>
          <w:ilvl w:val="0"/>
          <w:numId w:val="2"/>
        </w:numPr>
        <w:jc w:val="both"/>
        <w:rPr>
          <w:rStyle w:val="af4"/>
          <w:rFonts w:eastAsia="等线"/>
          <w:bCs/>
          <w:iCs/>
          <w:color w:val="auto"/>
          <w:u w:val="none"/>
          <w:lang w:eastAsia="zh-CN"/>
        </w:rPr>
      </w:pPr>
      <w:bookmarkStart w:id="5" w:name="_Toc152656278"/>
      <w:r w:rsidRPr="00DF2AB7">
        <w:rPr>
          <w:rStyle w:val="af4"/>
          <w:rFonts w:eastAsia="等线"/>
          <w:bCs/>
          <w:iCs/>
          <w:color w:val="auto"/>
          <w:u w:val="none"/>
          <w:lang w:eastAsia="zh-CN"/>
        </w:rPr>
        <w:t>RP-2</w:t>
      </w:r>
      <w:r>
        <w:rPr>
          <w:rStyle w:val="af4"/>
          <w:rFonts w:eastAsia="等线"/>
          <w:bCs/>
          <w:iCs/>
          <w:color w:val="auto"/>
          <w:u w:val="none"/>
          <w:lang w:eastAsia="zh-CN"/>
        </w:rPr>
        <w:t>50810</w:t>
      </w:r>
      <w:r>
        <w:rPr>
          <w:rStyle w:val="af4"/>
          <w:rFonts w:eastAsia="等线" w:hint="eastAsia"/>
          <w:bCs/>
          <w:iCs/>
          <w:color w:val="auto"/>
          <w:u w:val="none"/>
          <w:lang w:eastAsia="zh-CN"/>
        </w:rPr>
        <w:t>,</w:t>
      </w:r>
      <w:r>
        <w:rPr>
          <w:rStyle w:val="af4"/>
          <w:rFonts w:eastAsia="等线"/>
          <w:bCs/>
          <w:iCs/>
          <w:color w:val="auto"/>
          <w:u w:val="none"/>
          <w:lang w:eastAsia="zh-CN"/>
        </w:rPr>
        <w:t xml:space="preserve"> </w:t>
      </w:r>
      <w:r w:rsidRPr="00AC6FAA">
        <w:rPr>
          <w:rStyle w:val="af4"/>
          <w:rFonts w:eastAsia="等线" w:hint="eastAsia"/>
          <w:bCs/>
          <w:iCs/>
          <w:color w:val="auto"/>
          <w:u w:val="none"/>
          <w:lang w:eastAsia="zh-CN"/>
        </w:rPr>
        <w:t>Revised</w:t>
      </w:r>
      <w:r w:rsidRPr="00AC6FAA">
        <w:rPr>
          <w:rStyle w:val="af4"/>
          <w:rFonts w:eastAsia="等线"/>
          <w:bCs/>
          <w:iCs/>
          <w:color w:val="auto"/>
          <w:u w:val="none"/>
          <w:lang w:eastAsia="zh-CN"/>
        </w:rPr>
        <w:t xml:space="preserve"> </w:t>
      </w:r>
      <w:r w:rsidRPr="00AC6FAA">
        <w:rPr>
          <w:rStyle w:val="af4"/>
          <w:rFonts w:eastAsia="等线" w:hint="eastAsia"/>
          <w:bCs/>
          <w:iCs/>
          <w:color w:val="auto"/>
          <w:u w:val="none"/>
          <w:lang w:eastAsia="zh-CN"/>
        </w:rPr>
        <w:t>SID</w:t>
      </w:r>
      <w:r w:rsidRPr="00AC6FAA">
        <w:rPr>
          <w:rStyle w:val="af4"/>
          <w:rFonts w:eastAsia="等线"/>
          <w:bCs/>
          <w:iCs/>
          <w:color w:val="auto"/>
          <w:u w:val="none"/>
          <w:lang w:eastAsia="zh-CN"/>
        </w:rPr>
        <w:t>: Study on 6G Scenarios and requirements</w:t>
      </w:r>
      <w:r>
        <w:rPr>
          <w:rStyle w:val="af4"/>
          <w:rFonts w:eastAsia="等线"/>
          <w:bCs/>
          <w:iCs/>
          <w:color w:val="auto"/>
          <w:u w:val="none"/>
          <w:lang w:eastAsia="zh-CN"/>
        </w:rPr>
        <w:t xml:space="preserve">, </w:t>
      </w:r>
      <w:r w:rsidRPr="00AC6FAA">
        <w:rPr>
          <w:rStyle w:val="af4"/>
          <w:rFonts w:eastAsia="等线" w:hint="eastAsia"/>
          <w:bCs/>
          <w:iCs/>
          <w:color w:val="auto"/>
          <w:u w:val="none"/>
          <w:lang w:eastAsia="zh-CN"/>
        </w:rPr>
        <w:t xml:space="preserve">CMCC, Verizon, </w:t>
      </w:r>
      <w:r w:rsidRPr="00AC6FAA">
        <w:rPr>
          <w:rStyle w:val="af4"/>
          <w:rFonts w:eastAsia="等线"/>
          <w:bCs/>
          <w:iCs/>
          <w:color w:val="auto"/>
          <w:u w:val="none"/>
          <w:lang w:eastAsia="zh-CN"/>
        </w:rPr>
        <w:t>NTT DOCOMO, INC.</w:t>
      </w:r>
      <w:r w:rsidRPr="00AC6FAA">
        <w:rPr>
          <w:rStyle w:val="af4"/>
          <w:rFonts w:eastAsia="等线" w:hint="eastAsia"/>
          <w:bCs/>
          <w:iCs/>
          <w:color w:val="auto"/>
          <w:u w:val="none"/>
          <w:lang w:eastAsia="zh-CN"/>
        </w:rPr>
        <w:t xml:space="preserve">, </w:t>
      </w:r>
      <w:r w:rsidRPr="00AC6FAA">
        <w:rPr>
          <w:rStyle w:val="af4"/>
          <w:rFonts w:eastAsia="等线"/>
          <w:bCs/>
          <w:iCs/>
          <w:color w:val="auto"/>
          <w:u w:val="none"/>
          <w:lang w:eastAsia="zh-CN"/>
        </w:rPr>
        <w:t>Deutsche Telekom,</w:t>
      </w:r>
      <w:r w:rsidRPr="00DF2AB7">
        <w:rPr>
          <w:rStyle w:val="af4"/>
          <w:rFonts w:eastAsia="等线"/>
          <w:bCs/>
          <w:iCs/>
          <w:color w:val="auto"/>
          <w:u w:val="none"/>
          <w:lang w:eastAsia="zh-CN"/>
        </w:rPr>
        <w:t xml:space="preserve"> 3GPP TSG RAN Meeting #10</w:t>
      </w:r>
      <w:r>
        <w:rPr>
          <w:rStyle w:val="af4"/>
          <w:rFonts w:eastAsia="等线"/>
          <w:bCs/>
          <w:iCs/>
          <w:color w:val="auto"/>
          <w:u w:val="none"/>
          <w:lang w:eastAsia="zh-CN"/>
        </w:rPr>
        <w:t>7</w:t>
      </w:r>
      <w:r w:rsidRPr="00DF2AB7">
        <w:rPr>
          <w:rStyle w:val="af4"/>
          <w:rFonts w:eastAsia="等线"/>
          <w:bCs/>
          <w:iCs/>
          <w:color w:val="auto"/>
          <w:u w:val="none"/>
          <w:lang w:eastAsia="zh-CN"/>
        </w:rPr>
        <w:t xml:space="preserve">, </w:t>
      </w:r>
      <w:r w:rsidRPr="00AC6FAA">
        <w:rPr>
          <w:rStyle w:val="af4"/>
          <w:rFonts w:eastAsia="等线"/>
          <w:bCs/>
          <w:iCs/>
          <w:color w:val="auto"/>
          <w:u w:val="none"/>
          <w:lang w:eastAsia="zh-CN"/>
        </w:rPr>
        <w:t>Incheon, Korea, March 12-14, 2025</w:t>
      </w:r>
      <w:r>
        <w:rPr>
          <w:rStyle w:val="af4"/>
          <w:rFonts w:eastAsia="等线"/>
          <w:bCs/>
          <w:iCs/>
          <w:color w:val="auto"/>
          <w:u w:val="none"/>
          <w:lang w:eastAsia="zh-CN"/>
        </w:rPr>
        <w:t>.</w:t>
      </w:r>
    </w:p>
    <w:p w14:paraId="6A307800" w14:textId="4865D025" w:rsidR="00FD10A7" w:rsidRPr="00163D30" w:rsidRDefault="00FD10A7" w:rsidP="00FD10A7">
      <w:pPr>
        <w:numPr>
          <w:ilvl w:val="0"/>
          <w:numId w:val="2"/>
        </w:numPr>
        <w:jc w:val="both"/>
        <w:rPr>
          <w:rStyle w:val="af4"/>
          <w:rFonts w:eastAsia="等线"/>
          <w:bCs/>
          <w:iCs/>
          <w:color w:val="auto"/>
          <w:u w:val="none"/>
          <w:lang w:eastAsia="zh-CN"/>
        </w:rPr>
      </w:pPr>
      <w:r w:rsidRPr="00FD10A7">
        <w:rPr>
          <w:rStyle w:val="af4"/>
          <w:rFonts w:eastAsia="等线"/>
          <w:bCs/>
          <w:iCs/>
          <w:color w:val="auto"/>
          <w:u w:val="none"/>
          <w:lang w:eastAsia="zh-CN"/>
        </w:rPr>
        <w:t>Recommendation ITU-R M.2160-0</w:t>
      </w:r>
      <w:bookmarkEnd w:id="5"/>
      <w:r>
        <w:rPr>
          <w:rStyle w:val="af4"/>
          <w:rFonts w:eastAsia="等线"/>
          <w:bCs/>
          <w:iCs/>
          <w:color w:val="auto"/>
          <w:u w:val="none"/>
          <w:lang w:eastAsia="zh-CN"/>
        </w:rPr>
        <w:t xml:space="preserve"> </w:t>
      </w:r>
      <w:r w:rsidRPr="00FD10A7">
        <w:rPr>
          <w:rStyle w:val="af4"/>
          <w:rFonts w:eastAsia="等线"/>
          <w:bCs/>
          <w:iCs/>
          <w:color w:val="auto"/>
          <w:u w:val="none"/>
          <w:lang w:eastAsia="zh-CN"/>
        </w:rPr>
        <w:t>(11/2023)</w:t>
      </w:r>
      <w:r>
        <w:rPr>
          <w:rStyle w:val="af4"/>
          <w:rFonts w:eastAsia="等线"/>
          <w:bCs/>
          <w:iCs/>
          <w:color w:val="auto"/>
          <w:u w:val="none"/>
          <w:lang w:eastAsia="zh-CN"/>
        </w:rPr>
        <w:t xml:space="preserve">, </w:t>
      </w:r>
      <w:r w:rsidRPr="007D6A04">
        <w:rPr>
          <w:rStyle w:val="af4"/>
          <w:rFonts w:eastAsia="等线"/>
          <w:bCs/>
          <w:iCs/>
          <w:color w:val="auto"/>
          <w:u w:val="none"/>
          <w:lang w:eastAsia="zh-CN"/>
        </w:rPr>
        <w:t>Framework and overall objectives of the future development of IMT for 2030 and beyond.</w:t>
      </w:r>
    </w:p>
    <w:p w14:paraId="77365E40" w14:textId="3BF81DE0" w:rsidR="00DF2AB7" w:rsidRDefault="00AC6FAA" w:rsidP="00FD10A7">
      <w:pPr>
        <w:numPr>
          <w:ilvl w:val="0"/>
          <w:numId w:val="2"/>
        </w:numPr>
        <w:jc w:val="both"/>
        <w:rPr>
          <w:rStyle w:val="af4"/>
          <w:rFonts w:eastAsia="等线"/>
          <w:bCs/>
          <w:iCs/>
          <w:color w:val="auto"/>
          <w:u w:val="none"/>
          <w:lang w:eastAsia="zh-CN"/>
        </w:rPr>
      </w:pPr>
      <w:r w:rsidRPr="007D6A04">
        <w:rPr>
          <w:rStyle w:val="af4"/>
          <w:rFonts w:eastAsia="等线" w:hint="eastAsia"/>
          <w:bCs/>
          <w:iCs/>
          <w:color w:val="auto"/>
          <w:u w:val="none"/>
          <w:lang w:eastAsia="zh-CN"/>
        </w:rPr>
        <w:t>R</w:t>
      </w:r>
      <w:r w:rsidR="003E03E1">
        <w:rPr>
          <w:rStyle w:val="af4"/>
          <w:rFonts w:eastAsia="等线"/>
          <w:bCs/>
          <w:iCs/>
          <w:color w:val="auto"/>
          <w:u w:val="none"/>
          <w:lang w:eastAsia="zh-CN"/>
        </w:rPr>
        <w:t>P</w:t>
      </w:r>
      <w:r w:rsidRPr="007D6A04">
        <w:rPr>
          <w:rStyle w:val="af4"/>
          <w:rFonts w:eastAsia="等线" w:hint="eastAsia"/>
          <w:bCs/>
          <w:iCs/>
          <w:color w:val="auto"/>
          <w:u w:val="none"/>
          <w:lang w:eastAsia="zh-CN"/>
        </w:rPr>
        <w:t>-25</w:t>
      </w:r>
      <w:r w:rsidR="003E03E1">
        <w:rPr>
          <w:rStyle w:val="af4"/>
          <w:rFonts w:eastAsia="等线"/>
          <w:bCs/>
          <w:iCs/>
          <w:color w:val="auto"/>
          <w:u w:val="none"/>
          <w:lang w:eastAsia="zh-CN"/>
        </w:rPr>
        <w:t>18</w:t>
      </w:r>
      <w:r w:rsidR="003A3B4E">
        <w:rPr>
          <w:rStyle w:val="af4"/>
          <w:rFonts w:eastAsia="等线"/>
          <w:bCs/>
          <w:iCs/>
          <w:color w:val="auto"/>
          <w:u w:val="none"/>
          <w:lang w:eastAsia="zh-CN"/>
        </w:rPr>
        <w:t>80</w:t>
      </w:r>
      <w:r w:rsidRPr="007D6A04">
        <w:rPr>
          <w:rStyle w:val="af4"/>
          <w:rFonts w:eastAsia="等线"/>
          <w:bCs/>
          <w:iCs/>
          <w:color w:val="auto"/>
          <w:u w:val="none"/>
          <w:lang w:eastAsia="zh-CN"/>
        </w:rPr>
        <w:t xml:space="preserve">, </w:t>
      </w:r>
      <w:bookmarkStart w:id="6" w:name="_Hlk207808238"/>
      <w:r w:rsidR="00082E02" w:rsidRPr="00163D30">
        <w:rPr>
          <w:rStyle w:val="af4"/>
          <w:rFonts w:eastAsia="等线"/>
          <w:bCs/>
          <w:iCs/>
          <w:color w:val="auto"/>
          <w:u w:val="none"/>
          <w:lang w:eastAsia="zh-CN"/>
        </w:rPr>
        <w:t>Text proposal for TR 38.914 on KPIs</w:t>
      </w:r>
      <w:r w:rsidR="003A3B4E" w:rsidRPr="00163D30">
        <w:rPr>
          <w:rStyle w:val="af4"/>
          <w:rFonts w:eastAsia="等线"/>
          <w:bCs/>
          <w:iCs/>
          <w:color w:val="auto"/>
          <w:u w:val="none"/>
          <w:lang w:eastAsia="zh-CN"/>
        </w:rPr>
        <w:t xml:space="preserve">, CMCC, </w:t>
      </w:r>
      <w:r w:rsidR="003A3B4E" w:rsidRPr="003A3B4E">
        <w:rPr>
          <w:rStyle w:val="af4"/>
          <w:rFonts w:eastAsia="等线"/>
          <w:bCs/>
          <w:iCs/>
          <w:color w:val="auto"/>
          <w:u w:val="none"/>
          <w:lang w:eastAsia="zh-CN"/>
        </w:rPr>
        <w:t>3GPP TSG RAN Meeting #108</w:t>
      </w:r>
      <w:r w:rsidR="003A3B4E" w:rsidRPr="003A3B4E">
        <w:rPr>
          <w:rStyle w:val="af4"/>
          <w:rFonts w:eastAsia="等线"/>
          <w:bCs/>
          <w:iCs/>
          <w:color w:val="auto"/>
          <w:u w:val="none"/>
          <w:lang w:eastAsia="zh-CN"/>
        </w:rPr>
        <w:t xml:space="preserve">, </w:t>
      </w:r>
      <w:r w:rsidR="003A3B4E" w:rsidRPr="003A3B4E">
        <w:rPr>
          <w:rStyle w:val="af4"/>
          <w:rFonts w:eastAsia="等线"/>
          <w:bCs/>
          <w:iCs/>
          <w:color w:val="auto"/>
          <w:u w:val="none"/>
          <w:lang w:eastAsia="zh-CN"/>
        </w:rPr>
        <w:t>Prague, Czech Republic, June 9-13, 2025</w:t>
      </w:r>
      <w:r w:rsidR="003A3B4E">
        <w:rPr>
          <w:rStyle w:val="af4"/>
          <w:rFonts w:eastAsia="等线"/>
          <w:bCs/>
          <w:iCs/>
          <w:color w:val="auto"/>
          <w:u w:val="none"/>
          <w:lang w:eastAsia="zh-CN"/>
        </w:rPr>
        <w:t>.</w:t>
      </w:r>
      <w:bookmarkEnd w:id="6"/>
    </w:p>
    <w:p w14:paraId="3A90B1CC" w14:textId="6D5E7B1D" w:rsidR="00BE6DF3" w:rsidRPr="00163D30" w:rsidRDefault="00BE6DF3" w:rsidP="00DF2AB7">
      <w:pPr>
        <w:numPr>
          <w:ilvl w:val="0"/>
          <w:numId w:val="2"/>
        </w:numPr>
        <w:jc w:val="both"/>
        <w:rPr>
          <w:rStyle w:val="af4"/>
          <w:rFonts w:eastAsia="等线"/>
          <w:bCs/>
          <w:iCs/>
          <w:color w:val="auto"/>
          <w:u w:val="none"/>
          <w:lang w:eastAsia="zh-CN"/>
        </w:rPr>
      </w:pPr>
      <w:r>
        <w:rPr>
          <w:rStyle w:val="af4"/>
          <w:rFonts w:eastAsia="等线" w:hint="eastAsia"/>
          <w:bCs/>
          <w:iCs/>
          <w:color w:val="auto"/>
          <w:u w:val="none"/>
          <w:lang w:eastAsia="zh-CN"/>
        </w:rPr>
        <w:t>T</w:t>
      </w:r>
      <w:r>
        <w:rPr>
          <w:rStyle w:val="af4"/>
          <w:rFonts w:eastAsia="等线"/>
          <w:bCs/>
          <w:iCs/>
          <w:color w:val="auto"/>
          <w:u w:val="none"/>
          <w:lang w:eastAsia="zh-CN"/>
        </w:rPr>
        <w:t xml:space="preserve">R 38.838, </w:t>
      </w:r>
      <w:r w:rsidRPr="00163D30">
        <w:rPr>
          <w:rStyle w:val="af4"/>
          <w:rFonts w:eastAsia="等线"/>
          <w:bCs/>
          <w:iCs/>
          <w:color w:val="auto"/>
          <w:u w:val="none"/>
          <w:lang w:eastAsia="zh-CN"/>
        </w:rPr>
        <w:t xml:space="preserve">Study on </w:t>
      </w:r>
      <w:r w:rsidRPr="00163D30">
        <w:rPr>
          <w:rStyle w:val="af4"/>
          <w:rFonts w:eastAsia="等线"/>
          <w:iCs/>
          <w:color w:val="auto"/>
          <w:u w:val="none"/>
          <w:lang w:eastAsia="zh-CN"/>
        </w:rPr>
        <w:t>XR (Extended Reality) Evaluations for NR (Release 17), V1</w:t>
      </w:r>
      <w:r w:rsidR="00323EFD" w:rsidRPr="00163D30">
        <w:rPr>
          <w:rStyle w:val="af4"/>
          <w:rFonts w:eastAsia="等线"/>
          <w:iCs/>
          <w:color w:val="auto"/>
          <w:u w:val="none"/>
          <w:lang w:eastAsia="zh-CN"/>
        </w:rPr>
        <w:t>7</w:t>
      </w:r>
      <w:r w:rsidRPr="00163D30">
        <w:rPr>
          <w:rStyle w:val="af4"/>
          <w:rFonts w:eastAsia="等线"/>
          <w:iCs/>
          <w:color w:val="auto"/>
          <w:u w:val="none"/>
          <w:lang w:eastAsia="zh-CN"/>
        </w:rPr>
        <w:t>.0.0 (2021-12)</w:t>
      </w:r>
    </w:p>
    <w:p w14:paraId="7DA81FEC" w14:textId="041518C9" w:rsidR="00323EFD" w:rsidRPr="00163D30" w:rsidRDefault="00323EFD" w:rsidP="00163D30">
      <w:pPr>
        <w:numPr>
          <w:ilvl w:val="0"/>
          <w:numId w:val="2"/>
        </w:numPr>
        <w:jc w:val="both"/>
        <w:rPr>
          <w:rStyle w:val="af4"/>
          <w:rFonts w:eastAsia="等线" w:hint="eastAsia"/>
          <w:bCs/>
          <w:iCs/>
          <w:color w:val="auto"/>
          <w:u w:val="none"/>
          <w:lang w:eastAsia="zh-CN"/>
        </w:rPr>
      </w:pPr>
      <w:r w:rsidRPr="00323EFD">
        <w:rPr>
          <w:rStyle w:val="af4"/>
          <w:rFonts w:eastAsia="等线"/>
          <w:bCs/>
          <w:iCs/>
          <w:color w:val="auto"/>
          <w:u w:val="none"/>
          <w:lang w:eastAsia="zh-CN"/>
        </w:rPr>
        <w:t>TS 22</w:t>
      </w:r>
      <w:r w:rsidRPr="00323EFD">
        <w:rPr>
          <w:rStyle w:val="af4"/>
          <w:rFonts w:eastAsia="等线" w:hint="eastAsia"/>
          <w:bCs/>
          <w:iCs/>
          <w:color w:val="auto"/>
          <w:u w:val="none"/>
          <w:lang w:eastAsia="zh-CN"/>
        </w:rPr>
        <w:t>.</w:t>
      </w:r>
      <w:r w:rsidRPr="00323EFD">
        <w:rPr>
          <w:rStyle w:val="af4"/>
          <w:rFonts w:eastAsia="等线"/>
          <w:bCs/>
          <w:iCs/>
          <w:color w:val="auto"/>
          <w:u w:val="none"/>
          <w:lang w:eastAsia="zh-CN"/>
        </w:rPr>
        <w:t xml:space="preserve">137, Integrated Sensing and Communication </w:t>
      </w:r>
      <w:r w:rsidRPr="00163D30">
        <w:rPr>
          <w:rStyle w:val="af4"/>
          <w:rFonts w:eastAsia="等线"/>
          <w:bCs/>
          <w:iCs/>
          <w:color w:val="auto"/>
          <w:u w:val="none"/>
          <w:lang w:eastAsia="zh-CN"/>
        </w:rPr>
        <w:t>(Release 19)</w:t>
      </w:r>
      <w:r w:rsidRPr="00323EFD">
        <w:rPr>
          <w:rStyle w:val="af4"/>
          <w:rFonts w:eastAsia="等线"/>
          <w:bCs/>
          <w:iCs/>
          <w:color w:val="auto"/>
          <w:u w:val="none"/>
          <w:lang w:eastAsia="zh-CN"/>
        </w:rPr>
        <w:t xml:space="preserve">, </w:t>
      </w:r>
      <w:r>
        <w:rPr>
          <w:rStyle w:val="af4"/>
          <w:rFonts w:eastAsia="等线"/>
          <w:bCs/>
          <w:iCs/>
          <w:color w:val="auto"/>
          <w:u w:val="none"/>
          <w:lang w:eastAsia="zh-CN"/>
        </w:rPr>
        <w:t>V19.1.0 (2024-03)</w:t>
      </w:r>
    </w:p>
    <w:sectPr w:rsidR="00323EFD" w:rsidRPr="00163D3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5A1B" w14:textId="77777777" w:rsidR="00F22FC8" w:rsidRDefault="00F22FC8" w:rsidP="001B3EB1">
      <w:r>
        <w:separator/>
      </w:r>
    </w:p>
  </w:endnote>
  <w:endnote w:type="continuationSeparator" w:id="0">
    <w:p w14:paraId="60F89878" w14:textId="77777777" w:rsidR="00F22FC8" w:rsidRDefault="00F22FC8" w:rsidP="001B3EB1">
      <w:r>
        <w:continuationSeparator/>
      </w:r>
    </w:p>
  </w:endnote>
  <w:endnote w:type="continuationNotice" w:id="1">
    <w:p w14:paraId="1E7E142B" w14:textId="77777777" w:rsidR="00F22FC8" w:rsidRDefault="00F22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D261E9" w:rsidRDefault="00D261E9">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D261E9" w:rsidRDefault="00D261E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E68A" w14:textId="77777777" w:rsidR="00F22FC8" w:rsidRDefault="00F22FC8" w:rsidP="001B3EB1">
      <w:r>
        <w:separator/>
      </w:r>
    </w:p>
  </w:footnote>
  <w:footnote w:type="continuationSeparator" w:id="0">
    <w:p w14:paraId="0BE6E978" w14:textId="77777777" w:rsidR="00F22FC8" w:rsidRDefault="00F22FC8" w:rsidP="001B3EB1">
      <w:r>
        <w:continuationSeparator/>
      </w:r>
    </w:p>
  </w:footnote>
  <w:footnote w:type="continuationNotice" w:id="1">
    <w:p w14:paraId="2DF3D787" w14:textId="77777777" w:rsidR="00F22FC8" w:rsidRDefault="00F22F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D261E9" w:rsidRDefault="00D261E9"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D97514"/>
    <w:multiLevelType w:val="hybridMultilevel"/>
    <w:tmpl w:val="CF0A60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92077D"/>
    <w:multiLevelType w:val="hybridMultilevel"/>
    <w:tmpl w:val="AAA897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1"/>
  </w:num>
  <w:num w:numId="6">
    <w:abstractNumId w:val="28"/>
  </w:num>
  <w:num w:numId="7">
    <w:abstractNumId w:val="41"/>
  </w:num>
  <w:num w:numId="8">
    <w:abstractNumId w:val="37"/>
  </w:num>
  <w:num w:numId="9">
    <w:abstractNumId w:val="4"/>
  </w:num>
  <w:num w:numId="10">
    <w:abstractNumId w:val="14"/>
  </w:num>
  <w:num w:numId="11">
    <w:abstractNumId w:val="30"/>
  </w:num>
  <w:num w:numId="12">
    <w:abstractNumId w:val="23"/>
  </w:num>
  <w:num w:numId="13">
    <w:abstractNumId w:val="27"/>
  </w:num>
  <w:num w:numId="14">
    <w:abstractNumId w:val="9"/>
  </w:num>
  <w:num w:numId="15">
    <w:abstractNumId w:val="43"/>
  </w:num>
  <w:num w:numId="16">
    <w:abstractNumId w:val="11"/>
  </w:num>
  <w:num w:numId="17">
    <w:abstractNumId w:val="42"/>
  </w:num>
  <w:num w:numId="18">
    <w:abstractNumId w:val="24"/>
  </w:num>
  <w:num w:numId="19">
    <w:abstractNumId w:val="34"/>
  </w:num>
  <w:num w:numId="20">
    <w:abstractNumId w:val="26"/>
  </w:num>
  <w:num w:numId="21">
    <w:abstractNumId w:val="10"/>
  </w:num>
  <w:num w:numId="22">
    <w:abstractNumId w:val="5"/>
  </w:num>
  <w:num w:numId="23">
    <w:abstractNumId w:val="16"/>
  </w:num>
  <w:num w:numId="24">
    <w:abstractNumId w:val="15"/>
  </w:num>
  <w:num w:numId="25">
    <w:abstractNumId w:val="19"/>
  </w:num>
  <w:num w:numId="26">
    <w:abstractNumId w:val="6"/>
  </w:num>
  <w:num w:numId="27">
    <w:abstractNumId w:val="3"/>
  </w:num>
  <w:num w:numId="28">
    <w:abstractNumId w:val="18"/>
  </w:num>
  <w:num w:numId="29">
    <w:abstractNumId w:val="7"/>
  </w:num>
  <w:num w:numId="30">
    <w:abstractNumId w:val="13"/>
  </w:num>
  <w:num w:numId="31">
    <w:abstractNumId w:val="2"/>
  </w:num>
  <w:num w:numId="32">
    <w:abstractNumId w:val="21"/>
  </w:num>
  <w:num w:numId="33">
    <w:abstractNumId w:val="35"/>
  </w:num>
  <w:num w:numId="34">
    <w:abstractNumId w:val="39"/>
  </w:num>
  <w:num w:numId="35">
    <w:abstractNumId w:val="38"/>
  </w:num>
  <w:num w:numId="36">
    <w:abstractNumId w:val="20"/>
  </w:num>
  <w:num w:numId="37">
    <w:abstractNumId w:val="17"/>
  </w:num>
  <w:num w:numId="38">
    <w:abstractNumId w:val="32"/>
  </w:num>
  <w:num w:numId="39">
    <w:abstractNumId w:val="36"/>
  </w:num>
  <w:num w:numId="40">
    <w:abstractNumId w:val="29"/>
  </w:num>
  <w:num w:numId="41">
    <w:abstractNumId w:val="31"/>
  </w:num>
  <w:num w:numId="42">
    <w:abstractNumId w:val="22"/>
  </w:num>
  <w:num w:numId="43">
    <w:abstractNumId w:val="25"/>
  </w:num>
  <w:num w:numId="4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2E02"/>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3D30"/>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344"/>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1711"/>
    <w:rsid w:val="00241F69"/>
    <w:rsid w:val="0024247D"/>
    <w:rsid w:val="00243740"/>
    <w:rsid w:val="0024397E"/>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B4E"/>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3E1"/>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A7C"/>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2F8"/>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6A04"/>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EE3"/>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0772"/>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69CF"/>
    <w:rsid w:val="00A67DAE"/>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AA3"/>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1AD"/>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9AD"/>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35D"/>
    <w:rsid w:val="00B964AB"/>
    <w:rsid w:val="00B970D8"/>
    <w:rsid w:val="00B97386"/>
    <w:rsid w:val="00B97547"/>
    <w:rsid w:val="00B97780"/>
    <w:rsid w:val="00B978EB"/>
    <w:rsid w:val="00B97CC4"/>
    <w:rsid w:val="00BA007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1D60"/>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AA7"/>
    <w:rsid w:val="00C05CD3"/>
    <w:rsid w:val="00C05D90"/>
    <w:rsid w:val="00C05DE7"/>
    <w:rsid w:val="00C066B2"/>
    <w:rsid w:val="00C0677A"/>
    <w:rsid w:val="00C06D00"/>
    <w:rsid w:val="00C073ED"/>
    <w:rsid w:val="00C0794D"/>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4880"/>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1F34"/>
    <w:rsid w:val="00F22FC8"/>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 w:type="paragraph" w:customStyle="1" w:styleId="Default">
    <w:name w:val="Default"/>
    <w:qFormat/>
    <w:rsid w:val="004C5788"/>
    <w:pPr>
      <w:autoSpaceDE w:val="0"/>
      <w:autoSpaceDN w:val="0"/>
      <w:adjustRightInd w:val="0"/>
    </w:pPr>
    <w:rPr>
      <w:rFonts w:ascii="Times New Roman" w:hAnsi="Times New Roman"/>
      <w:color w:val="000000"/>
      <w:sz w:val="24"/>
      <w:szCs w:val="24"/>
    </w:rPr>
  </w:style>
  <w:style w:type="paragraph" w:styleId="51">
    <w:name w:val="List 5"/>
    <w:basedOn w:val="41"/>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41">
    <w:name w:val="List 4"/>
    <w:basedOn w:val="a"/>
    <w:uiPriority w:val="99"/>
    <w:semiHidden/>
    <w:unhideWhenUsed/>
    <w:rsid w:val="00AC6FAA"/>
    <w:pPr>
      <w:ind w:leftChars="600" w:left="100" w:hangingChars="200" w:hanging="200"/>
      <w:contextualSpacing/>
    </w:pPr>
  </w:style>
  <w:style w:type="character" w:customStyle="1" w:styleId="B1Zchn">
    <w:name w:val="B1 Zchn"/>
    <w:qFormat/>
    <w:rsid w:val="00194344"/>
    <w:rPr>
      <w:rFonts w:ascii="Times New Roman" w:hAnsi="Times New Roman"/>
      <w:lang w:val="en-GB" w:eastAsia="ja-JP"/>
    </w:rPr>
  </w:style>
  <w:style w:type="character" w:customStyle="1" w:styleId="THChar">
    <w:name w:val="TH Char"/>
    <w:link w:val="TH"/>
    <w:qFormat/>
    <w:rsid w:val="00B621AD"/>
    <w:rPr>
      <w:rFonts w:ascii="Arial" w:eastAsia="Malgun Gothic" w:hAnsi="Arial"/>
      <w:b/>
      <w:lang w:val="en-GB" w:eastAsia="en-US"/>
    </w:rPr>
  </w:style>
  <w:style w:type="paragraph" w:styleId="52">
    <w:name w:val="List Bullet 5"/>
    <w:basedOn w:val="42"/>
    <w:uiPriority w:val="99"/>
    <w:qFormat/>
    <w:rsid w:val="00C54880"/>
    <w:pPr>
      <w:numPr>
        <w:numId w:val="0"/>
      </w:numPr>
      <w:spacing w:before="120" w:after="180"/>
      <w:ind w:left="1702" w:hanging="284"/>
      <w:contextualSpacing w:val="0"/>
    </w:pPr>
    <w:rPr>
      <w:rFonts w:eastAsia="宋体"/>
      <w:szCs w:val="20"/>
      <w:lang w:val="en-GB" w:eastAsia="ja-JP"/>
    </w:rPr>
  </w:style>
  <w:style w:type="paragraph" w:styleId="42">
    <w:name w:val="List Bullet 4"/>
    <w:basedOn w:val="a"/>
    <w:uiPriority w:val="99"/>
    <w:semiHidden/>
    <w:unhideWhenUsed/>
    <w:rsid w:val="00C54880"/>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A0328-BFF8-4539-911C-277E952E3225}">
  <ds:schemaRefs>
    <ds:schemaRef ds:uri="http://schemas.openxmlformats.org/officeDocument/2006/bibliography"/>
  </ds:schemaRefs>
</ds:datastoreItem>
</file>

<file path=customXml/itemProps2.xml><?xml version="1.0" encoding="utf-8"?>
<ds:datastoreItem xmlns:ds="http://schemas.openxmlformats.org/officeDocument/2006/customXml" ds:itemID="{4CB44063-BC74-4ACE-B5AE-2B034F31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2223</Words>
  <Characters>12673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14867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3</cp:revision>
  <dcterms:created xsi:type="dcterms:W3CDTF">2025-09-03T08:13:00Z</dcterms:created>
  <dcterms:modified xsi:type="dcterms:W3CDTF">2025-09-03T08:38:00Z</dcterms:modified>
</cp:coreProperties>
</file>