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5115BD3D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947E7C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947E7C">
        <w:rPr>
          <w:b/>
          <w:noProof/>
          <w:sz w:val="24"/>
        </w:rPr>
        <w:t>4</w:t>
      </w:r>
      <w:r w:rsidR="00DE1907">
        <w:rPr>
          <w:b/>
          <w:noProof/>
          <w:sz w:val="24"/>
        </w:rPr>
        <w:t>087</w:t>
      </w:r>
    </w:p>
    <w:p w14:paraId="133FF1EF" w14:textId="45A759F1" w:rsidR="003765CD" w:rsidRDefault="00947E7C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Wuhan</w:t>
      </w:r>
      <w:r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 13</w:t>
      </w:r>
      <w:r w:rsidRPr="00AC724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17</w:t>
      </w:r>
      <w:r w:rsidRPr="00B712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0"/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>
        <w:rPr>
          <w:b/>
          <w:noProof/>
          <w:sz w:val="24"/>
        </w:rPr>
        <w:t>4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965A7CE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D68F9">
        <w:rPr>
          <w:rFonts w:ascii="Arial" w:hAnsi="Arial" w:cs="Arial"/>
          <w:b/>
          <w:bCs/>
        </w:rPr>
        <w:t>InterDigital</w:t>
      </w:r>
    </w:p>
    <w:p w14:paraId="7A651A91" w14:textId="60EFF2A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proofErr w:type="spellStart"/>
      <w:r w:rsidR="002F0C77" w:rsidRPr="002F0C77">
        <w:rPr>
          <w:rFonts w:ascii="Arial" w:hAnsi="Arial" w:cs="Arial"/>
          <w:b/>
          <w:bCs/>
        </w:rPr>
        <w:t>pCR</w:t>
      </w:r>
      <w:proofErr w:type="spellEnd"/>
      <w:r w:rsidR="002F0C77">
        <w:rPr>
          <w:rFonts w:ascii="Arial" w:hAnsi="Arial" w:cs="Arial"/>
          <w:b/>
          <w:bCs/>
        </w:rPr>
        <w:t xml:space="preserve"> </w:t>
      </w:r>
      <w:r w:rsidR="00C76855">
        <w:rPr>
          <w:rFonts w:ascii="Arial" w:hAnsi="Arial" w:cs="Arial"/>
          <w:b/>
          <w:bCs/>
        </w:rPr>
        <w:t>Solution #9 evaluation</w:t>
      </w:r>
    </w:p>
    <w:p w14:paraId="13B93593" w14:textId="7087098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B4753D">
        <w:rPr>
          <w:rFonts w:ascii="Arial" w:hAnsi="Arial" w:cs="Arial"/>
          <w:b/>
          <w:bCs/>
        </w:rPr>
        <w:t>23.700</w:t>
      </w:r>
      <w:r w:rsidR="0085688F">
        <w:rPr>
          <w:rFonts w:ascii="Arial" w:hAnsi="Arial" w:cs="Arial"/>
          <w:b/>
          <w:bCs/>
        </w:rPr>
        <w:t>-</w:t>
      </w:r>
      <w:r w:rsidR="00982EE5">
        <w:rPr>
          <w:rFonts w:ascii="Arial" w:hAnsi="Arial" w:cs="Arial"/>
          <w:b/>
          <w:bCs/>
        </w:rPr>
        <w:t xml:space="preserve">83 </w:t>
      </w:r>
      <w:r w:rsidR="002F1BCD">
        <w:rPr>
          <w:rFonts w:ascii="Arial" w:hAnsi="Arial" w:cs="Arial"/>
          <w:b/>
          <w:bCs/>
        </w:rPr>
        <w:t>v</w:t>
      </w:r>
      <w:r w:rsidR="008231F9">
        <w:rPr>
          <w:rFonts w:ascii="Arial" w:hAnsi="Arial" w:cs="Arial"/>
          <w:b/>
          <w:bCs/>
        </w:rPr>
        <w:t>1.</w:t>
      </w:r>
      <w:r w:rsidR="009C04A9">
        <w:rPr>
          <w:rFonts w:ascii="Arial" w:hAnsi="Arial" w:cs="Arial"/>
          <w:b/>
          <w:bCs/>
        </w:rPr>
        <w:t>0.0</w:t>
      </w:r>
    </w:p>
    <w:p w14:paraId="4348F67C" w14:textId="04A74105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B4A5B">
        <w:rPr>
          <w:rFonts w:ascii="Arial" w:hAnsi="Arial" w:cs="Arial"/>
          <w:b/>
          <w:bCs/>
        </w:rPr>
        <w:t>9.</w:t>
      </w:r>
      <w:r w:rsidR="001430E5">
        <w:rPr>
          <w:rFonts w:ascii="Arial" w:hAnsi="Arial" w:cs="Arial"/>
          <w:b/>
          <w:bCs/>
        </w:rPr>
        <w:t>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C20B97D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5843FA" w:rsidRPr="005843FA">
        <w:rPr>
          <w:rFonts w:ascii="Arial" w:hAnsi="Arial" w:cs="Arial"/>
          <w:b/>
          <w:bCs/>
        </w:rPr>
        <w:t>Quang Ly &lt;Quang.Ly@InterDigital.com&gt;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378991F" w:rsidR="00CD2478" w:rsidRPr="00215ABA" w:rsidRDefault="002B2B55" w:rsidP="00CD2478">
      <w:pPr>
        <w:rPr>
          <w:noProof/>
        </w:rPr>
      </w:pPr>
      <w:r>
        <w:rPr>
          <w:noProof/>
        </w:rPr>
        <w:t xml:space="preserve">This contribution adds solution evaluation for </w:t>
      </w:r>
      <w:r w:rsidR="00F375AB">
        <w:rPr>
          <w:noProof/>
        </w:rPr>
        <w:t xml:space="preserve">Solution </w:t>
      </w:r>
      <w:r w:rsidR="00193CD4" w:rsidRPr="00193CD4">
        <w:rPr>
          <w:noProof/>
        </w:rPr>
        <w:t>#9: AIMLE server registration in a hierarchical AIMLE deployment</w:t>
      </w:r>
      <w:r w:rsidR="00193CD4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223E5278" w:rsidR="00CD2478" w:rsidRPr="008A5E86" w:rsidRDefault="00A12594" w:rsidP="00CD2478">
      <w:pPr>
        <w:rPr>
          <w:noProof/>
          <w:lang w:val="en-US"/>
        </w:rPr>
      </w:pPr>
      <w:r>
        <w:rPr>
          <w:noProof/>
          <w:lang w:val="en-US"/>
        </w:rPr>
        <w:t>The evaluation of Solution #9 is missing.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4316A8B8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AC6B22">
        <w:rPr>
          <w:noProof/>
          <w:lang w:val="en-US"/>
        </w:rPr>
        <w:t>23.700-</w:t>
      </w:r>
      <w:r w:rsidR="00982EE5">
        <w:rPr>
          <w:noProof/>
          <w:lang w:val="en-US"/>
        </w:rPr>
        <w:t>83</w:t>
      </w:r>
      <w:r w:rsidR="00004F2A">
        <w:rPr>
          <w:noProof/>
          <w:lang w:val="en-US"/>
        </w:rPr>
        <w:t xml:space="preserve"> </w:t>
      </w:r>
      <w:r w:rsidR="008231F9" w:rsidRPr="008231F9">
        <w:rPr>
          <w:noProof/>
          <w:lang w:val="en-US"/>
        </w:rPr>
        <w:t>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6C6AE59" w14:textId="5684C81D" w:rsidR="00C21836" w:rsidRDefault="00C21836" w:rsidP="00C21836">
      <w:pPr>
        <w:rPr>
          <w:noProof/>
          <w:lang w:val="en-US"/>
        </w:rPr>
      </w:pPr>
    </w:p>
    <w:p w14:paraId="4D73C89A" w14:textId="77777777" w:rsidR="00AF1613" w:rsidRPr="00436BAC" w:rsidRDefault="00AF1613" w:rsidP="00AF1613">
      <w:pPr>
        <w:pStyle w:val="Heading3"/>
        <w:rPr>
          <w:lang w:val="en-US" w:eastAsia="zh-CN"/>
        </w:rPr>
      </w:pPr>
      <w:bookmarkStart w:id="1" w:name="_Toc207723832"/>
      <w:r w:rsidRPr="00436BAC">
        <w:rPr>
          <w:lang w:val="en-US" w:eastAsia="zh-CN"/>
        </w:rPr>
        <w:t>7.</w:t>
      </w:r>
      <w:r>
        <w:rPr>
          <w:lang w:val="en-US" w:eastAsia="zh-CN"/>
        </w:rPr>
        <w:t>9</w:t>
      </w:r>
      <w:r w:rsidRPr="00436BAC">
        <w:rPr>
          <w:lang w:val="en-US" w:eastAsia="zh-CN"/>
        </w:rPr>
        <w:t>.4</w:t>
      </w:r>
      <w:r>
        <w:rPr>
          <w:lang w:val="en-US" w:eastAsia="zh-CN"/>
        </w:rPr>
        <w:tab/>
      </w:r>
      <w:r w:rsidRPr="00436BAC">
        <w:rPr>
          <w:lang w:val="en-US" w:eastAsia="zh-CN"/>
        </w:rPr>
        <w:t>Solution evaluation</w:t>
      </w:r>
      <w:bookmarkEnd w:id="1"/>
    </w:p>
    <w:p w14:paraId="6DE3879F" w14:textId="77777777" w:rsidR="00AF1613" w:rsidRDefault="00AF1613" w:rsidP="00AF1613">
      <w:pPr>
        <w:pStyle w:val="EditorsNote"/>
        <w:rPr>
          <w:lang w:eastAsia="zh-CN"/>
        </w:rPr>
      </w:pPr>
      <w:r w:rsidRPr="00436BAC">
        <w:rPr>
          <w:lang w:val="en-US" w:eastAsia="zh-CN"/>
        </w:rPr>
        <w:t>Editor's Note:</w:t>
      </w:r>
      <w:r w:rsidRPr="00436BAC">
        <w:rPr>
          <w:lang w:val="en-US" w:eastAsia="zh-CN"/>
        </w:rPr>
        <w:tab/>
      </w:r>
      <w:r w:rsidRPr="00436BAC">
        <w:rPr>
          <w:lang w:val="en-US" w:eastAsia="zh-CN"/>
        </w:rPr>
        <w:tab/>
        <w:t>The solution evaluation is FFS.</w:t>
      </w:r>
    </w:p>
    <w:p w14:paraId="0A7430E8" w14:textId="14D3A110" w:rsidR="00D52FE5" w:rsidRDefault="00D52FE5" w:rsidP="00D52FE5">
      <w:pPr>
        <w:rPr>
          <w:rFonts w:eastAsia="Batang"/>
          <w:lang w:val="en-US" w:eastAsia="ko-KR"/>
        </w:rPr>
      </w:pPr>
      <w:r>
        <w:rPr>
          <w:rFonts w:eastAsia="Batang"/>
          <w:lang w:val="en-US" w:eastAsia="ko-KR"/>
        </w:rPr>
        <w:t>The proposed solution addresses Key Issue #</w:t>
      </w:r>
      <w:r w:rsidR="00F36B37">
        <w:rPr>
          <w:rFonts w:eastAsia="Batang"/>
          <w:lang w:val="en-US" w:eastAsia="ko-KR"/>
        </w:rPr>
        <w:t>6</w:t>
      </w:r>
      <w:r>
        <w:rPr>
          <w:rFonts w:eastAsia="Batang"/>
          <w:lang w:val="en-US" w:eastAsia="ko-KR"/>
        </w:rPr>
        <w:t xml:space="preserve"> </w:t>
      </w:r>
      <w:r w:rsidR="0082642A">
        <w:rPr>
          <w:rFonts w:eastAsia="Batang"/>
          <w:lang w:val="en-US" w:eastAsia="ko-KR"/>
        </w:rPr>
        <w:t>on support for architecture and functions enhancement on diverse AIMLE deployment scenarios, particularly</w:t>
      </w:r>
      <w:r w:rsidR="00FD07B1">
        <w:rPr>
          <w:rFonts w:eastAsia="Batang"/>
          <w:lang w:val="en-US" w:eastAsia="ko-KR"/>
        </w:rPr>
        <w:t xml:space="preserve"> on enhancing the registration function to support </w:t>
      </w:r>
      <w:r w:rsidR="00FE524E">
        <w:rPr>
          <w:rFonts w:eastAsia="Batang"/>
          <w:lang w:val="en-US" w:eastAsia="ko-KR"/>
        </w:rPr>
        <w:t>hierarchical deployment scenarios.</w:t>
      </w:r>
      <w:r>
        <w:rPr>
          <w:rFonts w:eastAsia="Batang"/>
          <w:lang w:val="en-US" w:eastAsia="ko-KR"/>
        </w:rPr>
        <w:t xml:space="preserve"> </w:t>
      </w:r>
    </w:p>
    <w:p w14:paraId="548DA5B5" w14:textId="48143ADF" w:rsidR="00D52FE5" w:rsidRDefault="00D52FE5" w:rsidP="00D52FE5">
      <w:pPr>
        <w:rPr>
          <w:rFonts w:eastAsia="Batang"/>
          <w:lang w:val="en-US" w:eastAsia="ko-KR"/>
        </w:rPr>
      </w:pPr>
      <w:r>
        <w:rPr>
          <w:rFonts w:eastAsia="Batang"/>
          <w:lang w:val="en-US" w:eastAsia="ko-KR"/>
        </w:rPr>
        <w:t xml:space="preserve">The solution introduces a procedure for enabling </w:t>
      </w:r>
      <w:r w:rsidR="00EB5DA8">
        <w:rPr>
          <w:rFonts w:eastAsia="Batang"/>
          <w:lang w:val="en-US" w:eastAsia="ko-KR"/>
        </w:rPr>
        <w:t>registration between AIMLE servers</w:t>
      </w:r>
      <w:r w:rsidR="00753474">
        <w:rPr>
          <w:rFonts w:eastAsia="Batang"/>
          <w:lang w:val="en-US" w:eastAsia="ko-KR"/>
        </w:rPr>
        <w:t xml:space="preserve"> from different levels of </w:t>
      </w:r>
      <w:proofErr w:type="gramStart"/>
      <w:r w:rsidR="00753474">
        <w:rPr>
          <w:rFonts w:eastAsia="Batang"/>
          <w:lang w:val="en-US" w:eastAsia="ko-KR"/>
        </w:rPr>
        <w:t>a</w:t>
      </w:r>
      <w:r w:rsidR="00B732E4">
        <w:rPr>
          <w:rFonts w:eastAsia="Batang"/>
          <w:lang w:val="en-US" w:eastAsia="ko-KR"/>
        </w:rPr>
        <w:t xml:space="preserve"> </w:t>
      </w:r>
      <w:r w:rsidR="00753474">
        <w:rPr>
          <w:rFonts w:eastAsia="Batang"/>
          <w:lang w:val="en-US" w:eastAsia="ko-KR"/>
        </w:rPr>
        <w:t>hierarchical</w:t>
      </w:r>
      <w:proofErr w:type="gramEnd"/>
      <w:r w:rsidR="00753474">
        <w:rPr>
          <w:rFonts w:eastAsia="Batang"/>
          <w:lang w:val="en-US" w:eastAsia="ko-KR"/>
        </w:rPr>
        <w:t xml:space="preserve"> deployment</w:t>
      </w:r>
      <w:r w:rsidR="00535373">
        <w:rPr>
          <w:rFonts w:eastAsia="Batang"/>
          <w:lang w:val="en-US" w:eastAsia="ko-KR"/>
        </w:rPr>
        <w:t>, such as between an edge</w:t>
      </w:r>
      <w:r w:rsidR="00917000">
        <w:rPr>
          <w:rFonts w:eastAsia="Batang"/>
          <w:lang w:val="en-US" w:eastAsia="ko-KR"/>
        </w:rPr>
        <w:t xml:space="preserve"> deployed</w:t>
      </w:r>
      <w:r w:rsidR="00535373">
        <w:rPr>
          <w:rFonts w:eastAsia="Batang"/>
          <w:lang w:val="en-US" w:eastAsia="ko-KR"/>
        </w:rPr>
        <w:t xml:space="preserve"> AIMLE server</w:t>
      </w:r>
      <w:r w:rsidR="00917000">
        <w:rPr>
          <w:rFonts w:eastAsia="Batang"/>
          <w:lang w:val="en-US" w:eastAsia="ko-KR"/>
        </w:rPr>
        <w:t xml:space="preserve"> and a central AIMLE server</w:t>
      </w:r>
      <w:r>
        <w:rPr>
          <w:rFonts w:eastAsia="Batang"/>
          <w:lang w:val="en-US" w:eastAsia="ko-KR"/>
        </w:rPr>
        <w:t xml:space="preserve">. </w:t>
      </w:r>
      <w:r w:rsidR="007153DC">
        <w:rPr>
          <w:rFonts w:eastAsia="Batang"/>
          <w:lang w:val="en-US" w:eastAsia="ko-KR"/>
        </w:rPr>
        <w:t xml:space="preserve">The solution includes AIMLE server registration procedure, registration update procedure, and de-registration procedure. </w:t>
      </w:r>
      <w:r>
        <w:rPr>
          <w:rFonts w:eastAsia="Batang"/>
          <w:lang w:val="en-US" w:eastAsia="ko-KR"/>
        </w:rPr>
        <w:t xml:space="preserve">The solution allows </w:t>
      </w:r>
      <w:r w:rsidR="00720105">
        <w:rPr>
          <w:rFonts w:eastAsia="Batang"/>
          <w:lang w:val="en-US" w:eastAsia="ko-KR"/>
        </w:rPr>
        <w:t xml:space="preserve">an edge deployed AIMLE server to share </w:t>
      </w:r>
      <w:r w:rsidR="00E85FE7">
        <w:rPr>
          <w:rFonts w:eastAsia="Batang"/>
          <w:lang w:val="en-US" w:eastAsia="ko-KR"/>
        </w:rPr>
        <w:t>AIMLE client information from the corresponding edge service area with the central AIMLE server so that the central AIMLE server does not need to</w:t>
      </w:r>
      <w:r w:rsidR="00BA2BF5">
        <w:rPr>
          <w:rFonts w:eastAsia="Batang"/>
          <w:lang w:val="en-US" w:eastAsia="ko-KR"/>
        </w:rPr>
        <w:t xml:space="preserve"> </w:t>
      </w:r>
      <w:r w:rsidR="004D5D39">
        <w:rPr>
          <w:rFonts w:eastAsia="Batang"/>
          <w:lang w:val="en-US" w:eastAsia="ko-KR"/>
        </w:rPr>
        <w:t xml:space="preserve">individually </w:t>
      </w:r>
      <w:r w:rsidR="00BA2BF5">
        <w:rPr>
          <w:rFonts w:eastAsia="Batang"/>
          <w:lang w:val="en-US" w:eastAsia="ko-KR"/>
        </w:rPr>
        <w:t xml:space="preserve">interact with </w:t>
      </w:r>
      <w:r w:rsidR="004D5D39">
        <w:rPr>
          <w:rFonts w:eastAsia="Batang"/>
          <w:lang w:val="en-US" w:eastAsia="ko-KR"/>
        </w:rPr>
        <w:t xml:space="preserve">each of the </w:t>
      </w:r>
      <w:r w:rsidR="00BA2BF5">
        <w:rPr>
          <w:rFonts w:eastAsia="Batang"/>
          <w:lang w:val="en-US" w:eastAsia="ko-KR"/>
        </w:rPr>
        <w:t>AIMLE clients distributed in different edge service areas</w:t>
      </w:r>
      <w:r>
        <w:rPr>
          <w:rFonts w:eastAsia="Batang"/>
          <w:lang w:val="en-US" w:eastAsia="ko-KR"/>
        </w:rPr>
        <w:t>.</w:t>
      </w:r>
      <w:r w:rsidR="000B4911">
        <w:rPr>
          <w:rFonts w:eastAsia="Batang"/>
          <w:lang w:val="en-US" w:eastAsia="ko-KR"/>
        </w:rPr>
        <w:t xml:space="preserve"> The solution </w:t>
      </w:r>
      <w:r w:rsidR="00B57137">
        <w:rPr>
          <w:rFonts w:eastAsia="Batang"/>
          <w:lang w:val="en-US" w:eastAsia="ko-KR"/>
        </w:rPr>
        <w:t>can provide</w:t>
      </w:r>
      <w:r w:rsidR="000B4911">
        <w:rPr>
          <w:rFonts w:eastAsia="Batang"/>
          <w:lang w:val="en-US" w:eastAsia="ko-KR"/>
        </w:rPr>
        <w:t xml:space="preserve"> support for other </w:t>
      </w:r>
      <w:r w:rsidR="00B67EB8">
        <w:rPr>
          <w:rFonts w:eastAsia="Batang"/>
          <w:lang w:val="en-US" w:eastAsia="ko-KR"/>
        </w:rPr>
        <w:t>AIMLE functions</w:t>
      </w:r>
      <w:r w:rsidR="00B57137">
        <w:rPr>
          <w:rFonts w:eastAsia="Batang"/>
          <w:lang w:val="en-US" w:eastAsia="ko-KR"/>
        </w:rPr>
        <w:t xml:space="preserve"> in hierarchical deployment scenarios, such as ML model training.</w:t>
      </w:r>
    </w:p>
    <w:p w14:paraId="2DE88CF1" w14:textId="4A66DA51" w:rsidR="00AF1613" w:rsidRPr="00AD7C25" w:rsidRDefault="00D16883" w:rsidP="00C21836">
      <w:pPr>
        <w:rPr>
          <w:noProof/>
          <w:lang w:val="en-US"/>
        </w:rPr>
      </w:pPr>
      <w:r>
        <w:rPr>
          <w:noProof/>
        </w:rPr>
        <w:t>This solution is feasible and doesn't introduce any dependency to 3GPP network systems.</w:t>
      </w:r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148AFF31" w14:textId="260A576E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AF1613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0BCF88" w14:textId="77777777" w:rsidR="009A223C" w:rsidRDefault="009A223C">
      <w:r>
        <w:separator/>
      </w:r>
    </w:p>
  </w:endnote>
  <w:endnote w:type="continuationSeparator" w:id="0">
    <w:p w14:paraId="10BF40BA" w14:textId="77777777" w:rsidR="009A223C" w:rsidRDefault="009A22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25231F" w14:textId="77777777" w:rsidR="009A223C" w:rsidRDefault="009A223C">
      <w:r>
        <w:separator/>
      </w:r>
    </w:p>
  </w:footnote>
  <w:footnote w:type="continuationSeparator" w:id="0">
    <w:p w14:paraId="5DE9B046" w14:textId="77777777" w:rsidR="009A223C" w:rsidRDefault="009A22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04F2A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4911"/>
    <w:rsid w:val="000B6310"/>
    <w:rsid w:val="000C6598"/>
    <w:rsid w:val="000D3C9B"/>
    <w:rsid w:val="000F6126"/>
    <w:rsid w:val="000F73CB"/>
    <w:rsid w:val="000F76CD"/>
    <w:rsid w:val="00107AAB"/>
    <w:rsid w:val="0012798E"/>
    <w:rsid w:val="0013504C"/>
    <w:rsid w:val="00135915"/>
    <w:rsid w:val="001430E5"/>
    <w:rsid w:val="001526CE"/>
    <w:rsid w:val="001553AD"/>
    <w:rsid w:val="0015571C"/>
    <w:rsid w:val="00156707"/>
    <w:rsid w:val="00172477"/>
    <w:rsid w:val="001765F9"/>
    <w:rsid w:val="00184E6E"/>
    <w:rsid w:val="001858EC"/>
    <w:rsid w:val="00193CD4"/>
    <w:rsid w:val="001A1C18"/>
    <w:rsid w:val="001A486D"/>
    <w:rsid w:val="001B4A5B"/>
    <w:rsid w:val="001D68F9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81E02"/>
    <w:rsid w:val="00297FD0"/>
    <w:rsid w:val="002A412E"/>
    <w:rsid w:val="002B1F0E"/>
    <w:rsid w:val="002B2B55"/>
    <w:rsid w:val="002B38EA"/>
    <w:rsid w:val="002C7EBF"/>
    <w:rsid w:val="002D16C0"/>
    <w:rsid w:val="002F0C77"/>
    <w:rsid w:val="002F1BCD"/>
    <w:rsid w:val="00307245"/>
    <w:rsid w:val="003131B7"/>
    <w:rsid w:val="00332BBF"/>
    <w:rsid w:val="00347CAD"/>
    <w:rsid w:val="0035086D"/>
    <w:rsid w:val="00370766"/>
    <w:rsid w:val="003765CD"/>
    <w:rsid w:val="003A32CB"/>
    <w:rsid w:val="003B1B8F"/>
    <w:rsid w:val="003B4475"/>
    <w:rsid w:val="003C08DA"/>
    <w:rsid w:val="003D7544"/>
    <w:rsid w:val="003E29EF"/>
    <w:rsid w:val="003F00E8"/>
    <w:rsid w:val="003F4F3C"/>
    <w:rsid w:val="00400063"/>
    <w:rsid w:val="00406BBF"/>
    <w:rsid w:val="004103EB"/>
    <w:rsid w:val="004120CD"/>
    <w:rsid w:val="00414429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D39"/>
    <w:rsid w:val="004D5F95"/>
    <w:rsid w:val="004E302C"/>
    <w:rsid w:val="0050780D"/>
    <w:rsid w:val="00521039"/>
    <w:rsid w:val="00521FBF"/>
    <w:rsid w:val="00523011"/>
    <w:rsid w:val="00525DE5"/>
    <w:rsid w:val="0052615C"/>
    <w:rsid w:val="00535373"/>
    <w:rsid w:val="005660BD"/>
    <w:rsid w:val="00567FC9"/>
    <w:rsid w:val="005843FA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0CB3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153DC"/>
    <w:rsid w:val="00720105"/>
    <w:rsid w:val="00722FA4"/>
    <w:rsid w:val="00726946"/>
    <w:rsid w:val="00732381"/>
    <w:rsid w:val="0073780F"/>
    <w:rsid w:val="007479F4"/>
    <w:rsid w:val="00753474"/>
    <w:rsid w:val="007604B1"/>
    <w:rsid w:val="00760B61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231F9"/>
    <w:rsid w:val="0082642A"/>
    <w:rsid w:val="00837283"/>
    <w:rsid w:val="00843C3D"/>
    <w:rsid w:val="00847D51"/>
    <w:rsid w:val="0085467E"/>
    <w:rsid w:val="0085688F"/>
    <w:rsid w:val="00856B98"/>
    <w:rsid w:val="00870EE7"/>
    <w:rsid w:val="00873B74"/>
    <w:rsid w:val="008807F9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17000"/>
    <w:rsid w:val="00934B69"/>
    <w:rsid w:val="009359C8"/>
    <w:rsid w:val="00946F9E"/>
    <w:rsid w:val="00947E7C"/>
    <w:rsid w:val="00954242"/>
    <w:rsid w:val="00957D6A"/>
    <w:rsid w:val="0098100C"/>
    <w:rsid w:val="00982EE5"/>
    <w:rsid w:val="009947C8"/>
    <w:rsid w:val="009A00FC"/>
    <w:rsid w:val="009A0C0E"/>
    <w:rsid w:val="009A223C"/>
    <w:rsid w:val="009A3CCE"/>
    <w:rsid w:val="009B560B"/>
    <w:rsid w:val="009C04A9"/>
    <w:rsid w:val="009C61B9"/>
    <w:rsid w:val="009E3297"/>
    <w:rsid w:val="009F7FF6"/>
    <w:rsid w:val="00A006CB"/>
    <w:rsid w:val="00A12594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C6B22"/>
    <w:rsid w:val="00AD03D3"/>
    <w:rsid w:val="00AD2965"/>
    <w:rsid w:val="00AD384E"/>
    <w:rsid w:val="00AD7C25"/>
    <w:rsid w:val="00AF10B5"/>
    <w:rsid w:val="00AF1613"/>
    <w:rsid w:val="00AF176B"/>
    <w:rsid w:val="00AF4A1C"/>
    <w:rsid w:val="00AF79C3"/>
    <w:rsid w:val="00B02306"/>
    <w:rsid w:val="00B05B9E"/>
    <w:rsid w:val="00B15EB6"/>
    <w:rsid w:val="00B258BB"/>
    <w:rsid w:val="00B3264F"/>
    <w:rsid w:val="00B35C6C"/>
    <w:rsid w:val="00B46356"/>
    <w:rsid w:val="00B4753D"/>
    <w:rsid w:val="00B57137"/>
    <w:rsid w:val="00B660D7"/>
    <w:rsid w:val="00B66D06"/>
    <w:rsid w:val="00B67EB8"/>
    <w:rsid w:val="00B732E4"/>
    <w:rsid w:val="00B74C22"/>
    <w:rsid w:val="00B754CE"/>
    <w:rsid w:val="00B8024E"/>
    <w:rsid w:val="00B95BA0"/>
    <w:rsid w:val="00B95BC8"/>
    <w:rsid w:val="00BA016E"/>
    <w:rsid w:val="00BA2BF5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76855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F6032"/>
    <w:rsid w:val="00D0472E"/>
    <w:rsid w:val="00D075A9"/>
    <w:rsid w:val="00D16883"/>
    <w:rsid w:val="00D218E3"/>
    <w:rsid w:val="00D2328E"/>
    <w:rsid w:val="00D23A71"/>
    <w:rsid w:val="00D35805"/>
    <w:rsid w:val="00D407B1"/>
    <w:rsid w:val="00D44220"/>
    <w:rsid w:val="00D52FE5"/>
    <w:rsid w:val="00D54E8C"/>
    <w:rsid w:val="00D60EE6"/>
    <w:rsid w:val="00D65026"/>
    <w:rsid w:val="00D658A3"/>
    <w:rsid w:val="00D66B1F"/>
    <w:rsid w:val="00D70D86"/>
    <w:rsid w:val="00D7265B"/>
    <w:rsid w:val="00D72A5B"/>
    <w:rsid w:val="00D83BF8"/>
    <w:rsid w:val="00DA4A78"/>
    <w:rsid w:val="00DA75EC"/>
    <w:rsid w:val="00DC492A"/>
    <w:rsid w:val="00DD30F3"/>
    <w:rsid w:val="00DE1907"/>
    <w:rsid w:val="00DE7885"/>
    <w:rsid w:val="00DF5B8D"/>
    <w:rsid w:val="00E00442"/>
    <w:rsid w:val="00E1161B"/>
    <w:rsid w:val="00E20CD5"/>
    <w:rsid w:val="00E22736"/>
    <w:rsid w:val="00E2764E"/>
    <w:rsid w:val="00E27BD3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85FE7"/>
    <w:rsid w:val="00EA62E8"/>
    <w:rsid w:val="00EB4FA3"/>
    <w:rsid w:val="00EB5DA8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5E77"/>
    <w:rsid w:val="00F27894"/>
    <w:rsid w:val="00F300FB"/>
    <w:rsid w:val="00F36B37"/>
    <w:rsid w:val="00F375AB"/>
    <w:rsid w:val="00F5389E"/>
    <w:rsid w:val="00F545AC"/>
    <w:rsid w:val="00F56BA7"/>
    <w:rsid w:val="00F610C3"/>
    <w:rsid w:val="00F65CCD"/>
    <w:rsid w:val="00F66359"/>
    <w:rsid w:val="00F81736"/>
    <w:rsid w:val="00F84161"/>
    <w:rsid w:val="00F9205A"/>
    <w:rsid w:val="00F92762"/>
    <w:rsid w:val="00F946A3"/>
    <w:rsid w:val="00F95B00"/>
    <w:rsid w:val="00F95E21"/>
    <w:rsid w:val="00FA1AAA"/>
    <w:rsid w:val="00FB6386"/>
    <w:rsid w:val="00FC77DE"/>
    <w:rsid w:val="00FD07B1"/>
    <w:rsid w:val="00FE0706"/>
    <w:rsid w:val="00FE3460"/>
    <w:rsid w:val="00FE4987"/>
    <w:rsid w:val="00FE524E"/>
    <w:rsid w:val="00FE5CCF"/>
    <w:rsid w:val="00FF4F61"/>
    <w:rsid w:val="74B86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F1613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AF1613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nder_x0020_Scheduling_x0020_Documents_x0020__x002d__x0020_Automatic_x0020_check_x002d_in_x0020_mode xmlns="52004CE4-6FF2-442E-8E28-B543F4522621">
      <Url xsi:nil="true"/>
      <Description xsi:nil="true"/>
    </Render_x0020_Scheduling_x0020_Documents_x0020__x002d__x0020_Automatic_x0020_check_x002d_in_x0020_mod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2B3421B80087448A6FF160C31AD433" ma:contentTypeVersion="8" ma:contentTypeDescription="Create a new document." ma:contentTypeScope="" ma:versionID="089845bbec3d6a9296e5aeb3e73d9844">
  <xsd:schema xmlns:xsd="http://www.w3.org/2001/XMLSchema" xmlns:xs="http://www.w3.org/2001/XMLSchema" xmlns:p="http://schemas.microsoft.com/office/2006/metadata/properties" xmlns:ns2="52004CE4-6FF2-442E-8E28-B543F4522621" xmlns:ns3="52004ce4-6ff2-442e-8e28-b543f4522621" targetNamespace="http://schemas.microsoft.com/office/2006/metadata/properties" ma:root="true" ma:fieldsID="9b5a9fa4daa9663608841af912249a8c" ns2:_="" ns3:_="">
    <xsd:import namespace="52004CE4-6FF2-442E-8E28-B543F4522621"/>
    <xsd:import namespace="52004ce4-6ff2-442e-8e28-b543f4522621"/>
    <xsd:element name="properties">
      <xsd:complexType>
        <xsd:sequence>
          <xsd:element name="documentManagement">
            <xsd:complexType>
              <xsd:all>
                <xsd:element ref="ns2:Render_x0020_Scheduling_x0020_Documents_x0020__x002d__x0020_Automatic_x0020_check_x002d_in_x0020_mode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004CE4-6FF2-442E-8E28-B543F4522621" elementFormDefault="qualified">
    <xsd:import namespace="http://schemas.microsoft.com/office/2006/documentManagement/types"/>
    <xsd:import namespace="http://schemas.microsoft.com/office/infopath/2007/PartnerControls"/>
    <xsd:element name="Render_x0020_Scheduling_x0020_Documents_x0020__x002d__x0020_Automatic_x0020_check_x002d_in_x0020_mode" ma:index="8" nillable="true" ma:displayName="Render Scheduling Documents - Automatic check-in mode" ma:internalName="Render_x0020_Scheduling_x0020_Documents_x0020__x002d__x0020_Automatic_x0020_check_x002d_in_x0020_mod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004ce4-6ff2-442e-8e28-b543f45226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ADA8C2-6BBD-4E2E-91F3-9EFCDC6C37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6917C1-D385-4451-AB5C-B97D0BD70E53}">
  <ds:schemaRefs>
    <ds:schemaRef ds:uri="http://schemas.microsoft.com/office/2006/metadata/properties"/>
    <ds:schemaRef ds:uri="http://schemas.microsoft.com/office/infopath/2007/PartnerControls"/>
    <ds:schemaRef ds:uri="52004CE4-6FF2-442E-8E28-B543F4522621"/>
  </ds:schemaRefs>
</ds:datastoreItem>
</file>

<file path=customXml/itemProps3.xml><?xml version="1.0" encoding="utf-8"?>
<ds:datastoreItem xmlns:ds="http://schemas.openxmlformats.org/officeDocument/2006/customXml" ds:itemID="{BB45B766-A0F1-4447-8077-217691915D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004CE4-6FF2-442E-8E28-B543F4522621"/>
    <ds:schemaRef ds:uri="52004ce4-6ff2-442e-8e28-b543f45226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1</Pages>
  <Words>268</Words>
  <Characters>1545</Characters>
  <Application>Microsoft Office Word</Application>
  <DocSecurity>0</DocSecurity>
  <Lines>39</Lines>
  <Paragraphs>23</Paragraphs>
  <ScaleCrop>false</ScaleCrop>
  <Company>3GPP Support Team</Company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InterDigital</cp:lastModifiedBy>
  <cp:revision>33</cp:revision>
  <cp:lastPrinted>1900-01-01T08:00:00Z</cp:lastPrinted>
  <dcterms:created xsi:type="dcterms:W3CDTF">2025-09-30T19:52:00Z</dcterms:created>
  <dcterms:modified xsi:type="dcterms:W3CDTF">2025-10-02T18:49:00Z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0x010100E92B3421B80087448A6FF160C31AD433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2025-09-30T19:22:40Z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0d71ed77-fb1e-4bf1-a11d-839e47a868b7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10, 3, 0, 2</vt:lpwstr>
  </property>
</Properties>
</file>