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59D1" w14:textId="23E86240" w:rsidR="006C5630" w:rsidRPr="00870FC5" w:rsidRDefault="006C5630" w:rsidP="006C5630">
      <w:pPr>
        <w:tabs>
          <w:tab w:val="right" w:pos="10440"/>
          <w:tab w:val="right" w:pos="13323"/>
        </w:tabs>
        <w:spacing w:after="0"/>
        <w:rPr>
          <w:rFonts w:ascii="Arial" w:hAnsi="Arial" w:cs="Arial"/>
          <w:b/>
          <w:sz w:val="24"/>
          <w:szCs w:val="24"/>
          <w:lang w:eastAsia="zh-CN"/>
        </w:rPr>
      </w:pPr>
      <w:r w:rsidRPr="00377591">
        <w:rPr>
          <w:rFonts w:ascii="Arial" w:eastAsia="MS Mincho" w:hAnsi="Arial" w:cs="Arial"/>
          <w:b/>
          <w:sz w:val="24"/>
          <w:szCs w:val="24"/>
        </w:rPr>
        <w:t>3GPP TSG-RAN WG4 Meeti</w:t>
      </w:r>
      <w:r w:rsidRPr="00AB4650">
        <w:rPr>
          <w:rFonts w:ascii="Arial" w:eastAsia="MS Mincho" w:hAnsi="Arial" w:cs="Arial"/>
          <w:b/>
          <w:sz w:val="24"/>
          <w:szCs w:val="24"/>
        </w:rPr>
        <w:t>ng #</w:t>
      </w:r>
      <w:r w:rsidR="00EC7D31">
        <w:rPr>
          <w:rFonts w:ascii="Arial" w:hAnsi="Arial" w:cs="Arial"/>
          <w:b/>
          <w:sz w:val="24"/>
          <w:szCs w:val="24"/>
          <w:lang w:eastAsia="zh-CN"/>
        </w:rPr>
        <w:t>116bis</w:t>
      </w:r>
      <w:r w:rsidRPr="00377591">
        <w:rPr>
          <w:rFonts w:ascii="Arial" w:eastAsia="MS Mincho" w:hAnsi="Arial" w:cs="Arial"/>
          <w:b/>
          <w:sz w:val="24"/>
          <w:szCs w:val="24"/>
        </w:rPr>
        <w:tab/>
      </w:r>
      <w:r w:rsidR="00D84BD0">
        <w:rPr>
          <w:rFonts w:ascii="Arial" w:eastAsia="MS Mincho" w:hAnsi="Arial" w:cs="Arial"/>
          <w:b/>
          <w:sz w:val="24"/>
          <w:szCs w:val="24"/>
        </w:rPr>
        <w:t>R4-2</w:t>
      </w:r>
      <w:r w:rsidR="00C53976">
        <w:rPr>
          <w:rFonts w:ascii="Arial" w:eastAsia="MS Mincho" w:hAnsi="Arial" w:cs="Arial"/>
          <w:b/>
          <w:sz w:val="24"/>
          <w:szCs w:val="24"/>
        </w:rPr>
        <w:t>5</w:t>
      </w:r>
      <w:r w:rsidR="00F93D5C">
        <w:rPr>
          <w:rFonts w:ascii="Arial" w:eastAsia="MS Mincho" w:hAnsi="Arial" w:cs="Arial"/>
          <w:b/>
          <w:sz w:val="24"/>
          <w:szCs w:val="24"/>
        </w:rPr>
        <w:t>1</w:t>
      </w:r>
      <w:r w:rsidR="00F32677">
        <w:rPr>
          <w:rFonts w:ascii="Arial" w:eastAsia="MS Mincho" w:hAnsi="Arial" w:cs="Arial"/>
          <w:b/>
          <w:sz w:val="24"/>
          <w:szCs w:val="24"/>
        </w:rPr>
        <w:t>5053</w:t>
      </w:r>
    </w:p>
    <w:p w14:paraId="0ED16545" w14:textId="046F4AF7" w:rsidR="0068254F" w:rsidRPr="00881E60" w:rsidRDefault="00EC7D31" w:rsidP="0068254F">
      <w:pPr>
        <w:tabs>
          <w:tab w:val="right" w:pos="10440"/>
          <w:tab w:val="right" w:pos="13323"/>
        </w:tabs>
        <w:spacing w:afterLines="100" w:after="240"/>
        <w:rPr>
          <w:rFonts w:ascii="Arial" w:hAnsi="Arial" w:cs="Arial"/>
          <w:b/>
          <w:sz w:val="24"/>
          <w:szCs w:val="24"/>
          <w:lang w:val="en-US"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>Prague, Czech Republic</w:t>
      </w:r>
      <w:r w:rsidR="00EF3FF4">
        <w:rPr>
          <w:rFonts w:ascii="Arial" w:hAnsi="Arial"/>
          <w:b/>
          <w:sz w:val="24"/>
          <w:szCs w:val="24"/>
          <w:lang w:eastAsia="zh-CN"/>
        </w:rPr>
        <w:t>,</w:t>
      </w:r>
      <w:r>
        <w:rPr>
          <w:rFonts w:ascii="Arial" w:hAnsi="Arial"/>
          <w:b/>
          <w:sz w:val="24"/>
          <w:szCs w:val="24"/>
          <w:lang w:eastAsia="zh-CN"/>
        </w:rPr>
        <w:t xml:space="preserve"> October 13</w:t>
      </w:r>
      <w:r w:rsidR="00EF3FF4">
        <w:rPr>
          <w:rFonts w:ascii="Arial" w:hAnsi="Arial"/>
          <w:b/>
          <w:sz w:val="24"/>
          <w:szCs w:val="24"/>
          <w:lang w:eastAsia="zh-CN"/>
        </w:rPr>
        <w:t xml:space="preserve"> </w:t>
      </w:r>
      <w:r w:rsidR="00EF3FF4" w:rsidRPr="00EF3FF4">
        <w:rPr>
          <w:rFonts w:ascii="Arial" w:hAnsi="Arial"/>
          <w:b/>
          <w:sz w:val="24"/>
          <w:szCs w:val="24"/>
          <w:lang w:eastAsia="zh-CN"/>
        </w:rPr>
        <w:t>‒</w:t>
      </w:r>
      <w:r w:rsidR="00EF3FF4">
        <w:rPr>
          <w:rFonts w:ascii="Arial" w:hAnsi="Arial"/>
          <w:b/>
          <w:sz w:val="24"/>
          <w:szCs w:val="24"/>
          <w:lang w:eastAsia="zh-CN"/>
        </w:rPr>
        <w:t xml:space="preserve"> </w:t>
      </w:r>
      <w:r>
        <w:rPr>
          <w:rFonts w:ascii="Arial" w:hAnsi="Arial"/>
          <w:b/>
          <w:sz w:val="24"/>
          <w:szCs w:val="24"/>
          <w:lang w:eastAsia="zh-CN"/>
        </w:rPr>
        <w:t>October 17</w:t>
      </w:r>
      <w:r w:rsidR="00EF3FF4" w:rsidRPr="00EF3FF4">
        <w:rPr>
          <w:rFonts w:ascii="Arial" w:hAnsi="Arial"/>
          <w:b/>
          <w:sz w:val="24"/>
          <w:szCs w:val="24"/>
          <w:lang w:eastAsia="zh-CN"/>
        </w:rPr>
        <w:t>, 202</w:t>
      </w:r>
      <w:r w:rsidR="00C53976">
        <w:rPr>
          <w:rFonts w:ascii="Arial" w:hAnsi="Arial"/>
          <w:b/>
          <w:sz w:val="24"/>
          <w:szCs w:val="24"/>
          <w:lang w:eastAsia="zh-CN"/>
        </w:rPr>
        <w:t>5</w:t>
      </w:r>
    </w:p>
    <w:p w14:paraId="1226C057" w14:textId="3E883E9D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 xml:space="preserve">Title: </w:t>
      </w:r>
      <w:r w:rsidRPr="00AB3D40">
        <w:rPr>
          <w:rFonts w:ascii="Arial" w:hAnsi="Arial" w:cs="Arial"/>
          <w:b/>
          <w:sz w:val="22"/>
        </w:rPr>
        <w:tab/>
      </w:r>
      <w:r w:rsidR="00231AF0" w:rsidRPr="00231AF0">
        <w:rPr>
          <w:rFonts w:ascii="Arial" w:hAnsi="Arial" w:cs="Arial"/>
          <w:sz w:val="22"/>
          <w:lang w:eastAsia="zh-CN"/>
        </w:rPr>
        <w:t>Way Forward for [116bis][328] Rel-19 Demodulation_Part3</w:t>
      </w:r>
    </w:p>
    <w:p w14:paraId="73AD8CE3" w14:textId="33807C4B" w:rsidR="00E61455" w:rsidRPr="00DE53FC" w:rsidRDefault="00E61455" w:rsidP="00E61455">
      <w:pPr>
        <w:tabs>
          <w:tab w:val="left" w:pos="1985"/>
        </w:tabs>
        <w:jc w:val="both"/>
        <w:rPr>
          <w:rFonts w:ascii="Arial" w:hAnsi="Arial" w:cs="Arial"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Agenda Item:</w:t>
      </w:r>
      <w:r w:rsidRPr="00AB3D40">
        <w:rPr>
          <w:rFonts w:ascii="Arial" w:hAnsi="Arial" w:cs="Arial"/>
          <w:b/>
          <w:sz w:val="22"/>
        </w:rPr>
        <w:tab/>
      </w:r>
      <w:r w:rsidR="00222016" w:rsidRPr="00231AF0">
        <w:rPr>
          <w:rFonts w:ascii="Arial" w:hAnsi="Arial" w:cs="Arial"/>
          <w:sz w:val="22"/>
          <w:lang w:eastAsia="zh-CN"/>
        </w:rPr>
        <w:t>6.23</w:t>
      </w:r>
    </w:p>
    <w:p w14:paraId="6402E503" w14:textId="081B5096" w:rsidR="00D84BD0" w:rsidRPr="00AB3D40" w:rsidRDefault="00D84BD0" w:rsidP="00D84BD0">
      <w:pPr>
        <w:tabs>
          <w:tab w:val="left" w:pos="1985"/>
        </w:tabs>
        <w:jc w:val="both"/>
        <w:rPr>
          <w:rFonts w:ascii="Arial" w:hAnsi="Arial" w:cs="Arial"/>
          <w:sz w:val="22"/>
        </w:rPr>
      </w:pPr>
      <w:r w:rsidRPr="00AB3D40">
        <w:rPr>
          <w:rFonts w:ascii="Arial" w:hAnsi="Arial" w:cs="Arial"/>
          <w:b/>
          <w:sz w:val="22"/>
        </w:rPr>
        <w:t xml:space="preserve">Source: </w:t>
      </w:r>
      <w:r w:rsidRPr="00AB3D40">
        <w:rPr>
          <w:rFonts w:ascii="Arial" w:hAnsi="Arial" w:cs="Arial"/>
          <w:b/>
          <w:sz w:val="22"/>
        </w:rPr>
        <w:tab/>
      </w:r>
      <w:r w:rsidR="00EC7D31">
        <w:rPr>
          <w:rFonts w:ascii="Arial" w:hAnsi="Arial" w:cs="Arial"/>
          <w:b/>
          <w:sz w:val="22"/>
        </w:rPr>
        <w:t>Ericsson</w:t>
      </w:r>
    </w:p>
    <w:p w14:paraId="5E188A5E" w14:textId="77777777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Document for: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  <w:lang w:eastAsia="zh-CN"/>
        </w:rPr>
        <w:t>Approval</w:t>
      </w:r>
    </w:p>
    <w:p w14:paraId="6E810FAA" w14:textId="3A555BD8" w:rsidR="00EF3FF4" w:rsidRPr="00AB3D40" w:rsidRDefault="0035509C" w:rsidP="003E08FC">
      <w:pPr>
        <w:pStyle w:val="Heading1"/>
        <w:rPr>
          <w:lang w:eastAsia="zh-CN"/>
        </w:rPr>
      </w:pPr>
      <w:r w:rsidRPr="00423CB7">
        <w:rPr>
          <w:lang w:val="en-US" w:eastAsia="ja-JP"/>
        </w:rPr>
        <w:t>NTN testing for NGSO</w:t>
      </w:r>
    </w:p>
    <w:p w14:paraId="4958B1AC" w14:textId="77777777" w:rsidR="004F7B5E" w:rsidRDefault="004F7B5E" w:rsidP="003E08FC">
      <w:pPr>
        <w:rPr>
          <w:rFonts w:ascii="Arial" w:hAnsi="Arial"/>
          <w:sz w:val="32"/>
        </w:rPr>
      </w:pPr>
      <w:r w:rsidRPr="004F7B5E">
        <w:rPr>
          <w:rFonts w:ascii="Arial" w:hAnsi="Arial"/>
          <w:sz w:val="32"/>
        </w:rPr>
        <w:t xml:space="preserve">Channel models </w:t>
      </w:r>
    </w:p>
    <w:p w14:paraId="65AFA2FB" w14:textId="3EBA6EDC" w:rsidR="00EF3FF4" w:rsidRDefault="002145B5" w:rsidP="003E08FC">
      <w:pPr>
        <w:rPr>
          <w:lang w:eastAsia="zh-CN"/>
        </w:rPr>
      </w:pPr>
      <w:r>
        <w:rPr>
          <w:b/>
          <w:lang w:eastAsia="zh-CN"/>
        </w:rPr>
        <w:t>Agreement</w:t>
      </w:r>
      <w:r w:rsidR="00EF3FF4">
        <w:rPr>
          <w:lang w:eastAsia="zh-CN"/>
        </w:rPr>
        <w:t>:</w:t>
      </w:r>
      <w:r w:rsidR="004F7B5E">
        <w:rPr>
          <w:lang w:eastAsia="zh-CN"/>
        </w:rPr>
        <w:t xml:space="preserve"> </w:t>
      </w:r>
      <w:r w:rsidR="004F7B5E" w:rsidRPr="004F7B5E">
        <w:rPr>
          <w:lang w:eastAsia="zh-CN"/>
        </w:rPr>
        <w:t>Eccentricity of satellite orbit</w:t>
      </w:r>
    </w:p>
    <w:p w14:paraId="7E9A56FE" w14:textId="29DF9184" w:rsidR="004F7B5E" w:rsidRDefault="00F0534D" w:rsidP="00F0534D">
      <w:pPr>
        <w:pStyle w:val="ListParagraph"/>
        <w:numPr>
          <w:ilvl w:val="0"/>
          <w:numId w:val="32"/>
        </w:numPr>
        <w:ind w:firstLineChars="0"/>
        <w:rPr>
          <w:lang w:eastAsia="zh-CN"/>
        </w:rPr>
      </w:pPr>
      <w:r>
        <w:rPr>
          <w:lang w:eastAsia="zh-CN"/>
        </w:rPr>
        <w:t>No need to capture “</w:t>
      </w:r>
      <w:r w:rsidRPr="00F0534D">
        <w:rPr>
          <w:lang w:eastAsia="zh-CN"/>
        </w:rPr>
        <w:t>The method specified in this sub clause is applicable to cases that Eccentricity (e) in Step 1-4 is more than zero</w:t>
      </w:r>
      <w:r>
        <w:rPr>
          <w:lang w:eastAsia="zh-CN"/>
        </w:rPr>
        <w:t>” in the specification, because e≠0 for the initial ephemeris information developed in Rel-19 RAN4.</w:t>
      </w:r>
    </w:p>
    <w:p w14:paraId="6BA131FE" w14:textId="77777777" w:rsidR="00F0534D" w:rsidRDefault="00F0534D" w:rsidP="00F0534D">
      <w:pPr>
        <w:rPr>
          <w:lang w:eastAsia="zh-CN"/>
        </w:rPr>
      </w:pPr>
    </w:p>
    <w:p w14:paraId="5E596C40" w14:textId="008F4AB1" w:rsidR="00F0534D" w:rsidRDefault="00A573CA" w:rsidP="00F0534D">
      <w:pPr>
        <w:rPr>
          <w:lang w:eastAsia="zh-CN"/>
        </w:rPr>
      </w:pPr>
      <w:r>
        <w:rPr>
          <w:b/>
          <w:lang w:eastAsia="zh-CN"/>
        </w:rPr>
        <w:t>Agreement</w:t>
      </w:r>
      <w:r w:rsidR="00F0534D">
        <w:rPr>
          <w:lang w:eastAsia="zh-CN"/>
        </w:rPr>
        <w:t xml:space="preserve">: </w:t>
      </w:r>
      <w:r w:rsidR="00F0534D" w:rsidRPr="00F0534D">
        <w:rPr>
          <w:lang w:eastAsia="zh-CN"/>
        </w:rPr>
        <w:t>Additional margin to IoT-NTN UE demodulation requirements when the time-varying Doppler shift and propagation delay model is applied</w:t>
      </w:r>
    </w:p>
    <w:p w14:paraId="1922E148" w14:textId="57E0B3E1" w:rsidR="00F0534D" w:rsidRDefault="00C91795" w:rsidP="008841BD">
      <w:pPr>
        <w:pStyle w:val="ListParagraph"/>
        <w:numPr>
          <w:ilvl w:val="0"/>
          <w:numId w:val="32"/>
        </w:numPr>
        <w:ind w:firstLineChars="0"/>
        <w:rPr>
          <w:lang w:eastAsia="zh-CN"/>
        </w:rPr>
      </w:pPr>
      <w:r w:rsidRPr="00C91795">
        <w:rPr>
          <w:lang w:eastAsia="zh-CN"/>
        </w:rPr>
        <w:t>For NB-IoT, add 0.5dB to the existing NPDSCH requirements.</w:t>
      </w:r>
    </w:p>
    <w:p w14:paraId="295A3B29" w14:textId="78F92602" w:rsidR="00C91795" w:rsidRDefault="00C91795" w:rsidP="008841BD">
      <w:pPr>
        <w:pStyle w:val="ListParagraph"/>
        <w:numPr>
          <w:ilvl w:val="0"/>
          <w:numId w:val="32"/>
        </w:numPr>
        <w:ind w:firstLineChars="0"/>
        <w:rPr>
          <w:lang w:eastAsia="zh-CN"/>
        </w:rPr>
      </w:pPr>
      <w:r w:rsidRPr="00C91795">
        <w:rPr>
          <w:lang w:eastAsia="zh-CN"/>
        </w:rPr>
        <w:t xml:space="preserve">For </w:t>
      </w:r>
      <w:proofErr w:type="spellStart"/>
      <w:r>
        <w:rPr>
          <w:lang w:eastAsia="zh-CN"/>
        </w:rPr>
        <w:t>eMTC</w:t>
      </w:r>
      <w:proofErr w:type="spellEnd"/>
      <w:r w:rsidRPr="00C91795">
        <w:rPr>
          <w:lang w:eastAsia="zh-CN"/>
        </w:rPr>
        <w:t xml:space="preserve">, add </w:t>
      </w:r>
      <w:r w:rsidR="00A573CA" w:rsidRPr="00A573CA">
        <w:rPr>
          <w:lang w:eastAsia="zh-CN"/>
        </w:rPr>
        <w:t>1.0</w:t>
      </w:r>
      <w:r w:rsidRPr="00A573CA">
        <w:rPr>
          <w:lang w:eastAsia="zh-CN"/>
        </w:rPr>
        <w:t>dB</w:t>
      </w:r>
      <w:r w:rsidRPr="00C91795">
        <w:rPr>
          <w:lang w:eastAsia="zh-CN"/>
        </w:rPr>
        <w:t xml:space="preserve"> to the existing PDSCH requirements.</w:t>
      </w:r>
    </w:p>
    <w:p w14:paraId="328F710C" w14:textId="04B2B638" w:rsidR="0048686C" w:rsidRPr="0048686C" w:rsidRDefault="0048686C" w:rsidP="003E08FC">
      <w:pPr>
        <w:rPr>
          <w:bCs/>
          <w:lang w:eastAsia="zh-CN"/>
        </w:rPr>
      </w:pPr>
    </w:p>
    <w:p w14:paraId="5B5B411D" w14:textId="34CCDEE3" w:rsidR="008841BD" w:rsidRDefault="008841BD" w:rsidP="003E08FC">
      <w:pPr>
        <w:rPr>
          <w:lang w:eastAsia="zh-CN"/>
        </w:rPr>
      </w:pPr>
      <w:r>
        <w:rPr>
          <w:b/>
          <w:lang w:eastAsia="zh-CN"/>
        </w:rPr>
        <w:t>Agreement</w:t>
      </w:r>
      <w:r>
        <w:rPr>
          <w:lang w:eastAsia="zh-CN"/>
        </w:rPr>
        <w:t xml:space="preserve">: </w:t>
      </w:r>
      <w:r w:rsidRPr="008841BD">
        <w:rPr>
          <w:lang w:eastAsia="zh-CN"/>
        </w:rPr>
        <w:t>Impact of sampling frequency offset</w:t>
      </w:r>
    </w:p>
    <w:p w14:paraId="1D0E819E" w14:textId="77777777" w:rsidR="00401B8A" w:rsidRPr="00401B8A" w:rsidRDefault="00401B8A" w:rsidP="00401B8A">
      <w:pPr>
        <w:pStyle w:val="ListParagraph"/>
        <w:numPr>
          <w:ilvl w:val="0"/>
          <w:numId w:val="32"/>
        </w:numPr>
        <w:ind w:firstLineChars="0"/>
        <w:rPr>
          <w:lang w:eastAsia="zh-CN"/>
        </w:rPr>
      </w:pPr>
      <w:r w:rsidRPr="00401B8A">
        <w:rPr>
          <w:lang w:eastAsia="zh-CN"/>
        </w:rPr>
        <w:t>RAN4 does not need to consider the impact of sampling frequency offset for UE demodulation requirements.</w:t>
      </w:r>
    </w:p>
    <w:p w14:paraId="1582E51D" w14:textId="77777777" w:rsidR="00401B8A" w:rsidRDefault="00401B8A" w:rsidP="00401B8A">
      <w:pPr>
        <w:rPr>
          <w:lang w:eastAsia="zh-CN"/>
        </w:rPr>
      </w:pPr>
    </w:p>
    <w:p w14:paraId="737E7193" w14:textId="5D2D977C" w:rsidR="00A412B0" w:rsidRPr="008B340D" w:rsidRDefault="00401B8A" w:rsidP="007E5F61">
      <w:pPr>
        <w:rPr>
          <w:lang w:eastAsia="zh-CN"/>
        </w:rPr>
      </w:pPr>
      <w:r w:rsidRPr="008B340D">
        <w:rPr>
          <w:b/>
          <w:bCs/>
          <w:lang w:eastAsia="zh-CN"/>
        </w:rPr>
        <w:t>Way forward</w:t>
      </w:r>
      <w:r w:rsidRPr="008B340D">
        <w:rPr>
          <w:lang w:eastAsia="zh-CN"/>
        </w:rPr>
        <w:t>: How to ensure the satellite elevation angles more than 30 degrees during the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796700" w:rsidRPr="008B340D" w14:paraId="3E0BE886" w14:textId="77777777" w:rsidTr="00796700">
        <w:tc>
          <w:tcPr>
            <w:tcW w:w="10457" w:type="dxa"/>
          </w:tcPr>
          <w:p w14:paraId="3660E3B2" w14:textId="48227921" w:rsidR="00796700" w:rsidRPr="008B340D" w:rsidRDefault="00796700" w:rsidP="00796700">
            <w:pPr>
              <w:rPr>
                <w:lang w:eastAsia="zh-CN"/>
              </w:rPr>
            </w:pPr>
            <w:r w:rsidRPr="008B340D">
              <w:rPr>
                <w:b/>
                <w:bCs/>
                <w:lang w:eastAsia="zh-CN"/>
              </w:rPr>
              <w:t>Background</w:t>
            </w:r>
            <w:r w:rsidRPr="008B340D">
              <w:rPr>
                <w:lang w:eastAsia="zh-CN"/>
              </w:rPr>
              <w:t xml:space="preserve">: </w:t>
            </w:r>
            <w:del w:id="0" w:author="Kazuyoshi Uesaka" w:date="2025-10-16T22:43:00Z" w16du:dateUtc="2025-10-16T20:43:00Z">
              <w:r w:rsidRPr="008B340D" w:rsidDel="006D76D5">
                <w:rPr>
                  <w:lang w:eastAsia="zh-CN"/>
                </w:rPr>
                <w:delText>The time-varying Doppler shift and propagation delay model for LEO-600 ensure</w:delText>
              </w:r>
              <w:r w:rsidR="008512A2" w:rsidRPr="008B340D" w:rsidDel="006D76D5">
                <w:rPr>
                  <w:lang w:eastAsia="zh-CN"/>
                </w:rPr>
                <w:delText>s</w:delText>
              </w:r>
              <w:r w:rsidRPr="008B340D" w:rsidDel="006D76D5">
                <w:rPr>
                  <w:lang w:eastAsia="zh-CN"/>
                </w:rPr>
                <w:delText xml:space="preserve"> the elevation angle of </w:delText>
              </w:r>
              <w:r w:rsidR="00C0723D" w:rsidRPr="008B340D" w:rsidDel="006D76D5">
                <w:rPr>
                  <w:lang w:eastAsia="zh-CN"/>
                </w:rPr>
                <w:delText xml:space="preserve">one </w:delText>
              </w:r>
              <w:r w:rsidRPr="008B340D" w:rsidDel="006D76D5">
                <w:rPr>
                  <w:lang w:eastAsia="zh-CN"/>
                </w:rPr>
                <w:delText xml:space="preserve">satellite is more than 30 degrees </w:delText>
              </w:r>
              <w:r w:rsidR="008512A2" w:rsidRPr="008B340D" w:rsidDel="006D76D5">
                <w:rPr>
                  <w:lang w:eastAsia="zh-CN"/>
                </w:rPr>
                <w:delText xml:space="preserve">only </w:delText>
              </w:r>
              <w:r w:rsidRPr="008B340D" w:rsidDel="006D76D5">
                <w:rPr>
                  <w:lang w:eastAsia="zh-CN"/>
                </w:rPr>
                <w:delText>for about 250 seconds.</w:delText>
              </w:r>
            </w:del>
            <w:ins w:id="1" w:author="Kazuyoshi Uesaka" w:date="2025-10-16T22:43:00Z" w16du:dateUtc="2025-10-16T20:43:00Z">
              <w:r w:rsidR="006D76D5">
                <w:rPr>
                  <w:lang w:eastAsia="zh-CN"/>
                </w:rPr>
                <w:t>RAN</w:t>
              </w:r>
            </w:ins>
            <w:ins w:id="2" w:author="Kazuyoshi Uesaka" w:date="2025-10-16T22:44:00Z" w16du:dateUtc="2025-10-16T20:44:00Z">
              <w:r w:rsidR="006D76D5">
                <w:rPr>
                  <w:lang w:eastAsia="zh-CN"/>
                </w:rPr>
                <w:t>5 conformation test procedure</w:t>
              </w:r>
            </w:ins>
            <w:ins w:id="3" w:author="Kazuyoshi Uesaka" w:date="2025-10-16T22:45:00Z" w16du:dateUtc="2025-10-16T20:45:00Z">
              <w:r w:rsidR="006D76D5">
                <w:rPr>
                  <w:lang w:eastAsia="zh-CN"/>
                </w:rPr>
                <w:t xml:space="preserve"> specifies to run multiple subtest to </w:t>
              </w:r>
            </w:ins>
            <w:ins w:id="4" w:author="Kazuyoshi Uesaka" w:date="2025-10-16T22:46:00Z" w16du:dateUtc="2025-10-16T20:46:00Z">
              <w:r w:rsidR="006D76D5">
                <w:rPr>
                  <w:lang w:eastAsia="zh-CN"/>
                </w:rPr>
                <w:t>m</w:t>
              </w:r>
            </w:ins>
            <w:ins w:id="5" w:author="Kazuyoshi Uesaka" w:date="2025-10-16T22:46:00Z">
              <w:r w:rsidR="006D76D5" w:rsidRPr="006D76D5">
                <w:rPr>
                  <w:lang w:eastAsia="zh-CN"/>
                </w:rPr>
                <w:t xml:space="preserve">easure the average throughput </w:t>
              </w:r>
            </w:ins>
            <w:ins w:id="6" w:author="Kazuyoshi Uesaka" w:date="2025-10-16T22:47:00Z">
              <w:r w:rsidR="00E06DB0" w:rsidRPr="00E06DB0">
                <w:rPr>
                  <w:lang w:eastAsia="zh-CN"/>
                </w:rPr>
                <w:t xml:space="preserve">for a duration sufficient to achieve statistical significance </w:t>
              </w:r>
            </w:ins>
            <w:ins w:id="7" w:author="Kazuyoshi Uesaka" w:date="2025-10-16T22:46:00Z" w16du:dateUtc="2025-10-16T20:46:00Z">
              <w:r w:rsidR="006D76D5">
                <w:rPr>
                  <w:lang w:eastAsia="zh-CN"/>
                </w:rPr>
                <w:t xml:space="preserve">(See TS 38.521-5 </w:t>
              </w:r>
              <w:r w:rsidR="006D76D5" w:rsidRPr="006D76D5">
                <w:rPr>
                  <w:lang w:eastAsia="zh-CN"/>
                </w:rPr>
                <w:t>8.2.1.2.2.1.1_1.3.2</w:t>
              </w:r>
              <w:r w:rsidR="006D76D5">
                <w:rPr>
                  <w:lang w:eastAsia="zh-CN"/>
                </w:rPr>
                <w:t>).</w:t>
              </w:r>
            </w:ins>
          </w:p>
        </w:tc>
      </w:tr>
    </w:tbl>
    <w:p w14:paraId="59BEB6F5" w14:textId="77777777" w:rsidR="00DE4AA9" w:rsidRPr="008B340D" w:rsidRDefault="00DE4AA9" w:rsidP="00DE4AA9">
      <w:pPr>
        <w:rPr>
          <w:lang w:eastAsia="zh-CN"/>
        </w:rPr>
      </w:pPr>
    </w:p>
    <w:p w14:paraId="5E50345F" w14:textId="4532D16D" w:rsidR="00242DF5" w:rsidDel="00E06DB0" w:rsidRDefault="00242DF5" w:rsidP="00DE4AA9">
      <w:pPr>
        <w:pStyle w:val="ListParagraph"/>
        <w:numPr>
          <w:ilvl w:val="0"/>
          <w:numId w:val="32"/>
        </w:numPr>
        <w:ind w:firstLineChars="0"/>
        <w:rPr>
          <w:del w:id="8" w:author="Kazuyoshi Uesaka" w:date="2025-10-16T22:47:00Z" w16du:dateUtc="2025-10-16T20:47:00Z"/>
          <w:lang w:eastAsia="zh-CN"/>
        </w:rPr>
      </w:pPr>
      <w:del w:id="9" w:author="Kazuyoshi Uesaka" w:date="2025-10-16T22:47:00Z" w16du:dateUtc="2025-10-16T20:47:00Z">
        <w:r w:rsidRPr="008B340D" w:rsidDel="00E06DB0">
          <w:rPr>
            <w:lang w:eastAsia="zh-CN"/>
          </w:rPr>
          <w:delText xml:space="preserve">Interested companies are encouraged to study how to </w:delText>
        </w:r>
        <w:r w:rsidR="00050FD3" w:rsidRPr="008B340D" w:rsidDel="00E06DB0">
          <w:rPr>
            <w:lang w:eastAsia="zh-CN"/>
          </w:rPr>
          <w:delText>keep</w:delText>
        </w:r>
        <w:r w:rsidRPr="008B340D" w:rsidDel="00E06DB0">
          <w:rPr>
            <w:lang w:eastAsia="zh-CN"/>
          </w:rPr>
          <w:delText xml:space="preserve"> that the elevation angle </w:delText>
        </w:r>
        <w:r w:rsidR="00050FD3" w:rsidRPr="008B340D" w:rsidDel="00E06DB0">
          <w:rPr>
            <w:lang w:eastAsia="zh-CN"/>
          </w:rPr>
          <w:delText>above</w:delText>
        </w:r>
        <w:r w:rsidRPr="008B340D" w:rsidDel="00E06DB0">
          <w:rPr>
            <w:lang w:eastAsia="zh-CN"/>
          </w:rPr>
          <w:delText xml:space="preserve"> 30 degrees during the test</w:delText>
        </w:r>
        <w:r w:rsidR="00685D51" w:rsidRPr="008B340D" w:rsidDel="00E06DB0">
          <w:rPr>
            <w:lang w:eastAsia="zh-CN"/>
          </w:rPr>
          <w:delText xml:space="preserve"> if the total test time</w:delText>
        </w:r>
        <w:r w:rsidR="007E5F61" w:rsidRPr="008B340D" w:rsidDel="00E06DB0">
          <w:rPr>
            <w:lang w:eastAsia="zh-CN"/>
          </w:rPr>
          <w:delText xml:space="preserve"> </w:delText>
        </w:r>
        <w:r w:rsidR="00685D51" w:rsidRPr="008B340D" w:rsidDel="00E06DB0">
          <w:rPr>
            <w:lang w:eastAsia="zh-CN"/>
          </w:rPr>
          <w:delText>is more than 250 seconds.</w:delText>
        </w:r>
      </w:del>
    </w:p>
    <w:p w14:paraId="412FE8B9" w14:textId="212237FA" w:rsidR="006D76D5" w:rsidRDefault="006D76D5" w:rsidP="00DE4AA9">
      <w:pPr>
        <w:pStyle w:val="ListParagraph"/>
        <w:numPr>
          <w:ilvl w:val="0"/>
          <w:numId w:val="32"/>
        </w:numPr>
        <w:ind w:firstLineChars="0"/>
        <w:rPr>
          <w:ins w:id="10" w:author="Kazuyoshi Uesaka" w:date="2025-10-16T22:41:00Z" w16du:dateUtc="2025-10-16T20:41:00Z"/>
          <w:lang w:eastAsia="zh-CN"/>
        </w:rPr>
      </w:pPr>
      <w:ins w:id="11" w:author="Kazuyoshi Uesaka" w:date="2025-10-16T22:40:00Z" w16du:dateUtc="2025-10-16T20:40:00Z">
        <w:r>
          <w:rPr>
            <w:lang w:eastAsia="zh-CN"/>
          </w:rPr>
          <w:t>Interested comp</w:t>
        </w:r>
      </w:ins>
      <w:ins w:id="12" w:author="Kazuyoshi Uesaka" w:date="2025-10-16T22:41:00Z" w16du:dateUtc="2025-10-16T20:41:00Z">
        <w:r>
          <w:rPr>
            <w:lang w:eastAsia="zh-CN"/>
          </w:rPr>
          <w:t xml:space="preserve">anies are encouraged to </w:t>
        </w:r>
      </w:ins>
      <w:ins w:id="13" w:author="Kazuyoshi Uesaka" w:date="2025-10-16T22:59:00Z" w16du:dateUtc="2025-10-16T20:59:00Z">
        <w:r w:rsidR="007F3956">
          <w:rPr>
            <w:lang w:eastAsia="zh-CN"/>
          </w:rPr>
          <w:t>study</w:t>
        </w:r>
      </w:ins>
      <w:ins w:id="14" w:author="Kazuyoshi Uesaka" w:date="2025-10-16T22:47:00Z" w16du:dateUtc="2025-10-16T20:47:00Z">
        <w:r w:rsidR="00E06DB0">
          <w:rPr>
            <w:lang w:eastAsia="zh-CN"/>
          </w:rPr>
          <w:t xml:space="preserve"> </w:t>
        </w:r>
      </w:ins>
      <w:ins w:id="15" w:author="Kazuyoshi Uesaka" w:date="2025-10-16T22:41:00Z" w16du:dateUtc="2025-10-16T20:41:00Z">
        <w:r>
          <w:rPr>
            <w:lang w:eastAsia="zh-CN"/>
          </w:rPr>
          <w:t xml:space="preserve">how </w:t>
        </w:r>
      </w:ins>
      <w:ins w:id="16" w:author="Kazuyoshi Uesaka" w:date="2025-10-16T22:48:00Z" w16du:dateUtc="2025-10-16T20:48:00Z">
        <w:r w:rsidR="00E06DB0">
          <w:rPr>
            <w:lang w:eastAsia="zh-CN"/>
          </w:rPr>
          <w:t>TE</w:t>
        </w:r>
      </w:ins>
      <w:ins w:id="17" w:author="Kazuyoshi Uesaka" w:date="2025-10-16T22:41:00Z" w16du:dateUtc="2025-10-16T20:41:00Z">
        <w:r>
          <w:rPr>
            <w:lang w:eastAsia="zh-CN"/>
          </w:rPr>
          <w:t xml:space="preserve"> ensure</w:t>
        </w:r>
      </w:ins>
      <w:ins w:id="18" w:author="Kazuyoshi Uesaka" w:date="2025-10-16T22:48:00Z" w16du:dateUtc="2025-10-16T20:48:00Z">
        <w:r w:rsidR="00E06DB0">
          <w:rPr>
            <w:lang w:eastAsia="zh-CN"/>
          </w:rPr>
          <w:t>s</w:t>
        </w:r>
      </w:ins>
      <w:ins w:id="19" w:author="Kazuyoshi Uesaka" w:date="2025-10-16T22:41:00Z" w16du:dateUtc="2025-10-16T20:41:00Z">
        <w:r>
          <w:rPr>
            <w:lang w:eastAsia="zh-CN"/>
          </w:rPr>
          <w:t xml:space="preserve"> </w:t>
        </w:r>
      </w:ins>
      <w:ins w:id="20" w:author="Kazuyoshi Uesaka" w:date="2025-10-16T22:57:00Z" w16du:dateUtc="2025-10-16T20:57:00Z">
        <w:r w:rsidR="007F3956">
          <w:rPr>
            <w:lang w:eastAsia="zh-CN"/>
          </w:rPr>
          <w:t xml:space="preserve">to apply the </w:t>
        </w:r>
      </w:ins>
      <w:ins w:id="21" w:author="Kazuyoshi Uesaka" w:date="2025-10-16T22:41:00Z" w16du:dateUtc="2025-10-16T20:41:00Z">
        <w:r>
          <w:rPr>
            <w:lang w:eastAsia="zh-CN"/>
          </w:rPr>
          <w:t>same Doppler shift and propagation delay model for each subtest.</w:t>
        </w:r>
      </w:ins>
      <w:ins w:id="22" w:author="Kazuyoshi Uesaka" w:date="2025-10-16T22:48:00Z" w16du:dateUtc="2025-10-16T20:48:00Z">
        <w:r w:rsidR="00E06DB0">
          <w:rPr>
            <w:lang w:eastAsia="zh-CN"/>
          </w:rPr>
          <w:t xml:space="preserve"> FFS how to ca</w:t>
        </w:r>
      </w:ins>
      <w:ins w:id="23" w:author="Kazuyoshi Uesaka" w:date="2025-10-16T22:49:00Z" w16du:dateUtc="2025-10-16T20:49:00Z">
        <w:r w:rsidR="00E06DB0">
          <w:rPr>
            <w:lang w:eastAsia="zh-CN"/>
          </w:rPr>
          <w:t>pture in the specification.</w:t>
        </w:r>
      </w:ins>
    </w:p>
    <w:p w14:paraId="1108B0BE" w14:textId="32D385C2" w:rsidR="006D76D5" w:rsidRPr="008B340D" w:rsidDel="007F3956" w:rsidRDefault="006D76D5">
      <w:pPr>
        <w:pStyle w:val="ListParagraph"/>
        <w:numPr>
          <w:ilvl w:val="1"/>
          <w:numId w:val="32"/>
        </w:numPr>
        <w:ind w:firstLineChars="0"/>
        <w:rPr>
          <w:del w:id="24" w:author="Kazuyoshi Uesaka" w:date="2025-10-16T22:59:00Z" w16du:dateUtc="2025-10-16T20:59:00Z"/>
          <w:lang w:eastAsia="zh-CN"/>
        </w:rPr>
        <w:pPrChange w:id="25" w:author="Kazuyoshi Uesaka" w:date="2025-10-16T22:42:00Z" w16du:dateUtc="2025-10-16T20:42:00Z">
          <w:pPr>
            <w:pStyle w:val="ListParagraph"/>
            <w:numPr>
              <w:numId w:val="32"/>
            </w:numPr>
            <w:ind w:left="720" w:firstLineChars="0" w:hanging="360"/>
          </w:pPr>
        </w:pPrChange>
      </w:pPr>
      <w:ins w:id="26" w:author="Kazuyoshi Uesaka" w:date="2025-10-16T22:42:00Z" w16du:dateUtc="2025-10-16T20:42:00Z">
        <w:r>
          <w:rPr>
            <w:lang w:eastAsia="zh-CN"/>
          </w:rPr>
          <w:t xml:space="preserve">Option 1: For each subtest, TE </w:t>
        </w:r>
      </w:ins>
      <w:ins w:id="27" w:author="Kazuyoshi Uesaka" w:date="2025-10-16T22:58:00Z" w16du:dateUtc="2025-10-16T20:58:00Z">
        <w:r w:rsidR="007F3956">
          <w:rPr>
            <w:lang w:eastAsia="zh-CN"/>
          </w:rPr>
          <w:t xml:space="preserve">should </w:t>
        </w:r>
      </w:ins>
      <w:ins w:id="28" w:author="Kazuyoshi Uesaka" w:date="2025-10-16T22:42:00Z" w16du:dateUtc="2025-10-16T20:42:00Z">
        <w:r>
          <w:rPr>
            <w:lang w:eastAsia="zh-CN"/>
          </w:rPr>
          <w:t>start from the</w:t>
        </w:r>
      </w:ins>
      <w:ins w:id="29" w:author="Kazuyoshi Uesaka" w:date="2025-10-16T22:54:00Z" w16du:dateUtc="2025-10-16T20:54:00Z">
        <w:r w:rsidR="0065408F">
          <w:rPr>
            <w:lang w:eastAsia="zh-CN"/>
          </w:rPr>
          <w:t xml:space="preserve"> </w:t>
        </w:r>
      </w:ins>
      <w:ins w:id="30" w:author="Kazuyoshi Uesaka" w:date="2025-10-16T22:58:00Z" w16du:dateUtc="2025-10-16T20:58:00Z">
        <w:r w:rsidR="007F3956">
          <w:rPr>
            <w:lang w:eastAsia="zh-CN"/>
          </w:rPr>
          <w:t>same</w:t>
        </w:r>
      </w:ins>
      <w:ins w:id="31" w:author="Kazuyoshi Uesaka" w:date="2025-10-16T22:42:00Z" w16du:dateUtc="2025-10-16T20:42:00Z">
        <w:r>
          <w:rPr>
            <w:lang w:eastAsia="zh-CN"/>
          </w:rPr>
          <w:t xml:space="preserve"> initial ephemeris i</w:t>
        </w:r>
      </w:ins>
      <w:ins w:id="32" w:author="Kazuyoshi Uesaka" w:date="2025-10-16T22:43:00Z" w16du:dateUtc="2025-10-16T20:43:00Z">
        <w:r>
          <w:rPr>
            <w:lang w:eastAsia="zh-CN"/>
          </w:rPr>
          <w:t>nformatio</w:t>
        </w:r>
      </w:ins>
      <w:ins w:id="33" w:author="Kazuyoshi Uesaka" w:date="2025-10-16T22:58:00Z" w16du:dateUtc="2025-10-16T20:58:00Z">
        <w:r w:rsidR="007F3956">
          <w:rPr>
            <w:lang w:eastAsia="zh-CN"/>
          </w:rPr>
          <w:t xml:space="preserve">n </w:t>
        </w:r>
      </w:ins>
      <w:ins w:id="34" w:author="Kazuyoshi Uesaka" w:date="2025-10-16T22:59:00Z" w16du:dateUtc="2025-10-16T20:59:00Z">
        <w:r w:rsidR="007F3956">
          <w:rPr>
            <w:lang w:eastAsia="zh-CN"/>
          </w:rPr>
          <w:t xml:space="preserve">(i.e., </w:t>
        </w:r>
        <w:proofErr w:type="spellStart"/>
        <w:r w:rsidR="007F3956" w:rsidRPr="0018305A">
          <w:rPr>
            <w:rFonts w:eastAsia="SimSun"/>
            <w:szCs w:val="24"/>
            <w:lang w:eastAsia="zh-CN"/>
          </w:rPr>
          <w:t>positionX</w:t>
        </w:r>
        <w:proofErr w:type="spellEnd"/>
        <w:r w:rsidR="007F3956" w:rsidRPr="0018305A">
          <w:rPr>
            <w:rFonts w:eastAsia="SimSun"/>
            <w:szCs w:val="24"/>
            <w:lang w:eastAsia="zh-CN"/>
          </w:rPr>
          <w:t xml:space="preserve">, </w:t>
        </w:r>
        <w:proofErr w:type="spellStart"/>
        <w:r w:rsidR="007F3956" w:rsidRPr="0018305A">
          <w:rPr>
            <w:rFonts w:eastAsia="SimSun"/>
            <w:szCs w:val="24"/>
            <w:lang w:eastAsia="zh-CN"/>
          </w:rPr>
          <w:t>positionY</w:t>
        </w:r>
        <w:proofErr w:type="spellEnd"/>
        <w:r w:rsidR="007F3956" w:rsidRPr="0018305A">
          <w:rPr>
            <w:rFonts w:eastAsia="SimSun"/>
            <w:szCs w:val="24"/>
            <w:lang w:eastAsia="zh-CN"/>
          </w:rPr>
          <w:t xml:space="preserve">, </w:t>
        </w:r>
        <w:proofErr w:type="spellStart"/>
        <w:r w:rsidR="007F3956" w:rsidRPr="0018305A">
          <w:rPr>
            <w:rFonts w:eastAsia="SimSun"/>
            <w:szCs w:val="24"/>
            <w:lang w:eastAsia="zh-CN"/>
          </w:rPr>
          <w:t>positionZ</w:t>
        </w:r>
        <w:proofErr w:type="spellEnd"/>
        <w:r w:rsidR="007F3956" w:rsidRPr="0018305A">
          <w:rPr>
            <w:rFonts w:eastAsia="SimSun"/>
            <w:szCs w:val="24"/>
            <w:lang w:eastAsia="zh-CN"/>
          </w:rPr>
          <w:t xml:space="preserve">, </w:t>
        </w:r>
        <w:proofErr w:type="spellStart"/>
        <w:r w:rsidR="007F3956" w:rsidRPr="0018305A">
          <w:rPr>
            <w:rFonts w:eastAsia="SimSun"/>
            <w:szCs w:val="24"/>
            <w:lang w:eastAsia="zh-CN"/>
          </w:rPr>
          <w:t>velocityVX</w:t>
        </w:r>
        <w:proofErr w:type="spellEnd"/>
        <w:r w:rsidR="007F3956" w:rsidRPr="0018305A">
          <w:rPr>
            <w:rFonts w:eastAsia="SimSun"/>
            <w:szCs w:val="24"/>
            <w:lang w:eastAsia="zh-CN"/>
          </w:rPr>
          <w:t xml:space="preserve">, </w:t>
        </w:r>
        <w:proofErr w:type="spellStart"/>
        <w:r w:rsidR="007F3956" w:rsidRPr="0018305A">
          <w:rPr>
            <w:rFonts w:eastAsia="SimSun"/>
            <w:szCs w:val="24"/>
            <w:lang w:eastAsia="zh-CN"/>
          </w:rPr>
          <w:t>velocityVY</w:t>
        </w:r>
        <w:proofErr w:type="spellEnd"/>
        <w:r w:rsidR="007F3956" w:rsidRPr="0018305A">
          <w:rPr>
            <w:rFonts w:eastAsia="SimSun"/>
            <w:szCs w:val="24"/>
            <w:lang w:eastAsia="zh-CN"/>
          </w:rPr>
          <w:t xml:space="preserve">, </w:t>
        </w:r>
        <w:proofErr w:type="spellStart"/>
        <w:r w:rsidR="007F3956" w:rsidRPr="0018305A">
          <w:rPr>
            <w:rFonts w:eastAsia="SimSun"/>
            <w:szCs w:val="24"/>
            <w:lang w:eastAsia="zh-CN"/>
          </w:rPr>
          <w:t>velocityVZ</w:t>
        </w:r>
        <w:proofErr w:type="spellEnd"/>
        <w:r w:rsidR="007F3956" w:rsidRPr="0018305A">
          <w:rPr>
            <w:rFonts w:eastAsia="SimSun"/>
            <w:szCs w:val="24"/>
            <w:lang w:eastAsia="zh-CN"/>
          </w:rPr>
          <w:t>) = (-2654249, 4386991, 1594205, 14581, -34487, 120182</w:t>
        </w:r>
        <w:r w:rsidR="007F3956">
          <w:rPr>
            <w:rFonts w:eastAsia="SimSun"/>
            <w:szCs w:val="24"/>
            <w:lang w:eastAsia="zh-CN"/>
          </w:rPr>
          <w:t>)</w:t>
        </w:r>
      </w:ins>
      <w:ins w:id="35" w:author="Kazuyoshi Uesaka" w:date="2025-10-16T22:54:00Z" w16du:dateUtc="2025-10-16T20:54:00Z">
        <w:r w:rsidR="0065408F">
          <w:rPr>
            <w:lang w:eastAsia="zh-CN"/>
          </w:rPr>
          <w:t>.</w:t>
        </w:r>
      </w:ins>
    </w:p>
    <w:p w14:paraId="33FA64D4" w14:textId="77777777" w:rsidR="00710F51" w:rsidRDefault="00710F51">
      <w:pPr>
        <w:pStyle w:val="ListParagraph"/>
        <w:numPr>
          <w:ilvl w:val="1"/>
          <w:numId w:val="32"/>
        </w:numPr>
        <w:ind w:firstLineChars="0"/>
        <w:rPr>
          <w:ins w:id="36" w:author="Kazuyoshi Uesaka" w:date="2025-10-16T22:56:00Z" w16du:dateUtc="2025-10-16T20:56:00Z"/>
          <w:lang w:eastAsia="zh-CN"/>
        </w:rPr>
        <w:pPrChange w:id="37" w:author="Kazuyoshi Uesaka" w:date="2025-10-16T22:59:00Z" w16du:dateUtc="2025-10-16T20:59:00Z">
          <w:pPr/>
        </w:pPrChange>
      </w:pPr>
    </w:p>
    <w:p w14:paraId="11B89871" w14:textId="77777777" w:rsidR="007F3956" w:rsidRPr="008B340D" w:rsidRDefault="007F3956" w:rsidP="00710F51">
      <w:pPr>
        <w:rPr>
          <w:lang w:eastAsia="zh-CN"/>
        </w:rPr>
      </w:pPr>
    </w:p>
    <w:p w14:paraId="27FAEBD0" w14:textId="3B767782" w:rsidR="00710F51" w:rsidRDefault="00710F51" w:rsidP="00710F51">
      <w:pPr>
        <w:rPr>
          <w:lang w:eastAsia="zh-CN"/>
        </w:rPr>
      </w:pPr>
      <w:r w:rsidRPr="008B340D">
        <w:rPr>
          <w:b/>
          <w:bCs/>
          <w:lang w:eastAsia="zh-CN"/>
        </w:rPr>
        <w:t xml:space="preserve">Way forward: </w:t>
      </w:r>
      <w:r w:rsidRPr="008B340D">
        <w:rPr>
          <w:lang w:eastAsia="zh-CN"/>
        </w:rPr>
        <w:t>Applicability of Rel-19 tests with time-varying Doppler shift and propagation delay 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963DA3" w14:paraId="4B93E5B4" w14:textId="77777777" w:rsidTr="00963DA3">
        <w:tc>
          <w:tcPr>
            <w:tcW w:w="10457" w:type="dxa"/>
          </w:tcPr>
          <w:p w14:paraId="7DE0B978" w14:textId="0BB02E5A" w:rsidR="00963DA3" w:rsidRPr="00963DA3" w:rsidRDefault="00963DA3" w:rsidP="000910EA">
            <w:pPr>
              <w:spacing w:after="120"/>
              <w:rPr>
                <w:b/>
                <w:bCs/>
                <w:szCs w:val="24"/>
                <w:lang w:val="en-US" w:eastAsia="zh-CN"/>
              </w:rPr>
            </w:pPr>
            <w:r w:rsidRPr="00963DA3">
              <w:rPr>
                <w:b/>
                <w:bCs/>
                <w:szCs w:val="24"/>
                <w:lang w:val="en-US" w:eastAsia="zh-CN"/>
              </w:rPr>
              <w:t>Background</w:t>
            </w:r>
          </w:p>
          <w:p w14:paraId="10BA0800" w14:textId="37A377A3" w:rsidR="00F6052B" w:rsidRDefault="00F6052B" w:rsidP="00963DA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In Rel-17 RAN4 defined four PDSCH demodulation requirements for NR NTN (1-1, 1-2, 1-3, and 1-4). </w:t>
            </w:r>
          </w:p>
          <w:p w14:paraId="31381E11" w14:textId="1F59EC43" w:rsidR="00963DA3" w:rsidRDefault="00F6052B" w:rsidP="00963DA3">
            <w:pPr>
              <w:rPr>
                <w:lang w:eastAsia="zh-CN"/>
              </w:rPr>
            </w:pPr>
            <w:r>
              <w:rPr>
                <w:lang w:eastAsia="zh-CN"/>
              </w:rPr>
              <w:t>In this WI</w:t>
            </w:r>
            <w:r w:rsidR="00963DA3">
              <w:rPr>
                <w:lang w:eastAsia="zh-CN"/>
              </w:rPr>
              <w:t xml:space="preserve">, RAN4 has agreed to </w:t>
            </w:r>
            <w:r>
              <w:rPr>
                <w:lang w:eastAsia="zh-CN"/>
              </w:rPr>
              <w:t xml:space="preserve">add </w:t>
            </w:r>
            <w:r w:rsidR="00963DA3">
              <w:rPr>
                <w:lang w:eastAsia="zh-CN"/>
              </w:rPr>
              <w:t>2 new test cases (1-5 and 1-6) by applying the time-varying Doppler shift and propagation delay model for NGSO</w:t>
            </w:r>
            <w:r>
              <w:rPr>
                <w:lang w:eastAsia="zh-CN"/>
              </w:rPr>
              <w:t xml:space="preserve"> to tests 1-1 and 1-2</w:t>
            </w:r>
            <w:r w:rsidR="00963DA3">
              <w:rPr>
                <w:lang w:eastAsia="zh-CN"/>
              </w:rPr>
              <w:t>, as follows</w:t>
            </w:r>
            <w:r>
              <w:rPr>
                <w:lang w:eastAsia="zh-CN"/>
              </w:rPr>
              <w:t>.</w:t>
            </w:r>
          </w:p>
          <w:tbl>
            <w:tblPr>
              <w:tblW w:w="5045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655"/>
              <w:gridCol w:w="1741"/>
              <w:gridCol w:w="1176"/>
              <w:gridCol w:w="1221"/>
              <w:gridCol w:w="1439"/>
              <w:gridCol w:w="1631"/>
              <w:gridCol w:w="1538"/>
              <w:gridCol w:w="922"/>
            </w:tblGrid>
            <w:tr w:rsidR="00963DA3" w:rsidRPr="00C25669" w14:paraId="76D0D82F" w14:textId="77777777" w:rsidTr="00012D90">
              <w:trPr>
                <w:trHeight w:val="375"/>
                <w:jc w:val="center"/>
              </w:trPr>
              <w:tc>
                <w:tcPr>
                  <w:tcW w:w="332" w:type="pct"/>
                  <w:tcBorders>
                    <w:bottom w:val="nil"/>
                  </w:tcBorders>
                  <w:shd w:val="clear" w:color="auto" w:fill="FFFFFF"/>
                </w:tcPr>
                <w:p w14:paraId="50E63430" w14:textId="77777777" w:rsidR="00963DA3" w:rsidRPr="00C25669" w:rsidRDefault="00963DA3" w:rsidP="00963DA3">
                  <w:pPr>
                    <w:pStyle w:val="TAH"/>
                  </w:pPr>
                  <w:r w:rsidRPr="00C25669">
                    <w:lastRenderedPageBreak/>
                    <w:t>Test num.</w:t>
                  </w:r>
                </w:p>
              </w:tc>
              <w:tc>
                <w:tcPr>
                  <w:tcW w:w="858" w:type="pct"/>
                  <w:tcBorders>
                    <w:bottom w:val="nil"/>
                  </w:tcBorders>
                  <w:shd w:val="clear" w:color="auto" w:fill="FFFFFF"/>
                </w:tcPr>
                <w:p w14:paraId="2A6CF041" w14:textId="77777777" w:rsidR="00963DA3" w:rsidRPr="00C25669" w:rsidRDefault="00963DA3" w:rsidP="00963DA3">
                  <w:pPr>
                    <w:pStyle w:val="TAH"/>
                  </w:pPr>
                  <w:r w:rsidRPr="00C25669">
                    <w:t>Reference</w:t>
                  </w:r>
                  <w:r w:rsidRPr="00C25669">
                    <w:rPr>
                      <w:rFonts w:hint="eastAsia"/>
                    </w:rPr>
                    <w:t xml:space="preserve"> </w:t>
                  </w:r>
                  <w:r w:rsidRPr="00C25669">
                    <w:t>channel</w:t>
                  </w:r>
                </w:p>
              </w:tc>
              <w:tc>
                <w:tcPr>
                  <w:tcW w:w="584" w:type="pct"/>
                  <w:tcBorders>
                    <w:bottom w:val="nil"/>
                  </w:tcBorders>
                  <w:shd w:val="clear" w:color="auto" w:fill="FFFFFF"/>
                </w:tcPr>
                <w:p w14:paraId="3049A6C9" w14:textId="77777777" w:rsidR="00963DA3" w:rsidRPr="00C25669" w:rsidRDefault="00963DA3" w:rsidP="00963DA3">
                  <w:pPr>
                    <w:pStyle w:val="TAH"/>
                  </w:pPr>
                  <w:r w:rsidRPr="00C25669">
                    <w:t>Bandwidth</w:t>
                  </w:r>
                  <w:r w:rsidRPr="00C25669">
                    <w:rPr>
                      <w:rFonts w:hint="eastAsia"/>
                    </w:rPr>
                    <w:t xml:space="preserve"> </w:t>
                  </w:r>
                  <w:r w:rsidRPr="00C25669">
                    <w:t>(MHz) / Subcarrier spacing</w:t>
                  </w:r>
                  <w:r w:rsidRPr="00C25669">
                    <w:rPr>
                      <w:rFonts w:hint="eastAsia"/>
                    </w:rPr>
                    <w:t xml:space="preserve"> </w:t>
                  </w:r>
                  <w:r w:rsidRPr="00C25669">
                    <w:t>(kHz)</w:t>
                  </w:r>
                </w:p>
              </w:tc>
              <w:tc>
                <w:tcPr>
                  <w:tcW w:w="606" w:type="pct"/>
                  <w:tcBorders>
                    <w:bottom w:val="nil"/>
                  </w:tcBorders>
                  <w:shd w:val="clear" w:color="auto" w:fill="FFFFFF"/>
                </w:tcPr>
                <w:p w14:paraId="14903734" w14:textId="77777777" w:rsidR="00963DA3" w:rsidRPr="00C25669" w:rsidRDefault="00963DA3" w:rsidP="00963DA3">
                  <w:pPr>
                    <w:pStyle w:val="TAH"/>
                  </w:pPr>
                  <w:r w:rsidRPr="00C25669">
                    <w:t>Modulation format</w:t>
                  </w:r>
                  <w:r w:rsidRPr="00C25669">
                    <w:rPr>
                      <w:rFonts w:hint="eastAsia"/>
                    </w:rPr>
                    <w:t xml:space="preserve"> </w:t>
                  </w:r>
                  <w:r w:rsidRPr="00C25669">
                    <w:t>and code rate</w:t>
                  </w:r>
                </w:p>
              </w:tc>
              <w:tc>
                <w:tcPr>
                  <w:tcW w:w="711" w:type="pct"/>
                  <w:tcBorders>
                    <w:bottom w:val="nil"/>
                  </w:tcBorders>
                  <w:shd w:val="clear" w:color="auto" w:fill="FFFFFF"/>
                </w:tcPr>
                <w:p w14:paraId="7BA2729F" w14:textId="77777777" w:rsidR="00963DA3" w:rsidRPr="00C25669" w:rsidRDefault="00963DA3" w:rsidP="00963DA3">
                  <w:pPr>
                    <w:pStyle w:val="TAH"/>
                  </w:pPr>
                  <w:r w:rsidRPr="00C25669">
                    <w:t>Propagation condition</w:t>
                  </w:r>
                </w:p>
              </w:tc>
              <w:tc>
                <w:tcPr>
                  <w:tcW w:w="804" w:type="pct"/>
                  <w:tcBorders>
                    <w:bottom w:val="nil"/>
                  </w:tcBorders>
                  <w:shd w:val="clear" w:color="auto" w:fill="FFFFFF"/>
                </w:tcPr>
                <w:p w14:paraId="22142876" w14:textId="77777777" w:rsidR="00963DA3" w:rsidRPr="00C25669" w:rsidRDefault="00963DA3" w:rsidP="00963DA3">
                  <w:pPr>
                    <w:pStyle w:val="TAH"/>
                  </w:pPr>
                  <w:r w:rsidRPr="00C25669">
                    <w:t>Correlation matrix and antenna configuration</w:t>
                  </w:r>
                </w:p>
              </w:tc>
              <w:tc>
                <w:tcPr>
                  <w:tcW w:w="1105" w:type="pct"/>
                  <w:gridSpan w:val="2"/>
                  <w:shd w:val="clear" w:color="auto" w:fill="FFFFFF"/>
                </w:tcPr>
                <w:p w14:paraId="7A610384" w14:textId="77777777" w:rsidR="00963DA3" w:rsidRPr="00C25669" w:rsidRDefault="00963DA3" w:rsidP="00963DA3">
                  <w:pPr>
                    <w:pStyle w:val="TAH"/>
                  </w:pPr>
                  <w:r w:rsidRPr="00C25669">
                    <w:t>Reference value</w:t>
                  </w:r>
                </w:p>
              </w:tc>
            </w:tr>
            <w:tr w:rsidR="00963DA3" w:rsidRPr="00E6757C" w14:paraId="08433B84" w14:textId="77777777" w:rsidTr="00012D90">
              <w:trPr>
                <w:trHeight w:val="375"/>
                <w:jc w:val="center"/>
              </w:trPr>
              <w:tc>
                <w:tcPr>
                  <w:tcW w:w="332" w:type="pct"/>
                  <w:tcBorders>
                    <w:top w:val="nil"/>
                  </w:tcBorders>
                  <w:shd w:val="clear" w:color="auto" w:fill="FFFFFF"/>
                </w:tcPr>
                <w:p w14:paraId="45027F61" w14:textId="77777777" w:rsidR="00963DA3" w:rsidRPr="00C25669" w:rsidRDefault="00963DA3" w:rsidP="00963DA3">
                  <w:pPr>
                    <w:pStyle w:val="TAH"/>
                  </w:pPr>
                </w:p>
              </w:tc>
              <w:tc>
                <w:tcPr>
                  <w:tcW w:w="858" w:type="pct"/>
                  <w:tcBorders>
                    <w:top w:val="nil"/>
                  </w:tcBorders>
                  <w:shd w:val="clear" w:color="auto" w:fill="FFFFFF"/>
                </w:tcPr>
                <w:p w14:paraId="0BDD9345" w14:textId="77777777" w:rsidR="00963DA3" w:rsidRPr="00C25669" w:rsidRDefault="00963DA3" w:rsidP="00963DA3">
                  <w:pPr>
                    <w:pStyle w:val="TAH"/>
                  </w:pPr>
                </w:p>
              </w:tc>
              <w:tc>
                <w:tcPr>
                  <w:tcW w:w="584" w:type="pct"/>
                  <w:tcBorders>
                    <w:top w:val="nil"/>
                  </w:tcBorders>
                  <w:shd w:val="clear" w:color="auto" w:fill="FFFFFF"/>
                </w:tcPr>
                <w:p w14:paraId="4E67682D" w14:textId="77777777" w:rsidR="00963DA3" w:rsidRPr="00C25669" w:rsidRDefault="00963DA3" w:rsidP="00963DA3">
                  <w:pPr>
                    <w:pStyle w:val="TAH"/>
                  </w:pPr>
                </w:p>
              </w:tc>
              <w:tc>
                <w:tcPr>
                  <w:tcW w:w="606" w:type="pct"/>
                  <w:tcBorders>
                    <w:top w:val="nil"/>
                  </w:tcBorders>
                  <w:shd w:val="clear" w:color="auto" w:fill="FFFFFF"/>
                </w:tcPr>
                <w:p w14:paraId="70146355" w14:textId="77777777" w:rsidR="00963DA3" w:rsidRPr="00C25669" w:rsidRDefault="00963DA3" w:rsidP="00963DA3">
                  <w:pPr>
                    <w:pStyle w:val="TAH"/>
                  </w:pPr>
                </w:p>
              </w:tc>
              <w:tc>
                <w:tcPr>
                  <w:tcW w:w="711" w:type="pct"/>
                  <w:tcBorders>
                    <w:top w:val="nil"/>
                  </w:tcBorders>
                  <w:shd w:val="clear" w:color="auto" w:fill="FFFFFF"/>
                </w:tcPr>
                <w:p w14:paraId="59339DAD" w14:textId="77777777" w:rsidR="00963DA3" w:rsidRPr="00C25669" w:rsidRDefault="00963DA3" w:rsidP="00963DA3">
                  <w:pPr>
                    <w:pStyle w:val="TAH"/>
                  </w:pPr>
                </w:p>
              </w:tc>
              <w:tc>
                <w:tcPr>
                  <w:tcW w:w="804" w:type="pct"/>
                  <w:tcBorders>
                    <w:top w:val="nil"/>
                  </w:tcBorders>
                  <w:shd w:val="clear" w:color="auto" w:fill="FFFFFF"/>
                </w:tcPr>
                <w:p w14:paraId="2C34E1F9" w14:textId="77777777" w:rsidR="00963DA3" w:rsidRPr="00C25669" w:rsidRDefault="00963DA3" w:rsidP="00963DA3">
                  <w:pPr>
                    <w:pStyle w:val="TAH"/>
                  </w:pPr>
                </w:p>
              </w:tc>
              <w:tc>
                <w:tcPr>
                  <w:tcW w:w="759" w:type="pct"/>
                  <w:shd w:val="clear" w:color="auto" w:fill="FFFFFF"/>
                </w:tcPr>
                <w:p w14:paraId="03CDC50F" w14:textId="77777777" w:rsidR="00963DA3" w:rsidRPr="00C25669" w:rsidRDefault="00963DA3" w:rsidP="00963DA3">
                  <w:pPr>
                    <w:pStyle w:val="TAH"/>
                  </w:pPr>
                  <w:r w:rsidRPr="00C25669">
                    <w:t>Fraction of maximum throughput (%)</w:t>
                  </w:r>
                </w:p>
              </w:tc>
              <w:tc>
                <w:tcPr>
                  <w:tcW w:w="346" w:type="pct"/>
                  <w:shd w:val="clear" w:color="auto" w:fill="FFFFFF"/>
                </w:tcPr>
                <w:p w14:paraId="080D7B63" w14:textId="77777777" w:rsidR="00963DA3" w:rsidRPr="00E6757C" w:rsidRDefault="00963DA3" w:rsidP="00963DA3">
                  <w:pPr>
                    <w:pStyle w:val="TAH"/>
                  </w:pPr>
                  <w:r w:rsidRPr="00E6757C">
                    <w:t>SNR (dB)</w:t>
                  </w:r>
                </w:p>
              </w:tc>
            </w:tr>
            <w:tr w:rsidR="00963DA3" w:rsidRPr="00075588" w14:paraId="11A8FE41" w14:textId="77777777" w:rsidTr="00012D90">
              <w:trPr>
                <w:trHeight w:val="189"/>
                <w:jc w:val="center"/>
              </w:trPr>
              <w:tc>
                <w:tcPr>
                  <w:tcW w:w="332" w:type="pct"/>
                  <w:shd w:val="clear" w:color="auto" w:fill="FFFFFF"/>
                </w:tcPr>
                <w:p w14:paraId="164EF36C" w14:textId="77777777" w:rsidR="00963DA3" w:rsidRPr="00840E45" w:rsidRDefault="00963DA3" w:rsidP="00963DA3">
                  <w:pPr>
                    <w:pStyle w:val="TAC"/>
                  </w:pPr>
                  <w:r w:rsidRPr="00840E45">
                    <w:t>1-1</w:t>
                  </w:r>
                </w:p>
              </w:tc>
              <w:tc>
                <w:tcPr>
                  <w:tcW w:w="858" w:type="pct"/>
                  <w:shd w:val="clear" w:color="auto" w:fill="FFFFFF"/>
                </w:tcPr>
                <w:p w14:paraId="6DDD401C" w14:textId="77777777" w:rsidR="00963DA3" w:rsidRPr="00075588" w:rsidRDefault="00963DA3" w:rsidP="00963DA3">
                  <w:pPr>
                    <w:pStyle w:val="TAC"/>
                  </w:pPr>
                  <w:proofErr w:type="gramStart"/>
                  <w:r w:rsidRPr="00075588">
                    <w:t>R.PDSCH</w:t>
                  </w:r>
                  <w:proofErr w:type="gramEnd"/>
                  <w:r w:rsidRPr="00075588">
                    <w:t>.1-1.1 FDD</w:t>
                  </w:r>
                </w:p>
              </w:tc>
              <w:tc>
                <w:tcPr>
                  <w:tcW w:w="584" w:type="pct"/>
                  <w:shd w:val="clear" w:color="auto" w:fill="FFFFFF"/>
                </w:tcPr>
                <w:p w14:paraId="5BF1761F" w14:textId="77777777" w:rsidR="00963DA3" w:rsidRPr="00075588" w:rsidRDefault="00963DA3" w:rsidP="00963DA3">
                  <w:pPr>
                    <w:pStyle w:val="TAC"/>
                  </w:pPr>
                  <w:r w:rsidRPr="00075588">
                    <w:t>10 / 15</w:t>
                  </w:r>
                </w:p>
              </w:tc>
              <w:tc>
                <w:tcPr>
                  <w:tcW w:w="606" w:type="pct"/>
                  <w:shd w:val="clear" w:color="auto" w:fill="FFFFFF"/>
                </w:tcPr>
                <w:p w14:paraId="594D5827" w14:textId="77777777" w:rsidR="00963DA3" w:rsidRPr="00075588" w:rsidRDefault="00963DA3" w:rsidP="00963DA3">
                  <w:pPr>
                    <w:pStyle w:val="TAC"/>
                  </w:pPr>
                  <w:r w:rsidRPr="00075588">
                    <w:t>QPSK, 0.30</w:t>
                  </w:r>
                </w:p>
              </w:tc>
              <w:tc>
                <w:tcPr>
                  <w:tcW w:w="711" w:type="pct"/>
                  <w:shd w:val="clear" w:color="auto" w:fill="FFFFFF"/>
                </w:tcPr>
                <w:p w14:paraId="073BC8A8" w14:textId="77777777" w:rsidR="00963DA3" w:rsidRPr="00075588" w:rsidRDefault="00963DA3" w:rsidP="00963DA3">
                  <w:pPr>
                    <w:pStyle w:val="TAC"/>
                  </w:pPr>
                  <w:r w:rsidRPr="00075588">
                    <w:t>NTN-TDLA100-200</w:t>
                  </w:r>
                </w:p>
              </w:tc>
              <w:tc>
                <w:tcPr>
                  <w:tcW w:w="804" w:type="pct"/>
                  <w:shd w:val="clear" w:color="auto" w:fill="FFFFFF"/>
                </w:tcPr>
                <w:p w14:paraId="1B8D8B82" w14:textId="77777777" w:rsidR="00963DA3" w:rsidRPr="00075588" w:rsidRDefault="00963DA3" w:rsidP="00963DA3">
                  <w:pPr>
                    <w:pStyle w:val="TAC"/>
                  </w:pPr>
                  <w:r w:rsidRPr="00075588">
                    <w:t>1x2, ULA Low</w:t>
                  </w:r>
                </w:p>
              </w:tc>
              <w:tc>
                <w:tcPr>
                  <w:tcW w:w="759" w:type="pct"/>
                  <w:shd w:val="clear" w:color="auto" w:fill="FFFFFF"/>
                </w:tcPr>
                <w:p w14:paraId="202DAFBA" w14:textId="77777777" w:rsidR="00963DA3" w:rsidRPr="00075588" w:rsidRDefault="00963DA3" w:rsidP="00963DA3">
                  <w:pPr>
                    <w:pStyle w:val="TAC"/>
                  </w:pPr>
                  <w:r w:rsidRPr="00075588">
                    <w:t>70</w:t>
                  </w:r>
                </w:p>
              </w:tc>
              <w:tc>
                <w:tcPr>
                  <w:tcW w:w="346" w:type="pct"/>
                </w:tcPr>
                <w:p w14:paraId="13BB4093" w14:textId="77777777" w:rsidR="00963DA3" w:rsidRPr="00075588" w:rsidRDefault="00963DA3" w:rsidP="00963DA3">
                  <w:pPr>
                    <w:pStyle w:val="TAC"/>
                  </w:pPr>
                  <w:r w:rsidRPr="001F0A0B">
                    <w:t>0.3</w:t>
                  </w:r>
                </w:p>
              </w:tc>
            </w:tr>
            <w:tr w:rsidR="00963DA3" w:rsidRPr="00075588" w14:paraId="79A73DCD" w14:textId="77777777" w:rsidTr="00012D90">
              <w:trPr>
                <w:trHeight w:val="189"/>
                <w:jc w:val="center"/>
              </w:trPr>
              <w:tc>
                <w:tcPr>
                  <w:tcW w:w="332" w:type="pct"/>
                  <w:shd w:val="clear" w:color="auto" w:fill="FFFFFF"/>
                </w:tcPr>
                <w:p w14:paraId="1B2EB598" w14:textId="77777777" w:rsidR="00963DA3" w:rsidRPr="00840E45" w:rsidRDefault="00963DA3" w:rsidP="00963DA3">
                  <w:pPr>
                    <w:pStyle w:val="TAC"/>
                  </w:pPr>
                  <w:r w:rsidRPr="00840E45">
                    <w:t>1-</w:t>
                  </w:r>
                  <w:r w:rsidRPr="00840E45"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858" w:type="pct"/>
                  <w:shd w:val="clear" w:color="auto" w:fill="FFFFFF"/>
                </w:tcPr>
                <w:p w14:paraId="69F9419D" w14:textId="77777777" w:rsidR="00963DA3" w:rsidRPr="00075588" w:rsidRDefault="00963DA3" w:rsidP="00963DA3">
                  <w:pPr>
                    <w:pStyle w:val="TAC"/>
                  </w:pPr>
                  <w:proofErr w:type="gramStart"/>
                  <w:r w:rsidRPr="00075588">
                    <w:t>R.PDSCH</w:t>
                  </w:r>
                  <w:proofErr w:type="gramEnd"/>
                  <w:r w:rsidRPr="00075588">
                    <w:t>.1-2.1 FDD</w:t>
                  </w:r>
                </w:p>
              </w:tc>
              <w:tc>
                <w:tcPr>
                  <w:tcW w:w="584" w:type="pct"/>
                  <w:shd w:val="clear" w:color="auto" w:fill="FFFFFF"/>
                </w:tcPr>
                <w:p w14:paraId="1A57031F" w14:textId="77777777" w:rsidR="00963DA3" w:rsidRPr="00075588" w:rsidRDefault="00963DA3" w:rsidP="00963DA3">
                  <w:pPr>
                    <w:pStyle w:val="TAC"/>
                  </w:pPr>
                  <w:r w:rsidRPr="00075588">
                    <w:t>10 / 15</w:t>
                  </w:r>
                </w:p>
              </w:tc>
              <w:tc>
                <w:tcPr>
                  <w:tcW w:w="606" w:type="pct"/>
                  <w:shd w:val="clear" w:color="auto" w:fill="FFFFFF"/>
                </w:tcPr>
                <w:p w14:paraId="171F82FF" w14:textId="77777777" w:rsidR="00963DA3" w:rsidRPr="00075588" w:rsidRDefault="00963DA3" w:rsidP="00963DA3">
                  <w:pPr>
                    <w:pStyle w:val="TAC"/>
                  </w:pPr>
                  <w:r w:rsidRPr="00075588">
                    <w:t>16QAM, 0.48</w:t>
                  </w:r>
                </w:p>
              </w:tc>
              <w:tc>
                <w:tcPr>
                  <w:tcW w:w="711" w:type="pct"/>
                  <w:shd w:val="clear" w:color="auto" w:fill="FFFFFF"/>
                </w:tcPr>
                <w:p w14:paraId="2EF13619" w14:textId="77777777" w:rsidR="00963DA3" w:rsidRPr="00075588" w:rsidRDefault="00963DA3" w:rsidP="00963DA3">
                  <w:pPr>
                    <w:pStyle w:val="TAC"/>
                  </w:pPr>
                  <w:r w:rsidRPr="00075588">
                    <w:t>NTN-TDLC5-200</w:t>
                  </w:r>
                </w:p>
              </w:tc>
              <w:tc>
                <w:tcPr>
                  <w:tcW w:w="804" w:type="pct"/>
                  <w:shd w:val="clear" w:color="auto" w:fill="FFFFFF"/>
                </w:tcPr>
                <w:p w14:paraId="76B51F2A" w14:textId="77777777" w:rsidR="00963DA3" w:rsidRPr="00075588" w:rsidRDefault="00963DA3" w:rsidP="00963DA3">
                  <w:pPr>
                    <w:pStyle w:val="TAC"/>
                  </w:pPr>
                  <w:r w:rsidRPr="00075588">
                    <w:t>1x2, ULA Low</w:t>
                  </w:r>
                </w:p>
              </w:tc>
              <w:tc>
                <w:tcPr>
                  <w:tcW w:w="759" w:type="pct"/>
                  <w:shd w:val="clear" w:color="auto" w:fill="FFFFFF"/>
                </w:tcPr>
                <w:p w14:paraId="1D799668" w14:textId="77777777" w:rsidR="00963DA3" w:rsidRPr="00075588" w:rsidRDefault="00963DA3" w:rsidP="00963DA3">
                  <w:pPr>
                    <w:pStyle w:val="TAC"/>
                  </w:pPr>
                  <w:r w:rsidRPr="00075588">
                    <w:t>70</w:t>
                  </w:r>
                </w:p>
              </w:tc>
              <w:tc>
                <w:tcPr>
                  <w:tcW w:w="346" w:type="pct"/>
                </w:tcPr>
                <w:p w14:paraId="5C8BC8E7" w14:textId="77777777" w:rsidR="00963DA3" w:rsidRPr="00075588" w:rsidRDefault="00963DA3" w:rsidP="00963DA3">
                  <w:pPr>
                    <w:pStyle w:val="TAC"/>
                  </w:pPr>
                  <w:r w:rsidRPr="001F0A0B">
                    <w:t>7.6</w:t>
                  </w:r>
                </w:p>
              </w:tc>
            </w:tr>
            <w:tr w:rsidR="00963DA3" w:rsidRPr="00075588" w14:paraId="25D7EDAC" w14:textId="77777777" w:rsidTr="00012D90">
              <w:trPr>
                <w:trHeight w:val="189"/>
                <w:jc w:val="center"/>
              </w:trPr>
              <w:tc>
                <w:tcPr>
                  <w:tcW w:w="332" w:type="pct"/>
                  <w:shd w:val="clear" w:color="auto" w:fill="FFFFFF"/>
                </w:tcPr>
                <w:p w14:paraId="1FFAD34B" w14:textId="77777777" w:rsidR="00963DA3" w:rsidRPr="00C25669" w:rsidRDefault="00963DA3" w:rsidP="00963DA3">
                  <w:pPr>
                    <w:pStyle w:val="TAC"/>
                  </w:pPr>
                  <w:r w:rsidRPr="00C25669">
                    <w:t>1-</w:t>
                  </w:r>
                  <w:r w:rsidRPr="00C25669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858" w:type="pct"/>
                  <w:shd w:val="clear" w:color="auto" w:fill="FFFFFF"/>
                </w:tcPr>
                <w:p w14:paraId="7488946C" w14:textId="77777777" w:rsidR="00963DA3" w:rsidRPr="00075588" w:rsidRDefault="00963DA3" w:rsidP="00963DA3">
                  <w:pPr>
                    <w:pStyle w:val="TAC"/>
                  </w:pPr>
                  <w:proofErr w:type="gramStart"/>
                  <w:r w:rsidRPr="00075588">
                    <w:t>R.PDSCH</w:t>
                  </w:r>
                  <w:proofErr w:type="gramEnd"/>
                  <w:r w:rsidRPr="00075588">
                    <w:t>.1-1.1 FDD</w:t>
                  </w:r>
                </w:p>
              </w:tc>
              <w:tc>
                <w:tcPr>
                  <w:tcW w:w="584" w:type="pct"/>
                  <w:shd w:val="clear" w:color="auto" w:fill="FFFFFF"/>
                </w:tcPr>
                <w:p w14:paraId="36B2EB92" w14:textId="77777777" w:rsidR="00963DA3" w:rsidRPr="00075588" w:rsidRDefault="00963DA3" w:rsidP="00963DA3">
                  <w:pPr>
                    <w:pStyle w:val="TAC"/>
                  </w:pPr>
                  <w:r w:rsidRPr="00075588">
                    <w:t>10 / 15</w:t>
                  </w:r>
                </w:p>
              </w:tc>
              <w:tc>
                <w:tcPr>
                  <w:tcW w:w="606" w:type="pct"/>
                  <w:shd w:val="clear" w:color="auto" w:fill="FFFFFF"/>
                </w:tcPr>
                <w:p w14:paraId="09040F18" w14:textId="77777777" w:rsidR="00963DA3" w:rsidRPr="00075588" w:rsidRDefault="00963DA3" w:rsidP="00963DA3">
                  <w:pPr>
                    <w:pStyle w:val="TAC"/>
                  </w:pPr>
                  <w:r w:rsidRPr="00075588">
                    <w:t>QPSK, 0.30</w:t>
                  </w:r>
                </w:p>
              </w:tc>
              <w:tc>
                <w:tcPr>
                  <w:tcW w:w="711" w:type="pct"/>
                  <w:shd w:val="clear" w:color="auto" w:fill="FFFFFF"/>
                </w:tcPr>
                <w:p w14:paraId="7BC3B108" w14:textId="77777777" w:rsidR="00963DA3" w:rsidRPr="00075588" w:rsidRDefault="00963DA3" w:rsidP="00963DA3">
                  <w:pPr>
                    <w:pStyle w:val="TAC"/>
                  </w:pPr>
                  <w:r w:rsidRPr="00075588">
                    <w:t>NTN-TDLC5-200</w:t>
                  </w:r>
                </w:p>
              </w:tc>
              <w:tc>
                <w:tcPr>
                  <w:tcW w:w="804" w:type="pct"/>
                  <w:shd w:val="clear" w:color="auto" w:fill="FFFFFF"/>
                </w:tcPr>
                <w:p w14:paraId="1D6B6B48" w14:textId="77777777" w:rsidR="00963DA3" w:rsidRPr="00075588" w:rsidRDefault="00963DA3" w:rsidP="00963DA3">
                  <w:pPr>
                    <w:pStyle w:val="TAC"/>
                  </w:pPr>
                  <w:r w:rsidRPr="00075588">
                    <w:t>1x2, ULA Low</w:t>
                  </w:r>
                </w:p>
              </w:tc>
              <w:tc>
                <w:tcPr>
                  <w:tcW w:w="759" w:type="pct"/>
                  <w:shd w:val="clear" w:color="auto" w:fill="FFFFFF"/>
                </w:tcPr>
                <w:p w14:paraId="3CFF67DF" w14:textId="77777777" w:rsidR="00963DA3" w:rsidRPr="00075588" w:rsidRDefault="00963DA3" w:rsidP="00963DA3">
                  <w:pPr>
                    <w:pStyle w:val="TAC"/>
                  </w:pPr>
                  <w:r w:rsidRPr="00075588">
                    <w:t>70</w:t>
                  </w:r>
                </w:p>
              </w:tc>
              <w:tc>
                <w:tcPr>
                  <w:tcW w:w="346" w:type="pct"/>
                </w:tcPr>
                <w:p w14:paraId="2D40B120" w14:textId="77777777" w:rsidR="00963DA3" w:rsidRPr="00075588" w:rsidRDefault="00963DA3" w:rsidP="00963DA3">
                  <w:pPr>
                    <w:pStyle w:val="TAC"/>
                  </w:pPr>
                  <w:r w:rsidRPr="001F0A0B">
                    <w:t>-0.4</w:t>
                  </w:r>
                </w:p>
              </w:tc>
            </w:tr>
            <w:tr w:rsidR="00963DA3" w:rsidRPr="00075588" w14:paraId="3388E2C3" w14:textId="77777777" w:rsidTr="00012D90">
              <w:trPr>
                <w:trHeight w:val="189"/>
                <w:jc w:val="center"/>
              </w:trPr>
              <w:tc>
                <w:tcPr>
                  <w:tcW w:w="332" w:type="pct"/>
                  <w:shd w:val="clear" w:color="auto" w:fill="FFFFFF"/>
                </w:tcPr>
                <w:p w14:paraId="67C5992D" w14:textId="77777777" w:rsidR="00963DA3" w:rsidRPr="00C25669" w:rsidRDefault="00963DA3" w:rsidP="00963DA3">
                  <w:pPr>
                    <w:pStyle w:val="TAC"/>
                  </w:pPr>
                  <w:r w:rsidRPr="00C25669">
                    <w:t>1-</w:t>
                  </w:r>
                  <w:r>
                    <w:t>4</w:t>
                  </w:r>
                </w:p>
              </w:tc>
              <w:tc>
                <w:tcPr>
                  <w:tcW w:w="858" w:type="pct"/>
                  <w:shd w:val="clear" w:color="auto" w:fill="FFFFFF"/>
                </w:tcPr>
                <w:p w14:paraId="22924E4F" w14:textId="77777777" w:rsidR="00963DA3" w:rsidRPr="00075588" w:rsidRDefault="00963DA3" w:rsidP="00963DA3">
                  <w:pPr>
                    <w:pStyle w:val="TAC"/>
                  </w:pPr>
                  <w:proofErr w:type="gramStart"/>
                  <w:r w:rsidRPr="003F4506">
                    <w:t>R.PDSCH</w:t>
                  </w:r>
                  <w:proofErr w:type="gramEnd"/>
                  <w:r w:rsidRPr="003F4506">
                    <w:t xml:space="preserve">.1-1.1 </w:t>
                  </w:r>
                  <w:proofErr w:type="gramStart"/>
                  <w:r w:rsidRPr="003F4506">
                    <w:t>FDD</w:t>
                  </w:r>
                  <w:r w:rsidRPr="003412BD">
                    <w:rPr>
                      <w:vertAlign w:val="superscript"/>
                    </w:rPr>
                    <w:t>(</w:t>
                  </w:r>
                  <w:proofErr w:type="gramEnd"/>
                  <w:r w:rsidRPr="003412BD">
                    <w:rPr>
                      <w:vertAlign w:val="superscript"/>
                    </w:rPr>
                    <w:t>1)</w:t>
                  </w:r>
                </w:p>
              </w:tc>
              <w:tc>
                <w:tcPr>
                  <w:tcW w:w="584" w:type="pct"/>
                  <w:shd w:val="clear" w:color="auto" w:fill="FFFFFF"/>
                </w:tcPr>
                <w:p w14:paraId="61D2E2F2" w14:textId="77777777" w:rsidR="00963DA3" w:rsidRPr="00075588" w:rsidRDefault="00963DA3" w:rsidP="00963DA3">
                  <w:pPr>
                    <w:pStyle w:val="TAC"/>
                  </w:pPr>
                  <w:r w:rsidRPr="003F4506">
                    <w:t>10 / 15</w:t>
                  </w:r>
                </w:p>
              </w:tc>
              <w:tc>
                <w:tcPr>
                  <w:tcW w:w="606" w:type="pct"/>
                  <w:shd w:val="clear" w:color="auto" w:fill="FFFFFF"/>
                </w:tcPr>
                <w:p w14:paraId="72594B3B" w14:textId="77777777" w:rsidR="00963DA3" w:rsidRPr="00075588" w:rsidRDefault="00963DA3" w:rsidP="00963DA3">
                  <w:pPr>
                    <w:pStyle w:val="TAC"/>
                  </w:pPr>
                  <w:r w:rsidRPr="003F4506">
                    <w:t>QPSK, 0.30</w:t>
                  </w:r>
                </w:p>
              </w:tc>
              <w:tc>
                <w:tcPr>
                  <w:tcW w:w="711" w:type="pct"/>
                  <w:shd w:val="clear" w:color="auto" w:fill="FFFFFF"/>
                </w:tcPr>
                <w:p w14:paraId="66A81729" w14:textId="77777777" w:rsidR="00963DA3" w:rsidRPr="00075588" w:rsidRDefault="00963DA3" w:rsidP="00963DA3">
                  <w:pPr>
                    <w:pStyle w:val="TAC"/>
                  </w:pPr>
                  <w:r w:rsidRPr="003F4506">
                    <w:t>NTN-TDLA100-200</w:t>
                  </w:r>
                </w:p>
              </w:tc>
              <w:tc>
                <w:tcPr>
                  <w:tcW w:w="804" w:type="pct"/>
                  <w:shd w:val="clear" w:color="auto" w:fill="FFFFFF"/>
                </w:tcPr>
                <w:p w14:paraId="598D5C21" w14:textId="77777777" w:rsidR="00963DA3" w:rsidRPr="00075588" w:rsidRDefault="00963DA3" w:rsidP="00963DA3">
                  <w:pPr>
                    <w:pStyle w:val="TAC"/>
                  </w:pPr>
                  <w:r w:rsidRPr="003F4506">
                    <w:t>1x2, ULA Low</w:t>
                  </w:r>
                </w:p>
              </w:tc>
              <w:tc>
                <w:tcPr>
                  <w:tcW w:w="759" w:type="pct"/>
                  <w:shd w:val="clear" w:color="auto" w:fill="FFFFFF"/>
                </w:tcPr>
                <w:p w14:paraId="1F144ED5" w14:textId="77777777" w:rsidR="00963DA3" w:rsidRPr="00075588" w:rsidRDefault="00963DA3" w:rsidP="00963DA3">
                  <w:pPr>
                    <w:pStyle w:val="TAC"/>
                  </w:pPr>
                  <w:r w:rsidRPr="003F4506">
                    <w:t>70</w:t>
                  </w:r>
                </w:p>
              </w:tc>
              <w:tc>
                <w:tcPr>
                  <w:tcW w:w="346" w:type="pct"/>
                </w:tcPr>
                <w:p w14:paraId="692109FB" w14:textId="77777777" w:rsidR="00963DA3" w:rsidRPr="00075588" w:rsidRDefault="00963DA3" w:rsidP="00963DA3">
                  <w:pPr>
                    <w:pStyle w:val="TAC"/>
                  </w:pPr>
                  <w:r w:rsidRPr="003F4506">
                    <w:t>1.1</w:t>
                  </w:r>
                </w:p>
              </w:tc>
            </w:tr>
            <w:tr w:rsidR="00963DA3" w:rsidRPr="003F4506" w14:paraId="612BA564" w14:textId="77777777" w:rsidTr="00012D90">
              <w:trPr>
                <w:trHeight w:val="189"/>
                <w:jc w:val="center"/>
              </w:trPr>
              <w:tc>
                <w:tcPr>
                  <w:tcW w:w="332" w:type="pct"/>
                  <w:shd w:val="clear" w:color="auto" w:fill="FFFFFF"/>
                </w:tcPr>
                <w:p w14:paraId="257020FE" w14:textId="77777777" w:rsidR="00963DA3" w:rsidRPr="000910EA" w:rsidRDefault="00963DA3" w:rsidP="00963DA3">
                  <w:pPr>
                    <w:pStyle w:val="TAC"/>
                  </w:pPr>
                  <w:r w:rsidRPr="000910EA">
                    <w:t>1-5</w:t>
                  </w:r>
                </w:p>
              </w:tc>
              <w:tc>
                <w:tcPr>
                  <w:tcW w:w="858" w:type="pct"/>
                  <w:shd w:val="clear" w:color="auto" w:fill="FFFFFF"/>
                </w:tcPr>
                <w:p w14:paraId="59AE750E" w14:textId="77777777" w:rsidR="00963DA3" w:rsidRPr="000910EA" w:rsidRDefault="00963DA3" w:rsidP="00963DA3">
                  <w:pPr>
                    <w:pStyle w:val="TAC"/>
                  </w:pPr>
                  <w:proofErr w:type="gramStart"/>
                  <w:r w:rsidRPr="000910EA">
                    <w:t>R.PDSCH</w:t>
                  </w:r>
                  <w:proofErr w:type="gramEnd"/>
                  <w:r w:rsidRPr="000910EA">
                    <w:t>.1-1.1 FDD</w:t>
                  </w:r>
                </w:p>
              </w:tc>
              <w:tc>
                <w:tcPr>
                  <w:tcW w:w="584" w:type="pct"/>
                  <w:shd w:val="clear" w:color="auto" w:fill="FFFFFF"/>
                </w:tcPr>
                <w:p w14:paraId="14CD908D" w14:textId="77777777" w:rsidR="00963DA3" w:rsidRPr="003F4506" w:rsidRDefault="00963DA3" w:rsidP="00963DA3">
                  <w:pPr>
                    <w:pStyle w:val="TAC"/>
                  </w:pPr>
                  <w:r w:rsidRPr="00075588">
                    <w:t>10 / 15</w:t>
                  </w:r>
                </w:p>
              </w:tc>
              <w:tc>
                <w:tcPr>
                  <w:tcW w:w="606" w:type="pct"/>
                  <w:shd w:val="clear" w:color="auto" w:fill="FFFFFF"/>
                </w:tcPr>
                <w:p w14:paraId="2D2F2B5E" w14:textId="77777777" w:rsidR="00963DA3" w:rsidRPr="003F4506" w:rsidRDefault="00963DA3" w:rsidP="00963DA3">
                  <w:pPr>
                    <w:pStyle w:val="TAC"/>
                  </w:pPr>
                  <w:r w:rsidRPr="00075588">
                    <w:t>QPSK, 0.30</w:t>
                  </w:r>
                </w:p>
              </w:tc>
              <w:tc>
                <w:tcPr>
                  <w:tcW w:w="711" w:type="pct"/>
                  <w:shd w:val="clear" w:color="auto" w:fill="FFFFFF"/>
                </w:tcPr>
                <w:p w14:paraId="059F8D31" w14:textId="77777777" w:rsidR="00963DA3" w:rsidRPr="003F4506" w:rsidRDefault="00963DA3" w:rsidP="00963DA3">
                  <w:pPr>
                    <w:pStyle w:val="TAC"/>
                  </w:pPr>
                  <w:r w:rsidRPr="00075588">
                    <w:t>NTN-TDLA100-200</w:t>
                  </w:r>
                </w:p>
              </w:tc>
              <w:tc>
                <w:tcPr>
                  <w:tcW w:w="804" w:type="pct"/>
                  <w:shd w:val="clear" w:color="auto" w:fill="FFFFFF"/>
                </w:tcPr>
                <w:p w14:paraId="54F854AF" w14:textId="77777777" w:rsidR="00963DA3" w:rsidRPr="003F4506" w:rsidRDefault="00963DA3" w:rsidP="00963DA3">
                  <w:pPr>
                    <w:pStyle w:val="TAC"/>
                  </w:pPr>
                  <w:r w:rsidRPr="00075588">
                    <w:t>1x2, ULA Low</w:t>
                  </w:r>
                </w:p>
              </w:tc>
              <w:tc>
                <w:tcPr>
                  <w:tcW w:w="759" w:type="pct"/>
                  <w:shd w:val="clear" w:color="auto" w:fill="FFFFFF"/>
                </w:tcPr>
                <w:p w14:paraId="55D5AD24" w14:textId="77777777" w:rsidR="00963DA3" w:rsidRPr="003F4506" w:rsidRDefault="00963DA3" w:rsidP="00963DA3">
                  <w:pPr>
                    <w:pStyle w:val="TAC"/>
                  </w:pPr>
                  <w:r w:rsidRPr="00075588">
                    <w:t>70</w:t>
                  </w:r>
                </w:p>
              </w:tc>
              <w:tc>
                <w:tcPr>
                  <w:tcW w:w="346" w:type="pct"/>
                </w:tcPr>
                <w:p w14:paraId="016029AE" w14:textId="77777777" w:rsidR="00963DA3" w:rsidRPr="003F4506" w:rsidRDefault="00963DA3" w:rsidP="00963DA3">
                  <w:pPr>
                    <w:pStyle w:val="TAC"/>
                  </w:pPr>
                  <w:r>
                    <w:t>[0.3+0.5]</w:t>
                  </w:r>
                </w:p>
              </w:tc>
            </w:tr>
            <w:tr w:rsidR="00963DA3" w:rsidRPr="003F4506" w14:paraId="57BDBED8" w14:textId="77777777" w:rsidTr="00012D90">
              <w:trPr>
                <w:trHeight w:val="189"/>
                <w:jc w:val="center"/>
              </w:trPr>
              <w:tc>
                <w:tcPr>
                  <w:tcW w:w="332" w:type="pct"/>
                  <w:shd w:val="clear" w:color="auto" w:fill="FFFFFF"/>
                </w:tcPr>
                <w:p w14:paraId="6274DB79" w14:textId="77777777" w:rsidR="00963DA3" w:rsidRPr="000910EA" w:rsidRDefault="00963DA3" w:rsidP="00963DA3">
                  <w:pPr>
                    <w:pStyle w:val="TAC"/>
                  </w:pPr>
                  <w:r w:rsidRPr="000910EA">
                    <w:t>1-6</w:t>
                  </w:r>
                </w:p>
              </w:tc>
              <w:tc>
                <w:tcPr>
                  <w:tcW w:w="858" w:type="pct"/>
                  <w:shd w:val="clear" w:color="auto" w:fill="FFFFFF"/>
                </w:tcPr>
                <w:p w14:paraId="381496B6" w14:textId="77777777" w:rsidR="00963DA3" w:rsidRPr="000910EA" w:rsidRDefault="00963DA3" w:rsidP="00963DA3">
                  <w:pPr>
                    <w:pStyle w:val="TAC"/>
                  </w:pPr>
                  <w:proofErr w:type="gramStart"/>
                  <w:r w:rsidRPr="000910EA">
                    <w:t>R.PDSCH</w:t>
                  </w:r>
                  <w:proofErr w:type="gramEnd"/>
                  <w:r w:rsidRPr="000910EA">
                    <w:t>.1-2.1 FDD</w:t>
                  </w:r>
                </w:p>
              </w:tc>
              <w:tc>
                <w:tcPr>
                  <w:tcW w:w="584" w:type="pct"/>
                  <w:shd w:val="clear" w:color="auto" w:fill="FFFFFF"/>
                </w:tcPr>
                <w:p w14:paraId="08E69139" w14:textId="77777777" w:rsidR="00963DA3" w:rsidRPr="003F4506" w:rsidRDefault="00963DA3" w:rsidP="00963DA3">
                  <w:pPr>
                    <w:pStyle w:val="TAC"/>
                  </w:pPr>
                  <w:r w:rsidRPr="00075588">
                    <w:t>10 / 15</w:t>
                  </w:r>
                </w:p>
              </w:tc>
              <w:tc>
                <w:tcPr>
                  <w:tcW w:w="606" w:type="pct"/>
                  <w:shd w:val="clear" w:color="auto" w:fill="FFFFFF"/>
                </w:tcPr>
                <w:p w14:paraId="105DE7AA" w14:textId="77777777" w:rsidR="00963DA3" w:rsidRPr="003F4506" w:rsidRDefault="00963DA3" w:rsidP="00963DA3">
                  <w:pPr>
                    <w:pStyle w:val="TAC"/>
                  </w:pPr>
                  <w:r w:rsidRPr="00075588">
                    <w:t>16QAM, 0.48</w:t>
                  </w:r>
                </w:p>
              </w:tc>
              <w:tc>
                <w:tcPr>
                  <w:tcW w:w="711" w:type="pct"/>
                  <w:shd w:val="clear" w:color="auto" w:fill="FFFFFF"/>
                </w:tcPr>
                <w:p w14:paraId="7D8D21D2" w14:textId="77777777" w:rsidR="00963DA3" w:rsidRPr="003F4506" w:rsidRDefault="00963DA3" w:rsidP="00963DA3">
                  <w:pPr>
                    <w:pStyle w:val="TAC"/>
                  </w:pPr>
                  <w:r w:rsidRPr="00075588">
                    <w:t>NTN-TDLC5-200</w:t>
                  </w:r>
                </w:p>
              </w:tc>
              <w:tc>
                <w:tcPr>
                  <w:tcW w:w="804" w:type="pct"/>
                  <w:shd w:val="clear" w:color="auto" w:fill="FFFFFF"/>
                </w:tcPr>
                <w:p w14:paraId="2A5776EB" w14:textId="77777777" w:rsidR="00963DA3" w:rsidRPr="003F4506" w:rsidRDefault="00963DA3" w:rsidP="00963DA3">
                  <w:pPr>
                    <w:pStyle w:val="TAC"/>
                  </w:pPr>
                  <w:r w:rsidRPr="00075588">
                    <w:t>1x2, ULA Low</w:t>
                  </w:r>
                </w:p>
              </w:tc>
              <w:tc>
                <w:tcPr>
                  <w:tcW w:w="759" w:type="pct"/>
                  <w:shd w:val="clear" w:color="auto" w:fill="FFFFFF"/>
                </w:tcPr>
                <w:p w14:paraId="7879D223" w14:textId="77777777" w:rsidR="00963DA3" w:rsidRPr="003F4506" w:rsidRDefault="00963DA3" w:rsidP="00963DA3">
                  <w:pPr>
                    <w:pStyle w:val="TAC"/>
                  </w:pPr>
                  <w:r w:rsidRPr="00075588">
                    <w:t>70</w:t>
                  </w:r>
                </w:p>
              </w:tc>
              <w:tc>
                <w:tcPr>
                  <w:tcW w:w="346" w:type="pct"/>
                </w:tcPr>
                <w:p w14:paraId="747F6E77" w14:textId="77777777" w:rsidR="00963DA3" w:rsidRPr="003F4506" w:rsidRDefault="00963DA3" w:rsidP="00963DA3">
                  <w:pPr>
                    <w:pStyle w:val="TAC"/>
                  </w:pPr>
                  <w:r>
                    <w:t>[7.6+0.5]</w:t>
                  </w:r>
                </w:p>
              </w:tc>
            </w:tr>
            <w:tr w:rsidR="00963DA3" w:rsidRPr="001F0A0B" w14:paraId="787FB497" w14:textId="77777777" w:rsidTr="00012D90">
              <w:trPr>
                <w:trHeight w:val="189"/>
                <w:jc w:val="center"/>
              </w:trPr>
              <w:tc>
                <w:tcPr>
                  <w:tcW w:w="5000" w:type="pct"/>
                  <w:gridSpan w:val="8"/>
                  <w:shd w:val="clear" w:color="auto" w:fill="FFFFFF"/>
                </w:tcPr>
                <w:p w14:paraId="254F48CD" w14:textId="77777777" w:rsidR="00963DA3" w:rsidRPr="000910EA" w:rsidRDefault="00963DA3" w:rsidP="00963DA3">
                  <w:pPr>
                    <w:pStyle w:val="TAN"/>
                  </w:pPr>
                  <w:r w:rsidRPr="000910EA">
                    <w:t>Note 1: The Maximum throughput is based on the HARQ processes with HARQ feedback enabled.</w:t>
                  </w:r>
                </w:p>
                <w:p w14:paraId="6DA89C43" w14:textId="77777777" w:rsidR="00963DA3" w:rsidRPr="000910EA" w:rsidRDefault="00963DA3" w:rsidP="00963DA3">
                  <w:pPr>
                    <w:pStyle w:val="TAN"/>
                  </w:pPr>
                  <w:r w:rsidRPr="000910EA">
                    <w:rPr>
                      <w:lang w:val="en-US" w:eastAsia="zh-CN"/>
                    </w:rPr>
                    <w:t xml:space="preserve">Note 2: For Tests 1-5 and 1-6, </w:t>
                  </w:r>
                  <w:r w:rsidRPr="000910EA">
                    <w:rPr>
                      <w:lang w:eastAsia="zh-CN"/>
                    </w:rPr>
                    <w:t>the t</w:t>
                  </w:r>
                  <w:r w:rsidRPr="000910EA">
                    <w:rPr>
                      <w:lang w:eastAsia="ja-JP"/>
                    </w:rPr>
                    <w:t>ime-varying Doppler shift and propagation delay model, specified in Annex E, is applied</w:t>
                  </w:r>
                  <w:r w:rsidRPr="000910EA">
                    <w:rPr>
                      <w:lang w:val="en-US" w:eastAsia="zh-CN"/>
                    </w:rPr>
                    <w:t>.</w:t>
                  </w:r>
                </w:p>
              </w:tc>
            </w:tr>
          </w:tbl>
          <w:p w14:paraId="04FAD795" w14:textId="77777777" w:rsidR="00963DA3" w:rsidRDefault="00963DA3" w:rsidP="000910EA">
            <w:pPr>
              <w:spacing w:after="120"/>
              <w:rPr>
                <w:szCs w:val="24"/>
                <w:lang w:val="en-US" w:eastAsia="zh-CN"/>
              </w:rPr>
            </w:pPr>
          </w:p>
          <w:p w14:paraId="0F264E3B" w14:textId="1076A171" w:rsidR="00D54A30" w:rsidRDefault="00D54A30" w:rsidP="000910EA">
            <w:pPr>
              <w:spacing w:after="120"/>
              <w:rPr>
                <w:szCs w:val="24"/>
                <w:lang w:val="en-US" w:eastAsia="zh-CN"/>
              </w:rPr>
            </w:pPr>
          </w:p>
        </w:tc>
      </w:tr>
    </w:tbl>
    <w:p w14:paraId="1F3E4F7C" w14:textId="77777777" w:rsidR="00963DA3" w:rsidRDefault="00963DA3" w:rsidP="000910EA">
      <w:pPr>
        <w:spacing w:after="120"/>
        <w:rPr>
          <w:szCs w:val="24"/>
          <w:lang w:val="en-US" w:eastAsia="zh-CN"/>
        </w:rPr>
      </w:pPr>
    </w:p>
    <w:p w14:paraId="1C6BC365" w14:textId="4DE6830C" w:rsidR="000910EA" w:rsidRPr="00504ACC" w:rsidRDefault="000910EA" w:rsidP="000910EA">
      <w:pPr>
        <w:spacing w:after="120"/>
        <w:rPr>
          <w:szCs w:val="24"/>
          <w:lang w:val="en-US" w:eastAsia="zh-CN"/>
        </w:rPr>
      </w:pPr>
      <w:r w:rsidRPr="00504ACC">
        <w:rPr>
          <w:szCs w:val="24"/>
          <w:lang w:val="en-US" w:eastAsia="zh-CN"/>
        </w:rPr>
        <w:t>For UE declaring Rel-19 UE,</w:t>
      </w:r>
    </w:p>
    <w:p w14:paraId="6D33C25F" w14:textId="77777777" w:rsidR="000910EA" w:rsidRPr="00504ACC" w:rsidRDefault="000910EA" w:rsidP="000910EA">
      <w:pPr>
        <w:pStyle w:val="ListParagraph"/>
        <w:numPr>
          <w:ilvl w:val="0"/>
          <w:numId w:val="32"/>
        </w:numPr>
        <w:spacing w:after="120"/>
        <w:ind w:firstLineChars="0"/>
        <w:rPr>
          <w:szCs w:val="24"/>
          <w:lang w:val="en-US" w:eastAsia="zh-CN"/>
        </w:rPr>
      </w:pPr>
      <w:r w:rsidRPr="00504ACC">
        <w:rPr>
          <w:szCs w:val="24"/>
          <w:lang w:val="en-US" w:eastAsia="zh-CN"/>
        </w:rPr>
        <w:t>Option 1</w:t>
      </w:r>
    </w:p>
    <w:p w14:paraId="75B497B1" w14:textId="77777777" w:rsidR="000910EA" w:rsidRPr="00504ACC" w:rsidRDefault="000910EA" w:rsidP="000910EA">
      <w:pPr>
        <w:pStyle w:val="ListParagraph"/>
        <w:numPr>
          <w:ilvl w:val="1"/>
          <w:numId w:val="32"/>
        </w:numPr>
        <w:spacing w:after="120"/>
        <w:ind w:firstLineChars="0"/>
        <w:rPr>
          <w:szCs w:val="24"/>
          <w:lang w:val="en-US" w:eastAsia="zh-CN"/>
        </w:rPr>
      </w:pPr>
      <w:r w:rsidRPr="00504ACC">
        <w:rPr>
          <w:szCs w:val="24"/>
          <w:lang w:val="en-US" w:eastAsia="zh-CN"/>
        </w:rPr>
        <w:t xml:space="preserve">Applicable tests are 1-5, 1-6, </w:t>
      </w:r>
      <w:r w:rsidRPr="00504ACC">
        <w:rPr>
          <w:lang w:val="en-US"/>
        </w:rPr>
        <w:t>1-3 and 1-4.</w:t>
      </w:r>
    </w:p>
    <w:p w14:paraId="2C2C51C5" w14:textId="77777777" w:rsidR="000910EA" w:rsidRPr="00504ACC" w:rsidRDefault="000910EA" w:rsidP="000910EA">
      <w:pPr>
        <w:pStyle w:val="ListParagraph"/>
        <w:numPr>
          <w:ilvl w:val="0"/>
          <w:numId w:val="32"/>
        </w:numPr>
        <w:spacing w:after="120"/>
        <w:ind w:firstLineChars="0"/>
        <w:rPr>
          <w:szCs w:val="24"/>
          <w:lang w:val="en-US" w:eastAsia="zh-CN"/>
        </w:rPr>
      </w:pPr>
      <w:r w:rsidRPr="00504ACC">
        <w:rPr>
          <w:szCs w:val="24"/>
          <w:lang w:val="en-US" w:eastAsia="zh-CN"/>
        </w:rPr>
        <w:t>Option 2</w:t>
      </w:r>
    </w:p>
    <w:p w14:paraId="3B49BEC5" w14:textId="77777777" w:rsidR="000910EA" w:rsidRPr="00504ACC" w:rsidRDefault="000910EA" w:rsidP="000910EA">
      <w:pPr>
        <w:pStyle w:val="ListParagraph"/>
        <w:numPr>
          <w:ilvl w:val="1"/>
          <w:numId w:val="32"/>
        </w:numPr>
        <w:spacing w:after="120"/>
        <w:ind w:firstLineChars="0"/>
        <w:rPr>
          <w:szCs w:val="24"/>
          <w:lang w:val="en-US" w:eastAsia="zh-CN"/>
        </w:rPr>
      </w:pPr>
      <w:r w:rsidRPr="00504ACC">
        <w:rPr>
          <w:szCs w:val="24"/>
          <w:lang w:val="en-US" w:eastAsia="zh-CN"/>
        </w:rPr>
        <w:t>Applicable tests are 1-5, 1-6</w:t>
      </w:r>
      <w:r w:rsidRPr="00504ACC">
        <w:rPr>
          <w:lang w:val="en-US"/>
        </w:rPr>
        <w:t>.</w:t>
      </w:r>
    </w:p>
    <w:p w14:paraId="17285AFE" w14:textId="77777777" w:rsidR="000910EA" w:rsidRPr="00504ACC" w:rsidRDefault="000910EA" w:rsidP="000910EA">
      <w:pPr>
        <w:spacing w:after="120"/>
        <w:rPr>
          <w:szCs w:val="24"/>
          <w:lang w:val="en-US" w:eastAsia="zh-CN"/>
        </w:rPr>
      </w:pPr>
    </w:p>
    <w:p w14:paraId="02378A6F" w14:textId="77777777" w:rsidR="000910EA" w:rsidRPr="00504ACC" w:rsidRDefault="000910EA" w:rsidP="000910EA">
      <w:pPr>
        <w:spacing w:after="120"/>
        <w:rPr>
          <w:szCs w:val="24"/>
          <w:lang w:val="en-US" w:eastAsia="zh-CN"/>
        </w:rPr>
      </w:pPr>
      <w:r w:rsidRPr="00504ACC">
        <w:rPr>
          <w:szCs w:val="24"/>
          <w:lang w:val="en-US" w:eastAsia="zh-CN"/>
        </w:rPr>
        <w:t>For UE declaring Rel-17/18 UE,</w:t>
      </w:r>
    </w:p>
    <w:p w14:paraId="27C674BB" w14:textId="77777777" w:rsidR="000910EA" w:rsidRPr="00504ACC" w:rsidRDefault="000910EA" w:rsidP="000910EA">
      <w:pPr>
        <w:pStyle w:val="ListParagraph"/>
        <w:numPr>
          <w:ilvl w:val="0"/>
          <w:numId w:val="32"/>
        </w:numPr>
        <w:spacing w:after="120"/>
        <w:ind w:firstLineChars="0"/>
        <w:rPr>
          <w:szCs w:val="24"/>
          <w:lang w:val="en-US" w:eastAsia="zh-CN"/>
        </w:rPr>
      </w:pPr>
      <w:r w:rsidRPr="00504ACC">
        <w:rPr>
          <w:szCs w:val="24"/>
          <w:lang w:val="en-US" w:eastAsia="zh-CN"/>
        </w:rPr>
        <w:t>Option 1a:</w:t>
      </w:r>
    </w:p>
    <w:p w14:paraId="0378EA74" w14:textId="77777777" w:rsidR="000910EA" w:rsidRPr="00504ACC" w:rsidRDefault="000910EA" w:rsidP="000910EA">
      <w:pPr>
        <w:pStyle w:val="ListParagraph"/>
        <w:numPr>
          <w:ilvl w:val="1"/>
          <w:numId w:val="32"/>
        </w:numPr>
        <w:spacing w:after="120"/>
        <w:ind w:firstLineChars="0"/>
        <w:rPr>
          <w:szCs w:val="24"/>
          <w:lang w:val="en-US" w:eastAsia="zh-CN"/>
        </w:rPr>
      </w:pPr>
      <w:r w:rsidRPr="00504ACC">
        <w:rPr>
          <w:szCs w:val="24"/>
          <w:lang w:val="en-US" w:eastAsia="zh-CN"/>
        </w:rPr>
        <w:t xml:space="preserve">If UE declares to meet the requirements with time-varying Doppler shift and propagation delay, applicable tests are 1-5, 1-6, </w:t>
      </w:r>
      <w:r w:rsidRPr="00504ACC">
        <w:rPr>
          <w:lang w:val="en-US"/>
        </w:rPr>
        <w:t>1-3 and 1-4.</w:t>
      </w:r>
    </w:p>
    <w:p w14:paraId="50C71751" w14:textId="77777777" w:rsidR="000910EA" w:rsidRPr="00504ACC" w:rsidRDefault="000910EA" w:rsidP="000910EA">
      <w:pPr>
        <w:pStyle w:val="ListParagraph"/>
        <w:numPr>
          <w:ilvl w:val="1"/>
          <w:numId w:val="32"/>
        </w:numPr>
        <w:spacing w:after="120"/>
        <w:ind w:firstLineChars="0"/>
        <w:rPr>
          <w:szCs w:val="24"/>
          <w:lang w:val="en-US" w:eastAsia="zh-CN"/>
        </w:rPr>
      </w:pPr>
      <w:r w:rsidRPr="00504ACC">
        <w:rPr>
          <w:lang w:val="en-US"/>
        </w:rPr>
        <w:t xml:space="preserve">Otherwise, </w:t>
      </w:r>
      <w:r w:rsidRPr="00504ACC">
        <w:rPr>
          <w:szCs w:val="24"/>
          <w:lang w:val="en-US" w:eastAsia="zh-CN"/>
        </w:rPr>
        <w:t xml:space="preserve">applicable tests are 1-1, 1-2, </w:t>
      </w:r>
      <w:r w:rsidRPr="00504ACC">
        <w:rPr>
          <w:lang w:val="en-US"/>
        </w:rPr>
        <w:t>1-3 and 1-4.</w:t>
      </w:r>
    </w:p>
    <w:p w14:paraId="00D65A97" w14:textId="77777777" w:rsidR="000910EA" w:rsidRPr="00504ACC" w:rsidRDefault="000910EA" w:rsidP="000910EA">
      <w:pPr>
        <w:pStyle w:val="ListParagraph"/>
        <w:numPr>
          <w:ilvl w:val="0"/>
          <w:numId w:val="32"/>
        </w:numPr>
        <w:spacing w:after="120"/>
        <w:ind w:firstLineChars="0"/>
        <w:rPr>
          <w:szCs w:val="24"/>
          <w:lang w:val="en-US" w:eastAsia="zh-CN"/>
        </w:rPr>
      </w:pPr>
      <w:r w:rsidRPr="00504ACC">
        <w:rPr>
          <w:szCs w:val="24"/>
          <w:lang w:val="en-US" w:eastAsia="zh-CN"/>
        </w:rPr>
        <w:t>Option 1b:</w:t>
      </w:r>
    </w:p>
    <w:p w14:paraId="3A5E165E" w14:textId="77777777" w:rsidR="000910EA" w:rsidRPr="00504ACC" w:rsidRDefault="000910EA" w:rsidP="000910EA">
      <w:pPr>
        <w:pStyle w:val="ListParagraph"/>
        <w:numPr>
          <w:ilvl w:val="1"/>
          <w:numId w:val="32"/>
        </w:numPr>
        <w:spacing w:after="120"/>
        <w:ind w:firstLineChars="0"/>
        <w:rPr>
          <w:szCs w:val="24"/>
          <w:lang w:val="en-US" w:eastAsia="zh-CN"/>
        </w:rPr>
      </w:pPr>
      <w:r w:rsidRPr="00504ACC">
        <w:rPr>
          <w:szCs w:val="24"/>
          <w:lang w:val="en-US" w:eastAsia="zh-CN"/>
        </w:rPr>
        <w:t>If UE declares to meet the requirements with time-varying Doppler shift and propagation delay, applicable tests are 1-5, 1-6</w:t>
      </w:r>
      <w:r w:rsidRPr="00504ACC">
        <w:rPr>
          <w:lang w:val="en-US"/>
        </w:rPr>
        <w:t>.</w:t>
      </w:r>
    </w:p>
    <w:p w14:paraId="468CE0E0" w14:textId="77777777" w:rsidR="000910EA" w:rsidRPr="00504ACC" w:rsidRDefault="000910EA" w:rsidP="000910EA">
      <w:pPr>
        <w:pStyle w:val="ListParagraph"/>
        <w:numPr>
          <w:ilvl w:val="1"/>
          <w:numId w:val="32"/>
        </w:numPr>
        <w:spacing w:after="120"/>
        <w:ind w:firstLineChars="0"/>
        <w:rPr>
          <w:szCs w:val="24"/>
          <w:lang w:val="en-US" w:eastAsia="zh-CN"/>
        </w:rPr>
      </w:pPr>
      <w:r w:rsidRPr="00504ACC">
        <w:rPr>
          <w:lang w:val="en-US"/>
        </w:rPr>
        <w:t xml:space="preserve">Otherwise, </w:t>
      </w:r>
      <w:r w:rsidRPr="00504ACC">
        <w:rPr>
          <w:szCs w:val="24"/>
          <w:lang w:val="en-US" w:eastAsia="zh-CN"/>
        </w:rPr>
        <w:t xml:space="preserve">applicable tests are 1-1, 1-2, </w:t>
      </w:r>
      <w:r w:rsidRPr="00504ACC">
        <w:rPr>
          <w:lang w:val="en-US"/>
        </w:rPr>
        <w:t>1-3 and 1-4.</w:t>
      </w:r>
    </w:p>
    <w:p w14:paraId="259BD6AE" w14:textId="77777777" w:rsidR="000910EA" w:rsidRPr="00504ACC" w:rsidRDefault="000910EA" w:rsidP="000910EA">
      <w:pPr>
        <w:pStyle w:val="ListParagraph"/>
        <w:numPr>
          <w:ilvl w:val="0"/>
          <w:numId w:val="32"/>
        </w:numPr>
        <w:spacing w:after="120"/>
        <w:ind w:firstLineChars="0"/>
        <w:rPr>
          <w:szCs w:val="24"/>
          <w:lang w:val="en-US" w:eastAsia="zh-CN"/>
        </w:rPr>
      </w:pPr>
      <w:r w:rsidRPr="00504ACC">
        <w:rPr>
          <w:szCs w:val="24"/>
          <w:lang w:val="en-US" w:eastAsia="zh-CN"/>
        </w:rPr>
        <w:t>Option 2:</w:t>
      </w:r>
    </w:p>
    <w:p w14:paraId="66879ADD" w14:textId="77777777" w:rsidR="000910EA" w:rsidRPr="00CE6C23" w:rsidRDefault="000910EA" w:rsidP="000910EA">
      <w:pPr>
        <w:pStyle w:val="ListParagraph"/>
        <w:numPr>
          <w:ilvl w:val="1"/>
          <w:numId w:val="32"/>
        </w:numPr>
        <w:spacing w:after="120"/>
        <w:ind w:firstLineChars="0"/>
        <w:rPr>
          <w:szCs w:val="24"/>
          <w:lang w:val="en-US" w:eastAsia="zh-CN"/>
        </w:rPr>
      </w:pPr>
      <w:r w:rsidRPr="00CE6C23">
        <w:rPr>
          <w:szCs w:val="24"/>
          <w:lang w:val="en-US" w:eastAsia="zh-CN"/>
        </w:rPr>
        <w:t xml:space="preserve">Applicable tests are 1-1, 1-2, </w:t>
      </w:r>
      <w:r w:rsidRPr="00CE6C23">
        <w:rPr>
          <w:lang w:val="en-US"/>
        </w:rPr>
        <w:t>1-3 and 1-4.</w:t>
      </w:r>
    </w:p>
    <w:p w14:paraId="7D215894" w14:textId="4020D9A2" w:rsidR="00B94BED" w:rsidRPr="00CE6C23" w:rsidRDefault="00B94BED" w:rsidP="003820EA">
      <w:pPr>
        <w:rPr>
          <w:lang w:eastAsia="zh-CN"/>
        </w:rPr>
      </w:pPr>
    </w:p>
    <w:p w14:paraId="78ABB844" w14:textId="21247507" w:rsidR="00FB40BD" w:rsidRDefault="00FB40BD" w:rsidP="003820EA">
      <w:pPr>
        <w:rPr>
          <w:lang w:eastAsia="zh-CN"/>
        </w:rPr>
      </w:pPr>
      <w:r w:rsidRPr="00CE6C23">
        <w:rPr>
          <w:lang w:eastAsia="zh-CN"/>
        </w:rPr>
        <w:t>Note the same test applicability rule is used for IoT-NTN</w:t>
      </w:r>
      <w:r w:rsidR="00C51D24" w:rsidRPr="00CE6C23">
        <w:rPr>
          <w:lang w:eastAsia="zh-CN"/>
        </w:rPr>
        <w:t xml:space="preserve"> UE demodulation requirements</w:t>
      </w:r>
      <w:r w:rsidRPr="00CE6C23">
        <w:rPr>
          <w:lang w:eastAsia="zh-CN"/>
        </w:rPr>
        <w:t>.</w:t>
      </w:r>
      <w:r>
        <w:rPr>
          <w:lang w:eastAsia="zh-CN"/>
        </w:rPr>
        <w:t xml:space="preserve"> </w:t>
      </w:r>
    </w:p>
    <w:sectPr w:rsidR="00FB40BD" w:rsidSect="007A443E">
      <w:footnotePr>
        <w:numRestart w:val="eachSect"/>
      </w:foot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976C7" w14:textId="77777777" w:rsidR="00954FFA" w:rsidRPr="00A10429" w:rsidRDefault="00954FFA" w:rsidP="0064547A">
      <w:pPr>
        <w:spacing w:after="0"/>
        <w:rPr>
          <w:kern w:val="2"/>
          <w:lang w:eastAsia="zh-CN"/>
        </w:rPr>
      </w:pPr>
      <w:r>
        <w:separator/>
      </w:r>
    </w:p>
  </w:endnote>
  <w:endnote w:type="continuationSeparator" w:id="0">
    <w:p w14:paraId="2C1E2F42" w14:textId="77777777" w:rsidR="00954FFA" w:rsidRPr="00A10429" w:rsidRDefault="00954FFA" w:rsidP="0064547A">
      <w:pPr>
        <w:spacing w:after="0"/>
        <w:rPr>
          <w:kern w:val="2"/>
          <w:lang w:eastAsia="zh-C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80933" w14:textId="77777777" w:rsidR="00954FFA" w:rsidRPr="00A10429" w:rsidRDefault="00954FFA" w:rsidP="0064547A">
      <w:pPr>
        <w:spacing w:after="0"/>
        <w:rPr>
          <w:kern w:val="2"/>
          <w:lang w:eastAsia="zh-CN"/>
        </w:rPr>
      </w:pPr>
      <w:r>
        <w:separator/>
      </w:r>
    </w:p>
  </w:footnote>
  <w:footnote w:type="continuationSeparator" w:id="0">
    <w:p w14:paraId="73675839" w14:textId="77777777" w:rsidR="00954FFA" w:rsidRPr="00A10429" w:rsidRDefault="00954FFA" w:rsidP="0064547A">
      <w:pPr>
        <w:spacing w:after="0"/>
        <w:rPr>
          <w:kern w:val="2"/>
          <w:lang w:eastAsia="zh-C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92E"/>
    <w:multiLevelType w:val="hybridMultilevel"/>
    <w:tmpl w:val="65249222"/>
    <w:lvl w:ilvl="0" w:tplc="C6D8F6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BA4A1C"/>
    <w:multiLevelType w:val="hybridMultilevel"/>
    <w:tmpl w:val="89BEC456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" w15:restartNumberingAfterBreak="0">
    <w:nsid w:val="0DCA24D6"/>
    <w:multiLevelType w:val="hybridMultilevel"/>
    <w:tmpl w:val="78EEE0E4"/>
    <w:lvl w:ilvl="0" w:tplc="D60297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785396"/>
    <w:multiLevelType w:val="hybridMultilevel"/>
    <w:tmpl w:val="D37E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05611"/>
    <w:multiLevelType w:val="hybridMultilevel"/>
    <w:tmpl w:val="41E4181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DB2597"/>
    <w:multiLevelType w:val="hybridMultilevel"/>
    <w:tmpl w:val="F042D950"/>
    <w:lvl w:ilvl="0" w:tplc="0A860F4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3323E1"/>
    <w:multiLevelType w:val="hybridMultilevel"/>
    <w:tmpl w:val="6AF6FA58"/>
    <w:lvl w:ilvl="0" w:tplc="9E686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1853141"/>
    <w:multiLevelType w:val="hybridMultilevel"/>
    <w:tmpl w:val="7B3C0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3E3389"/>
    <w:multiLevelType w:val="hybridMultilevel"/>
    <w:tmpl w:val="DB68D6C6"/>
    <w:lvl w:ilvl="0" w:tplc="989408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8F878E0"/>
    <w:multiLevelType w:val="hybridMultilevel"/>
    <w:tmpl w:val="8DFEE434"/>
    <w:lvl w:ilvl="0" w:tplc="BC06B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B95404E"/>
    <w:multiLevelType w:val="hybridMultilevel"/>
    <w:tmpl w:val="B14EB090"/>
    <w:lvl w:ilvl="0" w:tplc="09E02BE0">
      <w:start w:val="1"/>
      <w:numFmt w:val="bullet"/>
      <w:lvlText w:val="•"/>
      <w:lvlJc w:val="left"/>
      <w:pPr>
        <w:tabs>
          <w:tab w:val="num" w:pos="357"/>
        </w:tabs>
        <w:ind w:left="357" w:hanging="360"/>
      </w:pPr>
      <w:rPr>
        <w:rFonts w:ascii="Arial" w:hAnsi="Arial" w:hint="default"/>
      </w:rPr>
    </w:lvl>
    <w:lvl w:ilvl="1" w:tplc="B7A6D56C">
      <w:start w:val="1635"/>
      <w:numFmt w:val="bullet"/>
      <w:lvlText w:val="–"/>
      <w:lvlJc w:val="left"/>
      <w:pPr>
        <w:tabs>
          <w:tab w:val="num" w:pos="1077"/>
        </w:tabs>
        <w:ind w:left="1077" w:hanging="360"/>
      </w:pPr>
      <w:rPr>
        <w:rFonts w:ascii="Arial" w:hAnsi="Arial" w:hint="default"/>
      </w:rPr>
    </w:lvl>
    <w:lvl w:ilvl="2" w:tplc="12640A0C">
      <w:start w:val="1635"/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hint="default"/>
      </w:rPr>
    </w:lvl>
    <w:lvl w:ilvl="3" w:tplc="A87ADD6A" w:tentative="1">
      <w:start w:val="1"/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hint="default"/>
      </w:rPr>
    </w:lvl>
    <w:lvl w:ilvl="4" w:tplc="ADE23ED6" w:tentative="1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hint="default"/>
      </w:rPr>
    </w:lvl>
    <w:lvl w:ilvl="5" w:tplc="24E0004C" w:tentative="1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hint="default"/>
      </w:rPr>
    </w:lvl>
    <w:lvl w:ilvl="6" w:tplc="C590CF48" w:tentative="1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hint="default"/>
      </w:rPr>
    </w:lvl>
    <w:lvl w:ilvl="7" w:tplc="8926E676" w:tentative="1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hint="default"/>
      </w:rPr>
    </w:lvl>
    <w:lvl w:ilvl="8" w:tplc="EDC08392" w:tentative="1">
      <w:start w:val="1"/>
      <w:numFmt w:val="bullet"/>
      <w:lvlText w:val="•"/>
      <w:lvlJc w:val="left"/>
      <w:pPr>
        <w:tabs>
          <w:tab w:val="num" w:pos="6117"/>
        </w:tabs>
        <w:ind w:left="6117" w:hanging="360"/>
      </w:pPr>
      <w:rPr>
        <w:rFonts w:ascii="Arial" w:hAnsi="Arial" w:hint="default"/>
      </w:rPr>
    </w:lvl>
  </w:abstractNum>
  <w:abstractNum w:abstractNumId="11" w15:restartNumberingAfterBreak="0">
    <w:nsid w:val="2D5F528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EB75A34"/>
    <w:multiLevelType w:val="hybridMultilevel"/>
    <w:tmpl w:val="A278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410AF"/>
    <w:multiLevelType w:val="hybridMultilevel"/>
    <w:tmpl w:val="FBAA47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1828FAAE">
      <w:start w:val="1"/>
      <w:numFmt w:val="bullet"/>
      <w:lvlText w:val="-"/>
      <w:lvlJc w:val="left"/>
      <w:pPr>
        <w:ind w:left="1260" w:hanging="420"/>
      </w:pPr>
      <w:rPr>
        <w:rFonts w:ascii="SimSun" w:hAnsi="SimSu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1C179D0"/>
    <w:multiLevelType w:val="hybridMultilevel"/>
    <w:tmpl w:val="D14E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145DE"/>
    <w:multiLevelType w:val="hybridMultilevel"/>
    <w:tmpl w:val="13B0978E"/>
    <w:lvl w:ilvl="0" w:tplc="208CF58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00007DE"/>
    <w:multiLevelType w:val="hybridMultilevel"/>
    <w:tmpl w:val="6EF8A8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164D8A"/>
    <w:multiLevelType w:val="hybridMultilevel"/>
    <w:tmpl w:val="C970465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D30ED7"/>
    <w:multiLevelType w:val="hybridMultilevel"/>
    <w:tmpl w:val="24D0A6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305154"/>
    <w:multiLevelType w:val="hybridMultilevel"/>
    <w:tmpl w:val="724A0F02"/>
    <w:lvl w:ilvl="0" w:tplc="937C7D24">
      <w:start w:val="8082"/>
      <w:numFmt w:val="bullet"/>
      <w:lvlText w:val="–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0" w15:restartNumberingAfterBreak="0">
    <w:nsid w:val="46AD213A"/>
    <w:multiLevelType w:val="hybridMultilevel"/>
    <w:tmpl w:val="E1D2D2F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37C7D24">
      <w:start w:val="8082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DB78A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83D01C4"/>
    <w:multiLevelType w:val="hybridMultilevel"/>
    <w:tmpl w:val="ECB0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F2493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DB660B5"/>
    <w:multiLevelType w:val="hybridMultilevel"/>
    <w:tmpl w:val="9C947580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1828FAAE">
      <w:start w:val="1"/>
      <w:numFmt w:val="bullet"/>
      <w:lvlText w:val="-"/>
      <w:lvlJc w:val="left"/>
      <w:pPr>
        <w:ind w:left="928" w:hanging="420"/>
      </w:pPr>
      <w:rPr>
        <w:rFonts w:ascii="SimSun" w:hAnsi="SimSun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5" w15:restartNumberingAfterBreak="0">
    <w:nsid w:val="629C3D28"/>
    <w:multiLevelType w:val="hybridMultilevel"/>
    <w:tmpl w:val="EADCB0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2C71936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55A49E0"/>
    <w:multiLevelType w:val="hybridMultilevel"/>
    <w:tmpl w:val="C2A0F6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6008568">
    <w:abstractNumId w:val="26"/>
  </w:num>
  <w:num w:numId="2" w16cid:durableId="767700499">
    <w:abstractNumId w:val="15"/>
  </w:num>
  <w:num w:numId="3" w16cid:durableId="980884213">
    <w:abstractNumId w:val="25"/>
  </w:num>
  <w:num w:numId="4" w16cid:durableId="1846701611">
    <w:abstractNumId w:val="13"/>
  </w:num>
  <w:num w:numId="5" w16cid:durableId="699012852">
    <w:abstractNumId w:val="5"/>
  </w:num>
  <w:num w:numId="6" w16cid:durableId="1450201014">
    <w:abstractNumId w:val="20"/>
  </w:num>
  <w:num w:numId="7" w16cid:durableId="1073939429">
    <w:abstractNumId w:val="4"/>
  </w:num>
  <w:num w:numId="8" w16cid:durableId="214005466">
    <w:abstractNumId w:val="19"/>
  </w:num>
  <w:num w:numId="9" w16cid:durableId="1446921232">
    <w:abstractNumId w:val="26"/>
  </w:num>
  <w:num w:numId="10" w16cid:durableId="1699429464">
    <w:abstractNumId w:val="26"/>
  </w:num>
  <w:num w:numId="11" w16cid:durableId="1062680395">
    <w:abstractNumId w:val="1"/>
  </w:num>
  <w:num w:numId="12" w16cid:durableId="2118793171">
    <w:abstractNumId w:val="8"/>
  </w:num>
  <w:num w:numId="13" w16cid:durableId="1243837963">
    <w:abstractNumId w:val="7"/>
  </w:num>
  <w:num w:numId="14" w16cid:durableId="1296058729">
    <w:abstractNumId w:val="24"/>
  </w:num>
  <w:num w:numId="15" w16cid:durableId="1988124532">
    <w:abstractNumId w:val="26"/>
  </w:num>
  <w:num w:numId="16" w16cid:durableId="563225832">
    <w:abstractNumId w:val="26"/>
  </w:num>
  <w:num w:numId="17" w16cid:durableId="599262311">
    <w:abstractNumId w:val="18"/>
  </w:num>
  <w:num w:numId="18" w16cid:durableId="161748096">
    <w:abstractNumId w:val="27"/>
  </w:num>
  <w:num w:numId="19" w16cid:durableId="573126915">
    <w:abstractNumId w:val="26"/>
  </w:num>
  <w:num w:numId="20" w16cid:durableId="2004045065">
    <w:abstractNumId w:val="6"/>
  </w:num>
  <w:num w:numId="21" w16cid:durableId="584807274">
    <w:abstractNumId w:val="26"/>
  </w:num>
  <w:num w:numId="22" w16cid:durableId="181170718">
    <w:abstractNumId w:val="26"/>
  </w:num>
  <w:num w:numId="23" w16cid:durableId="1139999911">
    <w:abstractNumId w:val="9"/>
  </w:num>
  <w:num w:numId="24" w16cid:durableId="986275603">
    <w:abstractNumId w:val="2"/>
  </w:num>
  <w:num w:numId="25" w16cid:durableId="757677477">
    <w:abstractNumId w:val="0"/>
  </w:num>
  <w:num w:numId="26" w16cid:durableId="416564558">
    <w:abstractNumId w:val="10"/>
  </w:num>
  <w:num w:numId="27" w16cid:durableId="119879853">
    <w:abstractNumId w:val="11"/>
  </w:num>
  <w:num w:numId="28" w16cid:durableId="375130886">
    <w:abstractNumId w:val="21"/>
  </w:num>
  <w:num w:numId="29" w16cid:durableId="381445059">
    <w:abstractNumId w:val="23"/>
  </w:num>
  <w:num w:numId="30" w16cid:durableId="2003196174">
    <w:abstractNumId w:val="17"/>
  </w:num>
  <w:num w:numId="31" w16cid:durableId="886913614">
    <w:abstractNumId w:val="16"/>
  </w:num>
  <w:num w:numId="32" w16cid:durableId="2144997414">
    <w:abstractNumId w:val="12"/>
  </w:num>
  <w:num w:numId="33" w16cid:durableId="2119182919">
    <w:abstractNumId w:val="3"/>
  </w:num>
  <w:num w:numId="34" w16cid:durableId="28261351">
    <w:abstractNumId w:val="22"/>
  </w:num>
  <w:num w:numId="35" w16cid:durableId="270861956">
    <w:abstractNumId w:val="1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zuyoshi Uesaka">
    <w15:presenceInfo w15:providerId="None" w15:userId="Kazuyoshi Uesa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attachedTemplate r:id="rId1"/>
  <w:linkStyles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5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CD4"/>
    <w:rsid w:val="00041630"/>
    <w:rsid w:val="0004178B"/>
    <w:rsid w:val="00042511"/>
    <w:rsid w:val="00044C28"/>
    <w:rsid w:val="00044F34"/>
    <w:rsid w:val="000503D5"/>
    <w:rsid w:val="00050E97"/>
    <w:rsid w:val="00050FD3"/>
    <w:rsid w:val="0005157B"/>
    <w:rsid w:val="00052F5C"/>
    <w:rsid w:val="00053567"/>
    <w:rsid w:val="00053E8E"/>
    <w:rsid w:val="0005451D"/>
    <w:rsid w:val="00054C34"/>
    <w:rsid w:val="00054D46"/>
    <w:rsid w:val="00055967"/>
    <w:rsid w:val="0005655F"/>
    <w:rsid w:val="0006018C"/>
    <w:rsid w:val="00060FE3"/>
    <w:rsid w:val="00061483"/>
    <w:rsid w:val="0006280E"/>
    <w:rsid w:val="00064870"/>
    <w:rsid w:val="00065D20"/>
    <w:rsid w:val="00065F75"/>
    <w:rsid w:val="00065F76"/>
    <w:rsid w:val="00067448"/>
    <w:rsid w:val="00070CA9"/>
    <w:rsid w:val="0007125D"/>
    <w:rsid w:val="00071F1A"/>
    <w:rsid w:val="000722A2"/>
    <w:rsid w:val="00072DEC"/>
    <w:rsid w:val="00073A13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AAE"/>
    <w:rsid w:val="000854D2"/>
    <w:rsid w:val="0008756E"/>
    <w:rsid w:val="0009052F"/>
    <w:rsid w:val="00090809"/>
    <w:rsid w:val="00090B61"/>
    <w:rsid w:val="000910EA"/>
    <w:rsid w:val="0009138D"/>
    <w:rsid w:val="0009283F"/>
    <w:rsid w:val="00092B72"/>
    <w:rsid w:val="00093417"/>
    <w:rsid w:val="00093796"/>
    <w:rsid w:val="00094102"/>
    <w:rsid w:val="00094284"/>
    <w:rsid w:val="00095015"/>
    <w:rsid w:val="000A1AC6"/>
    <w:rsid w:val="000A2857"/>
    <w:rsid w:val="000A290C"/>
    <w:rsid w:val="000A35B5"/>
    <w:rsid w:val="000A37BC"/>
    <w:rsid w:val="000A49A8"/>
    <w:rsid w:val="000A67F8"/>
    <w:rsid w:val="000B1F19"/>
    <w:rsid w:val="000B2202"/>
    <w:rsid w:val="000B278F"/>
    <w:rsid w:val="000B3530"/>
    <w:rsid w:val="000B35FA"/>
    <w:rsid w:val="000B3AF7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8AA"/>
    <w:rsid w:val="000F0A40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E5C"/>
    <w:rsid w:val="00101494"/>
    <w:rsid w:val="00101C27"/>
    <w:rsid w:val="00103A28"/>
    <w:rsid w:val="0010582B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6061"/>
    <w:rsid w:val="00136834"/>
    <w:rsid w:val="00136F3D"/>
    <w:rsid w:val="00137982"/>
    <w:rsid w:val="001402F2"/>
    <w:rsid w:val="00140C8D"/>
    <w:rsid w:val="0014152A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5FC8"/>
    <w:rsid w:val="00156368"/>
    <w:rsid w:val="00157359"/>
    <w:rsid w:val="00157EC4"/>
    <w:rsid w:val="001617B9"/>
    <w:rsid w:val="00161C88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1E96"/>
    <w:rsid w:val="00192AB7"/>
    <w:rsid w:val="00193B74"/>
    <w:rsid w:val="0019591E"/>
    <w:rsid w:val="00196E90"/>
    <w:rsid w:val="00197367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2C78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200D"/>
    <w:rsid w:val="00222016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1AF0"/>
    <w:rsid w:val="002329AA"/>
    <w:rsid w:val="002337C2"/>
    <w:rsid w:val="0023431B"/>
    <w:rsid w:val="002344FE"/>
    <w:rsid w:val="002353AF"/>
    <w:rsid w:val="00235BCF"/>
    <w:rsid w:val="00235E3B"/>
    <w:rsid w:val="0023691D"/>
    <w:rsid w:val="00240EE5"/>
    <w:rsid w:val="00241635"/>
    <w:rsid w:val="00241943"/>
    <w:rsid w:val="00241BD4"/>
    <w:rsid w:val="00241EB2"/>
    <w:rsid w:val="00241FA1"/>
    <w:rsid w:val="00242DF5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2C48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6695"/>
    <w:rsid w:val="002A6CB5"/>
    <w:rsid w:val="002A6FAE"/>
    <w:rsid w:val="002A71AA"/>
    <w:rsid w:val="002A7450"/>
    <w:rsid w:val="002B03B3"/>
    <w:rsid w:val="002B3FCC"/>
    <w:rsid w:val="002B4EF5"/>
    <w:rsid w:val="002B58D7"/>
    <w:rsid w:val="002B7795"/>
    <w:rsid w:val="002B78AA"/>
    <w:rsid w:val="002C09F2"/>
    <w:rsid w:val="002C281F"/>
    <w:rsid w:val="002C3DA2"/>
    <w:rsid w:val="002C457C"/>
    <w:rsid w:val="002C496C"/>
    <w:rsid w:val="002C4E74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3534"/>
    <w:rsid w:val="002D3E08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6AC1"/>
    <w:rsid w:val="0034792E"/>
    <w:rsid w:val="00347EE4"/>
    <w:rsid w:val="003516D1"/>
    <w:rsid w:val="0035188A"/>
    <w:rsid w:val="00351E6A"/>
    <w:rsid w:val="0035237C"/>
    <w:rsid w:val="0035509C"/>
    <w:rsid w:val="00355B5C"/>
    <w:rsid w:val="00357962"/>
    <w:rsid w:val="0036050E"/>
    <w:rsid w:val="00362355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0EA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1327"/>
    <w:rsid w:val="003A15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69C"/>
    <w:rsid w:val="003D0728"/>
    <w:rsid w:val="003D1BB6"/>
    <w:rsid w:val="003D2634"/>
    <w:rsid w:val="003D2EA7"/>
    <w:rsid w:val="003D57E8"/>
    <w:rsid w:val="003D5FD7"/>
    <w:rsid w:val="003D63E0"/>
    <w:rsid w:val="003D79D9"/>
    <w:rsid w:val="003D7E7B"/>
    <w:rsid w:val="003E02B6"/>
    <w:rsid w:val="003E08FC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69CC"/>
    <w:rsid w:val="003F6CF8"/>
    <w:rsid w:val="00400456"/>
    <w:rsid w:val="00400C4A"/>
    <w:rsid w:val="004012B3"/>
    <w:rsid w:val="0040193A"/>
    <w:rsid w:val="00401B84"/>
    <w:rsid w:val="00401B8A"/>
    <w:rsid w:val="0040266A"/>
    <w:rsid w:val="00402879"/>
    <w:rsid w:val="00403C32"/>
    <w:rsid w:val="004048E8"/>
    <w:rsid w:val="00404FC1"/>
    <w:rsid w:val="00405461"/>
    <w:rsid w:val="0040649A"/>
    <w:rsid w:val="0040652B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376B"/>
    <w:rsid w:val="0045408C"/>
    <w:rsid w:val="00454651"/>
    <w:rsid w:val="00455313"/>
    <w:rsid w:val="00455F92"/>
    <w:rsid w:val="00455FBB"/>
    <w:rsid w:val="00456FE8"/>
    <w:rsid w:val="00460A75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8686C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4F0B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4F7B5E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4ACC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50275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64BC"/>
    <w:rsid w:val="0055671D"/>
    <w:rsid w:val="00557448"/>
    <w:rsid w:val="00560097"/>
    <w:rsid w:val="0056015F"/>
    <w:rsid w:val="005607A4"/>
    <w:rsid w:val="0056285C"/>
    <w:rsid w:val="00563687"/>
    <w:rsid w:val="00563D36"/>
    <w:rsid w:val="00563FB6"/>
    <w:rsid w:val="0056585B"/>
    <w:rsid w:val="00565BA2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C2D"/>
    <w:rsid w:val="005A4E59"/>
    <w:rsid w:val="005A6891"/>
    <w:rsid w:val="005A6EFF"/>
    <w:rsid w:val="005A7475"/>
    <w:rsid w:val="005A759A"/>
    <w:rsid w:val="005B022A"/>
    <w:rsid w:val="005B0987"/>
    <w:rsid w:val="005B2177"/>
    <w:rsid w:val="005B39E2"/>
    <w:rsid w:val="005B3D19"/>
    <w:rsid w:val="005B3F97"/>
    <w:rsid w:val="005B5569"/>
    <w:rsid w:val="005B6E41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4236"/>
    <w:rsid w:val="0062459B"/>
    <w:rsid w:val="006248A6"/>
    <w:rsid w:val="0062573D"/>
    <w:rsid w:val="00625751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773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1881"/>
    <w:rsid w:val="00651BB2"/>
    <w:rsid w:val="00652D3B"/>
    <w:rsid w:val="00653117"/>
    <w:rsid w:val="00653172"/>
    <w:rsid w:val="0065390B"/>
    <w:rsid w:val="00653F9F"/>
    <w:rsid w:val="00653FFA"/>
    <w:rsid w:val="0065408F"/>
    <w:rsid w:val="00654321"/>
    <w:rsid w:val="00654701"/>
    <w:rsid w:val="00654AC9"/>
    <w:rsid w:val="00654AE8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A4E"/>
    <w:rsid w:val="00664CD3"/>
    <w:rsid w:val="00664E34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5D51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2C79"/>
    <w:rsid w:val="00693493"/>
    <w:rsid w:val="00693B64"/>
    <w:rsid w:val="00693C6B"/>
    <w:rsid w:val="00693E66"/>
    <w:rsid w:val="006944FD"/>
    <w:rsid w:val="00694505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6D5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0F51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3FC5"/>
    <w:rsid w:val="0072471D"/>
    <w:rsid w:val="00725192"/>
    <w:rsid w:val="007257CB"/>
    <w:rsid w:val="00725871"/>
    <w:rsid w:val="00726C28"/>
    <w:rsid w:val="0072704C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700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124"/>
    <w:rsid w:val="007B043E"/>
    <w:rsid w:val="007B10C8"/>
    <w:rsid w:val="007B260E"/>
    <w:rsid w:val="007B3759"/>
    <w:rsid w:val="007B75EA"/>
    <w:rsid w:val="007B7840"/>
    <w:rsid w:val="007C0182"/>
    <w:rsid w:val="007C1502"/>
    <w:rsid w:val="007C1B39"/>
    <w:rsid w:val="007C225A"/>
    <w:rsid w:val="007C3F08"/>
    <w:rsid w:val="007C563E"/>
    <w:rsid w:val="007C5DBD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5F61"/>
    <w:rsid w:val="007E6A5B"/>
    <w:rsid w:val="007F00E1"/>
    <w:rsid w:val="007F074D"/>
    <w:rsid w:val="007F0C30"/>
    <w:rsid w:val="007F1517"/>
    <w:rsid w:val="007F19C1"/>
    <w:rsid w:val="007F212C"/>
    <w:rsid w:val="007F3773"/>
    <w:rsid w:val="007F3956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44AC"/>
    <w:rsid w:val="00845A7E"/>
    <w:rsid w:val="00845D3A"/>
    <w:rsid w:val="00846D6D"/>
    <w:rsid w:val="00846D88"/>
    <w:rsid w:val="00850EAC"/>
    <w:rsid w:val="008512A2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25A5"/>
    <w:rsid w:val="00883A32"/>
    <w:rsid w:val="008841BD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1EF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F5B"/>
    <w:rsid w:val="008B340D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BCE"/>
    <w:rsid w:val="008D4416"/>
    <w:rsid w:val="008D5371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D4A"/>
    <w:rsid w:val="008E3002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6705"/>
    <w:rsid w:val="00906A6B"/>
    <w:rsid w:val="00910A50"/>
    <w:rsid w:val="00911A69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BCB"/>
    <w:rsid w:val="00950C35"/>
    <w:rsid w:val="00951D0F"/>
    <w:rsid w:val="00951E51"/>
    <w:rsid w:val="009526C5"/>
    <w:rsid w:val="00952B46"/>
    <w:rsid w:val="00953472"/>
    <w:rsid w:val="009544D7"/>
    <w:rsid w:val="00954FFA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3DA3"/>
    <w:rsid w:val="009644D5"/>
    <w:rsid w:val="0096468A"/>
    <w:rsid w:val="00965D0E"/>
    <w:rsid w:val="00967098"/>
    <w:rsid w:val="00967DF2"/>
    <w:rsid w:val="00970E56"/>
    <w:rsid w:val="009719DF"/>
    <w:rsid w:val="00974949"/>
    <w:rsid w:val="009762E8"/>
    <w:rsid w:val="009778E5"/>
    <w:rsid w:val="00977C6D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F0E2A"/>
    <w:rsid w:val="009F11D1"/>
    <w:rsid w:val="009F1563"/>
    <w:rsid w:val="009F2CFC"/>
    <w:rsid w:val="009F3252"/>
    <w:rsid w:val="009F3B10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2689"/>
    <w:rsid w:val="00A227BF"/>
    <w:rsid w:val="00A22FEB"/>
    <w:rsid w:val="00A2362E"/>
    <w:rsid w:val="00A24193"/>
    <w:rsid w:val="00A243A4"/>
    <w:rsid w:val="00A25E14"/>
    <w:rsid w:val="00A260F4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12B0"/>
    <w:rsid w:val="00A43B77"/>
    <w:rsid w:val="00A4462F"/>
    <w:rsid w:val="00A456A1"/>
    <w:rsid w:val="00A47CF4"/>
    <w:rsid w:val="00A515A6"/>
    <w:rsid w:val="00A51758"/>
    <w:rsid w:val="00A53700"/>
    <w:rsid w:val="00A54657"/>
    <w:rsid w:val="00A5473D"/>
    <w:rsid w:val="00A55FF9"/>
    <w:rsid w:val="00A573CA"/>
    <w:rsid w:val="00A60708"/>
    <w:rsid w:val="00A622CC"/>
    <w:rsid w:val="00A629CC"/>
    <w:rsid w:val="00A62EA2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A90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F9A"/>
    <w:rsid w:val="00AA40EB"/>
    <w:rsid w:val="00AA4260"/>
    <w:rsid w:val="00AA510F"/>
    <w:rsid w:val="00AA64E6"/>
    <w:rsid w:val="00AA657A"/>
    <w:rsid w:val="00AA6FC4"/>
    <w:rsid w:val="00AA7F13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57C"/>
    <w:rsid w:val="00AD36EB"/>
    <w:rsid w:val="00AD468F"/>
    <w:rsid w:val="00AD48AC"/>
    <w:rsid w:val="00AD577C"/>
    <w:rsid w:val="00AD5A73"/>
    <w:rsid w:val="00AD6D54"/>
    <w:rsid w:val="00AD7464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1016D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0D0D"/>
    <w:rsid w:val="00B413D1"/>
    <w:rsid w:val="00B42566"/>
    <w:rsid w:val="00B425B4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BED"/>
    <w:rsid w:val="00B94E6E"/>
    <w:rsid w:val="00B9521E"/>
    <w:rsid w:val="00B96394"/>
    <w:rsid w:val="00B96FD7"/>
    <w:rsid w:val="00B971DE"/>
    <w:rsid w:val="00B9731A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1F88"/>
    <w:rsid w:val="00BB222F"/>
    <w:rsid w:val="00BB2A6F"/>
    <w:rsid w:val="00BB3213"/>
    <w:rsid w:val="00BB36DF"/>
    <w:rsid w:val="00BB385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2142"/>
    <w:rsid w:val="00BD2371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B7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23D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90E"/>
    <w:rsid w:val="00C323C9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D24"/>
    <w:rsid w:val="00C51E61"/>
    <w:rsid w:val="00C51ECE"/>
    <w:rsid w:val="00C521CE"/>
    <w:rsid w:val="00C5286F"/>
    <w:rsid w:val="00C538B8"/>
    <w:rsid w:val="00C53976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166B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95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C21"/>
    <w:rsid w:val="00CD5FD1"/>
    <w:rsid w:val="00CD610A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6C23"/>
    <w:rsid w:val="00CE7809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B94"/>
    <w:rsid w:val="00D14F26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B12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4A30"/>
    <w:rsid w:val="00D55B01"/>
    <w:rsid w:val="00D56B5E"/>
    <w:rsid w:val="00D57275"/>
    <w:rsid w:val="00D5746E"/>
    <w:rsid w:val="00D57F24"/>
    <w:rsid w:val="00D60CE8"/>
    <w:rsid w:val="00D60F75"/>
    <w:rsid w:val="00D615A9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97D0B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748F"/>
    <w:rsid w:val="00DB02F8"/>
    <w:rsid w:val="00DB0601"/>
    <w:rsid w:val="00DB1DB6"/>
    <w:rsid w:val="00DB3091"/>
    <w:rsid w:val="00DB37AD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3493"/>
    <w:rsid w:val="00DD538F"/>
    <w:rsid w:val="00DD5697"/>
    <w:rsid w:val="00DD588F"/>
    <w:rsid w:val="00DD5E80"/>
    <w:rsid w:val="00DD60AB"/>
    <w:rsid w:val="00DD628A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4AA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2FE7"/>
    <w:rsid w:val="00DF3939"/>
    <w:rsid w:val="00DF44DC"/>
    <w:rsid w:val="00DF523A"/>
    <w:rsid w:val="00DF591B"/>
    <w:rsid w:val="00DF5F27"/>
    <w:rsid w:val="00DF6C5A"/>
    <w:rsid w:val="00DF7C03"/>
    <w:rsid w:val="00E00585"/>
    <w:rsid w:val="00E00BD6"/>
    <w:rsid w:val="00E01B4D"/>
    <w:rsid w:val="00E02434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DB0"/>
    <w:rsid w:val="00E06EC8"/>
    <w:rsid w:val="00E079F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F7"/>
    <w:rsid w:val="00E45504"/>
    <w:rsid w:val="00E45ACB"/>
    <w:rsid w:val="00E45DFA"/>
    <w:rsid w:val="00E465D2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6B8"/>
    <w:rsid w:val="00E70B90"/>
    <w:rsid w:val="00E70CDF"/>
    <w:rsid w:val="00E71CF2"/>
    <w:rsid w:val="00E72A01"/>
    <w:rsid w:val="00E732BD"/>
    <w:rsid w:val="00E74223"/>
    <w:rsid w:val="00E74C4A"/>
    <w:rsid w:val="00E76B29"/>
    <w:rsid w:val="00E7704B"/>
    <w:rsid w:val="00E771C2"/>
    <w:rsid w:val="00E772C4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D2E"/>
    <w:rsid w:val="00EA5C68"/>
    <w:rsid w:val="00EA60C8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C7D31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534D"/>
    <w:rsid w:val="00F06610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7B6B"/>
    <w:rsid w:val="00F3104E"/>
    <w:rsid w:val="00F31ECA"/>
    <w:rsid w:val="00F32677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D78"/>
    <w:rsid w:val="00F42E7E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052B"/>
    <w:rsid w:val="00F61253"/>
    <w:rsid w:val="00F61C51"/>
    <w:rsid w:val="00F61C9A"/>
    <w:rsid w:val="00F625F1"/>
    <w:rsid w:val="00F62B5E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3D10"/>
    <w:rsid w:val="00F83DFD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3D5C"/>
    <w:rsid w:val="00F949CD"/>
    <w:rsid w:val="00F95CBC"/>
    <w:rsid w:val="00FA00EE"/>
    <w:rsid w:val="00FA050B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6D28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40BD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4508"/>
    <w:rsid w:val="00FF4C36"/>
    <w:rsid w:val="00FF526C"/>
    <w:rsid w:val="00FF5A95"/>
    <w:rsid w:val="00FF5AF0"/>
    <w:rsid w:val="00FF6AFA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F3604"/>
  <w15:chartTrackingRefBased/>
  <w15:docId w15:val="{8F529B36-7CA3-486C-83C5-43EE7925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97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C5397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C5397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"/>
    <w:basedOn w:val="Heading2"/>
    <w:next w:val="Normal"/>
    <w:link w:val="Heading3Char1"/>
    <w:qFormat/>
    <w:rsid w:val="00C53976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rsid w:val="00C5397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C5397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C53976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C53976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C53976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5397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link w:val="Heading1"/>
    <w:rsid w:val="00E61455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rsid w:val="00E61455"/>
    <w:rPr>
      <w:rFonts w:ascii="Arial" w:eastAsia="Times New Roman" w:hAnsi="Arial"/>
      <w:sz w:val="32"/>
    </w:rPr>
  </w:style>
  <w:style w:type="character" w:customStyle="1" w:styleId="Heading3Char1">
    <w:name w:val="Heading 3 Char1"/>
    <w:aliases w:val="Underrubrik2 Char,H3 Char,Memo Heading 3 Char,h3 Char,no break Char,Heading 3 Char Char,Heading 3 Char1 Char Char,Heading 3 Char Char Char Char,Heading 3 Char1 Char Char Char Char,Heading 3 Char Char Char Char Char Char,0H Char"/>
    <w:link w:val="Heading3"/>
    <w:rsid w:val="00E61455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E61455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E61455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61455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61455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61455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61455"/>
    <w:rPr>
      <w:rFonts w:ascii="Arial" w:eastAsia="Times New Roman" w:hAnsi="Arial"/>
      <w:sz w:val="36"/>
    </w:rPr>
  </w:style>
  <w:style w:type="paragraph" w:styleId="Caption">
    <w:name w:val="caption"/>
    <w:aliases w:val="cap"/>
    <w:basedOn w:val="Normal"/>
    <w:next w:val="Normal"/>
    <w:qFormat/>
    <w:rsid w:val="006013E0"/>
    <w:pPr>
      <w:snapToGrid w:val="0"/>
      <w:spacing w:after="120"/>
      <w:jc w:val="center"/>
    </w:pPr>
    <w:rPr>
      <w:b/>
      <w:bCs/>
      <w:lang w:val="en-US"/>
    </w:rPr>
  </w:style>
  <w:style w:type="paragraph" w:customStyle="1" w:styleId="TAC">
    <w:name w:val="TAC"/>
    <w:basedOn w:val="TAL"/>
    <w:link w:val="TACChar"/>
    <w:qFormat/>
    <w:rsid w:val="00C53976"/>
    <w:pPr>
      <w:jc w:val="center"/>
    </w:pPr>
  </w:style>
  <w:style w:type="character" w:customStyle="1" w:styleId="TACChar">
    <w:name w:val="TAC Char"/>
    <w:link w:val="TAC"/>
    <w:qFormat/>
    <w:rsid w:val="006013E0"/>
    <w:rPr>
      <w:rFonts w:ascii="Arial" w:eastAsia="Times New Roman" w:hAnsi="Arial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1758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51758"/>
    <w:rPr>
      <w:rFonts w:ascii="SimSun" w:hAnsi="Times New Roman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7E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2EC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2EC"/>
    <w:rPr>
      <w:rFonts w:ascii="Times New Roman" w:hAnsi="Times New Roman"/>
      <w:sz w:val="18"/>
      <w:szCs w:val="18"/>
      <w:lang w:val="en-GB" w:eastAsia="en-US"/>
    </w:rPr>
  </w:style>
  <w:style w:type="character" w:customStyle="1" w:styleId="TALCar">
    <w:name w:val="TAL Car"/>
    <w:link w:val="TAL"/>
    <w:locked/>
    <w:rsid w:val="000371E4"/>
    <w:rPr>
      <w:rFonts w:ascii="Arial" w:eastAsia="Times New Roman" w:hAnsi="Arial"/>
      <w:sz w:val="18"/>
    </w:rPr>
  </w:style>
  <w:style w:type="paragraph" w:customStyle="1" w:styleId="TAL">
    <w:name w:val="TAL"/>
    <w:basedOn w:val="Normal"/>
    <w:link w:val="TALCar"/>
    <w:rsid w:val="00C5397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uiPriority w:val="99"/>
    <w:qFormat/>
    <w:rsid w:val="00C53976"/>
    <w:rPr>
      <w:b/>
    </w:rPr>
  </w:style>
  <w:style w:type="character" w:customStyle="1" w:styleId="THChar">
    <w:name w:val="TH Char"/>
    <w:link w:val="TH"/>
    <w:locked/>
    <w:rsid w:val="000371E4"/>
    <w:rPr>
      <w:rFonts w:ascii="Arial" w:eastAsia="Times New Roman" w:hAnsi="Arial"/>
      <w:b/>
    </w:rPr>
  </w:style>
  <w:style w:type="paragraph" w:customStyle="1" w:styleId="TH">
    <w:name w:val="TH"/>
    <w:basedOn w:val="Normal"/>
    <w:link w:val="THChar"/>
    <w:rsid w:val="00C5397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TAL"/>
    <w:link w:val="TANChar"/>
    <w:qFormat/>
    <w:rsid w:val="00C53976"/>
    <w:pPr>
      <w:ind w:left="851" w:hanging="851"/>
    </w:pPr>
  </w:style>
  <w:style w:type="character" w:customStyle="1" w:styleId="TAHCar">
    <w:name w:val="TAH Car"/>
    <w:link w:val="TAH"/>
    <w:uiPriority w:val="99"/>
    <w:qFormat/>
    <w:rsid w:val="00245C71"/>
    <w:rPr>
      <w:rFonts w:ascii="Arial" w:eastAsia="Times New Roman" w:hAnsi="Arial"/>
      <w:b/>
      <w:sz w:val="18"/>
    </w:rPr>
  </w:style>
  <w:style w:type="character" w:customStyle="1" w:styleId="TANChar">
    <w:name w:val="TAN Char"/>
    <w:link w:val="TAN"/>
    <w:qFormat/>
    <w:rsid w:val="00245C71"/>
    <w:rPr>
      <w:rFonts w:ascii="Arial" w:eastAsia="Times New Roman" w:hAnsi="Arial"/>
      <w:sz w:val="18"/>
    </w:rPr>
  </w:style>
  <w:style w:type="paragraph" w:styleId="Header">
    <w:name w:val="header"/>
    <w:link w:val="HeaderChar"/>
    <w:rsid w:val="00C5397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customStyle="1" w:styleId="HeaderChar">
    <w:name w:val="Header Char"/>
    <w:link w:val="Header"/>
    <w:rsid w:val="00B971DE"/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link w:val="FooterChar"/>
    <w:rsid w:val="00C53976"/>
    <w:pPr>
      <w:jc w:val="center"/>
    </w:pPr>
    <w:rPr>
      <w:i/>
    </w:rPr>
  </w:style>
  <w:style w:type="character" w:customStyle="1" w:styleId="FooterChar">
    <w:name w:val="Footer Char"/>
    <w:link w:val="Footer"/>
    <w:rsid w:val="00B971DE"/>
    <w:rPr>
      <w:rFonts w:ascii="Arial" w:eastAsia="Times New Roman" w:hAnsi="Arial"/>
      <w:b/>
      <w:i/>
      <w:noProof/>
      <w:sz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A83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4B3A83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?? ??,?????,????,リスト段落,Lista1,列出段落1,中等深浅网格 1 - 着色 21,列表段落,R4_bullets,列表段落1,—ño’i—Ž,¥¡¡¡¡ì¬º¥¹¥È¶ÎÂä,ÁÐ³ö¶ÎÂä,¥ê¥¹¥È¶ÎÂä,1st level - Bullet List Paragraph,Lettre d'introduction,Paragrafo elenco,Normal bullet 2,목록 단락,列表段落11,列出段落"/>
    <w:basedOn w:val="Normal"/>
    <w:link w:val="ListParagraphChar"/>
    <w:uiPriority w:val="34"/>
    <w:qFormat/>
    <w:rsid w:val="00D5446B"/>
    <w:pPr>
      <w:ind w:firstLineChars="200" w:firstLine="420"/>
    </w:pPr>
  </w:style>
  <w:style w:type="character" w:customStyle="1" w:styleId="texhtml">
    <w:name w:val="texhtml"/>
    <w:basedOn w:val="DefaultParagraphFont"/>
    <w:rsid w:val="001A49E4"/>
  </w:style>
  <w:style w:type="paragraph" w:styleId="NormalWeb">
    <w:name w:val="Normal (Web)"/>
    <w:basedOn w:val="Normal"/>
    <w:uiPriority w:val="99"/>
    <w:unhideWhenUsed/>
    <w:rsid w:val="00C43AF1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8">
    <w:name w:val="toc 8"/>
    <w:basedOn w:val="TOC1"/>
    <w:semiHidden/>
    <w:rsid w:val="00C53976"/>
    <w:pPr>
      <w:spacing w:before="180"/>
      <w:ind w:left="2693" w:hanging="2693"/>
    </w:pPr>
    <w:rPr>
      <w:b/>
    </w:rPr>
  </w:style>
  <w:style w:type="paragraph" w:styleId="TOC1">
    <w:name w:val="toc 1"/>
    <w:semiHidden/>
    <w:rsid w:val="00C5397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C5397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semiHidden/>
    <w:rsid w:val="00C53976"/>
    <w:pPr>
      <w:ind w:left="1701" w:hanging="1701"/>
    </w:pPr>
  </w:style>
  <w:style w:type="paragraph" w:styleId="TOC4">
    <w:name w:val="toc 4"/>
    <w:basedOn w:val="TOC3"/>
    <w:semiHidden/>
    <w:rsid w:val="00C53976"/>
    <w:pPr>
      <w:ind w:left="1418" w:hanging="1418"/>
    </w:pPr>
  </w:style>
  <w:style w:type="paragraph" w:styleId="TOC3">
    <w:name w:val="toc 3"/>
    <w:basedOn w:val="TOC2"/>
    <w:semiHidden/>
    <w:rsid w:val="00C53976"/>
    <w:pPr>
      <w:ind w:left="1134" w:hanging="1134"/>
    </w:pPr>
  </w:style>
  <w:style w:type="paragraph" w:styleId="TOC2">
    <w:name w:val="toc 2"/>
    <w:basedOn w:val="TOC1"/>
    <w:semiHidden/>
    <w:rsid w:val="00C5397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53976"/>
    <w:pPr>
      <w:ind w:left="284"/>
    </w:pPr>
  </w:style>
  <w:style w:type="paragraph" w:styleId="Index1">
    <w:name w:val="index 1"/>
    <w:basedOn w:val="Normal"/>
    <w:semiHidden/>
    <w:rsid w:val="00C53976"/>
    <w:pPr>
      <w:keepLines/>
      <w:spacing w:after="0"/>
    </w:pPr>
  </w:style>
  <w:style w:type="paragraph" w:customStyle="1" w:styleId="ZH">
    <w:name w:val="ZH"/>
    <w:rsid w:val="00C5397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C53976"/>
    <w:pPr>
      <w:outlineLvl w:val="9"/>
    </w:pPr>
  </w:style>
  <w:style w:type="paragraph" w:styleId="ListNumber2">
    <w:name w:val="List Number 2"/>
    <w:basedOn w:val="ListNumber"/>
    <w:semiHidden/>
    <w:rsid w:val="00C53976"/>
    <w:pPr>
      <w:ind w:left="851"/>
    </w:pPr>
  </w:style>
  <w:style w:type="character" w:styleId="FootnoteReference">
    <w:name w:val="footnote reference"/>
    <w:basedOn w:val="DefaultParagraphFont"/>
    <w:semiHidden/>
    <w:rsid w:val="00C5397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5397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3E08FC"/>
    <w:rPr>
      <w:rFonts w:ascii="Times New Roman" w:eastAsia="Times New Roman" w:hAnsi="Times New Roman"/>
      <w:sz w:val="16"/>
    </w:rPr>
  </w:style>
  <w:style w:type="paragraph" w:customStyle="1" w:styleId="TF">
    <w:name w:val="TF"/>
    <w:basedOn w:val="TH"/>
    <w:rsid w:val="00C53976"/>
    <w:pPr>
      <w:keepNext w:val="0"/>
      <w:spacing w:before="0" w:after="240"/>
    </w:pPr>
  </w:style>
  <w:style w:type="paragraph" w:customStyle="1" w:styleId="NO">
    <w:name w:val="NO"/>
    <w:basedOn w:val="Normal"/>
    <w:rsid w:val="00C53976"/>
    <w:pPr>
      <w:keepLines/>
      <w:ind w:left="1135" w:hanging="851"/>
    </w:pPr>
  </w:style>
  <w:style w:type="paragraph" w:styleId="TOC9">
    <w:name w:val="toc 9"/>
    <w:basedOn w:val="TOC8"/>
    <w:semiHidden/>
    <w:rsid w:val="00C53976"/>
    <w:pPr>
      <w:ind w:left="1418" w:hanging="1418"/>
    </w:pPr>
  </w:style>
  <w:style w:type="paragraph" w:customStyle="1" w:styleId="EX">
    <w:name w:val="EX"/>
    <w:basedOn w:val="Normal"/>
    <w:rsid w:val="00C53976"/>
    <w:pPr>
      <w:keepLines/>
      <w:ind w:left="1702" w:hanging="1418"/>
    </w:pPr>
  </w:style>
  <w:style w:type="paragraph" w:customStyle="1" w:styleId="FP">
    <w:name w:val="FP"/>
    <w:basedOn w:val="Normal"/>
    <w:rsid w:val="00C53976"/>
    <w:pPr>
      <w:spacing w:after="0"/>
    </w:pPr>
  </w:style>
  <w:style w:type="paragraph" w:customStyle="1" w:styleId="LD">
    <w:name w:val="LD"/>
    <w:rsid w:val="00C5397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C53976"/>
    <w:pPr>
      <w:spacing w:after="0"/>
    </w:pPr>
  </w:style>
  <w:style w:type="paragraph" w:customStyle="1" w:styleId="EW">
    <w:name w:val="EW"/>
    <w:basedOn w:val="EX"/>
    <w:rsid w:val="00C53976"/>
    <w:pPr>
      <w:spacing w:after="0"/>
    </w:pPr>
  </w:style>
  <w:style w:type="paragraph" w:styleId="TOC6">
    <w:name w:val="toc 6"/>
    <w:basedOn w:val="TOC5"/>
    <w:next w:val="Normal"/>
    <w:semiHidden/>
    <w:rsid w:val="00C53976"/>
    <w:pPr>
      <w:ind w:left="1985" w:hanging="1985"/>
    </w:pPr>
  </w:style>
  <w:style w:type="paragraph" w:styleId="TOC7">
    <w:name w:val="toc 7"/>
    <w:basedOn w:val="TOC6"/>
    <w:next w:val="Normal"/>
    <w:semiHidden/>
    <w:rsid w:val="00C53976"/>
    <w:pPr>
      <w:ind w:left="2268" w:hanging="2268"/>
    </w:pPr>
  </w:style>
  <w:style w:type="paragraph" w:styleId="ListBullet2">
    <w:name w:val="List Bullet 2"/>
    <w:basedOn w:val="ListBullet"/>
    <w:semiHidden/>
    <w:rsid w:val="00C53976"/>
    <w:pPr>
      <w:ind w:left="851"/>
    </w:pPr>
  </w:style>
  <w:style w:type="paragraph" w:styleId="ListBullet3">
    <w:name w:val="List Bullet 3"/>
    <w:basedOn w:val="ListBullet2"/>
    <w:semiHidden/>
    <w:rsid w:val="00C53976"/>
    <w:pPr>
      <w:ind w:left="1135"/>
    </w:pPr>
  </w:style>
  <w:style w:type="paragraph" w:styleId="ListNumber">
    <w:name w:val="List Number"/>
    <w:basedOn w:val="List"/>
    <w:semiHidden/>
    <w:rsid w:val="00C53976"/>
  </w:style>
  <w:style w:type="paragraph" w:customStyle="1" w:styleId="EQ">
    <w:name w:val="EQ"/>
    <w:basedOn w:val="Normal"/>
    <w:next w:val="Normal"/>
    <w:rsid w:val="00C5397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C5397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5397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C53976"/>
    <w:pPr>
      <w:jc w:val="right"/>
    </w:pPr>
  </w:style>
  <w:style w:type="paragraph" w:customStyle="1" w:styleId="H6">
    <w:name w:val="H6"/>
    <w:basedOn w:val="Heading5"/>
    <w:next w:val="Normal"/>
    <w:rsid w:val="00C53976"/>
    <w:pPr>
      <w:ind w:left="1985" w:hanging="1985"/>
      <w:outlineLvl w:val="9"/>
    </w:pPr>
    <w:rPr>
      <w:sz w:val="20"/>
    </w:rPr>
  </w:style>
  <w:style w:type="paragraph" w:customStyle="1" w:styleId="ZA">
    <w:name w:val="ZA"/>
    <w:rsid w:val="00C5397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C5397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C5397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C5397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C53976"/>
    <w:pPr>
      <w:framePr w:wrap="notBeside" w:y="16161"/>
    </w:pPr>
  </w:style>
  <w:style w:type="character" w:customStyle="1" w:styleId="ZGSM">
    <w:name w:val="ZGSM"/>
    <w:rsid w:val="00C53976"/>
  </w:style>
  <w:style w:type="paragraph" w:styleId="List2">
    <w:name w:val="List 2"/>
    <w:basedOn w:val="List"/>
    <w:semiHidden/>
    <w:rsid w:val="00C53976"/>
    <w:pPr>
      <w:ind w:left="851"/>
    </w:pPr>
  </w:style>
  <w:style w:type="paragraph" w:customStyle="1" w:styleId="ZG">
    <w:name w:val="ZG"/>
    <w:rsid w:val="00C5397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C53976"/>
    <w:pPr>
      <w:ind w:left="1135"/>
    </w:pPr>
  </w:style>
  <w:style w:type="paragraph" w:styleId="List4">
    <w:name w:val="List 4"/>
    <w:basedOn w:val="List3"/>
    <w:semiHidden/>
    <w:rsid w:val="00C53976"/>
    <w:pPr>
      <w:ind w:left="1418"/>
    </w:pPr>
  </w:style>
  <w:style w:type="paragraph" w:styleId="List5">
    <w:name w:val="List 5"/>
    <w:basedOn w:val="List4"/>
    <w:semiHidden/>
    <w:rsid w:val="00C53976"/>
    <w:pPr>
      <w:ind w:left="1702"/>
    </w:pPr>
  </w:style>
  <w:style w:type="paragraph" w:customStyle="1" w:styleId="EditorsNote">
    <w:name w:val="Editor's Note"/>
    <w:basedOn w:val="NO"/>
    <w:rsid w:val="00C53976"/>
    <w:rPr>
      <w:color w:val="FF0000"/>
    </w:rPr>
  </w:style>
  <w:style w:type="paragraph" w:styleId="List">
    <w:name w:val="List"/>
    <w:basedOn w:val="Normal"/>
    <w:semiHidden/>
    <w:rsid w:val="00C53976"/>
    <w:pPr>
      <w:ind w:left="568" w:hanging="284"/>
    </w:pPr>
  </w:style>
  <w:style w:type="paragraph" w:styleId="ListBullet">
    <w:name w:val="List Bullet"/>
    <w:basedOn w:val="List"/>
    <w:semiHidden/>
    <w:rsid w:val="00C53976"/>
  </w:style>
  <w:style w:type="paragraph" w:styleId="ListBullet4">
    <w:name w:val="List Bullet 4"/>
    <w:basedOn w:val="ListBullet3"/>
    <w:semiHidden/>
    <w:rsid w:val="00C53976"/>
    <w:pPr>
      <w:ind w:left="1418"/>
    </w:pPr>
  </w:style>
  <w:style w:type="paragraph" w:styleId="ListBullet5">
    <w:name w:val="List Bullet 5"/>
    <w:basedOn w:val="ListBullet4"/>
    <w:semiHidden/>
    <w:rsid w:val="00C53976"/>
    <w:pPr>
      <w:ind w:left="1702"/>
    </w:pPr>
  </w:style>
  <w:style w:type="paragraph" w:customStyle="1" w:styleId="B1">
    <w:name w:val="B1"/>
    <w:basedOn w:val="List"/>
    <w:rsid w:val="00C53976"/>
  </w:style>
  <w:style w:type="paragraph" w:customStyle="1" w:styleId="B2">
    <w:name w:val="B2"/>
    <w:basedOn w:val="List2"/>
    <w:rsid w:val="00C53976"/>
  </w:style>
  <w:style w:type="paragraph" w:customStyle="1" w:styleId="B3">
    <w:name w:val="B3"/>
    <w:basedOn w:val="List3"/>
    <w:rsid w:val="00C53976"/>
  </w:style>
  <w:style w:type="paragraph" w:customStyle="1" w:styleId="B4">
    <w:name w:val="B4"/>
    <w:basedOn w:val="List4"/>
    <w:rsid w:val="00C53976"/>
  </w:style>
  <w:style w:type="paragraph" w:customStyle="1" w:styleId="B5">
    <w:name w:val="B5"/>
    <w:basedOn w:val="List5"/>
    <w:rsid w:val="00C53976"/>
  </w:style>
  <w:style w:type="paragraph" w:customStyle="1" w:styleId="ZTD">
    <w:name w:val="ZTD"/>
    <w:basedOn w:val="ZB"/>
    <w:rsid w:val="00C53976"/>
    <w:pPr>
      <w:framePr w:hRule="auto" w:wrap="notBeside" w:y="852"/>
    </w:pPr>
    <w:rPr>
      <w:i w:val="0"/>
      <w:sz w:val="40"/>
    </w:rPr>
  </w:style>
  <w:style w:type="character" w:styleId="PlaceholderText">
    <w:name w:val="Placeholder Text"/>
    <w:basedOn w:val="DefaultParagraphFont"/>
    <w:uiPriority w:val="99"/>
    <w:semiHidden/>
    <w:rsid w:val="00F0534D"/>
    <w:rPr>
      <w:color w:val="666666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列表段落 Char,R4_bullets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B94BED"/>
    <w:rPr>
      <w:rFonts w:ascii="Times New Roman" w:eastAsia="Times New Roman" w:hAnsi="Times New Roman"/>
    </w:rPr>
  </w:style>
  <w:style w:type="paragraph" w:styleId="Revision">
    <w:name w:val="Revision"/>
    <w:hidden/>
    <w:uiPriority w:val="99"/>
    <w:semiHidden/>
    <w:rsid w:val="006D76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9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7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07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6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8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92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05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0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62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0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30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06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6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1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6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0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5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8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863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8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3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7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7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278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3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41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4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2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1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1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0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3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07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4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19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57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9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6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9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0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6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4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9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7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0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9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2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47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0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50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3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1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4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6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8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1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8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729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79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1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137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Xizeng</dc:creator>
  <cp:keywords/>
  <cp:lastModifiedBy>Kazuyoshi Uesaka</cp:lastModifiedBy>
  <cp:revision>61</cp:revision>
  <dcterms:created xsi:type="dcterms:W3CDTF">2023-01-18T14:53:00Z</dcterms:created>
  <dcterms:modified xsi:type="dcterms:W3CDTF">2025-10-17T04:11:00Z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1447078385</vt:lpwstr>
  </property>
  <property fmtid="{D5CDD505-2E9C-101B-9397-08002B2CF9AE}" pid="9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2" name="_2015_ms_pID_7253431_00">
    <vt:lpwstr>_2015_ms_pID_7253431</vt:lpwstr>
  </property>
  <property fmtid="{D5CDD505-2E9C-101B-9397-08002B2CF9AE}" pid="13" name="_2015_ms_pID_7253432">
    <vt:lpwstr>wWTXDCr/gUD4HGjv2bk1OsA=</vt:lpwstr>
  </property>
</Properties>
</file>