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2FC5" w14:textId="65B635F9" w:rsidR="00700530" w:rsidRPr="007236C9"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3GPP TSG RAN4 Meeting #116bis</w:t>
      </w:r>
      <w:r w:rsidRPr="007236C9">
        <w:rPr>
          <w:rFonts w:ascii="Arial" w:hAnsi="Arial" w:cs="Arial"/>
          <w:b/>
          <w:sz w:val="24"/>
          <w:szCs w:val="24"/>
          <w:lang w:eastAsia="zh-CN"/>
        </w:rPr>
        <w:tab/>
      </w:r>
      <w:r w:rsidRPr="007236C9">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sidRPr="00E37FCB">
        <w:rPr>
          <w:rFonts w:ascii="Arial" w:hAnsi="Arial" w:cs="Arial"/>
          <w:b/>
          <w:sz w:val="24"/>
          <w:szCs w:val="24"/>
          <w:lang w:eastAsia="zh-CN"/>
        </w:rPr>
        <w:t>R4-25</w:t>
      </w:r>
      <w:r>
        <w:rPr>
          <w:rFonts w:ascii="Arial" w:hAnsi="Arial" w:cs="Arial"/>
          <w:b/>
          <w:sz w:val="24"/>
          <w:szCs w:val="24"/>
          <w:lang w:eastAsia="zh-CN"/>
        </w:rPr>
        <w:t xml:space="preserve"> </w:t>
      </w:r>
      <w:r w:rsidRPr="00700530">
        <w:rPr>
          <w:rFonts w:ascii="Arial" w:hAnsi="Arial" w:cs="Arial"/>
          <w:b/>
          <w:sz w:val="24"/>
          <w:szCs w:val="24"/>
          <w:highlight w:val="yellow"/>
          <w:lang w:eastAsia="zh-CN"/>
        </w:rPr>
        <w:t>DRAFT</w:t>
      </w:r>
    </w:p>
    <w:p w14:paraId="46ED9027" w14:textId="77777777" w:rsidR="00700530" w:rsidRDefault="00700530" w:rsidP="00700530">
      <w:pPr>
        <w:widowControl w:val="0"/>
        <w:overflowPunct w:val="0"/>
        <w:autoSpaceDE w:val="0"/>
        <w:autoSpaceDN w:val="0"/>
        <w:adjustRightInd w:val="0"/>
        <w:spacing w:after="0"/>
        <w:textAlignment w:val="baseline"/>
        <w:rPr>
          <w:rFonts w:ascii="Arial" w:hAnsi="Arial" w:cs="Arial"/>
          <w:b/>
          <w:sz w:val="24"/>
          <w:szCs w:val="24"/>
          <w:lang w:eastAsia="zh-CN"/>
        </w:rPr>
      </w:pPr>
      <w:r w:rsidRPr="007236C9">
        <w:rPr>
          <w:rFonts w:ascii="Arial" w:hAnsi="Arial" w:cs="Arial"/>
          <w:b/>
          <w:sz w:val="24"/>
          <w:szCs w:val="24"/>
          <w:lang w:eastAsia="zh-CN"/>
        </w:rPr>
        <w:t>Prague, Czech Republic, 13th – 18th October</w:t>
      </w:r>
      <w:r>
        <w:rPr>
          <w:rFonts w:ascii="Arial" w:hAnsi="Arial" w:cs="Arial"/>
          <w:b/>
          <w:sz w:val="24"/>
          <w:szCs w:val="24"/>
          <w:lang w:eastAsia="zh-CN"/>
        </w:rPr>
        <w:t>,</w:t>
      </w:r>
      <w:r w:rsidRPr="007236C9">
        <w:rPr>
          <w:rFonts w:ascii="Arial" w:hAnsi="Arial" w:cs="Arial"/>
          <w:b/>
          <w:sz w:val="24"/>
          <w:szCs w:val="24"/>
          <w:lang w:eastAsia="zh-CN"/>
        </w:rPr>
        <w:t xml:space="preserve"> 2025</w:t>
      </w:r>
    </w:p>
    <w:p w14:paraId="2637FD31" w14:textId="77777777" w:rsidR="001E0A28" w:rsidRDefault="001E0A28" w:rsidP="001E0A28">
      <w:pPr>
        <w:spacing w:after="120"/>
        <w:ind w:left="1985" w:hanging="1985"/>
        <w:rPr>
          <w:rFonts w:ascii="Arial" w:eastAsia="MS Mincho" w:hAnsi="Arial" w:cs="Arial"/>
          <w:b/>
          <w:sz w:val="22"/>
        </w:rPr>
      </w:pPr>
    </w:p>
    <w:p w14:paraId="282755FA" w14:textId="21B71371"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17CDA">
        <w:rPr>
          <w:rFonts w:ascii="Arial" w:eastAsiaTheme="minorEastAsia" w:hAnsi="Arial" w:cs="Arial"/>
          <w:color w:val="000000"/>
          <w:sz w:val="22"/>
          <w:lang w:eastAsia="zh-CN"/>
        </w:rPr>
        <w:t>8.1</w:t>
      </w:r>
    </w:p>
    <w:p w14:paraId="50D5329D" w14:textId="7647375C"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70544" w:rsidRPr="00670544">
        <w:rPr>
          <w:rFonts w:ascii="Arial" w:hAnsi="Arial" w:cs="Arial"/>
          <w:color w:val="000000"/>
          <w:sz w:val="22"/>
          <w:lang w:eastAsia="zh-CN"/>
        </w:rPr>
        <w:t xml:space="preserve">Feature lead </w:t>
      </w:r>
      <w:r w:rsidR="004D737D" w:rsidRPr="00E17CDA">
        <w:rPr>
          <w:rFonts w:ascii="Arial" w:hAnsi="Arial" w:cs="Arial"/>
          <w:color w:val="000000"/>
          <w:sz w:val="22"/>
          <w:lang w:eastAsia="zh-CN"/>
        </w:rPr>
        <w:t>(</w:t>
      </w:r>
      <w:r w:rsidR="00E17CDA" w:rsidRPr="00E17CDA">
        <w:rPr>
          <w:rFonts w:ascii="Arial" w:hAnsi="Arial" w:cs="Arial"/>
          <w:color w:val="000000"/>
          <w:sz w:val="22"/>
          <w:lang w:eastAsia="zh-CN"/>
        </w:rPr>
        <w:t>Nokia</w:t>
      </w:r>
      <w:r w:rsidR="004D737D" w:rsidRPr="00E17CDA">
        <w:rPr>
          <w:rFonts w:ascii="Arial" w:hAnsi="Arial" w:cs="Arial"/>
          <w:color w:val="000000"/>
          <w:sz w:val="22"/>
          <w:lang w:eastAsia="zh-CN"/>
        </w:rPr>
        <w:t>)</w:t>
      </w:r>
    </w:p>
    <w:p w14:paraId="1E0389E7" w14:textId="56E713EA"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E552F5" w:rsidRPr="00854786">
        <w:rPr>
          <w:rFonts w:ascii="Arial" w:eastAsiaTheme="minorEastAsia" w:hAnsi="Arial" w:cs="Arial"/>
          <w:color w:val="000000"/>
          <w:sz w:val="22"/>
          <w:lang w:eastAsia="zh-CN"/>
        </w:rPr>
        <w:t>[116bis][104]</w:t>
      </w:r>
      <w:r w:rsidR="00E552F5">
        <w:rPr>
          <w:rFonts w:ascii="Arial" w:eastAsiaTheme="minorEastAsia" w:hAnsi="Arial" w:cs="Arial"/>
          <w:color w:val="000000"/>
          <w:sz w:val="22"/>
          <w:lang w:eastAsia="zh-CN"/>
        </w:rPr>
        <w:t xml:space="preserve"> </w:t>
      </w:r>
      <w:r w:rsidR="00E17CDA" w:rsidRPr="00E17CDA">
        <w:rPr>
          <w:rFonts w:ascii="Arial" w:eastAsiaTheme="minorEastAsia" w:hAnsi="Arial" w:cs="Arial"/>
          <w:color w:val="000000"/>
          <w:sz w:val="22"/>
          <w:lang w:eastAsia="zh-CN"/>
        </w:rPr>
        <w:t xml:space="preserve">Feature </w:t>
      </w:r>
      <w:r w:rsidR="00670544">
        <w:rPr>
          <w:rFonts w:ascii="Arial" w:eastAsiaTheme="minorEastAsia" w:hAnsi="Arial" w:cs="Arial"/>
          <w:color w:val="000000"/>
          <w:sz w:val="22"/>
          <w:lang w:eastAsia="zh-CN"/>
        </w:rPr>
        <w:t>l</w:t>
      </w:r>
      <w:r w:rsidR="00E17CDA" w:rsidRPr="00E17CDA">
        <w:rPr>
          <w:rFonts w:ascii="Arial" w:eastAsiaTheme="minorEastAsia" w:hAnsi="Arial" w:cs="Arial"/>
          <w:color w:val="000000"/>
          <w:sz w:val="22"/>
          <w:lang w:eastAsia="zh-CN"/>
        </w:rPr>
        <w:t>ead Summary for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F41BEB8" w14:textId="768F2ABC" w:rsidR="009B3EF8" w:rsidRPr="007D33ED" w:rsidRDefault="009B3EF8" w:rsidP="009B3EF8">
      <w:r>
        <w:t xml:space="preserve">In the current </w:t>
      </w:r>
      <w:r w:rsidRPr="007D33ED">
        <w:rPr>
          <w:color w:val="000000"/>
          <w:sz w:val="19"/>
          <w:szCs w:val="19"/>
        </w:rPr>
        <w:t>Study on 6G Radio</w:t>
      </w:r>
      <w:r w:rsidR="0004736E" w:rsidRPr="0004736E">
        <w:t xml:space="preserve"> </w:t>
      </w:r>
      <w:r w:rsidR="0004736E">
        <w:t>(</w:t>
      </w:r>
      <w:r w:rsidR="0004736E" w:rsidRPr="0004736E">
        <w:t>RP-250858</w:t>
      </w:r>
      <w:r w:rsidR="0004736E">
        <w:t>)</w:t>
      </w:r>
      <w:r w:rsidR="0004736E" w:rsidRPr="0004736E">
        <w:t xml:space="preserve"> </w:t>
      </w:r>
      <w:r>
        <w:t xml:space="preserve">the following topics are listed under </w:t>
      </w:r>
      <w:r w:rsidR="006604E9">
        <w:t xml:space="preserve">(5) </w:t>
      </w:r>
      <w:r>
        <w:t>6GR</w:t>
      </w:r>
      <w:r w:rsidR="006604E9">
        <w:t xml:space="preserve"> </w:t>
      </w:r>
      <w:r w:rsidR="006604E9" w:rsidRPr="006604E9">
        <w:t>core and performance requirements</w:t>
      </w:r>
      <w:r>
        <w:t xml:space="preserve">. </w:t>
      </w:r>
    </w:p>
    <w:tbl>
      <w:tblPr>
        <w:tblStyle w:val="aff7"/>
        <w:tblW w:w="0" w:type="auto"/>
        <w:tblLook w:val="04A0" w:firstRow="1" w:lastRow="0" w:firstColumn="1" w:lastColumn="0" w:noHBand="0" w:noVBand="1"/>
      </w:tblPr>
      <w:tblGrid>
        <w:gridCol w:w="9631"/>
      </w:tblGrid>
      <w:tr w:rsidR="009B3EF8" w14:paraId="3741E668" w14:textId="77777777" w:rsidTr="00836E9F">
        <w:tc>
          <w:tcPr>
            <w:tcW w:w="10195" w:type="dxa"/>
          </w:tcPr>
          <w:p w14:paraId="383E6B57" w14:textId="77777777" w:rsidR="009B3EF8" w:rsidRPr="00934C60" w:rsidRDefault="009B3EF8" w:rsidP="00B064A7">
            <w:pPr>
              <w:pStyle w:val="aff8"/>
              <w:numPr>
                <w:ilvl w:val="0"/>
                <w:numId w:val="5"/>
              </w:numPr>
              <w:spacing w:after="120"/>
              <w:ind w:left="455" w:firstLineChars="0" w:hanging="455"/>
              <w:contextualSpacing/>
              <w:rPr>
                <w:color w:val="000000" w:themeColor="text1"/>
              </w:rPr>
            </w:pPr>
            <w:r w:rsidRPr="002C51B4">
              <w:rPr>
                <w:b/>
                <w:bCs/>
                <w:color w:val="000000" w:themeColor="text1"/>
              </w:rPr>
              <w:t>UE RF requirement aspects including band and band combination</w:t>
            </w:r>
            <w:r w:rsidRPr="00934C60">
              <w:rPr>
                <w:color w:val="000000" w:themeColor="text1"/>
              </w:rPr>
              <w:t xml:space="preserve"> [RAN4]</w:t>
            </w:r>
          </w:p>
          <w:p w14:paraId="4DA8C1EB" w14:textId="77777777" w:rsidR="009B3EF8" w:rsidRPr="00934C60"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UE RF requirement framework aiming at improvements and/or simplification compared to 5G NR</w:t>
            </w:r>
          </w:p>
          <w:p w14:paraId="5E2441FD" w14:textId="77777777" w:rsidR="009B3EF8" w:rsidRPr="003F1C19" w:rsidRDefault="009B3EF8" w:rsidP="00B064A7">
            <w:pPr>
              <w:pStyle w:val="aff8"/>
              <w:numPr>
                <w:ilvl w:val="2"/>
                <w:numId w:val="4"/>
              </w:numPr>
              <w:spacing w:after="120"/>
              <w:ind w:left="1306" w:firstLineChars="0" w:hanging="284"/>
              <w:contextualSpacing/>
              <w:rPr>
                <w:color w:val="000000" w:themeColor="text1"/>
              </w:rPr>
            </w:pPr>
            <w:r w:rsidRPr="003F1C19">
              <w:rPr>
                <w:color w:val="000000" w:themeColor="text1"/>
              </w:rPr>
              <w:t xml:space="preserve">Study how to improve 6G UE RF specification(s), including structure, drafting principles, and database for band combination </w:t>
            </w:r>
          </w:p>
          <w:p w14:paraId="7CF4FEF9" w14:textId="77777777" w:rsidR="009B3EF8" w:rsidRDefault="009B3EF8" w:rsidP="00B064A7">
            <w:pPr>
              <w:pStyle w:val="aff8"/>
              <w:numPr>
                <w:ilvl w:val="2"/>
                <w:numId w:val="4"/>
              </w:numPr>
              <w:spacing w:after="120"/>
              <w:ind w:left="1306" w:firstLineChars="0" w:hanging="284"/>
              <w:contextualSpacing/>
              <w:rPr>
                <w:color w:val="000000" w:themeColor="text1"/>
              </w:rPr>
            </w:pPr>
            <w:r w:rsidRPr="00934C60">
              <w:rPr>
                <w:color w:val="000000" w:themeColor="text1"/>
              </w:rPr>
              <w:t>Study UE RF capabilities considering different device types and implementations</w:t>
            </w:r>
          </w:p>
          <w:p w14:paraId="7253C954" w14:textId="77777777" w:rsidR="008F6AE9" w:rsidRPr="005D4D55" w:rsidRDefault="008F6AE9" w:rsidP="00B064A7">
            <w:pPr>
              <w:pStyle w:val="aff8"/>
              <w:numPr>
                <w:ilvl w:val="0"/>
                <w:numId w:val="6"/>
              </w:numPr>
              <w:spacing w:after="120"/>
              <w:ind w:left="455" w:firstLineChars="0" w:hanging="501"/>
              <w:contextualSpacing/>
              <w:rPr>
                <w:color w:val="000000" w:themeColor="text1"/>
              </w:rPr>
            </w:pPr>
            <w:r w:rsidRPr="005D4D55">
              <w:rPr>
                <w:color w:val="000000" w:themeColor="text1"/>
              </w:rPr>
              <w:t>Other aspects [RAN4]</w:t>
            </w:r>
          </w:p>
          <w:p w14:paraId="135F8099" w14:textId="77777777" w:rsidR="008F6AE9" w:rsidRPr="005D4D55" w:rsidRDefault="008F6AE9" w:rsidP="00B064A7">
            <w:pPr>
              <w:pStyle w:val="aff8"/>
              <w:numPr>
                <w:ilvl w:val="2"/>
                <w:numId w:val="4"/>
              </w:numPr>
              <w:spacing w:after="120"/>
              <w:ind w:left="1306" w:firstLineChars="0" w:hanging="284"/>
              <w:contextualSpacing/>
              <w:rPr>
                <w:color w:val="000000" w:themeColor="text1"/>
              </w:rPr>
            </w:pPr>
            <w:r w:rsidRPr="005D4D55">
              <w:rPr>
                <w:color w:val="000000" w:themeColor="text1"/>
              </w:rPr>
              <w:t xml:space="preserve">Handling channel bandwidths which are not multiple of 5MHz </w:t>
            </w:r>
          </w:p>
          <w:p w14:paraId="30047D26" w14:textId="3A5294EF" w:rsidR="008F6AE9" w:rsidRPr="00E060C0" w:rsidRDefault="008F6AE9" w:rsidP="00B064A7">
            <w:pPr>
              <w:pStyle w:val="aff8"/>
              <w:numPr>
                <w:ilvl w:val="2"/>
                <w:numId w:val="4"/>
              </w:numPr>
              <w:spacing w:after="120"/>
              <w:ind w:left="1306" w:firstLineChars="0" w:hanging="284"/>
              <w:contextualSpacing/>
              <w:rPr>
                <w:b/>
                <w:bCs/>
                <w:color w:val="000000" w:themeColor="text1"/>
              </w:rPr>
            </w:pPr>
            <w:r w:rsidRPr="00162F20">
              <w:rPr>
                <w:b/>
                <w:bCs/>
                <w:color w:val="000000" w:themeColor="text1"/>
              </w:rPr>
              <w:t>Definition of ‘frequency range(s)’</w:t>
            </w:r>
          </w:p>
        </w:tc>
      </w:tr>
    </w:tbl>
    <w:p w14:paraId="7631082F" w14:textId="77777777" w:rsidR="009B3EF8" w:rsidRDefault="009B3EF8" w:rsidP="009B3EF8">
      <w:r>
        <w:rPr>
          <w:lang w:eastAsia="zh-CN"/>
        </w:rPr>
        <w:br/>
        <w:t xml:space="preserve">Furthermore, at </w:t>
      </w:r>
      <w:r>
        <w:t xml:space="preserve">RAN4#116 a plan for the 6G study in RAN4 was presented by the RAN4 chair as captured in [2]. One of the topics was “Spectrum” with a </w:t>
      </w:r>
      <w:r w:rsidRPr="00F23F7D">
        <w:rPr>
          <w:b/>
          <w:bCs/>
        </w:rPr>
        <w:t>scope listed as</w:t>
      </w:r>
      <w:r>
        <w:t xml:space="preserve">: </w:t>
      </w:r>
    </w:p>
    <w:p w14:paraId="5213DC33"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bookmarkStart w:id="0" w:name="_Hlk210637302"/>
      <w:r w:rsidRPr="00F23F7D">
        <w:rPr>
          <w:b/>
          <w:bCs/>
        </w:rPr>
        <w:t>Band/band combination definition and simplification</w:t>
      </w:r>
    </w:p>
    <w:bookmarkEnd w:id="0"/>
    <w:p w14:paraId="5EF3645F"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Definition of frequency ranges</w:t>
      </w:r>
    </w:p>
    <w:p w14:paraId="3A5E742B" w14:textId="77777777" w:rsidR="009B3EF8" w:rsidRPr="00F23F7D" w:rsidRDefault="009B3EF8" w:rsidP="00B064A7">
      <w:pPr>
        <w:pStyle w:val="aff8"/>
        <w:numPr>
          <w:ilvl w:val="0"/>
          <w:numId w:val="3"/>
        </w:numPr>
        <w:overflowPunct/>
        <w:autoSpaceDE/>
        <w:autoSpaceDN/>
        <w:adjustRightInd/>
        <w:spacing w:after="160" w:line="259" w:lineRule="auto"/>
        <w:ind w:firstLineChars="0"/>
        <w:contextualSpacing/>
        <w:textAlignment w:val="auto"/>
        <w:rPr>
          <w:b/>
          <w:bCs/>
        </w:rPr>
      </w:pPr>
      <w:r w:rsidRPr="00F23F7D">
        <w:rPr>
          <w:b/>
          <w:bCs/>
        </w:rPr>
        <w:t>Spectrum related regulatory survey</w:t>
      </w:r>
    </w:p>
    <w:p w14:paraId="549B5F6D" w14:textId="77777777" w:rsidR="009B3EF8" w:rsidRDefault="009B3EF8" w:rsidP="009B3EF8">
      <w:r>
        <w:t>In this contribution we discuss our considerations on the item listed above.</w:t>
      </w:r>
    </w:p>
    <w:p w14:paraId="0C229EE8" w14:textId="77777777" w:rsidR="0065756D" w:rsidRPr="00CB0305" w:rsidRDefault="0065756D" w:rsidP="00FB7911">
      <w:pPr>
        <w:pStyle w:val="2"/>
      </w:pPr>
      <w:r w:rsidRPr="00B831AE">
        <w:rPr>
          <w:rFonts w:hint="eastAsia"/>
        </w:rPr>
        <w:t>Companies</w:t>
      </w:r>
      <w:r w:rsidRPr="00B831AE">
        <w:t>’</w:t>
      </w:r>
      <w:r w:rsidRPr="00CB0305">
        <w:t xml:space="preserve"> contributions summary</w:t>
      </w:r>
    </w:p>
    <w:p w14:paraId="05E76D29" w14:textId="638E3CE1" w:rsidR="00AC1DEB" w:rsidRDefault="007B467A" w:rsidP="007B467A">
      <w:r>
        <w:t>T</w:t>
      </w:r>
      <w:r w:rsidR="00AC1DEB">
        <w:t xml:space="preserve">he list of company </w:t>
      </w:r>
      <w:r>
        <w:t>contributions submitted</w:t>
      </w:r>
      <w:r w:rsidR="00AC1DEB">
        <w:t xml:space="preserve"> under agenda item 8.6 for </w:t>
      </w:r>
      <w:r>
        <w:t>RAN4#</w:t>
      </w:r>
      <w:r w:rsidR="00AC1DEB">
        <w:t xml:space="preserve">116bis </w:t>
      </w:r>
      <w:r>
        <w:t xml:space="preserve">fetched </w:t>
      </w:r>
      <w:r w:rsidRPr="007B467A">
        <w:t>06-10-2025 06:18:37 UTC</w:t>
      </w:r>
      <w:r>
        <w:t xml:space="preserve">. In total </w:t>
      </w:r>
      <w:r w:rsidR="00AC1DEB">
        <w:t>19 TDocs available.</w:t>
      </w:r>
    </w:p>
    <w:tbl>
      <w:tblPr>
        <w:tblStyle w:val="aff7"/>
        <w:tblW w:w="0" w:type="auto"/>
        <w:tblLook w:val="04A0" w:firstRow="1" w:lastRow="0" w:firstColumn="1" w:lastColumn="0" w:noHBand="0" w:noVBand="1"/>
      </w:tblPr>
      <w:tblGrid>
        <w:gridCol w:w="1328"/>
        <w:gridCol w:w="2636"/>
        <w:gridCol w:w="4474"/>
        <w:gridCol w:w="1193"/>
      </w:tblGrid>
      <w:tr w:rsidR="00AC1DEB" w14:paraId="3D250DD8" w14:textId="77777777" w:rsidTr="00964D92">
        <w:tc>
          <w:tcPr>
            <w:tcW w:w="0" w:type="auto"/>
            <w:hideMark/>
          </w:tcPr>
          <w:p w14:paraId="1A5372F2" w14:textId="77777777" w:rsidR="00AC1DEB" w:rsidRDefault="00AC1DEB">
            <w:pPr>
              <w:jc w:val="center"/>
              <w:rPr>
                <w:b/>
                <w:bCs/>
              </w:rPr>
            </w:pPr>
            <w:r>
              <w:rPr>
                <w:b/>
                <w:bCs/>
              </w:rPr>
              <w:t>TDoc Number</w:t>
            </w:r>
          </w:p>
        </w:tc>
        <w:tc>
          <w:tcPr>
            <w:tcW w:w="2636" w:type="dxa"/>
            <w:hideMark/>
          </w:tcPr>
          <w:p w14:paraId="0E6D7879" w14:textId="77777777" w:rsidR="00AC1DEB" w:rsidRDefault="00AC1DEB">
            <w:pPr>
              <w:jc w:val="center"/>
              <w:rPr>
                <w:b/>
                <w:bCs/>
              </w:rPr>
            </w:pPr>
            <w:r>
              <w:rPr>
                <w:b/>
                <w:bCs/>
              </w:rPr>
              <w:t>Source</w:t>
            </w:r>
          </w:p>
        </w:tc>
        <w:tc>
          <w:tcPr>
            <w:tcW w:w="4474" w:type="dxa"/>
            <w:hideMark/>
          </w:tcPr>
          <w:p w14:paraId="18B3632C" w14:textId="77777777" w:rsidR="00AC1DEB" w:rsidRDefault="00AC1DEB">
            <w:pPr>
              <w:jc w:val="center"/>
              <w:rPr>
                <w:b/>
                <w:bCs/>
              </w:rPr>
            </w:pPr>
            <w:r>
              <w:rPr>
                <w:b/>
                <w:bCs/>
              </w:rPr>
              <w:t>TDoc Title</w:t>
            </w:r>
          </w:p>
        </w:tc>
        <w:tc>
          <w:tcPr>
            <w:tcW w:w="0" w:type="auto"/>
            <w:hideMark/>
          </w:tcPr>
          <w:p w14:paraId="7FA2C100" w14:textId="77777777" w:rsidR="00AC1DEB" w:rsidRDefault="00AC1DEB">
            <w:pPr>
              <w:jc w:val="center"/>
              <w:rPr>
                <w:b/>
                <w:bCs/>
              </w:rPr>
            </w:pPr>
            <w:r>
              <w:rPr>
                <w:b/>
                <w:bCs/>
              </w:rPr>
              <w:t>TDoc Status</w:t>
            </w:r>
          </w:p>
        </w:tc>
      </w:tr>
      <w:tr w:rsidR="00AC1DEB" w14:paraId="155CD9DB" w14:textId="77777777" w:rsidTr="00964D92">
        <w:tc>
          <w:tcPr>
            <w:tcW w:w="0" w:type="auto"/>
            <w:hideMark/>
          </w:tcPr>
          <w:p w14:paraId="5190DA74" w14:textId="77777777" w:rsidR="00AC1DEB" w:rsidRDefault="00000000">
            <w:hyperlink r:id="rId9" w:history="1">
              <w:r w:rsidR="00AC1DEB">
                <w:rPr>
                  <w:rStyle w:val="af0"/>
                </w:rPr>
                <w:t>R4-2513022</w:t>
              </w:r>
            </w:hyperlink>
          </w:p>
        </w:tc>
        <w:tc>
          <w:tcPr>
            <w:tcW w:w="2636" w:type="dxa"/>
            <w:hideMark/>
          </w:tcPr>
          <w:p w14:paraId="3D197CD1" w14:textId="77777777" w:rsidR="00AC1DEB" w:rsidRDefault="00AC1DEB">
            <w:r>
              <w:t>Qualcomm Incorporated</w:t>
            </w:r>
          </w:p>
        </w:tc>
        <w:tc>
          <w:tcPr>
            <w:tcW w:w="4474" w:type="dxa"/>
            <w:hideMark/>
          </w:tcPr>
          <w:p w14:paraId="15D62E40" w14:textId="77777777" w:rsidR="00AC1DEB" w:rsidRDefault="00AC1DEB">
            <w:r>
              <w:t>Qualcomm views on 6G Spectrum</w:t>
            </w:r>
          </w:p>
        </w:tc>
        <w:tc>
          <w:tcPr>
            <w:tcW w:w="0" w:type="auto"/>
            <w:hideMark/>
          </w:tcPr>
          <w:p w14:paraId="5C7F81A6" w14:textId="77777777" w:rsidR="00AC1DEB" w:rsidRDefault="00AC1DEB">
            <w:r>
              <w:t>available</w:t>
            </w:r>
          </w:p>
        </w:tc>
      </w:tr>
      <w:tr w:rsidR="00AC1DEB" w14:paraId="79C16796" w14:textId="77777777" w:rsidTr="00964D92">
        <w:tc>
          <w:tcPr>
            <w:tcW w:w="0" w:type="auto"/>
            <w:hideMark/>
          </w:tcPr>
          <w:p w14:paraId="261E5457" w14:textId="77777777" w:rsidR="00AC1DEB" w:rsidRDefault="00000000">
            <w:hyperlink r:id="rId10" w:history="1">
              <w:r w:rsidR="00AC1DEB">
                <w:rPr>
                  <w:rStyle w:val="af0"/>
                </w:rPr>
                <w:t>R4-2513029</w:t>
              </w:r>
            </w:hyperlink>
          </w:p>
        </w:tc>
        <w:tc>
          <w:tcPr>
            <w:tcW w:w="2636" w:type="dxa"/>
            <w:hideMark/>
          </w:tcPr>
          <w:p w14:paraId="749666C4" w14:textId="77777777" w:rsidR="00AC1DEB" w:rsidRDefault="00AC1DEB">
            <w:r>
              <w:t>Charter Communications, Cable Labs</w:t>
            </w:r>
          </w:p>
        </w:tc>
        <w:tc>
          <w:tcPr>
            <w:tcW w:w="4474" w:type="dxa"/>
            <w:hideMark/>
          </w:tcPr>
          <w:p w14:paraId="48F17340" w14:textId="77777777" w:rsidR="00AC1DEB" w:rsidRDefault="00AC1DEB">
            <w:r>
              <w:t>Adding 7 GHz Small Cells to 6G Study</w:t>
            </w:r>
          </w:p>
        </w:tc>
        <w:tc>
          <w:tcPr>
            <w:tcW w:w="0" w:type="auto"/>
            <w:hideMark/>
          </w:tcPr>
          <w:p w14:paraId="1B385EE0" w14:textId="77777777" w:rsidR="00AC1DEB" w:rsidRDefault="00AC1DEB">
            <w:r>
              <w:t>available</w:t>
            </w:r>
          </w:p>
        </w:tc>
      </w:tr>
      <w:tr w:rsidR="00AC1DEB" w14:paraId="1C13BE0B" w14:textId="77777777" w:rsidTr="00964D92">
        <w:tc>
          <w:tcPr>
            <w:tcW w:w="0" w:type="auto"/>
            <w:hideMark/>
          </w:tcPr>
          <w:p w14:paraId="0BAFD85C" w14:textId="77777777" w:rsidR="00AC1DEB" w:rsidRDefault="00000000">
            <w:hyperlink r:id="rId11" w:history="1">
              <w:r w:rsidR="00AC1DEB">
                <w:rPr>
                  <w:rStyle w:val="af0"/>
                </w:rPr>
                <w:t>R4-2513038</w:t>
              </w:r>
            </w:hyperlink>
          </w:p>
        </w:tc>
        <w:tc>
          <w:tcPr>
            <w:tcW w:w="2636" w:type="dxa"/>
            <w:hideMark/>
          </w:tcPr>
          <w:p w14:paraId="740C066E" w14:textId="77777777" w:rsidR="00AC1DEB" w:rsidRDefault="00AC1DEB">
            <w:r>
              <w:t>MediaTek Inc.</w:t>
            </w:r>
          </w:p>
        </w:tc>
        <w:tc>
          <w:tcPr>
            <w:tcW w:w="4474" w:type="dxa"/>
            <w:hideMark/>
          </w:tcPr>
          <w:p w14:paraId="0C5F8EF8" w14:textId="77777777" w:rsidR="00AC1DEB" w:rsidRDefault="00AC1DEB">
            <w:r>
              <w:t>6G Candidate spectrums</w:t>
            </w:r>
          </w:p>
        </w:tc>
        <w:tc>
          <w:tcPr>
            <w:tcW w:w="0" w:type="auto"/>
            <w:hideMark/>
          </w:tcPr>
          <w:p w14:paraId="1710038B" w14:textId="77777777" w:rsidR="00AC1DEB" w:rsidRDefault="00AC1DEB">
            <w:r>
              <w:t>available</w:t>
            </w:r>
          </w:p>
        </w:tc>
      </w:tr>
      <w:tr w:rsidR="00AC1DEB" w14:paraId="4AA02B88" w14:textId="77777777" w:rsidTr="00964D92">
        <w:tc>
          <w:tcPr>
            <w:tcW w:w="0" w:type="auto"/>
            <w:hideMark/>
          </w:tcPr>
          <w:p w14:paraId="3C6E76DA" w14:textId="77777777" w:rsidR="00AC1DEB" w:rsidRDefault="00000000">
            <w:hyperlink r:id="rId12" w:history="1">
              <w:r w:rsidR="00AC1DEB">
                <w:rPr>
                  <w:rStyle w:val="af0"/>
                </w:rPr>
                <w:t>R4-2513046</w:t>
              </w:r>
            </w:hyperlink>
          </w:p>
        </w:tc>
        <w:tc>
          <w:tcPr>
            <w:tcW w:w="2636" w:type="dxa"/>
            <w:hideMark/>
          </w:tcPr>
          <w:p w14:paraId="74D24E47" w14:textId="77777777" w:rsidR="00AC1DEB" w:rsidRDefault="00AC1DEB">
            <w:r>
              <w:t>Samsung</w:t>
            </w:r>
          </w:p>
        </w:tc>
        <w:tc>
          <w:tcPr>
            <w:tcW w:w="4474" w:type="dxa"/>
            <w:hideMark/>
          </w:tcPr>
          <w:p w14:paraId="4311E5C4" w14:textId="77777777" w:rsidR="00AC1DEB" w:rsidRDefault="00AC1DEB">
            <w:r>
              <w:t>Discussion on spectrum for 6GR</w:t>
            </w:r>
          </w:p>
        </w:tc>
        <w:tc>
          <w:tcPr>
            <w:tcW w:w="0" w:type="auto"/>
            <w:hideMark/>
          </w:tcPr>
          <w:p w14:paraId="76834A7A" w14:textId="77777777" w:rsidR="00AC1DEB" w:rsidRDefault="00AC1DEB">
            <w:r>
              <w:t>available</w:t>
            </w:r>
          </w:p>
        </w:tc>
      </w:tr>
      <w:tr w:rsidR="00AC1DEB" w14:paraId="5B848BD7" w14:textId="77777777" w:rsidTr="00964D92">
        <w:tc>
          <w:tcPr>
            <w:tcW w:w="0" w:type="auto"/>
            <w:hideMark/>
          </w:tcPr>
          <w:p w14:paraId="7DB2D093" w14:textId="77777777" w:rsidR="00AC1DEB" w:rsidRDefault="00000000">
            <w:hyperlink r:id="rId13" w:history="1">
              <w:r w:rsidR="00AC1DEB">
                <w:rPr>
                  <w:rStyle w:val="af0"/>
                </w:rPr>
                <w:t>R4-2513059</w:t>
              </w:r>
            </w:hyperlink>
          </w:p>
        </w:tc>
        <w:tc>
          <w:tcPr>
            <w:tcW w:w="2636" w:type="dxa"/>
            <w:hideMark/>
          </w:tcPr>
          <w:p w14:paraId="4FF8A53E" w14:textId="77777777" w:rsidR="00AC1DEB" w:rsidRDefault="00AC1DEB">
            <w:r>
              <w:t>China Telecom</w:t>
            </w:r>
          </w:p>
        </w:tc>
        <w:tc>
          <w:tcPr>
            <w:tcW w:w="4474" w:type="dxa"/>
            <w:hideMark/>
          </w:tcPr>
          <w:p w14:paraId="10E80F85" w14:textId="77777777" w:rsidR="00AC1DEB" w:rsidRDefault="00AC1DEB">
            <w:r>
              <w:t>Discussion on 6G spectrum</w:t>
            </w:r>
          </w:p>
        </w:tc>
        <w:tc>
          <w:tcPr>
            <w:tcW w:w="0" w:type="auto"/>
            <w:hideMark/>
          </w:tcPr>
          <w:p w14:paraId="1BC1B86D" w14:textId="77777777" w:rsidR="00AC1DEB" w:rsidRDefault="00AC1DEB">
            <w:r>
              <w:t>available</w:t>
            </w:r>
          </w:p>
        </w:tc>
      </w:tr>
      <w:tr w:rsidR="00AC1DEB" w14:paraId="1E0F4E22" w14:textId="77777777" w:rsidTr="00964D92">
        <w:tc>
          <w:tcPr>
            <w:tcW w:w="0" w:type="auto"/>
            <w:hideMark/>
          </w:tcPr>
          <w:p w14:paraId="06F5A57B" w14:textId="77777777" w:rsidR="00AC1DEB" w:rsidRDefault="00000000">
            <w:hyperlink r:id="rId14" w:history="1">
              <w:r w:rsidR="00AC1DEB">
                <w:rPr>
                  <w:rStyle w:val="af0"/>
                </w:rPr>
                <w:t>R4-2513070</w:t>
              </w:r>
            </w:hyperlink>
          </w:p>
        </w:tc>
        <w:tc>
          <w:tcPr>
            <w:tcW w:w="2636" w:type="dxa"/>
            <w:hideMark/>
          </w:tcPr>
          <w:p w14:paraId="18DA0227" w14:textId="77777777" w:rsidR="00AC1DEB" w:rsidRDefault="00AC1DEB">
            <w:r>
              <w:t>Nokia</w:t>
            </w:r>
          </w:p>
        </w:tc>
        <w:tc>
          <w:tcPr>
            <w:tcW w:w="4474" w:type="dxa"/>
            <w:hideMark/>
          </w:tcPr>
          <w:p w14:paraId="7E915AEB" w14:textId="77777777" w:rsidR="00AC1DEB" w:rsidRDefault="00AC1DEB">
            <w:r>
              <w:t>6G Considerations on Spectrum aspects</w:t>
            </w:r>
          </w:p>
        </w:tc>
        <w:tc>
          <w:tcPr>
            <w:tcW w:w="0" w:type="auto"/>
            <w:hideMark/>
          </w:tcPr>
          <w:p w14:paraId="7B878585" w14:textId="77777777" w:rsidR="00AC1DEB" w:rsidRDefault="00AC1DEB">
            <w:r>
              <w:t>available</w:t>
            </w:r>
          </w:p>
        </w:tc>
      </w:tr>
      <w:tr w:rsidR="00AC1DEB" w14:paraId="0CA8FC1A" w14:textId="77777777" w:rsidTr="00964D92">
        <w:tc>
          <w:tcPr>
            <w:tcW w:w="0" w:type="auto"/>
            <w:hideMark/>
          </w:tcPr>
          <w:p w14:paraId="4C353456" w14:textId="77777777" w:rsidR="00AC1DEB" w:rsidRDefault="00000000">
            <w:hyperlink r:id="rId15" w:history="1">
              <w:r w:rsidR="00AC1DEB">
                <w:rPr>
                  <w:rStyle w:val="af0"/>
                </w:rPr>
                <w:t>R4-2513134</w:t>
              </w:r>
            </w:hyperlink>
          </w:p>
        </w:tc>
        <w:tc>
          <w:tcPr>
            <w:tcW w:w="2636" w:type="dxa"/>
            <w:hideMark/>
          </w:tcPr>
          <w:p w14:paraId="302593BF" w14:textId="77777777" w:rsidR="00AC1DEB" w:rsidRDefault="00AC1DEB">
            <w:r>
              <w:t>CMCC</w:t>
            </w:r>
          </w:p>
        </w:tc>
        <w:tc>
          <w:tcPr>
            <w:tcW w:w="4474" w:type="dxa"/>
            <w:hideMark/>
          </w:tcPr>
          <w:p w14:paraId="2CA1CB52" w14:textId="77777777" w:rsidR="00AC1DEB" w:rsidRDefault="00AC1DEB">
            <w:r>
              <w:t>Discussion on spectrum for 6GR study</w:t>
            </w:r>
          </w:p>
        </w:tc>
        <w:tc>
          <w:tcPr>
            <w:tcW w:w="0" w:type="auto"/>
            <w:hideMark/>
          </w:tcPr>
          <w:p w14:paraId="220104EC" w14:textId="77777777" w:rsidR="00AC1DEB" w:rsidRDefault="00AC1DEB">
            <w:r>
              <w:t>available</w:t>
            </w:r>
          </w:p>
        </w:tc>
      </w:tr>
      <w:tr w:rsidR="00AC1DEB" w14:paraId="275BA138" w14:textId="77777777" w:rsidTr="00964D92">
        <w:tc>
          <w:tcPr>
            <w:tcW w:w="0" w:type="auto"/>
            <w:hideMark/>
          </w:tcPr>
          <w:p w14:paraId="49DC37CD" w14:textId="77777777" w:rsidR="00AC1DEB" w:rsidRDefault="00000000">
            <w:hyperlink r:id="rId16" w:history="1">
              <w:r w:rsidR="00AC1DEB">
                <w:rPr>
                  <w:rStyle w:val="af0"/>
                </w:rPr>
                <w:t>R4-2513149</w:t>
              </w:r>
            </w:hyperlink>
          </w:p>
        </w:tc>
        <w:tc>
          <w:tcPr>
            <w:tcW w:w="2636" w:type="dxa"/>
            <w:hideMark/>
          </w:tcPr>
          <w:p w14:paraId="2055A2D1" w14:textId="77777777" w:rsidR="00AC1DEB" w:rsidRDefault="00AC1DEB">
            <w:r>
              <w:t>Spreadtrum, UNISOC</w:t>
            </w:r>
          </w:p>
        </w:tc>
        <w:tc>
          <w:tcPr>
            <w:tcW w:w="4474" w:type="dxa"/>
            <w:hideMark/>
          </w:tcPr>
          <w:p w14:paraId="1054029F" w14:textId="77777777" w:rsidR="00AC1DEB" w:rsidRDefault="00AC1DEB">
            <w:r>
              <w:t>Views on 6G spectrum</w:t>
            </w:r>
          </w:p>
        </w:tc>
        <w:tc>
          <w:tcPr>
            <w:tcW w:w="0" w:type="auto"/>
            <w:hideMark/>
          </w:tcPr>
          <w:p w14:paraId="39BD685B" w14:textId="77777777" w:rsidR="00AC1DEB" w:rsidRDefault="00AC1DEB">
            <w:r>
              <w:t>available</w:t>
            </w:r>
          </w:p>
        </w:tc>
      </w:tr>
      <w:tr w:rsidR="00AC1DEB" w14:paraId="32076BC5" w14:textId="77777777" w:rsidTr="00964D92">
        <w:tc>
          <w:tcPr>
            <w:tcW w:w="0" w:type="auto"/>
            <w:hideMark/>
          </w:tcPr>
          <w:p w14:paraId="0144B9B0" w14:textId="77777777" w:rsidR="00AC1DEB" w:rsidRDefault="00000000">
            <w:hyperlink r:id="rId17" w:history="1">
              <w:r w:rsidR="00AC1DEB">
                <w:rPr>
                  <w:rStyle w:val="af0"/>
                </w:rPr>
                <w:t>R4-2513208</w:t>
              </w:r>
            </w:hyperlink>
          </w:p>
        </w:tc>
        <w:tc>
          <w:tcPr>
            <w:tcW w:w="2636" w:type="dxa"/>
            <w:hideMark/>
          </w:tcPr>
          <w:p w14:paraId="44944E55" w14:textId="77777777" w:rsidR="00AC1DEB" w:rsidRDefault="00AC1DEB">
            <w:r>
              <w:t>CATT</w:t>
            </w:r>
          </w:p>
        </w:tc>
        <w:tc>
          <w:tcPr>
            <w:tcW w:w="4474" w:type="dxa"/>
            <w:hideMark/>
          </w:tcPr>
          <w:p w14:paraId="088DF1F8" w14:textId="77777777" w:rsidR="00AC1DEB" w:rsidRDefault="00AC1DEB">
            <w:r>
              <w:t>Discussion on 6G spectrum</w:t>
            </w:r>
          </w:p>
        </w:tc>
        <w:tc>
          <w:tcPr>
            <w:tcW w:w="0" w:type="auto"/>
            <w:hideMark/>
          </w:tcPr>
          <w:p w14:paraId="334801E7" w14:textId="77777777" w:rsidR="00AC1DEB" w:rsidRDefault="00AC1DEB">
            <w:r>
              <w:t>available</w:t>
            </w:r>
          </w:p>
        </w:tc>
      </w:tr>
      <w:tr w:rsidR="00AC1DEB" w14:paraId="1623A068" w14:textId="77777777" w:rsidTr="00964D92">
        <w:tc>
          <w:tcPr>
            <w:tcW w:w="0" w:type="auto"/>
            <w:hideMark/>
          </w:tcPr>
          <w:p w14:paraId="61BE3E67" w14:textId="77777777" w:rsidR="00AC1DEB" w:rsidRDefault="00000000">
            <w:hyperlink r:id="rId18" w:history="1">
              <w:r w:rsidR="00AC1DEB">
                <w:rPr>
                  <w:rStyle w:val="af0"/>
                </w:rPr>
                <w:t>R4-2513252</w:t>
              </w:r>
            </w:hyperlink>
          </w:p>
        </w:tc>
        <w:tc>
          <w:tcPr>
            <w:tcW w:w="2636" w:type="dxa"/>
            <w:hideMark/>
          </w:tcPr>
          <w:p w14:paraId="5A6CED74" w14:textId="77777777" w:rsidR="00AC1DEB" w:rsidRDefault="00AC1DEB">
            <w:r>
              <w:t>vivo</w:t>
            </w:r>
          </w:p>
        </w:tc>
        <w:tc>
          <w:tcPr>
            <w:tcW w:w="4474" w:type="dxa"/>
            <w:hideMark/>
          </w:tcPr>
          <w:p w14:paraId="1FDE5488" w14:textId="77777777" w:rsidR="00AC1DEB" w:rsidRDefault="00AC1DEB">
            <w:r>
              <w:t>Discussion on 6G Spectrum</w:t>
            </w:r>
          </w:p>
        </w:tc>
        <w:tc>
          <w:tcPr>
            <w:tcW w:w="0" w:type="auto"/>
            <w:hideMark/>
          </w:tcPr>
          <w:p w14:paraId="38C1199B" w14:textId="77777777" w:rsidR="00AC1DEB" w:rsidRDefault="00AC1DEB">
            <w:r>
              <w:t>available</w:t>
            </w:r>
          </w:p>
        </w:tc>
      </w:tr>
      <w:tr w:rsidR="00AC1DEB" w14:paraId="294F080D" w14:textId="77777777" w:rsidTr="00964D92">
        <w:tc>
          <w:tcPr>
            <w:tcW w:w="0" w:type="auto"/>
            <w:hideMark/>
          </w:tcPr>
          <w:p w14:paraId="6FCD63EF" w14:textId="77777777" w:rsidR="00AC1DEB" w:rsidRDefault="00000000">
            <w:hyperlink r:id="rId19" w:history="1">
              <w:r w:rsidR="00AC1DEB">
                <w:rPr>
                  <w:rStyle w:val="af0"/>
                </w:rPr>
                <w:t>R4-2513258</w:t>
              </w:r>
            </w:hyperlink>
          </w:p>
        </w:tc>
        <w:tc>
          <w:tcPr>
            <w:tcW w:w="2636" w:type="dxa"/>
            <w:hideMark/>
          </w:tcPr>
          <w:p w14:paraId="357FC3D5" w14:textId="77777777" w:rsidR="00AC1DEB" w:rsidRDefault="00AC1DEB">
            <w:r>
              <w:t>LG Electronics</w:t>
            </w:r>
          </w:p>
        </w:tc>
        <w:tc>
          <w:tcPr>
            <w:tcW w:w="4474" w:type="dxa"/>
            <w:hideMark/>
          </w:tcPr>
          <w:p w14:paraId="01888D89" w14:textId="77777777" w:rsidR="00AC1DEB" w:rsidRDefault="00AC1DEB">
            <w:r>
              <w:t>Initial views on 6G spectrum</w:t>
            </w:r>
          </w:p>
        </w:tc>
        <w:tc>
          <w:tcPr>
            <w:tcW w:w="0" w:type="auto"/>
            <w:hideMark/>
          </w:tcPr>
          <w:p w14:paraId="1D4B7A47" w14:textId="77777777" w:rsidR="00AC1DEB" w:rsidRDefault="00AC1DEB">
            <w:r>
              <w:t>available</w:t>
            </w:r>
          </w:p>
        </w:tc>
      </w:tr>
      <w:tr w:rsidR="00AC1DEB" w14:paraId="5DC6501A" w14:textId="77777777" w:rsidTr="00964D92">
        <w:tc>
          <w:tcPr>
            <w:tcW w:w="0" w:type="auto"/>
            <w:hideMark/>
          </w:tcPr>
          <w:p w14:paraId="57F49863" w14:textId="77777777" w:rsidR="00AC1DEB" w:rsidRDefault="00000000">
            <w:hyperlink r:id="rId20" w:history="1">
              <w:r w:rsidR="00AC1DEB">
                <w:rPr>
                  <w:rStyle w:val="af0"/>
                </w:rPr>
                <w:t>R4-2513271</w:t>
              </w:r>
            </w:hyperlink>
          </w:p>
        </w:tc>
        <w:tc>
          <w:tcPr>
            <w:tcW w:w="2636" w:type="dxa"/>
            <w:hideMark/>
          </w:tcPr>
          <w:p w14:paraId="5D86FA9C" w14:textId="77777777" w:rsidR="00AC1DEB" w:rsidRDefault="00AC1DEB">
            <w:r>
              <w:t>ZTE Corporation, Sanechips</w:t>
            </w:r>
          </w:p>
        </w:tc>
        <w:tc>
          <w:tcPr>
            <w:tcW w:w="4474" w:type="dxa"/>
            <w:hideMark/>
          </w:tcPr>
          <w:p w14:paraId="1E491B0D" w14:textId="77777777" w:rsidR="00AC1DEB" w:rsidRDefault="00AC1DEB">
            <w:r>
              <w:t>Views on 6G spectrum aspect</w:t>
            </w:r>
          </w:p>
        </w:tc>
        <w:tc>
          <w:tcPr>
            <w:tcW w:w="0" w:type="auto"/>
            <w:hideMark/>
          </w:tcPr>
          <w:p w14:paraId="01855586" w14:textId="77777777" w:rsidR="00AC1DEB" w:rsidRDefault="00AC1DEB">
            <w:r>
              <w:t>available</w:t>
            </w:r>
          </w:p>
        </w:tc>
      </w:tr>
      <w:tr w:rsidR="00AC1DEB" w14:paraId="2305C86C" w14:textId="77777777" w:rsidTr="00964D92">
        <w:tc>
          <w:tcPr>
            <w:tcW w:w="0" w:type="auto"/>
            <w:hideMark/>
          </w:tcPr>
          <w:p w14:paraId="1BFBE790" w14:textId="77777777" w:rsidR="00AC1DEB" w:rsidRDefault="00000000">
            <w:hyperlink r:id="rId21" w:history="1">
              <w:r w:rsidR="00AC1DEB">
                <w:rPr>
                  <w:rStyle w:val="af0"/>
                </w:rPr>
                <w:t>R4-2513273</w:t>
              </w:r>
            </w:hyperlink>
          </w:p>
        </w:tc>
        <w:tc>
          <w:tcPr>
            <w:tcW w:w="2636" w:type="dxa"/>
            <w:hideMark/>
          </w:tcPr>
          <w:p w14:paraId="29EF4B4B" w14:textId="77777777" w:rsidR="00AC1DEB" w:rsidRDefault="00AC1DEB">
            <w:r>
              <w:t>Ericsson</w:t>
            </w:r>
          </w:p>
        </w:tc>
        <w:tc>
          <w:tcPr>
            <w:tcW w:w="4474" w:type="dxa"/>
            <w:hideMark/>
          </w:tcPr>
          <w:p w14:paraId="5C2836C4" w14:textId="77777777" w:rsidR="00AC1DEB" w:rsidRDefault="00AC1DEB">
            <w:r>
              <w:t>Considerations on 6G Spectrum and 6G Band Combinations</w:t>
            </w:r>
          </w:p>
        </w:tc>
        <w:tc>
          <w:tcPr>
            <w:tcW w:w="0" w:type="auto"/>
            <w:hideMark/>
          </w:tcPr>
          <w:p w14:paraId="127F7BDA" w14:textId="77777777" w:rsidR="00AC1DEB" w:rsidRDefault="00AC1DEB">
            <w:r>
              <w:t>available</w:t>
            </w:r>
          </w:p>
        </w:tc>
      </w:tr>
      <w:tr w:rsidR="00AC1DEB" w14:paraId="47D63FE9" w14:textId="77777777" w:rsidTr="00964D92">
        <w:tc>
          <w:tcPr>
            <w:tcW w:w="0" w:type="auto"/>
            <w:hideMark/>
          </w:tcPr>
          <w:p w14:paraId="2FE6907B" w14:textId="77777777" w:rsidR="00AC1DEB" w:rsidRDefault="00000000">
            <w:hyperlink r:id="rId22" w:history="1">
              <w:r w:rsidR="00AC1DEB">
                <w:rPr>
                  <w:rStyle w:val="af0"/>
                </w:rPr>
                <w:t>R4-2513274</w:t>
              </w:r>
            </w:hyperlink>
          </w:p>
        </w:tc>
        <w:tc>
          <w:tcPr>
            <w:tcW w:w="2636" w:type="dxa"/>
            <w:hideMark/>
          </w:tcPr>
          <w:p w14:paraId="3B418FD5" w14:textId="77777777" w:rsidR="00AC1DEB" w:rsidRDefault="00AC1DEB">
            <w:r>
              <w:t>Xiaomi</w:t>
            </w:r>
          </w:p>
        </w:tc>
        <w:tc>
          <w:tcPr>
            <w:tcW w:w="4474" w:type="dxa"/>
            <w:hideMark/>
          </w:tcPr>
          <w:p w14:paraId="5D37AD5A" w14:textId="77777777" w:rsidR="00AC1DEB" w:rsidRDefault="00AC1DEB">
            <w:r>
              <w:t>Overview for 6GR spectrum</w:t>
            </w:r>
          </w:p>
        </w:tc>
        <w:tc>
          <w:tcPr>
            <w:tcW w:w="0" w:type="auto"/>
            <w:hideMark/>
          </w:tcPr>
          <w:p w14:paraId="3D7B8EB2" w14:textId="77777777" w:rsidR="00AC1DEB" w:rsidRDefault="00AC1DEB">
            <w:r>
              <w:t>available</w:t>
            </w:r>
          </w:p>
        </w:tc>
      </w:tr>
      <w:tr w:rsidR="00AC1DEB" w14:paraId="7040AE9E" w14:textId="77777777" w:rsidTr="00964D92">
        <w:tc>
          <w:tcPr>
            <w:tcW w:w="0" w:type="auto"/>
            <w:hideMark/>
          </w:tcPr>
          <w:p w14:paraId="015EBB6B" w14:textId="77777777" w:rsidR="00AC1DEB" w:rsidRDefault="00000000">
            <w:hyperlink r:id="rId23" w:history="1">
              <w:r w:rsidR="00AC1DEB">
                <w:rPr>
                  <w:rStyle w:val="af0"/>
                </w:rPr>
                <w:t>R4-2513307</w:t>
              </w:r>
            </w:hyperlink>
          </w:p>
        </w:tc>
        <w:tc>
          <w:tcPr>
            <w:tcW w:w="2636" w:type="dxa"/>
            <w:hideMark/>
          </w:tcPr>
          <w:p w14:paraId="2A48AF52" w14:textId="77777777" w:rsidR="00AC1DEB" w:rsidRDefault="00AC1DEB">
            <w:r>
              <w:t>Huawei, HiSilicon</w:t>
            </w:r>
          </w:p>
        </w:tc>
        <w:tc>
          <w:tcPr>
            <w:tcW w:w="4474" w:type="dxa"/>
            <w:hideMark/>
          </w:tcPr>
          <w:p w14:paraId="417AA027" w14:textId="77777777" w:rsidR="00AC1DEB" w:rsidRDefault="00AC1DEB">
            <w:r>
              <w:t>Consideration on spectrum for 6G</w:t>
            </w:r>
          </w:p>
        </w:tc>
        <w:tc>
          <w:tcPr>
            <w:tcW w:w="0" w:type="auto"/>
            <w:hideMark/>
          </w:tcPr>
          <w:p w14:paraId="0656F333" w14:textId="77777777" w:rsidR="00AC1DEB" w:rsidRDefault="00AC1DEB">
            <w:r>
              <w:t>available</w:t>
            </w:r>
          </w:p>
        </w:tc>
      </w:tr>
      <w:tr w:rsidR="00AC1DEB" w14:paraId="3309E2EC" w14:textId="77777777" w:rsidTr="00964D92">
        <w:tc>
          <w:tcPr>
            <w:tcW w:w="0" w:type="auto"/>
            <w:hideMark/>
          </w:tcPr>
          <w:p w14:paraId="7C77D729" w14:textId="77777777" w:rsidR="00AC1DEB" w:rsidRDefault="00000000">
            <w:hyperlink r:id="rId24" w:history="1">
              <w:r w:rsidR="00AC1DEB">
                <w:rPr>
                  <w:rStyle w:val="af0"/>
                </w:rPr>
                <w:t>R4-2513317</w:t>
              </w:r>
            </w:hyperlink>
          </w:p>
        </w:tc>
        <w:tc>
          <w:tcPr>
            <w:tcW w:w="2636" w:type="dxa"/>
            <w:hideMark/>
          </w:tcPr>
          <w:p w14:paraId="1C86322A" w14:textId="77777777" w:rsidR="00AC1DEB" w:rsidRDefault="00AC1DEB">
            <w:r>
              <w:t>OPPO</w:t>
            </w:r>
          </w:p>
        </w:tc>
        <w:tc>
          <w:tcPr>
            <w:tcW w:w="4474" w:type="dxa"/>
            <w:hideMark/>
          </w:tcPr>
          <w:p w14:paraId="633F28E2" w14:textId="77777777" w:rsidR="00AC1DEB" w:rsidRDefault="00AC1DEB">
            <w:r>
              <w:t>Discussion on 6GR spectrum</w:t>
            </w:r>
          </w:p>
        </w:tc>
        <w:tc>
          <w:tcPr>
            <w:tcW w:w="0" w:type="auto"/>
            <w:hideMark/>
          </w:tcPr>
          <w:p w14:paraId="504F2844" w14:textId="77777777" w:rsidR="00AC1DEB" w:rsidRDefault="00AC1DEB">
            <w:r>
              <w:t>available</w:t>
            </w:r>
          </w:p>
        </w:tc>
      </w:tr>
      <w:tr w:rsidR="00AC1DEB" w14:paraId="09890D29" w14:textId="77777777" w:rsidTr="00964D92">
        <w:tc>
          <w:tcPr>
            <w:tcW w:w="0" w:type="auto"/>
            <w:hideMark/>
          </w:tcPr>
          <w:p w14:paraId="1D5340DE" w14:textId="77777777" w:rsidR="00AC1DEB" w:rsidRDefault="00000000">
            <w:hyperlink r:id="rId25" w:history="1">
              <w:r w:rsidR="00AC1DEB">
                <w:rPr>
                  <w:rStyle w:val="af0"/>
                </w:rPr>
                <w:t>R4-2513335</w:t>
              </w:r>
            </w:hyperlink>
          </w:p>
        </w:tc>
        <w:tc>
          <w:tcPr>
            <w:tcW w:w="2636" w:type="dxa"/>
            <w:hideMark/>
          </w:tcPr>
          <w:p w14:paraId="1DEC42EB" w14:textId="77777777" w:rsidR="00AC1DEB" w:rsidRDefault="00AC1DEB">
            <w:r>
              <w:t>KDDI Corporation</w:t>
            </w:r>
          </w:p>
        </w:tc>
        <w:tc>
          <w:tcPr>
            <w:tcW w:w="4474" w:type="dxa"/>
            <w:hideMark/>
          </w:tcPr>
          <w:p w14:paraId="0BCFE2AD" w14:textId="77777777" w:rsidR="00AC1DEB" w:rsidRDefault="00AC1DEB">
            <w:r>
              <w:t>Discussion on 6G spectrum</w:t>
            </w:r>
          </w:p>
        </w:tc>
        <w:tc>
          <w:tcPr>
            <w:tcW w:w="0" w:type="auto"/>
            <w:hideMark/>
          </w:tcPr>
          <w:p w14:paraId="14F0716D" w14:textId="77777777" w:rsidR="00AC1DEB" w:rsidRDefault="00AC1DEB">
            <w:r>
              <w:t>available</w:t>
            </w:r>
          </w:p>
        </w:tc>
      </w:tr>
      <w:tr w:rsidR="00AC1DEB" w14:paraId="33FDFB84" w14:textId="77777777" w:rsidTr="00964D92">
        <w:tc>
          <w:tcPr>
            <w:tcW w:w="0" w:type="auto"/>
            <w:hideMark/>
          </w:tcPr>
          <w:p w14:paraId="69CA999C" w14:textId="77777777" w:rsidR="00AC1DEB" w:rsidRDefault="00000000">
            <w:hyperlink r:id="rId26" w:history="1">
              <w:r w:rsidR="00AC1DEB">
                <w:rPr>
                  <w:rStyle w:val="af0"/>
                </w:rPr>
                <w:t>R4-2513350</w:t>
              </w:r>
            </w:hyperlink>
          </w:p>
        </w:tc>
        <w:tc>
          <w:tcPr>
            <w:tcW w:w="2636" w:type="dxa"/>
            <w:hideMark/>
          </w:tcPr>
          <w:p w14:paraId="1C73ECF6" w14:textId="77777777" w:rsidR="00AC1DEB" w:rsidRDefault="00AC1DEB">
            <w:r>
              <w:t>Apple</w:t>
            </w:r>
          </w:p>
        </w:tc>
        <w:tc>
          <w:tcPr>
            <w:tcW w:w="4474" w:type="dxa"/>
            <w:hideMark/>
          </w:tcPr>
          <w:p w14:paraId="26565370" w14:textId="77777777" w:rsidR="00AC1DEB" w:rsidRDefault="00AC1DEB">
            <w:r>
              <w:t>Initial views on 6G spectrum and frequency ranges</w:t>
            </w:r>
          </w:p>
        </w:tc>
        <w:tc>
          <w:tcPr>
            <w:tcW w:w="0" w:type="auto"/>
            <w:hideMark/>
          </w:tcPr>
          <w:p w14:paraId="1BAEC0D9" w14:textId="77777777" w:rsidR="00AC1DEB" w:rsidRDefault="00AC1DEB">
            <w:r>
              <w:t>available</w:t>
            </w:r>
          </w:p>
        </w:tc>
      </w:tr>
      <w:tr w:rsidR="00AC1DEB" w14:paraId="657AD487" w14:textId="77777777" w:rsidTr="00964D92">
        <w:tc>
          <w:tcPr>
            <w:tcW w:w="0" w:type="auto"/>
            <w:hideMark/>
          </w:tcPr>
          <w:p w14:paraId="31A6B8BE" w14:textId="77777777" w:rsidR="00AC1DEB" w:rsidRDefault="00000000">
            <w:hyperlink r:id="rId27" w:history="1">
              <w:r w:rsidR="00AC1DEB">
                <w:rPr>
                  <w:rStyle w:val="af0"/>
                </w:rPr>
                <w:t>R4-2513353</w:t>
              </w:r>
            </w:hyperlink>
          </w:p>
        </w:tc>
        <w:tc>
          <w:tcPr>
            <w:tcW w:w="2636" w:type="dxa"/>
            <w:hideMark/>
          </w:tcPr>
          <w:p w14:paraId="640A16EE" w14:textId="77777777" w:rsidR="00AC1DEB" w:rsidRDefault="00AC1DEB">
            <w:r>
              <w:t>Skyworks Solutions, Inc.</w:t>
            </w:r>
          </w:p>
        </w:tc>
        <w:tc>
          <w:tcPr>
            <w:tcW w:w="4474" w:type="dxa"/>
            <w:hideMark/>
          </w:tcPr>
          <w:p w14:paraId="721E945B" w14:textId="77777777" w:rsidR="00AC1DEB" w:rsidRDefault="00AC1DEB">
            <w:r>
              <w:t>Inputs on RAN4 6G Spectrum</w:t>
            </w:r>
          </w:p>
        </w:tc>
        <w:tc>
          <w:tcPr>
            <w:tcW w:w="0" w:type="auto"/>
            <w:hideMark/>
          </w:tcPr>
          <w:p w14:paraId="7EB8640D" w14:textId="77777777" w:rsidR="00AC1DEB" w:rsidRDefault="00AC1DEB">
            <w:r>
              <w:t>available</w:t>
            </w:r>
          </w:p>
        </w:tc>
      </w:tr>
    </w:tbl>
    <w:p w14:paraId="41A83EF8" w14:textId="77777777" w:rsidR="0065756D" w:rsidRDefault="0065756D" w:rsidP="00642BC6">
      <w:pPr>
        <w:rPr>
          <w:i/>
          <w:color w:val="0070C0"/>
          <w:lang w:eastAsia="zh-CN"/>
        </w:rPr>
      </w:pPr>
    </w:p>
    <w:p w14:paraId="17DEDB47" w14:textId="0F037E62" w:rsidR="00143539" w:rsidRDefault="00143539" w:rsidP="00143539">
      <w:pPr>
        <w:rPr>
          <w:lang w:eastAsia="zh-CN"/>
        </w:rPr>
      </w:pPr>
      <w:r>
        <w:rPr>
          <w:lang w:eastAsia="zh-CN"/>
        </w:rPr>
        <w:t>The proposals from the listed contributions have been included under the rel</w:t>
      </w:r>
      <w:r w:rsidR="008B374D">
        <w:rPr>
          <w:lang w:eastAsia="zh-CN"/>
        </w:rPr>
        <w:t xml:space="preserve">evant Topic(s) in the following except for proposals related to co-existence study from </w:t>
      </w:r>
      <w:r w:rsidR="008B374D" w:rsidRPr="008B374D">
        <w:rPr>
          <w:lang w:eastAsia="zh-CN"/>
        </w:rPr>
        <w:t>R4-2513307</w:t>
      </w:r>
      <w:r w:rsidR="008B374D">
        <w:rPr>
          <w:lang w:eastAsia="zh-CN"/>
        </w:rPr>
        <w:t xml:space="preserve"> which </w:t>
      </w:r>
      <w:r w:rsidR="001F6952">
        <w:rPr>
          <w:lang w:eastAsia="zh-CN"/>
        </w:rPr>
        <w:t xml:space="preserve">per request by the proponents have been moved to be treated under Agenda </w:t>
      </w:r>
      <w:r w:rsidR="00475417">
        <w:rPr>
          <w:lang w:eastAsia="zh-CN"/>
        </w:rPr>
        <w:t>8.5.</w:t>
      </w:r>
    </w:p>
    <w:p w14:paraId="609286E5" w14:textId="0A3FDB43" w:rsidR="00E80B52" w:rsidRPr="00805BE8" w:rsidRDefault="00142BB9" w:rsidP="00B064A7">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B14FBF" w:rsidRPr="00B14FBF">
        <w:rPr>
          <w:lang w:eastAsia="ja-JP"/>
        </w:rPr>
        <w:t>Definition of frequency ranges</w:t>
      </w:r>
      <w:r w:rsidR="00D14306">
        <w:rPr>
          <w:lang w:eastAsia="ja-JP"/>
        </w:rPr>
        <w:t xml:space="preserve"> and band</w:t>
      </w:r>
      <w:r w:rsidR="00943893">
        <w:rPr>
          <w:lang w:eastAsia="ja-JP"/>
        </w:rPr>
        <w:t>s</w:t>
      </w:r>
    </w:p>
    <w:p w14:paraId="691D6425" w14:textId="50157524" w:rsidR="00035C50" w:rsidRPr="00805BE8" w:rsidRDefault="001803BC" w:rsidP="001803BC">
      <w:pPr>
        <w:rPr>
          <w:lang w:eastAsia="zh-CN"/>
        </w:rPr>
      </w:pPr>
      <w:r>
        <w:rPr>
          <w:lang w:eastAsia="zh-CN"/>
        </w:rPr>
        <w:t xml:space="preserve">Under this topic RAN4 will discuss </w:t>
      </w:r>
      <w:r w:rsidR="0007205F">
        <w:rPr>
          <w:lang w:eastAsia="zh-CN"/>
        </w:rPr>
        <w:t xml:space="preserve">how to define frequency ranges and bands for 6G. </w:t>
      </w:r>
      <w:r w:rsidR="00DA00B6">
        <w:rPr>
          <w:lang w:eastAsia="zh-CN"/>
        </w:rPr>
        <w:t>The following observations and proposals have been made.</w:t>
      </w:r>
    </w:p>
    <w:p w14:paraId="6D4B85E1" w14:textId="023CA4DB" w:rsidR="00484C5D" w:rsidRPr="00CB0305" w:rsidRDefault="00484C5D" w:rsidP="00FB7911">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484C5D" w:rsidRPr="00F53FE2" w14:paraId="0411894B" w14:textId="77777777" w:rsidTr="0007205F">
        <w:trPr>
          <w:trHeight w:val="468"/>
        </w:trPr>
        <w:tc>
          <w:tcPr>
            <w:tcW w:w="1248" w:type="dxa"/>
            <w:vAlign w:val="center"/>
          </w:tcPr>
          <w:p w14:paraId="2F14AAAF" w14:textId="0E1491F7" w:rsidR="00484C5D" w:rsidRPr="00805BE8" w:rsidRDefault="00484C5D" w:rsidP="0007205F">
            <w:pPr>
              <w:spacing w:before="120" w:after="120"/>
              <w:jc w:val="center"/>
              <w:rPr>
                <w:b/>
                <w:bCs/>
              </w:rPr>
            </w:pPr>
            <w:r w:rsidRPr="00805BE8">
              <w:rPr>
                <w:b/>
                <w:bCs/>
              </w:rPr>
              <w:t>T-doc number</w:t>
            </w:r>
          </w:p>
        </w:tc>
        <w:tc>
          <w:tcPr>
            <w:tcW w:w="1582" w:type="dxa"/>
            <w:vAlign w:val="center"/>
          </w:tcPr>
          <w:p w14:paraId="46E4D078" w14:textId="7CE45E51" w:rsidR="00484C5D" w:rsidRPr="00805BE8" w:rsidRDefault="00484C5D" w:rsidP="0007205F">
            <w:pPr>
              <w:spacing w:before="120" w:after="120"/>
              <w:jc w:val="center"/>
              <w:rPr>
                <w:b/>
                <w:bCs/>
              </w:rPr>
            </w:pPr>
            <w:r w:rsidRPr="00805BE8">
              <w:rPr>
                <w:b/>
                <w:bCs/>
              </w:rPr>
              <w:t>Company</w:t>
            </w:r>
          </w:p>
        </w:tc>
        <w:tc>
          <w:tcPr>
            <w:tcW w:w="6801" w:type="dxa"/>
            <w:vAlign w:val="center"/>
          </w:tcPr>
          <w:p w14:paraId="531E5DB7" w14:textId="1856A816" w:rsidR="00484C5D" w:rsidRPr="00805BE8" w:rsidRDefault="00484C5D" w:rsidP="0007205F">
            <w:pPr>
              <w:spacing w:before="120" w:after="120"/>
              <w:jc w:val="both"/>
              <w:rPr>
                <w:b/>
                <w:bCs/>
              </w:rPr>
            </w:pPr>
            <w:r w:rsidRPr="00805BE8">
              <w:rPr>
                <w:b/>
                <w:bCs/>
              </w:rPr>
              <w:t>Proposals</w:t>
            </w:r>
            <w:r w:rsidR="00F53FE2">
              <w:rPr>
                <w:b/>
                <w:bCs/>
              </w:rPr>
              <w:t xml:space="preserve"> / Observations</w:t>
            </w:r>
          </w:p>
        </w:tc>
      </w:tr>
      <w:tr w:rsidR="004C44AE" w14:paraId="4246E76B" w14:textId="77777777" w:rsidTr="0007205F">
        <w:trPr>
          <w:trHeight w:val="468"/>
        </w:trPr>
        <w:tc>
          <w:tcPr>
            <w:tcW w:w="1248" w:type="dxa"/>
          </w:tcPr>
          <w:p w14:paraId="12FD4C09" w14:textId="3241D233" w:rsidR="004C44AE" w:rsidRPr="004A7544" w:rsidRDefault="00000000" w:rsidP="004C44AE">
            <w:pPr>
              <w:spacing w:before="120" w:after="120"/>
              <w:jc w:val="center"/>
            </w:pPr>
            <w:hyperlink r:id="rId28" w:history="1">
              <w:r w:rsidR="004C44AE">
                <w:rPr>
                  <w:rStyle w:val="af0"/>
                </w:rPr>
                <w:t>R4-2513350</w:t>
              </w:r>
            </w:hyperlink>
          </w:p>
        </w:tc>
        <w:tc>
          <w:tcPr>
            <w:tcW w:w="1582" w:type="dxa"/>
          </w:tcPr>
          <w:p w14:paraId="1A5AAE84" w14:textId="002B92C6" w:rsidR="004C44AE" w:rsidRPr="004A7544" w:rsidRDefault="004C44AE" w:rsidP="004C44AE">
            <w:pPr>
              <w:spacing w:before="120" w:after="120"/>
              <w:jc w:val="center"/>
            </w:pPr>
            <w:r>
              <w:t>Apple</w:t>
            </w:r>
          </w:p>
        </w:tc>
        <w:tc>
          <w:tcPr>
            <w:tcW w:w="6801" w:type="dxa"/>
          </w:tcPr>
          <w:p w14:paraId="2802496B" w14:textId="77777777" w:rsidR="00FE0FA2" w:rsidRDefault="00FE0FA2" w:rsidP="00FE0FA2">
            <w:pPr>
              <w:spacing w:before="120" w:after="120"/>
              <w:jc w:val="both"/>
            </w:pPr>
            <w:r>
              <w:t>Proposal 1a: Existing 5G mobile terrestrial and satellite bands can be re-farmed to 6G (subject for further checking and potential band optimisations).</w:t>
            </w:r>
          </w:p>
          <w:p w14:paraId="7AC75400" w14:textId="77777777" w:rsidR="00FE0FA2" w:rsidRDefault="00FE0FA2" w:rsidP="00FE0FA2">
            <w:pPr>
              <w:spacing w:before="120" w:after="120"/>
              <w:jc w:val="both"/>
            </w:pPr>
            <w:r>
              <w:t>Proposal 1b: New bands can be defined once they become available based on the outcome of the corresponding regulatory decisions.</w:t>
            </w:r>
          </w:p>
          <w:p w14:paraId="4BEE84CD" w14:textId="77777777" w:rsidR="00FE0FA2" w:rsidRDefault="00FE0FA2" w:rsidP="00FE0FA2">
            <w:pPr>
              <w:spacing w:before="120" w:after="120"/>
              <w:jc w:val="both"/>
            </w:pPr>
            <w:r>
              <w:t>Proposal 2a: As a starting point, existing FR1 and FR2 frequency ranges can be also considered for 6G.</w:t>
            </w:r>
          </w:p>
          <w:p w14:paraId="18698F9B" w14:textId="77777777" w:rsidR="00FE0FA2" w:rsidRDefault="00FE0FA2" w:rsidP="00FE0FA2">
            <w:pPr>
              <w:spacing w:before="120" w:after="120"/>
              <w:jc w:val="both"/>
            </w:pPr>
            <w:r>
              <w:t>Proposal 2b: FR1 frequency range can cover existing frequencies up to 7.1GHz and can be extended, if needed, to higher frequencies subject for further decisions in the regulatory domain.</w:t>
            </w:r>
          </w:p>
          <w:p w14:paraId="24B6ECB3" w14:textId="77777777" w:rsidR="00FE0FA2" w:rsidRDefault="00FE0FA2" w:rsidP="00FE0FA2">
            <w:pPr>
              <w:spacing w:before="120" w:after="120"/>
              <w:jc w:val="both"/>
            </w:pPr>
            <w:r>
              <w:t>Proposal 2c: FR2 frequency range can cover existing frequencies at 24.2-52.6GHz.</w:t>
            </w:r>
          </w:p>
          <w:p w14:paraId="23E5CF1A" w14:textId="18A35C22" w:rsidR="004C44AE" w:rsidRPr="004A7544" w:rsidRDefault="00FE0FA2" w:rsidP="00FE0FA2">
            <w:pPr>
              <w:spacing w:before="120" w:after="120"/>
              <w:jc w:val="both"/>
            </w:pPr>
            <w:r>
              <w:t>Proposal 2d: Introduction of a new frequency (sub-)range should be well justified by considering various factors including UE RF architecture, physical layer design and performance requirements verification.</w:t>
            </w:r>
          </w:p>
        </w:tc>
      </w:tr>
      <w:tr w:rsidR="004C44AE" w14:paraId="7877F5C2" w14:textId="77777777" w:rsidTr="0007205F">
        <w:trPr>
          <w:trHeight w:val="468"/>
        </w:trPr>
        <w:tc>
          <w:tcPr>
            <w:tcW w:w="1248" w:type="dxa"/>
          </w:tcPr>
          <w:p w14:paraId="7F3E4A49" w14:textId="1B6F0301" w:rsidR="004C44AE" w:rsidRDefault="00000000" w:rsidP="004C44AE">
            <w:pPr>
              <w:spacing w:before="120" w:after="120"/>
              <w:jc w:val="center"/>
            </w:pPr>
            <w:hyperlink r:id="rId29" w:history="1">
              <w:r w:rsidR="004C44AE">
                <w:rPr>
                  <w:rStyle w:val="af0"/>
                </w:rPr>
                <w:t>R4-2513022</w:t>
              </w:r>
            </w:hyperlink>
          </w:p>
        </w:tc>
        <w:tc>
          <w:tcPr>
            <w:tcW w:w="1582" w:type="dxa"/>
          </w:tcPr>
          <w:p w14:paraId="13B4C337" w14:textId="0E93AC84" w:rsidR="004C44AE" w:rsidRDefault="004C44AE" w:rsidP="004C44AE">
            <w:pPr>
              <w:spacing w:before="120" w:after="120"/>
              <w:jc w:val="center"/>
            </w:pPr>
            <w:r>
              <w:t>Qualcomm Incorporated</w:t>
            </w:r>
          </w:p>
        </w:tc>
        <w:tc>
          <w:tcPr>
            <w:tcW w:w="6801" w:type="dxa"/>
          </w:tcPr>
          <w:p w14:paraId="4A7516C9" w14:textId="77777777" w:rsidR="006F34FE" w:rsidRDefault="006F34FE" w:rsidP="006F34FE">
            <w:pPr>
              <w:spacing w:before="120" w:after="120"/>
              <w:jc w:val="both"/>
            </w:pPr>
            <w:r w:rsidRPr="00A5356D">
              <w:t>Observation 2.3-1: The study on frequency ranges includes two parts; naming conventions and the actual frequencies supported by each frequency range</w:t>
            </w:r>
          </w:p>
          <w:p w14:paraId="18B1CFA7" w14:textId="439E735E" w:rsidR="004C44AE" w:rsidRDefault="006F34FE" w:rsidP="00F346DA">
            <w:pPr>
              <w:spacing w:before="120" w:after="120"/>
              <w:jc w:val="both"/>
            </w:pPr>
            <w:r>
              <w:lastRenderedPageBreak/>
              <w:t>Proposal 2.3-1: Study the naming conventions and boundaries for the frequency ranges accounting the frequencies used first time in 6G and the outcomes of the ongoing regulatory work</w:t>
            </w:r>
          </w:p>
        </w:tc>
      </w:tr>
      <w:tr w:rsidR="004C44AE" w14:paraId="3B6695E1" w14:textId="77777777" w:rsidTr="0007205F">
        <w:trPr>
          <w:trHeight w:val="468"/>
        </w:trPr>
        <w:tc>
          <w:tcPr>
            <w:tcW w:w="1248" w:type="dxa"/>
          </w:tcPr>
          <w:p w14:paraId="647B78A7" w14:textId="3316BBFC" w:rsidR="004C44AE" w:rsidRDefault="00000000" w:rsidP="004C44AE">
            <w:pPr>
              <w:spacing w:before="120" w:after="120"/>
              <w:jc w:val="center"/>
            </w:pPr>
            <w:hyperlink r:id="rId30" w:history="1">
              <w:r w:rsidR="004C44AE">
                <w:rPr>
                  <w:rStyle w:val="af0"/>
                </w:rPr>
                <w:t>R4-2513046</w:t>
              </w:r>
            </w:hyperlink>
          </w:p>
        </w:tc>
        <w:tc>
          <w:tcPr>
            <w:tcW w:w="1582" w:type="dxa"/>
          </w:tcPr>
          <w:p w14:paraId="6FD07C07" w14:textId="6990BF8A" w:rsidR="004C44AE" w:rsidRDefault="004C44AE" w:rsidP="004C44AE">
            <w:pPr>
              <w:spacing w:before="120" w:after="120"/>
              <w:jc w:val="center"/>
            </w:pPr>
            <w:r>
              <w:t>Samsung</w:t>
            </w:r>
          </w:p>
        </w:tc>
        <w:tc>
          <w:tcPr>
            <w:tcW w:w="6801" w:type="dxa"/>
          </w:tcPr>
          <w:p w14:paraId="2D312D0A" w14:textId="77777777" w:rsidR="00B56399" w:rsidRDefault="00B56399" w:rsidP="00B56399">
            <w:pPr>
              <w:spacing w:before="120" w:after="120"/>
              <w:jc w:val="both"/>
            </w:pPr>
            <w:r w:rsidRPr="00A5356D">
              <w:t>Observation 1: Our general views on approaches to secure 6G spectrum are outlined as above, includes new band exploration, spectrum clearing and spectrum refarming</w:t>
            </w:r>
          </w:p>
          <w:p w14:paraId="529996AC" w14:textId="77777777" w:rsidR="00B56399" w:rsidRDefault="00B56399" w:rsidP="00B56399">
            <w:pPr>
              <w:spacing w:before="120" w:after="120"/>
              <w:jc w:val="both"/>
            </w:pPr>
            <w:r>
              <w:t>Proposal 1: It is proposed to adopt “s” or “t” as 6G band prefix.</w:t>
            </w:r>
          </w:p>
          <w:p w14:paraId="69362D9B" w14:textId="77777777" w:rsidR="00B56399" w:rsidRDefault="00B56399" w:rsidP="00B56399">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5E808D71" w14:textId="77777777" w:rsidR="00B56399" w:rsidRDefault="00B56399" w:rsidP="00B56399">
            <w:pPr>
              <w:spacing w:before="120" w:after="120"/>
              <w:jc w:val="both"/>
            </w:pPr>
            <w:r>
              <w:t>Observation 3: The anticipated advantages include improved UE performance and reduced cost due to less insertion loss, a lighter RFFE design, more room for FR3, which are benefit from the removal of multi-plexer.</w:t>
            </w:r>
          </w:p>
          <w:p w14:paraId="2C32FED2" w14:textId="183C9490" w:rsidR="004C44AE" w:rsidRDefault="00B56399" w:rsidP="004C44AE">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tc>
      </w:tr>
      <w:tr w:rsidR="004C44AE" w14:paraId="6D6A899C" w14:textId="77777777" w:rsidTr="0007205F">
        <w:trPr>
          <w:trHeight w:val="468"/>
        </w:trPr>
        <w:tc>
          <w:tcPr>
            <w:tcW w:w="1248" w:type="dxa"/>
          </w:tcPr>
          <w:p w14:paraId="7D6BC769" w14:textId="516A3E2B" w:rsidR="004C44AE" w:rsidRDefault="00000000" w:rsidP="004C44AE">
            <w:pPr>
              <w:spacing w:before="120" w:after="120"/>
              <w:jc w:val="center"/>
            </w:pPr>
            <w:hyperlink r:id="rId31" w:history="1">
              <w:r w:rsidR="004C44AE">
                <w:rPr>
                  <w:rStyle w:val="af0"/>
                </w:rPr>
                <w:t>R4-2513070</w:t>
              </w:r>
            </w:hyperlink>
          </w:p>
        </w:tc>
        <w:tc>
          <w:tcPr>
            <w:tcW w:w="1582" w:type="dxa"/>
          </w:tcPr>
          <w:p w14:paraId="2ACDEF5F" w14:textId="76884811" w:rsidR="004C44AE" w:rsidRDefault="004C44AE" w:rsidP="004C44AE">
            <w:pPr>
              <w:spacing w:before="120" w:after="120"/>
              <w:jc w:val="center"/>
            </w:pPr>
            <w:r>
              <w:t>Nokia</w:t>
            </w:r>
          </w:p>
        </w:tc>
        <w:tc>
          <w:tcPr>
            <w:tcW w:w="6801" w:type="dxa"/>
          </w:tcPr>
          <w:p w14:paraId="18F45211" w14:textId="77777777" w:rsidR="00903E5B" w:rsidRDefault="00903E5B" w:rsidP="00903E5B">
            <w:pPr>
              <w:spacing w:before="120" w:after="120"/>
              <w:jc w:val="both"/>
            </w:pPr>
            <w:r w:rsidRPr="00A5356D">
              <w:t>Observation 1: NR currently has multiple frequency range definitions dependent on not only frequency range but also deployment type.</w:t>
            </w:r>
          </w:p>
          <w:p w14:paraId="6FFD023B" w14:textId="77777777" w:rsidR="00903E5B" w:rsidRDefault="00903E5B" w:rsidP="00903E5B">
            <w:pPr>
              <w:spacing w:before="120" w:after="120"/>
              <w:jc w:val="both"/>
            </w:pPr>
            <w:r>
              <w:t>Proposal 1: RAN4 shall discuss whether to have separated or united frequency range definitions for TN and NTN operation in 6GR.</w:t>
            </w:r>
          </w:p>
          <w:p w14:paraId="584B8A24" w14:textId="77777777" w:rsidR="00903E5B" w:rsidRDefault="00903E5B" w:rsidP="00903E5B">
            <w:pPr>
              <w:spacing w:before="120" w:after="120"/>
              <w:jc w:val="both"/>
            </w:pPr>
            <w:r>
              <w:t>Proposal 2: RAN4 shall consider paring frequency ranges to specified assumptions and requirements in 6GR.</w:t>
            </w:r>
          </w:p>
          <w:p w14:paraId="64FF78E4" w14:textId="77777777" w:rsidR="00903E5B" w:rsidRDefault="00903E5B" w:rsidP="00903E5B">
            <w:pPr>
              <w:spacing w:before="120" w:after="120"/>
              <w:jc w:val="both"/>
            </w:pPr>
            <w:r>
              <w:t>Proposal 3: There shall be no references to “FR3” before an agreed definition of this exist within RAN4.</w:t>
            </w:r>
          </w:p>
          <w:p w14:paraId="37CDBFA9" w14:textId="77777777" w:rsidR="00903E5B" w:rsidRDefault="00903E5B" w:rsidP="00903E5B">
            <w:pPr>
              <w:spacing w:before="120" w:after="120"/>
              <w:jc w:val="both"/>
            </w:pPr>
            <w:r>
              <w:t>Proposal 4: RAN4 shall discuss a split into multiple frequency ranges spanning from around 400MHz to around 52GHz in 6GR.</w:t>
            </w:r>
          </w:p>
          <w:p w14:paraId="6B3E8165" w14:textId="77777777" w:rsidR="00903E5B" w:rsidRDefault="00903E5B" w:rsidP="00903E5B">
            <w:pPr>
              <w:spacing w:before="120" w:after="120"/>
              <w:jc w:val="both"/>
            </w:pPr>
            <w:r w:rsidRPr="00A5356D">
              <w:t>Observation 2: NR concept for band numbering has proven successful and very usable. This concept means that 3G, 4G, and 5G had used same band number if frequency arrangement is same. LTE uses Arabic numeral, WCDMA uses Roman numeral and NR has prefix on “n” in front of Roman numeral.</w:t>
            </w:r>
          </w:p>
          <w:p w14:paraId="57F6F913" w14:textId="77777777" w:rsidR="00903E5B" w:rsidRDefault="00903E5B" w:rsidP="00903E5B">
            <w:pPr>
              <w:spacing w:before="120" w:after="120"/>
              <w:jc w:val="both"/>
            </w:pPr>
            <w:r>
              <w:t>Proposal 5: For 6GR operating band naming re-use prefix concept from NR but replace “n” with “s”.</w:t>
            </w:r>
          </w:p>
          <w:p w14:paraId="38BE31A2" w14:textId="77777777" w:rsidR="00903E5B" w:rsidRDefault="00903E5B" w:rsidP="00903E5B">
            <w:pPr>
              <w:spacing w:before="120" w:after="120"/>
              <w:jc w:val="both"/>
            </w:pPr>
            <w:r>
              <w:t>Proposal 6: Keep using numbering space 1-512 for new bands according to the division shown in Table 2.2.1-1.</w:t>
            </w:r>
          </w:p>
          <w:p w14:paraId="3964DC77" w14:textId="16E1292C" w:rsidR="004C44AE" w:rsidRDefault="00903E5B" w:rsidP="004C44AE">
            <w:pPr>
              <w:spacing w:before="120" w:after="120"/>
              <w:jc w:val="both"/>
            </w:pPr>
            <w:r w:rsidRPr="00215AB3">
              <w:rPr>
                <w:noProof/>
              </w:rPr>
              <w:drawing>
                <wp:inline distT="0" distB="0" distL="0" distR="0" wp14:anchorId="7F89A09E" wp14:editId="5DE3CD26">
                  <wp:extent cx="4148274" cy="865678"/>
                  <wp:effectExtent l="0" t="0" r="5080" b="0"/>
                  <wp:docPr id="1964093376"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4178076" cy="871897"/>
                          </a:xfrm>
                          <a:prstGeom prst="rect">
                            <a:avLst/>
                          </a:prstGeom>
                        </pic:spPr>
                      </pic:pic>
                    </a:graphicData>
                  </a:graphic>
                </wp:inline>
              </w:drawing>
            </w:r>
          </w:p>
        </w:tc>
      </w:tr>
      <w:tr w:rsidR="004C44AE" w14:paraId="7937E7E8" w14:textId="77777777" w:rsidTr="0007205F">
        <w:trPr>
          <w:trHeight w:val="468"/>
        </w:trPr>
        <w:tc>
          <w:tcPr>
            <w:tcW w:w="1248" w:type="dxa"/>
          </w:tcPr>
          <w:p w14:paraId="6F2FF8C7" w14:textId="2E639AA6" w:rsidR="004C44AE" w:rsidRDefault="00000000" w:rsidP="004C44AE">
            <w:pPr>
              <w:spacing w:before="120" w:after="120"/>
              <w:jc w:val="center"/>
            </w:pPr>
            <w:hyperlink r:id="rId33" w:history="1">
              <w:r w:rsidR="004C44AE">
                <w:rPr>
                  <w:rStyle w:val="af0"/>
                </w:rPr>
                <w:t>R4-2513252</w:t>
              </w:r>
            </w:hyperlink>
          </w:p>
        </w:tc>
        <w:tc>
          <w:tcPr>
            <w:tcW w:w="1582" w:type="dxa"/>
          </w:tcPr>
          <w:p w14:paraId="1E67DD1F" w14:textId="35B7ED85" w:rsidR="004C44AE" w:rsidRDefault="004C44AE" w:rsidP="004C44AE">
            <w:pPr>
              <w:spacing w:before="120" w:after="120"/>
              <w:jc w:val="center"/>
            </w:pPr>
            <w:r>
              <w:t>vivo</w:t>
            </w:r>
          </w:p>
        </w:tc>
        <w:tc>
          <w:tcPr>
            <w:tcW w:w="6801" w:type="dxa"/>
          </w:tcPr>
          <w:p w14:paraId="0E913710" w14:textId="77777777" w:rsidR="00F2459A" w:rsidRDefault="00F2459A" w:rsidP="00F2459A">
            <w:pPr>
              <w:spacing w:before="120" w:after="120"/>
              <w:jc w:val="both"/>
            </w:pPr>
            <w:r>
              <w:t>Proposal 1: Discuss how to define 6G NTN and TN frequency ranges.</w:t>
            </w:r>
          </w:p>
          <w:p w14:paraId="73FA23CC" w14:textId="77777777" w:rsidR="00F2459A" w:rsidRDefault="00F2459A" w:rsidP="00F2459A">
            <w:pPr>
              <w:spacing w:before="120" w:after="120"/>
              <w:jc w:val="both"/>
            </w:pPr>
            <w:r>
              <w:lastRenderedPageBreak/>
              <w:t>Proposal 2: Discuss how to introduce 6G new spectrum with the following options: • Extend FR1 to 8400MHz, and define a new frequency range as FR3. • FR3 from 8400MHz to 24250MHz</w:t>
            </w:r>
          </w:p>
          <w:p w14:paraId="5E3C31C8" w14:textId="77777777" w:rsidR="00F2459A" w:rsidRDefault="00F2459A" w:rsidP="00F2459A">
            <w:pPr>
              <w:spacing w:before="120" w:after="120"/>
              <w:jc w:val="both"/>
            </w:pPr>
            <w:r w:rsidRPr="00FC7C0C">
              <w:t>Observation 1: Band/band combination simplification for 6G is a general demand and potential consensus among device vendors.</w:t>
            </w:r>
          </w:p>
          <w:p w14:paraId="464EBC6B" w14:textId="77777777" w:rsidR="00F2459A" w:rsidRDefault="00F2459A" w:rsidP="00F2459A">
            <w:pPr>
              <w:spacing w:before="120" w:after="120"/>
              <w:jc w:val="both"/>
            </w:pPr>
            <w:r>
              <w:t>Observation 2: Define the band groups based on division of the specific frequency range,  - The workload of band categorize could be reduced and the simplification of CA combinations’ requirements would be more effective. - Some exception cases for specific band combs in requirements simplification are needed and the restriction of UE behaviour is inevitable.</w:t>
            </w:r>
          </w:p>
          <w:p w14:paraId="559F2AE3" w14:textId="77777777" w:rsidR="00F2459A" w:rsidRDefault="00F2459A" w:rsidP="00F2459A">
            <w:pPr>
              <w:spacing w:before="120" w:after="120"/>
              <w:jc w:val="both"/>
            </w:pPr>
            <w:r>
              <w:t>Observation 3: Define the band groups based on operators/vendors’ request, - It is more in line with the implementation demand and commercial use, also leaves more flexibilities for UE design. - It is less friendly to simplification of band/band group and CA combs’ requirements.</w:t>
            </w:r>
          </w:p>
          <w:p w14:paraId="119AC302" w14:textId="4171E3CD" w:rsidR="004C44AE" w:rsidRDefault="004C44AE" w:rsidP="004C44AE">
            <w:pPr>
              <w:spacing w:before="120" w:after="120"/>
              <w:jc w:val="both"/>
            </w:pPr>
          </w:p>
        </w:tc>
      </w:tr>
      <w:tr w:rsidR="004C44AE" w14:paraId="765AEDA4" w14:textId="77777777" w:rsidTr="0007205F">
        <w:trPr>
          <w:trHeight w:val="468"/>
        </w:trPr>
        <w:tc>
          <w:tcPr>
            <w:tcW w:w="1248" w:type="dxa"/>
          </w:tcPr>
          <w:p w14:paraId="3CB83C80" w14:textId="7DF9A143" w:rsidR="004C44AE" w:rsidRDefault="00000000" w:rsidP="004C44AE">
            <w:pPr>
              <w:spacing w:before="120" w:after="120"/>
              <w:jc w:val="center"/>
            </w:pPr>
            <w:hyperlink r:id="rId34" w:history="1">
              <w:r w:rsidR="004C44AE">
                <w:rPr>
                  <w:rStyle w:val="af0"/>
                </w:rPr>
                <w:t>R4-2513271</w:t>
              </w:r>
            </w:hyperlink>
          </w:p>
        </w:tc>
        <w:tc>
          <w:tcPr>
            <w:tcW w:w="1582" w:type="dxa"/>
          </w:tcPr>
          <w:p w14:paraId="02F5BD6A" w14:textId="4D8817DC" w:rsidR="004C44AE" w:rsidRDefault="004C44AE" w:rsidP="004C44AE">
            <w:pPr>
              <w:spacing w:before="120" w:after="120"/>
              <w:jc w:val="center"/>
            </w:pPr>
            <w:r>
              <w:t>ZTE Corporation,Sanechips</w:t>
            </w:r>
          </w:p>
        </w:tc>
        <w:tc>
          <w:tcPr>
            <w:tcW w:w="6801" w:type="dxa"/>
          </w:tcPr>
          <w:p w14:paraId="7304612F" w14:textId="77777777" w:rsidR="00D71770" w:rsidRDefault="00D71770" w:rsidP="00D71770">
            <w:pPr>
              <w:spacing w:before="120" w:after="120"/>
              <w:jc w:val="both"/>
            </w:pPr>
            <w:r>
              <w:t>Proposal 1: For 6GR band definition, it is proposed to use the legacy NR FDD/TDD band definition as basis for 6GR RF requirement definition to guarantee the backward compatibility from RF front-end perspective.</w:t>
            </w:r>
          </w:p>
          <w:p w14:paraId="0A115026" w14:textId="77777777" w:rsidR="00D71770" w:rsidRDefault="00D71770" w:rsidP="00D71770">
            <w:pPr>
              <w:spacing w:before="120" w:after="120"/>
              <w:jc w:val="both"/>
            </w:pPr>
            <w:r>
              <w:t>Proposal 2: For 6GR band definition, it is proposed not to define the new band group definition to replace the legacy band definition to cause the discrepancy between 3GPP definition and regional regulator’s definition.</w:t>
            </w:r>
          </w:p>
          <w:p w14:paraId="553C6FE2" w14:textId="77777777" w:rsidR="00D71770" w:rsidRDefault="00D71770" w:rsidP="00D71770">
            <w:pPr>
              <w:spacing w:before="120" w:after="120"/>
              <w:jc w:val="both"/>
            </w:pPr>
            <w:r>
              <w:t>Observation 2: 5G NR band includes LTE refarming bands and New NR bands, prefix “n” is used for the band numbers to distinguish different RATs.</w:t>
            </w:r>
          </w:p>
          <w:p w14:paraId="0A9D2625" w14:textId="77777777" w:rsidR="00D71770" w:rsidRDefault="00D71770" w:rsidP="00D71770">
            <w:pPr>
              <w:spacing w:before="120" w:after="120"/>
              <w:jc w:val="both"/>
            </w:pPr>
            <w:r>
              <w:t>Observation 3: In 5G NR, band numbering 1 to 256 is reserved for FR1 bands and 257 to 512 are reserved for FR2 bands. There are lots of unused band number in each frequency range.</w:t>
            </w:r>
          </w:p>
          <w:p w14:paraId="49CD0247" w14:textId="77777777" w:rsidR="00D71770" w:rsidRDefault="00D71770" w:rsidP="00D71770">
            <w:pPr>
              <w:spacing w:before="120" w:after="120"/>
              <w:jc w:val="both"/>
            </w:pPr>
            <w:r>
              <w:t>Proposal 3: 6GR bands, both 5G NR refarming bands (including satellite bands) and new 6GR bands should be considered. The band numbers of refarming bands in 6GR should be same with the band numbers of 5G NR, and new 6GR bands should be introduced on “first come first served” basis.</w:t>
            </w:r>
          </w:p>
          <w:p w14:paraId="4710CC44" w14:textId="77777777" w:rsidR="004C44AE" w:rsidRDefault="00D71770" w:rsidP="00D71770">
            <w:pPr>
              <w:keepNext/>
              <w:keepLines/>
              <w:overflowPunct/>
              <w:autoSpaceDE/>
              <w:autoSpaceDN/>
              <w:adjustRightInd/>
              <w:spacing w:before="120" w:after="120"/>
              <w:jc w:val="both"/>
              <w:textAlignment w:val="auto"/>
            </w:pPr>
            <w:r>
              <w:t>Proposal 4: All of the 6GR band numbers should be written with a new prefix.</w:t>
            </w:r>
          </w:p>
          <w:p w14:paraId="287046DA" w14:textId="6A7925A4" w:rsidR="005807DD" w:rsidRDefault="005807DD" w:rsidP="00D71770">
            <w:pPr>
              <w:keepNext/>
              <w:keepLines/>
              <w:overflowPunct/>
              <w:autoSpaceDE/>
              <w:autoSpaceDN/>
              <w:adjustRightInd/>
              <w:spacing w:before="120" w:after="120"/>
              <w:jc w:val="both"/>
              <w:textAlignment w:val="auto"/>
            </w:pPr>
            <w:r>
              <w:t>Proposal 10: Postpone the discussion on FR extension and focus on the relevant technical discussions in 6G SI phase.</w:t>
            </w:r>
          </w:p>
        </w:tc>
      </w:tr>
      <w:tr w:rsidR="004C44AE" w14:paraId="37F3CEBD" w14:textId="77777777" w:rsidTr="0007205F">
        <w:trPr>
          <w:trHeight w:val="468"/>
        </w:trPr>
        <w:tc>
          <w:tcPr>
            <w:tcW w:w="1248" w:type="dxa"/>
          </w:tcPr>
          <w:p w14:paraId="4323D240" w14:textId="3A48A6E6" w:rsidR="004C44AE" w:rsidRDefault="00000000" w:rsidP="004C44AE">
            <w:pPr>
              <w:spacing w:before="120" w:after="120"/>
              <w:jc w:val="center"/>
            </w:pPr>
            <w:hyperlink r:id="rId35" w:history="1">
              <w:r w:rsidR="004C44AE">
                <w:rPr>
                  <w:rStyle w:val="af0"/>
                </w:rPr>
                <w:t>R4-2513307</w:t>
              </w:r>
            </w:hyperlink>
          </w:p>
        </w:tc>
        <w:tc>
          <w:tcPr>
            <w:tcW w:w="1582" w:type="dxa"/>
          </w:tcPr>
          <w:p w14:paraId="5045A968" w14:textId="63CBA1C9" w:rsidR="004C44AE" w:rsidRDefault="004C44AE" w:rsidP="004C44AE">
            <w:pPr>
              <w:spacing w:before="120" w:after="120"/>
              <w:jc w:val="center"/>
            </w:pPr>
            <w:r>
              <w:t>Huawei, HiSilicon</w:t>
            </w:r>
          </w:p>
        </w:tc>
        <w:tc>
          <w:tcPr>
            <w:tcW w:w="6801" w:type="dxa"/>
          </w:tcPr>
          <w:p w14:paraId="30633551" w14:textId="77777777" w:rsidR="00460B42" w:rsidRDefault="00460B42" w:rsidP="00460B42">
            <w:pPr>
              <w:spacing w:before="120" w:after="120"/>
              <w:jc w:val="both"/>
            </w:pPr>
            <w:r>
              <w:t>Proposal 1-2: RAN4 to conduct studies pertaining to the frequency range from a UE and BS implementation perspective, particularly regarding the applicability of conducted requirements.</w:t>
            </w:r>
          </w:p>
          <w:p w14:paraId="69014442" w14:textId="77777777" w:rsidR="00460B42" w:rsidRDefault="00460B42" w:rsidP="00460B42">
            <w:pPr>
              <w:spacing w:before="120" w:after="120"/>
              <w:jc w:val="both"/>
            </w:pPr>
            <w:r>
              <w:t>Observation 1-5: Definitions of FR1 and FR2 frequency ranges for TN and for NTN is already mis-aligned.</w:t>
            </w:r>
          </w:p>
          <w:p w14:paraId="70A47E07" w14:textId="77777777" w:rsidR="00460B42" w:rsidRDefault="00460B42" w:rsidP="00460B42">
            <w:pPr>
              <w:spacing w:before="120" w:after="120"/>
              <w:jc w:val="both"/>
            </w:pPr>
            <w:r>
              <w:t>Observation 1-6: NTN specification (of FR1-NTN and FR2-NTN) does already cover 7 – 24 GHz range.</w:t>
            </w:r>
          </w:p>
          <w:p w14:paraId="7183BB84" w14:textId="77777777" w:rsidR="00460B42" w:rsidRDefault="00460B42" w:rsidP="00460B42">
            <w:pPr>
              <w:spacing w:before="120" w:after="120"/>
              <w:jc w:val="both"/>
            </w:pPr>
            <w:r w:rsidRPr="00513968">
              <w:t>Observation 1-7: Range of 10700 – 14500 MHz shall not be fragmented as it covers Ku bands. This range is already assigned to FR2-NTN.</w:t>
            </w:r>
          </w:p>
          <w:p w14:paraId="65BDA339" w14:textId="77777777" w:rsidR="00460B42" w:rsidRDefault="00460B42" w:rsidP="00460B42">
            <w:pPr>
              <w:spacing w:before="120" w:after="120"/>
              <w:jc w:val="both"/>
            </w:pPr>
            <w:r>
              <w:t>Proposal 1-3: Refrain from introducing FR3 to cover any frequency range within 7 – 24 GHz.</w:t>
            </w:r>
          </w:p>
          <w:p w14:paraId="1B80D18D" w14:textId="34F50175" w:rsidR="004C44AE" w:rsidRDefault="00460B42" w:rsidP="004C44AE">
            <w:pPr>
              <w:spacing w:before="120" w:after="120"/>
              <w:jc w:val="both"/>
            </w:pPr>
            <w:r>
              <w:lastRenderedPageBreak/>
              <w:t>Proposal 1-4: Study in 6G to develop a unified and extensible signaling mechanism that provides flexible support for regional sub-band allocations within a single band, thereby avoiding fragmented solutions.</w:t>
            </w:r>
          </w:p>
        </w:tc>
      </w:tr>
      <w:tr w:rsidR="004C44AE" w14:paraId="3A485F44" w14:textId="77777777" w:rsidTr="0007205F">
        <w:trPr>
          <w:trHeight w:val="468"/>
        </w:trPr>
        <w:tc>
          <w:tcPr>
            <w:tcW w:w="1248" w:type="dxa"/>
          </w:tcPr>
          <w:p w14:paraId="0EEC3AAC" w14:textId="657D1473" w:rsidR="004C44AE" w:rsidRDefault="00000000" w:rsidP="004C44AE">
            <w:pPr>
              <w:spacing w:before="120" w:after="120"/>
              <w:jc w:val="center"/>
            </w:pPr>
            <w:hyperlink r:id="rId36" w:history="1">
              <w:r w:rsidR="004C44AE">
                <w:rPr>
                  <w:rStyle w:val="af0"/>
                </w:rPr>
                <w:t>R4-2513317</w:t>
              </w:r>
            </w:hyperlink>
          </w:p>
        </w:tc>
        <w:tc>
          <w:tcPr>
            <w:tcW w:w="1582" w:type="dxa"/>
          </w:tcPr>
          <w:p w14:paraId="17939AE0" w14:textId="6834BC34" w:rsidR="004C44AE" w:rsidRDefault="004C44AE" w:rsidP="004C44AE">
            <w:pPr>
              <w:spacing w:before="120" w:after="120"/>
              <w:jc w:val="center"/>
            </w:pPr>
            <w:r>
              <w:t>OPPO</w:t>
            </w:r>
          </w:p>
        </w:tc>
        <w:tc>
          <w:tcPr>
            <w:tcW w:w="6801" w:type="dxa"/>
          </w:tcPr>
          <w:p w14:paraId="7568DF78" w14:textId="77777777" w:rsidR="002C24CB" w:rsidRDefault="002C24CB" w:rsidP="002C24CB">
            <w:pPr>
              <w:spacing w:before="120" w:after="120"/>
              <w:jc w:val="both"/>
            </w:pPr>
            <w:r w:rsidRPr="005C3079">
              <w:t>Observation 1:</w:t>
            </w:r>
            <w:r w:rsidRPr="005C3079">
              <w:tab/>
              <w:t>Millimeter waves categorized to FR2 is mainly due to adopt array antenna and lack a conductive test port.</w:t>
            </w:r>
          </w:p>
          <w:p w14:paraId="5351F6DA" w14:textId="77777777" w:rsidR="002C24CB" w:rsidRDefault="002C24CB" w:rsidP="002C24CB">
            <w:pPr>
              <w:spacing w:before="120" w:after="120"/>
              <w:jc w:val="both"/>
            </w:pPr>
            <w:r w:rsidRPr="005C3079">
              <w:t>Observation 2:</w:t>
            </w:r>
            <w:r w:rsidRPr="005C3079">
              <w:tab/>
              <w:t>RAN1 is discussing frequency range based on numerology, which is different from RAN4 where the conducted/OTA requirement definition is the focus. RAN4 need to be deeply involved in the frequency range definition.</w:t>
            </w:r>
          </w:p>
          <w:p w14:paraId="0A77F791" w14:textId="77777777" w:rsidR="002C24CB" w:rsidRDefault="002C24CB" w:rsidP="002C24CB">
            <w:pPr>
              <w:spacing w:before="120" w:after="120"/>
              <w:jc w:val="both"/>
            </w:pPr>
            <w:r>
              <w:t>Proposal 1: The frequency range definition shall consider the conducted/radiated requirement definition in RAN4 and also the UE implementation impacts.</w:t>
            </w:r>
          </w:p>
          <w:p w14:paraId="37613E82" w14:textId="77777777" w:rsidR="002C24CB" w:rsidRDefault="002C24CB" w:rsidP="002C24CB">
            <w:pPr>
              <w:spacing w:before="120" w:after="120"/>
              <w:jc w:val="both"/>
            </w:pPr>
            <w:r>
              <w:t>Observation 3:</w:t>
            </w:r>
            <w:r>
              <w:tab/>
              <w:t xml:space="preserve">In NR, Ku band has set an example of defining two bands within FR1 and FR2 for the same spectrum. </w:t>
            </w:r>
          </w:p>
          <w:p w14:paraId="28A7C9FC" w14:textId="77777777" w:rsidR="002C24CB" w:rsidRDefault="002C24CB" w:rsidP="002C24CB">
            <w:pPr>
              <w:spacing w:before="120" w:after="120"/>
              <w:jc w:val="both"/>
            </w:pPr>
            <w:r>
              <w:t>Observation 4:</w:t>
            </w:r>
            <w:r>
              <w:tab/>
              <w:t>RAN4 introduced two band for same Ku spectrum, one is FR1 band, the other is FR2 band. The two bands apply same radiated requirements.</w:t>
            </w:r>
          </w:p>
          <w:p w14:paraId="47FC8A55" w14:textId="77777777" w:rsidR="002C24CB" w:rsidRDefault="002C24CB" w:rsidP="002C24CB">
            <w:pPr>
              <w:spacing w:before="120" w:after="120"/>
              <w:jc w:val="both"/>
            </w:pPr>
            <w:r>
              <w:t>Proposal 2: Multiple numerology should be avoided in the same frequency (sub)range in 6G.</w:t>
            </w:r>
          </w:p>
          <w:p w14:paraId="3E53CB27" w14:textId="77777777" w:rsidR="002C24CB" w:rsidRDefault="002C24CB" w:rsidP="002C24CB">
            <w:pPr>
              <w:spacing w:before="120" w:after="120"/>
              <w:jc w:val="both"/>
            </w:pPr>
            <w:r w:rsidRPr="005C3079">
              <w:t>Observation 5:</w:t>
            </w:r>
            <w:r w:rsidRPr="005C3079">
              <w:tab/>
              <w:t>Multiple numerology shall be avoided for the same Band / sub-range.</w:t>
            </w:r>
          </w:p>
          <w:p w14:paraId="2FA55CB4" w14:textId="77777777" w:rsidR="002C24CB" w:rsidRDefault="002C24CB" w:rsidP="002C24CB">
            <w:pPr>
              <w:spacing w:before="120" w:after="120"/>
              <w:jc w:val="both"/>
            </w:pPr>
            <w:r>
              <w:t>Proposal 3: Frequency range can be defined based on the interface of UE RF requirements. Within each frequency range, the applicable numerology can be defined per band or per sub-frequency range basis.</w:t>
            </w:r>
          </w:p>
          <w:p w14:paraId="75E22E71" w14:textId="77777777" w:rsidR="002C24CB" w:rsidRDefault="002C24CB" w:rsidP="002C24CB">
            <w:pPr>
              <w:spacing w:before="120" w:after="120"/>
              <w:jc w:val="both"/>
            </w:pPr>
            <w:r w:rsidRPr="005C3079">
              <w:t>Observation 6:</w:t>
            </w:r>
            <w:r w:rsidRPr="005C3079">
              <w:tab/>
              <w:t>The frequency range for TN and NTN became different from R19.</w:t>
            </w:r>
          </w:p>
          <w:p w14:paraId="011CA914" w14:textId="77777777" w:rsidR="002C24CB" w:rsidRDefault="002C24CB" w:rsidP="002C24CB">
            <w:pPr>
              <w:spacing w:before="120" w:after="120"/>
              <w:jc w:val="both"/>
            </w:pPr>
            <w:r>
              <w:t>Proposal 4: In 6G, align the frequency range definition for TN and NTN.</w:t>
            </w:r>
          </w:p>
          <w:p w14:paraId="438F19D7" w14:textId="77777777" w:rsidR="002C24CB" w:rsidRDefault="002C24CB" w:rsidP="002C24CB">
            <w:pPr>
              <w:spacing w:before="120" w:after="120"/>
              <w:jc w:val="both"/>
            </w:pPr>
            <w:r w:rsidRPr="005C3079">
              <w:t>Observation 7:</w:t>
            </w:r>
            <w:r w:rsidRPr="005C3079">
              <w:tab/>
              <w:t>For 4400-4800 MHz and 7125-8400 MHz, there is no concern that the UE can have a conducted isotropic radiation pattern antenna interface.</w:t>
            </w:r>
          </w:p>
          <w:p w14:paraId="63DF2213" w14:textId="77777777" w:rsidR="002C24CB" w:rsidRDefault="002C24CB" w:rsidP="002C24CB">
            <w:pPr>
              <w:spacing w:before="120" w:after="120"/>
              <w:jc w:val="both"/>
            </w:pPr>
            <w:r w:rsidRPr="005C3079">
              <w:t>Observation 8:</w:t>
            </w:r>
            <w:r w:rsidRPr="005C3079">
              <w:tab/>
              <w:t>The array antenna of 15GHz is too large for physical constraints in case of handheld devices.</w:t>
            </w:r>
          </w:p>
          <w:p w14:paraId="022B1776" w14:textId="77777777" w:rsidR="002C24CB" w:rsidRDefault="002C24CB" w:rsidP="002C24CB">
            <w:pPr>
              <w:spacing w:before="120" w:after="120"/>
              <w:jc w:val="both"/>
            </w:pPr>
            <w:r>
              <w:t>Proposal 5: It is feasible to apply FR1 up to 15300MHz.</w:t>
            </w:r>
          </w:p>
          <w:p w14:paraId="4A2FB434" w14:textId="77777777" w:rsidR="002C24CB" w:rsidRDefault="002C24CB" w:rsidP="002C24CB">
            <w:pPr>
              <w:spacing w:before="120" w:after="120"/>
              <w:jc w:val="both"/>
            </w:pPr>
            <w:r w:rsidRPr="005C3079">
              <w:t>Observation 9:</w:t>
            </w:r>
            <w:r w:rsidRPr="005C3079">
              <w:tab/>
              <w:t>10700MHz-24250MHz is only used by NTN.</w:t>
            </w:r>
          </w:p>
          <w:p w14:paraId="2320FA6C" w14:textId="77777777" w:rsidR="002C24CB" w:rsidRDefault="002C24CB" w:rsidP="002C24CB">
            <w:pPr>
              <w:spacing w:before="120" w:after="120"/>
              <w:jc w:val="both"/>
            </w:pPr>
            <w:r>
              <w:t>Proposal 6: In 6G, define frequency ranges based on the interface of RF requirements, as show in Table 3.</w:t>
            </w:r>
          </w:p>
          <w:tbl>
            <w:tblPr>
              <w:tblStyle w:val="aff7"/>
              <w:tblW w:w="5146" w:type="dxa"/>
              <w:jc w:val="center"/>
              <w:tblLayout w:type="fixed"/>
              <w:tblLook w:val="04A0" w:firstRow="1" w:lastRow="0" w:firstColumn="1" w:lastColumn="0" w:noHBand="0" w:noVBand="1"/>
            </w:tblPr>
            <w:tblGrid>
              <w:gridCol w:w="1205"/>
              <w:gridCol w:w="2414"/>
              <w:gridCol w:w="1527"/>
            </w:tblGrid>
            <w:tr w:rsidR="002C24CB" w:rsidRPr="002E00BB" w14:paraId="18332B24" w14:textId="77777777" w:rsidTr="00836E9F">
              <w:trPr>
                <w:trHeight w:val="411"/>
                <w:jc w:val="center"/>
              </w:trPr>
              <w:tc>
                <w:tcPr>
                  <w:tcW w:w="1205" w:type="dxa"/>
                </w:tcPr>
                <w:p w14:paraId="4333CF4F" w14:textId="77777777" w:rsidR="002C24CB" w:rsidRPr="002E00BB" w:rsidRDefault="002C24CB" w:rsidP="002C24CB">
                  <w:pPr>
                    <w:spacing w:after="0"/>
                    <w:ind w:left="393" w:hanging="393"/>
                    <w:jc w:val="center"/>
                    <w:rPr>
                      <w:b/>
                      <w:bCs/>
                    </w:rPr>
                  </w:pPr>
                  <w:r w:rsidRPr="002E00BB">
                    <w:rPr>
                      <w:b/>
                      <w:bCs/>
                    </w:rPr>
                    <w:t>Frequenc</w:t>
                  </w:r>
                  <w:r>
                    <w:rPr>
                      <w:b/>
                      <w:bCs/>
                    </w:rPr>
                    <w:t>y</w:t>
                  </w:r>
                  <w:r w:rsidRPr="002E00BB">
                    <w:rPr>
                      <w:b/>
                      <w:bCs/>
                    </w:rPr>
                    <w:t>range</w:t>
                  </w:r>
                </w:p>
              </w:tc>
              <w:tc>
                <w:tcPr>
                  <w:tcW w:w="2414" w:type="dxa"/>
                </w:tcPr>
                <w:p w14:paraId="35A4EDE1" w14:textId="77777777" w:rsidR="002C24CB" w:rsidRPr="002E00BB" w:rsidRDefault="002C24CB" w:rsidP="002C24CB">
                  <w:pPr>
                    <w:spacing w:after="0"/>
                    <w:jc w:val="center"/>
                    <w:rPr>
                      <w:b/>
                      <w:bCs/>
                    </w:rPr>
                  </w:pPr>
                  <w:r w:rsidRPr="002E00BB">
                    <w:rPr>
                      <w:b/>
                      <w:bCs/>
                    </w:rPr>
                    <w:t>Spectrum range</w:t>
                  </w:r>
                </w:p>
              </w:tc>
              <w:tc>
                <w:tcPr>
                  <w:tcW w:w="1527" w:type="dxa"/>
                </w:tcPr>
                <w:p w14:paraId="1346A4F6" w14:textId="77777777" w:rsidR="002C24CB" w:rsidRPr="002E00BB" w:rsidRDefault="002C24CB" w:rsidP="002C24CB">
                  <w:pPr>
                    <w:spacing w:after="0"/>
                    <w:jc w:val="center"/>
                    <w:rPr>
                      <w:b/>
                      <w:bCs/>
                    </w:rPr>
                  </w:pPr>
                  <w:r w:rsidRPr="002E00BB">
                    <w:rPr>
                      <w:b/>
                      <w:bCs/>
                    </w:rPr>
                    <w:t>Interface of RF requirements</w:t>
                  </w:r>
                </w:p>
              </w:tc>
            </w:tr>
            <w:tr w:rsidR="002C24CB" w:rsidRPr="002E00BB" w14:paraId="69B1D5FB" w14:textId="77777777" w:rsidTr="00836E9F">
              <w:trPr>
                <w:jc w:val="center"/>
              </w:trPr>
              <w:tc>
                <w:tcPr>
                  <w:tcW w:w="1205" w:type="dxa"/>
                </w:tcPr>
                <w:p w14:paraId="7E0AB946" w14:textId="77777777" w:rsidR="002C24CB" w:rsidRPr="002E00BB" w:rsidRDefault="002C24CB" w:rsidP="002C24CB">
                  <w:pPr>
                    <w:spacing w:after="0"/>
                    <w:jc w:val="center"/>
                  </w:pPr>
                  <w:r w:rsidRPr="002E00BB">
                    <w:t>FR 1</w:t>
                  </w:r>
                </w:p>
              </w:tc>
              <w:tc>
                <w:tcPr>
                  <w:tcW w:w="2414" w:type="dxa"/>
                </w:tcPr>
                <w:p w14:paraId="7C72B148" w14:textId="77777777" w:rsidR="002C24CB" w:rsidRPr="002E00BB" w:rsidRDefault="002C24CB" w:rsidP="002C24CB">
                  <w:pPr>
                    <w:spacing w:after="0"/>
                    <w:jc w:val="center"/>
                  </w:pPr>
                  <w:r w:rsidRPr="002E00BB">
                    <w:t>410 MHz-15350 MHz</w:t>
                  </w:r>
                </w:p>
              </w:tc>
              <w:tc>
                <w:tcPr>
                  <w:tcW w:w="1527" w:type="dxa"/>
                </w:tcPr>
                <w:p w14:paraId="570804ED" w14:textId="77777777" w:rsidR="002C24CB" w:rsidRPr="002E00BB" w:rsidRDefault="002C24CB" w:rsidP="002C24CB">
                  <w:pPr>
                    <w:jc w:val="center"/>
                  </w:pPr>
                  <w:r w:rsidRPr="002E00BB">
                    <w:t>Conducted interface</w:t>
                  </w:r>
                </w:p>
              </w:tc>
            </w:tr>
            <w:tr w:rsidR="002C24CB" w:rsidRPr="002E00BB" w14:paraId="33D9AD24" w14:textId="77777777" w:rsidTr="00836E9F">
              <w:trPr>
                <w:jc w:val="center"/>
              </w:trPr>
              <w:tc>
                <w:tcPr>
                  <w:tcW w:w="1205" w:type="dxa"/>
                  <w:vMerge w:val="restart"/>
                </w:tcPr>
                <w:p w14:paraId="666AEEE0" w14:textId="77777777" w:rsidR="002C24CB" w:rsidRPr="002E00BB" w:rsidRDefault="002C24CB" w:rsidP="002C24CB">
                  <w:pPr>
                    <w:spacing w:after="0"/>
                    <w:jc w:val="center"/>
                  </w:pPr>
                  <w:r w:rsidRPr="002E00BB">
                    <w:t>FR 2</w:t>
                  </w:r>
                </w:p>
              </w:tc>
              <w:tc>
                <w:tcPr>
                  <w:tcW w:w="2414" w:type="dxa"/>
                </w:tcPr>
                <w:p w14:paraId="2F5AE869" w14:textId="77777777" w:rsidR="002C24CB" w:rsidRPr="002E00BB" w:rsidRDefault="002C24CB" w:rsidP="002C24CB">
                  <w:pPr>
                    <w:spacing w:after="0"/>
                    <w:jc w:val="center"/>
                  </w:pPr>
                  <w:r w:rsidRPr="002E00BB">
                    <w:t>10700MHz-24250 MHz</w:t>
                  </w:r>
                </w:p>
                <w:p w14:paraId="4D92C03D" w14:textId="77777777" w:rsidR="002C24CB" w:rsidRPr="0067062C" w:rsidRDefault="002C24CB" w:rsidP="002C24CB">
                  <w:pPr>
                    <w:spacing w:after="0"/>
                    <w:jc w:val="center"/>
                    <w:rPr>
                      <w:b/>
                      <w:bCs/>
                    </w:rPr>
                  </w:pPr>
                  <w:r w:rsidRPr="0067062C">
                    <w:rPr>
                      <w:b/>
                      <w:bCs/>
                    </w:rPr>
                    <w:t xml:space="preserve"> (NTN only)</w:t>
                  </w:r>
                </w:p>
              </w:tc>
              <w:tc>
                <w:tcPr>
                  <w:tcW w:w="1527" w:type="dxa"/>
                  <w:vMerge w:val="restart"/>
                </w:tcPr>
                <w:p w14:paraId="11E5B190" w14:textId="77777777" w:rsidR="002C24CB" w:rsidRPr="002E00BB" w:rsidRDefault="002C24CB" w:rsidP="002C24CB">
                  <w:pPr>
                    <w:jc w:val="center"/>
                  </w:pPr>
                  <w:r w:rsidRPr="002E00BB">
                    <w:t>Radiated interface</w:t>
                  </w:r>
                </w:p>
              </w:tc>
            </w:tr>
            <w:tr w:rsidR="002C24CB" w:rsidRPr="002E00BB" w14:paraId="58457889" w14:textId="77777777" w:rsidTr="00836E9F">
              <w:trPr>
                <w:trHeight w:val="432"/>
                <w:jc w:val="center"/>
              </w:trPr>
              <w:tc>
                <w:tcPr>
                  <w:tcW w:w="1205" w:type="dxa"/>
                  <w:vMerge/>
                </w:tcPr>
                <w:p w14:paraId="40D41106" w14:textId="77777777" w:rsidR="002C24CB" w:rsidRPr="002E00BB" w:rsidRDefault="002C24CB" w:rsidP="002C24CB">
                  <w:pPr>
                    <w:spacing w:after="0"/>
                    <w:jc w:val="center"/>
                    <w:rPr>
                      <w:rFonts w:eastAsiaTheme="minorEastAsia"/>
                      <w:lang w:eastAsia="zh-CN"/>
                    </w:rPr>
                  </w:pPr>
                </w:p>
              </w:tc>
              <w:tc>
                <w:tcPr>
                  <w:tcW w:w="2414" w:type="dxa"/>
                </w:tcPr>
                <w:p w14:paraId="229DEFF1" w14:textId="77777777" w:rsidR="002C24CB" w:rsidRPr="002E00BB" w:rsidRDefault="002C24CB" w:rsidP="002C24CB">
                  <w:pPr>
                    <w:spacing w:after="0"/>
                    <w:jc w:val="center"/>
                    <w:rPr>
                      <w:rFonts w:eastAsiaTheme="minorEastAsia"/>
                      <w:lang w:eastAsia="zh-CN"/>
                    </w:rPr>
                  </w:pPr>
                  <w:r w:rsidRPr="002E00BB">
                    <w:t>24250 MHz-52600 MHz</w:t>
                  </w:r>
                  <w:r w:rsidRPr="002E00BB" w:rsidDel="00AC4208">
                    <w:t xml:space="preserve"> </w:t>
                  </w:r>
                </w:p>
              </w:tc>
              <w:tc>
                <w:tcPr>
                  <w:tcW w:w="1527" w:type="dxa"/>
                  <w:vMerge/>
                </w:tcPr>
                <w:p w14:paraId="200AC572" w14:textId="77777777" w:rsidR="002C24CB" w:rsidRPr="002E00BB" w:rsidRDefault="002C24CB" w:rsidP="002C24CB">
                  <w:pPr>
                    <w:jc w:val="center"/>
                    <w:rPr>
                      <w:rFonts w:eastAsiaTheme="minorEastAsia"/>
                      <w:lang w:eastAsia="zh-CN"/>
                    </w:rPr>
                  </w:pPr>
                </w:p>
              </w:tc>
            </w:tr>
          </w:tbl>
          <w:p w14:paraId="57278E2A" w14:textId="77777777" w:rsidR="00382FE0" w:rsidRDefault="00382FE0" w:rsidP="00382FE0">
            <w:pPr>
              <w:spacing w:before="120" w:after="120"/>
              <w:jc w:val="both"/>
            </w:pPr>
            <w:r>
              <w:t>Observation 10:</w:t>
            </w:r>
            <w:r>
              <w:tab/>
              <w:t>6425-7125 MHz is totally overlapping with NR band n104.</w:t>
            </w:r>
          </w:p>
          <w:p w14:paraId="2385C24B" w14:textId="77777777" w:rsidR="00382FE0" w:rsidRDefault="00382FE0" w:rsidP="00382FE0">
            <w:pPr>
              <w:spacing w:before="120" w:after="120"/>
              <w:jc w:val="both"/>
            </w:pPr>
            <w:r>
              <w:lastRenderedPageBreak/>
              <w:t>Observation 11:</w:t>
            </w:r>
            <w:r>
              <w:tab/>
              <w:t>10-10.5 GHz with very restrict limitation, no operator will support it in 6G clearly.</w:t>
            </w:r>
          </w:p>
          <w:p w14:paraId="5D7B7356" w14:textId="77777777" w:rsidR="00382FE0" w:rsidRDefault="00382FE0" w:rsidP="00382FE0">
            <w:pPr>
              <w:spacing w:before="120" w:after="120"/>
              <w:jc w:val="both"/>
            </w:pPr>
            <w:r w:rsidRPr="005C3079">
              <w:t>Observation 12: Candidate 6G Spectrum in WRC-27 includes 6 425-7 125 MHz, 4400-4800 MHz, 7125-8400 MHz, and 14.8-15.35 GHz which also need to be studied in RAN4.</w:t>
            </w:r>
          </w:p>
          <w:p w14:paraId="64049E01" w14:textId="77777777" w:rsidR="00382FE0" w:rsidRDefault="00382FE0" w:rsidP="00382FE0">
            <w:pPr>
              <w:spacing w:before="120" w:after="120"/>
              <w:jc w:val="both"/>
            </w:pPr>
            <w:r w:rsidRPr="005C3079">
              <w:t>Observation 13: New spectrum range of 4400-4800 MHz has been covered by NR band n79, furthermore, band n79 will also be considered for re-farming into 6G.</w:t>
            </w:r>
          </w:p>
          <w:p w14:paraId="202E7E8E" w14:textId="77777777" w:rsidR="00382FE0" w:rsidRDefault="00382FE0" w:rsidP="00382FE0">
            <w:pPr>
              <w:spacing w:before="120" w:after="120"/>
              <w:jc w:val="both"/>
            </w:pPr>
            <w:r>
              <w:t>Proposal 7: RAN4 should first study whether the n79 can be re-employed for 6G to cover the new 6G spectrum 4400-4800MHz.</w:t>
            </w:r>
          </w:p>
          <w:p w14:paraId="32B9E088" w14:textId="77777777" w:rsidR="00382FE0" w:rsidRDefault="00382FE0" w:rsidP="00382FE0">
            <w:pPr>
              <w:spacing w:before="120" w:after="120"/>
              <w:jc w:val="both"/>
            </w:pPr>
            <w:r w:rsidRPr="005C3079">
              <w:t>Observation 14: For the candidate spectrum 7125-8400 MHz, NS value could be used to solve specific requirements.</w:t>
            </w:r>
          </w:p>
          <w:p w14:paraId="1FE79E2B" w14:textId="77777777" w:rsidR="00382FE0" w:rsidRDefault="00382FE0" w:rsidP="00382FE0">
            <w:pPr>
              <w:spacing w:before="120" w:after="120"/>
              <w:jc w:val="both"/>
            </w:pPr>
            <w:r>
              <w:t>Proposal 8: RAN4 should strive to define global bands for 7125-8400 MHz and 14.8-15.35 GHz for 6G.</w:t>
            </w:r>
          </w:p>
          <w:p w14:paraId="13ABAC85" w14:textId="77777777" w:rsidR="00382FE0" w:rsidRDefault="00382FE0" w:rsidP="00382FE0">
            <w:pPr>
              <w:spacing w:before="120" w:after="120"/>
              <w:jc w:val="both"/>
            </w:pPr>
            <w:r w:rsidRPr="005C3079">
              <w:t>Observation 15: 6G will coexist with 5G NR for a long time, and operators also need time to re-farm the 5G spectrum.</w:t>
            </w:r>
          </w:p>
          <w:p w14:paraId="3C061613" w14:textId="77777777" w:rsidR="00382FE0" w:rsidRDefault="00382FE0" w:rsidP="00382FE0">
            <w:pPr>
              <w:spacing w:before="120" w:after="120"/>
              <w:jc w:val="both"/>
            </w:pPr>
            <w:r>
              <w:t>Proposal 9: FR1 re-farming bands should be introduced step by step based on Operators’ request.</w:t>
            </w:r>
          </w:p>
          <w:p w14:paraId="5089B3BD" w14:textId="77777777" w:rsidR="00382FE0" w:rsidRDefault="00382FE0" w:rsidP="00382FE0">
            <w:pPr>
              <w:spacing w:before="120" w:after="120"/>
              <w:jc w:val="both"/>
            </w:pPr>
            <w:r>
              <w:t>Proposal 10: For FR1, reuse 5G requirements for the same band with same PC, e.g., reuse same hardware for both 5G and 6G.</w:t>
            </w:r>
          </w:p>
          <w:p w14:paraId="4DC13586" w14:textId="77777777" w:rsidR="00382FE0" w:rsidRDefault="00382FE0" w:rsidP="00382FE0">
            <w:pPr>
              <w:spacing w:before="120" w:after="120"/>
              <w:jc w:val="both"/>
            </w:pPr>
            <w:r w:rsidRPr="005C3079">
              <w:t>Observation 16: With 6G limited TU, it is important for RAN4 to identify the most important aspects to focus on.</w:t>
            </w:r>
          </w:p>
          <w:p w14:paraId="082F23AF" w14:textId="77777777" w:rsidR="00382FE0" w:rsidRDefault="00382FE0" w:rsidP="00382FE0">
            <w:pPr>
              <w:spacing w:before="120" w:after="120"/>
              <w:jc w:val="both"/>
            </w:pPr>
            <w:r>
              <w:t>Proposal 11: The re-farming of FR2 bands should depend on the level of interest from industry.</w:t>
            </w:r>
          </w:p>
          <w:p w14:paraId="1378A76D" w14:textId="77777777" w:rsidR="00382FE0" w:rsidRDefault="00382FE0" w:rsidP="00382FE0">
            <w:pPr>
              <w:spacing w:before="120" w:after="120"/>
              <w:jc w:val="both"/>
            </w:pPr>
            <w:r>
              <w:t>Proposal 12: Reuse 5G FR2 UE type/power class and Requirement directly.</w:t>
            </w:r>
          </w:p>
          <w:p w14:paraId="16BBB294" w14:textId="77777777" w:rsidR="00382FE0" w:rsidRDefault="00382FE0" w:rsidP="00382FE0">
            <w:pPr>
              <w:spacing w:before="120" w:after="120"/>
              <w:jc w:val="both"/>
            </w:pPr>
            <w:r w:rsidRPr="005C3079">
              <w:t>Observation 17: In 5G NR, many overlapping bands have adopted same RF front-end in real UE implementation which makes defining separate bands is not meaningful.</w:t>
            </w:r>
          </w:p>
          <w:p w14:paraId="14A9344E" w14:textId="27DEE5CE" w:rsidR="004C44AE" w:rsidRDefault="00382FE0" w:rsidP="002C24CB">
            <w:pPr>
              <w:spacing w:before="120" w:after="120"/>
              <w:jc w:val="both"/>
            </w:pPr>
            <w:r>
              <w:t>Proposal 13: Consider to merge overlapping bands as much as possible when re-farming FR1 bands.</w:t>
            </w:r>
          </w:p>
        </w:tc>
      </w:tr>
      <w:tr w:rsidR="004C44AE" w14:paraId="586073B0" w14:textId="77777777" w:rsidTr="0007205F">
        <w:trPr>
          <w:trHeight w:val="468"/>
        </w:trPr>
        <w:tc>
          <w:tcPr>
            <w:tcW w:w="1248" w:type="dxa"/>
          </w:tcPr>
          <w:p w14:paraId="00D2024D" w14:textId="19EC6242" w:rsidR="004C44AE" w:rsidRDefault="00000000" w:rsidP="004C44AE">
            <w:pPr>
              <w:spacing w:before="120" w:after="120"/>
              <w:jc w:val="center"/>
            </w:pPr>
            <w:hyperlink r:id="rId37" w:history="1">
              <w:r w:rsidR="004C44AE">
                <w:rPr>
                  <w:rStyle w:val="af0"/>
                </w:rPr>
                <w:t>R4-2513353</w:t>
              </w:r>
            </w:hyperlink>
          </w:p>
        </w:tc>
        <w:tc>
          <w:tcPr>
            <w:tcW w:w="1582" w:type="dxa"/>
          </w:tcPr>
          <w:p w14:paraId="13AF01B7" w14:textId="55FAC2AA" w:rsidR="004C44AE" w:rsidRDefault="004C44AE" w:rsidP="004C44AE">
            <w:pPr>
              <w:spacing w:before="120" w:after="120"/>
              <w:jc w:val="center"/>
            </w:pPr>
            <w:r>
              <w:t>Skyworks Solutions Inc.</w:t>
            </w:r>
          </w:p>
        </w:tc>
        <w:tc>
          <w:tcPr>
            <w:tcW w:w="6801" w:type="dxa"/>
          </w:tcPr>
          <w:p w14:paraId="5E325865" w14:textId="77777777" w:rsidR="00951139" w:rsidRDefault="00951139" w:rsidP="00951139">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4C761353" w14:textId="77777777" w:rsidR="00951139" w:rsidRDefault="00951139" w:rsidP="00951139">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68D041EC" w14:textId="77777777" w:rsidR="00951139" w:rsidRDefault="00951139" w:rsidP="00951139">
            <w:pPr>
              <w:spacing w:before="120" w:after="120"/>
              <w:jc w:val="both"/>
            </w:pPr>
            <w:r>
              <w:t xml:space="preserve">Proposal on FR1-FR3 interference: Do not consider FR1-FR3 interference for UEs supporting beam-forming in an FR3 frequency band (FR2-like antenna implementation) For UEs not supporting beam-forming in an FR3 band, further </w:t>
            </w:r>
            <w:r>
              <w:lastRenderedPageBreak/>
              <w:t>discuss criteria for which self-interference may need to be considered. For example, ignore self-interference for inter-band configurations of FR1 &lt;2.5GHz + FR3, etc..</w:t>
            </w:r>
          </w:p>
          <w:p w14:paraId="3BE196BC" w14:textId="6B2BC77A" w:rsidR="004C44AE" w:rsidRDefault="00951139" w:rsidP="004C44AE">
            <w:pPr>
              <w:spacing w:before="120" w:after="120"/>
              <w:jc w:val="both"/>
            </w:pPr>
            <w:r>
              <w:t>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combination specific requirements, eg.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eg. CA_nXB/C-nyB/C for band “x” and “y”.</w:t>
            </w:r>
          </w:p>
        </w:tc>
      </w:tr>
      <w:tr w:rsidR="004C44AE" w14:paraId="76EB89B3" w14:textId="77777777" w:rsidTr="0007205F">
        <w:trPr>
          <w:trHeight w:val="468"/>
        </w:trPr>
        <w:tc>
          <w:tcPr>
            <w:tcW w:w="1248" w:type="dxa"/>
          </w:tcPr>
          <w:p w14:paraId="2D2920CF" w14:textId="41623465" w:rsidR="004C44AE" w:rsidRDefault="00000000" w:rsidP="004C44AE">
            <w:pPr>
              <w:spacing w:before="120" w:after="120"/>
              <w:jc w:val="center"/>
            </w:pPr>
            <w:hyperlink r:id="rId38" w:history="1">
              <w:r w:rsidR="004C44AE">
                <w:rPr>
                  <w:rStyle w:val="af0"/>
                </w:rPr>
                <w:t>R4-2513208</w:t>
              </w:r>
            </w:hyperlink>
          </w:p>
        </w:tc>
        <w:tc>
          <w:tcPr>
            <w:tcW w:w="1582" w:type="dxa"/>
          </w:tcPr>
          <w:p w14:paraId="1DDC6FFB" w14:textId="029F7635" w:rsidR="004C44AE" w:rsidRDefault="004C44AE" w:rsidP="004C44AE">
            <w:pPr>
              <w:spacing w:before="120" w:after="120"/>
              <w:jc w:val="center"/>
            </w:pPr>
            <w:r>
              <w:t>CATT</w:t>
            </w:r>
          </w:p>
        </w:tc>
        <w:tc>
          <w:tcPr>
            <w:tcW w:w="6801" w:type="dxa"/>
          </w:tcPr>
          <w:p w14:paraId="45929868" w14:textId="77777777" w:rsidR="0053264F" w:rsidRDefault="0053264F" w:rsidP="0053264F">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23EDA36D" w14:textId="77777777" w:rsidR="0053264F" w:rsidRDefault="0053264F" w:rsidP="0053264F">
            <w:pPr>
              <w:spacing w:before="120" w:after="120"/>
              <w:jc w:val="both"/>
            </w:pPr>
            <w:r>
              <w:t>Proposal 2: The UE can report its pairing capability and required bandwidths to the network, and network configures corresponding parameters based on the capabilities reported by the UE.</w:t>
            </w:r>
          </w:p>
          <w:p w14:paraId="6EA357AC" w14:textId="77777777" w:rsidR="0053264F" w:rsidRDefault="0053264F" w:rsidP="0053264F">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0B6761D7" w14:textId="77777777" w:rsidR="0053264F" w:rsidRDefault="0053264F" w:rsidP="0053264F">
            <w:pPr>
              <w:spacing w:before="120" w:after="120"/>
              <w:jc w:val="both"/>
            </w:pPr>
            <w:r>
              <w:t>Proposal 4: We recommend defining only one SCS per frequency group.</w:t>
            </w:r>
          </w:p>
          <w:p w14:paraId="18212E6E" w14:textId="77777777" w:rsidR="0053264F" w:rsidRDefault="0053264F" w:rsidP="0053264F">
            <w:pPr>
              <w:spacing w:before="120" w:after="120"/>
              <w:jc w:val="both"/>
            </w:pPr>
            <w:r>
              <w:t>Proposal 5: A band combination can be defined based on the new frequency band definition concept by utilizing frequency groups and the UE's UL and DL pairing capability.</w:t>
            </w:r>
          </w:p>
          <w:p w14:paraId="4BFEE3B7" w14:textId="77777777" w:rsidR="0053264F" w:rsidRDefault="0053264F" w:rsidP="0053264F">
            <w:pPr>
              <w:spacing w:before="120" w:after="120"/>
              <w:jc w:val="both"/>
            </w:pPr>
            <w:r>
              <w:t>Proposal 6: The frequency groups and SCS of FR1 are defined in Table 1.</w:t>
            </w:r>
          </w:p>
          <w:tbl>
            <w:tblPr>
              <w:tblStyle w:val="aff7"/>
              <w:tblW w:w="0" w:type="auto"/>
              <w:jc w:val="center"/>
              <w:tblLayout w:type="fixed"/>
              <w:tblLook w:val="04A0" w:firstRow="1" w:lastRow="0" w:firstColumn="1" w:lastColumn="0" w:noHBand="0" w:noVBand="1"/>
            </w:tblPr>
            <w:tblGrid>
              <w:gridCol w:w="1208"/>
              <w:gridCol w:w="2816"/>
              <w:gridCol w:w="1559"/>
              <w:gridCol w:w="851"/>
            </w:tblGrid>
            <w:tr w:rsidR="0053264F" w:rsidRPr="00D0104F" w14:paraId="49C49AD8" w14:textId="77777777" w:rsidTr="00836E9F">
              <w:trPr>
                <w:trHeight w:val="388"/>
                <w:jc w:val="center"/>
              </w:trPr>
              <w:tc>
                <w:tcPr>
                  <w:tcW w:w="1208" w:type="dxa"/>
                  <w:vAlign w:val="center"/>
                </w:tcPr>
                <w:p w14:paraId="0C72AE56"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w:t>
                  </w:r>
                  <w:r w:rsidRPr="00D0104F">
                    <w:rPr>
                      <w:rFonts w:eastAsiaTheme="minorEastAsia" w:hint="eastAsia"/>
                      <w:b/>
                      <w:color w:val="000000" w:themeColor="text1"/>
                    </w:rPr>
                    <w:t xml:space="preserve"> group numbering</w:t>
                  </w:r>
                </w:p>
              </w:tc>
              <w:tc>
                <w:tcPr>
                  <w:tcW w:w="2816" w:type="dxa"/>
                  <w:vAlign w:val="center"/>
                </w:tcPr>
                <w:p w14:paraId="2696DE54"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559" w:type="dxa"/>
                  <w:vAlign w:val="center"/>
                </w:tcPr>
                <w:p w14:paraId="04DC0221"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Definition</w:t>
                  </w:r>
                </w:p>
              </w:tc>
              <w:tc>
                <w:tcPr>
                  <w:tcW w:w="851" w:type="dxa"/>
                  <w:vAlign w:val="center"/>
                </w:tcPr>
                <w:p w14:paraId="074A55A7"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40DBB6B5" w14:textId="77777777" w:rsidTr="00836E9F">
              <w:trPr>
                <w:trHeight w:val="388"/>
                <w:jc w:val="center"/>
              </w:trPr>
              <w:tc>
                <w:tcPr>
                  <w:tcW w:w="1208" w:type="dxa"/>
                </w:tcPr>
                <w:p w14:paraId="16752CA2"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1</w:t>
                  </w:r>
                </w:p>
              </w:tc>
              <w:tc>
                <w:tcPr>
                  <w:tcW w:w="2816" w:type="dxa"/>
                </w:tcPr>
                <w:p w14:paraId="283E065D"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559" w:type="dxa"/>
                </w:tcPr>
                <w:p w14:paraId="6E86EA82"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851" w:type="dxa"/>
                  <w:vAlign w:val="center"/>
                </w:tcPr>
                <w:p w14:paraId="48DF7D6E"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7A1BEAE4" w14:textId="77777777" w:rsidTr="00836E9F">
              <w:trPr>
                <w:trHeight w:val="388"/>
                <w:jc w:val="center"/>
              </w:trPr>
              <w:tc>
                <w:tcPr>
                  <w:tcW w:w="1208" w:type="dxa"/>
                </w:tcPr>
                <w:p w14:paraId="47FD1E1D"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2</w:t>
                  </w:r>
                </w:p>
              </w:tc>
              <w:tc>
                <w:tcPr>
                  <w:tcW w:w="2816" w:type="dxa"/>
                </w:tcPr>
                <w:p w14:paraId="547908A3"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559" w:type="dxa"/>
                </w:tcPr>
                <w:p w14:paraId="424D47B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851" w:type="dxa"/>
                  <w:vAlign w:val="center"/>
                </w:tcPr>
                <w:p w14:paraId="29C4B336"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5B3BE776" w14:textId="77777777" w:rsidTr="00836E9F">
              <w:trPr>
                <w:trHeight w:val="388"/>
                <w:jc w:val="center"/>
              </w:trPr>
              <w:tc>
                <w:tcPr>
                  <w:tcW w:w="1208" w:type="dxa"/>
                </w:tcPr>
                <w:p w14:paraId="1C0F299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3</w:t>
                  </w:r>
                </w:p>
              </w:tc>
              <w:tc>
                <w:tcPr>
                  <w:tcW w:w="2816" w:type="dxa"/>
                </w:tcPr>
                <w:p w14:paraId="0CBB239B"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559" w:type="dxa"/>
                </w:tcPr>
                <w:p w14:paraId="0251A90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851" w:type="dxa"/>
                  <w:vAlign w:val="center"/>
                </w:tcPr>
                <w:p w14:paraId="11CF5D53"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B5C7FCA" w14:textId="77777777" w:rsidTr="00836E9F">
              <w:trPr>
                <w:trHeight w:val="388"/>
                <w:jc w:val="center"/>
              </w:trPr>
              <w:tc>
                <w:tcPr>
                  <w:tcW w:w="1208" w:type="dxa"/>
                </w:tcPr>
                <w:p w14:paraId="242B6E1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4</w:t>
                  </w:r>
                </w:p>
              </w:tc>
              <w:tc>
                <w:tcPr>
                  <w:tcW w:w="2816" w:type="dxa"/>
                </w:tcPr>
                <w:p w14:paraId="312B2220"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559" w:type="dxa"/>
                </w:tcPr>
                <w:p w14:paraId="5EC90130" w14:textId="77777777" w:rsidR="0053264F" w:rsidRPr="00D0104F" w:rsidRDefault="0053264F" w:rsidP="0053264F">
                  <w:pPr>
                    <w:jc w:val="center"/>
                    <w:rPr>
                      <w:color w:val="000000" w:themeColor="text1"/>
                    </w:rPr>
                  </w:pPr>
                  <w:r w:rsidRPr="00D0104F">
                    <w:rPr>
                      <w:rFonts w:eastAsiaTheme="minorEastAsia" w:hint="eastAsia"/>
                      <w:color w:val="000000" w:themeColor="text1"/>
                    </w:rPr>
                    <w:t>Low ultra band</w:t>
                  </w:r>
                </w:p>
              </w:tc>
              <w:tc>
                <w:tcPr>
                  <w:tcW w:w="851" w:type="dxa"/>
                  <w:vAlign w:val="center"/>
                </w:tcPr>
                <w:p w14:paraId="603F66ED"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3377B49A" w14:textId="77777777" w:rsidTr="00836E9F">
              <w:trPr>
                <w:trHeight w:val="388"/>
                <w:jc w:val="center"/>
              </w:trPr>
              <w:tc>
                <w:tcPr>
                  <w:tcW w:w="1208" w:type="dxa"/>
                </w:tcPr>
                <w:p w14:paraId="269F6597"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5</w:t>
                  </w:r>
                </w:p>
              </w:tc>
              <w:tc>
                <w:tcPr>
                  <w:tcW w:w="2816" w:type="dxa"/>
                </w:tcPr>
                <w:p w14:paraId="4C091969"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559" w:type="dxa"/>
                </w:tcPr>
                <w:p w14:paraId="1420BCE5"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851" w:type="dxa"/>
                  <w:vAlign w:val="center"/>
                </w:tcPr>
                <w:p w14:paraId="46FB584F"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30468B4" w14:textId="77777777" w:rsidTr="00836E9F">
              <w:trPr>
                <w:trHeight w:val="395"/>
                <w:jc w:val="center"/>
              </w:trPr>
              <w:tc>
                <w:tcPr>
                  <w:tcW w:w="1208" w:type="dxa"/>
                </w:tcPr>
                <w:p w14:paraId="125852FC"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6</w:t>
                  </w:r>
                </w:p>
              </w:tc>
              <w:tc>
                <w:tcPr>
                  <w:tcW w:w="2816" w:type="dxa"/>
                </w:tcPr>
                <w:p w14:paraId="61745B9F"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559" w:type="dxa"/>
                </w:tcPr>
                <w:p w14:paraId="47EBC6F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851" w:type="dxa"/>
                  <w:vAlign w:val="center"/>
                </w:tcPr>
                <w:p w14:paraId="3B3BDFC5" w14:textId="77777777" w:rsidR="0053264F" w:rsidRPr="00D0104F" w:rsidRDefault="0053264F" w:rsidP="0053264F">
                  <w:pPr>
                    <w:jc w:val="center"/>
                    <w:rPr>
                      <w:color w:val="000000" w:themeColor="text1"/>
                      <w:szCs w:val="21"/>
                    </w:rPr>
                  </w:pPr>
                  <w:r w:rsidRPr="00D0104F">
                    <w:rPr>
                      <w:color w:val="000000" w:themeColor="text1"/>
                      <w:szCs w:val="21"/>
                    </w:rPr>
                    <w:t>30</w:t>
                  </w:r>
                </w:p>
              </w:tc>
            </w:tr>
          </w:tbl>
          <w:p w14:paraId="5B317697" w14:textId="77777777" w:rsidR="0053264F" w:rsidRDefault="0053264F" w:rsidP="0053264F">
            <w:pPr>
              <w:spacing w:before="120" w:after="120"/>
              <w:jc w:val="both"/>
            </w:pPr>
          </w:p>
          <w:p w14:paraId="139F575A" w14:textId="77777777" w:rsidR="0053264F" w:rsidRDefault="0053264F" w:rsidP="0053264F">
            <w:pPr>
              <w:spacing w:before="120" w:after="120"/>
              <w:jc w:val="both"/>
            </w:pPr>
            <w:r>
              <w:t>Proposal 7: Paired UL and DL can reside within either a single frequency group or across different frequency groups.</w:t>
            </w:r>
          </w:p>
          <w:p w14:paraId="62E6CFAA" w14:textId="77777777" w:rsidR="0053264F" w:rsidRDefault="0053264F" w:rsidP="0053264F">
            <w:pPr>
              <w:spacing w:before="120" w:after="120"/>
              <w:jc w:val="both"/>
            </w:pPr>
            <w:r>
              <w:t>Proposal 8: If the paired UL and DL are in the same frequency group, they share the same SCS. If they are in different frequency groups, the SCS may differ.</w:t>
            </w:r>
          </w:p>
          <w:p w14:paraId="4BB9A0E5" w14:textId="77777777" w:rsidR="0053264F" w:rsidRDefault="0053264F" w:rsidP="0053264F">
            <w:pPr>
              <w:spacing w:before="120" w:after="120"/>
              <w:jc w:val="both"/>
            </w:pPr>
            <w:r>
              <w:lastRenderedPageBreak/>
              <w:t>Proposal 9: Band combination includes intra-cell band combination and inter-cell band combination. The former corresponds to a single cell, while the latter corresponds to multiple cells.</w:t>
            </w:r>
          </w:p>
          <w:p w14:paraId="2B5E5FDD" w14:textId="77777777" w:rsidR="0053264F" w:rsidRDefault="0053264F" w:rsidP="0053264F">
            <w:pPr>
              <w:spacing w:before="120" w:after="120"/>
              <w:jc w:val="both"/>
            </w:pPr>
            <w:r>
              <w:t>Proposal 10: The definition of frequency ranges is shown in table 3.</w:t>
            </w:r>
          </w:p>
          <w:tbl>
            <w:tblPr>
              <w:tblStyle w:val="aff7"/>
              <w:tblW w:w="6379" w:type="dxa"/>
              <w:jc w:val="center"/>
              <w:tblLayout w:type="fixed"/>
              <w:tblLook w:val="04A0" w:firstRow="1" w:lastRow="0" w:firstColumn="1" w:lastColumn="0" w:noHBand="0" w:noVBand="1"/>
            </w:tblPr>
            <w:tblGrid>
              <w:gridCol w:w="643"/>
              <w:gridCol w:w="1802"/>
              <w:gridCol w:w="2777"/>
              <w:gridCol w:w="1157"/>
            </w:tblGrid>
            <w:tr w:rsidR="0053264F" w:rsidRPr="00D0104F" w14:paraId="5029A8CF" w14:textId="77777777" w:rsidTr="00836E9F">
              <w:trPr>
                <w:trHeight w:val="381"/>
                <w:jc w:val="center"/>
              </w:trPr>
              <w:tc>
                <w:tcPr>
                  <w:tcW w:w="2445" w:type="dxa"/>
                  <w:gridSpan w:val="2"/>
                  <w:vAlign w:val="center"/>
                </w:tcPr>
                <w:p w14:paraId="5E905FA0" w14:textId="77777777" w:rsidR="0053264F" w:rsidRPr="00D0104F" w:rsidRDefault="0053264F" w:rsidP="0053264F">
                  <w:pPr>
                    <w:jc w:val="center"/>
                    <w:rPr>
                      <w:rFonts w:eastAsiaTheme="minorEastAsia"/>
                      <w:b/>
                      <w:color w:val="000000" w:themeColor="text1"/>
                    </w:rPr>
                  </w:pPr>
                  <w:r w:rsidRPr="00D0104F">
                    <w:rPr>
                      <w:b/>
                      <w:color w:val="000000" w:themeColor="text1"/>
                    </w:rPr>
                    <w:t>FR</w:t>
                  </w:r>
                </w:p>
              </w:tc>
              <w:tc>
                <w:tcPr>
                  <w:tcW w:w="2777" w:type="dxa"/>
                  <w:vAlign w:val="center"/>
                </w:tcPr>
                <w:p w14:paraId="63B15BC2" w14:textId="77777777" w:rsidR="0053264F" w:rsidRPr="00D0104F" w:rsidRDefault="0053264F" w:rsidP="0053264F">
                  <w:pPr>
                    <w:jc w:val="center"/>
                    <w:rPr>
                      <w:rFonts w:eastAsiaTheme="minorEastAsia"/>
                      <w:b/>
                      <w:color w:val="000000" w:themeColor="text1"/>
                    </w:rPr>
                  </w:pPr>
                  <w:r w:rsidRPr="00D0104F">
                    <w:rPr>
                      <w:rFonts w:hint="eastAsia"/>
                      <w:b/>
                      <w:color w:val="000000" w:themeColor="text1"/>
                    </w:rPr>
                    <w:t>Frequency range</w:t>
                  </w:r>
                </w:p>
              </w:tc>
              <w:tc>
                <w:tcPr>
                  <w:tcW w:w="1157" w:type="dxa"/>
                  <w:vAlign w:val="center"/>
                </w:tcPr>
                <w:p w14:paraId="261A0B21" w14:textId="77777777" w:rsidR="0053264F" w:rsidRPr="00D0104F" w:rsidRDefault="0053264F" w:rsidP="0053264F">
                  <w:pPr>
                    <w:jc w:val="center"/>
                    <w:rPr>
                      <w:b/>
                      <w:bCs/>
                      <w:color w:val="000000" w:themeColor="text1"/>
                      <w:szCs w:val="21"/>
                    </w:rPr>
                  </w:pPr>
                  <w:r w:rsidRPr="00D0104F">
                    <w:rPr>
                      <w:b/>
                      <w:bCs/>
                      <w:color w:val="000000" w:themeColor="text1"/>
                      <w:szCs w:val="21"/>
                    </w:rPr>
                    <w:t>SCS (kHz)</w:t>
                  </w:r>
                </w:p>
              </w:tc>
            </w:tr>
            <w:tr w:rsidR="0053264F" w:rsidRPr="00D0104F" w14:paraId="0FBDC3C0" w14:textId="77777777" w:rsidTr="00836E9F">
              <w:trPr>
                <w:trHeight w:val="381"/>
                <w:jc w:val="center"/>
              </w:trPr>
              <w:tc>
                <w:tcPr>
                  <w:tcW w:w="643" w:type="dxa"/>
                  <w:vMerge w:val="restart"/>
                  <w:vAlign w:val="center"/>
                </w:tcPr>
                <w:p w14:paraId="693DF36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FR1</w:t>
                  </w:r>
                </w:p>
              </w:tc>
              <w:tc>
                <w:tcPr>
                  <w:tcW w:w="1802" w:type="dxa"/>
                  <w:vAlign w:val="center"/>
                </w:tcPr>
                <w:p w14:paraId="08AF86F8" w14:textId="77777777" w:rsidR="0053264F" w:rsidRPr="00D0104F" w:rsidRDefault="0053264F" w:rsidP="0053264F">
                  <w:pPr>
                    <w:jc w:val="center"/>
                    <w:rPr>
                      <w:color w:val="000000" w:themeColor="text1"/>
                    </w:rPr>
                  </w:pPr>
                  <w:r w:rsidRPr="00D0104F">
                    <w:rPr>
                      <w:rFonts w:eastAsiaTheme="minorEastAsia"/>
                      <w:color w:val="000000" w:themeColor="text1"/>
                    </w:rPr>
                    <w:t>L</w:t>
                  </w:r>
                  <w:r w:rsidRPr="00D0104F">
                    <w:rPr>
                      <w:rFonts w:eastAsiaTheme="minorEastAsia" w:hint="eastAsia"/>
                      <w:color w:val="000000" w:themeColor="text1"/>
                    </w:rPr>
                    <w:t>ow band</w:t>
                  </w:r>
                </w:p>
              </w:tc>
              <w:tc>
                <w:tcPr>
                  <w:tcW w:w="2777" w:type="dxa"/>
                  <w:vAlign w:val="center"/>
                </w:tcPr>
                <w:p w14:paraId="50D995AF" w14:textId="77777777" w:rsidR="0053264F" w:rsidRPr="00D0104F" w:rsidRDefault="0053264F" w:rsidP="0053264F">
                  <w:pPr>
                    <w:jc w:val="center"/>
                    <w:rPr>
                      <w:color w:val="000000" w:themeColor="text1"/>
                    </w:rPr>
                  </w:pPr>
                  <w:r w:rsidRPr="00D0104F">
                    <w:rPr>
                      <w:color w:val="000000" w:themeColor="text1"/>
                    </w:rPr>
                    <w:t>Around 400MHz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1695MHz</w:t>
                  </w:r>
                </w:p>
              </w:tc>
              <w:tc>
                <w:tcPr>
                  <w:tcW w:w="1157" w:type="dxa"/>
                  <w:vAlign w:val="center"/>
                </w:tcPr>
                <w:p w14:paraId="46504040"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3AABB2C9" w14:textId="77777777" w:rsidTr="00836E9F">
              <w:trPr>
                <w:trHeight w:val="381"/>
                <w:jc w:val="center"/>
              </w:trPr>
              <w:tc>
                <w:tcPr>
                  <w:tcW w:w="643" w:type="dxa"/>
                  <w:vMerge/>
                  <w:vAlign w:val="center"/>
                </w:tcPr>
                <w:p w14:paraId="7E0B50D2" w14:textId="77777777" w:rsidR="0053264F" w:rsidRPr="00D0104F" w:rsidRDefault="0053264F" w:rsidP="0053264F">
                  <w:pPr>
                    <w:jc w:val="center"/>
                    <w:rPr>
                      <w:rFonts w:eastAsiaTheme="minorEastAsia"/>
                      <w:color w:val="000000" w:themeColor="text1"/>
                    </w:rPr>
                  </w:pPr>
                </w:p>
              </w:tc>
              <w:tc>
                <w:tcPr>
                  <w:tcW w:w="1802" w:type="dxa"/>
                  <w:vAlign w:val="center"/>
                </w:tcPr>
                <w:p w14:paraId="132891B6"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Mid band</w:t>
                  </w:r>
                </w:p>
              </w:tc>
              <w:tc>
                <w:tcPr>
                  <w:tcW w:w="2777" w:type="dxa"/>
                  <w:vAlign w:val="center"/>
                </w:tcPr>
                <w:p w14:paraId="166AABB1" w14:textId="77777777" w:rsidR="0053264F" w:rsidRPr="00D0104F" w:rsidRDefault="0053264F" w:rsidP="0053264F">
                  <w:pPr>
                    <w:jc w:val="center"/>
                    <w:rPr>
                      <w:color w:val="000000" w:themeColor="text1"/>
                    </w:rPr>
                  </w:pPr>
                  <w:r w:rsidRPr="00D0104F">
                    <w:rPr>
                      <w:color w:val="000000" w:themeColor="text1"/>
                    </w:rPr>
                    <w:t>1695MHz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2690MHz</w:t>
                  </w:r>
                </w:p>
              </w:tc>
              <w:tc>
                <w:tcPr>
                  <w:tcW w:w="1157" w:type="dxa"/>
                  <w:vAlign w:val="center"/>
                </w:tcPr>
                <w:p w14:paraId="15495E19" w14:textId="77777777" w:rsidR="0053264F" w:rsidRPr="00D0104F" w:rsidRDefault="0053264F" w:rsidP="0053264F">
                  <w:pPr>
                    <w:jc w:val="center"/>
                    <w:rPr>
                      <w:color w:val="000000" w:themeColor="text1"/>
                      <w:szCs w:val="21"/>
                    </w:rPr>
                  </w:pPr>
                  <w:r w:rsidRPr="00D0104F">
                    <w:rPr>
                      <w:color w:val="000000" w:themeColor="text1"/>
                      <w:szCs w:val="21"/>
                    </w:rPr>
                    <w:t>15</w:t>
                  </w:r>
                </w:p>
              </w:tc>
            </w:tr>
            <w:tr w:rsidR="0053264F" w:rsidRPr="00D0104F" w14:paraId="2E486E77" w14:textId="77777777" w:rsidTr="00836E9F">
              <w:trPr>
                <w:trHeight w:val="381"/>
                <w:jc w:val="center"/>
              </w:trPr>
              <w:tc>
                <w:tcPr>
                  <w:tcW w:w="643" w:type="dxa"/>
                  <w:vMerge/>
                  <w:vAlign w:val="center"/>
                </w:tcPr>
                <w:p w14:paraId="67F68A5B" w14:textId="77777777" w:rsidR="0053264F" w:rsidRPr="00D0104F" w:rsidRDefault="0053264F" w:rsidP="0053264F">
                  <w:pPr>
                    <w:jc w:val="center"/>
                    <w:rPr>
                      <w:rFonts w:eastAsiaTheme="minorEastAsia"/>
                      <w:color w:val="000000" w:themeColor="text1"/>
                    </w:rPr>
                  </w:pPr>
                </w:p>
              </w:tc>
              <w:tc>
                <w:tcPr>
                  <w:tcW w:w="1802" w:type="dxa"/>
                  <w:vAlign w:val="center"/>
                </w:tcPr>
                <w:p w14:paraId="7826ADE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High band</w:t>
                  </w:r>
                </w:p>
              </w:tc>
              <w:tc>
                <w:tcPr>
                  <w:tcW w:w="2777" w:type="dxa"/>
                  <w:vAlign w:val="center"/>
                </w:tcPr>
                <w:p w14:paraId="7EE9955C" w14:textId="77777777" w:rsidR="0053264F" w:rsidRPr="00D0104F" w:rsidRDefault="0053264F" w:rsidP="0053264F">
                  <w:pPr>
                    <w:jc w:val="center"/>
                    <w:rPr>
                      <w:color w:val="000000" w:themeColor="text1"/>
                    </w:rPr>
                  </w:pPr>
                  <w:r w:rsidRPr="00D0104F">
                    <w:rPr>
                      <w:color w:val="000000" w:themeColor="text1"/>
                    </w:rPr>
                    <w:t>2690MHz</w:t>
                  </w:r>
                  <w:r w:rsidRPr="00D0104F">
                    <w:rPr>
                      <w:rFonts w:eastAsiaTheme="minorEastAsia" w:hint="eastAsia"/>
                      <w:color w:val="000000" w:themeColor="text1"/>
                    </w:rPr>
                    <w:t xml:space="preserve"> </w:t>
                  </w:r>
                  <w:r w:rsidRPr="00D0104F">
                    <w:rPr>
                      <w:color w:val="000000" w:themeColor="text1"/>
                    </w:rPr>
                    <w:t>~</w:t>
                  </w:r>
                  <w:r w:rsidRPr="00D0104F">
                    <w:rPr>
                      <w:rFonts w:eastAsiaTheme="minorEastAsia" w:hint="eastAsia"/>
                      <w:color w:val="000000" w:themeColor="text1"/>
                    </w:rPr>
                    <w:t xml:space="preserve"> </w:t>
                  </w:r>
                  <w:r w:rsidRPr="00D0104F">
                    <w:rPr>
                      <w:color w:val="000000" w:themeColor="text1"/>
                    </w:rPr>
                    <w:t>3300MHz</w:t>
                  </w:r>
                </w:p>
              </w:tc>
              <w:tc>
                <w:tcPr>
                  <w:tcW w:w="1157" w:type="dxa"/>
                  <w:vAlign w:val="center"/>
                </w:tcPr>
                <w:p w14:paraId="6213D7BE"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73800DDA" w14:textId="77777777" w:rsidTr="00836E9F">
              <w:trPr>
                <w:trHeight w:val="381"/>
                <w:jc w:val="center"/>
              </w:trPr>
              <w:tc>
                <w:tcPr>
                  <w:tcW w:w="643" w:type="dxa"/>
                  <w:vMerge/>
                  <w:vAlign w:val="center"/>
                </w:tcPr>
                <w:p w14:paraId="2BC287ED" w14:textId="77777777" w:rsidR="0053264F" w:rsidRPr="00D0104F" w:rsidRDefault="0053264F" w:rsidP="0053264F">
                  <w:pPr>
                    <w:jc w:val="center"/>
                    <w:rPr>
                      <w:rFonts w:eastAsiaTheme="minorEastAsia"/>
                      <w:color w:val="000000" w:themeColor="text1"/>
                    </w:rPr>
                  </w:pPr>
                </w:p>
              </w:tc>
              <w:tc>
                <w:tcPr>
                  <w:tcW w:w="1802" w:type="dxa"/>
                  <w:vAlign w:val="center"/>
                </w:tcPr>
                <w:p w14:paraId="60E54784" w14:textId="77777777" w:rsidR="0053264F" w:rsidRPr="00D0104F" w:rsidRDefault="0053264F" w:rsidP="0053264F">
                  <w:pPr>
                    <w:jc w:val="center"/>
                    <w:rPr>
                      <w:color w:val="000000" w:themeColor="text1"/>
                    </w:rPr>
                  </w:pPr>
                  <w:r w:rsidRPr="00D0104F">
                    <w:rPr>
                      <w:rFonts w:eastAsiaTheme="minorEastAsia" w:hint="eastAsia"/>
                      <w:color w:val="000000" w:themeColor="text1"/>
                    </w:rPr>
                    <w:t>Low ultra band</w:t>
                  </w:r>
                </w:p>
              </w:tc>
              <w:tc>
                <w:tcPr>
                  <w:tcW w:w="2777" w:type="dxa"/>
                  <w:vAlign w:val="center"/>
                </w:tcPr>
                <w:p w14:paraId="56F58A8A" w14:textId="77777777" w:rsidR="0053264F" w:rsidRPr="00D0104F" w:rsidRDefault="0053264F" w:rsidP="0053264F">
                  <w:pPr>
                    <w:jc w:val="center"/>
                    <w:rPr>
                      <w:color w:val="000000" w:themeColor="text1"/>
                    </w:rPr>
                  </w:pPr>
                  <w:r w:rsidRPr="00D0104F">
                    <w:rPr>
                      <w:color w:val="000000" w:themeColor="text1"/>
                    </w:rPr>
                    <w:t>3300MHz ~</w:t>
                  </w:r>
                  <w:r w:rsidRPr="00D0104F">
                    <w:rPr>
                      <w:rFonts w:eastAsiaTheme="minorEastAsia" w:hint="eastAsia"/>
                      <w:color w:val="000000" w:themeColor="text1"/>
                    </w:rPr>
                    <w:t xml:space="preserve"> </w:t>
                  </w:r>
                  <w:r w:rsidRPr="00D0104F">
                    <w:rPr>
                      <w:color w:val="000000" w:themeColor="text1"/>
                    </w:rPr>
                    <w:t>5000MHz</w:t>
                  </w:r>
                </w:p>
              </w:tc>
              <w:tc>
                <w:tcPr>
                  <w:tcW w:w="1157" w:type="dxa"/>
                  <w:vAlign w:val="center"/>
                </w:tcPr>
                <w:p w14:paraId="24D0A614"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0BC039BD" w14:textId="77777777" w:rsidTr="00836E9F">
              <w:trPr>
                <w:trHeight w:val="381"/>
                <w:jc w:val="center"/>
              </w:trPr>
              <w:tc>
                <w:tcPr>
                  <w:tcW w:w="643" w:type="dxa"/>
                  <w:vMerge/>
                  <w:vAlign w:val="center"/>
                </w:tcPr>
                <w:p w14:paraId="12A05411" w14:textId="77777777" w:rsidR="0053264F" w:rsidRPr="00D0104F" w:rsidRDefault="0053264F" w:rsidP="0053264F">
                  <w:pPr>
                    <w:jc w:val="center"/>
                    <w:rPr>
                      <w:rFonts w:eastAsiaTheme="minorEastAsia"/>
                      <w:color w:val="000000" w:themeColor="text1"/>
                    </w:rPr>
                  </w:pPr>
                </w:p>
              </w:tc>
              <w:tc>
                <w:tcPr>
                  <w:tcW w:w="1802" w:type="dxa"/>
                  <w:vAlign w:val="center"/>
                </w:tcPr>
                <w:p w14:paraId="2BC5CAFF"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L6G band</w:t>
                  </w:r>
                </w:p>
              </w:tc>
              <w:tc>
                <w:tcPr>
                  <w:tcW w:w="2777" w:type="dxa"/>
                  <w:vAlign w:val="center"/>
                </w:tcPr>
                <w:p w14:paraId="5E0962AA" w14:textId="77777777" w:rsidR="0053264F" w:rsidRPr="00D0104F" w:rsidRDefault="0053264F" w:rsidP="0053264F">
                  <w:pPr>
                    <w:jc w:val="center"/>
                    <w:rPr>
                      <w:color w:val="000000" w:themeColor="text1"/>
                    </w:rPr>
                  </w:pPr>
                  <w:r w:rsidRPr="00D0104F">
                    <w:rPr>
                      <w:color w:val="000000" w:themeColor="text1"/>
                    </w:rPr>
                    <w:t>5000MHz ~</w:t>
                  </w:r>
                  <w:r w:rsidRPr="00D0104F">
                    <w:rPr>
                      <w:rFonts w:eastAsiaTheme="minorEastAsia" w:hint="eastAsia"/>
                      <w:color w:val="000000" w:themeColor="text1"/>
                    </w:rPr>
                    <w:t xml:space="preserve"> </w:t>
                  </w:r>
                  <w:r w:rsidRPr="00D0104F">
                    <w:rPr>
                      <w:color w:val="000000" w:themeColor="text1"/>
                    </w:rPr>
                    <w:t>5925MHz</w:t>
                  </w:r>
                </w:p>
              </w:tc>
              <w:tc>
                <w:tcPr>
                  <w:tcW w:w="1157" w:type="dxa"/>
                  <w:vAlign w:val="center"/>
                </w:tcPr>
                <w:p w14:paraId="291AFF48"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41EB0C9" w14:textId="77777777" w:rsidTr="00836E9F">
              <w:trPr>
                <w:trHeight w:val="388"/>
                <w:jc w:val="center"/>
              </w:trPr>
              <w:tc>
                <w:tcPr>
                  <w:tcW w:w="643" w:type="dxa"/>
                  <w:vMerge/>
                  <w:vAlign w:val="center"/>
                </w:tcPr>
                <w:p w14:paraId="6873AD32" w14:textId="77777777" w:rsidR="0053264F" w:rsidRPr="00D0104F" w:rsidRDefault="0053264F" w:rsidP="0053264F">
                  <w:pPr>
                    <w:jc w:val="center"/>
                    <w:rPr>
                      <w:rFonts w:eastAsiaTheme="minorEastAsia"/>
                      <w:color w:val="000000" w:themeColor="text1"/>
                    </w:rPr>
                  </w:pPr>
                </w:p>
              </w:tc>
              <w:tc>
                <w:tcPr>
                  <w:tcW w:w="1802" w:type="dxa"/>
                  <w:vAlign w:val="center"/>
                </w:tcPr>
                <w:p w14:paraId="38C85771"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U6G band</w:t>
                  </w:r>
                </w:p>
              </w:tc>
              <w:tc>
                <w:tcPr>
                  <w:tcW w:w="2777" w:type="dxa"/>
                  <w:vAlign w:val="center"/>
                </w:tcPr>
                <w:p w14:paraId="78CF62B0" w14:textId="77777777" w:rsidR="0053264F" w:rsidRPr="00D0104F" w:rsidRDefault="0053264F" w:rsidP="0053264F">
                  <w:pPr>
                    <w:jc w:val="center"/>
                    <w:rPr>
                      <w:color w:val="000000" w:themeColor="text1"/>
                    </w:rPr>
                  </w:pPr>
                  <w:r w:rsidRPr="00D0104F">
                    <w:rPr>
                      <w:color w:val="000000" w:themeColor="text1"/>
                    </w:rPr>
                    <w:t>5925MHz ~</w:t>
                  </w:r>
                  <w:r w:rsidRPr="00D0104F">
                    <w:rPr>
                      <w:rFonts w:eastAsiaTheme="minorEastAsia" w:hint="eastAsia"/>
                      <w:color w:val="000000" w:themeColor="text1"/>
                    </w:rPr>
                    <w:t xml:space="preserve"> </w:t>
                  </w:r>
                  <w:r w:rsidRPr="00D0104F">
                    <w:rPr>
                      <w:color w:val="000000" w:themeColor="text1"/>
                    </w:rPr>
                    <w:t>7GHz/8GHz?</w:t>
                  </w:r>
                </w:p>
              </w:tc>
              <w:tc>
                <w:tcPr>
                  <w:tcW w:w="1157" w:type="dxa"/>
                  <w:vAlign w:val="center"/>
                </w:tcPr>
                <w:p w14:paraId="4709F592" w14:textId="77777777" w:rsidR="0053264F" w:rsidRPr="00D0104F" w:rsidRDefault="0053264F" w:rsidP="0053264F">
                  <w:pPr>
                    <w:jc w:val="center"/>
                    <w:rPr>
                      <w:color w:val="000000" w:themeColor="text1"/>
                      <w:szCs w:val="21"/>
                    </w:rPr>
                  </w:pPr>
                  <w:r w:rsidRPr="00D0104F">
                    <w:rPr>
                      <w:color w:val="000000" w:themeColor="text1"/>
                      <w:szCs w:val="21"/>
                    </w:rPr>
                    <w:t>30</w:t>
                  </w:r>
                </w:p>
              </w:tc>
            </w:tr>
            <w:tr w:rsidR="0053264F" w:rsidRPr="00D0104F" w14:paraId="6AA6B5C7" w14:textId="77777777" w:rsidTr="00836E9F">
              <w:trPr>
                <w:trHeight w:val="388"/>
                <w:jc w:val="center"/>
              </w:trPr>
              <w:tc>
                <w:tcPr>
                  <w:tcW w:w="2445" w:type="dxa"/>
                  <w:gridSpan w:val="2"/>
                  <w:vAlign w:val="center"/>
                </w:tcPr>
                <w:p w14:paraId="08710B8E"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[New FR]</w:t>
                  </w:r>
                </w:p>
              </w:tc>
              <w:tc>
                <w:tcPr>
                  <w:tcW w:w="2777" w:type="dxa"/>
                  <w:vAlign w:val="center"/>
                </w:tcPr>
                <w:p w14:paraId="73D4F5B7" w14:textId="77777777" w:rsidR="0053264F" w:rsidRPr="00D0104F" w:rsidRDefault="0053264F" w:rsidP="0053264F">
                  <w:pPr>
                    <w:jc w:val="center"/>
                    <w:rPr>
                      <w:rFonts w:eastAsiaTheme="minorEastAsia"/>
                      <w:color w:val="000000" w:themeColor="text1"/>
                    </w:rPr>
                  </w:pPr>
                  <w:r w:rsidRPr="00D0104F">
                    <w:rPr>
                      <w:color w:val="000000" w:themeColor="text1"/>
                    </w:rPr>
                    <w:t>7GHz/8GHz?</w:t>
                  </w:r>
                  <w:r w:rsidRPr="00D0104F">
                    <w:rPr>
                      <w:rFonts w:eastAsiaTheme="minorEastAsia" w:hint="eastAsia"/>
                      <w:color w:val="000000" w:themeColor="text1"/>
                    </w:rPr>
                    <w:t xml:space="preserve"> ~ 24.25GHz</w:t>
                  </w:r>
                </w:p>
              </w:tc>
              <w:tc>
                <w:tcPr>
                  <w:tcW w:w="1157" w:type="dxa"/>
                  <w:vAlign w:val="center"/>
                </w:tcPr>
                <w:p w14:paraId="4BE350FC" w14:textId="77777777" w:rsidR="0053264F" w:rsidRPr="00D0104F" w:rsidRDefault="0053264F" w:rsidP="0053264F">
                  <w:pPr>
                    <w:jc w:val="center"/>
                    <w:rPr>
                      <w:rFonts w:eastAsiaTheme="minorEastAsia"/>
                      <w:color w:val="000000" w:themeColor="text1"/>
                      <w:szCs w:val="21"/>
                    </w:rPr>
                  </w:pPr>
                  <w:r w:rsidRPr="00D0104F">
                    <w:rPr>
                      <w:rFonts w:eastAsiaTheme="minorEastAsia" w:hint="eastAsia"/>
                      <w:color w:val="000000" w:themeColor="text1"/>
                      <w:szCs w:val="21"/>
                    </w:rPr>
                    <w:t>60</w:t>
                  </w:r>
                </w:p>
              </w:tc>
            </w:tr>
            <w:tr w:rsidR="0053264F" w:rsidRPr="00D0104F" w14:paraId="4E68EAD9" w14:textId="77777777" w:rsidTr="00836E9F">
              <w:trPr>
                <w:trHeight w:val="388"/>
                <w:jc w:val="center"/>
              </w:trPr>
              <w:tc>
                <w:tcPr>
                  <w:tcW w:w="2445" w:type="dxa"/>
                  <w:gridSpan w:val="2"/>
                  <w:vAlign w:val="center"/>
                </w:tcPr>
                <w:p w14:paraId="18987228" w14:textId="77777777" w:rsidR="0053264F" w:rsidRPr="00D0104F" w:rsidRDefault="0053264F" w:rsidP="0053264F">
                  <w:pPr>
                    <w:jc w:val="center"/>
                    <w:rPr>
                      <w:rFonts w:eastAsiaTheme="minorEastAsia"/>
                      <w:color w:val="000000" w:themeColor="text1"/>
                    </w:rPr>
                  </w:pPr>
                  <w:r w:rsidRPr="00D0104F">
                    <w:rPr>
                      <w:rFonts w:eastAsiaTheme="minorEastAsia" w:hint="eastAsia"/>
                      <w:color w:val="000000" w:themeColor="text1"/>
                    </w:rPr>
                    <w:t>FR2-1</w:t>
                  </w:r>
                </w:p>
              </w:tc>
              <w:tc>
                <w:tcPr>
                  <w:tcW w:w="2777" w:type="dxa"/>
                  <w:vAlign w:val="center"/>
                </w:tcPr>
                <w:p w14:paraId="2B601A5C" w14:textId="77777777" w:rsidR="0053264F" w:rsidRPr="00D0104F" w:rsidRDefault="0053264F" w:rsidP="0053264F">
                  <w:pPr>
                    <w:tabs>
                      <w:tab w:val="left" w:pos="851"/>
                    </w:tabs>
                    <w:spacing w:before="60" w:after="60"/>
                    <w:contextualSpacing/>
                    <w:jc w:val="center"/>
                    <w:rPr>
                      <w:color w:val="000000" w:themeColor="text1"/>
                    </w:rPr>
                  </w:pPr>
                  <w:r w:rsidRPr="00D0104F">
                    <w:rPr>
                      <w:color w:val="000000" w:themeColor="text1"/>
                    </w:rPr>
                    <w:t>24.25</w:t>
                  </w:r>
                  <w:r w:rsidRPr="00D0104F">
                    <w:rPr>
                      <w:rFonts w:hint="eastAsia"/>
                      <w:color w:val="000000" w:themeColor="text1"/>
                    </w:rPr>
                    <w:t>GHz</w:t>
                  </w:r>
                  <w:r w:rsidRPr="00D0104F">
                    <w:rPr>
                      <w:color w:val="000000" w:themeColor="text1"/>
                    </w:rPr>
                    <w:t xml:space="preserve"> </w:t>
                  </w:r>
                  <w:r w:rsidRPr="00D0104F">
                    <w:rPr>
                      <w:rFonts w:hint="eastAsia"/>
                      <w:color w:val="000000" w:themeColor="text1"/>
                    </w:rPr>
                    <w:t>~</w:t>
                  </w:r>
                  <w:r w:rsidRPr="00D0104F">
                    <w:rPr>
                      <w:color w:val="000000" w:themeColor="text1"/>
                    </w:rPr>
                    <w:t xml:space="preserve"> 52.6GHz</w:t>
                  </w:r>
                </w:p>
              </w:tc>
              <w:tc>
                <w:tcPr>
                  <w:tcW w:w="1157" w:type="dxa"/>
                  <w:vAlign w:val="center"/>
                </w:tcPr>
                <w:p w14:paraId="20E00D3F" w14:textId="77777777" w:rsidR="0053264F" w:rsidRPr="00D0104F" w:rsidRDefault="0053264F" w:rsidP="0053264F">
                  <w:pPr>
                    <w:jc w:val="center"/>
                    <w:rPr>
                      <w:color w:val="000000" w:themeColor="text1"/>
                      <w:szCs w:val="21"/>
                    </w:rPr>
                  </w:pPr>
                  <w:r w:rsidRPr="00D0104F">
                    <w:rPr>
                      <w:color w:val="000000" w:themeColor="text1"/>
                    </w:rPr>
                    <w:t>120</w:t>
                  </w:r>
                </w:p>
              </w:tc>
            </w:tr>
          </w:tbl>
          <w:p w14:paraId="2CC0AE4D" w14:textId="475745A1" w:rsidR="004C44AE" w:rsidRDefault="004C44AE" w:rsidP="004C44AE">
            <w:pPr>
              <w:spacing w:before="120" w:after="120"/>
              <w:jc w:val="both"/>
            </w:pPr>
          </w:p>
        </w:tc>
      </w:tr>
      <w:tr w:rsidR="004C44AE" w14:paraId="2BA00957" w14:textId="77777777" w:rsidTr="0007205F">
        <w:trPr>
          <w:trHeight w:val="468"/>
        </w:trPr>
        <w:tc>
          <w:tcPr>
            <w:tcW w:w="1248" w:type="dxa"/>
          </w:tcPr>
          <w:p w14:paraId="7DDC3CA9" w14:textId="590DEF40" w:rsidR="004C44AE" w:rsidRDefault="00000000" w:rsidP="004C44AE">
            <w:pPr>
              <w:spacing w:before="120" w:after="120"/>
              <w:jc w:val="center"/>
            </w:pPr>
            <w:hyperlink r:id="rId39" w:history="1">
              <w:r w:rsidR="004C44AE">
                <w:rPr>
                  <w:rStyle w:val="af0"/>
                </w:rPr>
                <w:t>R4-2513258</w:t>
              </w:r>
            </w:hyperlink>
          </w:p>
        </w:tc>
        <w:tc>
          <w:tcPr>
            <w:tcW w:w="1582" w:type="dxa"/>
          </w:tcPr>
          <w:p w14:paraId="0510170F" w14:textId="5E39C421" w:rsidR="004C44AE" w:rsidRDefault="004C44AE" w:rsidP="004C44AE">
            <w:pPr>
              <w:spacing w:before="120" w:after="120"/>
              <w:jc w:val="center"/>
            </w:pPr>
            <w:r>
              <w:t>LG Electronics</w:t>
            </w:r>
          </w:p>
        </w:tc>
        <w:tc>
          <w:tcPr>
            <w:tcW w:w="6801" w:type="dxa"/>
          </w:tcPr>
          <w:p w14:paraId="01D392AB" w14:textId="77777777" w:rsidR="00D23D72" w:rsidRDefault="00D23D72" w:rsidP="00D23D72">
            <w:pPr>
              <w:spacing w:before="120" w:after="120"/>
              <w:jc w:val="both"/>
            </w:pPr>
            <w:r>
              <w:t>Proposal 1: Study new terminology (e.g, CFG : carrier frequency group) to group sub-frequency range considering RF impact simplification to 5G-NR</w:t>
            </w:r>
          </w:p>
          <w:p w14:paraId="55515112" w14:textId="7FDD969B" w:rsidR="004C44AE" w:rsidRDefault="00D23D72" w:rsidP="004C44AE">
            <w:pPr>
              <w:spacing w:before="120" w:after="120"/>
              <w:jc w:val="both"/>
            </w:pPr>
            <w:r>
              <w:t>Proposal 2: Consider to define FR3 (7.125GHz ~ 24.25GHz) to cover frequency range around 7GHz and around 15GHz</w:t>
            </w:r>
          </w:p>
        </w:tc>
      </w:tr>
      <w:tr w:rsidR="004C44AE" w14:paraId="51324D88" w14:textId="77777777" w:rsidTr="0007205F">
        <w:trPr>
          <w:trHeight w:val="468"/>
        </w:trPr>
        <w:tc>
          <w:tcPr>
            <w:tcW w:w="1248" w:type="dxa"/>
          </w:tcPr>
          <w:p w14:paraId="421AAA66" w14:textId="56FB0394" w:rsidR="004C44AE" w:rsidRDefault="00000000" w:rsidP="004C44AE">
            <w:pPr>
              <w:spacing w:before="120" w:after="120"/>
              <w:jc w:val="center"/>
            </w:pPr>
            <w:hyperlink r:id="rId40" w:history="1">
              <w:r w:rsidR="004C44AE">
                <w:rPr>
                  <w:rStyle w:val="af0"/>
                </w:rPr>
                <w:t>R4-2513273</w:t>
              </w:r>
            </w:hyperlink>
          </w:p>
        </w:tc>
        <w:tc>
          <w:tcPr>
            <w:tcW w:w="1582" w:type="dxa"/>
          </w:tcPr>
          <w:p w14:paraId="1407E39F" w14:textId="11D548A1" w:rsidR="004C44AE" w:rsidRDefault="004C44AE" w:rsidP="004C44AE">
            <w:pPr>
              <w:spacing w:before="120" w:after="120"/>
              <w:jc w:val="center"/>
            </w:pPr>
            <w:r>
              <w:t>Ericsson</w:t>
            </w:r>
          </w:p>
        </w:tc>
        <w:tc>
          <w:tcPr>
            <w:tcW w:w="6801" w:type="dxa"/>
          </w:tcPr>
          <w:p w14:paraId="0DB41911" w14:textId="2AD519F3" w:rsidR="004C44AE" w:rsidRDefault="00115240" w:rsidP="00115240">
            <w:pPr>
              <w:keepNext/>
              <w:keepLines/>
              <w:overflowPunct/>
              <w:autoSpaceDE/>
              <w:autoSpaceDN/>
              <w:adjustRightInd/>
              <w:spacing w:before="120" w:after="120"/>
              <w:jc w:val="both"/>
              <w:textAlignment w:val="auto"/>
            </w:pPr>
            <w:r>
              <w:t>Proposal 1: In the scope of the 6G, RAN4 should study how to handle bands in the frequency range 7-24 GHz, extending existing FR1 and/or FR2 frequency ranges and/or introducing a new frequency range (i.e. FR3), considering how RF and RRM requirements are currently specified in FR1/FR2 as input.</w:t>
            </w:r>
          </w:p>
        </w:tc>
      </w:tr>
      <w:tr w:rsidR="004C44AE" w14:paraId="00119969" w14:textId="77777777" w:rsidTr="0007205F">
        <w:trPr>
          <w:trHeight w:val="468"/>
        </w:trPr>
        <w:tc>
          <w:tcPr>
            <w:tcW w:w="1248" w:type="dxa"/>
          </w:tcPr>
          <w:p w14:paraId="743F2BC6" w14:textId="2AF982D9" w:rsidR="004C44AE" w:rsidRDefault="00000000" w:rsidP="004C44AE">
            <w:pPr>
              <w:spacing w:before="120" w:after="120"/>
              <w:jc w:val="center"/>
            </w:pPr>
            <w:hyperlink r:id="rId41" w:history="1">
              <w:r w:rsidR="004C44AE">
                <w:rPr>
                  <w:rStyle w:val="af0"/>
                </w:rPr>
                <w:t>R4-2513274</w:t>
              </w:r>
            </w:hyperlink>
          </w:p>
        </w:tc>
        <w:tc>
          <w:tcPr>
            <w:tcW w:w="1582" w:type="dxa"/>
          </w:tcPr>
          <w:p w14:paraId="367F44FD" w14:textId="3E36FC87" w:rsidR="004C44AE" w:rsidRDefault="004C44AE" w:rsidP="004C44AE">
            <w:pPr>
              <w:spacing w:before="120" w:after="120"/>
              <w:jc w:val="center"/>
            </w:pPr>
            <w:r>
              <w:t>Xiaomi</w:t>
            </w:r>
          </w:p>
        </w:tc>
        <w:tc>
          <w:tcPr>
            <w:tcW w:w="6801" w:type="dxa"/>
          </w:tcPr>
          <w:p w14:paraId="4566E6D5" w14:textId="77777777" w:rsidR="003150D1" w:rsidRDefault="003150D1" w:rsidP="003150D1">
            <w:pPr>
              <w:spacing w:before="120" w:after="120"/>
              <w:jc w:val="both"/>
            </w:pPr>
            <w:r>
              <w:t>Proposal 3-1: RAN4 discuss the criteria for frequency range definition with candidate options</w:t>
            </w:r>
          </w:p>
          <w:p w14:paraId="4B8673B4" w14:textId="17B252C5" w:rsidR="004C44AE" w:rsidRDefault="003150D1" w:rsidP="003150D1">
            <w:pPr>
              <w:spacing w:before="120" w:after="120"/>
              <w:jc w:val="both"/>
            </w:pPr>
            <w:r>
              <w:t>Proposal 3-2: two alternative approaches can be considered for frequency range definition: - Alt 1: Extend FR1 and FR2 to cover 7-24GHz with overlapping range - Alt 2: Introduce dedicated FR3 frequency with hybrid requirements pending on device type</w:t>
            </w:r>
          </w:p>
        </w:tc>
      </w:tr>
      <w:tr w:rsidR="004C44AE" w14:paraId="47FE56D2" w14:textId="77777777" w:rsidTr="0007205F">
        <w:trPr>
          <w:trHeight w:val="468"/>
        </w:trPr>
        <w:tc>
          <w:tcPr>
            <w:tcW w:w="1248" w:type="dxa"/>
          </w:tcPr>
          <w:p w14:paraId="1AB65540" w14:textId="57039B63" w:rsidR="004C44AE" w:rsidRDefault="00000000" w:rsidP="004C44AE">
            <w:pPr>
              <w:spacing w:before="120" w:after="120"/>
              <w:jc w:val="center"/>
            </w:pPr>
            <w:hyperlink r:id="rId42" w:history="1">
              <w:r w:rsidR="004C44AE">
                <w:rPr>
                  <w:rStyle w:val="af0"/>
                </w:rPr>
                <w:t>R4-2513335</w:t>
              </w:r>
            </w:hyperlink>
          </w:p>
        </w:tc>
        <w:tc>
          <w:tcPr>
            <w:tcW w:w="1582" w:type="dxa"/>
          </w:tcPr>
          <w:p w14:paraId="5FF12C79" w14:textId="7E18C969" w:rsidR="004C44AE" w:rsidRDefault="004C44AE" w:rsidP="004C44AE">
            <w:pPr>
              <w:spacing w:before="120" w:after="120"/>
              <w:jc w:val="center"/>
            </w:pPr>
            <w:r>
              <w:t>KDDI Corporation</w:t>
            </w:r>
          </w:p>
        </w:tc>
        <w:tc>
          <w:tcPr>
            <w:tcW w:w="6801" w:type="dxa"/>
          </w:tcPr>
          <w:p w14:paraId="42440EF3" w14:textId="0E0CC18B" w:rsidR="004C44AE" w:rsidRDefault="00974D62" w:rsidP="004C44AE">
            <w:pPr>
              <w:spacing w:before="120" w:after="120"/>
              <w:jc w:val="both"/>
            </w:pPr>
            <w:r>
              <w:t>Proposal 3: Study the frequency ranges considering frequencies used first time in 6G and the progress/outcomes of the ongoing regulatory discussions.</w:t>
            </w:r>
          </w:p>
        </w:tc>
      </w:tr>
      <w:tr w:rsidR="004C44AE" w14:paraId="3197A8F5" w14:textId="77777777" w:rsidTr="0007205F">
        <w:trPr>
          <w:trHeight w:val="468"/>
        </w:trPr>
        <w:tc>
          <w:tcPr>
            <w:tcW w:w="1248" w:type="dxa"/>
          </w:tcPr>
          <w:p w14:paraId="206ED3BF" w14:textId="37BE77D1" w:rsidR="004C44AE" w:rsidRDefault="00000000" w:rsidP="004C44AE">
            <w:pPr>
              <w:spacing w:before="120" w:after="120"/>
              <w:jc w:val="center"/>
            </w:pPr>
            <w:hyperlink r:id="rId43" w:history="1">
              <w:r w:rsidR="004C44AE">
                <w:rPr>
                  <w:rStyle w:val="af0"/>
                </w:rPr>
                <w:t>R4-2513038</w:t>
              </w:r>
            </w:hyperlink>
          </w:p>
        </w:tc>
        <w:tc>
          <w:tcPr>
            <w:tcW w:w="1582" w:type="dxa"/>
          </w:tcPr>
          <w:p w14:paraId="56BE1642" w14:textId="4D194E28" w:rsidR="004C44AE" w:rsidRDefault="004C44AE" w:rsidP="004C44AE">
            <w:pPr>
              <w:spacing w:before="120" w:after="120"/>
              <w:jc w:val="center"/>
            </w:pPr>
            <w:r>
              <w:t>MediaTek Inc.</w:t>
            </w:r>
          </w:p>
        </w:tc>
        <w:tc>
          <w:tcPr>
            <w:tcW w:w="6801" w:type="dxa"/>
          </w:tcPr>
          <w:p w14:paraId="2C63321B" w14:textId="77777777" w:rsidR="009E4263" w:rsidRDefault="009E4263" w:rsidP="009E4263">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7485F904" w14:textId="77777777" w:rsidR="009E4263" w:rsidRDefault="009E4263" w:rsidP="009E4263">
            <w:pPr>
              <w:spacing w:before="120" w:after="120"/>
              <w:jc w:val="both"/>
            </w:pPr>
            <w:r w:rsidRPr="00540CDC">
              <w:t>Observation 2: The following spectrum will be considered as a IMT (6G) Candidate spectrum in region 2. - 2.7 ~ 2.9 GHz - 3.98 ~ 4.2 GHz - 4.4 ~ 4.9 GHz - 6.425 ~ 7.125 GHz (only Brazil, Mexico, Still further identification between WiFi and IMT in US) - 7.25 ~ 7.4 GHz</w:t>
            </w:r>
          </w:p>
          <w:p w14:paraId="52AF0C08" w14:textId="77777777" w:rsidR="009E4263" w:rsidRDefault="009E4263" w:rsidP="009E4263">
            <w:pPr>
              <w:spacing w:before="120" w:after="120"/>
              <w:jc w:val="both"/>
            </w:pPr>
            <w:r w:rsidRPr="00540CDC">
              <w:t>Observation 3: The following spectrum will be considered as a IMT (6G) Candidate spectrum in region 3. - 4.8 ~ 4.99 GHz - 6.425 ~ 7.125 GHz (China and a few South Asia countries) - [7.125 ~ 8.4GHz] (Korea/Japan still not decide the spectrum usage as same US)</w:t>
            </w:r>
          </w:p>
          <w:p w14:paraId="206D793B" w14:textId="77777777" w:rsidR="009E4263" w:rsidRDefault="009E4263" w:rsidP="009E4263">
            <w:pPr>
              <w:spacing w:before="120" w:after="120"/>
              <w:jc w:val="both"/>
            </w:pPr>
            <w:r w:rsidRPr="00540CDC">
              <w:lastRenderedPageBreak/>
              <w:t xml:space="preserve">Observation 4: TN/NTN harmonized bands will be further discussed based on WRC-27 decision. RAN4 need to discuss how can define the PSD threshold to protect terrestrial IMT system when ITU-R decide with option 2.  </w:t>
            </w:r>
          </w:p>
          <w:p w14:paraId="22D09C9C" w14:textId="77777777" w:rsidR="009E4263" w:rsidRDefault="009E4263" w:rsidP="009E4263">
            <w:pPr>
              <w:spacing w:before="120" w:after="120"/>
              <w:jc w:val="both"/>
            </w:pPr>
            <w:r>
              <w:t>Proposal 1: For the Upper 6GHz and the lower FR3 (7.125 ~ 8.4GHz) will consider as 6G target spectrum in early stage. The FR3 mid band (10~15.35GHz) can be consider in later stage.</w:t>
            </w:r>
          </w:p>
          <w:p w14:paraId="5568D3F1" w14:textId="1AE52E14" w:rsidR="004C44AE" w:rsidRDefault="009E4263" w:rsidP="004C44AE">
            <w:pPr>
              <w:spacing w:before="120" w:after="120"/>
              <w:jc w:val="both"/>
            </w:pPr>
            <w:r>
              <w:t>Proposal 2: Based on Proposal 1, RAN4 can extend FR1 definition from 410~7125MHz to 410 ~ 8400MHz in 6G.</w:t>
            </w:r>
          </w:p>
        </w:tc>
      </w:tr>
      <w:tr w:rsidR="004C44AE" w14:paraId="2ED46827" w14:textId="77777777" w:rsidTr="0007205F">
        <w:trPr>
          <w:trHeight w:val="468"/>
        </w:trPr>
        <w:tc>
          <w:tcPr>
            <w:tcW w:w="1248" w:type="dxa"/>
          </w:tcPr>
          <w:p w14:paraId="3ECF552E" w14:textId="71E018A9" w:rsidR="004C44AE" w:rsidRDefault="00000000" w:rsidP="004C44AE">
            <w:pPr>
              <w:spacing w:before="120" w:after="120"/>
              <w:jc w:val="center"/>
            </w:pPr>
            <w:hyperlink r:id="rId44" w:history="1">
              <w:r w:rsidR="004C44AE">
                <w:rPr>
                  <w:rStyle w:val="af0"/>
                </w:rPr>
                <w:t>R4-2513134</w:t>
              </w:r>
            </w:hyperlink>
          </w:p>
        </w:tc>
        <w:tc>
          <w:tcPr>
            <w:tcW w:w="1582" w:type="dxa"/>
          </w:tcPr>
          <w:p w14:paraId="33038D58" w14:textId="1D0C7F2E" w:rsidR="004C44AE" w:rsidRDefault="004C44AE" w:rsidP="004C44AE">
            <w:pPr>
              <w:spacing w:before="120" w:after="120"/>
              <w:jc w:val="center"/>
            </w:pPr>
            <w:r>
              <w:t>CMCC</w:t>
            </w:r>
          </w:p>
        </w:tc>
        <w:tc>
          <w:tcPr>
            <w:tcW w:w="6801" w:type="dxa"/>
          </w:tcPr>
          <w:p w14:paraId="2A523553" w14:textId="14546E3D" w:rsidR="004C44AE" w:rsidRDefault="00A265C2" w:rsidP="004C44AE">
            <w:pPr>
              <w:spacing w:before="120" w:after="120"/>
              <w:jc w:val="both"/>
            </w:pPr>
            <w:r>
              <w:t>Proposal 1: it’s RAN4’s scope to discuss the frequency range for FR1 based on the options proposed in RAN1:  - Option 1: extend FR1 to 8.4 GHz and define a separate mid-high band (8.4–24.25 GHz) with its own single numerology. - Option 2: extend FR1 to 8.4 GHz and merge 8.4–24.25 GHz into FR2, creating a unified FR2 family. - Option 3: define separate FR for 7.125 – 24.25 GHz.</w:t>
            </w:r>
          </w:p>
        </w:tc>
      </w:tr>
      <w:tr w:rsidR="000645C8" w14:paraId="683AA1F5" w14:textId="77777777" w:rsidTr="0007205F">
        <w:trPr>
          <w:trHeight w:val="468"/>
        </w:trPr>
        <w:tc>
          <w:tcPr>
            <w:tcW w:w="1248" w:type="dxa"/>
          </w:tcPr>
          <w:p w14:paraId="1A37F344" w14:textId="4EAF6DCE" w:rsidR="000645C8" w:rsidRDefault="00000000" w:rsidP="0007205F">
            <w:pPr>
              <w:spacing w:before="120" w:after="120"/>
              <w:jc w:val="center"/>
            </w:pPr>
            <w:hyperlink r:id="rId45" w:history="1">
              <w:r w:rsidR="000645C8">
                <w:rPr>
                  <w:rStyle w:val="af0"/>
                </w:rPr>
                <w:t>R4-2513149</w:t>
              </w:r>
            </w:hyperlink>
          </w:p>
        </w:tc>
        <w:tc>
          <w:tcPr>
            <w:tcW w:w="1582" w:type="dxa"/>
          </w:tcPr>
          <w:p w14:paraId="6F7C3644" w14:textId="2C642140" w:rsidR="000645C8" w:rsidRDefault="000645C8" w:rsidP="0007205F">
            <w:pPr>
              <w:spacing w:before="120" w:after="120"/>
              <w:jc w:val="center"/>
            </w:pPr>
            <w:r>
              <w:t>Spreadtrum,UNISOC</w:t>
            </w:r>
          </w:p>
        </w:tc>
        <w:tc>
          <w:tcPr>
            <w:tcW w:w="6801" w:type="dxa"/>
          </w:tcPr>
          <w:p w14:paraId="0B3AC23F" w14:textId="1C61DBE7" w:rsidR="000645C8" w:rsidRDefault="0069071B" w:rsidP="0007205F">
            <w:pPr>
              <w:spacing w:before="120" w:after="120"/>
              <w:jc w:val="both"/>
            </w:pPr>
            <w:r w:rsidRPr="0069071B">
              <w:t>Proposal 1: Study how to define the frequency ranges of FR3 (e.g., based on the numerology), and keep a single SCS in sub-frequency ranges/band in 6GR.</w:t>
            </w:r>
          </w:p>
        </w:tc>
      </w:tr>
    </w:tbl>
    <w:p w14:paraId="3E29E2AF" w14:textId="77777777" w:rsidR="00484C5D" w:rsidRPr="004A7544" w:rsidRDefault="00484C5D" w:rsidP="005B4802"/>
    <w:p w14:paraId="67EA3547" w14:textId="407DC46C" w:rsidR="00484C5D" w:rsidRPr="004A7544" w:rsidRDefault="00837458" w:rsidP="00FB7911">
      <w:pPr>
        <w:pStyle w:val="2"/>
      </w:pPr>
      <w:r w:rsidRPr="004A7544">
        <w:rPr>
          <w:rFonts w:hint="eastAsia"/>
        </w:rPr>
        <w:t>Open issues</w:t>
      </w:r>
      <w:r w:rsidR="00DC2500">
        <w:t xml:space="preserve"> summary</w:t>
      </w:r>
    </w:p>
    <w:p w14:paraId="5096CBF7" w14:textId="762B798E" w:rsidR="00EB3A84" w:rsidRDefault="007563B3" w:rsidP="00EB3A84">
      <w:r>
        <w:rPr>
          <w:color w:val="000000" w:themeColor="text1"/>
        </w:rPr>
        <w:t xml:space="preserve">The spectrum </w:t>
      </w:r>
      <w:r w:rsidR="00373EA6">
        <w:rPr>
          <w:color w:val="000000" w:themeColor="text1"/>
        </w:rPr>
        <w:t>in focus is</w:t>
      </w:r>
      <w:r w:rsidR="00EB3A84">
        <w:rPr>
          <w:color w:val="000000" w:themeColor="text1"/>
        </w:rPr>
        <w:t xml:space="preserve"> stated in the </w:t>
      </w:r>
      <w:r w:rsidR="00EB3A84">
        <w:t xml:space="preserve">current </w:t>
      </w:r>
      <w:r w:rsidR="00EB3A84" w:rsidRPr="007D33ED">
        <w:rPr>
          <w:color w:val="000000"/>
          <w:sz w:val="19"/>
          <w:szCs w:val="19"/>
        </w:rPr>
        <w:t>Study on 6G Radio</w:t>
      </w:r>
      <w:r w:rsidR="00EB3A84" w:rsidRPr="0004736E">
        <w:t xml:space="preserve"> </w:t>
      </w:r>
      <w:r w:rsidR="00EB3A84">
        <w:t>(</w:t>
      </w:r>
      <w:r w:rsidR="00EB3A84" w:rsidRPr="0004736E">
        <w:t>RP-250858</w:t>
      </w:r>
      <w:r w:rsidR="00EB3A84">
        <w:t>)</w:t>
      </w:r>
      <w:r w:rsidR="00373EA6">
        <w:t xml:space="preserve"> description</w:t>
      </w:r>
      <w:r w:rsidR="00EB3A84">
        <w:t>:</w:t>
      </w:r>
    </w:p>
    <w:tbl>
      <w:tblPr>
        <w:tblStyle w:val="aff7"/>
        <w:tblW w:w="0" w:type="auto"/>
        <w:tblLook w:val="04A0" w:firstRow="1" w:lastRow="0" w:firstColumn="1" w:lastColumn="0" w:noHBand="0" w:noVBand="1"/>
      </w:tblPr>
      <w:tblGrid>
        <w:gridCol w:w="9631"/>
      </w:tblGrid>
      <w:tr w:rsidR="00EB3A84" w14:paraId="33DE5BCA" w14:textId="77777777" w:rsidTr="00836E9F">
        <w:tc>
          <w:tcPr>
            <w:tcW w:w="9631" w:type="dxa"/>
          </w:tcPr>
          <w:p w14:paraId="441B94C7" w14:textId="77777777" w:rsidR="00EB3A84" w:rsidRPr="00EB45D6" w:rsidRDefault="00EB3A84" w:rsidP="00836E9F">
            <w:pPr>
              <w:rPr>
                <w:color w:val="000000" w:themeColor="text1"/>
              </w:rPr>
            </w:pPr>
            <w:r>
              <w:rPr>
                <w:color w:val="000000" w:themeColor="text1"/>
              </w:rPr>
              <w:t>F</w:t>
            </w:r>
            <w:r w:rsidRPr="00EB45D6">
              <w:rPr>
                <w:color w:val="000000" w:themeColor="text1"/>
              </w:rPr>
              <w:t xml:space="preserve">rom a technology perspective, the study will address frequency ranges up to 52.6GHz, including at least the full range of FR1 (up to 7.125GHz), the range between FR1 and FR2-1 (including around ~7GHz), and FR2-1 (24.25 GHz – 52.6GHz). </w:t>
            </w:r>
          </w:p>
          <w:p w14:paraId="71276C28" w14:textId="77777777" w:rsidR="00EB3A84" w:rsidRPr="00EB45D6" w:rsidRDefault="00EB3A84" w:rsidP="00836E9F">
            <w:pPr>
              <w:keepLines/>
              <w:ind w:left="1135" w:hanging="851"/>
              <w:rPr>
                <w:color w:val="000000" w:themeColor="text1"/>
              </w:rPr>
            </w:pPr>
            <w:r w:rsidRPr="00EB45D6">
              <w:rPr>
                <w:color w:val="000000" w:themeColor="text1"/>
              </w:rPr>
              <w:t>NOTE</w:t>
            </w:r>
            <w:r>
              <w:rPr>
                <w:color w:val="000000" w:themeColor="text1"/>
              </w:rPr>
              <w:t xml:space="preserve">: The following TRs </w:t>
            </w:r>
            <w:r w:rsidRPr="007F2F98">
              <w:rPr>
                <w:color w:val="000000" w:themeColor="text1"/>
              </w:rPr>
              <w:t>will be taken into account</w:t>
            </w:r>
            <w:r w:rsidRPr="00EB45D6">
              <w:rPr>
                <w:color w:val="000000" w:themeColor="text1"/>
              </w:rPr>
              <w:t xml:space="preserve">: </w:t>
            </w:r>
          </w:p>
          <w:p w14:paraId="106D40E2" w14:textId="77777777" w:rsidR="00EB3A84" w:rsidRPr="00EB45D6" w:rsidRDefault="00000000" w:rsidP="00836E9F">
            <w:pPr>
              <w:keepLines/>
              <w:ind w:left="1135" w:hanging="851"/>
              <w:rPr>
                <w:color w:val="000000" w:themeColor="text1"/>
                <w:lang w:val="en-US"/>
              </w:rPr>
            </w:pPr>
            <w:hyperlink r:id="rId46" w:history="1">
              <w:r w:rsidR="00EB3A84" w:rsidRPr="00EB45D6">
                <w:rPr>
                  <w:rStyle w:val="af0"/>
                </w:rPr>
                <w:t>TR 38.921</w:t>
              </w:r>
            </w:hyperlink>
            <w:r w:rsidR="00EB3A84" w:rsidRPr="00EB45D6">
              <w:rPr>
                <w:color w:val="000000" w:themeColor="text1"/>
              </w:rPr>
              <w:t xml:space="preserve"> - </w:t>
            </w:r>
            <w:r w:rsidR="00EB3A84" w:rsidRPr="00EB45D6">
              <w:rPr>
                <w:color w:val="000000" w:themeColor="text1"/>
              </w:rPr>
              <w:tab/>
              <w:t>Study on International Mobile Telecommunications (IMT) parameters for 6.425 - 7.025 GHz, 7.025 - 7.125 GHz and 10.0 - 10.5 GHz</w:t>
            </w:r>
          </w:p>
          <w:p w14:paraId="4A5EC570" w14:textId="77777777" w:rsidR="00EB3A84" w:rsidRPr="00EB45D6" w:rsidRDefault="00000000" w:rsidP="00836E9F">
            <w:pPr>
              <w:keepLines/>
              <w:ind w:left="1135" w:hanging="851"/>
              <w:rPr>
                <w:color w:val="000000" w:themeColor="text1"/>
              </w:rPr>
            </w:pPr>
            <w:hyperlink r:id="rId47" w:history="1">
              <w:r w:rsidR="00EB3A84" w:rsidRPr="00EB45D6">
                <w:rPr>
                  <w:rStyle w:val="af0"/>
                </w:rPr>
                <w:t>TR 38.922</w:t>
              </w:r>
            </w:hyperlink>
            <w:r w:rsidR="00EB3A84" w:rsidRPr="00EB45D6">
              <w:rPr>
                <w:color w:val="000000" w:themeColor="text1"/>
              </w:rPr>
              <w:t xml:space="preserve"> - </w:t>
            </w:r>
            <w:r w:rsidR="00EB3A84" w:rsidRPr="00EB45D6">
              <w:rPr>
                <w:color w:val="000000" w:themeColor="text1"/>
              </w:rPr>
              <w:tab/>
              <w:t>Study on International Mobile Telecommunications (IMT) parameters for 4400 - 4800 MHz, 7125 - 8400 MHz and 14800 - 15350 MHz</w:t>
            </w:r>
          </w:p>
          <w:p w14:paraId="30C94164" w14:textId="77777777" w:rsidR="00EB3A84" w:rsidRPr="009E23D9" w:rsidRDefault="00EB3A84" w:rsidP="00836E9F">
            <w:pPr>
              <w:ind w:firstLine="284"/>
              <w:rPr>
                <w:color w:val="000000" w:themeColor="text1"/>
              </w:rPr>
            </w:pPr>
            <w:r w:rsidRPr="00EB45D6">
              <w:rPr>
                <w:color w:val="000000" w:themeColor="text1"/>
              </w:rPr>
              <w:t>NOTE: Frequency ranges beyond 52.6 GHz are not in scope of the work.</w:t>
            </w:r>
          </w:p>
        </w:tc>
      </w:tr>
    </w:tbl>
    <w:p w14:paraId="57FA582F" w14:textId="751208C5" w:rsidR="00A87DD4" w:rsidRDefault="00EF28F1" w:rsidP="00A87DD4">
      <w:r>
        <w:br/>
      </w:r>
      <w:r w:rsidR="00A87DD4">
        <w:t>During the RAN#109 meeting</w:t>
      </w:r>
      <w:r w:rsidR="00EF2CE8">
        <w:t>,</w:t>
      </w:r>
      <w:r w:rsidR="00A87DD4">
        <w:t xml:space="preserve"> there were initial </w:t>
      </w:r>
      <w:r w:rsidR="004A25EA">
        <w:t>discussions</w:t>
      </w:r>
      <w:r w:rsidR="00A87DD4">
        <w:t xml:space="preserve"> on the potential 6G frequency ranges, which were summarised in the following document</w:t>
      </w:r>
      <w:r w:rsidR="00020801">
        <w:t xml:space="preserve"> (</w:t>
      </w:r>
      <w:r w:rsidR="00020801" w:rsidRPr="00D94EEF">
        <w:t>RP-252963</w:t>
      </w:r>
      <w:r w:rsidR="00020801">
        <w:t>)</w:t>
      </w:r>
      <w:r w:rsidR="00420667">
        <w:t>. However, no conclusion was reached since this is for further RAN WG4 discussions</w:t>
      </w:r>
      <w:r w:rsidR="00A87DD4">
        <w:t xml:space="preserve">. According to the moderator’s summary report, the following options were proposed by companies:  </w:t>
      </w:r>
    </w:p>
    <w:p w14:paraId="3A15D8F1" w14:textId="77777777" w:rsidR="00A87DD4" w:rsidRDefault="00A87DD4" w:rsidP="00A87DD4">
      <w:pPr>
        <w:pStyle w:val="B1"/>
      </w:pPr>
      <w:r>
        <w:t>-</w:t>
      </w:r>
      <w:r>
        <w:tab/>
        <w:t>extend FR1 to 8.4 GHz and define a separate mid-high band (8.4–24.25 GHz) with its own single numerology.</w:t>
      </w:r>
    </w:p>
    <w:p w14:paraId="73307588" w14:textId="77777777" w:rsidR="00A87DD4" w:rsidRDefault="00A87DD4" w:rsidP="00A87DD4">
      <w:pPr>
        <w:pStyle w:val="B1"/>
      </w:pPr>
      <w:r>
        <w:t>-</w:t>
      </w:r>
      <w:r>
        <w:tab/>
        <w:t>extend FR1 to 8.4 GHz and merge 8.4–24.25 GHz into FR2, creating a unified FR2 family.</w:t>
      </w:r>
    </w:p>
    <w:p w14:paraId="2519D666" w14:textId="77777777" w:rsidR="00A87DD4" w:rsidRDefault="00A87DD4" w:rsidP="00A87DD4">
      <w:pPr>
        <w:pStyle w:val="B1"/>
      </w:pPr>
      <w:r>
        <w:t>-</w:t>
      </w:r>
      <w:r>
        <w:tab/>
        <w:t>define separate FR for 7.125 – 24.25 GHz.</w:t>
      </w:r>
    </w:p>
    <w:p w14:paraId="5F1D16E8" w14:textId="42579AB7" w:rsidR="00EF28F1" w:rsidRDefault="00D55AD3" w:rsidP="00EF28F1">
      <w:pPr>
        <w:pStyle w:val="B1"/>
        <w:ind w:left="0" w:firstLine="0"/>
      </w:pPr>
      <w:r>
        <w:t xml:space="preserve">At this RAN4 </w:t>
      </w:r>
      <w:r w:rsidR="008E0515">
        <w:t>meeting,</w:t>
      </w:r>
      <w:r>
        <w:t xml:space="preserve"> even more options have been brought forward</w:t>
      </w:r>
      <w:r w:rsidR="008E0515">
        <w:t>,</w:t>
      </w:r>
      <w:r>
        <w:t xml:space="preserve"> </w:t>
      </w:r>
      <w:r w:rsidR="00D803C6">
        <w:t>which all are to be further discussed during the RAN4 meeting.</w:t>
      </w:r>
    </w:p>
    <w:p w14:paraId="419045C2" w14:textId="19B2D4D4" w:rsidR="00610401" w:rsidRDefault="00921906" w:rsidP="00EF28F1">
      <w:pPr>
        <w:pStyle w:val="B1"/>
        <w:ind w:left="0" w:firstLine="0"/>
      </w:pPr>
      <w:r>
        <w:t xml:space="preserve">As a </w:t>
      </w:r>
      <w:r w:rsidR="00EB7A65">
        <w:t>result,</w:t>
      </w:r>
      <w:r>
        <w:t xml:space="preserve"> this</w:t>
      </w:r>
      <w:r w:rsidR="00610401" w:rsidRPr="00610401">
        <w:t xml:space="preserve"> topic </w:t>
      </w:r>
      <w:r w:rsidR="00EB7A65">
        <w:t>addresses</w:t>
      </w:r>
      <w:r w:rsidR="00610401" w:rsidRPr="00610401">
        <w:t xml:space="preserve"> the definition and </w:t>
      </w:r>
      <w:r w:rsidR="008E0515">
        <w:t>categorisation</w:t>
      </w:r>
      <w:r w:rsidR="00610401" w:rsidRPr="00610401">
        <w:t xml:space="preserve"> of frequency ranges for 6G, including the introduction of new frequency ranges, and the extension of existing ranges like FR1</w:t>
      </w:r>
      <w:r>
        <w:t xml:space="preserve"> and FR2</w:t>
      </w:r>
      <w:r w:rsidR="00610401" w:rsidRPr="00610401">
        <w:t>. It discusses the harmonization of frequency definitions between terrestrial networks (TN) and non-terrestrial networks (NTN), the challenges of multiple numerologies, and the need for regulatory alignment. The importance of considering UE implementation impacts, RF requirements, and the potential for new spectrum based on WRC decisions is also highlighted.</w:t>
      </w:r>
    </w:p>
    <w:p w14:paraId="1E9F1FED" w14:textId="151C29BC" w:rsidR="009450C8" w:rsidRPr="00805BE8" w:rsidRDefault="009450C8" w:rsidP="00FB7911">
      <w:pPr>
        <w:pStyle w:val="3"/>
      </w:pPr>
      <w:r w:rsidRPr="00805BE8">
        <w:lastRenderedPageBreak/>
        <w:t>Sub-</w:t>
      </w:r>
      <w:r>
        <w:t>topic</w:t>
      </w:r>
      <w:r w:rsidRPr="00805BE8">
        <w:t xml:space="preserve"> 1-1</w:t>
      </w:r>
      <w:r>
        <w:t xml:space="preserve">: </w:t>
      </w:r>
      <w:r w:rsidR="006A28B6">
        <w:t xml:space="preserve">TN and NTN </w:t>
      </w:r>
      <w:r w:rsidR="00994C4B" w:rsidRPr="00994C4B">
        <w:t>Frequency Range</w:t>
      </w:r>
      <w:r w:rsidR="00994C4B">
        <w:t xml:space="preserve"> </w:t>
      </w:r>
      <w:r w:rsidR="00AD0F4E">
        <w:t>h</w:t>
      </w:r>
      <w:r w:rsidR="00994C4B">
        <w:t>armonization</w:t>
      </w:r>
    </w:p>
    <w:p w14:paraId="59989B3E" w14:textId="58AF6F54" w:rsidR="009450C8" w:rsidRDefault="00994C4B" w:rsidP="009450C8">
      <w:pPr>
        <w:rPr>
          <w:lang w:eastAsia="ko-KR"/>
        </w:rPr>
      </w:pPr>
      <w:r>
        <w:rPr>
          <w:lang w:eastAsia="ko-KR"/>
        </w:rPr>
        <w:t>As pointed out in several contributions</w:t>
      </w:r>
      <w:r w:rsidR="008E0515">
        <w:rPr>
          <w:lang w:eastAsia="ko-KR"/>
        </w:rPr>
        <w:t>,</w:t>
      </w:r>
      <w:r>
        <w:rPr>
          <w:lang w:eastAsia="ko-KR"/>
        </w:rPr>
        <w:t xml:space="preserve"> the </w:t>
      </w:r>
      <w:r w:rsidR="005F17C1" w:rsidRPr="00AF3309">
        <w:rPr>
          <w:lang w:eastAsia="ko-KR"/>
        </w:rPr>
        <w:t xml:space="preserve">Terrestrial Networks (TN) </w:t>
      </w:r>
      <w:r>
        <w:rPr>
          <w:lang w:eastAsia="ko-KR"/>
        </w:rPr>
        <w:t xml:space="preserve">and </w:t>
      </w:r>
      <w:r w:rsidR="005F17C1" w:rsidRPr="00AF3309">
        <w:rPr>
          <w:lang w:eastAsia="ko-KR"/>
        </w:rPr>
        <w:t>Non-Terrestrial Networks (NTN)</w:t>
      </w:r>
      <w:r w:rsidR="005F17C1">
        <w:rPr>
          <w:lang w:eastAsia="ko-KR"/>
        </w:rPr>
        <w:t xml:space="preserve"> </w:t>
      </w:r>
      <w:r>
        <w:rPr>
          <w:lang w:eastAsia="ko-KR"/>
        </w:rPr>
        <w:t>NR Frequency Range de</w:t>
      </w:r>
      <w:r w:rsidR="00093C66">
        <w:rPr>
          <w:lang w:eastAsia="ko-KR"/>
        </w:rPr>
        <w:t xml:space="preserve">finition is not aligned </w:t>
      </w:r>
      <w:r w:rsidR="002B408A">
        <w:rPr>
          <w:lang w:eastAsia="ko-KR"/>
        </w:rPr>
        <w:t>with</w:t>
      </w:r>
      <w:r w:rsidR="00093C66">
        <w:rPr>
          <w:lang w:eastAsia="ko-KR"/>
        </w:rPr>
        <w:t xml:space="preserve"> each other. </w:t>
      </w:r>
      <w:r w:rsidR="00AF3309" w:rsidRPr="00AF3309">
        <w:rPr>
          <w:lang w:eastAsia="ko-KR"/>
        </w:rPr>
        <w:t xml:space="preserve">The lack of consensus on defining frequency ranges for 6G, particularly for the mid-band spectrum between 7 GHz and 24 GHz, leads to fragmentation in </w:t>
      </w:r>
      <w:r w:rsidR="005F17C1">
        <w:rPr>
          <w:lang w:eastAsia="ko-KR"/>
        </w:rPr>
        <w:t xml:space="preserve">TN </w:t>
      </w:r>
      <w:r w:rsidR="00AF3309" w:rsidRPr="00AF3309">
        <w:rPr>
          <w:lang w:eastAsia="ko-KR"/>
        </w:rPr>
        <w:t xml:space="preserve">and </w:t>
      </w:r>
      <w:r w:rsidR="005F17C1">
        <w:rPr>
          <w:lang w:eastAsia="ko-KR"/>
        </w:rPr>
        <w:t>NTN</w:t>
      </w:r>
      <w:r w:rsidR="00AF3309" w:rsidRPr="00AF3309">
        <w:rPr>
          <w:lang w:eastAsia="ko-KR"/>
        </w:rPr>
        <w:t>, complicating UE and network RF design, numerology selection, and spectrum management, which ultimately hinders efficient implementation and performance optimization.</w:t>
      </w:r>
      <w:r w:rsidR="009450C8">
        <w:rPr>
          <w:lang w:eastAsia="ko-KR"/>
        </w:rPr>
        <w:t xml:space="preserve"> </w:t>
      </w:r>
    </w:p>
    <w:p w14:paraId="238641A1" w14:textId="6C2701FC" w:rsidR="00AB11A2" w:rsidRPr="00805BE8" w:rsidRDefault="00AB11A2" w:rsidP="00AB11A2">
      <w:pPr>
        <w:rPr>
          <w:b/>
          <w:color w:val="0070C0"/>
          <w:u w:val="single"/>
          <w:lang w:eastAsia="ko-KR"/>
        </w:rPr>
      </w:pPr>
      <w:r w:rsidRPr="00805BE8">
        <w:rPr>
          <w:b/>
          <w:color w:val="0070C0"/>
          <w:u w:val="single"/>
          <w:lang w:eastAsia="ko-KR"/>
        </w:rPr>
        <w:t>Issue 1-</w:t>
      </w:r>
      <w:r w:rsidR="00DD5D76">
        <w:rPr>
          <w:b/>
          <w:color w:val="0070C0"/>
          <w:u w:val="single"/>
          <w:lang w:eastAsia="ko-KR"/>
        </w:rPr>
        <w:t>1</w:t>
      </w:r>
      <w:r>
        <w:rPr>
          <w:b/>
          <w:color w:val="0070C0"/>
          <w:u w:val="single"/>
          <w:lang w:eastAsia="ko-KR"/>
        </w:rPr>
        <w:t>-1</w:t>
      </w:r>
      <w:r w:rsidRPr="00805BE8">
        <w:rPr>
          <w:b/>
          <w:color w:val="0070C0"/>
          <w:u w:val="single"/>
          <w:lang w:eastAsia="ko-KR"/>
        </w:rPr>
        <w:t xml:space="preserve">: </w:t>
      </w:r>
      <w:r w:rsidR="00DD5D76" w:rsidRPr="00DD5D76">
        <w:rPr>
          <w:b/>
          <w:color w:val="0070C0"/>
          <w:u w:val="single"/>
          <w:lang w:eastAsia="ko-KR"/>
        </w:rPr>
        <w:t>TN and NTN Frequency Range Harmonization</w:t>
      </w:r>
    </w:p>
    <w:p w14:paraId="70907515"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70E89E49" w14:textId="6CB3CF94"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D5D76">
        <w:rPr>
          <w:rFonts w:eastAsia="宋体"/>
          <w:color w:val="0070C0"/>
          <w:szCs w:val="24"/>
          <w:lang w:eastAsia="zh-CN"/>
        </w:rPr>
        <w:t xml:space="preserve">RAN4 shall like </w:t>
      </w:r>
      <w:r w:rsidR="005F17C1">
        <w:rPr>
          <w:rFonts w:eastAsia="宋体"/>
          <w:color w:val="0070C0"/>
          <w:szCs w:val="24"/>
          <w:lang w:eastAsia="zh-CN"/>
        </w:rPr>
        <w:t xml:space="preserve">for NR </w:t>
      </w:r>
      <w:r w:rsidR="004114FD">
        <w:rPr>
          <w:rFonts w:eastAsia="宋体"/>
          <w:color w:val="0070C0"/>
          <w:szCs w:val="24"/>
          <w:lang w:eastAsia="zh-CN"/>
        </w:rPr>
        <w:t>define</w:t>
      </w:r>
      <w:r w:rsidR="005F17C1">
        <w:rPr>
          <w:rFonts w:eastAsia="宋体"/>
          <w:color w:val="0070C0"/>
          <w:szCs w:val="24"/>
          <w:lang w:eastAsia="zh-CN"/>
        </w:rPr>
        <w:t xml:space="preserve"> </w:t>
      </w:r>
      <w:r w:rsidR="002B408A">
        <w:rPr>
          <w:rFonts w:eastAsia="宋体"/>
          <w:color w:val="0070C0"/>
          <w:szCs w:val="24"/>
          <w:lang w:eastAsia="zh-CN"/>
        </w:rPr>
        <w:t>separate</w:t>
      </w:r>
      <w:r w:rsidR="005F17C1">
        <w:rPr>
          <w:rFonts w:eastAsia="宋体"/>
          <w:color w:val="0070C0"/>
          <w:szCs w:val="24"/>
          <w:lang w:eastAsia="zh-CN"/>
        </w:rPr>
        <w:t xml:space="preserve"> frequency ranges for NR and NTN</w:t>
      </w:r>
      <w:r w:rsidR="004114FD">
        <w:rPr>
          <w:rFonts w:eastAsia="宋体"/>
          <w:color w:val="0070C0"/>
          <w:szCs w:val="24"/>
          <w:lang w:eastAsia="zh-CN"/>
        </w:rPr>
        <w:t xml:space="preserve"> for 6G</w:t>
      </w:r>
    </w:p>
    <w:p w14:paraId="270D59DF" w14:textId="492F6098" w:rsidR="00AB11A2" w:rsidRPr="00805BE8" w:rsidRDefault="00AB11A2"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4114FD">
        <w:rPr>
          <w:rFonts w:eastAsia="宋体"/>
          <w:color w:val="0070C0"/>
          <w:szCs w:val="24"/>
          <w:lang w:eastAsia="zh-CN"/>
        </w:rPr>
        <w:t xml:space="preserve">RAN4 shall define </w:t>
      </w:r>
      <w:r w:rsidR="002B408A">
        <w:rPr>
          <w:rFonts w:eastAsia="宋体"/>
          <w:color w:val="0070C0"/>
          <w:szCs w:val="24"/>
          <w:lang w:eastAsia="zh-CN"/>
        </w:rPr>
        <w:t xml:space="preserve">the </w:t>
      </w:r>
      <w:r w:rsidR="00E51C0E">
        <w:rPr>
          <w:rFonts w:eastAsia="宋体"/>
          <w:color w:val="0070C0"/>
          <w:szCs w:val="24"/>
          <w:lang w:eastAsia="zh-CN"/>
        </w:rPr>
        <w:t xml:space="preserve">same </w:t>
      </w:r>
      <w:r w:rsidR="004114FD">
        <w:rPr>
          <w:rFonts w:eastAsia="宋体"/>
          <w:color w:val="0070C0"/>
          <w:szCs w:val="24"/>
          <w:lang w:eastAsia="zh-CN"/>
        </w:rPr>
        <w:t>frequency ranges for NR and NTN for 6G</w:t>
      </w:r>
    </w:p>
    <w:p w14:paraId="463D8386" w14:textId="77777777" w:rsidR="00AB11A2" w:rsidRPr="00805BE8" w:rsidRDefault="00AB11A2" w:rsidP="00AB11A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EB7868" w14:textId="731750D0" w:rsidR="00AB11A2" w:rsidRPr="00805BE8" w:rsidRDefault="00E51C0E" w:rsidP="00AB11A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 </w:t>
      </w:r>
      <w:r w:rsidR="001D465A">
        <w:rPr>
          <w:rFonts w:eastAsia="宋体"/>
          <w:color w:val="0070C0"/>
          <w:szCs w:val="24"/>
          <w:lang w:eastAsia="zh-CN"/>
        </w:rPr>
        <w:t>S</w:t>
      </w:r>
      <w:r>
        <w:rPr>
          <w:rFonts w:eastAsia="宋体"/>
          <w:color w:val="0070C0"/>
          <w:szCs w:val="24"/>
          <w:lang w:eastAsia="zh-CN"/>
        </w:rPr>
        <w:t xml:space="preserve">ince the </w:t>
      </w:r>
      <w:r w:rsidR="001D465A" w:rsidRPr="001D465A">
        <w:rPr>
          <w:rFonts w:eastAsia="宋体"/>
          <w:color w:val="0070C0"/>
          <w:szCs w:val="24"/>
          <w:lang w:eastAsia="zh-CN"/>
        </w:rPr>
        <w:t>Study on 6G Radio</w:t>
      </w:r>
      <w:r w:rsidR="001D465A">
        <w:rPr>
          <w:rFonts w:eastAsia="宋体"/>
          <w:color w:val="0070C0"/>
          <w:szCs w:val="24"/>
          <w:lang w:eastAsia="zh-CN"/>
        </w:rPr>
        <w:t xml:space="preserve"> is defined with no separation between Tn and NTN operation</w:t>
      </w:r>
    </w:p>
    <w:p w14:paraId="766EF825" w14:textId="22C05F13" w:rsidR="00571777" w:rsidRPr="00805BE8" w:rsidRDefault="00571777" w:rsidP="00FB7911">
      <w:pPr>
        <w:pStyle w:val="3"/>
      </w:pPr>
      <w:r w:rsidRPr="00805BE8">
        <w:t>Sub-</w:t>
      </w:r>
      <w:r w:rsidR="00142BB9">
        <w:t>topic</w:t>
      </w:r>
      <w:r w:rsidRPr="00805BE8">
        <w:t xml:space="preserve"> 1-</w:t>
      </w:r>
      <w:r w:rsidR="009450C8">
        <w:t>2</w:t>
      </w:r>
      <w:r w:rsidR="005C6A3E">
        <w:t xml:space="preserve">: Frequency Range </w:t>
      </w:r>
      <w:r w:rsidR="00AD0F4E">
        <w:t>f</w:t>
      </w:r>
      <w:r w:rsidR="002220BB">
        <w:t>ramework</w:t>
      </w:r>
    </w:p>
    <w:p w14:paraId="27BEBBC1" w14:textId="60C989F4" w:rsidR="005C6A3E" w:rsidRDefault="006B3EB3" w:rsidP="000B06C1">
      <w:pPr>
        <w:rPr>
          <w:lang w:eastAsia="ko-KR"/>
        </w:rPr>
      </w:pPr>
      <w:r>
        <w:rPr>
          <w:lang w:eastAsia="ko-KR"/>
        </w:rPr>
        <w:t xml:space="preserve">Some make the </w:t>
      </w:r>
      <w:r w:rsidR="000B06C1">
        <w:rPr>
          <w:lang w:eastAsia="ko-KR"/>
        </w:rPr>
        <w:t>point that since we are now starting a new generation</w:t>
      </w:r>
      <w:r w:rsidR="002B408A">
        <w:rPr>
          <w:lang w:eastAsia="ko-KR"/>
        </w:rPr>
        <w:t>,</w:t>
      </w:r>
      <w:r w:rsidR="000B06C1">
        <w:rPr>
          <w:lang w:eastAsia="ko-KR"/>
        </w:rPr>
        <w:t xml:space="preserve"> there may not be a need to adopt the </w:t>
      </w:r>
      <w:r w:rsidR="00BA2EEC">
        <w:rPr>
          <w:lang w:eastAsia="ko-KR"/>
        </w:rPr>
        <w:t xml:space="preserve">frequency ranges used by NR for 6GR. </w:t>
      </w:r>
      <w:r w:rsidR="002220BB">
        <w:rPr>
          <w:lang w:eastAsia="ko-KR"/>
        </w:rPr>
        <w:t xml:space="preserve">Others point out that due to co-existence would need to be </w:t>
      </w:r>
      <w:r w:rsidR="00F32EA7">
        <w:rPr>
          <w:lang w:eastAsia="ko-KR"/>
        </w:rPr>
        <w:t xml:space="preserve">alignment. </w:t>
      </w:r>
      <w:r w:rsidR="004969E4">
        <w:rPr>
          <w:lang w:eastAsia="ko-KR"/>
        </w:rPr>
        <w:t>An important point is that t</w:t>
      </w:r>
      <w:r w:rsidR="004550F6" w:rsidRPr="004550F6">
        <w:rPr>
          <w:lang w:eastAsia="ko-KR"/>
        </w:rPr>
        <w:t>he unresolved regulatory framework for the 7-24 GHz frequency range, with critical decisions from WRC-27 scheduled post-6G study conclusion,</w:t>
      </w:r>
      <w:r w:rsidR="004550F6">
        <w:rPr>
          <w:lang w:eastAsia="ko-KR"/>
        </w:rPr>
        <w:t xml:space="preserve"> should not hinder the progress of </w:t>
      </w:r>
      <w:r w:rsidR="00945B45">
        <w:rPr>
          <w:lang w:eastAsia="ko-KR"/>
        </w:rPr>
        <w:t xml:space="preserve">the </w:t>
      </w:r>
      <w:r w:rsidR="00945B45" w:rsidRPr="00945B45">
        <w:rPr>
          <w:lang w:eastAsia="ko-KR"/>
        </w:rPr>
        <w:t>design and standardization of 6G radio access technology</w:t>
      </w:r>
      <w:r w:rsidR="00945B45">
        <w:rPr>
          <w:lang w:eastAsia="ko-KR"/>
        </w:rPr>
        <w:t xml:space="preserve">. </w:t>
      </w:r>
    </w:p>
    <w:p w14:paraId="52E527C3" w14:textId="4F51E443" w:rsidR="00B4108D" w:rsidRPr="00805BE8" w:rsidRDefault="00B4108D" w:rsidP="00B4108D">
      <w:pPr>
        <w:rPr>
          <w:b/>
          <w:color w:val="0070C0"/>
          <w:u w:val="single"/>
          <w:lang w:eastAsia="ko-KR"/>
        </w:rPr>
      </w:pPr>
      <w:r w:rsidRPr="00805BE8">
        <w:rPr>
          <w:b/>
          <w:color w:val="0070C0"/>
          <w:u w:val="single"/>
          <w:lang w:eastAsia="ko-KR"/>
        </w:rPr>
        <w:t>Issue 1-</w:t>
      </w:r>
      <w:r w:rsidR="00973823">
        <w:rPr>
          <w:b/>
          <w:color w:val="0070C0"/>
          <w:u w:val="single"/>
          <w:lang w:eastAsia="ko-KR"/>
        </w:rPr>
        <w:t>2</w:t>
      </w:r>
      <w:r w:rsidR="00AB11A2">
        <w:rPr>
          <w:b/>
          <w:color w:val="0070C0"/>
          <w:u w:val="single"/>
          <w:lang w:eastAsia="ko-KR"/>
        </w:rPr>
        <w:t>-1</w:t>
      </w:r>
      <w:r w:rsidRPr="00805BE8">
        <w:rPr>
          <w:b/>
          <w:color w:val="0070C0"/>
          <w:u w:val="single"/>
          <w:lang w:eastAsia="ko-KR"/>
        </w:rPr>
        <w:t xml:space="preserve">: </w:t>
      </w:r>
      <w:r w:rsidR="00D049CD">
        <w:rPr>
          <w:b/>
          <w:color w:val="0070C0"/>
          <w:u w:val="single"/>
          <w:lang w:eastAsia="ko-KR"/>
        </w:rPr>
        <w:t>Basis of frequency range definitions</w:t>
      </w:r>
    </w:p>
    <w:p w14:paraId="3C3336B6"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13C6B9EA" w14:textId="31BAC75D" w:rsidR="00B4108D" w:rsidRPr="00805BE8"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049CD">
        <w:rPr>
          <w:rFonts w:eastAsia="宋体"/>
          <w:color w:val="0070C0"/>
          <w:szCs w:val="24"/>
          <w:lang w:eastAsia="zh-CN"/>
        </w:rPr>
        <w:t xml:space="preserve">Extend </w:t>
      </w:r>
      <w:r w:rsidR="007360AB">
        <w:rPr>
          <w:rFonts w:eastAsia="宋体"/>
          <w:color w:val="0070C0"/>
          <w:szCs w:val="24"/>
          <w:lang w:eastAsia="zh-CN"/>
        </w:rPr>
        <w:t xml:space="preserve">FR1 and FR2 to “close the </w:t>
      </w:r>
      <w:r w:rsidR="0071275F">
        <w:rPr>
          <w:rFonts w:eastAsia="宋体"/>
          <w:color w:val="0070C0"/>
          <w:szCs w:val="24"/>
          <w:lang w:eastAsia="zh-CN"/>
        </w:rPr>
        <w:t>gap</w:t>
      </w:r>
      <w:r w:rsidR="007360AB">
        <w:rPr>
          <w:rFonts w:eastAsia="宋体"/>
          <w:color w:val="0070C0"/>
          <w:szCs w:val="24"/>
          <w:lang w:eastAsia="zh-CN"/>
        </w:rPr>
        <w:t xml:space="preserve">” </w:t>
      </w:r>
      <w:r w:rsidR="0071275F">
        <w:rPr>
          <w:rFonts w:eastAsia="宋体"/>
          <w:color w:val="0070C0"/>
          <w:szCs w:val="24"/>
          <w:lang w:eastAsia="zh-CN"/>
        </w:rPr>
        <w:t xml:space="preserve">from </w:t>
      </w:r>
      <w:r w:rsidR="0071275F" w:rsidRPr="0071275F">
        <w:rPr>
          <w:rFonts w:eastAsia="宋体"/>
          <w:color w:val="0070C0"/>
          <w:szCs w:val="24"/>
          <w:lang w:eastAsia="zh-CN"/>
        </w:rPr>
        <w:t>7.125 – 24.25</w:t>
      </w:r>
      <w:r w:rsidR="00CE5C2A">
        <w:rPr>
          <w:rFonts w:eastAsia="宋体"/>
          <w:color w:val="0070C0"/>
          <w:szCs w:val="24"/>
          <w:lang w:eastAsia="zh-CN"/>
        </w:rPr>
        <w:t xml:space="preserve"> GHz</w:t>
      </w:r>
    </w:p>
    <w:p w14:paraId="49D6F8A9" w14:textId="58086225" w:rsidR="00B4108D"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816F5B">
        <w:rPr>
          <w:rFonts w:eastAsia="宋体"/>
          <w:color w:val="0070C0"/>
          <w:szCs w:val="24"/>
          <w:lang w:eastAsia="zh-CN"/>
        </w:rPr>
        <w:t xml:space="preserve">Define a new </w:t>
      </w:r>
      <w:r w:rsidR="00CE5C2A">
        <w:rPr>
          <w:rFonts w:eastAsia="宋体"/>
          <w:color w:val="0070C0"/>
          <w:szCs w:val="24"/>
          <w:lang w:eastAsia="zh-CN"/>
        </w:rPr>
        <w:t xml:space="preserve">frequency range for the </w:t>
      </w:r>
      <w:r w:rsidR="00CE5C2A" w:rsidRPr="00CE5C2A">
        <w:rPr>
          <w:rFonts w:eastAsia="宋体"/>
          <w:color w:val="0070C0"/>
          <w:szCs w:val="24"/>
          <w:lang w:eastAsia="zh-CN"/>
        </w:rPr>
        <w:t>7.125 – 24.25 GHz</w:t>
      </w:r>
      <w:r w:rsidR="00C023B3">
        <w:rPr>
          <w:rFonts w:eastAsia="宋体"/>
          <w:color w:val="0070C0"/>
          <w:szCs w:val="24"/>
          <w:lang w:eastAsia="zh-CN"/>
        </w:rPr>
        <w:t xml:space="preserve"> and keep the current FR1 and FR2</w:t>
      </w:r>
      <w:r w:rsidR="00C71D57">
        <w:rPr>
          <w:rFonts w:eastAsia="宋体"/>
          <w:color w:val="0070C0"/>
          <w:szCs w:val="24"/>
          <w:lang w:eastAsia="zh-CN"/>
        </w:rPr>
        <w:t>-1</w:t>
      </w:r>
      <w:r w:rsidR="00C023B3">
        <w:rPr>
          <w:rFonts w:eastAsia="宋体"/>
          <w:color w:val="0070C0"/>
          <w:szCs w:val="24"/>
          <w:lang w:eastAsia="zh-CN"/>
        </w:rPr>
        <w:t xml:space="preserve"> definitions</w:t>
      </w:r>
    </w:p>
    <w:p w14:paraId="50695621" w14:textId="1BAA1CB0" w:rsidR="00C023B3" w:rsidRDefault="006B694C"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Extend FR1</w:t>
      </w:r>
      <w:r w:rsidR="000B238A">
        <w:rPr>
          <w:rFonts w:eastAsia="宋体"/>
          <w:color w:val="0070C0"/>
          <w:szCs w:val="24"/>
          <w:lang w:eastAsia="zh-CN"/>
        </w:rPr>
        <w:t>, define a new frequency range a</w:t>
      </w:r>
      <w:r w:rsidR="009E69FA">
        <w:rPr>
          <w:rFonts w:eastAsia="宋体"/>
          <w:color w:val="0070C0"/>
          <w:szCs w:val="24"/>
          <w:lang w:eastAsia="zh-CN"/>
        </w:rPr>
        <w:t>nd keep FR2</w:t>
      </w:r>
      <w:r w:rsidR="00C71D57">
        <w:rPr>
          <w:rFonts w:eastAsia="宋体"/>
          <w:color w:val="0070C0"/>
          <w:szCs w:val="24"/>
          <w:lang w:eastAsia="zh-CN"/>
        </w:rPr>
        <w:t>-1</w:t>
      </w:r>
      <w:r w:rsidR="009E69FA">
        <w:rPr>
          <w:rFonts w:eastAsia="宋体"/>
          <w:color w:val="0070C0"/>
          <w:szCs w:val="24"/>
          <w:lang w:eastAsia="zh-CN"/>
        </w:rPr>
        <w:t xml:space="preserve"> definitions.</w:t>
      </w:r>
    </w:p>
    <w:p w14:paraId="4700FE57" w14:textId="7BFA2D89" w:rsidR="000A4376" w:rsidRDefault="000A4376"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4: </w:t>
      </w:r>
      <w:r w:rsidR="00D779DE">
        <w:rPr>
          <w:rFonts w:eastAsia="宋体"/>
          <w:color w:val="0070C0"/>
          <w:szCs w:val="24"/>
          <w:lang w:eastAsia="zh-CN"/>
        </w:rPr>
        <w:t>Sub-divide FR1, define new frequency range</w:t>
      </w:r>
      <w:r w:rsidR="004969E4">
        <w:rPr>
          <w:rFonts w:eastAsia="宋体"/>
          <w:color w:val="0070C0"/>
          <w:szCs w:val="24"/>
          <w:lang w:eastAsia="zh-CN"/>
        </w:rPr>
        <w:t>s</w:t>
      </w:r>
      <w:r w:rsidR="00D779DE">
        <w:rPr>
          <w:rFonts w:eastAsia="宋体"/>
          <w:color w:val="0070C0"/>
          <w:szCs w:val="24"/>
          <w:lang w:eastAsia="zh-CN"/>
        </w:rPr>
        <w:t xml:space="preserve"> and keep FR2</w:t>
      </w:r>
      <w:r w:rsidR="00C71D57">
        <w:rPr>
          <w:rFonts w:eastAsia="宋体"/>
          <w:color w:val="0070C0"/>
          <w:szCs w:val="24"/>
          <w:lang w:eastAsia="zh-CN"/>
        </w:rPr>
        <w:t>-1</w:t>
      </w:r>
      <w:r w:rsidR="00D779DE">
        <w:rPr>
          <w:rFonts w:eastAsia="宋体"/>
          <w:color w:val="0070C0"/>
          <w:szCs w:val="24"/>
          <w:lang w:eastAsia="zh-CN"/>
        </w:rPr>
        <w:t xml:space="preserve"> definitions.</w:t>
      </w:r>
    </w:p>
    <w:p w14:paraId="1547E5B4" w14:textId="3EC1CFD3" w:rsidR="0028752A" w:rsidRPr="00805BE8" w:rsidRDefault="0028752A"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5: </w:t>
      </w:r>
      <w:r w:rsidR="008749AE">
        <w:rPr>
          <w:rFonts w:eastAsia="宋体"/>
          <w:color w:val="0070C0"/>
          <w:szCs w:val="24"/>
          <w:lang w:eastAsia="zh-CN"/>
        </w:rPr>
        <w:t xml:space="preserve">Clean slate </w:t>
      </w:r>
      <w:r w:rsidR="00095A61">
        <w:rPr>
          <w:rFonts w:eastAsia="宋体"/>
          <w:color w:val="0070C0"/>
          <w:szCs w:val="24"/>
          <w:lang w:eastAsia="zh-CN"/>
        </w:rPr>
        <w:t xml:space="preserve">and define new frequency ranges from around 400MHz </w:t>
      </w:r>
      <w:r w:rsidR="00DA2219">
        <w:rPr>
          <w:rFonts w:eastAsia="宋体"/>
          <w:color w:val="0070C0"/>
          <w:szCs w:val="24"/>
          <w:lang w:eastAsia="zh-CN"/>
        </w:rPr>
        <w:t>to</w:t>
      </w:r>
      <w:r w:rsidR="00095A61">
        <w:rPr>
          <w:rFonts w:eastAsia="宋体"/>
          <w:color w:val="0070C0"/>
          <w:szCs w:val="24"/>
          <w:lang w:eastAsia="zh-CN"/>
        </w:rPr>
        <w:t xml:space="preserve"> 52.6GHz</w:t>
      </w:r>
    </w:p>
    <w:p w14:paraId="584C6E6F" w14:textId="77777777" w:rsidR="00B4108D" w:rsidRPr="00805BE8" w:rsidRDefault="00B4108D"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73588CC" w14:textId="77777777" w:rsidR="00B4108D" w:rsidRPr="00805BE8" w:rsidRDefault="00B4108D"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66F9C9AC" w14:textId="103DD983" w:rsidR="00571777" w:rsidRPr="00805BE8" w:rsidRDefault="00571777" w:rsidP="00FB7911">
      <w:pPr>
        <w:pStyle w:val="3"/>
      </w:pPr>
      <w:r w:rsidRPr="00805BE8">
        <w:t>Sub-</w:t>
      </w:r>
      <w:r w:rsidR="00142BB9">
        <w:t>topic</w:t>
      </w:r>
      <w:r w:rsidRPr="00805BE8">
        <w:t xml:space="preserve"> 1-</w:t>
      </w:r>
      <w:r w:rsidR="009B6D68">
        <w:t xml:space="preserve">3: Frequency Range </w:t>
      </w:r>
      <w:r w:rsidR="00AD0F4E">
        <w:t>n</w:t>
      </w:r>
      <w:r w:rsidR="00291AF5">
        <w:t xml:space="preserve">aming </w:t>
      </w:r>
      <w:r w:rsidR="00AD0F4E">
        <w:t>c</w:t>
      </w:r>
      <w:r w:rsidR="00291AF5">
        <w:t>onvention</w:t>
      </w:r>
    </w:p>
    <w:p w14:paraId="29DDE51F" w14:textId="6994CC9F" w:rsidR="003B40B6" w:rsidRPr="00035C50" w:rsidRDefault="008A774A" w:rsidP="003B40B6">
      <w:pPr>
        <w:rPr>
          <w:i/>
          <w:color w:val="0070C0"/>
          <w:lang w:val="en-US" w:eastAsia="zh-CN"/>
        </w:rPr>
      </w:pPr>
      <w:r>
        <w:rPr>
          <w:lang w:eastAsia="ko-KR"/>
        </w:rPr>
        <w:t>Some</w:t>
      </w:r>
      <w:r w:rsidR="00571BD6">
        <w:rPr>
          <w:lang w:eastAsia="ko-KR"/>
        </w:rPr>
        <w:t xml:space="preserve"> </w:t>
      </w:r>
      <w:r w:rsidR="00DA2219">
        <w:rPr>
          <w:lang w:eastAsia="ko-KR"/>
        </w:rPr>
        <w:t xml:space="preserve">have </w:t>
      </w:r>
      <w:r w:rsidR="00571BD6">
        <w:rPr>
          <w:lang w:eastAsia="ko-KR"/>
        </w:rPr>
        <w:t xml:space="preserve">already proposed to adopt “FR3” within </w:t>
      </w:r>
      <w:r w:rsidR="00F55914">
        <w:rPr>
          <w:lang w:eastAsia="ko-KR"/>
        </w:rPr>
        <w:t xml:space="preserve">the </w:t>
      </w:r>
      <w:r w:rsidR="00571BD6">
        <w:rPr>
          <w:lang w:eastAsia="ko-KR"/>
        </w:rPr>
        <w:t>6G timeframe</w:t>
      </w:r>
      <w:r w:rsidR="00F55914">
        <w:rPr>
          <w:lang w:eastAsia="ko-KR"/>
        </w:rPr>
        <w:t>,</w:t>
      </w:r>
      <w:r w:rsidR="0000068E">
        <w:rPr>
          <w:lang w:eastAsia="ko-KR"/>
        </w:rPr>
        <w:t xml:space="preserve"> while others are against using that name. In relation to this</w:t>
      </w:r>
      <w:r w:rsidR="00F55914">
        <w:rPr>
          <w:lang w:eastAsia="ko-KR"/>
        </w:rPr>
        <w:t>,</w:t>
      </w:r>
      <w:r w:rsidR="0000068E">
        <w:rPr>
          <w:lang w:eastAsia="ko-KR"/>
        </w:rPr>
        <w:t xml:space="preserve"> some </w:t>
      </w:r>
      <w:r w:rsidR="00983AB2">
        <w:rPr>
          <w:lang w:eastAsia="ko-KR"/>
        </w:rPr>
        <w:t>suggest that something else than “frequency range” should be used for 6GR.</w:t>
      </w:r>
      <w:r w:rsidR="00571BD6">
        <w:rPr>
          <w:lang w:eastAsia="ko-KR"/>
        </w:rPr>
        <w:t xml:space="preserve"> </w:t>
      </w:r>
    </w:p>
    <w:p w14:paraId="1D55D665" w14:textId="41151804" w:rsidR="00571777" w:rsidRPr="00805BE8" w:rsidRDefault="00571777" w:rsidP="00571777">
      <w:pPr>
        <w:rPr>
          <w:b/>
          <w:color w:val="0070C0"/>
          <w:u w:val="single"/>
          <w:lang w:eastAsia="ko-KR"/>
        </w:rPr>
      </w:pPr>
      <w:r w:rsidRPr="00805BE8">
        <w:rPr>
          <w:b/>
          <w:color w:val="0070C0"/>
          <w:u w:val="single"/>
          <w:lang w:eastAsia="ko-KR"/>
        </w:rPr>
        <w:t>Issue 1-</w:t>
      </w:r>
      <w:r w:rsidR="008A774A">
        <w:rPr>
          <w:b/>
          <w:color w:val="0070C0"/>
          <w:u w:val="single"/>
          <w:lang w:eastAsia="ko-KR"/>
        </w:rPr>
        <w:t>3-1</w:t>
      </w:r>
      <w:r w:rsidRPr="00805BE8">
        <w:rPr>
          <w:b/>
          <w:color w:val="0070C0"/>
          <w:u w:val="single"/>
          <w:lang w:eastAsia="ko-KR"/>
        </w:rPr>
        <w:t xml:space="preserve">: </w:t>
      </w:r>
      <w:r w:rsidR="00983AB2">
        <w:rPr>
          <w:b/>
          <w:color w:val="0070C0"/>
          <w:u w:val="single"/>
          <w:lang w:eastAsia="ko-KR"/>
        </w:rPr>
        <w:t xml:space="preserve">Early adaptation of the </w:t>
      </w:r>
      <w:r w:rsidR="00066D7D">
        <w:rPr>
          <w:b/>
          <w:color w:val="0070C0"/>
          <w:u w:val="single"/>
          <w:lang w:eastAsia="ko-KR"/>
        </w:rPr>
        <w:t>name “FR3”</w:t>
      </w:r>
    </w:p>
    <w:p w14:paraId="010E9538"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77F457C" w14:textId="2DB2C88F" w:rsidR="00571777" w:rsidRPr="00805BE8" w:rsidRDefault="00571777"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066D7D">
        <w:rPr>
          <w:rFonts w:eastAsia="宋体"/>
          <w:color w:val="0070C0"/>
          <w:szCs w:val="24"/>
          <w:lang w:eastAsia="zh-CN"/>
        </w:rPr>
        <w:t>RAN4 shall adapt the name FR3 and use it for the “gap” between FR1 and FR2</w:t>
      </w:r>
      <w:r w:rsidR="00C71D57">
        <w:rPr>
          <w:rFonts w:eastAsia="宋体"/>
          <w:color w:val="0070C0"/>
          <w:szCs w:val="24"/>
          <w:lang w:eastAsia="zh-CN"/>
        </w:rPr>
        <w:t>-1</w:t>
      </w:r>
      <w:r w:rsidR="00A9180A">
        <w:rPr>
          <w:rFonts w:eastAsia="宋体"/>
          <w:color w:val="0070C0"/>
          <w:szCs w:val="24"/>
          <w:lang w:eastAsia="zh-CN"/>
        </w:rPr>
        <w:t xml:space="preserve"> now</w:t>
      </w:r>
    </w:p>
    <w:p w14:paraId="56DCD8FA" w14:textId="6FC37D30" w:rsidR="00080A45" w:rsidRDefault="00571777" w:rsidP="00080A4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066D7D">
        <w:rPr>
          <w:rFonts w:eastAsia="宋体"/>
          <w:color w:val="0070C0"/>
          <w:szCs w:val="24"/>
          <w:lang w:eastAsia="zh-CN"/>
        </w:rPr>
        <w:t>RAN4 shall not use any names for a frequency range before it is agreed</w:t>
      </w:r>
      <w:r w:rsidR="00A9180A">
        <w:rPr>
          <w:rFonts w:eastAsia="宋体"/>
          <w:color w:val="0070C0"/>
          <w:szCs w:val="24"/>
          <w:lang w:eastAsia="zh-CN"/>
        </w:rPr>
        <w:t>. This does not preclude adapting the name FR3 at a later stage</w:t>
      </w:r>
    </w:p>
    <w:p w14:paraId="47D7D3B4" w14:textId="51816992" w:rsidR="00A9180A" w:rsidRPr="0054764F" w:rsidRDefault="00A9180A" w:rsidP="0054764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w:t>
      </w:r>
      <w:r w:rsidR="0054764F">
        <w:rPr>
          <w:rFonts w:eastAsia="宋体"/>
          <w:color w:val="0070C0"/>
          <w:szCs w:val="24"/>
          <w:lang w:eastAsia="zh-CN"/>
        </w:rPr>
        <w:t>3</w:t>
      </w:r>
      <w:r w:rsidRPr="00805BE8">
        <w:rPr>
          <w:rFonts w:eastAsia="宋体"/>
          <w:color w:val="0070C0"/>
          <w:szCs w:val="24"/>
          <w:lang w:eastAsia="zh-CN"/>
        </w:rPr>
        <w:t xml:space="preserve">: </w:t>
      </w:r>
      <w:r>
        <w:rPr>
          <w:rFonts w:eastAsia="宋体"/>
          <w:color w:val="0070C0"/>
          <w:szCs w:val="24"/>
          <w:lang w:eastAsia="zh-CN"/>
        </w:rPr>
        <w:t xml:space="preserve">RAN4 shall not </w:t>
      </w:r>
      <w:r w:rsidR="0054764F">
        <w:rPr>
          <w:rFonts w:eastAsia="宋体"/>
          <w:color w:val="0070C0"/>
          <w:szCs w:val="24"/>
          <w:lang w:eastAsia="zh-CN"/>
        </w:rPr>
        <w:t>consider the</w:t>
      </w:r>
      <w:r>
        <w:rPr>
          <w:rFonts w:eastAsia="宋体"/>
          <w:color w:val="0070C0"/>
          <w:szCs w:val="24"/>
          <w:lang w:eastAsia="zh-CN"/>
        </w:rPr>
        <w:t xml:space="preserve"> name FR3 at </w:t>
      </w:r>
      <w:r w:rsidR="0054764F">
        <w:rPr>
          <w:rFonts w:eastAsia="宋体"/>
          <w:color w:val="0070C0"/>
          <w:szCs w:val="24"/>
          <w:lang w:eastAsia="zh-CN"/>
        </w:rPr>
        <w:t>any point</w:t>
      </w:r>
    </w:p>
    <w:p w14:paraId="10D526C9" w14:textId="77777777" w:rsidR="00571777" w:rsidRPr="00805BE8" w:rsidRDefault="00571777"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C3D9614" w14:textId="1DABB578" w:rsidR="00571777" w:rsidRDefault="00080A45"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w:t>
      </w:r>
      <w:r w:rsidR="001F7A84">
        <w:rPr>
          <w:rFonts w:eastAsia="宋体"/>
          <w:color w:val="0070C0"/>
          <w:szCs w:val="24"/>
          <w:lang w:eastAsia="zh-CN"/>
        </w:rPr>
        <w:t xml:space="preserve"> – Different companies have even for this meeting been using FR3 for different frequency ranges</w:t>
      </w:r>
      <w:r w:rsidR="00F55914">
        <w:rPr>
          <w:rFonts w:eastAsia="宋体"/>
          <w:color w:val="0070C0"/>
          <w:szCs w:val="24"/>
          <w:lang w:eastAsia="zh-CN"/>
        </w:rPr>
        <w:t>,</w:t>
      </w:r>
      <w:r w:rsidR="001F7A84">
        <w:rPr>
          <w:rFonts w:eastAsia="宋体"/>
          <w:color w:val="0070C0"/>
          <w:szCs w:val="24"/>
          <w:lang w:eastAsia="zh-CN"/>
        </w:rPr>
        <w:t xml:space="preserve"> so to avoid ambiguity</w:t>
      </w:r>
      <w:r w:rsidR="00F55914">
        <w:rPr>
          <w:rFonts w:eastAsia="宋体"/>
          <w:color w:val="0070C0"/>
          <w:szCs w:val="24"/>
          <w:lang w:eastAsia="zh-CN"/>
        </w:rPr>
        <w:t>,</w:t>
      </w:r>
      <w:r w:rsidR="001F7A84">
        <w:rPr>
          <w:rFonts w:eastAsia="宋体"/>
          <w:color w:val="0070C0"/>
          <w:szCs w:val="24"/>
          <w:lang w:eastAsia="zh-CN"/>
        </w:rPr>
        <w:t xml:space="preserve"> it i</w:t>
      </w:r>
      <w:r w:rsidR="00146CC7">
        <w:rPr>
          <w:rFonts w:eastAsia="宋体"/>
          <w:color w:val="0070C0"/>
          <w:szCs w:val="24"/>
          <w:lang w:eastAsia="zh-CN"/>
        </w:rPr>
        <w:t>s</w:t>
      </w:r>
      <w:r w:rsidR="001F7A84">
        <w:rPr>
          <w:rFonts w:eastAsia="宋体"/>
          <w:color w:val="0070C0"/>
          <w:szCs w:val="24"/>
          <w:lang w:eastAsia="zh-CN"/>
        </w:rPr>
        <w:t xml:space="preserve"> recommended to </w:t>
      </w:r>
      <w:r w:rsidR="00146CC7">
        <w:rPr>
          <w:rFonts w:eastAsia="宋体"/>
          <w:color w:val="0070C0"/>
          <w:szCs w:val="24"/>
          <w:lang w:eastAsia="zh-CN"/>
        </w:rPr>
        <w:t>refer</w:t>
      </w:r>
      <w:r w:rsidR="001F7A84">
        <w:rPr>
          <w:rFonts w:eastAsia="宋体"/>
          <w:color w:val="0070C0"/>
          <w:szCs w:val="24"/>
          <w:lang w:eastAsia="zh-CN"/>
        </w:rPr>
        <w:t xml:space="preserve"> to </w:t>
      </w:r>
      <w:r w:rsidR="00F55914">
        <w:rPr>
          <w:rFonts w:eastAsia="宋体"/>
          <w:color w:val="0070C0"/>
          <w:szCs w:val="24"/>
          <w:lang w:eastAsia="zh-CN"/>
        </w:rPr>
        <w:t xml:space="preserve">a </w:t>
      </w:r>
      <w:r w:rsidR="00146CC7">
        <w:rPr>
          <w:rFonts w:eastAsia="宋体"/>
          <w:color w:val="0070C0"/>
          <w:szCs w:val="24"/>
          <w:lang w:eastAsia="zh-CN"/>
        </w:rPr>
        <w:t xml:space="preserve">specific range, e.g. </w:t>
      </w:r>
      <w:r w:rsidR="00146CC7" w:rsidRPr="00146CC7">
        <w:rPr>
          <w:rFonts w:eastAsia="宋体"/>
          <w:color w:val="0070C0"/>
          <w:szCs w:val="24"/>
          <w:lang w:eastAsia="zh-CN"/>
        </w:rPr>
        <w:t>8.4–24.25 GHz</w:t>
      </w:r>
      <w:r w:rsidR="00146CC7">
        <w:rPr>
          <w:rFonts w:eastAsia="宋体"/>
          <w:color w:val="0070C0"/>
          <w:szCs w:val="24"/>
          <w:lang w:eastAsia="zh-CN"/>
        </w:rPr>
        <w:t xml:space="preserve">, or only already defined NR ranges as </w:t>
      </w:r>
      <w:r w:rsidR="0054423C">
        <w:rPr>
          <w:rFonts w:eastAsia="宋体"/>
          <w:color w:val="0070C0"/>
          <w:szCs w:val="24"/>
          <w:lang w:eastAsia="zh-CN"/>
        </w:rPr>
        <w:t>FR1, FR2-1 or FR2-2</w:t>
      </w:r>
    </w:p>
    <w:p w14:paraId="781CEE7D" w14:textId="77777777" w:rsidR="00080A45" w:rsidRPr="00080A45" w:rsidRDefault="00080A45" w:rsidP="00080A45">
      <w:pPr>
        <w:spacing w:after="120"/>
        <w:ind w:left="1080"/>
        <w:rPr>
          <w:color w:val="0070C0"/>
          <w:szCs w:val="24"/>
          <w:lang w:eastAsia="zh-CN"/>
        </w:rPr>
      </w:pPr>
    </w:p>
    <w:p w14:paraId="61DFE6F9" w14:textId="6A409387" w:rsidR="00983AB2" w:rsidRPr="00805BE8" w:rsidRDefault="00983AB2" w:rsidP="00983AB2">
      <w:pPr>
        <w:rPr>
          <w:b/>
          <w:color w:val="0070C0"/>
          <w:u w:val="single"/>
          <w:lang w:eastAsia="ko-KR"/>
        </w:rPr>
      </w:pPr>
      <w:r w:rsidRPr="00805BE8">
        <w:rPr>
          <w:b/>
          <w:color w:val="0070C0"/>
          <w:u w:val="single"/>
          <w:lang w:eastAsia="ko-KR"/>
        </w:rPr>
        <w:lastRenderedPageBreak/>
        <w:t>Issue 1-</w:t>
      </w:r>
      <w:r>
        <w:rPr>
          <w:b/>
          <w:color w:val="0070C0"/>
          <w:u w:val="single"/>
          <w:lang w:eastAsia="ko-KR"/>
        </w:rPr>
        <w:t>3-2</w:t>
      </w:r>
      <w:r w:rsidRPr="00805BE8">
        <w:rPr>
          <w:b/>
          <w:color w:val="0070C0"/>
          <w:u w:val="single"/>
          <w:lang w:eastAsia="ko-KR"/>
        </w:rPr>
        <w:t xml:space="preserve">: </w:t>
      </w:r>
      <w:r>
        <w:rPr>
          <w:b/>
          <w:color w:val="0070C0"/>
          <w:u w:val="single"/>
          <w:lang w:eastAsia="ko-KR"/>
        </w:rPr>
        <w:t>Name it “Frequency Range” (FR) or something else for 6G</w:t>
      </w:r>
    </w:p>
    <w:p w14:paraId="65ACCCE6"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13D89B8" w14:textId="2934934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sidR="00D654BF">
        <w:rPr>
          <w:rFonts w:eastAsia="宋体"/>
          <w:color w:val="0070C0"/>
          <w:szCs w:val="24"/>
          <w:lang w:eastAsia="zh-CN"/>
        </w:rPr>
        <w:t>RAN4 shall continue to use “Frequency Range” (FR) in 6G</w:t>
      </w:r>
    </w:p>
    <w:p w14:paraId="20D91C7B" w14:textId="16206EFC"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sidR="00FC1F3B">
        <w:rPr>
          <w:rFonts w:eastAsia="宋体"/>
          <w:color w:val="0070C0"/>
          <w:szCs w:val="24"/>
          <w:lang w:eastAsia="zh-CN"/>
        </w:rPr>
        <w:t xml:space="preserve">RAN4 shall consider a different name as e.g. </w:t>
      </w:r>
      <w:r w:rsidR="00C413F2">
        <w:rPr>
          <w:rFonts w:eastAsia="宋体"/>
          <w:color w:val="0070C0"/>
          <w:szCs w:val="24"/>
          <w:lang w:eastAsia="zh-CN"/>
        </w:rPr>
        <w:t>“C</w:t>
      </w:r>
      <w:r w:rsidR="00C413F2" w:rsidRPr="00C413F2">
        <w:rPr>
          <w:rFonts w:eastAsia="宋体"/>
          <w:color w:val="0070C0"/>
          <w:szCs w:val="24"/>
          <w:lang w:eastAsia="zh-CN"/>
        </w:rPr>
        <w:t xml:space="preserve">arrier </w:t>
      </w:r>
      <w:r w:rsidR="00C413F2">
        <w:rPr>
          <w:rFonts w:eastAsia="宋体"/>
          <w:color w:val="0070C0"/>
          <w:szCs w:val="24"/>
          <w:lang w:eastAsia="zh-CN"/>
        </w:rPr>
        <w:t>F</w:t>
      </w:r>
      <w:r w:rsidR="00C413F2" w:rsidRPr="00C413F2">
        <w:rPr>
          <w:rFonts w:eastAsia="宋体"/>
          <w:color w:val="0070C0"/>
          <w:szCs w:val="24"/>
          <w:lang w:eastAsia="zh-CN"/>
        </w:rPr>
        <w:t xml:space="preserve">requency </w:t>
      </w:r>
      <w:r w:rsidR="00C413F2">
        <w:rPr>
          <w:rFonts w:eastAsia="宋体"/>
          <w:color w:val="0070C0"/>
          <w:szCs w:val="24"/>
          <w:lang w:eastAsia="zh-CN"/>
        </w:rPr>
        <w:t>G</w:t>
      </w:r>
      <w:r w:rsidR="00C413F2" w:rsidRPr="00C413F2">
        <w:rPr>
          <w:rFonts w:eastAsia="宋体"/>
          <w:color w:val="0070C0"/>
          <w:szCs w:val="24"/>
          <w:lang w:eastAsia="zh-CN"/>
        </w:rPr>
        <w:t>roup</w:t>
      </w:r>
      <w:r w:rsidR="00C413F2">
        <w:rPr>
          <w:rFonts w:eastAsia="宋体"/>
          <w:color w:val="0070C0"/>
          <w:szCs w:val="24"/>
          <w:lang w:eastAsia="zh-CN"/>
        </w:rPr>
        <w:t>”</w:t>
      </w:r>
      <w:r w:rsidR="00982DFA">
        <w:rPr>
          <w:rFonts w:eastAsia="宋体"/>
          <w:color w:val="0070C0"/>
          <w:szCs w:val="24"/>
          <w:lang w:eastAsia="zh-CN"/>
        </w:rPr>
        <w:t xml:space="preserve"> or “</w:t>
      </w:r>
      <w:r w:rsidR="00982DFA" w:rsidRPr="00982DFA">
        <w:rPr>
          <w:rFonts w:eastAsia="宋体"/>
          <w:color w:val="0070C0"/>
          <w:szCs w:val="24"/>
          <w:lang w:eastAsia="zh-CN"/>
        </w:rPr>
        <w:t xml:space="preserve">Frequency </w:t>
      </w:r>
      <w:r w:rsidR="00982DFA">
        <w:rPr>
          <w:rFonts w:eastAsia="宋体"/>
          <w:color w:val="0070C0"/>
          <w:szCs w:val="24"/>
          <w:lang w:eastAsia="zh-CN"/>
        </w:rPr>
        <w:t>G</w:t>
      </w:r>
      <w:r w:rsidR="00982DFA" w:rsidRPr="00982DFA">
        <w:rPr>
          <w:rFonts w:eastAsia="宋体"/>
          <w:color w:val="0070C0"/>
          <w:szCs w:val="24"/>
          <w:lang w:eastAsia="zh-CN"/>
        </w:rPr>
        <w:t xml:space="preserve">roup </w:t>
      </w:r>
      <w:r w:rsidR="00982DFA">
        <w:rPr>
          <w:rFonts w:eastAsia="宋体"/>
          <w:color w:val="0070C0"/>
          <w:szCs w:val="24"/>
          <w:lang w:eastAsia="zh-CN"/>
        </w:rPr>
        <w:t>N</w:t>
      </w:r>
      <w:r w:rsidR="00982DFA" w:rsidRPr="00982DFA">
        <w:rPr>
          <w:rFonts w:eastAsia="宋体"/>
          <w:color w:val="0070C0"/>
          <w:szCs w:val="24"/>
          <w:lang w:eastAsia="zh-CN"/>
        </w:rPr>
        <w:t>umbering</w:t>
      </w:r>
      <w:r w:rsidR="00982DFA">
        <w:rPr>
          <w:rFonts w:eastAsia="宋体"/>
          <w:color w:val="0070C0"/>
          <w:szCs w:val="24"/>
          <w:lang w:eastAsia="zh-CN"/>
        </w:rPr>
        <w:t>”.</w:t>
      </w:r>
    </w:p>
    <w:p w14:paraId="44265CD8" w14:textId="77777777" w:rsidR="00983AB2" w:rsidRPr="00805BE8" w:rsidRDefault="00983AB2" w:rsidP="00983AB2">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C4B339" w14:textId="77777777" w:rsidR="00983AB2" w:rsidRPr="00805BE8" w:rsidRDefault="00983AB2" w:rsidP="00983AB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TBA</w:t>
      </w:r>
    </w:p>
    <w:p w14:paraId="4A6E9716" w14:textId="42966C0F" w:rsidR="00A803D3" w:rsidRPr="00805BE8" w:rsidRDefault="00A803D3" w:rsidP="00FB7911">
      <w:pPr>
        <w:pStyle w:val="3"/>
      </w:pPr>
      <w:r w:rsidRPr="00805BE8">
        <w:t>Sub-</w:t>
      </w:r>
      <w:r>
        <w:t>topic</w:t>
      </w:r>
      <w:r w:rsidRPr="00805BE8">
        <w:t xml:space="preserve"> 1-</w:t>
      </w:r>
      <w:r w:rsidR="0009463F">
        <w:t>4</w:t>
      </w:r>
      <w:r>
        <w:t>: Band</w:t>
      </w:r>
      <w:r w:rsidRPr="00A803D3">
        <w:t xml:space="preserve"> </w:t>
      </w:r>
      <w:r w:rsidR="007321E6">
        <w:t>n</w:t>
      </w:r>
      <w:r w:rsidRPr="00A803D3">
        <w:t xml:space="preserve">aming </w:t>
      </w:r>
      <w:r w:rsidR="007321E6">
        <w:t>c</w:t>
      </w:r>
      <w:r w:rsidRPr="00A803D3">
        <w:t>onvention</w:t>
      </w:r>
    </w:p>
    <w:p w14:paraId="0FA6F166" w14:textId="608EC968" w:rsidR="00A803D3" w:rsidRDefault="00E463E0" w:rsidP="00A803D3">
      <w:pPr>
        <w:rPr>
          <w:lang w:eastAsia="ko-KR"/>
        </w:rPr>
      </w:pPr>
      <w:r>
        <w:rPr>
          <w:lang w:eastAsia="ko-KR"/>
        </w:rPr>
        <w:t xml:space="preserve">Multiple companies point out that there at some point will be a refarming of LTE/NR bands to </w:t>
      </w:r>
      <w:r w:rsidR="00D8222F">
        <w:rPr>
          <w:lang w:eastAsia="ko-KR"/>
        </w:rPr>
        <w:t>6GR bands as well of the inclusion of completely new bands. Hence, it is suggested that there is a new naming convention for 6G bands to separate these from other 3GPP bands</w:t>
      </w:r>
      <w:r w:rsidR="00A803D3" w:rsidRPr="00AF3309">
        <w:rPr>
          <w:lang w:eastAsia="ko-KR"/>
        </w:rPr>
        <w:t>.</w:t>
      </w:r>
      <w:r w:rsidR="00B27763">
        <w:rPr>
          <w:lang w:eastAsia="ko-KR"/>
        </w:rPr>
        <w:t xml:space="preserve"> </w:t>
      </w:r>
      <w:r w:rsidR="00CA5477">
        <w:rPr>
          <w:lang w:eastAsia="ko-KR"/>
        </w:rPr>
        <w:t>Some companies are proposing to reuse the number ranges now adopted for NR bands.</w:t>
      </w:r>
    </w:p>
    <w:p w14:paraId="128797B2" w14:textId="5D8D0F1D" w:rsidR="00A803D3" w:rsidRPr="00805BE8" w:rsidRDefault="00A803D3" w:rsidP="00A803D3">
      <w:pPr>
        <w:rPr>
          <w:b/>
          <w:color w:val="0070C0"/>
          <w:u w:val="single"/>
          <w:lang w:eastAsia="ko-KR"/>
        </w:rPr>
      </w:pPr>
      <w:r w:rsidRPr="00805BE8">
        <w:rPr>
          <w:b/>
          <w:color w:val="0070C0"/>
          <w:u w:val="single"/>
          <w:lang w:eastAsia="ko-KR"/>
        </w:rPr>
        <w:t>Issue 1-</w:t>
      </w:r>
      <w:r w:rsidR="0009463F">
        <w:rPr>
          <w:b/>
          <w:color w:val="0070C0"/>
          <w:u w:val="single"/>
          <w:lang w:eastAsia="ko-KR"/>
        </w:rPr>
        <w:t>4</w:t>
      </w:r>
      <w:r>
        <w:rPr>
          <w:b/>
          <w:color w:val="0070C0"/>
          <w:u w:val="single"/>
          <w:lang w:eastAsia="ko-KR"/>
        </w:rPr>
        <w:t>-1</w:t>
      </w:r>
      <w:r w:rsidRPr="00805BE8">
        <w:rPr>
          <w:b/>
          <w:color w:val="0070C0"/>
          <w:u w:val="single"/>
          <w:lang w:eastAsia="ko-KR"/>
        </w:rPr>
        <w:t xml:space="preserve">: </w:t>
      </w:r>
      <w:r w:rsidR="00591904" w:rsidRPr="00591904">
        <w:rPr>
          <w:b/>
          <w:color w:val="0070C0"/>
          <w:u w:val="single"/>
          <w:lang w:eastAsia="ko-KR"/>
        </w:rPr>
        <w:t>6G Bands Naming Convention</w:t>
      </w:r>
    </w:p>
    <w:p w14:paraId="76D33FA2"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213D1DFE" w14:textId="15D385E1" w:rsidR="00A803D3" w:rsidRPr="00805BE8"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B58FA">
        <w:rPr>
          <w:rFonts w:eastAsia="宋体"/>
          <w:color w:val="0070C0"/>
          <w:szCs w:val="24"/>
          <w:lang w:eastAsia="zh-CN"/>
        </w:rPr>
        <w:t xml:space="preserve">not consider individual bands </w:t>
      </w:r>
      <w:r>
        <w:rPr>
          <w:rFonts w:eastAsia="宋体"/>
          <w:color w:val="0070C0"/>
          <w:szCs w:val="24"/>
          <w:lang w:eastAsia="zh-CN"/>
        </w:rPr>
        <w:t>for 6G</w:t>
      </w:r>
      <w:r w:rsidR="00BB58FA">
        <w:rPr>
          <w:rFonts w:eastAsia="宋体"/>
          <w:color w:val="0070C0"/>
          <w:szCs w:val="24"/>
          <w:lang w:eastAsia="zh-CN"/>
        </w:rPr>
        <w:t xml:space="preserve"> but </w:t>
      </w:r>
      <w:r w:rsidR="00906E5C">
        <w:rPr>
          <w:rFonts w:eastAsia="宋体"/>
          <w:color w:val="0070C0"/>
          <w:szCs w:val="24"/>
          <w:lang w:eastAsia="zh-CN"/>
        </w:rPr>
        <w:t>utilize</w:t>
      </w:r>
      <w:r w:rsidR="00BB58FA">
        <w:rPr>
          <w:rFonts w:eastAsia="宋体"/>
          <w:color w:val="0070C0"/>
          <w:szCs w:val="24"/>
          <w:lang w:eastAsia="zh-CN"/>
        </w:rPr>
        <w:t xml:space="preserve"> </w:t>
      </w:r>
      <w:r w:rsidR="00906E5C">
        <w:rPr>
          <w:rFonts w:eastAsia="宋体"/>
          <w:color w:val="0070C0"/>
          <w:szCs w:val="24"/>
          <w:lang w:eastAsia="zh-CN"/>
        </w:rPr>
        <w:t>only frequency ranges/groups</w:t>
      </w:r>
    </w:p>
    <w:p w14:paraId="40B461BB" w14:textId="27023DCD" w:rsidR="00A803D3" w:rsidRDefault="00A803D3"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00440092" w:rsidRPr="00440092">
        <w:rPr>
          <w:rFonts w:eastAsia="宋体"/>
          <w:color w:val="0070C0"/>
          <w:szCs w:val="24"/>
          <w:lang w:eastAsia="zh-CN"/>
        </w:rPr>
        <w:t xml:space="preserve">re-use </w:t>
      </w:r>
      <w:r w:rsidR="00F55914">
        <w:rPr>
          <w:rFonts w:eastAsia="宋体"/>
          <w:color w:val="0070C0"/>
          <w:szCs w:val="24"/>
          <w:lang w:eastAsia="zh-CN"/>
        </w:rPr>
        <w:t xml:space="preserve">the </w:t>
      </w:r>
      <w:r w:rsidR="00440092" w:rsidRPr="00440092">
        <w:rPr>
          <w:rFonts w:eastAsia="宋体"/>
          <w:color w:val="0070C0"/>
          <w:szCs w:val="24"/>
          <w:lang w:eastAsia="zh-CN"/>
        </w:rPr>
        <w:t>prefix concept from</w:t>
      </w:r>
      <w:r w:rsidR="00440092">
        <w:rPr>
          <w:rFonts w:eastAsia="宋体"/>
          <w:color w:val="0070C0"/>
          <w:szCs w:val="24"/>
          <w:lang w:eastAsia="zh-CN"/>
        </w:rPr>
        <w:t xml:space="preserve"> NR for 6G</w:t>
      </w:r>
      <w:r w:rsidR="00492380">
        <w:rPr>
          <w:rFonts w:eastAsia="宋体"/>
          <w:color w:val="0070C0"/>
          <w:szCs w:val="24"/>
          <w:lang w:eastAsia="zh-CN"/>
        </w:rPr>
        <w:t xml:space="preserve"> bands</w:t>
      </w:r>
      <w:r w:rsidR="00BB3453">
        <w:rPr>
          <w:rFonts w:eastAsia="宋体"/>
          <w:color w:val="0070C0"/>
          <w:szCs w:val="24"/>
          <w:lang w:eastAsia="zh-CN"/>
        </w:rPr>
        <w:t>,</w:t>
      </w:r>
    </w:p>
    <w:p w14:paraId="0DA69369" w14:textId="65A8AB9E" w:rsidR="00492380" w:rsidRDefault="00492380" w:rsidP="00492380">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A45FDF" w:rsidRPr="00A45FDF">
        <w:rPr>
          <w:rFonts w:eastAsia="宋体"/>
          <w:color w:val="0070C0"/>
          <w:szCs w:val="24"/>
          <w:lang w:eastAsia="zh-CN"/>
        </w:rPr>
        <w:t xml:space="preserve">“s”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51D9FECA" w14:textId="5AC2C289" w:rsidR="00492380" w:rsidRPr="00591904" w:rsidRDefault="00492380" w:rsidP="00591904">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b)</w:t>
      </w:r>
      <w:r w:rsidR="00A45FDF">
        <w:rPr>
          <w:rFonts w:eastAsia="宋体"/>
          <w:color w:val="0070C0"/>
          <w:szCs w:val="24"/>
          <w:lang w:eastAsia="zh-CN"/>
        </w:rPr>
        <w:t xml:space="preserve"> </w:t>
      </w:r>
      <w:r w:rsidR="00A45FDF" w:rsidRPr="00A45FDF">
        <w:rPr>
          <w:rFonts w:eastAsia="宋体"/>
          <w:color w:val="0070C0"/>
          <w:szCs w:val="24"/>
          <w:lang w:eastAsia="zh-CN"/>
        </w:rPr>
        <w:t>“t”</w:t>
      </w:r>
      <w:r w:rsidR="00BB3453" w:rsidRPr="00BB3453">
        <w:rPr>
          <w:rFonts w:eastAsia="宋体"/>
          <w:color w:val="0070C0"/>
          <w:szCs w:val="24"/>
          <w:lang w:eastAsia="zh-CN"/>
        </w:rPr>
        <w:t xml:space="preserve"> </w:t>
      </w:r>
      <w:r w:rsidR="00BB3453">
        <w:rPr>
          <w:rFonts w:eastAsia="宋体"/>
          <w:color w:val="0070C0"/>
          <w:szCs w:val="24"/>
          <w:lang w:eastAsia="zh-CN"/>
        </w:rPr>
        <w:t xml:space="preserve">is to be used in front of </w:t>
      </w:r>
      <w:r w:rsidR="00F55914">
        <w:rPr>
          <w:rFonts w:eastAsia="宋体"/>
          <w:color w:val="0070C0"/>
          <w:szCs w:val="24"/>
          <w:lang w:eastAsia="zh-CN"/>
        </w:rPr>
        <w:t xml:space="preserve">the </w:t>
      </w:r>
      <w:r w:rsidR="00BB3453">
        <w:rPr>
          <w:rFonts w:eastAsia="宋体"/>
          <w:color w:val="0070C0"/>
          <w:szCs w:val="24"/>
          <w:lang w:eastAsia="zh-CN"/>
        </w:rPr>
        <w:t>band number</w:t>
      </w:r>
    </w:p>
    <w:p w14:paraId="63160F35" w14:textId="77777777" w:rsidR="00A803D3" w:rsidRPr="00805BE8" w:rsidRDefault="00A803D3" w:rsidP="00A803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26102" w14:textId="140F8F5B" w:rsidR="00A803D3" w:rsidRPr="00805BE8" w:rsidRDefault="00591904" w:rsidP="00A803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291FFC5D" w14:textId="3E49FD2C" w:rsidR="00FD2C81" w:rsidRPr="00805BE8" w:rsidRDefault="00FD2C81" w:rsidP="00FD2C81">
      <w:pPr>
        <w:rPr>
          <w:b/>
          <w:color w:val="0070C0"/>
          <w:u w:val="single"/>
          <w:lang w:eastAsia="ko-KR"/>
        </w:rPr>
      </w:pPr>
      <w:r w:rsidRPr="00805BE8">
        <w:rPr>
          <w:b/>
          <w:color w:val="0070C0"/>
          <w:u w:val="single"/>
          <w:lang w:eastAsia="ko-KR"/>
        </w:rPr>
        <w:t>Issue 1-</w:t>
      </w:r>
      <w:r>
        <w:rPr>
          <w:b/>
          <w:color w:val="0070C0"/>
          <w:u w:val="single"/>
          <w:lang w:eastAsia="ko-KR"/>
        </w:rPr>
        <w:t>4-2</w:t>
      </w:r>
      <w:r w:rsidRPr="00805BE8">
        <w:rPr>
          <w:b/>
          <w:color w:val="0070C0"/>
          <w:u w:val="single"/>
          <w:lang w:eastAsia="ko-KR"/>
        </w:rPr>
        <w:t xml:space="preserve">: </w:t>
      </w:r>
      <w:r w:rsidRPr="00591904">
        <w:rPr>
          <w:b/>
          <w:color w:val="0070C0"/>
          <w:u w:val="single"/>
          <w:lang w:eastAsia="ko-KR"/>
        </w:rPr>
        <w:t xml:space="preserve">6G Bands </w:t>
      </w:r>
      <w:r>
        <w:rPr>
          <w:b/>
          <w:color w:val="0070C0"/>
          <w:u w:val="single"/>
          <w:lang w:eastAsia="ko-KR"/>
        </w:rPr>
        <w:t>Number Range</w:t>
      </w:r>
    </w:p>
    <w:p w14:paraId="4B214271"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5FECDE7" w14:textId="5245BB4F"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1: </w:t>
      </w:r>
      <w:r>
        <w:rPr>
          <w:rFonts w:eastAsia="宋体"/>
          <w:color w:val="0070C0"/>
          <w:szCs w:val="24"/>
          <w:lang w:eastAsia="zh-CN"/>
        </w:rPr>
        <w:t xml:space="preserve">RAN4 shall </w:t>
      </w:r>
      <w:r w:rsidR="00B27763">
        <w:rPr>
          <w:rFonts w:eastAsia="宋体"/>
          <w:color w:val="0070C0"/>
          <w:szCs w:val="24"/>
          <w:lang w:eastAsia="zh-CN"/>
        </w:rPr>
        <w:t xml:space="preserve">define a new number </w:t>
      </w:r>
      <w:r>
        <w:rPr>
          <w:rFonts w:eastAsia="宋体"/>
          <w:color w:val="0070C0"/>
          <w:szCs w:val="24"/>
          <w:lang w:eastAsia="zh-CN"/>
        </w:rPr>
        <w:t>range</w:t>
      </w:r>
      <w:r w:rsidR="00CA5477">
        <w:rPr>
          <w:rFonts w:eastAsia="宋体"/>
          <w:color w:val="0070C0"/>
          <w:szCs w:val="24"/>
          <w:lang w:eastAsia="zh-CN"/>
        </w:rPr>
        <w:t xml:space="preserve"> for 6G bands.</w:t>
      </w:r>
    </w:p>
    <w:p w14:paraId="2B2E037E" w14:textId="050D22D5" w:rsidR="00FD2C81"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805BE8">
        <w:rPr>
          <w:rFonts w:eastAsia="宋体"/>
          <w:color w:val="0070C0"/>
          <w:szCs w:val="24"/>
          <w:lang w:eastAsia="zh-CN"/>
        </w:rPr>
        <w:t xml:space="preserve">Option 2: </w:t>
      </w:r>
      <w:r>
        <w:rPr>
          <w:rFonts w:eastAsia="宋体"/>
          <w:color w:val="0070C0"/>
          <w:szCs w:val="24"/>
          <w:lang w:eastAsia="zh-CN"/>
        </w:rPr>
        <w:t xml:space="preserve">RAN4 shall </w:t>
      </w:r>
      <w:r w:rsidRPr="00440092">
        <w:rPr>
          <w:rFonts w:eastAsia="宋体"/>
          <w:color w:val="0070C0"/>
          <w:szCs w:val="24"/>
          <w:lang w:eastAsia="zh-CN"/>
        </w:rPr>
        <w:t xml:space="preserve">re-use </w:t>
      </w:r>
      <w:r w:rsidR="00CA5477">
        <w:rPr>
          <w:rFonts w:eastAsia="宋体"/>
          <w:color w:val="0070C0"/>
          <w:szCs w:val="24"/>
          <w:lang w:eastAsia="zh-CN"/>
        </w:rPr>
        <w:t>the</w:t>
      </w:r>
      <w:r>
        <w:rPr>
          <w:rFonts w:eastAsia="宋体"/>
          <w:color w:val="0070C0"/>
          <w:szCs w:val="24"/>
          <w:lang w:eastAsia="zh-CN"/>
        </w:rPr>
        <w:t xml:space="preserve"> NR </w:t>
      </w:r>
      <w:r w:rsidR="00CA5477">
        <w:rPr>
          <w:rFonts w:eastAsia="宋体"/>
          <w:color w:val="0070C0"/>
          <w:szCs w:val="24"/>
          <w:lang w:eastAsia="zh-CN"/>
        </w:rPr>
        <w:t>number range for 6G bands.</w:t>
      </w:r>
    </w:p>
    <w:p w14:paraId="1F48B3D2" w14:textId="6EDDE2F1"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 </w:t>
      </w:r>
      <w:r w:rsidR="00461ED4">
        <w:rPr>
          <w:rFonts w:eastAsia="宋体"/>
          <w:color w:val="0070C0"/>
          <w:szCs w:val="24"/>
          <w:lang w:eastAsia="zh-CN"/>
        </w:rPr>
        <w:t xml:space="preserve">All numbers from </w:t>
      </w:r>
      <w:r w:rsidR="00BB774E">
        <w:rPr>
          <w:rFonts w:eastAsia="宋体"/>
          <w:color w:val="0070C0"/>
          <w:szCs w:val="24"/>
          <w:lang w:eastAsia="zh-CN"/>
        </w:rPr>
        <w:t>1-512 can be reused for 6G bands.</w:t>
      </w:r>
      <w:r w:rsidR="00461ED4">
        <w:rPr>
          <w:rFonts w:eastAsia="宋体"/>
          <w:color w:val="0070C0"/>
          <w:szCs w:val="24"/>
          <w:lang w:eastAsia="zh-CN"/>
        </w:rPr>
        <w:t xml:space="preserve"> </w:t>
      </w:r>
    </w:p>
    <w:p w14:paraId="432737DC" w14:textId="6DC52436" w:rsidR="00FD2C81" w:rsidRDefault="00FD2C81" w:rsidP="00FD2C81">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w:t>
      </w:r>
      <w:r w:rsidR="00287350">
        <w:rPr>
          <w:rFonts w:eastAsia="宋体"/>
          <w:color w:val="0070C0"/>
          <w:szCs w:val="24"/>
          <w:lang w:eastAsia="zh-CN"/>
        </w:rPr>
        <w:t xml:space="preserve">To allow </w:t>
      </w:r>
      <w:r w:rsidR="009C74EA">
        <w:rPr>
          <w:rFonts w:eastAsia="宋体"/>
          <w:color w:val="0070C0"/>
          <w:szCs w:val="24"/>
          <w:lang w:eastAsia="zh-CN"/>
        </w:rPr>
        <w:t xml:space="preserve">alignment to </w:t>
      </w:r>
      <w:r w:rsidR="00F55914">
        <w:rPr>
          <w:rFonts w:eastAsia="宋体"/>
          <w:color w:val="0070C0"/>
          <w:szCs w:val="24"/>
          <w:lang w:eastAsia="zh-CN"/>
        </w:rPr>
        <w:t xml:space="preserve">the </w:t>
      </w:r>
      <w:r w:rsidR="009C74EA">
        <w:rPr>
          <w:rFonts w:eastAsia="宋体"/>
          <w:color w:val="0070C0"/>
          <w:szCs w:val="24"/>
          <w:lang w:eastAsia="zh-CN"/>
        </w:rPr>
        <w:t>previous refarming strategy</w:t>
      </w:r>
      <w:r w:rsidR="00F55914">
        <w:rPr>
          <w:rFonts w:eastAsia="宋体"/>
          <w:color w:val="0070C0"/>
          <w:szCs w:val="24"/>
          <w:lang w:eastAsia="zh-CN"/>
        </w:rPr>
        <w:t>,</w:t>
      </w:r>
      <w:r w:rsidR="009C74EA">
        <w:rPr>
          <w:rFonts w:eastAsia="宋体"/>
          <w:color w:val="0070C0"/>
          <w:szCs w:val="24"/>
          <w:lang w:eastAsia="zh-CN"/>
        </w:rPr>
        <w:t xml:space="preserve"> band </w:t>
      </w:r>
      <w:r w:rsidR="0056732A">
        <w:rPr>
          <w:rFonts w:eastAsia="宋体"/>
          <w:color w:val="0070C0"/>
          <w:szCs w:val="24"/>
          <w:lang w:eastAsia="zh-CN"/>
        </w:rPr>
        <w:t xml:space="preserve">numbers should be reused from existing bands when refarmed following the </w:t>
      </w:r>
      <w:r w:rsidR="00D144B4">
        <w:rPr>
          <w:rFonts w:eastAsia="宋体"/>
          <w:color w:val="0070C0"/>
          <w:szCs w:val="24"/>
          <w:lang w:eastAsia="zh-CN"/>
        </w:rPr>
        <w:t>principle shown below</w:t>
      </w:r>
    </w:p>
    <w:p w14:paraId="2A860145" w14:textId="3DC6C377" w:rsidR="00BD6D49" w:rsidRPr="00BD6D49" w:rsidRDefault="00BD6D49" w:rsidP="00BD6D49">
      <w:pPr>
        <w:spacing w:after="120"/>
        <w:rPr>
          <w:color w:val="0070C0"/>
          <w:szCs w:val="24"/>
          <w:lang w:eastAsia="zh-CN"/>
        </w:rPr>
      </w:pPr>
      <w:r w:rsidRPr="00215AB3">
        <w:rPr>
          <w:noProof/>
        </w:rPr>
        <w:drawing>
          <wp:inline distT="0" distB="0" distL="0" distR="0" wp14:anchorId="0D457B6F" wp14:editId="3D9D0493">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93376" name="Picture 1" descr="A white paper with black text&#10;&#10;AI-generated content may be incorrect."/>
                    <pic:cNvPicPr/>
                  </pic:nvPicPr>
                  <pic:blipFill>
                    <a:blip r:embed="rId32"/>
                    <a:stretch>
                      <a:fillRect/>
                    </a:stretch>
                  </pic:blipFill>
                  <pic:spPr>
                    <a:xfrm>
                      <a:off x="0" y="0"/>
                      <a:ext cx="6113145" cy="1275715"/>
                    </a:xfrm>
                    <a:prstGeom prst="rect">
                      <a:avLst/>
                    </a:prstGeom>
                  </pic:spPr>
                </pic:pic>
              </a:graphicData>
            </a:graphic>
          </wp:inline>
        </w:drawing>
      </w:r>
    </w:p>
    <w:p w14:paraId="5296D214" w14:textId="77777777" w:rsidR="00FD2C81" w:rsidRPr="00805BE8" w:rsidRDefault="00FD2C81" w:rsidP="00FD2C81">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063D53" w14:textId="77777777" w:rsidR="00FD2C81" w:rsidRPr="00805BE8" w:rsidRDefault="00FD2C81" w:rsidP="00FD2C8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15CE5F05" w14:textId="77777777" w:rsidR="00FD2C81" w:rsidRPr="00A803D3" w:rsidRDefault="00FD2C81" w:rsidP="005B4802">
      <w:pPr>
        <w:rPr>
          <w:color w:val="0070C0"/>
          <w:lang w:eastAsia="zh-CN"/>
        </w:rPr>
      </w:pPr>
    </w:p>
    <w:p w14:paraId="11F36725" w14:textId="0CD0C0A7" w:rsidR="00DD19DE" w:rsidRPr="00045592" w:rsidRDefault="00142BB9" w:rsidP="00B064A7">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B36209">
        <w:rPr>
          <w:lang w:eastAsia="ja-JP"/>
        </w:rPr>
        <w:t>B</w:t>
      </w:r>
      <w:r w:rsidR="00B14FBF" w:rsidRPr="00B14FBF">
        <w:rPr>
          <w:lang w:eastAsia="ja-JP"/>
        </w:rPr>
        <w:t>and combination definition and simplification</w:t>
      </w:r>
    </w:p>
    <w:p w14:paraId="72DADD0C" w14:textId="223F4CBE" w:rsidR="00DA00B6" w:rsidRPr="00805BE8" w:rsidRDefault="00237F69" w:rsidP="00DA00B6">
      <w:pPr>
        <w:rPr>
          <w:lang w:eastAsia="zh-CN"/>
        </w:rPr>
      </w:pPr>
      <w:r>
        <w:rPr>
          <w:lang w:eastAsia="zh-CN"/>
        </w:rPr>
        <w:t>Under this topic</w:t>
      </w:r>
      <w:r w:rsidR="00F55914">
        <w:rPr>
          <w:lang w:eastAsia="zh-CN"/>
        </w:rPr>
        <w:t>,</w:t>
      </w:r>
      <w:r>
        <w:rPr>
          <w:lang w:eastAsia="zh-CN"/>
        </w:rPr>
        <w:t xml:space="preserve"> RAN4 will discuss how to define band combinations and </w:t>
      </w:r>
      <w:r w:rsidR="002667BD">
        <w:rPr>
          <w:lang w:eastAsia="zh-CN"/>
        </w:rPr>
        <w:t xml:space="preserve">simplify these </w:t>
      </w:r>
      <w:r w:rsidR="00297BEB">
        <w:rPr>
          <w:lang w:eastAsia="zh-CN"/>
        </w:rPr>
        <w:t xml:space="preserve">in </w:t>
      </w:r>
      <w:r>
        <w:rPr>
          <w:lang w:eastAsia="zh-CN"/>
        </w:rPr>
        <w:t xml:space="preserve">6G. </w:t>
      </w:r>
      <w:r w:rsidR="00DA00B6">
        <w:rPr>
          <w:lang w:eastAsia="zh-CN"/>
        </w:rPr>
        <w:t>The following observations and proposals have been made.</w:t>
      </w:r>
    </w:p>
    <w:p w14:paraId="4BA6DCF9" w14:textId="77777777" w:rsidR="00DD19DE" w:rsidRPr="00CB0305" w:rsidRDefault="00DD19DE" w:rsidP="00FB7911">
      <w:pPr>
        <w:pStyle w:val="2"/>
      </w:pPr>
      <w:r w:rsidRPr="00B831AE">
        <w:rPr>
          <w:rFonts w:hint="eastAsia"/>
        </w:rPr>
        <w:lastRenderedPageBreak/>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203241" w:rsidRPr="00F53FE2" w14:paraId="533CB0BC" w14:textId="77777777" w:rsidTr="00836E9F">
        <w:trPr>
          <w:trHeight w:val="468"/>
        </w:trPr>
        <w:tc>
          <w:tcPr>
            <w:tcW w:w="1248" w:type="dxa"/>
            <w:vAlign w:val="center"/>
          </w:tcPr>
          <w:p w14:paraId="484ADDDE" w14:textId="77777777" w:rsidR="00203241" w:rsidRPr="00805BE8" w:rsidRDefault="00203241" w:rsidP="00836E9F">
            <w:pPr>
              <w:spacing w:before="120" w:after="120"/>
              <w:jc w:val="center"/>
              <w:rPr>
                <w:b/>
                <w:bCs/>
              </w:rPr>
            </w:pPr>
            <w:r w:rsidRPr="00805BE8">
              <w:rPr>
                <w:b/>
                <w:bCs/>
              </w:rPr>
              <w:t>T-doc number</w:t>
            </w:r>
          </w:p>
        </w:tc>
        <w:tc>
          <w:tcPr>
            <w:tcW w:w="1582" w:type="dxa"/>
            <w:vAlign w:val="center"/>
          </w:tcPr>
          <w:p w14:paraId="7B2E7160" w14:textId="77777777" w:rsidR="00203241" w:rsidRPr="00805BE8" w:rsidRDefault="00203241" w:rsidP="00836E9F">
            <w:pPr>
              <w:spacing w:before="120" w:after="120"/>
              <w:jc w:val="center"/>
              <w:rPr>
                <w:b/>
                <w:bCs/>
              </w:rPr>
            </w:pPr>
            <w:r w:rsidRPr="00805BE8">
              <w:rPr>
                <w:b/>
                <w:bCs/>
              </w:rPr>
              <w:t>Company</w:t>
            </w:r>
          </w:p>
        </w:tc>
        <w:tc>
          <w:tcPr>
            <w:tcW w:w="6801" w:type="dxa"/>
            <w:vAlign w:val="center"/>
          </w:tcPr>
          <w:p w14:paraId="3FC06703" w14:textId="77777777" w:rsidR="00203241" w:rsidRPr="00805BE8" w:rsidRDefault="00203241" w:rsidP="00836E9F">
            <w:pPr>
              <w:spacing w:before="120" w:after="120"/>
              <w:jc w:val="both"/>
              <w:rPr>
                <w:b/>
                <w:bCs/>
              </w:rPr>
            </w:pPr>
            <w:r w:rsidRPr="00805BE8">
              <w:rPr>
                <w:b/>
                <w:bCs/>
              </w:rPr>
              <w:t>Proposals</w:t>
            </w:r>
            <w:r>
              <w:rPr>
                <w:b/>
                <w:bCs/>
              </w:rPr>
              <w:t xml:space="preserve"> / Observations</w:t>
            </w:r>
          </w:p>
        </w:tc>
      </w:tr>
      <w:tr w:rsidR="00203241" w14:paraId="23531484" w14:textId="77777777" w:rsidTr="00836E9F">
        <w:trPr>
          <w:trHeight w:val="468"/>
        </w:trPr>
        <w:tc>
          <w:tcPr>
            <w:tcW w:w="1248" w:type="dxa"/>
          </w:tcPr>
          <w:p w14:paraId="4F0FED52" w14:textId="77777777" w:rsidR="00203241" w:rsidRDefault="00000000" w:rsidP="00836E9F">
            <w:pPr>
              <w:spacing w:before="120" w:after="120"/>
              <w:jc w:val="center"/>
            </w:pPr>
            <w:hyperlink r:id="rId48" w:history="1">
              <w:r w:rsidR="00203241">
                <w:rPr>
                  <w:rStyle w:val="af0"/>
                </w:rPr>
                <w:t>R4-2513022</w:t>
              </w:r>
            </w:hyperlink>
          </w:p>
        </w:tc>
        <w:tc>
          <w:tcPr>
            <w:tcW w:w="1582" w:type="dxa"/>
          </w:tcPr>
          <w:p w14:paraId="31104FA9" w14:textId="77777777" w:rsidR="00203241" w:rsidRDefault="00203241" w:rsidP="00836E9F">
            <w:pPr>
              <w:spacing w:before="120" w:after="120"/>
              <w:jc w:val="center"/>
            </w:pPr>
            <w:r>
              <w:t>Qualcomm Incorporated</w:t>
            </w:r>
          </w:p>
        </w:tc>
        <w:tc>
          <w:tcPr>
            <w:tcW w:w="6801" w:type="dxa"/>
          </w:tcPr>
          <w:p w14:paraId="3DA39E04" w14:textId="77777777" w:rsidR="00002EDB" w:rsidRDefault="00002EDB" w:rsidP="00002EDB">
            <w:pPr>
              <w:spacing w:before="120" w:after="120"/>
              <w:jc w:val="both"/>
            </w:pPr>
            <w:r>
              <w:t>Proposal 2.2.1-1: Study and conclude naming conventions for 6G bands including Single Carrier and Intra-band CA as priority</w:t>
            </w:r>
          </w:p>
          <w:p w14:paraId="48F1E1D5" w14:textId="77777777" w:rsidR="00002EDB" w:rsidRDefault="00002EDB" w:rsidP="00002EDB">
            <w:pPr>
              <w:spacing w:before="120" w:after="120"/>
              <w:jc w:val="both"/>
            </w:pPr>
            <w:r>
              <w:t>Proposal 2.2.1-2: Study the process how to migrate requirements of existing 5G bands to 6G band requirements to avoid inefficiencies during WI phase</w:t>
            </w:r>
          </w:p>
          <w:p w14:paraId="5A74AF4B" w14:textId="77777777" w:rsidR="00002EDB" w:rsidRDefault="00002EDB" w:rsidP="00002EDB">
            <w:pPr>
              <w:spacing w:before="120" w:after="120"/>
              <w:jc w:val="both"/>
            </w:pPr>
            <w:r>
              <w:t>Proposal 2.2.2-1: Pending RAN/RAN1 outcomes on the spectrum aggregation options(s) and RAN1 outcomes on detailed spectrum aggregation matters, study how to specify band combinations in a simple way, striving to avoid duplicate band combination tables in case more than one of CA, Dual Connectivity, Dual Stack are supported</w:t>
            </w:r>
          </w:p>
          <w:p w14:paraId="4975C92F" w14:textId="77777777" w:rsidR="00002EDB" w:rsidRDefault="00002EDB" w:rsidP="00002EDB">
            <w:pPr>
              <w:spacing w:before="120" w:after="120"/>
              <w:jc w:val="both"/>
            </w:pPr>
            <w:r>
              <w:t>Proposal 2.2.2-2: Study whether the approach of specifying all permutations for band combinations separately up to the maximum number of bands and CC’s per operator is still suitable, or if some simplification in some form could be used</w:t>
            </w:r>
          </w:p>
          <w:p w14:paraId="46B3E0FF" w14:textId="77777777" w:rsidR="00002EDB" w:rsidRDefault="00002EDB" w:rsidP="00002EDB">
            <w:pPr>
              <w:spacing w:before="120" w:after="120"/>
              <w:jc w:val="both"/>
            </w:pPr>
            <w:r>
              <w:t>Proposal 2.2.2-3: Study if ∆TIB and ∆RIB are still needed, or if they could be discontinued in 6G. If one or both ∆TIB and ∆RIB are still needed, study how to specify those using generic method</w:t>
            </w:r>
          </w:p>
          <w:p w14:paraId="7DCB7711" w14:textId="77777777" w:rsidR="00002EDB" w:rsidRDefault="00002EDB" w:rsidP="00002EDB">
            <w:pPr>
              <w:spacing w:before="120" w:after="120"/>
              <w:jc w:val="both"/>
            </w:pPr>
            <w:r>
              <w:t>Proposal 2.2.2-4: Study how to specify REFSENS exceptions (MSD’s) for each Power Classes in more generic way, avoiding band combination specific requirements when possible</w:t>
            </w:r>
          </w:p>
          <w:p w14:paraId="59CCDD4F" w14:textId="66A3818D" w:rsidR="00203241" w:rsidRDefault="00002EDB" w:rsidP="00836E9F">
            <w:pPr>
              <w:spacing w:before="120" w:after="120"/>
              <w:jc w:val="both"/>
            </w:pPr>
            <w:r>
              <w:t>Proposal 2.2.2-5: Study which kind of MSD requirements are needed, including considerations whether to drop some of most extreme currently specified cases in 6G</w:t>
            </w:r>
          </w:p>
        </w:tc>
      </w:tr>
      <w:tr w:rsidR="00203241" w14:paraId="11E76B34" w14:textId="77777777" w:rsidTr="00836E9F">
        <w:trPr>
          <w:trHeight w:val="468"/>
        </w:trPr>
        <w:tc>
          <w:tcPr>
            <w:tcW w:w="1248" w:type="dxa"/>
          </w:tcPr>
          <w:p w14:paraId="4546C63F" w14:textId="77777777" w:rsidR="00203241" w:rsidRDefault="00000000" w:rsidP="00836E9F">
            <w:pPr>
              <w:spacing w:before="120" w:after="120"/>
              <w:jc w:val="center"/>
            </w:pPr>
            <w:hyperlink r:id="rId49" w:history="1">
              <w:r w:rsidR="00203241">
                <w:rPr>
                  <w:rStyle w:val="af0"/>
                </w:rPr>
                <w:t>R4-2513046</w:t>
              </w:r>
            </w:hyperlink>
          </w:p>
        </w:tc>
        <w:tc>
          <w:tcPr>
            <w:tcW w:w="1582" w:type="dxa"/>
          </w:tcPr>
          <w:p w14:paraId="473044DD" w14:textId="77777777" w:rsidR="00203241" w:rsidRDefault="00203241" w:rsidP="00836E9F">
            <w:pPr>
              <w:spacing w:before="120" w:after="120"/>
              <w:jc w:val="center"/>
            </w:pPr>
            <w:r>
              <w:t>Samsung</w:t>
            </w:r>
          </w:p>
        </w:tc>
        <w:tc>
          <w:tcPr>
            <w:tcW w:w="6801" w:type="dxa"/>
          </w:tcPr>
          <w:p w14:paraId="740FD07A" w14:textId="77777777" w:rsidR="00B064A7" w:rsidRDefault="00B064A7" w:rsidP="00B064A7">
            <w:pPr>
              <w:spacing w:before="120" w:after="120"/>
              <w:jc w:val="both"/>
            </w:pPr>
            <w: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1DBDC9FD" w14:textId="77777777" w:rsidR="00B064A7" w:rsidRDefault="00B064A7" w:rsidP="00B064A7">
            <w:pPr>
              <w:spacing w:before="120" w:after="120"/>
              <w:jc w:val="both"/>
            </w:pPr>
            <w:r>
              <w:t>Observation 3: The anticipated advantages include improved UE performance and reduced cost due to less insertion loss, a lighter RFFE design, more room for FR3, which are benefit from the removal of multi-plexer.</w:t>
            </w:r>
          </w:p>
          <w:p w14:paraId="14FAB785" w14:textId="77777777" w:rsidR="00B064A7" w:rsidRDefault="00B064A7" w:rsidP="00B064A7">
            <w:pPr>
              <w:spacing w:before="120" w:after="120"/>
              <w:jc w:val="both"/>
            </w:pPr>
            <w:r>
              <w:t>Proposal 2: We are open to discuss the band group concept, with the understanding that it should be thoroughly checked with all stakeholders, particularly the operators. In the meanwhile, traditional CA(like what we have for 5G-5G carrier aggregation) should not be precluded for 6G.</w:t>
            </w:r>
          </w:p>
          <w:p w14:paraId="715F1D2A" w14:textId="77777777" w:rsidR="00B064A7" w:rsidRDefault="00B064A7" w:rsidP="00B064A7">
            <w:pPr>
              <w:spacing w:before="120" w:after="120"/>
              <w:jc w:val="both"/>
            </w:pPr>
            <w:r>
              <w:t>Proposal 3: For MSD simplification, continue the further exploration in 6G. Two potential directions are: Extend the MSD LUT approach to cover HPUE cases that were not addressed in Rel-19 work, and maintaining MSD requirements for each band combination Have MSD requirements as frequency ranges basis</w:t>
            </w:r>
          </w:p>
          <w:p w14:paraId="68EEC8C5" w14:textId="77777777" w:rsidR="00B064A7" w:rsidRDefault="00B064A7" w:rsidP="00B064A7">
            <w:pPr>
              <w:spacing w:before="120" w:after="120"/>
              <w:jc w:val="both"/>
            </w:pPr>
            <w:r>
              <w:t>Proposal 4: For ΔTIB and ΔRIB, it is proposed to specify general simplified rules to replace case-by-case analysis unless it is found necessary for some exceptional combos. The rules outlined in RAN4 PRD can serve as a starting point -ΔTIB and ΔRIB tables are only for exceptional cases where the general rules are not suitable General rules are expected to be captured in 6G spec</w:t>
            </w:r>
          </w:p>
          <w:p w14:paraId="21CEB44B" w14:textId="1C632DE3" w:rsidR="00203241" w:rsidRDefault="00B064A7" w:rsidP="00836E9F">
            <w:pPr>
              <w:spacing w:before="120" w:after="120"/>
              <w:jc w:val="both"/>
            </w:pPr>
            <w:r>
              <w:t xml:space="preserve">Proposal 5: It is proposed to discuss the removal of BCS concept for band combination. This means that one band within a band combination is supposed to </w:t>
            </w:r>
            <w:r>
              <w:lastRenderedPageBreak/>
              <w:t>support all CBWs that a single band supports, unless otherwise indicated If certain channel bandwidths, such as the maximum channel bandwidth, cannot be supported due to interference concerns to other bands, this can be indicated additionally</w:t>
            </w:r>
          </w:p>
        </w:tc>
      </w:tr>
      <w:tr w:rsidR="00203241" w14:paraId="61662B4D" w14:textId="77777777" w:rsidTr="00836E9F">
        <w:trPr>
          <w:trHeight w:val="468"/>
        </w:trPr>
        <w:tc>
          <w:tcPr>
            <w:tcW w:w="1248" w:type="dxa"/>
          </w:tcPr>
          <w:p w14:paraId="76086814" w14:textId="77777777" w:rsidR="00203241" w:rsidRDefault="00000000" w:rsidP="00836E9F">
            <w:pPr>
              <w:spacing w:before="120" w:after="120"/>
              <w:jc w:val="center"/>
            </w:pPr>
            <w:hyperlink r:id="rId50" w:history="1">
              <w:r w:rsidR="00203241">
                <w:rPr>
                  <w:rStyle w:val="af0"/>
                </w:rPr>
                <w:t>R4-2513070</w:t>
              </w:r>
            </w:hyperlink>
          </w:p>
        </w:tc>
        <w:tc>
          <w:tcPr>
            <w:tcW w:w="1582" w:type="dxa"/>
          </w:tcPr>
          <w:p w14:paraId="3B8DBE54" w14:textId="77777777" w:rsidR="00203241" w:rsidRDefault="00203241" w:rsidP="00836E9F">
            <w:pPr>
              <w:spacing w:before="120" w:after="120"/>
              <w:jc w:val="center"/>
            </w:pPr>
            <w:r>
              <w:t>Nokia</w:t>
            </w:r>
          </w:p>
        </w:tc>
        <w:tc>
          <w:tcPr>
            <w:tcW w:w="6801" w:type="dxa"/>
          </w:tcPr>
          <w:p w14:paraId="1193D3D8" w14:textId="77777777" w:rsidR="005E056B" w:rsidRDefault="005E056B" w:rsidP="005E056B">
            <w:pPr>
              <w:spacing w:before="120" w:after="120"/>
              <w:jc w:val="both"/>
            </w:pPr>
            <w:r w:rsidRPr="00A5356D">
              <w:t>Observation 3: The underscore seems not to have a clearly unified defined purpose in current band combinations.</w:t>
            </w:r>
          </w:p>
          <w:p w14:paraId="6F32C2D5" w14:textId="77777777" w:rsidR="005E056B" w:rsidRDefault="005E056B" w:rsidP="005E056B">
            <w:pPr>
              <w:spacing w:before="120" w:after="120"/>
              <w:jc w:val="both"/>
            </w:pPr>
            <w:r w:rsidRPr="00A5356D">
              <w:t>Observation 4: The band prefix already can be used to identify DC combinations.</w:t>
            </w:r>
          </w:p>
          <w:p w14:paraId="09695C85" w14:textId="77777777" w:rsidR="005E056B" w:rsidRDefault="005E056B" w:rsidP="005E056B">
            <w:pPr>
              <w:spacing w:before="120" w:after="120"/>
              <w:jc w:val="both"/>
            </w:pPr>
            <w:r w:rsidRPr="00A5356D">
              <w:t>Observation 5: There is no need to declare the type, but use only CA, when more carriers are combined.</w:t>
            </w:r>
          </w:p>
          <w:p w14:paraId="2A0F069A" w14:textId="77777777" w:rsidR="005E056B" w:rsidRDefault="005E056B" w:rsidP="005E056B">
            <w:pPr>
              <w:spacing w:before="120" w:after="120"/>
              <w:jc w:val="both"/>
            </w:pPr>
            <w:r>
              <w:t>Proposal 7: RAN4 shall consider not to use RAT or device type indications for band combinations in 6GR.</w:t>
            </w:r>
          </w:p>
          <w:p w14:paraId="1D7D02D6" w14:textId="77777777" w:rsidR="005E056B" w:rsidRDefault="005E056B" w:rsidP="005E056B">
            <w:pPr>
              <w:spacing w:before="120" w:after="120"/>
              <w:jc w:val="both"/>
            </w:pPr>
            <w:r w:rsidRPr="00A5356D">
              <w:t>Observation 6: Removing special band combination declarations would allow simplification of band combination notation.</w:t>
            </w:r>
          </w:p>
          <w:p w14:paraId="5FE28AC1" w14:textId="77777777" w:rsidR="005E056B" w:rsidRDefault="005E056B" w:rsidP="005E056B">
            <w:pPr>
              <w:spacing w:before="120" w:after="120"/>
              <w:jc w:val="both"/>
            </w:pPr>
            <w:r>
              <w:t>Proposal 8: In 6GR the band combination syntax shall consists of a single type (“CA”), underscore separators for Type, DL and UL, one or more downlink bands separated by dash and one or more uplink bands separated by dash.</w:t>
            </w:r>
          </w:p>
          <w:p w14:paraId="10F2051A" w14:textId="77777777" w:rsidR="005E056B" w:rsidRDefault="005E056B" w:rsidP="005E056B">
            <w:pPr>
              <w:spacing w:before="120" w:after="120"/>
              <w:jc w:val="both"/>
            </w:pPr>
            <w:r w:rsidRPr="00A5356D">
              <w:t>Observation 7: In NR UL and DL switching schemes means that the CA notation is no longer enough to identify a radio state configuration.</w:t>
            </w:r>
          </w:p>
          <w:p w14:paraId="2FBA7B02" w14:textId="77777777" w:rsidR="005E056B" w:rsidRDefault="005E056B" w:rsidP="005E056B">
            <w:pPr>
              <w:spacing w:before="120" w:after="120"/>
              <w:jc w:val="both"/>
            </w:pPr>
            <w:r>
              <w:t>Proposal 9: RAN4 shall consider how CA attributes as DL/UL switching can be clearly identifiable for 6GR band combinations</w:t>
            </w:r>
          </w:p>
          <w:p w14:paraId="200DB6EC" w14:textId="77777777" w:rsidR="005E056B" w:rsidRDefault="005E056B" w:rsidP="005E056B">
            <w:pPr>
              <w:spacing w:before="120" w:after="120"/>
              <w:jc w:val="both"/>
            </w:pPr>
            <w:r w:rsidRPr="00A5356D">
              <w:t>Observation 8: In the current NR specification multiple tables are now listing band combination specific requirements  meaning to understand requirements for a single band combination one will have to consult numerous long tables in the specification.</w:t>
            </w:r>
          </w:p>
          <w:p w14:paraId="492F423E" w14:textId="77777777" w:rsidR="005E056B" w:rsidRDefault="005E056B" w:rsidP="005E056B">
            <w:pPr>
              <w:spacing w:before="120" w:after="120"/>
              <w:jc w:val="both"/>
            </w:pPr>
            <w:r w:rsidRPr="00A5356D">
              <w:t>Observation 9: Currently the RAN4 UE RF specification has separate tables for each UE relaxation type, e.g. MSD due to harmonica mixing issues.</w:t>
            </w:r>
          </w:p>
          <w:p w14:paraId="350D1B71" w14:textId="77777777" w:rsidR="005E056B" w:rsidRDefault="005E056B" w:rsidP="005E056B">
            <w:pPr>
              <w:spacing w:before="120" w:after="120"/>
              <w:jc w:val="both"/>
            </w:pPr>
            <w:r w:rsidRPr="00A5356D">
              <w:t>Observation 10: The to move listing of supported band combinations to a database instead of listing them in the DOCX specification is not addressing the band combination specific requirements.</w:t>
            </w:r>
          </w:p>
          <w:p w14:paraId="52E28C80" w14:textId="77777777" w:rsidR="005E056B" w:rsidRDefault="005E056B" w:rsidP="005E056B">
            <w:pPr>
              <w:spacing w:before="120" w:after="120"/>
              <w:jc w:val="both"/>
            </w:pPr>
            <w:r>
              <w:t>Proposal 10: RAN4 shall consider for 6GR to providing a single list of supported band combinations together with their impairments requiring relaxation to provide an overview instead of spreading the information over multiple tables in the specification.</w:t>
            </w:r>
          </w:p>
          <w:p w14:paraId="47CB681E" w14:textId="09E6C8AD" w:rsidR="00203241" w:rsidRDefault="00203241" w:rsidP="00836E9F">
            <w:pPr>
              <w:spacing w:before="120" w:after="120"/>
              <w:jc w:val="both"/>
            </w:pPr>
          </w:p>
        </w:tc>
      </w:tr>
      <w:tr w:rsidR="00203241" w14:paraId="0AC464C9" w14:textId="77777777" w:rsidTr="00836E9F">
        <w:trPr>
          <w:trHeight w:val="468"/>
        </w:trPr>
        <w:tc>
          <w:tcPr>
            <w:tcW w:w="1248" w:type="dxa"/>
          </w:tcPr>
          <w:p w14:paraId="26BBE9CA" w14:textId="77777777" w:rsidR="00203241" w:rsidRDefault="00000000" w:rsidP="00836E9F">
            <w:pPr>
              <w:spacing w:before="120" w:after="120"/>
              <w:jc w:val="center"/>
            </w:pPr>
            <w:hyperlink r:id="rId51" w:history="1">
              <w:r w:rsidR="00203241">
                <w:rPr>
                  <w:rStyle w:val="af0"/>
                </w:rPr>
                <w:t>R4-2513252</w:t>
              </w:r>
            </w:hyperlink>
          </w:p>
        </w:tc>
        <w:tc>
          <w:tcPr>
            <w:tcW w:w="1582" w:type="dxa"/>
          </w:tcPr>
          <w:p w14:paraId="1204A07C" w14:textId="77777777" w:rsidR="00203241" w:rsidRDefault="00203241" w:rsidP="00836E9F">
            <w:pPr>
              <w:spacing w:before="120" w:after="120"/>
              <w:jc w:val="center"/>
            </w:pPr>
            <w:r>
              <w:t>vivo</w:t>
            </w:r>
          </w:p>
        </w:tc>
        <w:tc>
          <w:tcPr>
            <w:tcW w:w="6801" w:type="dxa"/>
          </w:tcPr>
          <w:p w14:paraId="37681992" w14:textId="77777777" w:rsidR="00DE75EA" w:rsidRDefault="00DE75EA" w:rsidP="00DE75EA">
            <w:pPr>
              <w:spacing w:before="120" w:after="120"/>
              <w:jc w:val="both"/>
            </w:pPr>
            <w:r>
              <w:t>Proposal 4: To further minimize the standardization work and RF system design, a Band group concept can be considered as a solution to simplify band/band combination and CA combs’ requirements, the specific definition principle need guidance from operators and further study.</w:t>
            </w:r>
          </w:p>
          <w:p w14:paraId="2FA9DA5F" w14:textId="77777777" w:rsidR="00DE75EA" w:rsidRDefault="00DE75EA" w:rsidP="00DE75EA">
            <w:pPr>
              <w:spacing w:before="120" w:after="120"/>
              <w:jc w:val="both"/>
            </w:pPr>
            <w:r w:rsidRPr="00FC7C0C">
              <w:t>Observation 4: Based on low, mid, high group definition for FR1, for UL harmonic the MSD of inter-group combs could be classified according to the harmonic order and allocation. Some exception cases also exist.</w:t>
            </w:r>
          </w:p>
          <w:p w14:paraId="222B2A4F" w14:textId="77777777" w:rsidR="00DE75EA" w:rsidRDefault="00DE75EA" w:rsidP="00DE75EA">
            <w:pPr>
              <w:spacing w:before="120" w:after="120"/>
              <w:jc w:val="both"/>
            </w:pPr>
            <w:r w:rsidRPr="00FC7C0C">
              <w:t>Observation 5: Based on low, mid, high group definition for FR1, for harmonic mixing the MSD of inter-group combs exhibits greater dispersion compared to UL harmonic, but to some extent, it can still be classified based on harmonic order and allocation.</w:t>
            </w:r>
          </w:p>
          <w:p w14:paraId="6D02CA39" w14:textId="77777777" w:rsidR="00DE75EA" w:rsidRDefault="00DE75EA" w:rsidP="00DE75EA">
            <w:pPr>
              <w:spacing w:before="120" w:after="120"/>
              <w:jc w:val="both"/>
            </w:pPr>
            <w:r w:rsidRPr="00FC7C0C">
              <w:lastRenderedPageBreak/>
              <w:t>Observation 6: Based on low, mid, high group definition for FR1, for MSD due to crossband isolation the inter-group combs are finite and MSD values could be effectively classified, fewer exception cases are expected.</w:t>
            </w:r>
          </w:p>
          <w:p w14:paraId="1F14EF62" w14:textId="77777777" w:rsidR="00DE75EA" w:rsidRDefault="00DE75EA" w:rsidP="00DE75EA">
            <w:pPr>
              <w:spacing w:before="120" w:after="120"/>
              <w:jc w:val="both"/>
            </w:pPr>
            <w:r w:rsidRPr="00FC7C0C">
              <w:t>Observation 7: Based on low, mid, high group definition for FR1, the MSD of inter-group combs due to IMD exhibits the greatest dispersion but there is still some room for simplification.</w:t>
            </w:r>
          </w:p>
          <w:p w14:paraId="0130540E" w14:textId="77777777" w:rsidR="00DE75EA" w:rsidRDefault="00DE75EA" w:rsidP="00DE75EA">
            <w:pPr>
              <w:spacing w:before="120" w:after="120"/>
              <w:jc w:val="both"/>
            </w:pPr>
            <w:r>
              <w:t>Proposal 5: Further study requirements simplification based on the band group concept, e.g., MSD.</w:t>
            </w:r>
          </w:p>
          <w:p w14:paraId="568D6E11" w14:textId="36153B35" w:rsidR="00203241" w:rsidRDefault="00DE75EA" w:rsidP="00DE75EA">
            <w:pPr>
              <w:spacing w:before="120" w:after="120"/>
              <w:jc w:val="both"/>
            </w:pPr>
            <w:r>
              <w:t>Proposal 6: For each group combination, select several typical band combinations as the starting point for requirements simplification and the related study could also be used to guide the definition of band group.</w:t>
            </w:r>
          </w:p>
        </w:tc>
      </w:tr>
      <w:tr w:rsidR="00203241" w14:paraId="55AB7823" w14:textId="77777777" w:rsidTr="00836E9F">
        <w:trPr>
          <w:trHeight w:val="468"/>
        </w:trPr>
        <w:tc>
          <w:tcPr>
            <w:tcW w:w="1248" w:type="dxa"/>
          </w:tcPr>
          <w:p w14:paraId="2B5B27FF" w14:textId="77777777" w:rsidR="00203241" w:rsidRDefault="00000000" w:rsidP="00836E9F">
            <w:pPr>
              <w:spacing w:before="120" w:after="120"/>
              <w:jc w:val="center"/>
            </w:pPr>
            <w:hyperlink r:id="rId52" w:history="1">
              <w:r w:rsidR="00203241">
                <w:rPr>
                  <w:rStyle w:val="af0"/>
                </w:rPr>
                <w:t>R4-2513271</w:t>
              </w:r>
            </w:hyperlink>
          </w:p>
        </w:tc>
        <w:tc>
          <w:tcPr>
            <w:tcW w:w="1582" w:type="dxa"/>
          </w:tcPr>
          <w:p w14:paraId="631A2538" w14:textId="77777777" w:rsidR="00203241" w:rsidRDefault="00203241" w:rsidP="00836E9F">
            <w:pPr>
              <w:spacing w:before="120" w:after="120"/>
              <w:jc w:val="center"/>
            </w:pPr>
            <w:r>
              <w:t>ZTE Corporation,Sanechips</w:t>
            </w:r>
          </w:p>
        </w:tc>
        <w:tc>
          <w:tcPr>
            <w:tcW w:w="6801" w:type="dxa"/>
          </w:tcPr>
          <w:p w14:paraId="2CE787CC" w14:textId="77777777" w:rsidR="00B23339" w:rsidRDefault="00B23339" w:rsidP="00B23339">
            <w:pPr>
              <w:spacing w:before="120" w:after="120"/>
              <w:jc w:val="both"/>
            </w:pPr>
            <w:r w:rsidRPr="00513968">
              <w:t>Observation 4. In ‘band group’ conception, the bands between two different band groups can support inter-band CA band combinations by default, while for the bands in the same groups, CA is not supported and only one band is allowed to operate at a time.</w:t>
            </w:r>
          </w:p>
          <w:p w14:paraId="495159BA" w14:textId="77777777" w:rsidR="00B23339" w:rsidRDefault="00B23339" w:rsidP="00B23339">
            <w:pPr>
              <w:spacing w:before="120" w:after="120"/>
              <w:jc w:val="both"/>
            </w:pPr>
            <w:r w:rsidRPr="00513968">
              <w:t>Observation 5. From band combination aspect, although ‘band group’ concept can largely reduce the band combination number, there are cons e.g. it may not reflect operator’s demand in the same band group, HPUE and high order band combination and etc..</w:t>
            </w:r>
          </w:p>
          <w:p w14:paraId="50EC0C63" w14:textId="77777777" w:rsidR="00B23339" w:rsidRDefault="00B23339" w:rsidP="00B23339">
            <w:pPr>
              <w:spacing w:before="120" w:after="120"/>
              <w:jc w:val="both"/>
            </w:pPr>
            <w:r>
              <w:t>Proposal 5. To improve the PC3 band specific requirements (i.e. MSD, ΔTIB/ΔRIB). - For ΔTIB/ΔRIB, to use equation-based/LUT-like approach based on PRD guidance. - For MSD, to use LUT-like approach and use practical RF parameters to derive the MSD value.</w:t>
            </w:r>
          </w:p>
          <w:p w14:paraId="0AA40750" w14:textId="77777777" w:rsidR="00B23339" w:rsidRDefault="00B23339" w:rsidP="00B23339">
            <w:pPr>
              <w:spacing w:before="120" w:after="120"/>
              <w:jc w:val="both"/>
            </w:pPr>
            <w:r>
              <w:t>Proposal 6: In 6GR, RAN4 should focus on the band configurations for real deployment and RAN4 should discuss the criteria on how to judge it.</w:t>
            </w:r>
          </w:p>
          <w:p w14:paraId="51B93744" w14:textId="77777777" w:rsidR="00B23339" w:rsidRDefault="00B23339" w:rsidP="00B23339">
            <w:pPr>
              <w:spacing w:before="120" w:after="120"/>
              <w:jc w:val="both"/>
            </w:pPr>
            <w:r>
              <w:t>Proposal 7. Discuss the necessity of BCS for inter-band NR CA in 6GR.</w:t>
            </w:r>
          </w:p>
          <w:p w14:paraId="498A162D" w14:textId="77777777" w:rsidR="00B23339" w:rsidRDefault="00B23339" w:rsidP="00B23339">
            <w:pPr>
              <w:spacing w:before="120" w:after="120"/>
              <w:jc w:val="both"/>
            </w:pPr>
            <w:r>
              <w:t>Proposal 8. Discuss if it is feasible to use database approach for the configuration requesting and status reports updates work.</w:t>
            </w:r>
          </w:p>
          <w:p w14:paraId="51819A75" w14:textId="77777777" w:rsidR="00B23339" w:rsidRDefault="00B23339" w:rsidP="00B23339">
            <w:pPr>
              <w:spacing w:before="120" w:after="120"/>
              <w:jc w:val="both"/>
            </w:pPr>
            <w:r>
              <w:t>Proposal 9. Discuss if it is feasible for the band configuration errors self-checking in the database/JSON file.</w:t>
            </w:r>
          </w:p>
          <w:p w14:paraId="7D12CF66" w14:textId="24DF76C1" w:rsidR="00203241" w:rsidRDefault="00203241" w:rsidP="00836E9F">
            <w:pPr>
              <w:spacing w:before="120" w:after="120"/>
              <w:jc w:val="both"/>
            </w:pPr>
          </w:p>
        </w:tc>
      </w:tr>
      <w:tr w:rsidR="00203241" w14:paraId="7D050949" w14:textId="77777777" w:rsidTr="00836E9F">
        <w:trPr>
          <w:trHeight w:val="468"/>
        </w:trPr>
        <w:tc>
          <w:tcPr>
            <w:tcW w:w="1248" w:type="dxa"/>
          </w:tcPr>
          <w:p w14:paraId="2E2CA8C3" w14:textId="77777777" w:rsidR="00203241" w:rsidRDefault="00000000" w:rsidP="00836E9F">
            <w:pPr>
              <w:spacing w:before="120" w:after="120"/>
              <w:jc w:val="center"/>
            </w:pPr>
            <w:hyperlink r:id="rId53" w:history="1">
              <w:r w:rsidR="00203241">
                <w:rPr>
                  <w:rStyle w:val="af0"/>
                </w:rPr>
                <w:t>R4-2513307</w:t>
              </w:r>
            </w:hyperlink>
          </w:p>
        </w:tc>
        <w:tc>
          <w:tcPr>
            <w:tcW w:w="1582" w:type="dxa"/>
          </w:tcPr>
          <w:p w14:paraId="025316B6" w14:textId="77777777" w:rsidR="00203241" w:rsidRDefault="00203241" w:rsidP="00836E9F">
            <w:pPr>
              <w:spacing w:before="120" w:after="120"/>
              <w:jc w:val="center"/>
            </w:pPr>
            <w:r>
              <w:t>Huawei, HiSilicon</w:t>
            </w:r>
          </w:p>
        </w:tc>
        <w:tc>
          <w:tcPr>
            <w:tcW w:w="6801" w:type="dxa"/>
          </w:tcPr>
          <w:p w14:paraId="61CD1DB9" w14:textId="77777777" w:rsidR="00B876F7" w:rsidRDefault="00B876F7" w:rsidP="00B876F7">
            <w:pPr>
              <w:spacing w:before="120" w:after="120"/>
              <w:jc w:val="both"/>
            </w:pPr>
            <w:r w:rsidRPr="00513968">
              <w:t>Observation 1-8: Regulation (e.g., additional spectrum emissions), changes could have impact on RAN4 requirements in terms of such as mandatory/optional, respective applicable release(s) for the applicable operating bands</w:t>
            </w:r>
          </w:p>
          <w:p w14:paraId="14FA3680" w14:textId="77777777" w:rsidR="00B876F7" w:rsidRDefault="00B876F7" w:rsidP="00B876F7">
            <w:pPr>
              <w:spacing w:before="120" w:after="120"/>
              <w:jc w:val="both"/>
            </w:pPr>
            <w:r w:rsidRPr="00513968">
              <w:t>Observation 1-9:</w:t>
            </w:r>
            <w:r w:rsidRPr="00513968">
              <w:tab/>
              <w:t>There are mixed usages of “shall” and “may” in the definitions of the modified MPR behaviour. Different bands and even different bits for the same band follow different rationales, leading to confusion</w:t>
            </w:r>
          </w:p>
          <w:p w14:paraId="5E097C61" w14:textId="77777777" w:rsidR="00B876F7" w:rsidRDefault="00B876F7" w:rsidP="00B876F7">
            <w:pPr>
              <w:spacing w:before="120" w:after="120"/>
              <w:jc w:val="both"/>
            </w:pPr>
            <w:r w:rsidRPr="00513968">
              <w:t>Observation 1-10:</w:t>
            </w:r>
            <w:r w:rsidRPr="00513968">
              <w:tab/>
              <w:t>For band n41, both bit 0 and bit 1 “shall be set to 1”. It’s unclear how to interpret bit 2 if it’s also set to 1. It’s questionable whether bit 2 can fulfil its intended purpose under the existing definitions.</w:t>
            </w:r>
          </w:p>
          <w:p w14:paraId="2CF571B4" w14:textId="77777777" w:rsidR="00B876F7" w:rsidRDefault="00B876F7" w:rsidP="00B876F7">
            <w:pPr>
              <w:spacing w:before="120" w:after="120"/>
              <w:jc w:val="both"/>
            </w:pPr>
            <w:r w:rsidRPr="00513968">
              <w:t>Observation 1-11: modifiedMPR scheme requires CRs for earlier releases down to the release, where an associated band or feature is introduced.</w:t>
            </w:r>
          </w:p>
          <w:p w14:paraId="5F17BF69" w14:textId="77777777" w:rsidR="00B876F7" w:rsidRDefault="00B876F7" w:rsidP="00B876F7">
            <w:pPr>
              <w:spacing w:before="120" w:after="120"/>
              <w:jc w:val="both"/>
            </w:pPr>
            <w:r>
              <w:t>Proposal 1-5: Issues written in Observations 6-8 should be addressed in 6G with a clean slate.</w:t>
            </w:r>
          </w:p>
          <w:p w14:paraId="2D1701C0" w14:textId="77777777" w:rsidR="00B876F7" w:rsidRDefault="00B876F7" w:rsidP="00B876F7">
            <w:pPr>
              <w:spacing w:before="120" w:after="120"/>
              <w:jc w:val="both"/>
            </w:pPr>
            <w:r w:rsidRPr="00513968">
              <w:lastRenderedPageBreak/>
              <w:t>Observation 2-1: Supporting wide variety of band combinations and/or challenging band combinations, e.g., it requires multiplexer support is in exchange of UE Tx/Rx performance degradation due to complex transceiver design.</w:t>
            </w:r>
          </w:p>
          <w:p w14:paraId="66AAFE16" w14:textId="77777777" w:rsidR="00B876F7" w:rsidRDefault="00B876F7" w:rsidP="00B876F7">
            <w:pPr>
              <w:spacing w:before="120" w:after="120"/>
              <w:jc w:val="both"/>
            </w:pPr>
            <w:r w:rsidRPr="00513968">
              <w:t>Observation 2-2: SI of Study on enhancement for 700/800/900MHz band combinations for NR revealed the fact that, just supporting one band combination with two or three low bands under Sub-1GHz can lead to considerable Tx/Rx performance degradation as well as the non-negligible impact on antenna efficiency.</w:t>
            </w:r>
          </w:p>
          <w:p w14:paraId="48E27BF1" w14:textId="77777777" w:rsidR="00B876F7" w:rsidRDefault="00B876F7" w:rsidP="00B876F7">
            <w:pPr>
              <w:spacing w:before="120" w:after="120"/>
              <w:jc w:val="both"/>
            </w:pPr>
            <w:r w:rsidRPr="00513968">
              <w:t>Observation 2-3: Rel-19 WI of Low-Low band CA via switching shows an alternative feasible way to utilize low band spectrum to accommodate the RF front limitations and an insight that avoiding concurrent bands operation can minimizing the impact on MOP and REFSENS, i.e., ΔTIB,c and ΔRIB,c are zero, while it still gives more flexible spectrum usage than single carrier operation.</w:t>
            </w:r>
          </w:p>
          <w:p w14:paraId="33B9A03F" w14:textId="77777777" w:rsidR="00B876F7" w:rsidRDefault="00B876F7" w:rsidP="00B876F7">
            <w:pPr>
              <w:spacing w:before="120" w:after="120"/>
              <w:jc w:val="both"/>
            </w:pPr>
            <w:r w:rsidRPr="00513968">
              <w:t>Observation 2-4: Total max throughput of 5.72Gbps for DL and 1.12Gbps for UL can be achieved with 4CC inter-band combinations among sub1GHz, 1.5~2.7GHz, 3.3~7GHz and 5~8GHz.</w:t>
            </w:r>
          </w:p>
          <w:p w14:paraId="7345669A" w14:textId="77777777" w:rsidR="00B876F7" w:rsidRDefault="00B876F7" w:rsidP="00B876F7">
            <w:pPr>
              <w:spacing w:before="120" w:after="120"/>
              <w:jc w:val="both"/>
            </w:pPr>
            <w:r>
              <w:t>Observation 2-5: With support of band combinations compared to single band, the following issues can be observed:</w:t>
            </w:r>
          </w:p>
          <w:p w14:paraId="487E1A5B" w14:textId="77777777" w:rsidR="00B876F7" w:rsidRDefault="00B876F7" w:rsidP="00663443">
            <w:pPr>
              <w:spacing w:after="0"/>
              <w:jc w:val="both"/>
            </w:pPr>
            <w:r>
              <w:t>- UE Antenna gain limitation for support more bands with fixed UE physical size</w:t>
            </w:r>
          </w:p>
          <w:p w14:paraId="28C5EB01" w14:textId="77777777" w:rsidR="00B876F7" w:rsidRDefault="00B876F7" w:rsidP="00663443">
            <w:pPr>
              <w:spacing w:after="0"/>
              <w:jc w:val="both"/>
            </w:pPr>
            <w:r>
              <w:t>- Maximum output power and REFSENS degradation caused by front-end IL from multiplexer</w:t>
            </w:r>
          </w:p>
          <w:p w14:paraId="4BD545F3" w14:textId="77777777" w:rsidR="00B876F7" w:rsidRDefault="00B876F7" w:rsidP="00663443">
            <w:pPr>
              <w:spacing w:after="0"/>
              <w:jc w:val="both"/>
            </w:pPr>
            <w:r>
              <w:t>- REFSENS degradation caused by non-linearity and IMD</w:t>
            </w:r>
          </w:p>
          <w:p w14:paraId="4FE96B25" w14:textId="77777777" w:rsidR="00B876F7" w:rsidRDefault="00B876F7" w:rsidP="00663443">
            <w:pPr>
              <w:spacing w:after="0"/>
              <w:jc w:val="both"/>
            </w:pPr>
            <w:r>
              <w:t>- Loss of SRS antenna switching gain caused by interruption and power imbalance across ports</w:t>
            </w:r>
          </w:p>
          <w:p w14:paraId="48C04B8C" w14:textId="77777777" w:rsidR="00B876F7" w:rsidRDefault="00B876F7" w:rsidP="00663443">
            <w:pPr>
              <w:spacing w:after="0"/>
              <w:jc w:val="both"/>
            </w:pPr>
            <w:r>
              <w:t>- The balance between the available number of transceiver paths and support CA for band with larger channel bandwidth and MIMO layers.</w:t>
            </w:r>
          </w:p>
          <w:p w14:paraId="141F2349" w14:textId="77777777" w:rsidR="00B876F7" w:rsidRDefault="00B876F7" w:rsidP="00B876F7">
            <w:pPr>
              <w:spacing w:before="120" w:after="120"/>
              <w:jc w:val="both"/>
            </w:pPr>
            <w:r>
              <w:t>Proposal 2-1: Investigate mechanism on how to optimize and define the band combination in 6G Day 1 with consideration of coordination among low, medium and high frequency ranges, the support of larger channel bandwidth and higher MIMO layers by UE.</w:t>
            </w:r>
          </w:p>
          <w:p w14:paraId="099970CE" w14:textId="77777777" w:rsidR="00B876F7" w:rsidRDefault="00B876F7" w:rsidP="00B876F7">
            <w:pPr>
              <w:spacing w:before="120" w:after="120"/>
              <w:jc w:val="both"/>
            </w:pPr>
            <w:r>
              <w:t>Observation 3-1: Most parameters are consistent; variations mainly depend on band group/frequency range</w:t>
            </w:r>
          </w:p>
          <w:p w14:paraId="5E8934AC" w14:textId="77777777" w:rsidR="00B876F7" w:rsidRDefault="00B876F7" w:rsidP="00B876F7">
            <w:pPr>
              <w:spacing w:before="120" w:after="120"/>
              <w:jc w:val="both"/>
            </w:pPr>
            <w:r>
              <w:t>Observation 3-2: The feasibility of generic MSD upon types is demonstrated via Harmonic MSD &amp; IMD MSD analysis</w:t>
            </w:r>
          </w:p>
          <w:p w14:paraId="50B6A045" w14:textId="77777777" w:rsidR="00B876F7" w:rsidRDefault="00B876F7" w:rsidP="00B876F7">
            <w:pPr>
              <w:spacing w:before="120" w:after="120"/>
              <w:jc w:val="both"/>
            </w:pPr>
            <w:r>
              <w:t>Proposal 3-1: Simplify band combination MSD as much as possible and focus on the typical MSD types only</w:t>
            </w:r>
          </w:p>
          <w:p w14:paraId="092F6597" w14:textId="77777777" w:rsidR="00B876F7" w:rsidRDefault="00B876F7" w:rsidP="00B876F7">
            <w:pPr>
              <w:spacing w:before="120" w:after="120"/>
              <w:jc w:val="both"/>
            </w:pPr>
            <w:r>
              <w:t>Proposal 3-2: Study in 6GR whether generic MSD requirements could be specified for the baseline default power class</w:t>
            </w:r>
          </w:p>
          <w:p w14:paraId="7A590242" w14:textId="77777777" w:rsidR="00B876F7" w:rsidRDefault="00B876F7" w:rsidP="00B876F7">
            <w:pPr>
              <w:spacing w:before="120" w:after="120"/>
              <w:jc w:val="both"/>
            </w:pPr>
            <w:r>
              <w:t>Proposal 3-3: Study in 6GR whether testing burden could be reduced if generic MSD requirements are defined per order/band group and the test is done via declared/selected band combinations.</w:t>
            </w:r>
          </w:p>
          <w:p w14:paraId="43B884DA" w14:textId="77777777" w:rsidR="00B876F7" w:rsidRDefault="00B876F7" w:rsidP="00B876F7">
            <w:pPr>
              <w:spacing w:before="120" w:after="120"/>
              <w:jc w:val="both"/>
            </w:pPr>
            <w:r>
              <w:t>Proposal 3-4: Study in 6GR whether BCS4/BCS5 could be considered as default option for requested band combinations while exceptions are allowed.</w:t>
            </w:r>
          </w:p>
          <w:p w14:paraId="489AFDBD" w14:textId="3378C9A9" w:rsidR="00203241" w:rsidRDefault="00B876F7" w:rsidP="00836E9F">
            <w:pPr>
              <w:spacing w:before="120" w:after="120"/>
              <w:jc w:val="both"/>
            </w:pPr>
            <w:r>
              <w:t>Proposal 3-5: Study in 6GR to develop a unified and simplified framework for defining delta Tib/Rib values to streamline CA implementation and reduce standardization complexity.</w:t>
            </w:r>
          </w:p>
        </w:tc>
      </w:tr>
      <w:tr w:rsidR="00203241" w14:paraId="45C93D15" w14:textId="77777777" w:rsidTr="00836E9F">
        <w:trPr>
          <w:trHeight w:val="468"/>
        </w:trPr>
        <w:tc>
          <w:tcPr>
            <w:tcW w:w="1248" w:type="dxa"/>
          </w:tcPr>
          <w:p w14:paraId="45422D41" w14:textId="77777777" w:rsidR="00203241" w:rsidRDefault="00000000" w:rsidP="00836E9F">
            <w:pPr>
              <w:spacing w:before="120" w:after="120"/>
              <w:jc w:val="center"/>
            </w:pPr>
            <w:hyperlink r:id="rId54" w:history="1">
              <w:r w:rsidR="00203241">
                <w:rPr>
                  <w:rStyle w:val="af0"/>
                </w:rPr>
                <w:t>R4-2513317</w:t>
              </w:r>
            </w:hyperlink>
          </w:p>
        </w:tc>
        <w:tc>
          <w:tcPr>
            <w:tcW w:w="1582" w:type="dxa"/>
          </w:tcPr>
          <w:p w14:paraId="16CEFAA5" w14:textId="77777777" w:rsidR="00203241" w:rsidRDefault="00203241" w:rsidP="00836E9F">
            <w:pPr>
              <w:spacing w:before="120" w:after="120"/>
              <w:jc w:val="center"/>
            </w:pPr>
            <w:r>
              <w:t>OPPO</w:t>
            </w:r>
          </w:p>
        </w:tc>
        <w:tc>
          <w:tcPr>
            <w:tcW w:w="6801" w:type="dxa"/>
          </w:tcPr>
          <w:p w14:paraId="743AB177" w14:textId="77777777" w:rsidR="00DF0AA7" w:rsidRDefault="00DF0AA7" w:rsidP="00DF0AA7">
            <w:pPr>
              <w:spacing w:before="120" w:after="120"/>
              <w:jc w:val="both"/>
            </w:pPr>
            <w:r w:rsidRPr="005C3079">
              <w:t>Observation 18: It takes at least two RAN4 meetings and two RAN meetings to complete one band combination from request to introduce into the spec.</w:t>
            </w:r>
          </w:p>
          <w:p w14:paraId="0AB71759" w14:textId="77777777" w:rsidR="00DF0AA7" w:rsidRDefault="00DF0AA7" w:rsidP="00DF0AA7">
            <w:pPr>
              <w:spacing w:before="120" w:after="120"/>
              <w:jc w:val="both"/>
            </w:pPr>
            <w:r>
              <w:t>Proposal 14: Consider introduce “high speed band combination request procedure”: • Operator request one band combination and provide TR/draft CR at the same RAN4 meeting; • RAN4 endorse this TP/draft CR in that meeting; • In the following RAN plenary, operator bring this endorsed TP/CR to RAN plenary for approval directly together with the WID revision.</w:t>
            </w:r>
          </w:p>
          <w:p w14:paraId="2D076136" w14:textId="77777777" w:rsidR="00DF0AA7" w:rsidRDefault="00DF0AA7" w:rsidP="00DF0AA7">
            <w:pPr>
              <w:spacing w:before="120" w:after="120"/>
              <w:jc w:val="both"/>
            </w:pPr>
            <w:r>
              <w:t>Proposal 15: To avoid overload RAN4: • This special procedure is limited to at most N times with M band combinations requested per operator each time; • The urgency should be well justified at the very beginning of RAN4 discussion; • The newly requested band combinations should not exceed the TU limits for basket WI.</w:t>
            </w:r>
          </w:p>
          <w:p w14:paraId="0F293115" w14:textId="77777777" w:rsidR="00DF0AA7" w:rsidRPr="005C3079" w:rsidRDefault="00DF0AA7" w:rsidP="00DF0AA7">
            <w:pPr>
              <w:spacing w:before="120" w:after="120"/>
              <w:jc w:val="both"/>
              <w:rPr>
                <w:lang w:val="en-US"/>
              </w:rPr>
            </w:pPr>
            <w:r w:rsidRPr="005C3079">
              <w:rPr>
                <w:lang w:val="en-US"/>
              </w:rPr>
              <w:t>Observation 19:</w:t>
            </w:r>
            <w:r w:rsidRPr="005C3079">
              <w:rPr>
                <w:lang w:val="en-US"/>
              </w:rPr>
              <w:tab/>
              <w:t>BCS4 is introduced in NR in Release 17. It can be supported in 6G day one.</w:t>
            </w:r>
          </w:p>
          <w:p w14:paraId="3A4CABA6" w14:textId="77777777" w:rsidR="00DF0AA7" w:rsidRDefault="00DF0AA7" w:rsidP="00DF0AA7">
            <w:pPr>
              <w:spacing w:before="120" w:after="120"/>
              <w:jc w:val="both"/>
            </w:pPr>
            <w:r>
              <w:t>Proposal 16: Consider remove BCS definition for band combination.</w:t>
            </w:r>
          </w:p>
          <w:p w14:paraId="2A61E1E9" w14:textId="77777777" w:rsidR="00DF0AA7" w:rsidRDefault="00DF0AA7" w:rsidP="00DF0AA7">
            <w:pPr>
              <w:spacing w:before="120" w:after="120"/>
              <w:jc w:val="both"/>
            </w:pPr>
            <w:r w:rsidRPr="005C3079">
              <w:t>Observation 20:</w:t>
            </w:r>
            <w:r w:rsidRPr="005C3079">
              <w:tab/>
              <w:t>In NR, there are many intra-bands congruous CA with smaller aggregated bandwidth, which will not be a typical application.</w:t>
            </w:r>
          </w:p>
          <w:p w14:paraId="082482FC" w14:textId="77777777" w:rsidR="00DF0AA7" w:rsidRDefault="00DF0AA7" w:rsidP="00DF0AA7">
            <w:pPr>
              <w:spacing w:before="120" w:after="120"/>
              <w:jc w:val="both"/>
            </w:pPr>
            <w:r>
              <w:t>Proposal 17: In 6G, strive to avoid using multiple small contiguous CCs aggregation to derive the large CBW, and use one CC with large CBW as much as possible.</w:t>
            </w:r>
          </w:p>
          <w:p w14:paraId="7BC1C121" w14:textId="77777777" w:rsidR="00DF0AA7" w:rsidRDefault="00DF0AA7" w:rsidP="00DF0AA7">
            <w:pPr>
              <w:spacing w:before="120" w:after="120"/>
              <w:jc w:val="both"/>
            </w:pPr>
            <w:r w:rsidRPr="00885686">
              <w:t>Observation 21: To resolve the deployment scenarios, Tx switching, SDL switching and intra-band NC CA sharing one RF chain were enhanced under NR CA framework, however, they were all configured all with one cell and one CC.</w:t>
            </w:r>
          </w:p>
          <w:p w14:paraId="531B090C" w14:textId="77777777" w:rsidR="00DF0AA7" w:rsidRDefault="00DF0AA7" w:rsidP="00DF0AA7">
            <w:pPr>
              <w:spacing w:before="120" w:after="120"/>
              <w:jc w:val="both"/>
            </w:pPr>
            <w:r w:rsidRPr="00885686">
              <w:t>Observation 22:</w:t>
            </w:r>
            <w:r w:rsidRPr="00885686">
              <w:tab/>
              <w:t>SCMC concept is discussing in RAN1 mainly for the purpose of solving CA configuration complexity and redundant control configurations.</w:t>
            </w:r>
          </w:p>
          <w:p w14:paraId="4F36E727" w14:textId="77777777" w:rsidR="00DF0AA7" w:rsidRDefault="00DF0AA7" w:rsidP="00DF0AA7">
            <w:pPr>
              <w:spacing w:before="120" w:after="120"/>
              <w:jc w:val="both"/>
            </w:pPr>
            <w:r w:rsidRPr="00885686">
              <w:t>Observation 23: From UE perspective, SCMC and CA can share one set of RF implementation, there is no significant difference between them.</w:t>
            </w:r>
          </w:p>
          <w:p w14:paraId="084E9C30" w14:textId="77777777" w:rsidR="00DF0AA7" w:rsidRDefault="00DF0AA7" w:rsidP="00DF0AA7">
            <w:pPr>
              <w:spacing w:before="120" w:after="120"/>
              <w:jc w:val="both"/>
            </w:pPr>
            <w:r>
              <w:t>Proposal 18: Study whether it is possible to define only one set of requirements for CA and SCMC when introduced in RAN1 considering CA and SCMC can share the same RF implementation.</w:t>
            </w:r>
          </w:p>
          <w:p w14:paraId="4ACA88D2" w14:textId="77777777" w:rsidR="00DF0AA7" w:rsidRDefault="00DF0AA7" w:rsidP="00DF0AA7">
            <w:pPr>
              <w:spacing w:before="120" w:after="120"/>
              <w:jc w:val="both"/>
            </w:pPr>
            <w:r w:rsidRPr="00885686">
              <w:t>Observation 24: The complexity of supporting SCMC + CA simultaneously is high.</w:t>
            </w:r>
          </w:p>
          <w:p w14:paraId="56EFC0A5" w14:textId="77777777" w:rsidR="00DF0AA7" w:rsidRDefault="00DF0AA7" w:rsidP="00DF0AA7">
            <w:pPr>
              <w:spacing w:before="120" w:after="120"/>
              <w:jc w:val="both"/>
            </w:pPr>
            <w:r>
              <w:t>Proposal 19: In 6G day one, mixed combination of SCMC + CA is not supported.</w:t>
            </w:r>
          </w:p>
          <w:p w14:paraId="46BE6A69" w14:textId="77777777" w:rsidR="00DF0AA7" w:rsidRDefault="00DF0AA7" w:rsidP="00DF0AA7">
            <w:pPr>
              <w:spacing w:before="120" w:after="120"/>
              <w:jc w:val="both"/>
            </w:pPr>
            <w:r w:rsidRPr="00885686">
              <w:t>Observation 25:</w:t>
            </w:r>
            <w:r w:rsidRPr="00885686">
              <w:tab/>
              <w:t>UL/DL decouple is discussed in RAN1 for the purpose of cell-edge performance and UL coverage.</w:t>
            </w:r>
          </w:p>
          <w:p w14:paraId="12050A46" w14:textId="77777777" w:rsidR="00DF0AA7" w:rsidRDefault="00DF0AA7" w:rsidP="00DF0AA7">
            <w:pPr>
              <w:spacing w:before="120" w:after="120"/>
              <w:jc w:val="both"/>
            </w:pPr>
            <w:r w:rsidRPr="00885686">
              <w:t>Observation 26: UL/DL decouple have not any impact on UE RF implementation when band A and Band B adopt separate antenna in UE RF implementation.</w:t>
            </w:r>
          </w:p>
          <w:p w14:paraId="6667E7E2" w14:textId="77777777" w:rsidR="00DF0AA7" w:rsidRDefault="00DF0AA7" w:rsidP="00DF0AA7">
            <w:pPr>
              <w:spacing w:before="120" w:after="120"/>
              <w:jc w:val="both"/>
            </w:pPr>
            <w:r w:rsidRPr="00885686">
              <w:t>Observation 27: New RF front-end component will increase the complexity of UE implementation and new band number cause more band combinations and bring more workload.</w:t>
            </w:r>
          </w:p>
          <w:p w14:paraId="3B37BBBE" w14:textId="77777777" w:rsidR="00DF0AA7" w:rsidRDefault="00DF0AA7" w:rsidP="00DF0AA7">
            <w:pPr>
              <w:spacing w:before="120" w:after="120"/>
              <w:jc w:val="both"/>
            </w:pPr>
            <w:r>
              <w:t>Proposal 20: Avoid to define a new band for UL/DL decouple pair.</w:t>
            </w:r>
          </w:p>
          <w:p w14:paraId="642A3E6A" w14:textId="77777777" w:rsidR="00DF0AA7" w:rsidRDefault="00DF0AA7" w:rsidP="00DF0AA7">
            <w:pPr>
              <w:spacing w:before="120" w:after="120"/>
              <w:jc w:val="both"/>
            </w:pPr>
            <w:r w:rsidRPr="00885686">
              <w:t>Observation 28: A UE supports inter-band CA (Band A + Band B), will support the recouple pair of Band A UL and Band B DL.</w:t>
            </w:r>
          </w:p>
          <w:p w14:paraId="43A952E8" w14:textId="77777777" w:rsidR="00DF0AA7" w:rsidRDefault="00DF0AA7" w:rsidP="00DF0AA7">
            <w:pPr>
              <w:spacing w:before="120" w:after="120"/>
              <w:jc w:val="both"/>
            </w:pPr>
            <w:r>
              <w:lastRenderedPageBreak/>
              <w:t>Proposal 21: To enable more efficient Cell/UE management, study UL/DL decouple based on non-CA architecture.</w:t>
            </w:r>
          </w:p>
          <w:p w14:paraId="51DE656C" w14:textId="77777777" w:rsidR="00DF0AA7" w:rsidRDefault="00DF0AA7" w:rsidP="00DF0AA7">
            <w:pPr>
              <w:spacing w:before="120" w:after="120"/>
              <w:jc w:val="both"/>
            </w:pPr>
            <w:r>
              <w:t>Observation 29: New RF front-end component will increase the complexity of UE implementation although can save one set of RF chain band BB.</w:t>
            </w:r>
          </w:p>
          <w:p w14:paraId="5BE5C397" w14:textId="77777777" w:rsidR="00DF0AA7" w:rsidRDefault="00DF0AA7" w:rsidP="00DF0AA7">
            <w:pPr>
              <w:spacing w:before="120" w:after="120"/>
              <w:jc w:val="both"/>
            </w:pPr>
            <w:r>
              <w:t>Observation 30: if both bands are within same band group (e.g., both are low bands), then for shared antenna UEs, this will need a new quadplexes which will increase much complexity in implementation.</w:t>
            </w:r>
          </w:p>
          <w:p w14:paraId="188D4C27" w14:textId="77777777" w:rsidR="00DF0AA7" w:rsidRDefault="00DF0AA7" w:rsidP="00DF0AA7">
            <w:pPr>
              <w:spacing w:before="120" w:after="120"/>
              <w:jc w:val="both"/>
            </w:pPr>
            <w:r>
              <w:t>Proposal 22: The decouple/recouple band combination shall not be within the same band group (e.g., both are low bands). And the UL/DL frequency separation, band A Tx to band B Rx interference also need to be considered in RAN4.</w:t>
            </w:r>
          </w:p>
          <w:p w14:paraId="7FAF34E7" w14:textId="77ACDFA6" w:rsidR="00DF0AA7" w:rsidRDefault="00DF0AA7" w:rsidP="00DF0AA7">
            <w:pPr>
              <w:spacing w:before="120" w:after="120"/>
              <w:jc w:val="both"/>
            </w:pPr>
            <w:r w:rsidRPr="00885686">
              <w:t xml:space="preserve">Observation 31: </w:t>
            </w:r>
            <w:r w:rsidR="00921D27" w:rsidRPr="00885686">
              <w:t>Dynamic</w:t>
            </w:r>
            <w:r w:rsidRPr="00885686">
              <w:t xml:space="preserve"> scheduling between Band A UL+ Band B DL and Band A/Band B will increase the flexibility of scheduling.</w:t>
            </w:r>
          </w:p>
          <w:p w14:paraId="7F8D7FB8" w14:textId="77777777" w:rsidR="00DF0AA7" w:rsidRDefault="00DF0AA7" w:rsidP="00DF0AA7">
            <w:pPr>
              <w:spacing w:before="120" w:after="120"/>
              <w:jc w:val="both"/>
            </w:pPr>
            <w:r>
              <w:t>Proposal 23: The decouple/recouple band combination shall be based semi-static approach if introduced due to complexities.</w:t>
            </w:r>
          </w:p>
          <w:p w14:paraId="7269B525" w14:textId="77777777" w:rsidR="00DF0AA7" w:rsidRDefault="00DF0AA7" w:rsidP="00DF0AA7">
            <w:pPr>
              <w:spacing w:before="120" w:after="120"/>
              <w:jc w:val="both"/>
            </w:pPr>
            <w:r>
              <w:t>Proposal 24: The decouple/recouple band combination shall be UE capability based, it cannot be for any band combination.</w:t>
            </w:r>
          </w:p>
          <w:p w14:paraId="5C573DA8" w14:textId="77777777" w:rsidR="00DF0AA7" w:rsidRDefault="00DF0AA7" w:rsidP="00DF0AA7">
            <w:pPr>
              <w:spacing w:before="120" w:after="120"/>
              <w:jc w:val="both"/>
            </w:pPr>
            <w:r w:rsidRPr="00885686">
              <w:t>Observation 32:</w:t>
            </w:r>
            <w:r w:rsidRPr="00885686">
              <w:tab/>
              <w:t>Carrier switching is under discussion in RAN1 which is targeted to simplify from RF and baseband especially for the band combinations which cannot supported simultaneously like low band FDD + FDD.</w:t>
            </w:r>
          </w:p>
          <w:p w14:paraId="19E5418E" w14:textId="77777777" w:rsidR="00DF0AA7" w:rsidRDefault="00DF0AA7" w:rsidP="00DF0AA7">
            <w:pPr>
              <w:spacing w:before="120" w:after="120"/>
              <w:jc w:val="both"/>
            </w:pPr>
            <w:r>
              <w:t>Proposal 25: Study the RF impacts for carrier/band switching in terms of considering the switched carriers as one cell or two cells.</w:t>
            </w:r>
          </w:p>
          <w:p w14:paraId="0B10B12B" w14:textId="77777777" w:rsidR="00DF0AA7" w:rsidRDefault="00DF0AA7" w:rsidP="00DF0AA7">
            <w:pPr>
              <w:spacing w:before="120" w:after="120"/>
              <w:jc w:val="both"/>
            </w:pPr>
            <w:r w:rsidRPr="00885686">
              <w:t>Observation 33: All these new candidates aggregated technologies have similar purpose with enhanced CA in NR, except the different of Cell/UE management.</w:t>
            </w:r>
          </w:p>
          <w:p w14:paraId="1D72523A" w14:textId="1A69642A" w:rsidR="00203241" w:rsidRDefault="00DF0AA7" w:rsidP="00DF0AA7">
            <w:pPr>
              <w:spacing w:before="120" w:after="120"/>
              <w:jc w:val="both"/>
            </w:pPr>
            <w:r>
              <w:t>Proposal 26: For one band combination, which aggregated technologies will be adopt need further down selection, and UE implementation complexity need to be well considered.</w:t>
            </w:r>
          </w:p>
        </w:tc>
      </w:tr>
      <w:tr w:rsidR="00203241" w14:paraId="48B0D894" w14:textId="77777777" w:rsidTr="00836E9F">
        <w:trPr>
          <w:trHeight w:val="468"/>
        </w:trPr>
        <w:tc>
          <w:tcPr>
            <w:tcW w:w="1248" w:type="dxa"/>
          </w:tcPr>
          <w:p w14:paraId="54392971" w14:textId="77777777" w:rsidR="00203241" w:rsidRDefault="00000000" w:rsidP="00836E9F">
            <w:pPr>
              <w:spacing w:before="120" w:after="120"/>
              <w:jc w:val="center"/>
            </w:pPr>
            <w:hyperlink r:id="rId55" w:history="1">
              <w:r w:rsidR="00203241">
                <w:rPr>
                  <w:rStyle w:val="af0"/>
                </w:rPr>
                <w:t>R4-2513353</w:t>
              </w:r>
            </w:hyperlink>
          </w:p>
        </w:tc>
        <w:tc>
          <w:tcPr>
            <w:tcW w:w="1582" w:type="dxa"/>
          </w:tcPr>
          <w:p w14:paraId="2FF7B396" w14:textId="77777777" w:rsidR="00203241" w:rsidRDefault="00203241" w:rsidP="00836E9F">
            <w:pPr>
              <w:spacing w:before="120" w:after="120"/>
              <w:jc w:val="center"/>
            </w:pPr>
            <w:r>
              <w:t>Skyworks Solutions Inc.</w:t>
            </w:r>
          </w:p>
        </w:tc>
        <w:tc>
          <w:tcPr>
            <w:tcW w:w="6801" w:type="dxa"/>
          </w:tcPr>
          <w:p w14:paraId="3BFB4AA9" w14:textId="77777777" w:rsidR="00796A52" w:rsidRDefault="00796A52" w:rsidP="00796A52">
            <w:pPr>
              <w:spacing w:before="120" w:after="120"/>
              <w:jc w:val="both"/>
            </w:pPr>
            <w:r w:rsidRPr="00885686">
              <w:t xml:space="preserve">Observation: Depending on the types of UE, a given frequency band within FR3 could be supported both by an FR2-like antenna implementation (e.g. arrays with dual polarization), hereby supporting some level of beam forming, while for some other UEs the same band could be supported using FR1-like antennas (non-beam forming other than MIMO) </w:t>
            </w:r>
          </w:p>
          <w:p w14:paraId="326C0C16" w14:textId="77777777" w:rsidR="00796A52" w:rsidRDefault="00796A52" w:rsidP="00796A52">
            <w:pPr>
              <w:spacing w:before="120" w:after="120"/>
              <w:jc w:val="both"/>
            </w:pPr>
            <w:r>
              <w:t>Proposal on TS handling: Consider developing a single technical specification document for 6G where RF requirements are no longer split per frequency ranges but by type of RF requirements like done for NTN in 38.101-5, i.e. Conducted transmitter/receiver characteristics for UEs not supporting beamforming via antenna arrays, e.g. FR1-like Radiated transmitter/receiver characteristics for UEs supporting beam-forming via antenna arrays, e.g. FR2-like.</w:t>
            </w:r>
          </w:p>
          <w:p w14:paraId="761887E6" w14:textId="77777777" w:rsidR="00796A52" w:rsidRDefault="00796A52" w:rsidP="00796A52">
            <w:pPr>
              <w:spacing w:before="120" w:after="120"/>
              <w:jc w:val="both"/>
            </w:pPr>
            <w:r>
              <w:t>Proposal on FR1-FR3 interference: Do not consider FR1-FR3 interference for UEs supporting beam-forming in an FR3 frequency band (FR2-like antenna implementation) For UEs not supporting beam-forming in an FR3 band, further discuss criteria for which self-interference may need to be considered. For example, ignore self-interference for inter-band configurations of FR1 &lt;2.5GHz + FR3, etc..</w:t>
            </w:r>
          </w:p>
          <w:p w14:paraId="26226F94" w14:textId="77777777" w:rsidR="00796A52" w:rsidRDefault="00796A52" w:rsidP="00796A52">
            <w:pPr>
              <w:spacing w:before="120" w:after="120"/>
              <w:jc w:val="both"/>
            </w:pPr>
            <w:r>
              <w:t xml:space="preserve">Proposal on handling inter-band combinations Confirm if 5G+6G dual connectivity is out of scope from a network deployment perspective. If considered valid, can RAN4 no longer consider dynamic power sharing? Consider simplifying inter-band CA RF requirements by specifying band-group requirements rather than band </w:t>
            </w:r>
            <w:r>
              <w:lastRenderedPageBreak/>
              <w:t>combination specific requirements, eg. Develop LB-MB RF requirements that would apply equally to any LB aggregated to any MB ? Consider different band group split depending on type of UE/ type of RF requirement: For conducted requirements / UE type with FR1-like antenna implementation, one example of band grouping could be 0.3-0.6GHz, 0.6-1.25GHz, 1.25-2.5GHz, 2.5-5GHz, 5-10GHz For radiated requirements / UE type with FR2-like antenna array/beam forming support, one example of band grouping could be 10-20GHz, 20-40GHz, 40-52.6GHz. For inter-band UL CA aggregating two bands supported with conducted RF requirements, restrict to a maximum of 2UL bands with up to 4CCs and a maximum of 2UL clusters, eg. CA_nXB/C-nyB/C for band “x” and “y”.</w:t>
            </w:r>
          </w:p>
          <w:p w14:paraId="4CB14BAC" w14:textId="121F3F55" w:rsidR="00203241" w:rsidRDefault="00796A52" w:rsidP="00796A52">
            <w:pPr>
              <w:spacing w:before="120" w:after="120"/>
              <w:jc w:val="both"/>
            </w:pPr>
            <w:r>
              <w:t>Proposal on simplifying intra-band CA requirements: Do not introduce intra-band contiguous CA RF requirements when the CA aggregated bandwidth can be supported by single carrier operation. For example, in bands where 6G single carrier operation can be supported up to 200MHz CBW, do not introduce RF requirements for say intra-band CA aggregated CBW&lt;= 200MHz. To optimize uplink coverage, restrict intra-band contiguous CA operation only to contiguous RB allocations, To minimize RAN4 workload and TS complexity, do not specify RF requirements for CC1/CC2 CBW that cannot be practically deployed in a given region, for example to account for spectrum ownership considerations.</w:t>
            </w:r>
          </w:p>
        </w:tc>
      </w:tr>
      <w:tr w:rsidR="00203241" w14:paraId="29E94F67" w14:textId="77777777" w:rsidTr="00836E9F">
        <w:trPr>
          <w:trHeight w:val="468"/>
        </w:trPr>
        <w:tc>
          <w:tcPr>
            <w:tcW w:w="1248" w:type="dxa"/>
          </w:tcPr>
          <w:p w14:paraId="43719077" w14:textId="77777777" w:rsidR="00203241" w:rsidRDefault="00000000" w:rsidP="00836E9F">
            <w:pPr>
              <w:spacing w:before="120" w:after="120"/>
              <w:jc w:val="center"/>
            </w:pPr>
            <w:hyperlink r:id="rId56" w:history="1">
              <w:r w:rsidR="00203241">
                <w:rPr>
                  <w:rStyle w:val="af0"/>
                </w:rPr>
                <w:t>R4-2513208</w:t>
              </w:r>
            </w:hyperlink>
          </w:p>
        </w:tc>
        <w:tc>
          <w:tcPr>
            <w:tcW w:w="1582" w:type="dxa"/>
          </w:tcPr>
          <w:p w14:paraId="76BFF1E1" w14:textId="77777777" w:rsidR="00203241" w:rsidRDefault="00203241" w:rsidP="00836E9F">
            <w:pPr>
              <w:spacing w:before="120" w:after="120"/>
              <w:jc w:val="center"/>
            </w:pPr>
            <w:r>
              <w:t>CATT</w:t>
            </w:r>
          </w:p>
        </w:tc>
        <w:tc>
          <w:tcPr>
            <w:tcW w:w="6801" w:type="dxa"/>
          </w:tcPr>
          <w:p w14:paraId="68F73C87" w14:textId="77777777" w:rsidR="00B52A9A" w:rsidRDefault="00B52A9A" w:rsidP="00B52A9A">
            <w:pPr>
              <w:spacing w:before="120" w:after="120"/>
              <w:jc w:val="both"/>
            </w:pPr>
            <w:r>
              <w:t>Proposal 1: RAN4 to consider a new frequency band definition, which is a continuous spectrum segment that can be configured to support uplink, downlink, or both, without UL operating band and DL operating band pairing.</w:t>
            </w:r>
          </w:p>
          <w:p w14:paraId="6FD9E586" w14:textId="77777777" w:rsidR="00B52A9A" w:rsidRDefault="00B52A9A" w:rsidP="00B52A9A">
            <w:pPr>
              <w:spacing w:before="120" w:after="120"/>
              <w:jc w:val="both"/>
            </w:pPr>
            <w:r>
              <w:t>Proposal 2: The UE can report its pairing capability and required bandwidths to the network, and network configures corresponding parameters based on the capabilities reported by the UE.</w:t>
            </w:r>
          </w:p>
          <w:p w14:paraId="154747C2" w14:textId="77777777" w:rsidR="00B52A9A" w:rsidRDefault="00B52A9A" w:rsidP="00B52A9A">
            <w:pPr>
              <w:spacing w:before="120" w:after="120"/>
              <w:jc w:val="both"/>
            </w:pPr>
            <w:r>
              <w:t>Proposal 3: A UE can support multiple UL and DL pairings. Therefore, one cell can contain multiple TRPs operating in different frequency bands, with each TRP handling the UL and DL carriers that it supports.</w:t>
            </w:r>
          </w:p>
          <w:p w14:paraId="5B1758A4" w14:textId="77777777" w:rsidR="00203241" w:rsidRDefault="00B52A9A" w:rsidP="00B52A9A">
            <w:pPr>
              <w:spacing w:before="120" w:after="120"/>
              <w:jc w:val="both"/>
            </w:pPr>
            <w:r>
              <w:t>Proposal 5: A band combination can be defined based on the new frequency band definition concept by utilizing frequency groups and the UE's UL and DL pairing capability.</w:t>
            </w:r>
          </w:p>
          <w:p w14:paraId="29B06857" w14:textId="77777777" w:rsidR="00D313CF" w:rsidRDefault="00D313CF" w:rsidP="00D313CF">
            <w:pPr>
              <w:spacing w:before="120" w:after="120"/>
              <w:jc w:val="both"/>
            </w:pPr>
            <w:r>
              <w:t>Proposal 7: Paired UL and DL can reside within either a single frequency group or across different frequency groups.</w:t>
            </w:r>
          </w:p>
          <w:p w14:paraId="6F9FA67F" w14:textId="77777777" w:rsidR="00D313CF" w:rsidRDefault="00D313CF" w:rsidP="00D313CF">
            <w:pPr>
              <w:spacing w:before="120" w:after="120"/>
              <w:jc w:val="both"/>
            </w:pPr>
            <w:r>
              <w:t>Proposal 8: If the paired UL and DL are in the same frequency group, they share the same SCS. If they are in different frequency groups, the SCS may differ.</w:t>
            </w:r>
          </w:p>
          <w:p w14:paraId="3CAF3DF9" w14:textId="6C4CB48B" w:rsidR="00D313CF" w:rsidRDefault="00D313CF" w:rsidP="00B52A9A">
            <w:pPr>
              <w:spacing w:before="120" w:after="120"/>
              <w:jc w:val="both"/>
            </w:pPr>
            <w:r>
              <w:t>Proposal 9: Band combination includes intra-cell band combination and inter-cell band combination. The former corresponds to a single cell, while the latter corresponds to multiple cells.</w:t>
            </w:r>
          </w:p>
        </w:tc>
      </w:tr>
      <w:tr w:rsidR="00203241" w14:paraId="2703DCA4" w14:textId="77777777" w:rsidTr="00836E9F">
        <w:trPr>
          <w:trHeight w:val="468"/>
        </w:trPr>
        <w:tc>
          <w:tcPr>
            <w:tcW w:w="1248" w:type="dxa"/>
          </w:tcPr>
          <w:p w14:paraId="26B2B51F" w14:textId="77777777" w:rsidR="00203241" w:rsidRDefault="00000000" w:rsidP="00836E9F">
            <w:pPr>
              <w:spacing w:before="120" w:after="120"/>
              <w:jc w:val="center"/>
            </w:pPr>
            <w:hyperlink r:id="rId57" w:history="1">
              <w:r w:rsidR="00203241">
                <w:rPr>
                  <w:rStyle w:val="af0"/>
                </w:rPr>
                <w:t>R4-2513273</w:t>
              </w:r>
            </w:hyperlink>
          </w:p>
        </w:tc>
        <w:tc>
          <w:tcPr>
            <w:tcW w:w="1582" w:type="dxa"/>
          </w:tcPr>
          <w:p w14:paraId="30DB32D7" w14:textId="77777777" w:rsidR="00203241" w:rsidRDefault="00203241" w:rsidP="00836E9F">
            <w:pPr>
              <w:spacing w:before="120" w:after="120"/>
              <w:jc w:val="center"/>
            </w:pPr>
            <w:r>
              <w:t>Ericsson</w:t>
            </w:r>
          </w:p>
        </w:tc>
        <w:tc>
          <w:tcPr>
            <w:tcW w:w="6801" w:type="dxa"/>
          </w:tcPr>
          <w:p w14:paraId="7DDD67AD" w14:textId="77777777" w:rsidR="00663B2A" w:rsidRDefault="00663B2A" w:rsidP="00663B2A">
            <w:pPr>
              <w:spacing w:before="120" w:after="120"/>
              <w:jc w:val="both"/>
            </w:pPr>
            <w:r>
              <w:t>Proposal 3: Study how to improve and simplify selection of MSD values based on the proposed band group concept</w:t>
            </w:r>
          </w:p>
          <w:p w14:paraId="31DF519B" w14:textId="77777777" w:rsidR="00663B2A" w:rsidRDefault="00663B2A" w:rsidP="00663B2A">
            <w:pPr>
              <w:spacing w:before="120" w:after="120"/>
              <w:jc w:val="both"/>
            </w:pPr>
            <w:r>
              <w:t>Proposal 4: Don’t specify BCS’s and specific channel BW’s per band for 6G Inter-band combinations. but keep specific channel BW’s and BCS’s for intra-band combinations.</w:t>
            </w:r>
          </w:p>
          <w:p w14:paraId="5F4A8797" w14:textId="77777777" w:rsidR="00663B2A" w:rsidRDefault="00663B2A" w:rsidP="00663B2A">
            <w:pPr>
              <w:spacing w:before="120" w:after="120"/>
              <w:jc w:val="both"/>
            </w:pPr>
            <w:r>
              <w:t>Proposal 5: Study how existing NR CA band combinations can be transferred directly into a 6G specification baseline</w:t>
            </w:r>
          </w:p>
          <w:p w14:paraId="4940955B" w14:textId="77777777" w:rsidR="00663B2A" w:rsidRDefault="00663B2A" w:rsidP="00663B2A">
            <w:pPr>
              <w:spacing w:before="120" w:after="120"/>
              <w:jc w:val="both"/>
            </w:pPr>
            <w:r>
              <w:t>Proposal 6: JSON database is to be used instead of configuration tables for all 6G band combinations.</w:t>
            </w:r>
          </w:p>
          <w:p w14:paraId="643A2E02" w14:textId="4DAE944E" w:rsidR="00203241" w:rsidRDefault="00663B2A" w:rsidP="00663B2A">
            <w:pPr>
              <w:spacing w:before="120" w:after="120"/>
              <w:jc w:val="both"/>
            </w:pPr>
            <w:r w:rsidRPr="00885686">
              <w:lastRenderedPageBreak/>
              <w:t>Observation 2: Discuss further how to align HPUE and PC3 work items and the meeting procedurals for them.</w:t>
            </w:r>
          </w:p>
        </w:tc>
      </w:tr>
      <w:tr w:rsidR="00203241" w14:paraId="017A8F73" w14:textId="77777777" w:rsidTr="00836E9F">
        <w:trPr>
          <w:trHeight w:val="468"/>
        </w:trPr>
        <w:tc>
          <w:tcPr>
            <w:tcW w:w="1248" w:type="dxa"/>
          </w:tcPr>
          <w:p w14:paraId="5A345838" w14:textId="77777777" w:rsidR="00203241" w:rsidRDefault="00000000" w:rsidP="00836E9F">
            <w:pPr>
              <w:spacing w:before="120" w:after="120"/>
              <w:jc w:val="center"/>
            </w:pPr>
            <w:hyperlink r:id="rId58" w:history="1">
              <w:r w:rsidR="00203241">
                <w:rPr>
                  <w:rStyle w:val="af0"/>
                </w:rPr>
                <w:t>R4-2513274</w:t>
              </w:r>
            </w:hyperlink>
          </w:p>
        </w:tc>
        <w:tc>
          <w:tcPr>
            <w:tcW w:w="1582" w:type="dxa"/>
          </w:tcPr>
          <w:p w14:paraId="2529319D" w14:textId="77777777" w:rsidR="00203241" w:rsidRDefault="00203241" w:rsidP="00836E9F">
            <w:pPr>
              <w:spacing w:before="120" w:after="120"/>
              <w:jc w:val="center"/>
            </w:pPr>
            <w:r>
              <w:t>Xiaomi</w:t>
            </w:r>
          </w:p>
        </w:tc>
        <w:tc>
          <w:tcPr>
            <w:tcW w:w="6801" w:type="dxa"/>
          </w:tcPr>
          <w:p w14:paraId="579AA0C9" w14:textId="77777777" w:rsidR="00353A0D" w:rsidRDefault="00353A0D" w:rsidP="00353A0D">
            <w:pPr>
              <w:spacing w:before="120" w:after="120"/>
              <w:jc w:val="both"/>
            </w:pPr>
            <w:r>
              <w:t>Proposal 2-1: RAN4 needs to further study how to handle 4G/5G migration spectrum/bands to 6G with potential research area</w:t>
            </w:r>
          </w:p>
          <w:p w14:paraId="386122A3" w14:textId="45EA13F9" w:rsidR="00203241" w:rsidRDefault="00353A0D" w:rsidP="00353A0D">
            <w:pPr>
              <w:keepNext/>
              <w:keepLines/>
              <w:overflowPunct/>
              <w:autoSpaceDE/>
              <w:autoSpaceDN/>
              <w:adjustRightInd/>
              <w:spacing w:before="120" w:after="120"/>
              <w:jc w:val="both"/>
              <w:textAlignment w:val="auto"/>
            </w:pPr>
            <w:r>
              <w:t>Proposal 2-2: RAN4 needs to study how to simplify band combination including below direction: - Data base tool - New CA framework for requirement definition e.g., Band Group basis CA requirements for cross -BG CA</w:t>
            </w:r>
          </w:p>
        </w:tc>
      </w:tr>
      <w:tr w:rsidR="00203241" w14:paraId="6BC2E86C" w14:textId="77777777" w:rsidTr="00836E9F">
        <w:trPr>
          <w:trHeight w:val="468"/>
        </w:trPr>
        <w:tc>
          <w:tcPr>
            <w:tcW w:w="1248" w:type="dxa"/>
          </w:tcPr>
          <w:p w14:paraId="41E33539" w14:textId="77777777" w:rsidR="00203241" w:rsidRDefault="00000000" w:rsidP="00836E9F">
            <w:pPr>
              <w:spacing w:before="120" w:after="120"/>
              <w:jc w:val="center"/>
            </w:pPr>
            <w:hyperlink r:id="rId59" w:history="1">
              <w:r w:rsidR="00203241">
                <w:rPr>
                  <w:rStyle w:val="af0"/>
                </w:rPr>
                <w:t>R4-2513038</w:t>
              </w:r>
            </w:hyperlink>
          </w:p>
        </w:tc>
        <w:tc>
          <w:tcPr>
            <w:tcW w:w="1582" w:type="dxa"/>
          </w:tcPr>
          <w:p w14:paraId="447DAD57" w14:textId="77777777" w:rsidR="00203241" w:rsidRDefault="00203241" w:rsidP="00836E9F">
            <w:pPr>
              <w:spacing w:before="120" w:after="120"/>
              <w:jc w:val="center"/>
            </w:pPr>
            <w:r>
              <w:t>MediaTek Inc.</w:t>
            </w:r>
          </w:p>
        </w:tc>
        <w:tc>
          <w:tcPr>
            <w:tcW w:w="6801" w:type="dxa"/>
          </w:tcPr>
          <w:p w14:paraId="0046288B" w14:textId="77777777" w:rsidR="00E110FB" w:rsidRDefault="00E110FB" w:rsidP="00E110FB">
            <w:pPr>
              <w:spacing w:before="120" w:after="120"/>
              <w:jc w:val="both"/>
            </w:pPr>
            <w:r>
              <w:t>Proposal 3: RAN4 to wait for RAN1 on the conclusions of multi-carrier cell concept and check its potential impact to RAN4 RF requirement.</w:t>
            </w:r>
          </w:p>
          <w:p w14:paraId="1E8E069C" w14:textId="77777777" w:rsidR="00E110FB" w:rsidRDefault="00E110FB" w:rsidP="00E110FB">
            <w:pPr>
              <w:spacing w:before="120" w:after="120"/>
              <w:jc w:val="both"/>
            </w:pPr>
            <w:r>
              <w:t>Proposal 4: When discussing band combo simplification, RAN4 needs to also consider concept like flexible Tx/Rx switching and DL-UL decoupling together.</w:t>
            </w:r>
          </w:p>
          <w:p w14:paraId="49A0454C" w14:textId="77777777" w:rsidR="00E110FB" w:rsidRDefault="00E110FB" w:rsidP="00E110FB">
            <w:pPr>
              <w:spacing w:before="120" w:after="120"/>
              <w:jc w:val="both"/>
            </w:pPr>
            <w:r w:rsidRPr="00540CDC">
              <w:t>Observation 5: For better UL coverage and DL throughput performance, UL/DL decoupling can be considered.</w:t>
            </w:r>
          </w:p>
          <w:p w14:paraId="248F466F" w14:textId="77777777" w:rsidR="00E110FB" w:rsidRDefault="00E110FB" w:rsidP="00E110FB">
            <w:pPr>
              <w:spacing w:before="120" w:after="120"/>
              <w:jc w:val="both"/>
            </w:pPr>
            <w:r w:rsidRPr="00540CDC">
              <w:t>Observation 6: For the incumbent spectrum blocks migration from 5G to 6G, maintain the FR1 legacy FDD/TDD band definition and duplex can be considered as starting point.</w:t>
            </w:r>
          </w:p>
          <w:p w14:paraId="278DD14A" w14:textId="77777777" w:rsidR="00E110FB" w:rsidRDefault="00E110FB" w:rsidP="00E110FB">
            <w:pPr>
              <w:spacing w:before="120" w:after="120"/>
              <w:jc w:val="both"/>
            </w:pPr>
            <w:r>
              <w:t>Proposal 5: Incumbent frequency band/band index shall be re-used in 6G as starting point. FFS on whether band index can be simplified, considering RAN2’s potential enhancement on UE capability reporting.</w:t>
            </w:r>
          </w:p>
          <w:p w14:paraId="246FB015" w14:textId="06A2C9DF" w:rsidR="00203241" w:rsidRDefault="00E110FB" w:rsidP="00E110FB">
            <w:pPr>
              <w:spacing w:before="120" w:after="120"/>
              <w:jc w:val="both"/>
            </w:pPr>
            <w:r>
              <w:t>Proposal 6: To enable agile spectrum utilization, the decoupling of uplink and downlink (UL/DL) can be considered, considering other impact on cross-carrier scheduling, RF/PHY implementation, Antenna performance for wide aggregated CBW, …, etc.</w:t>
            </w:r>
          </w:p>
        </w:tc>
      </w:tr>
      <w:tr w:rsidR="00203241" w14:paraId="04C402FC" w14:textId="77777777" w:rsidTr="00836E9F">
        <w:trPr>
          <w:trHeight w:val="468"/>
        </w:trPr>
        <w:tc>
          <w:tcPr>
            <w:tcW w:w="1248" w:type="dxa"/>
          </w:tcPr>
          <w:p w14:paraId="2F5B6C6C" w14:textId="77777777" w:rsidR="00203241" w:rsidRDefault="00000000" w:rsidP="00836E9F">
            <w:pPr>
              <w:spacing w:before="120" w:after="120"/>
              <w:jc w:val="center"/>
            </w:pPr>
            <w:hyperlink r:id="rId60" w:history="1">
              <w:r w:rsidR="00203241">
                <w:rPr>
                  <w:rStyle w:val="af0"/>
                </w:rPr>
                <w:t>R4-2513134</w:t>
              </w:r>
            </w:hyperlink>
          </w:p>
        </w:tc>
        <w:tc>
          <w:tcPr>
            <w:tcW w:w="1582" w:type="dxa"/>
          </w:tcPr>
          <w:p w14:paraId="615B485E" w14:textId="77777777" w:rsidR="00203241" w:rsidRDefault="00203241" w:rsidP="00836E9F">
            <w:pPr>
              <w:spacing w:before="120" w:after="120"/>
              <w:jc w:val="center"/>
            </w:pPr>
            <w:r>
              <w:t>CMCC</w:t>
            </w:r>
          </w:p>
        </w:tc>
        <w:tc>
          <w:tcPr>
            <w:tcW w:w="6801" w:type="dxa"/>
          </w:tcPr>
          <w:p w14:paraId="05F435E3" w14:textId="557EC139" w:rsidR="00203241" w:rsidRDefault="00331E3F" w:rsidP="00836E9F">
            <w:pPr>
              <w:spacing w:before="120" w:after="120"/>
              <w:jc w:val="both"/>
            </w:pPr>
            <w:r>
              <w:t>Proposal 3: RAN4 can further study the options to reduce band combination workload and reduce RF front end complexity based on following options: • Option 1: use band group concept. For the bands belong to the same band group, switching instead CA is suggested. For the bands cross band group, the CA is suggested. ◦ RAN4 can further study the applicable frequency range, e.g. further check whether can extend the upper frequency to 2GHz. • Option 2:reuse current 5G RF requirements for 6G for the legacy band/band combinations and further study the method to reduce conformance testing workload. • Option 3: define new bands for the lower frequency range. • Option 4: decouple DL and DL and support feasible combinations</w:t>
            </w:r>
          </w:p>
        </w:tc>
      </w:tr>
      <w:tr w:rsidR="00203241" w14:paraId="6A38B757" w14:textId="77777777" w:rsidTr="00836E9F">
        <w:trPr>
          <w:trHeight w:val="468"/>
        </w:trPr>
        <w:tc>
          <w:tcPr>
            <w:tcW w:w="1248" w:type="dxa"/>
          </w:tcPr>
          <w:p w14:paraId="6EB335E4" w14:textId="77777777" w:rsidR="00203241" w:rsidRDefault="00000000" w:rsidP="00836E9F">
            <w:pPr>
              <w:spacing w:before="120" w:after="120"/>
              <w:jc w:val="center"/>
            </w:pPr>
            <w:hyperlink r:id="rId61" w:history="1">
              <w:r w:rsidR="00203241">
                <w:rPr>
                  <w:rStyle w:val="af0"/>
                </w:rPr>
                <w:t>R4-2513149</w:t>
              </w:r>
            </w:hyperlink>
          </w:p>
        </w:tc>
        <w:tc>
          <w:tcPr>
            <w:tcW w:w="1582" w:type="dxa"/>
          </w:tcPr>
          <w:p w14:paraId="6C275C71" w14:textId="77777777" w:rsidR="00203241" w:rsidRDefault="00203241" w:rsidP="00836E9F">
            <w:pPr>
              <w:spacing w:before="120" w:after="120"/>
              <w:jc w:val="center"/>
            </w:pPr>
            <w:r>
              <w:t>Spreadtrum,UNISOC</w:t>
            </w:r>
          </w:p>
        </w:tc>
        <w:tc>
          <w:tcPr>
            <w:tcW w:w="6801" w:type="dxa"/>
          </w:tcPr>
          <w:p w14:paraId="044F1DD9" w14:textId="7F210CF0" w:rsidR="00203241" w:rsidRDefault="00393982" w:rsidP="00836E9F">
            <w:pPr>
              <w:spacing w:before="120" w:after="120"/>
              <w:jc w:val="both"/>
            </w:pPr>
            <w:r>
              <w:t>Proposal 2: To simplify band combinations definition, band group can be studied in 6G.</w:t>
            </w:r>
          </w:p>
        </w:tc>
      </w:tr>
      <w:tr w:rsidR="0093156B" w14:paraId="0F78A351" w14:textId="77777777" w:rsidTr="0093156B">
        <w:trPr>
          <w:trHeight w:val="468"/>
          <w:ins w:id="1" w:author="liubo, CTC" w:date="2025-10-08T19:48:00Z"/>
        </w:trPr>
        <w:tc>
          <w:tcPr>
            <w:tcW w:w="1248" w:type="dxa"/>
          </w:tcPr>
          <w:p w14:paraId="2174CA49" w14:textId="46C9535C" w:rsidR="0093156B" w:rsidRDefault="0093156B" w:rsidP="009A0D22">
            <w:pPr>
              <w:spacing w:before="120" w:after="120"/>
              <w:jc w:val="center"/>
              <w:rPr>
                <w:ins w:id="2" w:author="liubo, CTC" w:date="2025-10-08T19:48:00Z"/>
              </w:rPr>
            </w:pPr>
            <w:ins w:id="3" w:author="liubo, CTC" w:date="2025-10-08T19:49: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8810F70" w14:textId="14814E38" w:rsidR="0093156B" w:rsidRDefault="0093156B" w:rsidP="009A0D22">
            <w:pPr>
              <w:spacing w:before="120" w:after="120"/>
              <w:jc w:val="center"/>
              <w:rPr>
                <w:ins w:id="4" w:author="liubo, CTC" w:date="2025-10-08T19:48:00Z"/>
              </w:rPr>
            </w:pPr>
            <w:ins w:id="5" w:author="liubo, CTC" w:date="2025-10-08T19:50:00Z">
              <w:r w:rsidRPr="005B34B8">
                <w:rPr>
                  <w:rFonts w:hint="eastAsia"/>
                </w:rPr>
                <w:t>China</w:t>
              </w:r>
              <w:r>
                <w:t xml:space="preserve"> </w:t>
              </w:r>
              <w:r w:rsidRPr="005B34B8">
                <w:rPr>
                  <w:rFonts w:hint="eastAsia"/>
                </w:rPr>
                <w:t>Telecom</w:t>
              </w:r>
            </w:ins>
          </w:p>
        </w:tc>
        <w:tc>
          <w:tcPr>
            <w:tcW w:w="6801" w:type="dxa"/>
          </w:tcPr>
          <w:p w14:paraId="2A3A0904" w14:textId="2B8B875C" w:rsidR="0093156B" w:rsidRPr="0093156B" w:rsidRDefault="0093156B" w:rsidP="009A0D22">
            <w:pPr>
              <w:spacing w:before="120" w:after="120"/>
              <w:jc w:val="both"/>
              <w:rPr>
                <w:ins w:id="6" w:author="liubo, CTC" w:date="2025-10-08T19:48:00Z"/>
              </w:rPr>
            </w:pPr>
            <w:ins w:id="7" w:author="liubo, CTC" w:date="2025-10-08T19:50:00Z">
              <w:r w:rsidRPr="0093156B">
                <w:t>Proposal 2: Define the band combinations as several groups based on different type of MSD requirements, each group includes band lists and share the same requirements.</w:t>
              </w:r>
            </w:ins>
          </w:p>
        </w:tc>
      </w:tr>
    </w:tbl>
    <w:p w14:paraId="3F76B6AD" w14:textId="77777777" w:rsidR="00203241" w:rsidRPr="0093156B" w:rsidRDefault="00203241" w:rsidP="00DD19DE"/>
    <w:p w14:paraId="70D89159" w14:textId="77777777" w:rsidR="00DD19DE" w:rsidRPr="004A7544" w:rsidRDefault="00DD19DE" w:rsidP="00FB7911">
      <w:pPr>
        <w:pStyle w:val="2"/>
      </w:pPr>
      <w:r w:rsidRPr="004A7544">
        <w:rPr>
          <w:rFonts w:hint="eastAsia"/>
        </w:rPr>
        <w:t>Open issues</w:t>
      </w:r>
      <w:r>
        <w:t xml:space="preserve"> summary</w:t>
      </w:r>
    </w:p>
    <w:p w14:paraId="589EC62E" w14:textId="6A8DCF99" w:rsidR="0056536C" w:rsidRDefault="00D14367" w:rsidP="00D14367">
      <w:pPr>
        <w:rPr>
          <w:rFonts w:eastAsia="Times New Roman"/>
        </w:rPr>
      </w:pPr>
      <w:r w:rsidRPr="000B3EA8">
        <w:rPr>
          <w:rFonts w:eastAsia="Times New Roman"/>
        </w:rPr>
        <w:t xml:space="preserve">This topic addresses the simplification of band definitions and combinations in 6G, focusing on the challenges posed by numerous frequency bands and carrier aggregation (CA) combinations. It includes discussions on the band group concept, the optimization of band combinations, and the need for unified requirements for carrier aggregation. The proposal </w:t>
      </w:r>
      <w:r w:rsidR="00297BEB">
        <w:rPr>
          <w:rFonts w:eastAsia="Times New Roman"/>
        </w:rPr>
        <w:t>emphasises</w:t>
      </w:r>
      <w:r w:rsidRPr="000B3EA8">
        <w:rPr>
          <w:rFonts w:eastAsia="Times New Roman"/>
        </w:rPr>
        <w:t xml:space="preserve"> the importance of reducing complexity in RF front-end design and ensuring backward compatibility with legacy systems.</w:t>
      </w:r>
    </w:p>
    <w:p w14:paraId="746DBD3A" w14:textId="5D621099" w:rsidR="0056536C" w:rsidRDefault="0056536C" w:rsidP="00D14367">
      <w:pPr>
        <w:rPr>
          <w:rFonts w:eastAsia="Times New Roman"/>
        </w:rPr>
      </w:pPr>
      <w:r>
        <w:rPr>
          <w:rFonts w:eastAsia="Times New Roman"/>
        </w:rPr>
        <w:lastRenderedPageBreak/>
        <w:t>The aspects here have also been part</w:t>
      </w:r>
      <w:r w:rsidR="00F96A56">
        <w:rPr>
          <w:rFonts w:eastAsia="Times New Roman"/>
        </w:rPr>
        <w:t xml:space="preserve">ly addressed during </w:t>
      </w:r>
      <w:r w:rsidR="00297BEB">
        <w:rPr>
          <w:rFonts w:eastAsia="Times New Roman"/>
        </w:rPr>
        <w:t xml:space="preserve">the </w:t>
      </w:r>
      <w:r w:rsidR="00F96A56">
        <w:rPr>
          <w:rFonts w:eastAsia="Times New Roman"/>
        </w:rPr>
        <w:t>NR timeframe:</w:t>
      </w:r>
    </w:p>
    <w:p w14:paraId="667BED57" w14:textId="062AE8CA" w:rsidR="0056536C" w:rsidRDefault="0056536C" w:rsidP="00D14367">
      <w:pPr>
        <w:rPr>
          <w:rFonts w:eastAsia="Times New Roman"/>
        </w:rPr>
      </w:pPr>
      <w:r w:rsidRPr="0056536C">
        <w:rPr>
          <w:rFonts w:eastAsia="Times New Roman"/>
          <w:noProof/>
        </w:rPr>
        <mc:AlternateContent>
          <mc:Choice Requires="wps">
            <w:drawing>
              <wp:inline distT="0" distB="0" distL="0" distR="0" wp14:anchorId="37314DE6" wp14:editId="6484329C">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headEnd/>
                          <a:tailEnd/>
                        </a:ln>
                      </wps:spPr>
                      <wps:txbx>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2" w:history="1">
                              <w:r w:rsidRPr="00DB755F">
                                <w:rPr>
                                  <w:rStyle w:val="af0"/>
                                  <w:rFonts w:eastAsia="Times New Roman"/>
                                </w:rPr>
                                <w:t>TR 38.846</w:t>
                              </w:r>
                            </w:hyperlink>
                            <w:r>
                              <w:rPr>
                                <w:rFonts w:eastAsia="Times New Roman"/>
                              </w:rPr>
                              <w:t xml:space="preserve"> which party resulted in the first RAN 4 Permanent Reference Document (</w:t>
                            </w:r>
                            <w:hyperlink r:id="rId63" w:history="1">
                              <w:r w:rsidRPr="0056536C">
                                <w:rPr>
                                  <w:rStyle w:val="af0"/>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37314DE6"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">
                <v:textbox style="mso-fit-shape-to-text:t">
                  <w:txbxContent>
                    <w:p w14:paraId="02C4654B" w14:textId="1C29A646" w:rsidR="0056536C" w:rsidRDefault="0056536C">
                      <w:pPr>
                        <w:rPr>
                          <w:lang w:eastAsia="zh-CN"/>
                        </w:rPr>
                      </w:pPr>
                      <w:r>
                        <w:rPr>
                          <w:rFonts w:eastAsia="Times New Roman"/>
                        </w:rPr>
                        <w:t xml:space="preserve">During Rel-18 timeframe RAN4 has conducted a SI on </w:t>
                      </w:r>
                      <w:r w:rsidRPr="00DB755F">
                        <w:rPr>
                          <w:rFonts w:eastAsia="Times New Roman"/>
                        </w:rPr>
                        <w:t>Study on simplification of band combination specification</w:t>
                      </w:r>
                      <w:r>
                        <w:rPr>
                          <w:rFonts w:eastAsia="Times New Roman"/>
                        </w:rPr>
                        <w:t xml:space="preserve"> as captured in </w:t>
                      </w:r>
                      <w:hyperlink r:id="rId64" w:history="1">
                        <w:r w:rsidRPr="00DB755F">
                          <w:rPr>
                            <w:rStyle w:val="af0"/>
                            <w:rFonts w:eastAsia="Times New Roman"/>
                          </w:rPr>
                          <w:t>TR 38.846</w:t>
                        </w:r>
                      </w:hyperlink>
                      <w:r>
                        <w:rPr>
                          <w:rFonts w:eastAsia="Times New Roman"/>
                        </w:rPr>
                        <w:t xml:space="preserve"> which party resulted in the first RAN 4 Permanent Reference Document (</w:t>
                      </w:r>
                      <w:hyperlink r:id="rId65" w:history="1">
                        <w:r w:rsidRPr="0056536C">
                          <w:rPr>
                            <w:rStyle w:val="af0"/>
                            <w:rFonts w:eastAsia="Times New Roman"/>
                          </w:rPr>
                          <w:t>PRD01</w:t>
                        </w:r>
                      </w:hyperlink>
                      <w:r>
                        <w:rPr>
                          <w:rFonts w:eastAsia="Times New Roman"/>
                        </w:rPr>
                        <w:t>)</w:t>
                      </w:r>
                    </w:p>
                  </w:txbxContent>
                </v:textbox>
                <w10:anchorlock/>
              </v:shape>
            </w:pict>
          </mc:Fallback>
        </mc:AlternateContent>
      </w:r>
    </w:p>
    <w:p w14:paraId="166CAB77" w14:textId="67F7C0F3" w:rsidR="00F96A56" w:rsidRDefault="00C77861" w:rsidP="00D14367">
      <w:pPr>
        <w:rPr>
          <w:rFonts w:eastAsia="Times New Roman"/>
        </w:rPr>
      </w:pPr>
      <w:r>
        <w:rPr>
          <w:rFonts w:eastAsia="Times New Roman"/>
        </w:rPr>
        <w:t xml:space="preserve">RAN4 needs to continue to </w:t>
      </w:r>
      <w:r w:rsidRPr="000B3EA8">
        <w:rPr>
          <w:rFonts w:eastAsia="Times New Roman"/>
        </w:rPr>
        <w:t xml:space="preserve">explore options to reduce the workload related to band combinations and RF front-end complexity in 6G. </w:t>
      </w:r>
      <w:r w:rsidR="009A3E12">
        <w:rPr>
          <w:rFonts w:eastAsia="Times New Roman"/>
        </w:rPr>
        <w:t>T</w:t>
      </w:r>
      <w:r w:rsidRPr="000B3EA8">
        <w:rPr>
          <w:rFonts w:eastAsia="Times New Roman"/>
        </w:rPr>
        <w:t xml:space="preserve">he challenges faced in 5G regarding the specification of numerous </w:t>
      </w:r>
      <w:r w:rsidR="00297BEB">
        <w:rPr>
          <w:rFonts w:eastAsia="Times New Roman"/>
        </w:rPr>
        <w:t>bands</w:t>
      </w:r>
      <w:r w:rsidRPr="000B3EA8">
        <w:rPr>
          <w:rFonts w:eastAsia="Times New Roman"/>
        </w:rPr>
        <w:t xml:space="preserve"> </w:t>
      </w:r>
      <w:r w:rsidR="00D351E6">
        <w:rPr>
          <w:rFonts w:eastAsia="Times New Roman"/>
        </w:rPr>
        <w:t>and ongoing work on how to improve this should also be taken into account</w:t>
      </w:r>
      <w:r w:rsidRPr="000B3EA8">
        <w:rPr>
          <w:rFonts w:eastAsia="Times New Roman"/>
        </w:rPr>
        <w:t>.</w:t>
      </w:r>
    </w:p>
    <w:p w14:paraId="7AF87AA1" w14:textId="7473E008" w:rsidR="00C310B0" w:rsidRDefault="00C310B0" w:rsidP="00C310B0">
      <w:pPr>
        <w:rPr>
          <w:lang w:val="en-US" w:eastAsia="zh-CN"/>
        </w:rPr>
      </w:pPr>
      <w:r>
        <w:rPr>
          <w:lang w:val="en-US" w:eastAsia="zh-CN"/>
        </w:rPr>
        <w:t xml:space="preserve">Since the topic of spectrum aggregation methods is discussed under agenda </w:t>
      </w:r>
      <w:r w:rsidR="00A42192">
        <w:rPr>
          <w:lang w:val="en-US" w:eastAsia="zh-CN"/>
        </w:rPr>
        <w:t>8.4</w:t>
      </w:r>
      <w:r w:rsidR="00297BEB">
        <w:rPr>
          <w:lang w:val="en-US" w:eastAsia="zh-CN"/>
        </w:rPr>
        <w:t>,</w:t>
      </w:r>
      <w:r w:rsidR="008913E8">
        <w:rPr>
          <w:lang w:val="en-US" w:eastAsia="zh-CN"/>
        </w:rPr>
        <w:t xml:space="preserve"> some of the proposals related to this may not be fully incorporated in the </w:t>
      </w:r>
      <w:r w:rsidR="003B4BE1">
        <w:rPr>
          <w:lang w:val="en-US" w:eastAsia="zh-CN"/>
        </w:rPr>
        <w:t xml:space="preserve">following </w:t>
      </w:r>
      <w:r w:rsidR="008913E8">
        <w:rPr>
          <w:lang w:val="en-US" w:eastAsia="zh-CN"/>
        </w:rPr>
        <w:t>sub-topics</w:t>
      </w:r>
      <w:r w:rsidR="00297BEB">
        <w:rPr>
          <w:lang w:val="en-US" w:eastAsia="zh-CN"/>
        </w:rPr>
        <w:t>,</w:t>
      </w:r>
      <w:r w:rsidR="003B4BE1">
        <w:rPr>
          <w:lang w:val="en-US" w:eastAsia="zh-CN"/>
        </w:rPr>
        <w:t xml:space="preserve"> and companies are encouraged to bring their discussion under the relevant agenda for </w:t>
      </w:r>
      <w:r w:rsidR="00297BEB">
        <w:rPr>
          <w:lang w:val="en-US" w:eastAsia="zh-CN"/>
        </w:rPr>
        <w:t xml:space="preserve">the </w:t>
      </w:r>
      <w:r w:rsidR="003B4BE1">
        <w:rPr>
          <w:lang w:val="en-US" w:eastAsia="zh-CN"/>
        </w:rPr>
        <w:t>next meeting.</w:t>
      </w:r>
      <w:r w:rsidR="008913E8">
        <w:rPr>
          <w:lang w:val="en-US" w:eastAsia="zh-CN"/>
        </w:rPr>
        <w:t xml:space="preserve"> </w:t>
      </w:r>
    </w:p>
    <w:p w14:paraId="0734800A" w14:textId="42A482D8" w:rsidR="00DD19DE" w:rsidRDefault="00DD19DE" w:rsidP="00FB7911">
      <w:pPr>
        <w:pStyle w:val="3"/>
      </w:pPr>
      <w:r w:rsidRPr="00805BE8">
        <w:t>Sub-</w:t>
      </w:r>
      <w:r w:rsidR="00142BB9">
        <w:t>topic</w:t>
      </w:r>
      <w:r w:rsidRPr="00805BE8">
        <w:t xml:space="preserve"> </w:t>
      </w:r>
      <w:r w:rsidR="00FA5848">
        <w:t>2</w:t>
      </w:r>
      <w:r w:rsidRPr="00805BE8">
        <w:t>-1</w:t>
      </w:r>
      <w:r w:rsidR="00246BCF">
        <w:t xml:space="preserve">: </w:t>
      </w:r>
      <w:r w:rsidR="006B1CFB">
        <w:t>B</w:t>
      </w:r>
      <w:r w:rsidR="009E68E9">
        <w:t>and combination</w:t>
      </w:r>
      <w:r w:rsidR="006B1CFB">
        <w:t xml:space="preserve"> types</w:t>
      </w:r>
    </w:p>
    <w:p w14:paraId="5EFFCC86" w14:textId="0BEF9483" w:rsidR="006270CD" w:rsidRPr="006270CD" w:rsidRDefault="006270CD" w:rsidP="006270CD">
      <w:pPr>
        <w:rPr>
          <w:lang w:val="sv-SE" w:eastAsia="zh-CN"/>
        </w:rPr>
      </w:pPr>
      <w:r>
        <w:rPr>
          <w:lang w:val="sv-SE" w:eastAsia="zh-CN"/>
        </w:rPr>
        <w:t xml:space="preserve">Since </w:t>
      </w:r>
      <w:r w:rsidR="00E62CB2">
        <w:rPr>
          <w:lang w:val="sv-SE" w:eastAsia="zh-CN"/>
        </w:rPr>
        <w:t xml:space="preserve">other WGs </w:t>
      </w:r>
      <w:r w:rsidR="005057F2">
        <w:rPr>
          <w:lang w:val="sv-SE" w:eastAsia="zh-CN"/>
        </w:rPr>
        <w:t xml:space="preserve">and RAN4 </w:t>
      </w:r>
      <w:r w:rsidR="00297BEB">
        <w:rPr>
          <w:lang w:val="sv-SE" w:eastAsia="zh-CN"/>
        </w:rPr>
        <w:t>discussions</w:t>
      </w:r>
      <w:r w:rsidR="005057F2">
        <w:rPr>
          <w:lang w:val="sv-SE" w:eastAsia="zh-CN"/>
        </w:rPr>
        <w:t xml:space="preserve"> </w:t>
      </w:r>
      <w:r w:rsidR="00E62CB2">
        <w:rPr>
          <w:lang w:val="sv-SE" w:eastAsia="zh-CN"/>
        </w:rPr>
        <w:t xml:space="preserve">are to study and conclude on the </w:t>
      </w:r>
      <w:r w:rsidR="00297BEB">
        <w:rPr>
          <w:lang w:val="sv-SE" w:eastAsia="zh-CN"/>
        </w:rPr>
        <w:t>possible deployment</w:t>
      </w:r>
      <w:r w:rsidR="00E62CB2">
        <w:rPr>
          <w:lang w:val="sv-SE" w:eastAsia="zh-CN"/>
        </w:rPr>
        <w:t xml:space="preserve"> scenarios for 6G</w:t>
      </w:r>
      <w:r w:rsidR="00297BEB">
        <w:rPr>
          <w:lang w:val="sv-SE" w:eastAsia="zh-CN"/>
        </w:rPr>
        <w:t>,</w:t>
      </w:r>
      <w:r w:rsidR="00E62CB2">
        <w:rPr>
          <w:lang w:val="sv-SE" w:eastAsia="zh-CN"/>
        </w:rPr>
        <w:t xml:space="preserve"> </w:t>
      </w:r>
      <w:r w:rsidR="005057F2">
        <w:rPr>
          <w:lang w:val="sv-SE" w:eastAsia="zh-CN"/>
        </w:rPr>
        <w:t xml:space="preserve">the focus should be kept </w:t>
      </w:r>
      <w:r w:rsidR="00297BEB">
        <w:rPr>
          <w:lang w:val="sv-SE" w:eastAsia="zh-CN"/>
        </w:rPr>
        <w:t>on</w:t>
      </w:r>
      <w:r w:rsidR="005057F2">
        <w:rPr>
          <w:lang w:val="sv-SE" w:eastAsia="zh-CN"/>
        </w:rPr>
        <w:t xml:space="preserve"> carrier </w:t>
      </w:r>
      <w:r w:rsidR="00297BEB">
        <w:rPr>
          <w:lang w:val="sv-SE" w:eastAsia="zh-CN"/>
        </w:rPr>
        <w:t>aggregation</w:t>
      </w:r>
      <w:r w:rsidR="005057F2">
        <w:rPr>
          <w:lang w:val="sv-SE" w:eastAsia="zh-CN"/>
        </w:rPr>
        <w:t xml:space="preserve"> </w:t>
      </w:r>
      <w:r w:rsidR="00B64AEE">
        <w:rPr>
          <w:lang w:val="sv-SE" w:eastAsia="zh-CN"/>
        </w:rPr>
        <w:t>as a general term.</w:t>
      </w:r>
      <w:r w:rsidR="00E62CB2">
        <w:rPr>
          <w:lang w:val="sv-SE" w:eastAsia="zh-CN"/>
        </w:rPr>
        <w:t xml:space="preserve"> </w:t>
      </w:r>
      <w:r w:rsidR="0006430D">
        <w:rPr>
          <w:lang w:val="sv-SE" w:eastAsia="zh-CN"/>
        </w:rPr>
        <w:t xml:space="preserve">The discussion on the </w:t>
      </w:r>
      <w:r w:rsidR="00297BEB">
        <w:rPr>
          <w:lang w:val="sv-SE" w:eastAsia="zh-CN"/>
        </w:rPr>
        <w:t>specific</w:t>
      </w:r>
      <w:r w:rsidR="0006430D">
        <w:rPr>
          <w:lang w:val="sv-SE" w:eastAsia="zh-CN"/>
        </w:rPr>
        <w:t xml:space="preserve"> types of spectrum aggregation resulting in different band </w:t>
      </w:r>
      <w:r w:rsidR="00297BEB">
        <w:rPr>
          <w:lang w:val="sv-SE" w:eastAsia="zh-CN"/>
        </w:rPr>
        <w:t>combinations</w:t>
      </w:r>
      <w:r w:rsidR="0006430D">
        <w:rPr>
          <w:lang w:val="sv-SE" w:eastAsia="zh-CN"/>
        </w:rPr>
        <w:t xml:space="preserve"> </w:t>
      </w:r>
      <w:r w:rsidR="008C6671">
        <w:rPr>
          <w:lang w:val="sv-SE" w:eastAsia="zh-CN"/>
        </w:rPr>
        <w:t xml:space="preserve">should </w:t>
      </w:r>
      <w:r w:rsidR="0006430D">
        <w:rPr>
          <w:lang w:val="sv-SE" w:eastAsia="zh-CN"/>
        </w:rPr>
        <w:t xml:space="preserve">be </w:t>
      </w:r>
      <w:r w:rsidR="00297BEB">
        <w:rPr>
          <w:lang w:val="sv-SE" w:eastAsia="zh-CN"/>
        </w:rPr>
        <w:t>deferred</w:t>
      </w:r>
      <w:r w:rsidR="0006430D">
        <w:rPr>
          <w:lang w:val="sv-SE" w:eastAsia="zh-CN"/>
        </w:rPr>
        <w:t xml:space="preserve"> to</w:t>
      </w:r>
      <w:r w:rsidR="008C6671">
        <w:rPr>
          <w:lang w:val="sv-SE" w:eastAsia="zh-CN"/>
        </w:rPr>
        <w:t xml:space="preserve"> relevant </w:t>
      </w:r>
      <w:r w:rsidR="00D711E2">
        <w:rPr>
          <w:lang w:val="sv-SE" w:eastAsia="zh-CN"/>
        </w:rPr>
        <w:t>WGs and/or agendas</w:t>
      </w:r>
      <w:r w:rsidR="0006430D">
        <w:rPr>
          <w:lang w:val="sv-SE" w:eastAsia="zh-CN"/>
        </w:rPr>
        <w:t xml:space="preserve"> </w:t>
      </w:r>
    </w:p>
    <w:p w14:paraId="4027AC78" w14:textId="760C32B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C0043E">
        <w:rPr>
          <w:b/>
          <w:color w:val="0070C0"/>
          <w:u w:val="single"/>
          <w:lang w:eastAsia="ko-KR"/>
        </w:rPr>
        <w:t>-1</w:t>
      </w:r>
      <w:r w:rsidRPr="00045592">
        <w:rPr>
          <w:b/>
          <w:color w:val="0070C0"/>
          <w:u w:val="single"/>
          <w:lang w:eastAsia="ko-KR"/>
        </w:rPr>
        <w:t xml:space="preserve">: </w:t>
      </w:r>
      <w:r w:rsidR="00D711E2" w:rsidRPr="00D711E2">
        <w:rPr>
          <w:b/>
          <w:color w:val="0070C0"/>
          <w:u w:val="single"/>
          <w:lang w:eastAsia="ko-KR"/>
        </w:rPr>
        <w:t>Band combination types</w:t>
      </w:r>
    </w:p>
    <w:p w14:paraId="4D10516F"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610E100" w14:textId="62CE03E1"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711E2">
        <w:rPr>
          <w:rFonts w:eastAsia="宋体"/>
          <w:color w:val="0070C0"/>
          <w:szCs w:val="24"/>
          <w:lang w:eastAsia="zh-CN"/>
        </w:rPr>
        <w:t xml:space="preserve">RAN4 shall not discuss the </w:t>
      </w:r>
      <w:r w:rsidR="000F5516">
        <w:rPr>
          <w:rFonts w:eastAsia="宋体"/>
          <w:color w:val="0070C0"/>
          <w:szCs w:val="24"/>
          <w:lang w:eastAsia="zh-CN"/>
        </w:rPr>
        <w:t xml:space="preserve">mechanism for different </w:t>
      </w:r>
      <w:r w:rsidR="000F5516" w:rsidRPr="000F5516">
        <w:rPr>
          <w:rFonts w:eastAsia="宋体"/>
          <w:color w:val="0070C0"/>
          <w:szCs w:val="24"/>
          <w:lang w:eastAsia="zh-CN"/>
        </w:rPr>
        <w:t>types of spectrum aggregation</w:t>
      </w:r>
      <w:r w:rsidR="000F5516">
        <w:rPr>
          <w:rFonts w:eastAsia="宋体"/>
          <w:color w:val="0070C0"/>
          <w:szCs w:val="24"/>
          <w:lang w:eastAsia="zh-CN"/>
        </w:rPr>
        <w:t xml:space="preserve"> under this </w:t>
      </w:r>
      <w:r w:rsidR="008C0508">
        <w:rPr>
          <w:rFonts w:eastAsia="宋体"/>
          <w:color w:val="0070C0"/>
          <w:szCs w:val="24"/>
          <w:lang w:eastAsia="zh-CN"/>
        </w:rPr>
        <w:t>agenda item.</w:t>
      </w:r>
    </w:p>
    <w:p w14:paraId="50947007" w14:textId="6A262D6F"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C0508">
        <w:rPr>
          <w:rFonts w:eastAsia="宋体"/>
          <w:color w:val="0070C0"/>
          <w:szCs w:val="24"/>
          <w:lang w:eastAsia="zh-CN"/>
        </w:rPr>
        <w:t xml:space="preserve">RAN4 shall discuss the mechanism for different </w:t>
      </w:r>
      <w:r w:rsidR="008C0508" w:rsidRPr="000F5516">
        <w:rPr>
          <w:rFonts w:eastAsia="宋体"/>
          <w:color w:val="0070C0"/>
          <w:szCs w:val="24"/>
          <w:lang w:eastAsia="zh-CN"/>
        </w:rPr>
        <w:t>types of spectrum aggregation</w:t>
      </w:r>
      <w:r w:rsidR="008C0508">
        <w:rPr>
          <w:rFonts w:eastAsia="宋体"/>
          <w:color w:val="0070C0"/>
          <w:szCs w:val="24"/>
          <w:lang w:eastAsia="zh-CN"/>
        </w:rPr>
        <w:t xml:space="preserve"> in parallel under this agenda item.</w:t>
      </w:r>
    </w:p>
    <w:p w14:paraId="699A8AC4"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8CA7351" w14:textId="3D952895" w:rsidR="00DD19DE" w:rsidRPr="00045592" w:rsidRDefault="008C0508"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57695784" w14:textId="55A6645B" w:rsidR="00BE4F00" w:rsidRDefault="00BE4F00" w:rsidP="00FB7911">
      <w:pPr>
        <w:pStyle w:val="3"/>
      </w:pPr>
      <w:r w:rsidRPr="00805BE8">
        <w:t>Sub-</w:t>
      </w:r>
      <w:r>
        <w:t>topic</w:t>
      </w:r>
      <w:r w:rsidRPr="00805BE8">
        <w:t xml:space="preserve"> </w:t>
      </w:r>
      <w:r>
        <w:t>2</w:t>
      </w:r>
      <w:r w:rsidRPr="00805BE8">
        <w:t>-</w:t>
      </w:r>
      <w:r w:rsidR="00AC2D9D">
        <w:t>2</w:t>
      </w:r>
      <w:r>
        <w:t xml:space="preserve">: Band combination </w:t>
      </w:r>
      <w:r w:rsidR="00365AEC">
        <w:t>introduction</w:t>
      </w:r>
    </w:p>
    <w:p w14:paraId="7D32910D" w14:textId="4CCD74FE" w:rsidR="00C0043E" w:rsidRPr="00C0043E" w:rsidRDefault="00365AEC" w:rsidP="00C0043E">
      <w:pPr>
        <w:rPr>
          <w:lang w:val="sv-SE" w:eastAsia="zh-CN"/>
        </w:rPr>
      </w:pPr>
      <w:r>
        <w:rPr>
          <w:lang w:val="sv-SE" w:eastAsia="zh-CN"/>
        </w:rPr>
        <w:t xml:space="preserve">Some companies propose to speed up the adaptation of 6G and </w:t>
      </w:r>
      <w:r w:rsidR="00907725">
        <w:rPr>
          <w:lang w:val="sv-SE" w:eastAsia="zh-CN"/>
        </w:rPr>
        <w:t>reduce the workload to transfer current NR band combinations to 6G. It is</w:t>
      </w:r>
      <w:r w:rsidR="00297BEB">
        <w:rPr>
          <w:lang w:val="sv-SE" w:eastAsia="zh-CN"/>
        </w:rPr>
        <w:t>,</w:t>
      </w:r>
      <w:r w:rsidR="00907725">
        <w:rPr>
          <w:lang w:val="sv-SE" w:eastAsia="zh-CN"/>
        </w:rPr>
        <w:t xml:space="preserve"> however</w:t>
      </w:r>
      <w:r w:rsidR="00297BEB">
        <w:rPr>
          <w:lang w:val="sv-SE" w:eastAsia="zh-CN"/>
        </w:rPr>
        <w:t>,</w:t>
      </w:r>
      <w:r w:rsidR="00907725">
        <w:rPr>
          <w:lang w:val="sv-SE" w:eastAsia="zh-CN"/>
        </w:rPr>
        <w:t xml:space="preserve"> not clear which </w:t>
      </w:r>
      <w:r w:rsidR="00297BEB">
        <w:rPr>
          <w:lang w:val="sv-SE" w:eastAsia="zh-CN"/>
        </w:rPr>
        <w:t>requirement</w:t>
      </w:r>
      <w:r w:rsidR="00907725">
        <w:rPr>
          <w:lang w:val="sv-SE" w:eastAsia="zh-CN"/>
        </w:rPr>
        <w:t xml:space="preserve"> shall apply. Other companies </w:t>
      </w:r>
      <w:r w:rsidR="00297BEB">
        <w:rPr>
          <w:lang w:val="sv-SE" w:eastAsia="zh-CN"/>
        </w:rPr>
        <w:t>want</w:t>
      </w:r>
      <w:r w:rsidR="00907725">
        <w:rPr>
          <w:lang w:val="sv-SE" w:eastAsia="zh-CN"/>
        </w:rPr>
        <w:t xml:space="preserve"> to define band combinations based </w:t>
      </w:r>
      <w:r w:rsidR="0087210E">
        <w:rPr>
          <w:lang w:val="sv-SE" w:eastAsia="zh-CN"/>
        </w:rPr>
        <w:t xml:space="preserve">only </w:t>
      </w:r>
      <w:r w:rsidR="00907725">
        <w:rPr>
          <w:lang w:val="sv-SE" w:eastAsia="zh-CN"/>
        </w:rPr>
        <w:t>on explicit operator demand.</w:t>
      </w:r>
    </w:p>
    <w:p w14:paraId="7F4F59B6" w14:textId="7AA0B7F2" w:rsidR="00BE4F00" w:rsidRPr="00045592" w:rsidRDefault="00BE4F00" w:rsidP="00BE4F00">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C0043E">
        <w:rPr>
          <w:b/>
          <w:color w:val="0070C0"/>
          <w:u w:val="single"/>
          <w:lang w:eastAsia="ko-KR"/>
        </w:rPr>
        <w:t>2-1</w:t>
      </w:r>
      <w:r w:rsidRPr="00045592">
        <w:rPr>
          <w:b/>
          <w:color w:val="0070C0"/>
          <w:u w:val="single"/>
          <w:lang w:eastAsia="ko-KR"/>
        </w:rPr>
        <w:t xml:space="preserve">: </w:t>
      </w:r>
      <w:r w:rsidR="00365AEC" w:rsidRPr="00365AEC">
        <w:rPr>
          <w:b/>
          <w:color w:val="0070C0"/>
          <w:u w:val="single"/>
          <w:lang w:eastAsia="ko-KR"/>
        </w:rPr>
        <w:t>Band combination introduction</w:t>
      </w:r>
    </w:p>
    <w:p w14:paraId="22319780"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009AC6A" w14:textId="60AF7B02" w:rsidR="007F2B42" w:rsidRDefault="00BE4F00"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w:t>
      </w:r>
      <w:r w:rsidR="00AC2D9D">
        <w:rPr>
          <w:rFonts w:eastAsia="宋体"/>
          <w:color w:val="0070C0"/>
          <w:szCs w:val="24"/>
          <w:lang w:eastAsia="zh-CN"/>
        </w:rPr>
        <w:t xml:space="preserve">consider transferring existing NR </w:t>
      </w:r>
      <w:r w:rsidR="00EA7811">
        <w:rPr>
          <w:rFonts w:eastAsia="宋体"/>
          <w:color w:val="0070C0"/>
          <w:szCs w:val="24"/>
          <w:lang w:eastAsia="zh-CN"/>
        </w:rPr>
        <w:t xml:space="preserve">band </w:t>
      </w:r>
      <w:r w:rsidR="00AC2D9D">
        <w:rPr>
          <w:rFonts w:eastAsia="宋体"/>
          <w:color w:val="0070C0"/>
          <w:szCs w:val="24"/>
          <w:lang w:eastAsia="zh-CN"/>
        </w:rPr>
        <w:t xml:space="preserve">combinations to be applicable </w:t>
      </w:r>
      <w:r w:rsidR="0099201B">
        <w:rPr>
          <w:rFonts w:eastAsia="宋体"/>
          <w:color w:val="0070C0"/>
          <w:szCs w:val="24"/>
          <w:lang w:eastAsia="zh-CN"/>
        </w:rPr>
        <w:t xml:space="preserve">also </w:t>
      </w:r>
      <w:r w:rsidR="00AC2D9D">
        <w:rPr>
          <w:rFonts w:eastAsia="宋体"/>
          <w:color w:val="0070C0"/>
          <w:szCs w:val="24"/>
          <w:lang w:eastAsia="zh-CN"/>
        </w:rPr>
        <w:t>for  6G</w:t>
      </w:r>
      <w:r w:rsidR="007F2B42">
        <w:rPr>
          <w:rFonts w:eastAsia="宋体"/>
          <w:color w:val="0070C0"/>
          <w:szCs w:val="24"/>
          <w:lang w:eastAsia="zh-CN"/>
        </w:rPr>
        <w:t xml:space="preserve">. </w:t>
      </w:r>
    </w:p>
    <w:p w14:paraId="059A47F2" w14:textId="77777777" w:rsidR="007F2B4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 Applicable requirements are FFS</w:t>
      </w:r>
    </w:p>
    <w:p w14:paraId="638DD10E" w14:textId="490A2C67" w:rsidR="00BE4F00" w:rsidRPr="00045592" w:rsidRDefault="007F2B42" w:rsidP="007F2B42">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b) Applicable requirements are also transferred from NR </w:t>
      </w:r>
      <w:r w:rsidR="00EA7811">
        <w:rPr>
          <w:rFonts w:eastAsia="宋体"/>
          <w:color w:val="0070C0"/>
          <w:szCs w:val="24"/>
          <w:lang w:eastAsia="zh-CN"/>
        </w:rPr>
        <w:t xml:space="preserve"> </w:t>
      </w:r>
    </w:p>
    <w:p w14:paraId="5299F1D5" w14:textId="3B1B0392" w:rsidR="00BE4F00" w:rsidRPr="00045592" w:rsidRDefault="00BE4F00"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w:t>
      </w:r>
      <w:r w:rsidR="00EA7811">
        <w:rPr>
          <w:rFonts w:eastAsia="宋体"/>
          <w:color w:val="0070C0"/>
          <w:szCs w:val="24"/>
          <w:lang w:eastAsia="zh-CN"/>
        </w:rPr>
        <w:t>define 6G band combinations only based on request</w:t>
      </w:r>
      <w:r w:rsidR="0087210E">
        <w:rPr>
          <w:rFonts w:eastAsia="宋体"/>
          <w:color w:val="0070C0"/>
          <w:szCs w:val="24"/>
          <w:lang w:eastAsia="zh-CN"/>
        </w:rPr>
        <w:t>,</w:t>
      </w:r>
      <w:r w:rsidR="00EA7811">
        <w:rPr>
          <w:rFonts w:eastAsia="宋体"/>
          <w:color w:val="0070C0"/>
          <w:szCs w:val="24"/>
          <w:lang w:eastAsia="zh-CN"/>
        </w:rPr>
        <w:t xml:space="preserve"> </w:t>
      </w:r>
      <w:r w:rsidR="00C0043E">
        <w:rPr>
          <w:rFonts w:eastAsia="宋体"/>
          <w:color w:val="0070C0"/>
          <w:szCs w:val="24"/>
          <w:lang w:eastAsia="zh-CN"/>
        </w:rPr>
        <w:t>meaning no band combinations will be automatically supported</w:t>
      </w:r>
      <w:r>
        <w:rPr>
          <w:rFonts w:eastAsia="宋体"/>
          <w:color w:val="0070C0"/>
          <w:szCs w:val="24"/>
          <w:lang w:eastAsia="zh-CN"/>
        </w:rPr>
        <w:t>.</w:t>
      </w:r>
    </w:p>
    <w:p w14:paraId="76DF59DC" w14:textId="77777777" w:rsidR="00BE4F00" w:rsidRPr="00045592" w:rsidRDefault="00BE4F00" w:rsidP="00BE4F00">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8732D2" w14:textId="17E3CA8E" w:rsidR="00BE4F00" w:rsidRPr="00045592" w:rsidRDefault="008C23D7" w:rsidP="00BE4F00">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TBA</w:t>
      </w:r>
    </w:p>
    <w:p w14:paraId="37402C16" w14:textId="4CA76CF5" w:rsidR="00DD19DE" w:rsidRPr="00805BE8" w:rsidRDefault="00DD19DE" w:rsidP="00FB7911">
      <w:pPr>
        <w:pStyle w:val="3"/>
      </w:pPr>
      <w:r w:rsidRPr="00805BE8">
        <w:t>Sub-</w:t>
      </w:r>
      <w:r w:rsidR="00142BB9">
        <w:t>topic</w:t>
      </w:r>
      <w:r w:rsidRPr="00805BE8">
        <w:t xml:space="preserve"> </w:t>
      </w:r>
      <w:r w:rsidR="00FA5848">
        <w:t>2</w:t>
      </w:r>
      <w:r w:rsidRPr="00805BE8">
        <w:t>-</w:t>
      </w:r>
      <w:r w:rsidR="00D26B68">
        <w:t>3</w:t>
      </w:r>
      <w:r w:rsidR="00C938E1">
        <w:t xml:space="preserve">: Band Group Concept </w:t>
      </w:r>
      <w:r w:rsidR="003A2A92">
        <w:t xml:space="preserve">for band combination simplification </w:t>
      </w:r>
    </w:p>
    <w:p w14:paraId="6A9AA33B" w14:textId="4744EA15" w:rsidR="00DD19DE" w:rsidRPr="00035C50" w:rsidRDefault="0081729D" w:rsidP="00DD19DE">
      <w:pPr>
        <w:rPr>
          <w:i/>
          <w:color w:val="0070C0"/>
          <w:lang w:val="en-US" w:eastAsia="zh-CN"/>
        </w:rPr>
      </w:pPr>
      <w:r>
        <w:rPr>
          <w:lang w:val="sv-SE" w:eastAsia="zh-CN"/>
        </w:rPr>
        <w:t xml:space="preserve">Multiple companies proposed to explore the </w:t>
      </w:r>
      <w:r w:rsidRPr="0081729D">
        <w:rPr>
          <w:lang w:val="sv-SE" w:eastAsia="zh-CN"/>
        </w:rPr>
        <w:t>Band Group Concept for band combination simplification</w:t>
      </w:r>
      <w:r w:rsidR="005D19CE">
        <w:rPr>
          <w:lang w:val="sv-SE" w:eastAsia="zh-CN"/>
        </w:rPr>
        <w:t xml:space="preserve"> in the sense that it may simplify the way band </w:t>
      </w:r>
      <w:r w:rsidR="0087210E">
        <w:rPr>
          <w:lang w:val="sv-SE" w:eastAsia="zh-CN"/>
        </w:rPr>
        <w:t>combination-specific</w:t>
      </w:r>
      <w:r w:rsidR="005D19CE">
        <w:rPr>
          <w:lang w:val="sv-SE" w:eastAsia="zh-CN"/>
        </w:rPr>
        <w:t xml:space="preserve"> </w:t>
      </w:r>
      <w:r w:rsidR="0087210E">
        <w:rPr>
          <w:lang w:val="sv-SE" w:eastAsia="zh-CN"/>
        </w:rPr>
        <w:t>requirements</w:t>
      </w:r>
      <w:r w:rsidR="005D19CE">
        <w:rPr>
          <w:lang w:val="sv-SE" w:eastAsia="zh-CN"/>
        </w:rPr>
        <w:t xml:space="preserve"> are defined.</w:t>
      </w:r>
    </w:p>
    <w:p w14:paraId="4974FFE0" w14:textId="02D45075"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w:t>
      </w:r>
      <w:r w:rsidR="006020D3">
        <w:rPr>
          <w:b/>
          <w:color w:val="0070C0"/>
          <w:u w:val="single"/>
          <w:lang w:eastAsia="ko-KR"/>
        </w:rPr>
        <w:t>3-1</w:t>
      </w:r>
      <w:r w:rsidRPr="00045592">
        <w:rPr>
          <w:b/>
          <w:color w:val="0070C0"/>
          <w:u w:val="single"/>
          <w:lang w:eastAsia="ko-KR"/>
        </w:rPr>
        <w:t xml:space="preserve">: </w:t>
      </w:r>
      <w:r w:rsidR="005D19CE" w:rsidRPr="005D19CE">
        <w:rPr>
          <w:b/>
          <w:color w:val="0070C0"/>
          <w:u w:val="single"/>
          <w:lang w:eastAsia="ko-KR"/>
        </w:rPr>
        <w:t>Band Group Concept for band combination simplification</w:t>
      </w:r>
    </w:p>
    <w:p w14:paraId="28890E5E"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CF8E565" w14:textId="43A0215C"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lastRenderedPageBreak/>
        <w:t xml:space="preserve">Option 1: </w:t>
      </w:r>
      <w:r w:rsidR="005D19CE">
        <w:rPr>
          <w:rFonts w:eastAsia="宋体"/>
          <w:color w:val="0070C0"/>
          <w:szCs w:val="24"/>
          <w:lang w:eastAsia="zh-CN"/>
        </w:rPr>
        <w:t xml:space="preserve">RAN4 shall further study the </w:t>
      </w:r>
      <w:r w:rsidR="005D19CE" w:rsidRPr="005D19CE">
        <w:rPr>
          <w:rFonts w:eastAsia="宋体"/>
          <w:color w:val="0070C0"/>
          <w:szCs w:val="24"/>
          <w:lang w:eastAsia="zh-CN"/>
        </w:rPr>
        <w:t>Band Group Concept for band combination simplification</w:t>
      </w:r>
    </w:p>
    <w:p w14:paraId="638524D6" w14:textId="33033393" w:rsidR="00DD19DE" w:rsidRPr="00045592" w:rsidRDefault="00DD19DE"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211EA">
        <w:rPr>
          <w:rFonts w:eastAsia="宋体"/>
          <w:color w:val="0070C0"/>
          <w:szCs w:val="24"/>
          <w:lang w:eastAsia="zh-CN"/>
        </w:rPr>
        <w:t xml:space="preserve">RAN4 shall not consider the </w:t>
      </w:r>
      <w:r w:rsidR="00B211EA" w:rsidRPr="00B211EA">
        <w:rPr>
          <w:rFonts w:eastAsia="宋体"/>
          <w:color w:val="0070C0"/>
          <w:szCs w:val="24"/>
          <w:lang w:eastAsia="zh-CN"/>
        </w:rPr>
        <w:t>Band Group Concept</w:t>
      </w:r>
    </w:p>
    <w:p w14:paraId="05E31B15" w14:textId="77777777" w:rsidR="00DD19DE" w:rsidRPr="00045592" w:rsidRDefault="00DD19DE"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492B956" w14:textId="2BCD9F45" w:rsidR="00DD19DE" w:rsidRPr="00045592" w:rsidRDefault="009B6F5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 At this stage</w:t>
      </w:r>
      <w:r w:rsidR="005727A9">
        <w:rPr>
          <w:rFonts w:eastAsia="宋体"/>
          <w:color w:val="0070C0"/>
          <w:szCs w:val="24"/>
          <w:lang w:eastAsia="zh-CN"/>
        </w:rPr>
        <w:t>,</w:t>
      </w:r>
      <w:r>
        <w:rPr>
          <w:rFonts w:eastAsia="宋体"/>
          <w:color w:val="0070C0"/>
          <w:szCs w:val="24"/>
          <w:lang w:eastAsia="zh-CN"/>
        </w:rPr>
        <w:t xml:space="preserve"> it would be beneficial to allow further study to clarify </w:t>
      </w:r>
      <w:r w:rsidR="005727A9">
        <w:rPr>
          <w:rFonts w:eastAsia="宋体"/>
          <w:color w:val="0070C0"/>
          <w:szCs w:val="24"/>
          <w:lang w:eastAsia="zh-CN"/>
        </w:rPr>
        <w:t xml:space="preserve">the </w:t>
      </w:r>
      <w:r>
        <w:rPr>
          <w:rFonts w:eastAsia="宋体"/>
          <w:color w:val="0070C0"/>
          <w:szCs w:val="24"/>
          <w:lang w:eastAsia="zh-CN"/>
        </w:rPr>
        <w:t xml:space="preserve">potential </w:t>
      </w:r>
      <w:r w:rsidR="00B211EA">
        <w:rPr>
          <w:rFonts w:eastAsia="宋体"/>
          <w:color w:val="0070C0"/>
          <w:szCs w:val="24"/>
          <w:lang w:eastAsia="zh-CN"/>
        </w:rPr>
        <w:t xml:space="preserve">benefits of this concept </w:t>
      </w:r>
    </w:p>
    <w:p w14:paraId="1ABEBA61" w14:textId="2B834BE2" w:rsidR="006020D3" w:rsidRPr="00805BE8" w:rsidRDefault="006020D3" w:rsidP="00FB7911">
      <w:pPr>
        <w:pStyle w:val="3"/>
      </w:pPr>
      <w:r w:rsidRPr="00805BE8">
        <w:t>Sub-</w:t>
      </w:r>
      <w:r>
        <w:t>topic</w:t>
      </w:r>
      <w:r w:rsidRPr="00805BE8">
        <w:t xml:space="preserve"> </w:t>
      </w:r>
      <w:r>
        <w:t>2</w:t>
      </w:r>
      <w:r w:rsidRPr="00805BE8">
        <w:t>-</w:t>
      </w:r>
      <w:r>
        <w:t xml:space="preserve">4: </w:t>
      </w:r>
      <w:r w:rsidR="000D075D" w:rsidRPr="000D075D">
        <w:t xml:space="preserve">Bandwidth Combinations Sets </w:t>
      </w:r>
      <w:r w:rsidR="000D075D">
        <w:t>(</w:t>
      </w:r>
      <w:r>
        <w:t>BCS</w:t>
      </w:r>
      <w:r w:rsidR="000D075D">
        <w:t>)</w:t>
      </w:r>
      <w:r w:rsidR="009D1565">
        <w:t xml:space="preserve"> in 6G</w:t>
      </w:r>
      <w:r>
        <w:t xml:space="preserve"> </w:t>
      </w:r>
    </w:p>
    <w:p w14:paraId="2200E21F" w14:textId="40DE7781" w:rsidR="006020D3" w:rsidRPr="00035C50" w:rsidRDefault="00B211EA" w:rsidP="006020D3">
      <w:pPr>
        <w:rPr>
          <w:i/>
          <w:color w:val="0070C0"/>
          <w:lang w:val="en-US" w:eastAsia="zh-CN"/>
        </w:rPr>
      </w:pPr>
      <w:r>
        <w:rPr>
          <w:lang w:val="sv-SE" w:eastAsia="zh-CN"/>
        </w:rPr>
        <w:t xml:space="preserve">To </w:t>
      </w:r>
      <w:r w:rsidR="00F26EB4">
        <w:rPr>
          <w:lang w:val="sv-SE" w:eastAsia="zh-CN"/>
        </w:rPr>
        <w:t xml:space="preserve">allow </w:t>
      </w:r>
      <w:r w:rsidR="005727A9">
        <w:rPr>
          <w:lang w:val="sv-SE" w:eastAsia="zh-CN"/>
        </w:rPr>
        <w:t xml:space="preserve">the </w:t>
      </w:r>
      <w:r w:rsidR="00F26EB4">
        <w:rPr>
          <w:lang w:val="sv-SE" w:eastAsia="zh-CN"/>
        </w:rPr>
        <w:t xml:space="preserve">addition of </w:t>
      </w:r>
      <w:r>
        <w:rPr>
          <w:lang w:val="sv-SE" w:eastAsia="zh-CN"/>
        </w:rPr>
        <w:t xml:space="preserve">supported channel bandwidths </w:t>
      </w:r>
      <w:r w:rsidR="00F26EB4">
        <w:rPr>
          <w:lang w:val="sv-SE" w:eastAsia="zh-CN"/>
        </w:rPr>
        <w:t>to already defined bands</w:t>
      </w:r>
      <w:r w:rsidR="005727A9">
        <w:rPr>
          <w:lang w:val="sv-SE" w:eastAsia="zh-CN"/>
        </w:rPr>
        <w:t>,</w:t>
      </w:r>
      <w:r w:rsidR="00F26EB4">
        <w:rPr>
          <w:lang w:val="sv-SE" w:eastAsia="zh-CN"/>
        </w:rPr>
        <w:t xml:space="preserve"> the concept of BCSs </w:t>
      </w:r>
      <w:r w:rsidR="005727A9">
        <w:rPr>
          <w:lang w:val="sv-SE" w:eastAsia="zh-CN"/>
        </w:rPr>
        <w:t>was</w:t>
      </w:r>
      <w:r w:rsidR="00F26EB4">
        <w:rPr>
          <w:lang w:val="sv-SE" w:eastAsia="zh-CN"/>
        </w:rPr>
        <w:t xml:space="preserve"> introduced to the specification. However, lately in NR</w:t>
      </w:r>
      <w:r w:rsidR="005727A9">
        <w:rPr>
          <w:lang w:val="sv-SE" w:eastAsia="zh-CN"/>
        </w:rPr>
        <w:t>,</w:t>
      </w:r>
      <w:r w:rsidR="00F26EB4">
        <w:rPr>
          <w:lang w:val="sv-SE" w:eastAsia="zh-CN"/>
        </w:rPr>
        <w:t xml:space="preserve"> </w:t>
      </w:r>
      <w:r w:rsidR="003C73C7">
        <w:rPr>
          <w:lang w:val="sv-SE" w:eastAsia="zh-CN"/>
        </w:rPr>
        <w:t xml:space="preserve">only the so-called BCS 4&amp;5 method, meaning all supported channel bandwidths </w:t>
      </w:r>
      <w:r w:rsidR="005727A9">
        <w:rPr>
          <w:lang w:val="sv-SE" w:eastAsia="zh-CN"/>
        </w:rPr>
        <w:t>are</w:t>
      </w:r>
      <w:r w:rsidR="003C73C7">
        <w:rPr>
          <w:lang w:val="sv-SE" w:eastAsia="zh-CN"/>
        </w:rPr>
        <w:t xml:space="preserve"> utilized</w:t>
      </w:r>
      <w:r w:rsidR="005A199E">
        <w:rPr>
          <w:lang w:val="sv-SE" w:eastAsia="zh-CN"/>
        </w:rPr>
        <w:t>. Therefore</w:t>
      </w:r>
      <w:r w:rsidR="005727A9">
        <w:rPr>
          <w:lang w:val="sv-SE" w:eastAsia="zh-CN"/>
        </w:rPr>
        <w:t>,</w:t>
      </w:r>
      <w:r w:rsidR="005A199E">
        <w:rPr>
          <w:lang w:val="sv-SE" w:eastAsia="zh-CN"/>
        </w:rPr>
        <w:t xml:space="preserve"> some are proposing to abandon the BCs concept in 6G.</w:t>
      </w:r>
      <w:r w:rsidR="00F26EB4">
        <w:rPr>
          <w:lang w:val="sv-SE" w:eastAsia="zh-CN"/>
        </w:rPr>
        <w:t xml:space="preserve"> </w:t>
      </w:r>
    </w:p>
    <w:p w14:paraId="16EF92A9" w14:textId="03798F97" w:rsidR="006020D3" w:rsidRPr="00045592" w:rsidRDefault="006020D3" w:rsidP="006020D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4-1</w:t>
      </w:r>
      <w:r w:rsidRPr="00045592">
        <w:rPr>
          <w:b/>
          <w:color w:val="0070C0"/>
          <w:u w:val="single"/>
          <w:lang w:eastAsia="ko-KR"/>
        </w:rPr>
        <w:t xml:space="preserve">: </w:t>
      </w:r>
      <w:r w:rsidR="005A199E" w:rsidRPr="005A199E">
        <w:rPr>
          <w:b/>
          <w:color w:val="0070C0"/>
          <w:u w:val="single"/>
          <w:lang w:eastAsia="ko-KR"/>
        </w:rPr>
        <w:t>Bandwidth Combinations Sets (BCS) in 6G</w:t>
      </w:r>
    </w:p>
    <w:p w14:paraId="7FDA173C"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6CBA61B0" w14:textId="32A50918"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5A199E">
        <w:rPr>
          <w:rFonts w:eastAsia="宋体"/>
          <w:color w:val="0070C0"/>
          <w:szCs w:val="24"/>
          <w:lang w:eastAsia="zh-CN"/>
        </w:rPr>
        <w:t xml:space="preserve">RAN4 shall </w:t>
      </w:r>
      <w:r w:rsidR="00834F20">
        <w:rPr>
          <w:rFonts w:eastAsia="宋体"/>
          <w:color w:val="0070C0"/>
          <w:szCs w:val="24"/>
          <w:lang w:eastAsia="zh-CN"/>
        </w:rPr>
        <w:t xml:space="preserve">not use </w:t>
      </w:r>
      <w:r w:rsidR="00834F20" w:rsidRPr="00834F20">
        <w:rPr>
          <w:rFonts w:eastAsia="宋体"/>
          <w:color w:val="0070C0"/>
          <w:szCs w:val="24"/>
          <w:lang w:eastAsia="zh-CN"/>
        </w:rPr>
        <w:t>Bandwidth Combinations Sets (BCS) in 6G</w:t>
      </w:r>
    </w:p>
    <w:p w14:paraId="454297BF" w14:textId="08356748" w:rsidR="006020D3"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834F20">
        <w:rPr>
          <w:rFonts w:eastAsia="宋体"/>
          <w:color w:val="0070C0"/>
          <w:szCs w:val="24"/>
          <w:lang w:eastAsia="zh-CN"/>
        </w:rPr>
        <w:t xml:space="preserve">RAN4 shall further investigate the need for </w:t>
      </w:r>
      <w:r w:rsidR="00834F20" w:rsidRPr="00834F20">
        <w:rPr>
          <w:rFonts w:eastAsia="宋体"/>
          <w:color w:val="0070C0"/>
          <w:szCs w:val="24"/>
          <w:lang w:eastAsia="zh-CN"/>
        </w:rPr>
        <w:t>Bandwidth Combinations Sets (BCS) in 6G</w:t>
      </w:r>
    </w:p>
    <w:p w14:paraId="27AD1B18" w14:textId="50914AC7" w:rsidR="00834F20" w:rsidRPr="00045592" w:rsidRDefault="00834F20"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w:t>
      </w:r>
      <w:r w:rsidR="00104FBF">
        <w:rPr>
          <w:rFonts w:eastAsia="宋体"/>
          <w:color w:val="0070C0"/>
          <w:szCs w:val="24"/>
          <w:lang w:eastAsia="zh-CN"/>
        </w:rPr>
        <w:t xml:space="preserve">introduce </w:t>
      </w:r>
      <w:r w:rsidR="00104FBF" w:rsidRPr="00104FBF">
        <w:rPr>
          <w:rFonts w:eastAsia="宋体"/>
          <w:color w:val="0070C0"/>
          <w:szCs w:val="24"/>
          <w:lang w:eastAsia="zh-CN"/>
        </w:rPr>
        <w:t>Bandwidth Combinations Sets (BCS) in 6G</w:t>
      </w:r>
    </w:p>
    <w:p w14:paraId="26C44923" w14:textId="77777777" w:rsidR="006020D3" w:rsidRPr="00045592" w:rsidRDefault="006020D3" w:rsidP="006020D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33699E2" w14:textId="77777777" w:rsidR="006020D3" w:rsidRPr="00045592" w:rsidRDefault="006020D3" w:rsidP="006020D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A7BB990" w14:textId="26115C9D" w:rsidR="009D1565" w:rsidRPr="00805BE8" w:rsidRDefault="009D1565" w:rsidP="00FB7911">
      <w:pPr>
        <w:pStyle w:val="3"/>
      </w:pPr>
      <w:r w:rsidRPr="00805BE8">
        <w:t>Sub-</w:t>
      </w:r>
      <w:r>
        <w:t>topic</w:t>
      </w:r>
      <w:r w:rsidRPr="00805BE8">
        <w:t xml:space="preserve"> </w:t>
      </w:r>
      <w:r>
        <w:t>2</w:t>
      </w:r>
      <w:r w:rsidRPr="00805BE8">
        <w:t>-</w:t>
      </w:r>
      <w:r>
        <w:t xml:space="preserve">5: </w:t>
      </w:r>
      <w:r w:rsidRPr="009D1565">
        <w:t>∆TIB and ∆RIB</w:t>
      </w:r>
      <w:r>
        <w:t xml:space="preserve"> in 6G</w:t>
      </w:r>
    </w:p>
    <w:p w14:paraId="378A9E5B" w14:textId="5323B7BC" w:rsidR="009D1565" w:rsidRPr="00035C50" w:rsidRDefault="00104FBF" w:rsidP="009D1565">
      <w:pPr>
        <w:rPr>
          <w:i/>
          <w:color w:val="0070C0"/>
          <w:lang w:val="en-US" w:eastAsia="zh-CN"/>
        </w:rPr>
      </w:pPr>
      <w:r>
        <w:rPr>
          <w:lang w:val="sv-SE" w:eastAsia="zh-CN"/>
        </w:rPr>
        <w:t xml:space="preserve">The </w:t>
      </w:r>
      <w:r w:rsidRPr="00104FBF">
        <w:rPr>
          <w:lang w:val="sv-SE" w:eastAsia="zh-CN"/>
        </w:rPr>
        <w:t>∆TIB and ∆RIB</w:t>
      </w:r>
      <w:r>
        <w:rPr>
          <w:lang w:val="sv-SE" w:eastAsia="zh-CN"/>
        </w:rPr>
        <w:t xml:space="preserve"> </w:t>
      </w:r>
      <w:r w:rsidR="00A935A8">
        <w:rPr>
          <w:lang w:val="sv-SE" w:eastAsia="zh-CN"/>
        </w:rPr>
        <w:t xml:space="preserve">defined per </w:t>
      </w:r>
      <w:r w:rsidR="00311F22">
        <w:rPr>
          <w:lang w:val="sv-SE" w:eastAsia="zh-CN"/>
        </w:rPr>
        <w:t>specific</w:t>
      </w:r>
      <w:r w:rsidR="00A935A8">
        <w:rPr>
          <w:lang w:val="sv-SE" w:eastAsia="zh-CN"/>
        </w:rPr>
        <w:t xml:space="preserve"> band combination roots in the first introduction of CA in LTE times. Therefore</w:t>
      </w:r>
      <w:r w:rsidR="00311F22">
        <w:rPr>
          <w:lang w:val="sv-SE" w:eastAsia="zh-CN"/>
        </w:rPr>
        <w:t>,</w:t>
      </w:r>
      <w:r w:rsidR="00A935A8">
        <w:rPr>
          <w:lang w:val="sv-SE" w:eastAsia="zh-CN"/>
        </w:rPr>
        <w:t xml:space="preserve"> some companies are now questioning whether there is really still a need for these in </w:t>
      </w:r>
      <w:r w:rsidR="000617CC">
        <w:rPr>
          <w:lang w:val="sv-SE" w:eastAsia="zh-CN"/>
        </w:rPr>
        <w:t xml:space="preserve">6G. Additionally, there have been multiple </w:t>
      </w:r>
      <w:r w:rsidR="00311F22">
        <w:rPr>
          <w:lang w:val="sv-SE" w:eastAsia="zh-CN"/>
        </w:rPr>
        <w:t>attempts</w:t>
      </w:r>
      <w:r w:rsidR="000617CC">
        <w:rPr>
          <w:lang w:val="sv-SE" w:eastAsia="zh-CN"/>
        </w:rPr>
        <w:t xml:space="preserve"> to </w:t>
      </w:r>
      <w:r w:rsidR="00311F22">
        <w:rPr>
          <w:lang w:val="sv-SE" w:eastAsia="zh-CN"/>
        </w:rPr>
        <w:t>align</w:t>
      </w:r>
      <w:r w:rsidR="000617CC">
        <w:rPr>
          <w:lang w:val="sv-SE" w:eastAsia="zh-CN"/>
        </w:rPr>
        <w:t xml:space="preserve"> and clarify the rules for defining the </w:t>
      </w:r>
      <w:r w:rsidR="000617CC" w:rsidRPr="000617CC">
        <w:rPr>
          <w:lang w:val="sv-SE" w:eastAsia="zh-CN"/>
        </w:rPr>
        <w:t>∆TIB and ∆RIB</w:t>
      </w:r>
      <w:r w:rsidR="000617CC">
        <w:rPr>
          <w:lang w:val="sv-SE" w:eastAsia="zh-CN"/>
        </w:rPr>
        <w:t xml:space="preserve"> values</w:t>
      </w:r>
      <w:r w:rsidR="00311F22">
        <w:rPr>
          <w:lang w:val="sv-SE" w:eastAsia="zh-CN"/>
        </w:rPr>
        <w:t>,</w:t>
      </w:r>
      <w:r w:rsidR="000617CC">
        <w:rPr>
          <w:lang w:val="sv-SE" w:eastAsia="zh-CN"/>
        </w:rPr>
        <w:t xml:space="preserve"> </w:t>
      </w:r>
      <w:r w:rsidR="001203B9">
        <w:rPr>
          <w:lang w:val="sv-SE" w:eastAsia="zh-CN"/>
        </w:rPr>
        <w:t xml:space="preserve">but </w:t>
      </w:r>
      <w:r w:rsidR="00311F22">
        <w:rPr>
          <w:lang w:val="sv-SE" w:eastAsia="zh-CN"/>
        </w:rPr>
        <w:t>there is still</w:t>
      </w:r>
      <w:r w:rsidR="001203B9">
        <w:rPr>
          <w:lang w:val="sv-SE" w:eastAsia="zh-CN"/>
        </w:rPr>
        <w:t xml:space="preserve"> no unified way specified. This is wanted </w:t>
      </w:r>
      <w:r w:rsidR="00311F22">
        <w:rPr>
          <w:lang w:val="sv-SE" w:eastAsia="zh-CN"/>
        </w:rPr>
        <w:t>to be addressed</w:t>
      </w:r>
      <w:r w:rsidR="001203B9">
        <w:rPr>
          <w:lang w:val="sv-SE" w:eastAsia="zh-CN"/>
        </w:rPr>
        <w:t xml:space="preserve"> by other companies.</w:t>
      </w:r>
    </w:p>
    <w:p w14:paraId="5BE9E91E" w14:textId="449A1E9E"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5-1</w:t>
      </w:r>
      <w:r w:rsidRPr="00045592">
        <w:rPr>
          <w:b/>
          <w:color w:val="0070C0"/>
          <w:u w:val="single"/>
          <w:lang w:eastAsia="ko-KR"/>
        </w:rPr>
        <w:t xml:space="preserve">: </w:t>
      </w:r>
      <w:r w:rsidR="00A935A8" w:rsidRPr="00A935A8">
        <w:rPr>
          <w:b/>
          <w:color w:val="0070C0"/>
          <w:u w:val="single"/>
          <w:lang w:eastAsia="ko-KR"/>
        </w:rPr>
        <w:t>∆TIB</w:t>
      </w:r>
      <w:r w:rsidR="00A935A8">
        <w:rPr>
          <w:b/>
          <w:color w:val="0070C0"/>
          <w:u w:val="single"/>
          <w:lang w:eastAsia="ko-KR"/>
        </w:rPr>
        <w:t xml:space="preserve"> </w:t>
      </w:r>
      <w:r w:rsidR="00A935A8" w:rsidRPr="00A935A8">
        <w:rPr>
          <w:b/>
          <w:color w:val="0070C0"/>
          <w:u w:val="single"/>
          <w:lang w:eastAsia="ko-KR"/>
        </w:rPr>
        <w:t>in 6G</w:t>
      </w:r>
    </w:p>
    <w:p w14:paraId="37A0F87E"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3569D663" w14:textId="28851FF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1203B9">
        <w:rPr>
          <w:rFonts w:eastAsia="宋体"/>
          <w:color w:val="0070C0"/>
          <w:szCs w:val="24"/>
          <w:lang w:eastAsia="zh-CN"/>
        </w:rPr>
        <w:t xml:space="preserve">RAN4 shall not consider </w:t>
      </w:r>
      <w:r w:rsidR="001203B9" w:rsidRPr="001203B9">
        <w:rPr>
          <w:rFonts w:eastAsia="宋体"/>
          <w:color w:val="0070C0"/>
          <w:szCs w:val="24"/>
          <w:lang w:eastAsia="zh-CN"/>
        </w:rPr>
        <w:t xml:space="preserve">∆TIB </w:t>
      </w:r>
      <w:r w:rsidR="00AC48B0">
        <w:rPr>
          <w:rFonts w:eastAsia="宋体"/>
          <w:color w:val="0070C0"/>
          <w:szCs w:val="24"/>
          <w:lang w:eastAsia="zh-CN"/>
        </w:rPr>
        <w:t>for</w:t>
      </w:r>
      <w:r w:rsidR="001203B9" w:rsidRPr="001203B9">
        <w:rPr>
          <w:rFonts w:eastAsia="宋体"/>
          <w:color w:val="0070C0"/>
          <w:szCs w:val="24"/>
          <w:lang w:eastAsia="zh-CN"/>
        </w:rPr>
        <w:t xml:space="preserve"> 6G</w:t>
      </w:r>
    </w:p>
    <w:p w14:paraId="38525AEC" w14:textId="583612A8"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1203B9">
        <w:rPr>
          <w:rFonts w:eastAsia="宋体"/>
          <w:color w:val="0070C0"/>
          <w:szCs w:val="24"/>
          <w:lang w:eastAsia="zh-CN"/>
        </w:rPr>
        <w:t xml:space="preserve">RAN4 shall study if </w:t>
      </w:r>
      <w:r w:rsidR="001203B9" w:rsidRPr="001203B9">
        <w:rPr>
          <w:rFonts w:eastAsia="宋体"/>
          <w:color w:val="0070C0"/>
          <w:szCs w:val="24"/>
          <w:lang w:eastAsia="zh-CN"/>
        </w:rPr>
        <w:t xml:space="preserve">∆TIB </w:t>
      </w:r>
      <w:r w:rsidR="001203B9">
        <w:rPr>
          <w:rFonts w:eastAsia="宋体"/>
          <w:color w:val="0070C0"/>
          <w:szCs w:val="24"/>
          <w:lang w:eastAsia="zh-CN"/>
        </w:rPr>
        <w:t>is needed</w:t>
      </w:r>
      <w:r w:rsidR="00311F22">
        <w:rPr>
          <w:rFonts w:eastAsia="宋体"/>
          <w:color w:val="0070C0"/>
          <w:szCs w:val="24"/>
          <w:lang w:eastAsia="zh-CN"/>
        </w:rPr>
        <w:t>,</w:t>
      </w:r>
      <w:r w:rsidR="001203B9">
        <w:rPr>
          <w:rFonts w:eastAsia="宋体"/>
          <w:color w:val="0070C0"/>
          <w:szCs w:val="24"/>
          <w:lang w:eastAsia="zh-CN"/>
        </w:rPr>
        <w:t xml:space="preserve"> defined for </w:t>
      </w:r>
      <w:r w:rsidR="001203B9" w:rsidRPr="001203B9">
        <w:rPr>
          <w:rFonts w:eastAsia="宋体"/>
          <w:color w:val="0070C0"/>
          <w:szCs w:val="24"/>
          <w:lang w:eastAsia="zh-CN"/>
        </w:rPr>
        <w:t>6G</w:t>
      </w:r>
    </w:p>
    <w:p w14:paraId="1C4B34A7" w14:textId="346EBDD6" w:rsidR="00AC48B0" w:rsidRPr="00045592" w:rsidRDefault="00AC48B0"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w:t>
      </w:r>
      <w:r w:rsidR="00762DA6">
        <w:rPr>
          <w:rFonts w:eastAsia="宋体"/>
          <w:color w:val="0070C0"/>
          <w:szCs w:val="24"/>
          <w:lang w:eastAsia="zh-CN"/>
        </w:rPr>
        <w:t>define</w:t>
      </w:r>
      <w:r>
        <w:rPr>
          <w:rFonts w:eastAsia="宋体"/>
          <w:color w:val="0070C0"/>
          <w:szCs w:val="24"/>
          <w:lang w:eastAsia="zh-CN"/>
        </w:rPr>
        <w:t xml:space="preserve"> </w:t>
      </w:r>
      <w:r w:rsidRPr="00AC48B0">
        <w:rPr>
          <w:rFonts w:eastAsia="宋体"/>
          <w:color w:val="0070C0"/>
          <w:szCs w:val="24"/>
          <w:lang w:eastAsia="zh-CN"/>
        </w:rPr>
        <w:t xml:space="preserve">∆TIB </w:t>
      </w:r>
      <w:r>
        <w:rPr>
          <w:rFonts w:eastAsia="宋体"/>
          <w:color w:val="0070C0"/>
          <w:szCs w:val="24"/>
          <w:lang w:eastAsia="zh-CN"/>
        </w:rPr>
        <w:t xml:space="preserve">for </w:t>
      </w:r>
      <w:r w:rsidRPr="00AC48B0">
        <w:rPr>
          <w:rFonts w:eastAsia="宋体"/>
          <w:color w:val="0070C0"/>
          <w:szCs w:val="24"/>
          <w:lang w:eastAsia="zh-CN"/>
        </w:rPr>
        <w:t xml:space="preserve"> 6G</w:t>
      </w:r>
      <w:r>
        <w:rPr>
          <w:rFonts w:eastAsia="宋体"/>
          <w:color w:val="0070C0"/>
          <w:szCs w:val="24"/>
          <w:lang w:eastAsia="zh-CN"/>
        </w:rPr>
        <w:t xml:space="preserve"> but </w:t>
      </w:r>
      <w:r w:rsidR="00762DA6">
        <w:rPr>
          <w:rFonts w:eastAsia="宋体"/>
          <w:color w:val="0070C0"/>
          <w:szCs w:val="24"/>
          <w:lang w:eastAsia="zh-CN"/>
        </w:rPr>
        <w:t>unify and specify how a value is determined.</w:t>
      </w:r>
    </w:p>
    <w:p w14:paraId="4A76EA19"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EFF9D2B"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36B73A74" w14:textId="77777777" w:rsidR="00762DA6" w:rsidRDefault="00762DA6" w:rsidP="00A935A8">
      <w:pPr>
        <w:rPr>
          <w:b/>
          <w:color w:val="0070C0"/>
          <w:u w:val="single"/>
          <w:lang w:eastAsia="ko-KR"/>
        </w:rPr>
      </w:pPr>
    </w:p>
    <w:p w14:paraId="0446E628" w14:textId="30B8A5A3" w:rsidR="00A935A8" w:rsidRPr="00045592" w:rsidRDefault="00A935A8" w:rsidP="00A935A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762DA6">
        <w:rPr>
          <w:b/>
          <w:color w:val="0070C0"/>
          <w:u w:val="single"/>
          <w:lang w:eastAsia="ko-KR"/>
        </w:rPr>
        <w:t>2</w:t>
      </w:r>
      <w:r w:rsidRPr="00045592">
        <w:rPr>
          <w:b/>
          <w:color w:val="0070C0"/>
          <w:u w:val="single"/>
          <w:lang w:eastAsia="ko-KR"/>
        </w:rPr>
        <w:t xml:space="preserve">: </w:t>
      </w:r>
      <w:r w:rsidRPr="00A935A8">
        <w:rPr>
          <w:b/>
          <w:color w:val="0070C0"/>
          <w:u w:val="single"/>
          <w:lang w:eastAsia="ko-KR"/>
        </w:rPr>
        <w:t>∆RIB in 6G</w:t>
      </w:r>
    </w:p>
    <w:p w14:paraId="2EF831FF"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250D3AF" w14:textId="662DFED8"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 xml:space="preserve">RAN4 shall not consider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for</w:t>
      </w:r>
      <w:r w:rsidRPr="001203B9">
        <w:rPr>
          <w:rFonts w:eastAsia="宋体"/>
          <w:color w:val="0070C0"/>
          <w:szCs w:val="24"/>
          <w:lang w:eastAsia="zh-CN"/>
        </w:rPr>
        <w:t xml:space="preserve"> 6G</w:t>
      </w:r>
    </w:p>
    <w:p w14:paraId="11D5927B" w14:textId="529FBAE7" w:rsidR="00762DA6"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study if </w:t>
      </w:r>
      <w:r w:rsidRPr="001203B9">
        <w:rPr>
          <w:rFonts w:eastAsia="宋体"/>
          <w:color w:val="0070C0"/>
          <w:szCs w:val="24"/>
          <w:lang w:eastAsia="zh-CN"/>
        </w:rPr>
        <w:t>∆</w:t>
      </w:r>
      <w:r>
        <w:rPr>
          <w:rFonts w:eastAsia="宋体"/>
          <w:color w:val="0070C0"/>
          <w:szCs w:val="24"/>
          <w:lang w:eastAsia="zh-CN"/>
        </w:rPr>
        <w:t>R</w:t>
      </w:r>
      <w:r w:rsidRPr="001203B9">
        <w:rPr>
          <w:rFonts w:eastAsia="宋体"/>
          <w:color w:val="0070C0"/>
          <w:szCs w:val="24"/>
          <w:lang w:eastAsia="zh-CN"/>
        </w:rPr>
        <w:t xml:space="preserve">IB </w:t>
      </w:r>
      <w:r>
        <w:rPr>
          <w:rFonts w:eastAsia="宋体"/>
          <w:color w:val="0070C0"/>
          <w:szCs w:val="24"/>
          <w:lang w:eastAsia="zh-CN"/>
        </w:rPr>
        <w:t>is needed</w:t>
      </w:r>
      <w:r w:rsidR="0073426B">
        <w:rPr>
          <w:rFonts w:eastAsia="宋体"/>
          <w:color w:val="0070C0"/>
          <w:szCs w:val="24"/>
          <w:lang w:eastAsia="zh-CN"/>
        </w:rPr>
        <w:t>,</w:t>
      </w:r>
      <w:r>
        <w:rPr>
          <w:rFonts w:eastAsia="宋体"/>
          <w:color w:val="0070C0"/>
          <w:szCs w:val="24"/>
          <w:lang w:eastAsia="zh-CN"/>
        </w:rPr>
        <w:t xml:space="preserve"> defined for </w:t>
      </w:r>
      <w:r w:rsidRPr="001203B9">
        <w:rPr>
          <w:rFonts w:eastAsia="宋体"/>
          <w:color w:val="0070C0"/>
          <w:szCs w:val="24"/>
          <w:lang w:eastAsia="zh-CN"/>
        </w:rPr>
        <w:t>6G</w:t>
      </w:r>
    </w:p>
    <w:p w14:paraId="49612B1C" w14:textId="6E3DB5CD" w:rsidR="00762DA6" w:rsidRPr="00045592" w:rsidRDefault="00762DA6" w:rsidP="00762DA6">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continue to define </w:t>
      </w:r>
      <w:r w:rsidRPr="00AC48B0">
        <w:rPr>
          <w:rFonts w:eastAsia="宋体"/>
          <w:color w:val="0070C0"/>
          <w:szCs w:val="24"/>
          <w:lang w:eastAsia="zh-CN"/>
        </w:rPr>
        <w:t>∆</w:t>
      </w:r>
      <w:r>
        <w:rPr>
          <w:rFonts w:eastAsia="宋体"/>
          <w:color w:val="0070C0"/>
          <w:szCs w:val="24"/>
          <w:lang w:eastAsia="zh-CN"/>
        </w:rPr>
        <w:t>R</w:t>
      </w:r>
      <w:r w:rsidRPr="00AC48B0">
        <w:rPr>
          <w:rFonts w:eastAsia="宋体"/>
          <w:color w:val="0070C0"/>
          <w:szCs w:val="24"/>
          <w:lang w:eastAsia="zh-CN"/>
        </w:rPr>
        <w:t xml:space="preserve">IB </w:t>
      </w:r>
      <w:r>
        <w:rPr>
          <w:rFonts w:eastAsia="宋体"/>
          <w:color w:val="0070C0"/>
          <w:szCs w:val="24"/>
          <w:lang w:eastAsia="zh-CN"/>
        </w:rPr>
        <w:t xml:space="preserve">for </w:t>
      </w:r>
      <w:r w:rsidRPr="00AC48B0">
        <w:rPr>
          <w:rFonts w:eastAsia="宋体"/>
          <w:color w:val="0070C0"/>
          <w:szCs w:val="24"/>
          <w:lang w:eastAsia="zh-CN"/>
        </w:rPr>
        <w:t xml:space="preserve"> 6G</w:t>
      </w:r>
      <w:r>
        <w:rPr>
          <w:rFonts w:eastAsia="宋体"/>
          <w:color w:val="0070C0"/>
          <w:szCs w:val="24"/>
          <w:lang w:eastAsia="zh-CN"/>
        </w:rPr>
        <w:t xml:space="preserve"> but unify and specify how a value is determined.</w:t>
      </w:r>
    </w:p>
    <w:p w14:paraId="23EF75BA" w14:textId="77777777" w:rsidR="00A935A8" w:rsidRPr="00045592" w:rsidRDefault="00A935A8" w:rsidP="00A935A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4842355" w14:textId="77777777" w:rsidR="00A935A8" w:rsidRPr="00045592" w:rsidRDefault="00A935A8" w:rsidP="00A935A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B85A852" w14:textId="2D4AC6CC" w:rsidR="009D1565" w:rsidRPr="00805BE8" w:rsidRDefault="009D1565" w:rsidP="00FB7911">
      <w:pPr>
        <w:pStyle w:val="3"/>
      </w:pPr>
      <w:r w:rsidRPr="00805BE8">
        <w:lastRenderedPageBreak/>
        <w:t>Sub-</w:t>
      </w:r>
      <w:r>
        <w:t>topic</w:t>
      </w:r>
      <w:r w:rsidRPr="00805BE8">
        <w:t xml:space="preserve"> </w:t>
      </w:r>
      <w:r>
        <w:t>2</w:t>
      </w:r>
      <w:r w:rsidRPr="00805BE8">
        <w:t>-</w:t>
      </w:r>
      <w:r w:rsidR="001134E3">
        <w:t>6</w:t>
      </w:r>
      <w:r>
        <w:t xml:space="preserve">: </w:t>
      </w:r>
      <w:r w:rsidR="001134E3" w:rsidRPr="001134E3">
        <w:t>REFSENS exceptions (MSD)</w:t>
      </w:r>
      <w:r w:rsidR="001134E3">
        <w:t xml:space="preserve"> </w:t>
      </w:r>
      <w:r>
        <w:t>in 6G</w:t>
      </w:r>
    </w:p>
    <w:p w14:paraId="51974EEB" w14:textId="4ABCCA45" w:rsidR="009D1565" w:rsidRPr="00035C50" w:rsidRDefault="00CA6E02" w:rsidP="009D1565">
      <w:pPr>
        <w:rPr>
          <w:i/>
          <w:color w:val="0070C0"/>
          <w:lang w:val="en-US" w:eastAsia="zh-CN"/>
        </w:rPr>
      </w:pPr>
      <w:r>
        <w:rPr>
          <w:lang w:val="sv-SE" w:eastAsia="zh-CN"/>
        </w:rPr>
        <w:t xml:space="preserve">A great </w:t>
      </w:r>
      <w:r w:rsidR="0073426B">
        <w:rPr>
          <w:lang w:val="sv-SE" w:eastAsia="zh-CN"/>
        </w:rPr>
        <w:t>amount</w:t>
      </w:r>
      <w:r>
        <w:rPr>
          <w:lang w:val="sv-SE" w:eastAsia="zh-CN"/>
        </w:rPr>
        <w:t xml:space="preserve"> of effort </w:t>
      </w:r>
      <w:r w:rsidR="0073426B">
        <w:rPr>
          <w:lang w:val="sv-SE" w:eastAsia="zh-CN"/>
        </w:rPr>
        <w:t>has</w:t>
      </w:r>
      <w:r>
        <w:rPr>
          <w:lang w:val="sv-SE" w:eastAsia="zh-CN"/>
        </w:rPr>
        <w:t xml:space="preserve"> been spent by RAN4 to </w:t>
      </w:r>
      <w:r w:rsidR="0073426B">
        <w:rPr>
          <w:lang w:val="sv-SE" w:eastAsia="zh-CN"/>
        </w:rPr>
        <w:t>address</w:t>
      </w:r>
      <w:r>
        <w:rPr>
          <w:lang w:val="sv-SE" w:eastAsia="zh-CN"/>
        </w:rPr>
        <w:t xml:space="preserve"> </w:t>
      </w:r>
      <w:r w:rsidR="00F73A04" w:rsidRPr="00F73A04">
        <w:rPr>
          <w:lang w:val="sv-SE" w:eastAsia="zh-CN"/>
        </w:rPr>
        <w:t>REFSENS exceptions (MSD)</w:t>
      </w:r>
      <w:r w:rsidR="00F73A04">
        <w:rPr>
          <w:lang w:val="sv-SE" w:eastAsia="zh-CN"/>
        </w:rPr>
        <w:t xml:space="preserve"> concerns within </w:t>
      </w:r>
      <w:r w:rsidR="0073426B">
        <w:rPr>
          <w:lang w:val="sv-SE" w:eastAsia="zh-CN"/>
        </w:rPr>
        <w:t xml:space="preserve">the </w:t>
      </w:r>
      <w:r w:rsidR="00F73A04">
        <w:rPr>
          <w:lang w:val="sv-SE" w:eastAsia="zh-CN"/>
        </w:rPr>
        <w:t xml:space="preserve">NR timeframe. Some progress </w:t>
      </w:r>
      <w:r w:rsidR="0073426B">
        <w:rPr>
          <w:lang w:val="sv-SE" w:eastAsia="zh-CN"/>
        </w:rPr>
        <w:t>has</w:t>
      </w:r>
      <w:r w:rsidR="00F73A04">
        <w:rPr>
          <w:lang w:val="sv-SE" w:eastAsia="zh-CN"/>
        </w:rPr>
        <w:t xml:space="preserve"> been made to simplify </w:t>
      </w:r>
      <w:r w:rsidR="0033768C">
        <w:rPr>
          <w:lang w:val="sv-SE" w:eastAsia="zh-CN"/>
        </w:rPr>
        <w:t xml:space="preserve">procedures and </w:t>
      </w:r>
      <w:r w:rsidR="0073426B">
        <w:rPr>
          <w:lang w:val="sv-SE" w:eastAsia="zh-CN"/>
        </w:rPr>
        <w:t>requirements,</w:t>
      </w:r>
      <w:r w:rsidR="0033768C">
        <w:rPr>
          <w:lang w:val="sv-SE" w:eastAsia="zh-CN"/>
        </w:rPr>
        <w:t xml:space="preserve"> but still</w:t>
      </w:r>
      <w:r w:rsidR="0073426B">
        <w:rPr>
          <w:lang w:val="sv-SE" w:eastAsia="zh-CN"/>
        </w:rPr>
        <w:t>,</w:t>
      </w:r>
      <w:r w:rsidR="0033768C">
        <w:rPr>
          <w:lang w:val="sv-SE" w:eastAsia="zh-CN"/>
        </w:rPr>
        <w:t xml:space="preserve"> multiple companies are proposing to </w:t>
      </w:r>
      <w:r w:rsidR="0073426B">
        <w:rPr>
          <w:lang w:val="sv-SE" w:eastAsia="zh-CN"/>
        </w:rPr>
        <w:t>further</w:t>
      </w:r>
      <w:r w:rsidR="0033768C">
        <w:rPr>
          <w:lang w:val="sv-SE" w:eastAsia="zh-CN"/>
        </w:rPr>
        <w:t xml:space="preserve"> develop this work within </w:t>
      </w:r>
      <w:r w:rsidR="0073426B">
        <w:rPr>
          <w:lang w:val="sv-SE" w:eastAsia="zh-CN"/>
        </w:rPr>
        <w:t xml:space="preserve">the </w:t>
      </w:r>
      <w:r w:rsidR="0033768C">
        <w:rPr>
          <w:lang w:val="sv-SE" w:eastAsia="zh-CN"/>
        </w:rPr>
        <w:t xml:space="preserve">6G timeframe. </w:t>
      </w:r>
      <w:r w:rsidR="00732351">
        <w:rPr>
          <w:lang w:val="sv-SE" w:eastAsia="zh-CN"/>
        </w:rPr>
        <w:t xml:space="preserve">The </w:t>
      </w:r>
      <w:r w:rsidR="008D6B9C">
        <w:rPr>
          <w:lang w:val="sv-SE" w:eastAsia="zh-CN"/>
        </w:rPr>
        <w:t>current consensus seems to be that something has to be improved here</w:t>
      </w:r>
      <w:r w:rsidR="0073426B">
        <w:rPr>
          <w:lang w:val="sv-SE" w:eastAsia="zh-CN"/>
        </w:rPr>
        <w:t>,</w:t>
      </w:r>
      <w:r w:rsidR="008D6B9C">
        <w:rPr>
          <w:lang w:val="sv-SE" w:eastAsia="zh-CN"/>
        </w:rPr>
        <w:t xml:space="preserve"> and the difference in op</w:t>
      </w:r>
      <w:r w:rsidR="00AD56DE">
        <w:rPr>
          <w:lang w:val="sv-SE" w:eastAsia="zh-CN"/>
        </w:rPr>
        <w:t xml:space="preserve">inion seems to be </w:t>
      </w:r>
      <w:r w:rsidR="0073426B">
        <w:rPr>
          <w:lang w:val="sv-SE" w:eastAsia="zh-CN"/>
        </w:rPr>
        <w:t>whether</w:t>
      </w:r>
      <w:r w:rsidR="00AD56DE">
        <w:rPr>
          <w:lang w:val="sv-SE" w:eastAsia="zh-CN"/>
        </w:rPr>
        <w:t xml:space="preserve"> to proceed along the same path as taken in NR or to </w:t>
      </w:r>
      <w:r w:rsidR="0073426B">
        <w:rPr>
          <w:lang w:val="sv-SE" w:eastAsia="zh-CN"/>
        </w:rPr>
        <w:t>completely</w:t>
      </w:r>
      <w:r w:rsidR="00AD56DE">
        <w:rPr>
          <w:lang w:val="sv-SE" w:eastAsia="zh-CN"/>
        </w:rPr>
        <w:t xml:space="preserve"> change the MSD concept.</w:t>
      </w:r>
      <w:r w:rsidR="000A127C">
        <w:rPr>
          <w:lang w:val="sv-SE" w:eastAsia="zh-CN"/>
        </w:rPr>
        <w:t xml:space="preserve"> This is from some </w:t>
      </w:r>
      <w:r w:rsidR="0073426B">
        <w:rPr>
          <w:lang w:val="sv-SE" w:eastAsia="zh-CN"/>
        </w:rPr>
        <w:t>companies'</w:t>
      </w:r>
      <w:r w:rsidR="000A127C">
        <w:rPr>
          <w:lang w:val="sv-SE" w:eastAsia="zh-CN"/>
        </w:rPr>
        <w:t xml:space="preserve"> perspective related to the </w:t>
      </w:r>
      <w:r w:rsidR="000A127C" w:rsidRPr="000A127C">
        <w:rPr>
          <w:lang w:val="sv-SE" w:eastAsia="zh-CN"/>
        </w:rPr>
        <w:t>Band Group Concept</w:t>
      </w:r>
      <w:r w:rsidR="000A127C">
        <w:rPr>
          <w:lang w:val="sv-SE" w:eastAsia="zh-CN"/>
        </w:rPr>
        <w:t>.</w:t>
      </w:r>
    </w:p>
    <w:p w14:paraId="34BB7466" w14:textId="6B8993EB" w:rsidR="009D1565" w:rsidRPr="00045592" w:rsidRDefault="009D1565" w:rsidP="009D1565">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sidR="001134E3">
        <w:rPr>
          <w:b/>
          <w:color w:val="0070C0"/>
          <w:u w:val="single"/>
          <w:lang w:eastAsia="ko-KR"/>
        </w:rPr>
        <w:t>6</w:t>
      </w:r>
      <w:r>
        <w:rPr>
          <w:b/>
          <w:color w:val="0070C0"/>
          <w:u w:val="single"/>
          <w:lang w:eastAsia="ko-KR"/>
        </w:rPr>
        <w:t>-1</w:t>
      </w:r>
      <w:r w:rsidRPr="00045592">
        <w:rPr>
          <w:b/>
          <w:color w:val="0070C0"/>
          <w:u w:val="single"/>
          <w:lang w:eastAsia="ko-KR"/>
        </w:rPr>
        <w:t xml:space="preserve">: </w:t>
      </w:r>
      <w:r w:rsidR="000B78EC" w:rsidRPr="000B78EC">
        <w:rPr>
          <w:b/>
          <w:color w:val="0070C0"/>
          <w:u w:val="single"/>
          <w:lang w:eastAsia="ko-KR"/>
        </w:rPr>
        <w:t xml:space="preserve">REFSENS exceptions (MSD) </w:t>
      </w:r>
      <w:r w:rsidR="00022536">
        <w:rPr>
          <w:b/>
          <w:color w:val="0070C0"/>
          <w:u w:val="single"/>
          <w:lang w:eastAsia="ko-KR"/>
        </w:rPr>
        <w:t>basis</w:t>
      </w:r>
    </w:p>
    <w:p w14:paraId="166D3D88"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77DE4107" w14:textId="58291548"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A30EFD">
        <w:rPr>
          <w:rFonts w:eastAsia="宋体"/>
          <w:color w:val="0070C0"/>
          <w:szCs w:val="24"/>
          <w:lang w:eastAsia="zh-CN"/>
        </w:rPr>
        <w:t xml:space="preserve">RAN4 shall study </w:t>
      </w:r>
      <w:r w:rsidR="00F74AE9">
        <w:rPr>
          <w:rFonts w:eastAsia="宋体"/>
          <w:color w:val="0070C0"/>
          <w:szCs w:val="24"/>
          <w:lang w:eastAsia="zh-CN"/>
        </w:rPr>
        <w:t xml:space="preserve">which </w:t>
      </w:r>
      <w:r w:rsidR="00F74AE9" w:rsidRPr="00F74AE9">
        <w:rPr>
          <w:rFonts w:eastAsia="宋体"/>
          <w:color w:val="0070C0"/>
          <w:szCs w:val="24"/>
          <w:lang w:eastAsia="zh-CN"/>
        </w:rPr>
        <w:t>REFSENS exception (MSD)</w:t>
      </w:r>
      <w:r w:rsidR="00F74AE9">
        <w:rPr>
          <w:rFonts w:eastAsia="宋体"/>
          <w:color w:val="0070C0"/>
          <w:szCs w:val="24"/>
          <w:lang w:eastAsia="zh-CN"/>
        </w:rPr>
        <w:t xml:space="preserve"> types are needed and consider if all currently </w:t>
      </w:r>
      <w:r w:rsidR="00B57B84">
        <w:rPr>
          <w:rFonts w:eastAsia="宋体"/>
          <w:color w:val="0070C0"/>
          <w:szCs w:val="24"/>
          <w:lang w:eastAsia="zh-CN"/>
        </w:rPr>
        <w:t xml:space="preserve">defined for </w:t>
      </w:r>
      <w:r w:rsidR="00F74AE9">
        <w:rPr>
          <w:rFonts w:eastAsia="宋体"/>
          <w:color w:val="0070C0"/>
          <w:szCs w:val="24"/>
          <w:lang w:eastAsia="zh-CN"/>
        </w:rPr>
        <w:t xml:space="preserve">NR </w:t>
      </w:r>
      <w:r w:rsidR="000136F7">
        <w:rPr>
          <w:rFonts w:eastAsia="宋体"/>
          <w:color w:val="0070C0"/>
          <w:szCs w:val="24"/>
          <w:lang w:eastAsia="zh-CN"/>
        </w:rPr>
        <w:t>are</w:t>
      </w:r>
      <w:r w:rsidR="00F74AE9">
        <w:rPr>
          <w:rFonts w:eastAsia="宋体"/>
          <w:color w:val="0070C0"/>
          <w:szCs w:val="24"/>
          <w:lang w:eastAsia="zh-CN"/>
        </w:rPr>
        <w:t xml:space="preserve"> needed</w:t>
      </w:r>
      <w:r w:rsidR="00B57B84" w:rsidRPr="00B57B84">
        <w:rPr>
          <w:rFonts w:eastAsia="宋体"/>
          <w:color w:val="0070C0"/>
          <w:szCs w:val="24"/>
          <w:lang w:eastAsia="zh-CN"/>
        </w:rPr>
        <w:t xml:space="preserve"> </w:t>
      </w:r>
      <w:r w:rsidR="00B57B84">
        <w:rPr>
          <w:rFonts w:eastAsia="宋体"/>
          <w:color w:val="0070C0"/>
          <w:szCs w:val="24"/>
          <w:lang w:eastAsia="zh-CN"/>
        </w:rPr>
        <w:t>in 6G</w:t>
      </w:r>
    </w:p>
    <w:p w14:paraId="24719358" w14:textId="0FE97AC4" w:rsidR="009D1565"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B57B84">
        <w:rPr>
          <w:rFonts w:eastAsia="宋体"/>
          <w:color w:val="0070C0"/>
          <w:szCs w:val="24"/>
          <w:lang w:eastAsia="zh-CN"/>
        </w:rPr>
        <w:t xml:space="preserve">RAN4 shall use </w:t>
      </w:r>
      <w:r w:rsidR="00B57B84" w:rsidRPr="00F74AE9">
        <w:rPr>
          <w:rFonts w:eastAsia="宋体"/>
          <w:color w:val="0070C0"/>
          <w:szCs w:val="24"/>
          <w:lang w:eastAsia="zh-CN"/>
        </w:rPr>
        <w:t>REFSENS exception (MSD)</w:t>
      </w:r>
      <w:r w:rsidR="00CB2838">
        <w:rPr>
          <w:rFonts w:eastAsia="宋体"/>
          <w:color w:val="0070C0"/>
          <w:szCs w:val="24"/>
          <w:lang w:eastAsia="zh-CN"/>
        </w:rPr>
        <w:t xml:space="preserve"> types</w:t>
      </w:r>
      <w:r w:rsidR="00B57B84" w:rsidRPr="00B57B84">
        <w:rPr>
          <w:rFonts w:eastAsia="宋体"/>
          <w:color w:val="0070C0"/>
          <w:szCs w:val="24"/>
          <w:lang w:eastAsia="zh-CN"/>
        </w:rPr>
        <w:t xml:space="preserve"> </w:t>
      </w:r>
      <w:r w:rsidR="00B57B84">
        <w:rPr>
          <w:rFonts w:eastAsia="宋体"/>
          <w:color w:val="0070C0"/>
          <w:szCs w:val="24"/>
          <w:lang w:eastAsia="zh-CN"/>
        </w:rPr>
        <w:t>defined for NR</w:t>
      </w:r>
      <w:r w:rsidR="000136F7">
        <w:rPr>
          <w:rFonts w:eastAsia="宋体"/>
          <w:color w:val="0070C0"/>
          <w:szCs w:val="24"/>
          <w:lang w:eastAsia="zh-CN"/>
        </w:rPr>
        <w:t>,</w:t>
      </w:r>
      <w:r w:rsidR="00B57B84">
        <w:rPr>
          <w:rFonts w:eastAsia="宋体"/>
          <w:color w:val="0070C0"/>
          <w:szCs w:val="24"/>
          <w:lang w:eastAsia="zh-CN"/>
        </w:rPr>
        <w:t xml:space="preserve"> </w:t>
      </w:r>
      <w:r w:rsidR="00CB2838">
        <w:rPr>
          <w:rFonts w:eastAsia="宋体"/>
          <w:color w:val="0070C0"/>
          <w:szCs w:val="24"/>
          <w:lang w:eastAsia="zh-CN"/>
        </w:rPr>
        <w:t xml:space="preserve">but </w:t>
      </w:r>
      <w:r w:rsidR="00B15682">
        <w:rPr>
          <w:rFonts w:eastAsia="宋体"/>
          <w:color w:val="0070C0"/>
          <w:szCs w:val="24"/>
          <w:lang w:eastAsia="zh-CN"/>
        </w:rPr>
        <w:t xml:space="preserve">study how to </w:t>
      </w:r>
      <w:r w:rsidR="00CB2838">
        <w:rPr>
          <w:rFonts w:eastAsia="宋体"/>
          <w:color w:val="0070C0"/>
          <w:szCs w:val="24"/>
          <w:lang w:eastAsia="zh-CN"/>
        </w:rPr>
        <w:t xml:space="preserve">simplify </w:t>
      </w:r>
      <w:r w:rsidR="005506D6">
        <w:rPr>
          <w:rFonts w:eastAsia="宋体"/>
          <w:color w:val="0070C0"/>
          <w:szCs w:val="24"/>
          <w:lang w:eastAsia="zh-CN"/>
        </w:rPr>
        <w:t xml:space="preserve">specifying </w:t>
      </w:r>
      <w:r w:rsidR="00CB2838">
        <w:rPr>
          <w:rFonts w:eastAsia="宋体"/>
          <w:color w:val="0070C0"/>
          <w:szCs w:val="24"/>
          <w:lang w:eastAsia="zh-CN"/>
        </w:rPr>
        <w:t xml:space="preserve">the </w:t>
      </w:r>
      <w:r w:rsidR="005506D6">
        <w:rPr>
          <w:rFonts w:eastAsia="宋体"/>
          <w:color w:val="0070C0"/>
          <w:szCs w:val="24"/>
          <w:lang w:eastAsia="zh-CN"/>
        </w:rPr>
        <w:t xml:space="preserve">exact </w:t>
      </w:r>
      <w:r w:rsidR="00CB2838">
        <w:rPr>
          <w:rFonts w:eastAsia="宋体"/>
          <w:color w:val="0070C0"/>
          <w:szCs w:val="24"/>
          <w:lang w:eastAsia="zh-CN"/>
        </w:rPr>
        <w:t xml:space="preserve">values </w:t>
      </w:r>
    </w:p>
    <w:p w14:paraId="6FD638CE" w14:textId="7820DE2E" w:rsidR="00D971BA" w:rsidRPr="00045592" w:rsidRDefault="00D971BA"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RAN4 shall discuss </w:t>
      </w:r>
      <w:r w:rsidRPr="00D971BA">
        <w:rPr>
          <w:rFonts w:eastAsia="宋体"/>
          <w:color w:val="0070C0"/>
          <w:szCs w:val="24"/>
          <w:lang w:eastAsia="zh-CN"/>
        </w:rPr>
        <w:t>REFSENS exception (MSD)</w:t>
      </w:r>
      <w:r>
        <w:rPr>
          <w:rFonts w:eastAsia="宋体"/>
          <w:color w:val="0070C0"/>
          <w:szCs w:val="24"/>
          <w:lang w:eastAsia="zh-CN"/>
        </w:rPr>
        <w:t xml:space="preserve"> as part of the </w:t>
      </w:r>
      <w:r w:rsidRPr="00D971BA">
        <w:rPr>
          <w:rFonts w:eastAsia="宋体"/>
          <w:color w:val="0070C0"/>
          <w:szCs w:val="24"/>
          <w:lang w:eastAsia="zh-CN"/>
        </w:rPr>
        <w:t>Band Group Concept</w:t>
      </w:r>
      <w:r>
        <w:rPr>
          <w:rFonts w:eastAsia="宋体"/>
          <w:color w:val="0070C0"/>
          <w:szCs w:val="24"/>
          <w:lang w:eastAsia="zh-CN"/>
        </w:rPr>
        <w:t>.</w:t>
      </w:r>
    </w:p>
    <w:p w14:paraId="342E5CBA" w14:textId="77777777" w:rsidR="009D1565" w:rsidRPr="00045592" w:rsidRDefault="009D1565" w:rsidP="009D156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1A82987" w14:textId="77777777" w:rsidR="009D1565" w:rsidRPr="00045592" w:rsidRDefault="009D1565" w:rsidP="009D156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7FE0294" w14:textId="0E0C7586" w:rsidR="001134E3" w:rsidRPr="00805BE8" w:rsidRDefault="001134E3" w:rsidP="00FB7911">
      <w:pPr>
        <w:pStyle w:val="3"/>
      </w:pPr>
      <w:r w:rsidRPr="00805BE8">
        <w:t>Sub-</w:t>
      </w:r>
      <w:r>
        <w:t>topic</w:t>
      </w:r>
      <w:r w:rsidRPr="00805BE8">
        <w:t xml:space="preserve"> </w:t>
      </w:r>
      <w:r>
        <w:t>2</w:t>
      </w:r>
      <w:r w:rsidRPr="00805BE8">
        <w:t>-</w:t>
      </w:r>
      <w:r>
        <w:t xml:space="preserve">7: </w:t>
      </w:r>
      <w:r w:rsidR="00877773">
        <w:t>W</w:t>
      </w:r>
      <w:r w:rsidRPr="001134E3">
        <w:t>orking procedure</w:t>
      </w:r>
      <w:r w:rsidR="00877773">
        <w:t>s</w:t>
      </w:r>
      <w:r w:rsidRPr="001134E3">
        <w:t xml:space="preserve"> </w:t>
      </w:r>
      <w:r w:rsidR="003C1D89">
        <w:t xml:space="preserve">and Database </w:t>
      </w:r>
      <w:r w:rsidRPr="001134E3">
        <w:t xml:space="preserve">for band </w:t>
      </w:r>
      <w:r w:rsidR="000136F7">
        <w:t>combinations</w:t>
      </w:r>
    </w:p>
    <w:p w14:paraId="06B59AA5" w14:textId="087A5EE6" w:rsidR="001134E3" w:rsidRPr="00035C50" w:rsidRDefault="00AE1A16" w:rsidP="001134E3">
      <w:pPr>
        <w:rPr>
          <w:i/>
          <w:color w:val="0070C0"/>
          <w:lang w:val="en-US" w:eastAsia="zh-CN"/>
        </w:rPr>
      </w:pPr>
      <w:r>
        <w:rPr>
          <w:lang w:val="sv-SE" w:eastAsia="zh-CN"/>
        </w:rPr>
        <w:t xml:space="preserve">One company is proposing </w:t>
      </w:r>
      <w:r w:rsidR="000136F7">
        <w:rPr>
          <w:lang w:val="sv-SE" w:eastAsia="zh-CN"/>
        </w:rPr>
        <w:t>changing</w:t>
      </w:r>
      <w:r>
        <w:rPr>
          <w:lang w:val="sv-SE" w:eastAsia="zh-CN"/>
        </w:rPr>
        <w:t xml:space="preserve"> the working procedure for band combination work</w:t>
      </w:r>
      <w:r w:rsidR="003C1D89">
        <w:rPr>
          <w:lang w:val="sv-SE" w:eastAsia="zh-CN"/>
        </w:rPr>
        <w:t xml:space="preserve">. Multiple companies </w:t>
      </w:r>
      <w:r w:rsidR="000136F7">
        <w:rPr>
          <w:lang w:val="sv-SE" w:eastAsia="zh-CN"/>
        </w:rPr>
        <w:t>want</w:t>
      </w:r>
      <w:r w:rsidR="003C1D89">
        <w:rPr>
          <w:lang w:val="sv-SE" w:eastAsia="zh-CN"/>
        </w:rPr>
        <w:t xml:space="preserve"> to utelize the ongoing NR work </w:t>
      </w:r>
      <w:r w:rsidR="000136F7">
        <w:rPr>
          <w:lang w:val="sv-SE" w:eastAsia="zh-CN"/>
        </w:rPr>
        <w:t>related</w:t>
      </w:r>
      <w:r w:rsidR="003C1D89">
        <w:rPr>
          <w:lang w:val="sv-SE" w:eastAsia="zh-CN"/>
        </w:rPr>
        <w:t xml:space="preserve"> to the band combination database with JSON files also for 6G.</w:t>
      </w:r>
    </w:p>
    <w:p w14:paraId="7FFA6C3A" w14:textId="6B2283A3" w:rsidR="001134E3" w:rsidRPr="00045592" w:rsidRDefault="001134E3" w:rsidP="001134E3">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7-1</w:t>
      </w:r>
      <w:r w:rsidRPr="00045592">
        <w:rPr>
          <w:b/>
          <w:color w:val="0070C0"/>
          <w:u w:val="single"/>
          <w:lang w:eastAsia="ko-KR"/>
        </w:rPr>
        <w:t xml:space="preserve">: </w:t>
      </w:r>
      <w:r>
        <w:rPr>
          <w:b/>
          <w:color w:val="0070C0"/>
          <w:u w:val="single"/>
          <w:lang w:eastAsia="ko-KR"/>
        </w:rPr>
        <w:t>Database adaptation</w:t>
      </w:r>
    </w:p>
    <w:p w14:paraId="4516E76E"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1AB93244" w14:textId="7E55BB10"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84E7A">
        <w:rPr>
          <w:rFonts w:eastAsia="宋体"/>
          <w:color w:val="0070C0"/>
          <w:szCs w:val="24"/>
          <w:lang w:eastAsia="zh-CN"/>
        </w:rPr>
        <w:t>RAN4</w:t>
      </w:r>
      <w:r w:rsidR="00C23057">
        <w:rPr>
          <w:rFonts w:eastAsia="宋体"/>
          <w:color w:val="0070C0"/>
          <w:szCs w:val="24"/>
          <w:lang w:eastAsia="zh-CN"/>
        </w:rPr>
        <w:t xml:space="preserve"> shall study further development of the use of the Band Combination Data</w:t>
      </w:r>
      <w:r w:rsidR="009D5A46">
        <w:rPr>
          <w:rFonts w:eastAsia="宋体"/>
          <w:color w:val="0070C0"/>
          <w:szCs w:val="24"/>
          <w:lang w:eastAsia="zh-CN"/>
        </w:rPr>
        <w:t xml:space="preserve">base (JSON files) for 6G </w:t>
      </w:r>
    </w:p>
    <w:p w14:paraId="4DCA233C" w14:textId="53F399CF"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9D5A46">
        <w:rPr>
          <w:rFonts w:eastAsia="宋体"/>
          <w:color w:val="0070C0"/>
          <w:szCs w:val="24"/>
          <w:lang w:eastAsia="zh-CN"/>
        </w:rPr>
        <w:t xml:space="preserve">RAN4 shall wait for the outcome of the NR work on the Band Combination Database before </w:t>
      </w:r>
      <w:r w:rsidR="000136F7">
        <w:rPr>
          <w:rFonts w:eastAsia="宋体"/>
          <w:color w:val="0070C0"/>
          <w:szCs w:val="24"/>
          <w:lang w:eastAsia="zh-CN"/>
        </w:rPr>
        <w:t>starting</w:t>
      </w:r>
      <w:r w:rsidR="00575059">
        <w:rPr>
          <w:rFonts w:eastAsia="宋体"/>
          <w:color w:val="0070C0"/>
          <w:szCs w:val="24"/>
          <w:lang w:eastAsia="zh-CN"/>
        </w:rPr>
        <w:t xml:space="preserve"> </w:t>
      </w:r>
      <w:r w:rsidR="000136F7">
        <w:rPr>
          <w:rFonts w:eastAsia="宋体"/>
          <w:color w:val="0070C0"/>
          <w:szCs w:val="24"/>
          <w:lang w:eastAsia="zh-CN"/>
        </w:rPr>
        <w:t xml:space="preserve">the </w:t>
      </w:r>
      <w:r w:rsidR="00575059">
        <w:rPr>
          <w:rFonts w:eastAsia="宋体"/>
          <w:color w:val="0070C0"/>
          <w:szCs w:val="24"/>
          <w:lang w:eastAsia="zh-CN"/>
        </w:rPr>
        <w:t>study on further developments</w:t>
      </w:r>
    </w:p>
    <w:p w14:paraId="5EB6880A" w14:textId="77777777" w:rsidR="001134E3" w:rsidRPr="00045592" w:rsidRDefault="001134E3" w:rsidP="001134E3">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B8DE045" w14:textId="77777777" w:rsidR="001134E3" w:rsidRPr="00045592" w:rsidRDefault="001134E3" w:rsidP="001134E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C19EC9F" w14:textId="31C48A6E" w:rsidR="003C1D89" w:rsidRPr="00045592" w:rsidRDefault="003C1D89" w:rsidP="003C1D89">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7-2</w:t>
      </w:r>
      <w:r w:rsidRPr="00045592">
        <w:rPr>
          <w:b/>
          <w:color w:val="0070C0"/>
          <w:u w:val="single"/>
          <w:lang w:eastAsia="ko-KR"/>
        </w:rPr>
        <w:t xml:space="preserve">: </w:t>
      </w:r>
      <w:r w:rsidRPr="003C1D89">
        <w:rPr>
          <w:b/>
          <w:color w:val="0070C0"/>
          <w:u w:val="single"/>
          <w:lang w:eastAsia="ko-KR"/>
        </w:rPr>
        <w:t>Working procedures</w:t>
      </w:r>
    </w:p>
    <w:p w14:paraId="399781CE"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045B8100" w14:textId="0F44E3DB"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Pr>
          <w:rFonts w:eastAsia="宋体"/>
          <w:color w:val="0070C0"/>
          <w:szCs w:val="24"/>
          <w:lang w:eastAsia="zh-CN"/>
        </w:rPr>
        <w:t>RAN4 shall discuss the working procedures for band combinations under this agenda</w:t>
      </w:r>
    </w:p>
    <w:p w14:paraId="45708337" w14:textId="1C627798"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Pr>
          <w:rFonts w:eastAsia="宋体"/>
          <w:color w:val="0070C0"/>
          <w:szCs w:val="24"/>
          <w:lang w:eastAsia="zh-CN"/>
        </w:rPr>
        <w:t xml:space="preserve">RAN4 shall discuss the working procedures for band combinations under the </w:t>
      </w:r>
      <w:r w:rsidR="00484E7A" w:rsidRPr="00484E7A">
        <w:rPr>
          <w:rFonts w:eastAsia="宋体"/>
          <w:color w:val="0070C0"/>
          <w:szCs w:val="24"/>
          <w:lang w:eastAsia="zh-CN"/>
        </w:rPr>
        <w:t>6G operation efficiency</w:t>
      </w:r>
      <w:r w:rsidR="00484E7A">
        <w:rPr>
          <w:rFonts w:eastAsia="宋体"/>
          <w:color w:val="0070C0"/>
          <w:szCs w:val="24"/>
          <w:lang w:eastAsia="zh-CN"/>
        </w:rPr>
        <w:t xml:space="preserve"> agenda (8.13)</w:t>
      </w:r>
    </w:p>
    <w:p w14:paraId="0866A0E3" w14:textId="77777777" w:rsidR="003C1D89" w:rsidRPr="00045592" w:rsidRDefault="003C1D89" w:rsidP="003C1D89">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36D803" w14:textId="77777777" w:rsidR="003C1D89" w:rsidRPr="00045592" w:rsidRDefault="003C1D89" w:rsidP="003C1D89">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63BE5634" w14:textId="77777777" w:rsidR="001134E3" w:rsidRDefault="001134E3" w:rsidP="00DD19DE">
      <w:pPr>
        <w:rPr>
          <w:color w:val="0070C0"/>
          <w:lang w:val="en-US" w:eastAsia="zh-CN"/>
        </w:rPr>
      </w:pPr>
    </w:p>
    <w:p w14:paraId="22DA2E4D" w14:textId="6B37EFA4" w:rsidR="003B71C0" w:rsidRPr="00045592" w:rsidRDefault="003B71C0" w:rsidP="00B064A7">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sidRPr="003B71C0">
        <w:rPr>
          <w:lang w:eastAsia="ja-JP"/>
        </w:rPr>
        <w:t>Spectrum related regulatory survey</w:t>
      </w:r>
    </w:p>
    <w:p w14:paraId="1E36D5AC" w14:textId="0B96DFA5" w:rsidR="002667BD" w:rsidRPr="00805BE8" w:rsidRDefault="002667BD" w:rsidP="002667BD">
      <w:pPr>
        <w:rPr>
          <w:lang w:eastAsia="zh-CN"/>
        </w:rPr>
      </w:pPr>
      <w:r>
        <w:rPr>
          <w:lang w:eastAsia="zh-CN"/>
        </w:rPr>
        <w:t>Under this topic</w:t>
      </w:r>
      <w:r w:rsidR="000136F7">
        <w:rPr>
          <w:lang w:eastAsia="zh-CN"/>
        </w:rPr>
        <w:t>,</w:t>
      </w:r>
      <w:r>
        <w:rPr>
          <w:lang w:eastAsia="zh-CN"/>
        </w:rPr>
        <w:t xml:space="preserve"> RAN4 will discuss </w:t>
      </w:r>
      <w:r w:rsidR="003C58BF">
        <w:rPr>
          <w:lang w:eastAsia="zh-CN"/>
        </w:rPr>
        <w:t xml:space="preserve">spectrum related </w:t>
      </w:r>
      <w:r>
        <w:rPr>
          <w:lang w:eastAsia="zh-CN"/>
        </w:rPr>
        <w:t xml:space="preserve">regulatory </w:t>
      </w:r>
      <w:r w:rsidR="003C58BF">
        <w:rPr>
          <w:lang w:eastAsia="zh-CN"/>
        </w:rPr>
        <w:t>topics for</w:t>
      </w:r>
      <w:r>
        <w:rPr>
          <w:lang w:eastAsia="zh-CN"/>
        </w:rPr>
        <w:t xml:space="preserve"> 6G. The following observations and proposals have been made.</w:t>
      </w:r>
    </w:p>
    <w:p w14:paraId="510FFF7F" w14:textId="77777777" w:rsidR="003B71C0" w:rsidRPr="00CB0305" w:rsidRDefault="003B71C0" w:rsidP="00FB7911">
      <w:pPr>
        <w:pStyle w:val="2"/>
      </w:pPr>
      <w:r w:rsidRPr="00B831AE">
        <w:rPr>
          <w:rFonts w:hint="eastAsia"/>
        </w:rPr>
        <w:lastRenderedPageBreak/>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48"/>
        <w:gridCol w:w="1582"/>
        <w:gridCol w:w="6801"/>
      </w:tblGrid>
      <w:tr w:rsidR="00EE39FE" w:rsidRPr="00F53FE2" w14:paraId="1F35527A" w14:textId="77777777" w:rsidTr="00836E9F">
        <w:trPr>
          <w:trHeight w:val="468"/>
        </w:trPr>
        <w:tc>
          <w:tcPr>
            <w:tcW w:w="1248" w:type="dxa"/>
            <w:vAlign w:val="center"/>
          </w:tcPr>
          <w:p w14:paraId="6923513A" w14:textId="77777777" w:rsidR="00EE39FE" w:rsidRPr="00805BE8" w:rsidRDefault="00EE39FE" w:rsidP="00836E9F">
            <w:pPr>
              <w:spacing w:before="120" w:after="120"/>
              <w:jc w:val="center"/>
              <w:rPr>
                <w:b/>
                <w:bCs/>
              </w:rPr>
            </w:pPr>
            <w:r w:rsidRPr="00805BE8">
              <w:rPr>
                <w:b/>
                <w:bCs/>
              </w:rPr>
              <w:t>T-doc number</w:t>
            </w:r>
          </w:p>
        </w:tc>
        <w:tc>
          <w:tcPr>
            <w:tcW w:w="1582" w:type="dxa"/>
            <w:vAlign w:val="center"/>
          </w:tcPr>
          <w:p w14:paraId="0AF0185B" w14:textId="77777777" w:rsidR="00EE39FE" w:rsidRPr="00805BE8" w:rsidRDefault="00EE39FE" w:rsidP="00836E9F">
            <w:pPr>
              <w:spacing w:before="120" w:after="120"/>
              <w:jc w:val="center"/>
              <w:rPr>
                <w:b/>
                <w:bCs/>
              </w:rPr>
            </w:pPr>
            <w:r w:rsidRPr="00805BE8">
              <w:rPr>
                <w:b/>
                <w:bCs/>
              </w:rPr>
              <w:t>Company</w:t>
            </w:r>
          </w:p>
        </w:tc>
        <w:tc>
          <w:tcPr>
            <w:tcW w:w="6801" w:type="dxa"/>
            <w:vAlign w:val="center"/>
          </w:tcPr>
          <w:p w14:paraId="37E31F52" w14:textId="77777777" w:rsidR="00EE39FE" w:rsidRPr="00805BE8" w:rsidRDefault="00EE39FE" w:rsidP="00836E9F">
            <w:pPr>
              <w:spacing w:before="120" w:after="120"/>
              <w:jc w:val="both"/>
              <w:rPr>
                <w:b/>
                <w:bCs/>
              </w:rPr>
            </w:pPr>
            <w:r w:rsidRPr="00805BE8">
              <w:rPr>
                <w:b/>
                <w:bCs/>
              </w:rPr>
              <w:t>Proposals</w:t>
            </w:r>
            <w:r>
              <w:rPr>
                <w:b/>
                <w:bCs/>
              </w:rPr>
              <w:t xml:space="preserve"> / Observations</w:t>
            </w:r>
          </w:p>
        </w:tc>
      </w:tr>
      <w:tr w:rsidR="00EE39FE" w14:paraId="5CD590E1" w14:textId="77777777" w:rsidTr="00836E9F">
        <w:trPr>
          <w:trHeight w:val="468"/>
        </w:trPr>
        <w:tc>
          <w:tcPr>
            <w:tcW w:w="1248" w:type="dxa"/>
          </w:tcPr>
          <w:p w14:paraId="5BA9C2F3" w14:textId="77777777" w:rsidR="00EE39FE" w:rsidRPr="004A7544" w:rsidRDefault="00000000" w:rsidP="00836E9F">
            <w:pPr>
              <w:spacing w:before="120" w:after="120"/>
              <w:jc w:val="center"/>
            </w:pPr>
            <w:hyperlink r:id="rId66" w:history="1">
              <w:r w:rsidR="00EE39FE">
                <w:rPr>
                  <w:rStyle w:val="af0"/>
                </w:rPr>
                <w:t>R4-2513350</w:t>
              </w:r>
            </w:hyperlink>
          </w:p>
        </w:tc>
        <w:tc>
          <w:tcPr>
            <w:tcW w:w="1582" w:type="dxa"/>
          </w:tcPr>
          <w:p w14:paraId="1AA8B9B3" w14:textId="77777777" w:rsidR="00EE39FE" w:rsidRPr="004A7544" w:rsidRDefault="00EE39FE" w:rsidP="00836E9F">
            <w:pPr>
              <w:spacing w:before="120" w:after="120"/>
              <w:jc w:val="center"/>
            </w:pPr>
            <w:r>
              <w:t>Apple</w:t>
            </w:r>
          </w:p>
        </w:tc>
        <w:tc>
          <w:tcPr>
            <w:tcW w:w="6801" w:type="dxa"/>
          </w:tcPr>
          <w:p w14:paraId="55E8BE33" w14:textId="601885BD" w:rsidR="00EE39FE" w:rsidRPr="004A7544" w:rsidRDefault="0081007B" w:rsidP="00836E9F">
            <w:pPr>
              <w:spacing w:before="120" w:after="120"/>
              <w:jc w:val="both"/>
            </w:pPr>
            <w:r>
              <w:t>Proposal 1b: New bands can be defined once they become available based on the outcome of the corresponding regulatory decisions.</w:t>
            </w:r>
          </w:p>
        </w:tc>
      </w:tr>
      <w:tr w:rsidR="00EE39FE" w14:paraId="3093B010" w14:textId="77777777" w:rsidTr="00836E9F">
        <w:trPr>
          <w:trHeight w:val="468"/>
        </w:trPr>
        <w:tc>
          <w:tcPr>
            <w:tcW w:w="1248" w:type="dxa"/>
          </w:tcPr>
          <w:p w14:paraId="0823E63A" w14:textId="77777777" w:rsidR="00EE39FE" w:rsidRDefault="00000000" w:rsidP="00836E9F">
            <w:pPr>
              <w:spacing w:before="120" w:after="120"/>
              <w:jc w:val="center"/>
            </w:pPr>
            <w:hyperlink r:id="rId67" w:history="1">
              <w:r w:rsidR="00EE39FE">
                <w:rPr>
                  <w:rStyle w:val="af0"/>
                </w:rPr>
                <w:t>R4-2513022</w:t>
              </w:r>
            </w:hyperlink>
          </w:p>
        </w:tc>
        <w:tc>
          <w:tcPr>
            <w:tcW w:w="1582" w:type="dxa"/>
          </w:tcPr>
          <w:p w14:paraId="6443F46B" w14:textId="77777777" w:rsidR="00EE39FE" w:rsidRDefault="00EE39FE" w:rsidP="00836E9F">
            <w:pPr>
              <w:spacing w:before="120" w:after="120"/>
              <w:jc w:val="center"/>
            </w:pPr>
            <w:r>
              <w:t>Qualcomm Incorporated</w:t>
            </w:r>
          </w:p>
        </w:tc>
        <w:tc>
          <w:tcPr>
            <w:tcW w:w="6801" w:type="dxa"/>
          </w:tcPr>
          <w:p w14:paraId="252D46D7" w14:textId="77777777" w:rsidR="00EE39FE" w:rsidRDefault="00F42F48" w:rsidP="00F42F48">
            <w:pPr>
              <w:keepNext/>
              <w:keepLines/>
              <w:overflowPunct/>
              <w:autoSpaceDE/>
              <w:autoSpaceDN/>
              <w:adjustRightInd/>
              <w:spacing w:before="120" w:after="120"/>
              <w:jc w:val="both"/>
              <w:textAlignment w:val="auto"/>
            </w:pPr>
            <w:r w:rsidRPr="00A5356D">
              <w:t>Observation 2.1-1: There are several target candidate bands for 6G, including the upper 6 GHz and the WRC-27 bands currently investigated at ITU-R (i.e. 4 400-4 800 MHz, 7 125-8 400 MHz, and 14.8-15.35 GHz). The regulatory discussions for some of these bands are still ongoing.</w:t>
            </w:r>
          </w:p>
          <w:p w14:paraId="1E04934D" w14:textId="56FDA2D4" w:rsidR="00103DBE" w:rsidRDefault="00103DBE" w:rsidP="00103DBE">
            <w:pPr>
              <w:spacing w:before="120" w:after="120"/>
              <w:jc w:val="both"/>
            </w:pPr>
            <w:r>
              <w:t>Proposal 2.2.1-3: Account regulatory timelines and outcomes in studying the characteristics of 6G bands for new frequencies/regions</w:t>
            </w:r>
          </w:p>
        </w:tc>
      </w:tr>
      <w:tr w:rsidR="00EE39FE" w14:paraId="434A3BC7" w14:textId="77777777" w:rsidTr="00836E9F">
        <w:trPr>
          <w:trHeight w:val="468"/>
        </w:trPr>
        <w:tc>
          <w:tcPr>
            <w:tcW w:w="1248" w:type="dxa"/>
          </w:tcPr>
          <w:p w14:paraId="2CD62D68" w14:textId="77777777" w:rsidR="00EE39FE" w:rsidRDefault="00000000" w:rsidP="00836E9F">
            <w:pPr>
              <w:spacing w:before="120" w:after="120"/>
              <w:jc w:val="center"/>
            </w:pPr>
            <w:hyperlink r:id="rId68" w:history="1">
              <w:r w:rsidR="00EE39FE">
                <w:rPr>
                  <w:rStyle w:val="af0"/>
                </w:rPr>
                <w:t>R4-2513046</w:t>
              </w:r>
            </w:hyperlink>
          </w:p>
        </w:tc>
        <w:tc>
          <w:tcPr>
            <w:tcW w:w="1582" w:type="dxa"/>
          </w:tcPr>
          <w:p w14:paraId="2F98AF39" w14:textId="77777777" w:rsidR="00EE39FE" w:rsidRDefault="00EE39FE" w:rsidP="00836E9F">
            <w:pPr>
              <w:spacing w:before="120" w:after="120"/>
              <w:jc w:val="center"/>
            </w:pPr>
            <w:r>
              <w:t>Samsung</w:t>
            </w:r>
          </w:p>
        </w:tc>
        <w:tc>
          <w:tcPr>
            <w:tcW w:w="6801" w:type="dxa"/>
          </w:tcPr>
          <w:p w14:paraId="7E64A0A4" w14:textId="77777777" w:rsidR="0085247C" w:rsidRDefault="0085247C" w:rsidP="0085247C">
            <w:pPr>
              <w:spacing w:before="120" w:after="120"/>
              <w:jc w:val="both"/>
            </w:pPr>
            <w:r>
              <w:t>Proposal 6: For new spectrum for 6GR including 15GHz, among the three options, our recommendation for FR1 is to extend it to 8.4 GHz at least, considering the channel propagation characteristics and previous studies of IMT SI.</w:t>
            </w:r>
          </w:p>
          <w:p w14:paraId="0F86D947" w14:textId="7573AB16" w:rsidR="00EE39FE" w:rsidRDefault="0085247C" w:rsidP="0085247C">
            <w:pPr>
              <w:spacing w:before="120" w:after="120"/>
              <w:jc w:val="both"/>
            </w:pPr>
            <w:r w:rsidRPr="00A5356D">
              <w:t>Observation 4: The selection of potential 6G example bands should take the ITU status into account.</w:t>
            </w:r>
          </w:p>
        </w:tc>
      </w:tr>
      <w:tr w:rsidR="00EE39FE" w14:paraId="66E05B7C" w14:textId="77777777" w:rsidTr="00836E9F">
        <w:trPr>
          <w:trHeight w:val="468"/>
        </w:trPr>
        <w:tc>
          <w:tcPr>
            <w:tcW w:w="1248" w:type="dxa"/>
          </w:tcPr>
          <w:p w14:paraId="11E429F9" w14:textId="77777777" w:rsidR="00EE39FE" w:rsidRDefault="00000000" w:rsidP="00836E9F">
            <w:pPr>
              <w:spacing w:before="120" w:after="120"/>
              <w:jc w:val="center"/>
            </w:pPr>
            <w:hyperlink r:id="rId69" w:history="1">
              <w:r w:rsidR="00EE39FE">
                <w:rPr>
                  <w:rStyle w:val="af0"/>
                </w:rPr>
                <w:t>R4-2513070</w:t>
              </w:r>
            </w:hyperlink>
          </w:p>
        </w:tc>
        <w:tc>
          <w:tcPr>
            <w:tcW w:w="1582" w:type="dxa"/>
          </w:tcPr>
          <w:p w14:paraId="792ADF6A" w14:textId="77777777" w:rsidR="00EE39FE" w:rsidRDefault="00EE39FE" w:rsidP="00836E9F">
            <w:pPr>
              <w:spacing w:before="120" w:after="120"/>
              <w:jc w:val="center"/>
            </w:pPr>
            <w:r>
              <w:t>Nokia</w:t>
            </w:r>
          </w:p>
        </w:tc>
        <w:tc>
          <w:tcPr>
            <w:tcW w:w="6801" w:type="dxa"/>
          </w:tcPr>
          <w:p w14:paraId="75FD3602" w14:textId="77777777" w:rsidR="00336913" w:rsidRDefault="00336913" w:rsidP="00336913">
            <w:pPr>
              <w:spacing w:before="120" w:after="120"/>
              <w:jc w:val="both"/>
            </w:pPr>
            <w:r w:rsidRPr="00A5356D">
              <w:t>Observation 11: Spectrum for 6GR is based on the availability provided by international designations for IMT and regional regulations.</w:t>
            </w:r>
          </w:p>
          <w:p w14:paraId="0E0DDA99" w14:textId="77777777" w:rsidR="00336913" w:rsidRDefault="00336913" w:rsidP="00336913">
            <w:pPr>
              <w:spacing w:before="120" w:after="120"/>
              <w:jc w:val="both"/>
            </w:pPr>
            <w:r w:rsidRPr="00A5356D">
              <w:t>Observation 12: Potential new 6GR TN spectrum around is focused around 7GHz, 12GHz and 15GHz</w:t>
            </w:r>
          </w:p>
          <w:p w14:paraId="4487DA67" w14:textId="77777777" w:rsidR="00336913" w:rsidRDefault="00336913" w:rsidP="00336913">
            <w:pPr>
              <w:spacing w:before="120" w:after="120"/>
              <w:jc w:val="both"/>
            </w:pPr>
            <w:r w:rsidRPr="00A5356D">
              <w:t>Observation 13: ITU-R is engaging in defining the studies to evaluate the potential of the bands 4.4-4.8, 7.1-8.4 GHz and 14.8-15.35 GHz</w:t>
            </w:r>
          </w:p>
          <w:p w14:paraId="2AD26B73" w14:textId="77777777" w:rsidR="00336913" w:rsidRDefault="00336913" w:rsidP="00336913">
            <w:pPr>
              <w:spacing w:before="120" w:after="120"/>
              <w:jc w:val="both"/>
            </w:pPr>
            <w:r w:rsidRPr="00A5356D">
              <w:t>Observation 14: FCC is assessing the potential of the bands 3.1-3.45 GHz 12.7-13.25 GHz.</w:t>
            </w:r>
          </w:p>
          <w:p w14:paraId="6570DFEF" w14:textId="77777777" w:rsidR="00336913" w:rsidRDefault="00336913" w:rsidP="00336913">
            <w:pPr>
              <w:spacing w:before="120" w:after="120"/>
              <w:jc w:val="both"/>
            </w:pPr>
            <w:r w:rsidRPr="00A5356D">
              <w:t>Observation 15: The currently most attractive band, in our view, for 6GR studies within RAN4 is the around 7GHz band.</w:t>
            </w:r>
          </w:p>
          <w:p w14:paraId="7CC9DAEB" w14:textId="364BC6C4" w:rsidR="00EE39FE" w:rsidRDefault="00336913" w:rsidP="00336913">
            <w:pPr>
              <w:spacing w:before="120" w:after="120"/>
              <w:jc w:val="both"/>
            </w:pPr>
            <w:r>
              <w:t>Proposal 11: RAN4 shall initially focus on a new 6GR band around 7GHz.</w:t>
            </w:r>
          </w:p>
        </w:tc>
      </w:tr>
      <w:tr w:rsidR="00EE39FE" w14:paraId="5112CB9E" w14:textId="77777777" w:rsidTr="00836E9F">
        <w:trPr>
          <w:trHeight w:val="468"/>
        </w:trPr>
        <w:tc>
          <w:tcPr>
            <w:tcW w:w="1248" w:type="dxa"/>
          </w:tcPr>
          <w:p w14:paraId="48229676" w14:textId="77777777" w:rsidR="00EE39FE" w:rsidRDefault="00000000" w:rsidP="00836E9F">
            <w:pPr>
              <w:spacing w:before="120" w:after="120"/>
              <w:jc w:val="center"/>
            </w:pPr>
            <w:hyperlink r:id="rId70" w:history="1">
              <w:r w:rsidR="00EE39FE">
                <w:rPr>
                  <w:rStyle w:val="af0"/>
                </w:rPr>
                <w:t>R4-2513029</w:t>
              </w:r>
            </w:hyperlink>
          </w:p>
        </w:tc>
        <w:tc>
          <w:tcPr>
            <w:tcW w:w="1582" w:type="dxa"/>
          </w:tcPr>
          <w:p w14:paraId="71F314B7" w14:textId="77777777" w:rsidR="00EE39FE" w:rsidRDefault="00EE39FE" w:rsidP="00836E9F">
            <w:pPr>
              <w:spacing w:before="120" w:after="120"/>
              <w:jc w:val="center"/>
            </w:pPr>
            <w:r>
              <w:t>Charter Communications, Inc</w:t>
            </w:r>
          </w:p>
        </w:tc>
        <w:tc>
          <w:tcPr>
            <w:tcW w:w="6801" w:type="dxa"/>
          </w:tcPr>
          <w:p w14:paraId="5229DAB2" w14:textId="77777777" w:rsidR="000A6C87" w:rsidRDefault="000A6C87" w:rsidP="000A6C87">
            <w:pPr>
              <w:spacing w:before="120" w:after="120"/>
              <w:jc w:val="both"/>
            </w:pPr>
            <w:r>
              <w:t>Proposal 1: The 7125 – 8400 MHz band is currently licensed to national security related links. It is not feasible to clear this band for public mobile networks (e.g., IMT-2030 or 6G), instead, this 7125 – 8400 MHz band will need to be shared. A set of low-power assumptions could make sharing more feasible and a larger portion of the band more available, such as using power class 5 (PC5) for UE. High-power UMa BS could risk sharing and reduce available bandwidth.</w:t>
            </w:r>
          </w:p>
          <w:p w14:paraId="2AB7B3A2" w14:textId="77777777" w:rsidR="000A6C87" w:rsidRDefault="000A6C87" w:rsidP="000A6C87">
            <w:pPr>
              <w:spacing w:before="120" w:after="120"/>
              <w:jc w:val="both"/>
            </w:pPr>
            <w:r>
              <w:t>Proposal 2: Non-AAS and AAS with small array sizes (e.g., 2×2, 2×4, or 4×4) parameters are of interest for the 7125 – 8400 band for medium-range and local-area microcells. The BS antenna gain for non-AAS is 6 dBi with an omnidirectional pattern in the azimuth plane.</w:t>
            </w:r>
          </w:p>
          <w:p w14:paraId="647326F0" w14:textId="77777777" w:rsidR="000A6C87" w:rsidRDefault="000A6C87" w:rsidP="000A6C87">
            <w:pPr>
              <w:spacing w:before="120" w:after="120"/>
              <w:jc w:val="both"/>
            </w:pPr>
            <w:r>
              <w:t>Proposal 3: Macro-cell deployment in the 7125 – 8400 band may not be feasible due to large losses in these high frequencies. RAN4 will need to study the feasibility: what is the maximum urban macro (UMa) inter-site distance (ISD) to achieve 95% coverage (&gt; -10 dB SINR) in both DL and UL by considering the aggregated co-channel interference from all the neighbouring Macro cells (CCI)? If the UMa ISD limit is too small, RAN4 shall suggest ITU-R WP 5D that these high-frequency bands are not applicable for the macro scenario.</w:t>
            </w:r>
          </w:p>
          <w:p w14:paraId="156EA73F" w14:textId="30A9C444" w:rsidR="00EE39FE" w:rsidRDefault="000A6C87" w:rsidP="000A6C87">
            <w:pPr>
              <w:spacing w:before="120" w:after="120"/>
              <w:jc w:val="both"/>
            </w:pPr>
            <w:r>
              <w:lastRenderedPageBreak/>
              <w:t>Proposal 4: We propose to add Micro-Cells to Rel-20 to the current Macro-cell in the 7125 – 8400 band.</w:t>
            </w:r>
          </w:p>
        </w:tc>
      </w:tr>
      <w:tr w:rsidR="00EE39FE" w14:paraId="6205C405" w14:textId="77777777" w:rsidTr="00836E9F">
        <w:trPr>
          <w:trHeight w:val="468"/>
        </w:trPr>
        <w:tc>
          <w:tcPr>
            <w:tcW w:w="1248" w:type="dxa"/>
          </w:tcPr>
          <w:p w14:paraId="264B28C8" w14:textId="77777777" w:rsidR="00EE39FE" w:rsidRDefault="00000000" w:rsidP="00836E9F">
            <w:pPr>
              <w:spacing w:before="120" w:after="120"/>
              <w:jc w:val="center"/>
            </w:pPr>
            <w:hyperlink r:id="rId71" w:history="1">
              <w:r w:rsidR="00EE39FE">
                <w:rPr>
                  <w:rStyle w:val="af0"/>
                </w:rPr>
                <w:t>R4-2513271</w:t>
              </w:r>
            </w:hyperlink>
          </w:p>
        </w:tc>
        <w:tc>
          <w:tcPr>
            <w:tcW w:w="1582" w:type="dxa"/>
          </w:tcPr>
          <w:p w14:paraId="2C68509B" w14:textId="77777777" w:rsidR="00EE39FE" w:rsidRDefault="00EE39FE" w:rsidP="00836E9F">
            <w:pPr>
              <w:spacing w:before="120" w:after="120"/>
              <w:jc w:val="center"/>
            </w:pPr>
            <w:r>
              <w:t>ZTE Corporation,Sanechips</w:t>
            </w:r>
          </w:p>
        </w:tc>
        <w:tc>
          <w:tcPr>
            <w:tcW w:w="6801" w:type="dxa"/>
          </w:tcPr>
          <w:p w14:paraId="38E91CE1" w14:textId="2044D9F2" w:rsidR="00EE39FE" w:rsidRDefault="00B23339" w:rsidP="00836E9F">
            <w:pPr>
              <w:spacing w:before="120" w:after="120"/>
              <w:jc w:val="both"/>
            </w:pPr>
            <w:r w:rsidRPr="00513968">
              <w:t>Observation 1: There are some proposals for the spectrum in WRC-23 conference, i.e. 4.4-4.8GHz, 7.125-8.4 GHz and 14.8-15.35 GHz. However the final decisions for the IMT-2030/6G spectrum will be made in the WRC-27 conference.</w:t>
            </w:r>
          </w:p>
        </w:tc>
      </w:tr>
      <w:tr w:rsidR="00EE39FE" w14:paraId="0CD2FA43" w14:textId="77777777" w:rsidTr="00836E9F">
        <w:trPr>
          <w:trHeight w:val="468"/>
        </w:trPr>
        <w:tc>
          <w:tcPr>
            <w:tcW w:w="1248" w:type="dxa"/>
          </w:tcPr>
          <w:p w14:paraId="123DDD52" w14:textId="77777777" w:rsidR="00EE39FE" w:rsidRDefault="00000000" w:rsidP="00836E9F">
            <w:pPr>
              <w:spacing w:before="120" w:after="120"/>
              <w:jc w:val="center"/>
            </w:pPr>
            <w:hyperlink r:id="rId72" w:history="1">
              <w:r w:rsidR="00EE39FE">
                <w:rPr>
                  <w:rStyle w:val="af0"/>
                </w:rPr>
                <w:t>R4-2513307</w:t>
              </w:r>
            </w:hyperlink>
          </w:p>
        </w:tc>
        <w:tc>
          <w:tcPr>
            <w:tcW w:w="1582" w:type="dxa"/>
          </w:tcPr>
          <w:p w14:paraId="6A603CAC" w14:textId="77777777" w:rsidR="00EE39FE" w:rsidRDefault="00EE39FE" w:rsidP="00836E9F">
            <w:pPr>
              <w:spacing w:before="120" w:after="120"/>
              <w:jc w:val="center"/>
            </w:pPr>
            <w:r>
              <w:t>Huawei, HiSilicon</w:t>
            </w:r>
          </w:p>
        </w:tc>
        <w:tc>
          <w:tcPr>
            <w:tcW w:w="6801" w:type="dxa"/>
          </w:tcPr>
          <w:p w14:paraId="204F2589" w14:textId="77777777" w:rsidR="00C513EC" w:rsidRDefault="00C513EC" w:rsidP="00C513EC">
            <w:pPr>
              <w:spacing w:before="120" w:after="120"/>
              <w:jc w:val="both"/>
            </w:pPr>
            <w:r w:rsidRPr="00513968">
              <w:rPr>
                <w:rFonts w:hint="eastAsia"/>
              </w:rPr>
              <w:t xml:space="preserve">Observation 1-1: 4.4 </w:t>
            </w:r>
            <w:r w:rsidRPr="00513968">
              <w:rPr>
                <w:rFonts w:hint="eastAsia"/>
              </w:rPr>
              <w:t>–</w:t>
            </w:r>
            <w:r w:rsidRPr="00513968">
              <w:rPr>
                <w:rFonts w:hint="eastAsia"/>
              </w:rPr>
              <w:t xml:space="preserve"> 4.8 GHz, 7.125 </w:t>
            </w:r>
            <w:r w:rsidRPr="00513968">
              <w:rPr>
                <w:rFonts w:hint="eastAsia"/>
              </w:rPr>
              <w:t>–</w:t>
            </w:r>
            <w:r w:rsidRPr="00513968">
              <w:rPr>
                <w:rFonts w:hint="eastAsia"/>
              </w:rPr>
              <w:t xml:space="preserve"> 8.4 GHz and 14.8 </w:t>
            </w:r>
            <w:r w:rsidRPr="00513968">
              <w:rPr>
                <w:rFonts w:hint="eastAsia"/>
              </w:rPr>
              <w:t>–</w:t>
            </w:r>
            <w:r w:rsidRPr="00513968">
              <w:rPr>
                <w:rFonts w:hint="eastAsia"/>
              </w:rPr>
              <w:t xml:space="preserve"> 15.35 GHz were studied in </w:t>
            </w:r>
            <w:r w:rsidRPr="00513968">
              <w:rPr>
                <w:rFonts w:hint="eastAsia"/>
              </w:rPr>
              <w:t>Ｒ</w:t>
            </w:r>
            <w:r w:rsidRPr="00513968">
              <w:rPr>
                <w:rFonts w:hint="eastAsia"/>
              </w:rPr>
              <w:t>19 SI of FS_NR_IMT_4400_7125_14800MHz, where a spectrum like 4.4-4.8GHz didn</w:t>
            </w:r>
            <w:r w:rsidRPr="00513968">
              <w:rPr>
                <w:rFonts w:hint="eastAsia"/>
              </w:rPr>
              <w:t>’</w:t>
            </w:r>
            <w:r w:rsidRPr="00513968">
              <w:rPr>
                <w:rFonts w:hint="eastAsia"/>
              </w:rPr>
              <w:t>t do co-existence study and the co-existence study for all the spectra didn</w:t>
            </w:r>
            <w:r w:rsidRPr="00513968">
              <w:rPr>
                <w:rFonts w:hint="eastAsia"/>
              </w:rPr>
              <w:t>’</w:t>
            </w:r>
            <w:r w:rsidRPr="00513968">
              <w:rPr>
                <w:rFonts w:hint="eastAsia"/>
              </w:rPr>
              <w:t>t consider practi</w:t>
            </w:r>
            <w:r w:rsidRPr="00513968">
              <w:t>cal aspects such as higher power classes.</w:t>
            </w:r>
          </w:p>
          <w:p w14:paraId="175FB22B" w14:textId="77777777" w:rsidR="00C513EC" w:rsidRDefault="00C513EC" w:rsidP="00C513EC">
            <w:pPr>
              <w:spacing w:before="120" w:after="120"/>
              <w:jc w:val="both"/>
            </w:pPr>
            <w:r w:rsidRPr="00513968">
              <w:t>Observation 1-2: Some parameters impacting on co-existence results such as Channel bandwidth, the number of Tx/Rx antennas etc., are under discussion in R20 RAN led SI (FS_6G_RAN_Scen_Req) and in R20 RAN1 led SI (FS_6G_Radio).</w:t>
            </w:r>
          </w:p>
          <w:p w14:paraId="4D42E2BA" w14:textId="77777777" w:rsidR="00C513EC" w:rsidRDefault="00C513EC" w:rsidP="00C513EC">
            <w:pPr>
              <w:spacing w:before="120" w:after="120"/>
              <w:jc w:val="both"/>
            </w:pPr>
            <w:r w:rsidRPr="00513968">
              <w:t>Observation 1-3: From observation 1 and 2, it would worth revisiting and re-evaluating the SI with new parameters which under discussion in TSG RAN/RAN1.</w:t>
            </w:r>
          </w:p>
          <w:p w14:paraId="1A00E1E0" w14:textId="77777777" w:rsidR="00C513EC" w:rsidRDefault="00C513EC" w:rsidP="00C513EC">
            <w:pPr>
              <w:spacing w:before="120" w:after="120"/>
              <w:jc w:val="both"/>
            </w:pPr>
            <w:r w:rsidRPr="00513968">
              <w:t>Observation 1-4: Frequency range of 6425 MHz – 7125 MHz has not been yet fully unleashed and it may be possible to obtain even more suitable requirements like ACLR with consideration of new parameters like channel bandwidth, the number of Tx/Rx antenna etc., under R20 RAN level study item and RAN1 for WG level SI.</w:t>
            </w:r>
          </w:p>
          <w:p w14:paraId="2EE5FBDC" w14:textId="77777777" w:rsidR="00C513EC" w:rsidRDefault="00C513EC" w:rsidP="00C513EC">
            <w:pPr>
              <w:spacing w:before="120" w:after="120"/>
              <w:jc w:val="both"/>
            </w:pPr>
            <w:r>
              <w:t>Proposal 1-1: Consider at least 4.4 – 4.8 GHz, 7.125 – 8.4 GHz, 14.8 – 15.35 GHz and 6.425 – 7.125 MHz for further study with co-existence evaluation.</w:t>
            </w:r>
          </w:p>
          <w:p w14:paraId="090480EF" w14:textId="491CA382" w:rsidR="00EE39FE" w:rsidRDefault="00EE39FE" w:rsidP="00836E9F">
            <w:pPr>
              <w:spacing w:before="120" w:after="120"/>
              <w:jc w:val="both"/>
            </w:pPr>
          </w:p>
        </w:tc>
      </w:tr>
      <w:tr w:rsidR="00EE39FE" w14:paraId="6F45111D" w14:textId="77777777" w:rsidTr="00836E9F">
        <w:trPr>
          <w:trHeight w:val="468"/>
        </w:trPr>
        <w:tc>
          <w:tcPr>
            <w:tcW w:w="1248" w:type="dxa"/>
          </w:tcPr>
          <w:p w14:paraId="14D7A0FA" w14:textId="77777777" w:rsidR="00EE39FE" w:rsidRDefault="00000000" w:rsidP="00836E9F">
            <w:pPr>
              <w:spacing w:before="120" w:after="120"/>
              <w:jc w:val="center"/>
            </w:pPr>
            <w:hyperlink r:id="rId73" w:history="1">
              <w:r w:rsidR="00EE39FE">
                <w:rPr>
                  <w:rStyle w:val="af0"/>
                </w:rPr>
                <w:t>R4-2513317</w:t>
              </w:r>
            </w:hyperlink>
          </w:p>
        </w:tc>
        <w:tc>
          <w:tcPr>
            <w:tcW w:w="1582" w:type="dxa"/>
          </w:tcPr>
          <w:p w14:paraId="2F4758FC" w14:textId="77777777" w:rsidR="00EE39FE" w:rsidRDefault="00EE39FE" w:rsidP="00836E9F">
            <w:pPr>
              <w:spacing w:before="120" w:after="120"/>
              <w:jc w:val="center"/>
            </w:pPr>
            <w:r>
              <w:t>OPPO</w:t>
            </w:r>
          </w:p>
        </w:tc>
        <w:tc>
          <w:tcPr>
            <w:tcW w:w="6801" w:type="dxa"/>
          </w:tcPr>
          <w:p w14:paraId="27548A43" w14:textId="77777777" w:rsidR="00395DDA" w:rsidRDefault="00395DDA" w:rsidP="00395DDA">
            <w:pPr>
              <w:spacing w:before="120" w:after="120"/>
              <w:jc w:val="both"/>
            </w:pPr>
            <w:r w:rsidRPr="005C3079">
              <w:t>Observation 7:</w:t>
            </w:r>
            <w:r w:rsidRPr="005C3079">
              <w:tab/>
              <w:t>For 4400-4800 MHz and 7125-8400 MHz, there is no concern that the UE can have a conducted isotropic radiation pattern antenna interface.</w:t>
            </w:r>
          </w:p>
          <w:p w14:paraId="71490248" w14:textId="77777777" w:rsidR="00395DDA" w:rsidRDefault="00395DDA" w:rsidP="00395DDA">
            <w:pPr>
              <w:spacing w:before="120" w:after="120"/>
              <w:jc w:val="both"/>
            </w:pPr>
            <w:r w:rsidRPr="005C3079">
              <w:t>Observation 8:</w:t>
            </w:r>
            <w:r w:rsidRPr="005C3079">
              <w:tab/>
              <w:t>The array antenna of 15GHz is too large for physical constraints in case of handheld devices.</w:t>
            </w:r>
          </w:p>
          <w:p w14:paraId="18E96B1C" w14:textId="77777777" w:rsidR="00395DDA" w:rsidRDefault="00395DDA" w:rsidP="00395DDA">
            <w:pPr>
              <w:spacing w:before="120" w:after="120"/>
              <w:jc w:val="both"/>
            </w:pPr>
            <w:r>
              <w:t>Proposal 5: It is feasible to apply FR1 up to 15300MHz.</w:t>
            </w:r>
          </w:p>
          <w:p w14:paraId="4DBEDAD3" w14:textId="77777777" w:rsidR="00395DDA" w:rsidRDefault="00395DDA" w:rsidP="00395DDA">
            <w:pPr>
              <w:spacing w:before="120" w:after="120"/>
              <w:jc w:val="both"/>
            </w:pPr>
            <w:r w:rsidRPr="005C3079">
              <w:t>Observation 9:</w:t>
            </w:r>
            <w:r w:rsidRPr="005C3079">
              <w:tab/>
              <w:t>10700MHz-24250MHz is only used by NTN.</w:t>
            </w:r>
          </w:p>
          <w:p w14:paraId="38AE1CC4" w14:textId="3873C65C" w:rsidR="007A7DB1" w:rsidRDefault="007A7DB1" w:rsidP="007A7DB1">
            <w:pPr>
              <w:spacing w:before="120" w:after="120"/>
              <w:jc w:val="both"/>
            </w:pPr>
            <w:r>
              <w:t>Observation 10:</w:t>
            </w:r>
            <w:r>
              <w:tab/>
              <w:t>6425-7125 MHz is totally overlapping with NR band n104.</w:t>
            </w:r>
          </w:p>
          <w:p w14:paraId="0A926293" w14:textId="77777777" w:rsidR="007A7DB1" w:rsidRDefault="007A7DB1" w:rsidP="007A7DB1">
            <w:pPr>
              <w:spacing w:before="120" w:after="120"/>
              <w:jc w:val="both"/>
            </w:pPr>
            <w:r>
              <w:t>Observation 11:</w:t>
            </w:r>
            <w:r>
              <w:tab/>
              <w:t>10-10.5 GHz with very restrict limitation, no operator will support it in 6G clearly.</w:t>
            </w:r>
          </w:p>
          <w:p w14:paraId="2CDC4CF0" w14:textId="77777777" w:rsidR="007A7DB1" w:rsidRDefault="007A7DB1" w:rsidP="007A7DB1">
            <w:pPr>
              <w:spacing w:before="120" w:after="120"/>
              <w:jc w:val="both"/>
            </w:pPr>
            <w:r w:rsidRPr="005C3079">
              <w:t>Observation 12: Candidate 6G Spectrum in WRC-27 includes 6 425-7 125 MHz, 4400-4800 MHz, 7125-8400 MHz, and 14.8-15.35 GHz which also need to be studied in RAN4.</w:t>
            </w:r>
          </w:p>
          <w:p w14:paraId="1A805B1F" w14:textId="77777777" w:rsidR="007A7DB1" w:rsidRDefault="007A7DB1" w:rsidP="007A7DB1">
            <w:pPr>
              <w:spacing w:before="120" w:after="120"/>
              <w:jc w:val="both"/>
            </w:pPr>
            <w:r w:rsidRPr="005C3079">
              <w:t>Observation 13: New spectrum range of 4400-4800 MHz has been covered by NR band n79, furthermore, band n79 will also be considered for re-farming into 6G.</w:t>
            </w:r>
          </w:p>
          <w:p w14:paraId="49347620" w14:textId="77777777" w:rsidR="007A7DB1" w:rsidRDefault="007A7DB1" w:rsidP="007A7DB1">
            <w:pPr>
              <w:spacing w:before="120" w:after="120"/>
              <w:jc w:val="both"/>
            </w:pPr>
            <w:r>
              <w:t>Proposal 7: RAN4 should first study whether the n79 can be re-employed for 6G to cover the new 6G spectrum 4400-4800MHz.</w:t>
            </w:r>
          </w:p>
          <w:p w14:paraId="7CA47680" w14:textId="77777777" w:rsidR="007A7DB1" w:rsidRDefault="007A7DB1" w:rsidP="007A7DB1">
            <w:pPr>
              <w:spacing w:before="120" w:after="120"/>
              <w:jc w:val="both"/>
            </w:pPr>
            <w:r w:rsidRPr="005C3079">
              <w:t>Observation 14: For the candidate spectrum 7125-8400 MHz, NS value could be used to solve specific requirements.</w:t>
            </w:r>
          </w:p>
          <w:p w14:paraId="5F2D7DEF" w14:textId="18DECC7F" w:rsidR="00EE39FE" w:rsidRDefault="007A7DB1" w:rsidP="005C3F43">
            <w:pPr>
              <w:spacing w:before="120" w:after="120"/>
              <w:jc w:val="both"/>
            </w:pPr>
            <w:r>
              <w:lastRenderedPageBreak/>
              <w:t>Proposal 8: RAN4 should strive to define global bands for 7125-8400 MHz and 14.8-15.35 GHz for 6G.</w:t>
            </w:r>
          </w:p>
        </w:tc>
      </w:tr>
      <w:tr w:rsidR="00EE39FE" w14:paraId="60D70D36" w14:textId="77777777" w:rsidTr="00836E9F">
        <w:trPr>
          <w:trHeight w:val="468"/>
        </w:trPr>
        <w:tc>
          <w:tcPr>
            <w:tcW w:w="1248" w:type="dxa"/>
          </w:tcPr>
          <w:p w14:paraId="04B71E93" w14:textId="77777777" w:rsidR="00EE39FE" w:rsidRDefault="00000000" w:rsidP="00836E9F">
            <w:pPr>
              <w:spacing w:before="120" w:after="120"/>
              <w:jc w:val="center"/>
            </w:pPr>
            <w:hyperlink r:id="rId74" w:history="1">
              <w:r w:rsidR="00EE39FE">
                <w:rPr>
                  <w:rStyle w:val="af0"/>
                </w:rPr>
                <w:t>R4-2513208</w:t>
              </w:r>
            </w:hyperlink>
          </w:p>
        </w:tc>
        <w:tc>
          <w:tcPr>
            <w:tcW w:w="1582" w:type="dxa"/>
          </w:tcPr>
          <w:p w14:paraId="001C8E9A" w14:textId="77777777" w:rsidR="00EE39FE" w:rsidRDefault="00EE39FE" w:rsidP="00836E9F">
            <w:pPr>
              <w:spacing w:before="120" w:after="120"/>
              <w:jc w:val="center"/>
            </w:pPr>
            <w:r>
              <w:t>CATT</w:t>
            </w:r>
          </w:p>
        </w:tc>
        <w:tc>
          <w:tcPr>
            <w:tcW w:w="6801" w:type="dxa"/>
          </w:tcPr>
          <w:p w14:paraId="629748F7" w14:textId="5FD3E104" w:rsidR="00EE39FE" w:rsidRDefault="007C00BE" w:rsidP="00836E9F">
            <w:pPr>
              <w:spacing w:before="120" w:after="120"/>
              <w:jc w:val="both"/>
            </w:pPr>
            <w:r>
              <w:t>Proposal 11: The conclusions of 6G spectrum related regulatory survey are shown in table 4 (See Tdoc).</w:t>
            </w:r>
          </w:p>
        </w:tc>
      </w:tr>
      <w:tr w:rsidR="00EE39FE" w14:paraId="7BAF8F75" w14:textId="77777777" w:rsidTr="00836E9F">
        <w:trPr>
          <w:trHeight w:val="468"/>
        </w:trPr>
        <w:tc>
          <w:tcPr>
            <w:tcW w:w="1248" w:type="dxa"/>
          </w:tcPr>
          <w:p w14:paraId="3522C4E8" w14:textId="77777777" w:rsidR="00EE39FE" w:rsidRDefault="00000000" w:rsidP="00836E9F">
            <w:pPr>
              <w:spacing w:before="120" w:after="120"/>
              <w:jc w:val="center"/>
            </w:pPr>
            <w:hyperlink r:id="rId75" w:history="1">
              <w:r w:rsidR="00EE39FE">
                <w:rPr>
                  <w:rStyle w:val="af0"/>
                </w:rPr>
                <w:t>R4-2513258</w:t>
              </w:r>
            </w:hyperlink>
          </w:p>
        </w:tc>
        <w:tc>
          <w:tcPr>
            <w:tcW w:w="1582" w:type="dxa"/>
          </w:tcPr>
          <w:p w14:paraId="11E8CE87" w14:textId="77777777" w:rsidR="00EE39FE" w:rsidRDefault="00EE39FE" w:rsidP="00836E9F">
            <w:pPr>
              <w:spacing w:before="120" w:after="120"/>
              <w:jc w:val="center"/>
            </w:pPr>
            <w:r>
              <w:t>LG Electronics</w:t>
            </w:r>
          </w:p>
        </w:tc>
        <w:tc>
          <w:tcPr>
            <w:tcW w:w="6801" w:type="dxa"/>
          </w:tcPr>
          <w:p w14:paraId="2B47C725" w14:textId="3D9E2DF1" w:rsidR="00EE39FE" w:rsidRDefault="00B245E2" w:rsidP="00836E9F">
            <w:pPr>
              <w:spacing w:before="120" w:after="120"/>
              <w:jc w:val="both"/>
            </w:pPr>
            <w:r>
              <w:t>Proposal 3 : Study impact by the higher SAR/PD(power density) on RF in frequency &gt; 7 GHz</w:t>
            </w:r>
          </w:p>
        </w:tc>
      </w:tr>
      <w:tr w:rsidR="00EE39FE" w14:paraId="607FB5DB" w14:textId="77777777" w:rsidTr="00836E9F">
        <w:trPr>
          <w:trHeight w:val="468"/>
        </w:trPr>
        <w:tc>
          <w:tcPr>
            <w:tcW w:w="1248" w:type="dxa"/>
          </w:tcPr>
          <w:p w14:paraId="191F847A" w14:textId="77777777" w:rsidR="00EE39FE" w:rsidRDefault="00000000" w:rsidP="00836E9F">
            <w:pPr>
              <w:spacing w:before="120" w:after="120"/>
              <w:jc w:val="center"/>
            </w:pPr>
            <w:hyperlink r:id="rId76" w:history="1">
              <w:r w:rsidR="00EE39FE">
                <w:rPr>
                  <w:rStyle w:val="af0"/>
                </w:rPr>
                <w:t>R4-2513273</w:t>
              </w:r>
            </w:hyperlink>
          </w:p>
        </w:tc>
        <w:tc>
          <w:tcPr>
            <w:tcW w:w="1582" w:type="dxa"/>
          </w:tcPr>
          <w:p w14:paraId="6929F14B" w14:textId="77777777" w:rsidR="00EE39FE" w:rsidRDefault="00EE39FE" w:rsidP="00836E9F">
            <w:pPr>
              <w:spacing w:before="120" w:after="120"/>
              <w:jc w:val="center"/>
            </w:pPr>
            <w:r>
              <w:t>Ericsson</w:t>
            </w:r>
          </w:p>
        </w:tc>
        <w:tc>
          <w:tcPr>
            <w:tcW w:w="6801" w:type="dxa"/>
          </w:tcPr>
          <w:p w14:paraId="680F6ECC" w14:textId="77777777" w:rsidR="00E65C7A" w:rsidRDefault="00E65C7A" w:rsidP="00E65C7A">
            <w:pPr>
              <w:spacing w:before="120" w:after="120"/>
              <w:jc w:val="both"/>
            </w:pPr>
            <w:r w:rsidRPr="00885686">
              <w:t>Observation 1: It would be premature to investigate further regulations in the 7-24 GHz frequency range in the scope of the 6G study.</w:t>
            </w:r>
          </w:p>
          <w:p w14:paraId="091AB433" w14:textId="524F5786" w:rsidR="00EE39FE" w:rsidRDefault="00E65C7A" w:rsidP="00836E9F">
            <w:pPr>
              <w:spacing w:before="120" w:after="120"/>
              <w:jc w:val="both"/>
            </w:pPr>
            <w:r>
              <w:t>Proposal 2: Postpone further regulatory survey in the 7-24 GHz frequency range until Regulators published a new decision.</w:t>
            </w:r>
          </w:p>
        </w:tc>
      </w:tr>
      <w:tr w:rsidR="00EE39FE" w14:paraId="465C3642" w14:textId="77777777" w:rsidTr="00836E9F">
        <w:trPr>
          <w:trHeight w:val="468"/>
        </w:trPr>
        <w:tc>
          <w:tcPr>
            <w:tcW w:w="1248" w:type="dxa"/>
          </w:tcPr>
          <w:p w14:paraId="1E708EA4" w14:textId="77777777" w:rsidR="00EE39FE" w:rsidRDefault="00000000" w:rsidP="00836E9F">
            <w:pPr>
              <w:spacing w:before="120" w:after="120"/>
              <w:jc w:val="center"/>
            </w:pPr>
            <w:hyperlink r:id="rId77" w:history="1">
              <w:r w:rsidR="00EE39FE">
                <w:rPr>
                  <w:rStyle w:val="af0"/>
                </w:rPr>
                <w:t>R4-2513274</w:t>
              </w:r>
            </w:hyperlink>
          </w:p>
        </w:tc>
        <w:tc>
          <w:tcPr>
            <w:tcW w:w="1582" w:type="dxa"/>
          </w:tcPr>
          <w:p w14:paraId="5F1CFB9F" w14:textId="77777777" w:rsidR="00EE39FE" w:rsidRDefault="00EE39FE" w:rsidP="00836E9F">
            <w:pPr>
              <w:spacing w:before="120" w:after="120"/>
              <w:jc w:val="center"/>
            </w:pPr>
            <w:r>
              <w:t>Xiaomi</w:t>
            </w:r>
          </w:p>
        </w:tc>
        <w:tc>
          <w:tcPr>
            <w:tcW w:w="6801" w:type="dxa"/>
          </w:tcPr>
          <w:p w14:paraId="23F2A4D7" w14:textId="77777777" w:rsidR="0003443A" w:rsidRDefault="0003443A" w:rsidP="0003443A">
            <w:pPr>
              <w:spacing w:before="120" w:after="120"/>
              <w:jc w:val="both"/>
            </w:pPr>
            <w:r w:rsidRPr="009226F4">
              <w:t>Observation 1: The ITU-R is working on searching and identification new spectrum for IMT 6G, the potential frequency bands are 4 400–4 800 MHz, 7 125–8 400 MHz and 14.8–15.35 GHz.</w:t>
            </w:r>
          </w:p>
          <w:p w14:paraId="2EAA8607" w14:textId="77777777" w:rsidR="0003443A" w:rsidRDefault="0003443A" w:rsidP="0003443A">
            <w:pPr>
              <w:spacing w:before="120" w:after="120"/>
              <w:jc w:val="both"/>
            </w:pPr>
            <w:r>
              <w:t xml:space="preserve">Observation 2: The sharing and compatibility studies of WRC-27 agenda item 1.7 in under study, the identification methods, requirements, and regulations for the new bands for IMT are also under discussion in ITU-R. </w:t>
            </w:r>
          </w:p>
          <w:p w14:paraId="5EE47DAD" w14:textId="77777777" w:rsidR="0003443A" w:rsidRDefault="0003443A" w:rsidP="0003443A">
            <w:pPr>
              <w:spacing w:before="120" w:after="120"/>
              <w:jc w:val="both"/>
            </w:pPr>
            <w:r>
              <w:t>Observation 3: 6425-7125 MHz is regarded by multiple nations as the primary frequency band for 6G.</w:t>
            </w:r>
          </w:p>
          <w:p w14:paraId="7EB64C75" w14:textId="77777777" w:rsidR="0003443A" w:rsidRDefault="0003443A" w:rsidP="0003443A">
            <w:pPr>
              <w:spacing w:before="120" w:after="120"/>
              <w:jc w:val="both"/>
            </w:pPr>
            <w:r w:rsidRPr="009226F4">
              <w:t>Observation 4: 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32A012F3" w14:textId="77777777" w:rsidR="0003443A" w:rsidRDefault="0003443A" w:rsidP="0003443A">
            <w:pPr>
              <w:spacing w:before="120" w:after="120"/>
              <w:jc w:val="both"/>
            </w:pPr>
            <w:r>
              <w:t>Observation 5: The sharing and compatibility studies for DC-MSS-IMT, including the in-band scenario study with the terrestrial IMT to identify new spectrum to the DC-MSS-IMT system in the scenario of cross-border.</w:t>
            </w:r>
          </w:p>
          <w:p w14:paraId="75EDFEFD" w14:textId="0CF1ED4E" w:rsidR="00EE39FE" w:rsidRDefault="0003443A" w:rsidP="0003443A">
            <w:pPr>
              <w:keepNext/>
              <w:keepLines/>
              <w:overflowPunct/>
              <w:autoSpaceDE/>
              <w:autoSpaceDN/>
              <w:adjustRightInd/>
              <w:spacing w:before="120" w:after="120"/>
              <w:jc w:val="both"/>
              <w:textAlignment w:val="auto"/>
            </w:pPr>
            <w:r>
              <w:t>Observation 6: For the DC-MSS-IMT system, the criterial and mechanism for  protecting IMT systems operating is still on discussion.</w:t>
            </w:r>
          </w:p>
        </w:tc>
      </w:tr>
      <w:tr w:rsidR="00EE39FE" w14:paraId="15E48DE9" w14:textId="77777777" w:rsidTr="00836E9F">
        <w:trPr>
          <w:trHeight w:val="468"/>
        </w:trPr>
        <w:tc>
          <w:tcPr>
            <w:tcW w:w="1248" w:type="dxa"/>
          </w:tcPr>
          <w:p w14:paraId="5A9A4FAD" w14:textId="77777777" w:rsidR="00EE39FE" w:rsidRDefault="00000000" w:rsidP="00836E9F">
            <w:pPr>
              <w:spacing w:before="120" w:after="120"/>
              <w:jc w:val="center"/>
            </w:pPr>
            <w:hyperlink r:id="rId78" w:history="1">
              <w:r w:rsidR="00EE39FE">
                <w:rPr>
                  <w:rStyle w:val="af0"/>
                </w:rPr>
                <w:t>R4-2513335</w:t>
              </w:r>
            </w:hyperlink>
          </w:p>
        </w:tc>
        <w:tc>
          <w:tcPr>
            <w:tcW w:w="1582" w:type="dxa"/>
          </w:tcPr>
          <w:p w14:paraId="6CEF878C" w14:textId="77777777" w:rsidR="00EE39FE" w:rsidRDefault="00EE39FE" w:rsidP="00836E9F">
            <w:pPr>
              <w:spacing w:before="120" w:after="120"/>
              <w:jc w:val="center"/>
            </w:pPr>
            <w:r>
              <w:t>KDDI Corporation</w:t>
            </w:r>
          </w:p>
        </w:tc>
        <w:tc>
          <w:tcPr>
            <w:tcW w:w="6801" w:type="dxa"/>
          </w:tcPr>
          <w:p w14:paraId="331F647A" w14:textId="77777777" w:rsidR="00AD3F20" w:rsidRDefault="00AD3F20" w:rsidP="00AD3F20">
            <w:pPr>
              <w:spacing w:before="120" w:after="120"/>
              <w:jc w:val="both"/>
            </w:pPr>
            <w:r w:rsidRPr="00B56597">
              <w:t>Observation 1: Some regions/countries are proactively discussing to allocate Upper 6 GHz to IMT.</w:t>
            </w:r>
          </w:p>
          <w:p w14:paraId="565E7C9A" w14:textId="77777777" w:rsidR="00AD3F20" w:rsidRDefault="00AD3F20" w:rsidP="00AD3F20">
            <w:pPr>
              <w:spacing w:before="120" w:after="120"/>
              <w:jc w:val="both"/>
            </w:pPr>
            <w:r>
              <w:t>Proposal 1: Study several candidates as 6G bands for 6.425-7.125GHz identified in WRC-23 and 4.4-4.8, 7.125-8.4 and 14.8-15.35 GHz being discussed toward WRC-27 considering the regulatory discussions are still ongoing.</w:t>
            </w:r>
          </w:p>
          <w:p w14:paraId="3C2FEEAF" w14:textId="592BD775" w:rsidR="00EE39FE" w:rsidRDefault="00AD3F20" w:rsidP="00836E9F">
            <w:pPr>
              <w:spacing w:before="120" w:after="120"/>
              <w:jc w:val="both"/>
            </w:pPr>
            <w:r>
              <w:t>Proposal 2: Study whether some existing 5G bands can be optimized and re-defined in 6G.</w:t>
            </w:r>
          </w:p>
        </w:tc>
      </w:tr>
      <w:tr w:rsidR="00EE39FE" w14:paraId="53277E3F" w14:textId="77777777" w:rsidTr="00836E9F">
        <w:trPr>
          <w:trHeight w:val="468"/>
        </w:trPr>
        <w:tc>
          <w:tcPr>
            <w:tcW w:w="1248" w:type="dxa"/>
          </w:tcPr>
          <w:p w14:paraId="7C24F16B" w14:textId="77777777" w:rsidR="00EE39FE" w:rsidRDefault="00000000" w:rsidP="00836E9F">
            <w:pPr>
              <w:spacing w:before="120" w:after="120"/>
              <w:jc w:val="center"/>
            </w:pPr>
            <w:hyperlink r:id="rId79" w:history="1">
              <w:r w:rsidR="00EE39FE">
                <w:rPr>
                  <w:rStyle w:val="af0"/>
                </w:rPr>
                <w:t>R4-2513038</w:t>
              </w:r>
            </w:hyperlink>
          </w:p>
        </w:tc>
        <w:tc>
          <w:tcPr>
            <w:tcW w:w="1582" w:type="dxa"/>
          </w:tcPr>
          <w:p w14:paraId="304E848B" w14:textId="77777777" w:rsidR="00EE39FE" w:rsidRDefault="00EE39FE" w:rsidP="00836E9F">
            <w:pPr>
              <w:spacing w:before="120" w:after="120"/>
              <w:jc w:val="center"/>
            </w:pPr>
            <w:r>
              <w:t>MediaTek Inc.</w:t>
            </w:r>
          </w:p>
        </w:tc>
        <w:tc>
          <w:tcPr>
            <w:tcW w:w="6801" w:type="dxa"/>
          </w:tcPr>
          <w:p w14:paraId="2A88FE7B" w14:textId="77777777" w:rsidR="007E79F1" w:rsidRDefault="007E79F1" w:rsidP="007E79F1">
            <w:pPr>
              <w:spacing w:before="120" w:after="120"/>
              <w:jc w:val="both"/>
            </w:pPr>
            <w:r>
              <w:t>Observation 1: The following spectrum will be considered as a IMT (6G) Candidate spectrum in region 1. - 3.3~3.4 GHz - 4.4 ~4.8 GHz (Russia only) - 6.425 ~7.125 GHz – [7.125 ~7.25GHz] if feasibility study between military service and IMT service are proved, then these frequency range can be used for IMT service. (except with 7.25~8.4GHz as military service)</w:t>
            </w:r>
          </w:p>
          <w:p w14:paraId="64976BE7" w14:textId="77777777" w:rsidR="007E79F1" w:rsidRDefault="007E79F1" w:rsidP="007E79F1">
            <w:pPr>
              <w:spacing w:before="120" w:after="120"/>
              <w:jc w:val="both"/>
            </w:pPr>
            <w:r w:rsidRPr="00540CDC">
              <w:t>Observation 2: The following spectrum will be considered as a IMT (6G) Candidate spectrum in region 2. - 2.7 ~ 2.9 GHz - 3.98 ~ 4.2 GHz - 4.4 ~ 4.9 GHz - 6.425 ~ 7.125 GHz (only Brazil, Mexico, Still further identification between WiFi and IMT in US) - 7.25 ~ 7.4 GHz</w:t>
            </w:r>
          </w:p>
          <w:p w14:paraId="2013781A" w14:textId="77777777" w:rsidR="007E79F1" w:rsidRDefault="007E79F1" w:rsidP="007E79F1">
            <w:pPr>
              <w:spacing w:before="120" w:after="120"/>
              <w:jc w:val="both"/>
            </w:pPr>
            <w:r w:rsidRPr="00540CDC">
              <w:lastRenderedPageBreak/>
              <w:t>Observation 3: The following spectrum will be considered as a IMT (6G) Candidate spectrum in region 3. - 4.8 ~ 4.99 GHz - 6.425 ~ 7.125 GHz (China and a few South Asia countries) - [7.125 ~ 8.4GHz] (Korea/Japan still not decide the spectrum usage as same US)</w:t>
            </w:r>
          </w:p>
          <w:p w14:paraId="25F3489A" w14:textId="77777777" w:rsidR="007E79F1" w:rsidRDefault="007E79F1" w:rsidP="007E79F1">
            <w:pPr>
              <w:spacing w:before="120" w:after="120"/>
              <w:jc w:val="both"/>
            </w:pPr>
            <w:r w:rsidRPr="00540CDC">
              <w:t xml:space="preserve">Observation 4: TN/NTN harmonized bands will be further discussed based on WRC-27 decision. RAN4 need to discuss how can define the PSD threshold to protect terrestrial IMT system when ITU-R decide with option 2.  </w:t>
            </w:r>
          </w:p>
          <w:p w14:paraId="4F3F86E9" w14:textId="269316EC" w:rsidR="00EE39FE" w:rsidRDefault="007E79F1" w:rsidP="00836E9F">
            <w:pPr>
              <w:spacing w:before="120" w:after="120"/>
              <w:jc w:val="both"/>
            </w:pPr>
            <w:r>
              <w:t>Proposal 1: For the Upper 6GHz and the lower FR3 (7.125 ~ 8.4GHz) will consider as 6G target spectrum in early stage. The FR3 mid band (10~15.35GHz) can be consider in later stage.</w:t>
            </w:r>
          </w:p>
        </w:tc>
      </w:tr>
      <w:tr w:rsidR="00EE39FE" w14:paraId="20BCBEDE" w14:textId="77777777" w:rsidTr="00836E9F">
        <w:trPr>
          <w:trHeight w:val="468"/>
        </w:trPr>
        <w:tc>
          <w:tcPr>
            <w:tcW w:w="1248" w:type="dxa"/>
          </w:tcPr>
          <w:p w14:paraId="2D231C6B" w14:textId="77777777" w:rsidR="00EE39FE" w:rsidRDefault="00000000" w:rsidP="00836E9F">
            <w:pPr>
              <w:spacing w:before="120" w:after="120"/>
              <w:jc w:val="center"/>
            </w:pPr>
            <w:hyperlink r:id="rId80" w:history="1">
              <w:r w:rsidR="00EE39FE">
                <w:rPr>
                  <w:rStyle w:val="af0"/>
                </w:rPr>
                <w:t>R4-2513134</w:t>
              </w:r>
            </w:hyperlink>
          </w:p>
        </w:tc>
        <w:tc>
          <w:tcPr>
            <w:tcW w:w="1582" w:type="dxa"/>
          </w:tcPr>
          <w:p w14:paraId="3705ED11" w14:textId="77777777" w:rsidR="00EE39FE" w:rsidRDefault="00EE39FE" w:rsidP="00836E9F">
            <w:pPr>
              <w:spacing w:before="120" w:after="120"/>
              <w:jc w:val="center"/>
            </w:pPr>
            <w:r>
              <w:t>CMCC</w:t>
            </w:r>
          </w:p>
        </w:tc>
        <w:tc>
          <w:tcPr>
            <w:tcW w:w="6801" w:type="dxa"/>
          </w:tcPr>
          <w:p w14:paraId="4DA5B877" w14:textId="77777777" w:rsidR="00C847B1" w:rsidRDefault="00C847B1" w:rsidP="00C847B1">
            <w:pPr>
              <w:spacing w:before="120" w:after="120"/>
              <w:jc w:val="both"/>
            </w:pPr>
            <w:r>
              <w:t>Observation 1: above list the regulatory status survey of 6425-7125MHz, 4400-4800MHz, 7125-8400MHz and 14.8-15.35GHz.</w:t>
            </w:r>
          </w:p>
          <w:p w14:paraId="796487DA" w14:textId="69A280EC" w:rsidR="00EE39FE" w:rsidRDefault="00C847B1" w:rsidP="00C847B1">
            <w:pPr>
              <w:spacing w:before="120" w:after="120"/>
              <w:jc w:val="both"/>
            </w:pPr>
            <w:r>
              <w:t>Proposal 2: it’s work item scope of detailed band definition among 7125-8400MHz based on the conclusion of WRC-27. at study phase, RAN4 study system parameter/RF requirements using around 7GHz as 6G new spectrum.</w:t>
            </w:r>
          </w:p>
        </w:tc>
      </w:tr>
      <w:tr w:rsidR="005B34B8" w14:paraId="165FB318" w14:textId="77777777" w:rsidTr="005B34B8">
        <w:trPr>
          <w:trHeight w:val="468"/>
          <w:ins w:id="8" w:author="liubo, CTC" w:date="2025-10-08T19:51:00Z"/>
        </w:trPr>
        <w:tc>
          <w:tcPr>
            <w:tcW w:w="1248" w:type="dxa"/>
          </w:tcPr>
          <w:p w14:paraId="0E92069F" w14:textId="77777777" w:rsidR="005B34B8" w:rsidRDefault="005B34B8" w:rsidP="009A0D22">
            <w:pPr>
              <w:spacing w:before="120" w:after="120"/>
              <w:jc w:val="center"/>
              <w:rPr>
                <w:ins w:id="9" w:author="liubo, CTC" w:date="2025-10-08T19:51:00Z"/>
              </w:rPr>
            </w:pPr>
            <w:ins w:id="10" w:author="liubo, CTC" w:date="2025-10-08T19:51:00Z">
              <w:r>
                <w:fldChar w:fldCharType="begin"/>
              </w:r>
              <w:r>
                <w:instrText>HYPERLINK "https://www.3gpp.org/ftp/tsg_ran/WG4_Radio/TSGR4_116bis/Docs/R4-2513059.zip"</w:instrText>
              </w:r>
              <w:r>
                <w:fldChar w:fldCharType="separate"/>
              </w:r>
              <w:r>
                <w:rPr>
                  <w:rStyle w:val="af0"/>
                </w:rPr>
                <w:t>R4-2513059</w:t>
              </w:r>
              <w:r>
                <w:rPr>
                  <w:rStyle w:val="af0"/>
                </w:rPr>
                <w:fldChar w:fldCharType="end"/>
              </w:r>
            </w:ins>
          </w:p>
        </w:tc>
        <w:tc>
          <w:tcPr>
            <w:tcW w:w="1582" w:type="dxa"/>
          </w:tcPr>
          <w:p w14:paraId="1314AB6D" w14:textId="77777777" w:rsidR="005B34B8" w:rsidRDefault="005B34B8" w:rsidP="009A0D22">
            <w:pPr>
              <w:spacing w:before="120" w:after="120"/>
              <w:jc w:val="center"/>
              <w:rPr>
                <w:ins w:id="11" w:author="liubo, CTC" w:date="2025-10-08T19:51:00Z"/>
              </w:rPr>
            </w:pPr>
            <w:ins w:id="12" w:author="liubo, CTC" w:date="2025-10-08T19:51:00Z">
              <w:r w:rsidRPr="005B34B8">
                <w:rPr>
                  <w:rFonts w:hint="eastAsia"/>
                </w:rPr>
                <w:t>China</w:t>
              </w:r>
              <w:r>
                <w:t xml:space="preserve"> </w:t>
              </w:r>
              <w:r w:rsidRPr="005B34B8">
                <w:rPr>
                  <w:rFonts w:hint="eastAsia"/>
                </w:rPr>
                <w:t>Telecom</w:t>
              </w:r>
            </w:ins>
          </w:p>
        </w:tc>
        <w:tc>
          <w:tcPr>
            <w:tcW w:w="6801" w:type="dxa"/>
          </w:tcPr>
          <w:p w14:paraId="1B0127C7" w14:textId="1B9290B1" w:rsidR="005B34B8" w:rsidRPr="0093156B" w:rsidRDefault="005B34B8" w:rsidP="009A0D22">
            <w:pPr>
              <w:spacing w:before="120" w:after="120"/>
              <w:jc w:val="both"/>
              <w:rPr>
                <w:ins w:id="13" w:author="liubo, CTC" w:date="2025-10-08T19:51:00Z"/>
              </w:rPr>
            </w:pPr>
            <w:ins w:id="14" w:author="liubo, CTC" w:date="2025-10-08T19:51:00Z">
              <w:r w:rsidRPr="005B34B8">
                <w:t>Proposal 1: Introduce frequency range of (6425 MHz - 7125 MHz) as 6G spectrum.</w:t>
              </w:r>
            </w:ins>
          </w:p>
        </w:tc>
      </w:tr>
    </w:tbl>
    <w:p w14:paraId="49936B2D" w14:textId="77777777" w:rsidR="00EE39FE" w:rsidRPr="005B34B8" w:rsidRDefault="00EE39FE" w:rsidP="003B71C0"/>
    <w:p w14:paraId="78DA3CD0" w14:textId="77777777" w:rsidR="003B71C0" w:rsidRPr="004A7544" w:rsidRDefault="003B71C0" w:rsidP="00FB7911">
      <w:pPr>
        <w:pStyle w:val="2"/>
      </w:pPr>
      <w:r w:rsidRPr="004A7544">
        <w:rPr>
          <w:rFonts w:hint="eastAsia"/>
        </w:rPr>
        <w:t>Open issues</w:t>
      </w:r>
      <w:r>
        <w:t xml:space="preserve"> summary</w:t>
      </w:r>
    </w:p>
    <w:p w14:paraId="04DE8C49" w14:textId="3A19F084" w:rsidR="003A31E9" w:rsidRDefault="003A31E9" w:rsidP="003A31E9">
      <w:r w:rsidRPr="000B3EA8">
        <w:t>This topic addresses the impact of evolving regulatory requirements on the definition and management of frequency bands for 6G. The discussions include the implications of WRC outcomes and the need for ongoing studies to ensure compliance with regional regulations.</w:t>
      </w:r>
      <w:r w:rsidR="00DD767B" w:rsidRPr="00DD767B">
        <w:t xml:space="preserve"> The unresolved regulatory framework for the 7-24 GHz frequency range, with critical decisions from WRC-27 scheduled post-6G study conclusion, </w:t>
      </w:r>
      <w:r w:rsidR="006C241C">
        <w:t xml:space="preserve">means there are some </w:t>
      </w:r>
      <w:r w:rsidR="007475BE">
        <w:t xml:space="preserve">assumptions </w:t>
      </w:r>
      <w:r w:rsidR="000136F7">
        <w:t>that need to be</w:t>
      </w:r>
      <w:r w:rsidR="007475BE">
        <w:t xml:space="preserve"> made to progress the standardization work.</w:t>
      </w:r>
    </w:p>
    <w:p w14:paraId="2517AE89" w14:textId="0588F69B" w:rsidR="003A31E9" w:rsidRPr="00805BE8" w:rsidRDefault="003A31E9" w:rsidP="00FB7911">
      <w:pPr>
        <w:pStyle w:val="3"/>
      </w:pPr>
      <w:r w:rsidRPr="00805BE8">
        <w:t>Sub-</w:t>
      </w:r>
      <w:r>
        <w:t>topic</w:t>
      </w:r>
      <w:r w:rsidRPr="00805BE8">
        <w:t xml:space="preserve"> </w:t>
      </w:r>
      <w:r>
        <w:t>3</w:t>
      </w:r>
      <w:r w:rsidRPr="00805BE8">
        <w:t>-</w:t>
      </w:r>
      <w:r>
        <w:t>1</w:t>
      </w:r>
      <w:r w:rsidR="007475BE">
        <w:t>: New spectrum</w:t>
      </w:r>
      <w:r w:rsidR="00A247C2">
        <w:t>/bands</w:t>
      </w:r>
      <w:r w:rsidR="007475BE">
        <w:t xml:space="preserve"> for </w:t>
      </w:r>
      <w:r w:rsidR="00A247C2">
        <w:t xml:space="preserve">consideration </w:t>
      </w:r>
      <w:r w:rsidR="000136F7">
        <w:t>during</w:t>
      </w:r>
      <w:r w:rsidR="00A247C2">
        <w:t xml:space="preserve"> the </w:t>
      </w:r>
      <w:r w:rsidR="004B7DB0">
        <w:t xml:space="preserve">6G </w:t>
      </w:r>
      <w:r w:rsidR="00A247C2">
        <w:t>SI</w:t>
      </w:r>
    </w:p>
    <w:p w14:paraId="64AE296D" w14:textId="0ED0D2D9" w:rsidR="00A247C2" w:rsidRDefault="00A247C2" w:rsidP="00A247C2">
      <w:pPr>
        <w:rPr>
          <w:lang w:eastAsia="ko-KR"/>
        </w:rPr>
      </w:pPr>
      <w:r>
        <w:rPr>
          <w:lang w:eastAsia="ko-KR"/>
        </w:rPr>
        <w:t xml:space="preserve">As </w:t>
      </w:r>
      <w:r w:rsidR="00B74206">
        <w:rPr>
          <w:lang w:eastAsia="ko-KR"/>
        </w:rPr>
        <w:t>pointed out by multiple companies</w:t>
      </w:r>
      <w:r w:rsidR="000136F7">
        <w:rPr>
          <w:lang w:eastAsia="ko-KR"/>
        </w:rPr>
        <w:t>,</w:t>
      </w:r>
      <w:r w:rsidR="00B74206">
        <w:rPr>
          <w:lang w:eastAsia="ko-KR"/>
        </w:rPr>
        <w:t xml:space="preserve"> </w:t>
      </w:r>
      <w:r>
        <w:rPr>
          <w:lang w:eastAsia="ko-KR"/>
        </w:rPr>
        <w:t xml:space="preserve">the regulatory framework </w:t>
      </w:r>
      <w:r w:rsidR="00B74206">
        <w:rPr>
          <w:lang w:eastAsia="ko-KR"/>
        </w:rPr>
        <w:t xml:space="preserve">will not be completely clear before </w:t>
      </w:r>
      <w:r w:rsidR="000136F7">
        <w:rPr>
          <w:lang w:eastAsia="ko-KR"/>
        </w:rPr>
        <w:t xml:space="preserve">the </w:t>
      </w:r>
      <w:r w:rsidR="00B74206">
        <w:rPr>
          <w:lang w:eastAsia="ko-KR"/>
        </w:rPr>
        <w:t xml:space="preserve">end of </w:t>
      </w:r>
      <w:r w:rsidR="00B74206" w:rsidRPr="00B74206">
        <w:rPr>
          <w:lang w:eastAsia="ko-KR"/>
        </w:rPr>
        <w:t>WRC-27</w:t>
      </w:r>
      <w:r w:rsidR="00B74206">
        <w:rPr>
          <w:lang w:eastAsia="ko-KR"/>
        </w:rPr>
        <w:t xml:space="preserve">. However, there are still suggestions for new spectrum/bands to </w:t>
      </w:r>
      <w:r w:rsidR="004B7DB0">
        <w:rPr>
          <w:lang w:eastAsia="ko-KR"/>
        </w:rPr>
        <w:t>consider during the 6G SI.</w:t>
      </w:r>
    </w:p>
    <w:p w14:paraId="3AEC7657" w14:textId="796E3F36"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-1</w:t>
      </w:r>
      <w:r w:rsidR="006A414A">
        <w:rPr>
          <w:b/>
          <w:color w:val="0070C0"/>
          <w:u w:val="single"/>
          <w:lang w:eastAsia="ko-KR"/>
        </w:rPr>
        <w:t>-1</w:t>
      </w:r>
      <w:r w:rsidRPr="00045592">
        <w:rPr>
          <w:b/>
          <w:color w:val="0070C0"/>
          <w:u w:val="single"/>
          <w:lang w:eastAsia="ko-KR"/>
        </w:rPr>
        <w:t xml:space="preserve">: </w:t>
      </w:r>
      <w:r w:rsidR="004B7DB0" w:rsidRPr="004B7DB0">
        <w:rPr>
          <w:b/>
          <w:color w:val="0070C0"/>
          <w:u w:val="single"/>
          <w:lang w:eastAsia="ko-KR"/>
        </w:rPr>
        <w:t>New spectrum/bands for consideration during the 6G SI</w:t>
      </w:r>
    </w:p>
    <w:p w14:paraId="1C84BDDA"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2B740A4C" w14:textId="27F0567C"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4B7DB0">
        <w:rPr>
          <w:rFonts w:eastAsia="宋体"/>
          <w:color w:val="0070C0"/>
          <w:szCs w:val="24"/>
          <w:lang w:eastAsia="zh-CN"/>
        </w:rPr>
        <w:t>RAN4 shall not consider any new spectrum under the 6G SI before the regulatory framework is completed for it.</w:t>
      </w:r>
    </w:p>
    <w:p w14:paraId="1DBBBEA2" w14:textId="3B449CDA" w:rsidR="003B71C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4B7DB0">
        <w:rPr>
          <w:rFonts w:eastAsia="宋体"/>
          <w:color w:val="0070C0"/>
          <w:szCs w:val="24"/>
          <w:lang w:eastAsia="zh-CN"/>
        </w:rPr>
        <w:t xml:space="preserve">RAN4 shall consider </w:t>
      </w:r>
      <w:r w:rsidR="004E2B10">
        <w:rPr>
          <w:rFonts w:eastAsia="宋体"/>
          <w:color w:val="0070C0"/>
          <w:szCs w:val="24"/>
          <w:lang w:eastAsia="zh-CN"/>
        </w:rPr>
        <w:t>c</w:t>
      </w:r>
      <w:r w:rsidR="004E2B10" w:rsidRPr="004E2B10">
        <w:rPr>
          <w:rFonts w:eastAsia="宋体"/>
          <w:color w:val="0070C0"/>
          <w:szCs w:val="24"/>
          <w:lang w:eastAsia="zh-CN"/>
        </w:rPr>
        <w:t xml:space="preserve">andidate </w:t>
      </w:r>
      <w:r w:rsidR="004E2B10">
        <w:rPr>
          <w:rFonts w:eastAsia="宋体"/>
          <w:color w:val="0070C0"/>
          <w:szCs w:val="24"/>
          <w:lang w:eastAsia="zh-CN"/>
        </w:rPr>
        <w:t>s</w:t>
      </w:r>
      <w:r w:rsidR="004E2B10" w:rsidRPr="004E2B10">
        <w:rPr>
          <w:rFonts w:eastAsia="宋体"/>
          <w:color w:val="0070C0"/>
          <w:szCs w:val="24"/>
          <w:lang w:eastAsia="zh-CN"/>
        </w:rPr>
        <w:t xml:space="preserve">pectrum </w:t>
      </w:r>
      <w:r w:rsidR="00F02C46">
        <w:rPr>
          <w:rFonts w:eastAsia="宋体"/>
          <w:color w:val="0070C0"/>
          <w:szCs w:val="24"/>
          <w:lang w:eastAsia="zh-CN"/>
        </w:rPr>
        <w:t>bands</w:t>
      </w:r>
      <w:r w:rsidR="00A17B98">
        <w:rPr>
          <w:rFonts w:eastAsia="宋体"/>
          <w:color w:val="0070C0"/>
          <w:szCs w:val="24"/>
          <w:lang w:eastAsia="zh-CN"/>
        </w:rPr>
        <w:t>:</w:t>
      </w:r>
      <w:r w:rsidR="004E2B10" w:rsidRPr="004E2B10">
        <w:rPr>
          <w:rFonts w:eastAsia="宋体"/>
          <w:color w:val="0070C0"/>
          <w:szCs w:val="24"/>
          <w:lang w:eastAsia="zh-CN"/>
        </w:rPr>
        <w:t xml:space="preserve"> 4400-4800 MHz, </w:t>
      </w:r>
      <w:r w:rsidR="00A17B98" w:rsidRPr="004E2B10">
        <w:rPr>
          <w:rFonts w:eastAsia="宋体"/>
          <w:color w:val="0070C0"/>
          <w:szCs w:val="24"/>
          <w:lang w:eastAsia="zh-CN"/>
        </w:rPr>
        <w:t>6 425-7 125 MHz</w:t>
      </w:r>
      <w:r w:rsidR="00A17B98">
        <w:rPr>
          <w:rFonts w:eastAsia="宋体"/>
          <w:color w:val="0070C0"/>
          <w:szCs w:val="24"/>
          <w:lang w:eastAsia="zh-CN"/>
        </w:rPr>
        <w:t>,</w:t>
      </w:r>
      <w:r w:rsidR="00A17B98" w:rsidRPr="004E2B10">
        <w:rPr>
          <w:rFonts w:eastAsia="宋体"/>
          <w:color w:val="0070C0"/>
          <w:szCs w:val="24"/>
          <w:lang w:eastAsia="zh-CN"/>
        </w:rPr>
        <w:t xml:space="preserve"> </w:t>
      </w:r>
      <w:r w:rsidR="004E2B10" w:rsidRPr="004E2B10">
        <w:rPr>
          <w:rFonts w:eastAsia="宋体"/>
          <w:color w:val="0070C0"/>
          <w:szCs w:val="24"/>
          <w:lang w:eastAsia="zh-CN"/>
        </w:rPr>
        <w:t>7125-8400 MHz, and 14.8-15.35 GHz</w:t>
      </w:r>
    </w:p>
    <w:p w14:paraId="6DB6F1AE" w14:textId="4616C549" w:rsidR="00A17B98" w:rsidRDefault="00A17B98" w:rsidP="00A17B9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3</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4400-4800 MHz, 7125-8400 MHz, and 14.8-15.35 GHz</w:t>
      </w:r>
    </w:p>
    <w:p w14:paraId="078816DC" w14:textId="729B5C08" w:rsidR="00B43B22" w:rsidRDefault="00B43B22" w:rsidP="00B43B22">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4</w:t>
      </w:r>
      <w:r w:rsidRPr="00045592">
        <w:rPr>
          <w:rFonts w:eastAsia="宋体"/>
          <w:color w:val="0070C0"/>
          <w:szCs w:val="24"/>
          <w:lang w:eastAsia="zh-CN"/>
        </w:rPr>
        <w:t xml:space="preserve">: </w:t>
      </w:r>
      <w:r>
        <w:rPr>
          <w:rFonts w:eastAsia="宋体"/>
          <w:color w:val="0070C0"/>
          <w:szCs w:val="24"/>
          <w:lang w:eastAsia="zh-CN"/>
        </w:rPr>
        <w:t>RAN4 shall consider c</w:t>
      </w:r>
      <w:r w:rsidRPr="004E2B10">
        <w:rPr>
          <w:rFonts w:eastAsia="宋体"/>
          <w:color w:val="0070C0"/>
          <w:szCs w:val="24"/>
          <w:lang w:eastAsia="zh-CN"/>
        </w:rPr>
        <w:t xml:space="preserve">andidate </w:t>
      </w:r>
      <w:r>
        <w:rPr>
          <w:rFonts w:eastAsia="宋体"/>
          <w:color w:val="0070C0"/>
          <w:szCs w:val="24"/>
          <w:lang w:eastAsia="zh-CN"/>
        </w:rPr>
        <w:t>s</w:t>
      </w:r>
      <w:r w:rsidRPr="004E2B10">
        <w:rPr>
          <w:rFonts w:eastAsia="宋体"/>
          <w:color w:val="0070C0"/>
          <w:szCs w:val="24"/>
          <w:lang w:eastAsia="zh-CN"/>
        </w:rPr>
        <w:t xml:space="preserve">pectrum </w:t>
      </w:r>
      <w:r>
        <w:rPr>
          <w:rFonts w:eastAsia="宋体"/>
          <w:color w:val="0070C0"/>
          <w:szCs w:val="24"/>
          <w:lang w:eastAsia="zh-CN"/>
        </w:rPr>
        <w:t>bands:</w:t>
      </w:r>
      <w:r w:rsidRPr="004E2B10">
        <w:rPr>
          <w:rFonts w:eastAsia="宋体"/>
          <w:color w:val="0070C0"/>
          <w:szCs w:val="24"/>
          <w:lang w:eastAsia="zh-CN"/>
        </w:rPr>
        <w:t xml:space="preserve"> 7125-8400 MHz, and 14.8-15.35 GHz</w:t>
      </w:r>
    </w:p>
    <w:p w14:paraId="06D2F1AA" w14:textId="12DA00F5" w:rsidR="004E2B10" w:rsidRPr="00630C11" w:rsidRDefault="00261D25" w:rsidP="00630C11">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w:t>
      </w:r>
      <w:r>
        <w:rPr>
          <w:rFonts w:eastAsia="宋体"/>
          <w:color w:val="0070C0"/>
          <w:szCs w:val="24"/>
          <w:lang w:eastAsia="zh-CN"/>
        </w:rPr>
        <w:t>5</w:t>
      </w:r>
      <w:r w:rsidRPr="00045592">
        <w:rPr>
          <w:rFonts w:eastAsia="宋体"/>
          <w:color w:val="0070C0"/>
          <w:szCs w:val="24"/>
          <w:lang w:eastAsia="zh-CN"/>
        </w:rPr>
        <w:t xml:space="preserve">: </w:t>
      </w:r>
      <w:r>
        <w:rPr>
          <w:rFonts w:eastAsia="宋体"/>
          <w:color w:val="0070C0"/>
          <w:szCs w:val="24"/>
          <w:lang w:eastAsia="zh-CN"/>
        </w:rPr>
        <w:t xml:space="preserve">RAN4 shall consider </w:t>
      </w:r>
      <w:r w:rsidR="005F5ACE">
        <w:rPr>
          <w:rFonts w:eastAsia="宋体"/>
          <w:color w:val="0070C0"/>
          <w:szCs w:val="24"/>
          <w:lang w:eastAsia="zh-CN"/>
        </w:rPr>
        <w:t xml:space="preserve">“around 7GHz” </w:t>
      </w:r>
      <w:r w:rsidR="00935B46">
        <w:rPr>
          <w:rFonts w:eastAsia="宋体"/>
          <w:color w:val="0070C0"/>
          <w:szCs w:val="24"/>
          <w:lang w:eastAsia="zh-CN"/>
        </w:rPr>
        <w:t>(</w:t>
      </w:r>
      <w:r w:rsidR="005F5ACE">
        <w:rPr>
          <w:rFonts w:eastAsia="宋体"/>
          <w:color w:val="0070C0"/>
          <w:szCs w:val="24"/>
          <w:lang w:eastAsia="zh-CN"/>
        </w:rPr>
        <w:t xml:space="preserve">i.e. </w:t>
      </w:r>
      <w:r w:rsidRPr="004E2B10">
        <w:rPr>
          <w:rFonts w:eastAsia="宋体"/>
          <w:color w:val="0070C0"/>
          <w:szCs w:val="24"/>
          <w:lang w:eastAsia="zh-CN"/>
        </w:rPr>
        <w:t>6 425-8400 MHz</w:t>
      </w:r>
      <w:r w:rsidR="00935B46">
        <w:rPr>
          <w:rFonts w:eastAsia="宋体"/>
          <w:color w:val="0070C0"/>
          <w:szCs w:val="24"/>
          <w:lang w:eastAsia="zh-CN"/>
        </w:rPr>
        <w:t xml:space="preserve">) as </w:t>
      </w:r>
      <w:r w:rsidR="000136F7">
        <w:rPr>
          <w:rFonts w:eastAsia="宋体"/>
          <w:color w:val="0070C0"/>
          <w:szCs w:val="24"/>
          <w:lang w:eastAsia="zh-CN"/>
        </w:rPr>
        <w:t xml:space="preserve">a </w:t>
      </w:r>
      <w:r w:rsidR="00935B46">
        <w:rPr>
          <w:rFonts w:eastAsia="宋体"/>
          <w:color w:val="0070C0"/>
          <w:szCs w:val="24"/>
          <w:lang w:eastAsia="zh-CN"/>
        </w:rPr>
        <w:t>c</w:t>
      </w:r>
      <w:r w:rsidR="00935B46" w:rsidRPr="004E2B10">
        <w:rPr>
          <w:rFonts w:eastAsia="宋体"/>
          <w:color w:val="0070C0"/>
          <w:szCs w:val="24"/>
          <w:lang w:eastAsia="zh-CN"/>
        </w:rPr>
        <w:t xml:space="preserve">andidate </w:t>
      </w:r>
      <w:r w:rsidR="00935B46">
        <w:rPr>
          <w:rFonts w:eastAsia="宋体"/>
          <w:color w:val="0070C0"/>
          <w:szCs w:val="24"/>
          <w:lang w:eastAsia="zh-CN"/>
        </w:rPr>
        <w:t>s</w:t>
      </w:r>
      <w:r w:rsidR="00935B46" w:rsidRPr="004E2B10">
        <w:rPr>
          <w:rFonts w:eastAsia="宋体"/>
          <w:color w:val="0070C0"/>
          <w:szCs w:val="24"/>
          <w:lang w:eastAsia="zh-CN"/>
        </w:rPr>
        <w:t xml:space="preserve">pectrum </w:t>
      </w:r>
      <w:r w:rsidR="00935B46">
        <w:rPr>
          <w:rFonts w:eastAsia="宋体"/>
          <w:color w:val="0070C0"/>
          <w:szCs w:val="24"/>
          <w:lang w:eastAsia="zh-CN"/>
        </w:rPr>
        <w:t>band</w:t>
      </w:r>
    </w:p>
    <w:p w14:paraId="468D0918"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BA2B90F"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64C84F8" w14:textId="3529A63C" w:rsidR="003B71C0" w:rsidRPr="00805BE8" w:rsidRDefault="003B71C0" w:rsidP="00FB7911">
      <w:pPr>
        <w:pStyle w:val="3"/>
      </w:pPr>
      <w:r w:rsidRPr="00805BE8">
        <w:t>Sub-</w:t>
      </w:r>
      <w:r>
        <w:t>topic</w:t>
      </w:r>
      <w:r w:rsidRPr="00805BE8">
        <w:t xml:space="preserve"> </w:t>
      </w:r>
      <w:r w:rsidR="00410C20">
        <w:t>3</w:t>
      </w:r>
      <w:r w:rsidRPr="00805BE8">
        <w:t>-2</w:t>
      </w:r>
      <w:r w:rsidR="00410C20">
        <w:t xml:space="preserve">: </w:t>
      </w:r>
      <w:r w:rsidR="00F321FB" w:rsidRPr="00F321FB">
        <w:t>SAR/PD(power density) on RF in frequency &gt; 7 GHz</w:t>
      </w:r>
    </w:p>
    <w:p w14:paraId="5DF786D3" w14:textId="465C09EB" w:rsidR="003B71C0" w:rsidRPr="00035C50" w:rsidRDefault="0030637D" w:rsidP="0030637D">
      <w:pPr>
        <w:rPr>
          <w:lang w:val="en-US" w:eastAsia="zh-CN"/>
        </w:rPr>
      </w:pPr>
      <w:r>
        <w:rPr>
          <w:lang w:val="en-US" w:eastAsia="zh-CN"/>
        </w:rPr>
        <w:t>One company points out that there is a need to also study SAR/MPR/PD for new spectrum above 7 GHz.</w:t>
      </w:r>
    </w:p>
    <w:p w14:paraId="7BFC2284" w14:textId="6661138A" w:rsidR="003B71C0" w:rsidRPr="00045592" w:rsidRDefault="003B71C0" w:rsidP="003B71C0">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-2</w:t>
      </w:r>
      <w:r w:rsidR="006A414A">
        <w:rPr>
          <w:b/>
          <w:color w:val="0070C0"/>
          <w:u w:val="single"/>
          <w:lang w:eastAsia="ko-KR"/>
        </w:rPr>
        <w:t>-1</w:t>
      </w:r>
      <w:r w:rsidRPr="00045592">
        <w:rPr>
          <w:b/>
          <w:color w:val="0070C0"/>
          <w:u w:val="single"/>
          <w:lang w:eastAsia="ko-KR"/>
        </w:rPr>
        <w:t xml:space="preserve">: </w:t>
      </w:r>
      <w:r w:rsidR="0030637D">
        <w:rPr>
          <w:b/>
          <w:color w:val="0070C0"/>
          <w:u w:val="single"/>
          <w:lang w:eastAsia="ko-KR"/>
        </w:rPr>
        <w:t xml:space="preserve">SAR/MPR </w:t>
      </w:r>
      <w:r w:rsidR="00DE2507">
        <w:rPr>
          <w:b/>
          <w:color w:val="0070C0"/>
          <w:u w:val="single"/>
          <w:lang w:eastAsia="ko-KR"/>
        </w:rPr>
        <w:t xml:space="preserve">for </w:t>
      </w:r>
      <w:r w:rsidR="00DE2507" w:rsidRPr="00DE2507">
        <w:rPr>
          <w:b/>
          <w:color w:val="0070C0"/>
          <w:u w:val="single"/>
          <w:lang w:eastAsia="ko-KR"/>
        </w:rPr>
        <w:t>spectrum above 7 GHz</w:t>
      </w:r>
    </w:p>
    <w:p w14:paraId="12C5284D"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p>
    <w:p w14:paraId="30A7DFAD" w14:textId="4272EE31"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DE2507">
        <w:rPr>
          <w:rFonts w:eastAsia="宋体"/>
          <w:color w:val="0070C0"/>
          <w:szCs w:val="24"/>
          <w:lang w:eastAsia="zh-CN"/>
        </w:rPr>
        <w:t xml:space="preserve">RAN4 shall study </w:t>
      </w:r>
      <w:r w:rsidR="00DE2507" w:rsidRPr="00DE2507">
        <w:rPr>
          <w:rFonts w:eastAsia="宋体"/>
          <w:color w:val="0070C0"/>
          <w:szCs w:val="24"/>
          <w:lang w:eastAsia="zh-CN"/>
        </w:rPr>
        <w:t xml:space="preserve">SAR/MPR for </w:t>
      </w:r>
      <w:r w:rsidR="000136F7">
        <w:rPr>
          <w:rFonts w:eastAsia="宋体"/>
          <w:color w:val="0070C0"/>
          <w:szCs w:val="24"/>
          <w:lang w:eastAsia="zh-CN"/>
        </w:rPr>
        <w:t xml:space="preserve">the </w:t>
      </w:r>
      <w:r w:rsidR="00DE2507" w:rsidRPr="00DE2507">
        <w:rPr>
          <w:rFonts w:eastAsia="宋体"/>
          <w:color w:val="0070C0"/>
          <w:szCs w:val="24"/>
          <w:lang w:eastAsia="zh-CN"/>
        </w:rPr>
        <w:t>spectrum above 7 GHz</w:t>
      </w:r>
    </w:p>
    <w:p w14:paraId="53C5ECF6" w14:textId="7AC5F147" w:rsidR="00D43A30"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DE2507">
        <w:rPr>
          <w:rFonts w:eastAsia="宋体"/>
          <w:color w:val="0070C0"/>
          <w:szCs w:val="24"/>
          <w:lang w:eastAsia="zh-CN"/>
        </w:rPr>
        <w:t xml:space="preserve">RAN4 shall </w:t>
      </w:r>
      <w:r w:rsidR="00350022">
        <w:rPr>
          <w:rFonts w:eastAsia="宋体"/>
          <w:color w:val="0070C0"/>
          <w:szCs w:val="24"/>
          <w:lang w:eastAsia="zh-CN"/>
        </w:rPr>
        <w:t xml:space="preserve">not study </w:t>
      </w:r>
      <w:r w:rsidR="00DE2507" w:rsidRPr="00DE2507">
        <w:rPr>
          <w:rFonts w:eastAsia="宋体"/>
          <w:color w:val="0070C0"/>
          <w:szCs w:val="24"/>
          <w:lang w:eastAsia="zh-CN"/>
        </w:rPr>
        <w:t>SAR/MPR for spectrum above 7 GHz</w:t>
      </w:r>
      <w:r w:rsidR="00350022">
        <w:rPr>
          <w:rFonts w:eastAsia="宋体"/>
          <w:color w:val="0070C0"/>
          <w:szCs w:val="24"/>
          <w:lang w:eastAsia="zh-CN"/>
        </w:rPr>
        <w:t xml:space="preserve"> before </w:t>
      </w:r>
      <w:r w:rsidR="000136F7">
        <w:rPr>
          <w:rFonts w:eastAsia="宋体"/>
          <w:color w:val="0070C0"/>
          <w:szCs w:val="24"/>
          <w:lang w:eastAsia="zh-CN"/>
        </w:rPr>
        <w:t xml:space="preserve">the </w:t>
      </w:r>
      <w:r w:rsidR="00350022">
        <w:rPr>
          <w:rFonts w:eastAsia="宋体"/>
          <w:color w:val="0070C0"/>
          <w:szCs w:val="24"/>
          <w:lang w:eastAsia="zh-CN"/>
        </w:rPr>
        <w:t xml:space="preserve">regulatory </w:t>
      </w:r>
      <w:r w:rsidR="00D43A30">
        <w:rPr>
          <w:rFonts w:eastAsia="宋体"/>
          <w:color w:val="0070C0"/>
          <w:szCs w:val="24"/>
          <w:lang w:eastAsia="zh-CN"/>
        </w:rPr>
        <w:t>framework is resolved</w:t>
      </w:r>
      <w:r w:rsidR="000136F7">
        <w:rPr>
          <w:rFonts w:eastAsia="宋体"/>
          <w:color w:val="0070C0"/>
          <w:szCs w:val="24"/>
          <w:lang w:eastAsia="zh-CN"/>
        </w:rPr>
        <w:t>,</w:t>
      </w:r>
      <w:r w:rsidR="00D43A30">
        <w:rPr>
          <w:rFonts w:eastAsia="宋体"/>
          <w:color w:val="0070C0"/>
          <w:szCs w:val="24"/>
          <w:lang w:eastAsia="zh-CN"/>
        </w:rPr>
        <w:t xml:space="preserve"> i.e. at least after WRC-27</w:t>
      </w:r>
    </w:p>
    <w:p w14:paraId="333CB130" w14:textId="16C63BB6" w:rsidR="003B71C0" w:rsidRPr="00045592" w:rsidRDefault="00D43A3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3: </w:t>
      </w:r>
      <w:r w:rsidR="0008163B">
        <w:rPr>
          <w:rFonts w:eastAsia="宋体"/>
          <w:color w:val="0070C0"/>
          <w:szCs w:val="24"/>
          <w:lang w:eastAsia="zh-CN"/>
        </w:rPr>
        <w:t xml:space="preserve">There is no need for RAN4 to study </w:t>
      </w:r>
      <w:r w:rsidR="003A4D12" w:rsidRPr="003A4D12">
        <w:rPr>
          <w:rFonts w:eastAsia="宋体"/>
          <w:color w:val="0070C0"/>
          <w:szCs w:val="24"/>
          <w:lang w:eastAsia="zh-CN"/>
        </w:rPr>
        <w:t xml:space="preserve">SAR/MPR for </w:t>
      </w:r>
      <w:r w:rsidR="001A3FF9">
        <w:rPr>
          <w:rFonts w:eastAsia="宋体"/>
          <w:color w:val="0070C0"/>
          <w:szCs w:val="24"/>
          <w:lang w:eastAsia="zh-CN"/>
        </w:rPr>
        <w:t xml:space="preserve">the </w:t>
      </w:r>
      <w:r w:rsidR="003A4D12" w:rsidRPr="003A4D12">
        <w:rPr>
          <w:rFonts w:eastAsia="宋体"/>
          <w:color w:val="0070C0"/>
          <w:szCs w:val="24"/>
          <w:lang w:eastAsia="zh-CN"/>
        </w:rPr>
        <w:t>spectrum above 7 GH</w:t>
      </w:r>
      <w:r w:rsidR="003A4D12">
        <w:rPr>
          <w:rFonts w:eastAsia="宋体"/>
          <w:color w:val="0070C0"/>
          <w:szCs w:val="24"/>
          <w:lang w:eastAsia="zh-CN"/>
        </w:rPr>
        <w:t>z</w:t>
      </w:r>
      <w:r>
        <w:rPr>
          <w:rFonts w:eastAsia="宋体"/>
          <w:color w:val="0070C0"/>
          <w:szCs w:val="24"/>
          <w:lang w:eastAsia="zh-CN"/>
        </w:rPr>
        <w:t xml:space="preserve"> </w:t>
      </w:r>
    </w:p>
    <w:p w14:paraId="3A6640E6" w14:textId="77777777" w:rsidR="003B71C0" w:rsidRPr="00045592" w:rsidRDefault="003B71C0" w:rsidP="00B064A7">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D495D0" w14:textId="77777777" w:rsidR="003B71C0" w:rsidRPr="00045592" w:rsidRDefault="003B71C0" w:rsidP="00B064A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1CA5E1F5" w14:textId="77777777" w:rsidR="003B71C0" w:rsidRDefault="003B71C0" w:rsidP="00DD19DE">
      <w:pPr>
        <w:rPr>
          <w:color w:val="0070C0"/>
          <w:lang w:val="en-US" w:eastAsia="zh-CN"/>
        </w:rPr>
      </w:pPr>
    </w:p>
    <w:p w14:paraId="48442841" w14:textId="2CF09DE1" w:rsidR="009B590B" w:rsidRPr="00805BE8" w:rsidRDefault="009B590B" w:rsidP="00FB7911">
      <w:pPr>
        <w:pStyle w:val="3"/>
      </w:pPr>
      <w:r w:rsidRPr="00805BE8">
        <w:t>Sub-</w:t>
      </w:r>
      <w:r>
        <w:t>topic</w:t>
      </w:r>
      <w:r w:rsidRPr="00805BE8">
        <w:t xml:space="preserve"> </w:t>
      </w:r>
      <w:r>
        <w:t>3</w:t>
      </w:r>
      <w:r w:rsidRPr="00805BE8">
        <w:t>-</w:t>
      </w:r>
      <w:r w:rsidR="006A414A">
        <w:t>3</w:t>
      </w:r>
      <w:r>
        <w:t xml:space="preserve">: </w:t>
      </w:r>
      <w:r w:rsidR="007A53FA" w:rsidRPr="007A53FA">
        <w:t xml:space="preserve">Micro-Cells </w:t>
      </w:r>
      <w:r w:rsidR="003A4D12" w:rsidRPr="003A4D12">
        <w:t xml:space="preserve">deployment </w:t>
      </w:r>
      <w:r w:rsidR="007A53FA" w:rsidRPr="007A53FA">
        <w:t xml:space="preserve">in </w:t>
      </w:r>
      <w:r w:rsidR="003A4D12">
        <w:t>a</w:t>
      </w:r>
      <w:r w:rsidR="007A53FA" w:rsidRPr="007A53FA">
        <w:t xml:space="preserve"> 7125 – 8400</w:t>
      </w:r>
      <w:r w:rsidR="003A4D12">
        <w:t>MHz</w:t>
      </w:r>
      <w:r w:rsidR="007A53FA" w:rsidRPr="007A53FA">
        <w:t xml:space="preserve"> band</w:t>
      </w:r>
    </w:p>
    <w:p w14:paraId="31CE8D93" w14:textId="0E898CD2" w:rsidR="009B590B" w:rsidRPr="00035C50" w:rsidRDefault="003A4D12" w:rsidP="003A4D12">
      <w:pPr>
        <w:rPr>
          <w:lang w:val="en-US" w:eastAsia="zh-CN"/>
        </w:rPr>
      </w:pPr>
      <w:r>
        <w:rPr>
          <w:lang w:val="en-US" w:eastAsia="zh-CN"/>
        </w:rPr>
        <w:t xml:space="preserve">One company proposed to study </w:t>
      </w:r>
      <w:r w:rsidRPr="003A4D12">
        <w:rPr>
          <w:lang w:val="en-US" w:eastAsia="zh-CN"/>
        </w:rPr>
        <w:t xml:space="preserve">Micro-Cells deployment in </w:t>
      </w:r>
      <w:r w:rsidR="00851A5A">
        <w:rPr>
          <w:lang w:val="en-US" w:eastAsia="zh-CN"/>
        </w:rPr>
        <w:t xml:space="preserve">a </w:t>
      </w:r>
      <w:r w:rsidR="00851A5A" w:rsidRPr="00851A5A">
        <w:rPr>
          <w:lang w:val="en-US" w:eastAsia="zh-CN"/>
        </w:rPr>
        <w:t>7125 – 8400MHz band</w:t>
      </w:r>
      <w:r w:rsidR="00851A5A">
        <w:rPr>
          <w:lang w:val="en-US" w:eastAsia="zh-CN"/>
        </w:rPr>
        <w:t xml:space="preserve">. The intention seems to be related to </w:t>
      </w:r>
      <w:r w:rsidR="001A3FF9">
        <w:rPr>
          <w:lang w:val="en-US" w:eastAsia="zh-CN"/>
        </w:rPr>
        <w:t xml:space="preserve">the </w:t>
      </w:r>
      <w:r w:rsidR="00851A5A">
        <w:rPr>
          <w:lang w:val="en-US" w:eastAsia="zh-CN"/>
        </w:rPr>
        <w:t>sharing mechanism.</w:t>
      </w:r>
      <w:r w:rsidR="006A414A">
        <w:rPr>
          <w:lang w:val="en-US" w:eastAsia="zh-CN"/>
        </w:rPr>
        <w:t xml:space="preserve"> Since this seems related to co-existence studies</w:t>
      </w:r>
      <w:r w:rsidR="001A3FF9">
        <w:rPr>
          <w:lang w:val="en-US" w:eastAsia="zh-CN"/>
        </w:rPr>
        <w:t>,</w:t>
      </w:r>
      <w:r w:rsidR="006A414A">
        <w:rPr>
          <w:lang w:val="en-US" w:eastAsia="zh-CN"/>
        </w:rPr>
        <w:t xml:space="preserve"> it may be beneficial to have this discussion there.</w:t>
      </w:r>
    </w:p>
    <w:p w14:paraId="5C1A1658" w14:textId="12361202" w:rsidR="009B590B" w:rsidRPr="00045592" w:rsidRDefault="009B590B" w:rsidP="009B590B">
      <w:pPr>
        <w:rPr>
          <w:b/>
          <w:color w:val="0070C0"/>
          <w:u w:val="single"/>
          <w:lang w:eastAsia="ko-KR"/>
        </w:rPr>
      </w:pPr>
      <w:r w:rsidRPr="00045592">
        <w:rPr>
          <w:b/>
          <w:color w:val="0070C0"/>
          <w:u w:val="single"/>
          <w:lang w:eastAsia="ko-KR"/>
        </w:rPr>
        <w:t xml:space="preserve">Issue </w:t>
      </w:r>
      <w:r w:rsidR="006A414A">
        <w:rPr>
          <w:b/>
          <w:color w:val="0070C0"/>
          <w:u w:val="single"/>
          <w:lang w:eastAsia="ko-KR"/>
        </w:rPr>
        <w:t>3</w:t>
      </w:r>
      <w:r w:rsidRPr="00045592">
        <w:rPr>
          <w:b/>
          <w:color w:val="0070C0"/>
          <w:u w:val="single"/>
          <w:lang w:eastAsia="ko-KR"/>
        </w:rPr>
        <w:t>-</w:t>
      </w:r>
      <w:r w:rsidR="006A414A">
        <w:rPr>
          <w:b/>
          <w:color w:val="0070C0"/>
          <w:u w:val="single"/>
          <w:lang w:eastAsia="ko-KR"/>
        </w:rPr>
        <w:t>3-1</w:t>
      </w:r>
      <w:r w:rsidRPr="00045592">
        <w:rPr>
          <w:b/>
          <w:color w:val="0070C0"/>
          <w:u w:val="single"/>
          <w:lang w:eastAsia="ko-KR"/>
        </w:rPr>
        <w:t xml:space="preserve">: </w:t>
      </w:r>
      <w:r w:rsidR="006A414A" w:rsidRPr="006A414A">
        <w:rPr>
          <w:b/>
          <w:color w:val="0070C0"/>
          <w:u w:val="single"/>
          <w:lang w:eastAsia="ko-KR"/>
        </w:rPr>
        <w:t>Micro-Cells deployment in a 7125 – 8400MHz band</w:t>
      </w:r>
    </w:p>
    <w:p w14:paraId="6FD814EB"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p>
    <w:p w14:paraId="4FA76B3D" w14:textId="41079C5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1: </w:t>
      </w:r>
      <w:r w:rsidR="006A414A">
        <w:rPr>
          <w:rFonts w:eastAsia="宋体"/>
          <w:color w:val="0070C0"/>
          <w:szCs w:val="24"/>
          <w:lang w:eastAsia="zh-CN"/>
        </w:rPr>
        <w:t xml:space="preserve">RAN4 </w:t>
      </w:r>
      <w:r w:rsidR="009F647C">
        <w:rPr>
          <w:rFonts w:eastAsia="宋体"/>
          <w:color w:val="0070C0"/>
          <w:szCs w:val="24"/>
          <w:lang w:eastAsia="zh-CN"/>
        </w:rPr>
        <w:t>shall discuss</w:t>
      </w:r>
      <w:r w:rsidR="009F647C" w:rsidRPr="009F647C">
        <w:t xml:space="preserve"> </w:t>
      </w:r>
      <w:r w:rsidR="009F647C"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this agenda.</w:t>
      </w:r>
      <w:r w:rsidR="009F647C">
        <w:rPr>
          <w:rFonts w:eastAsia="宋体"/>
          <w:color w:val="0070C0"/>
          <w:szCs w:val="24"/>
          <w:lang w:eastAsia="zh-CN"/>
        </w:rPr>
        <w:t xml:space="preserve"> </w:t>
      </w:r>
    </w:p>
    <w:p w14:paraId="64C9E457" w14:textId="4D816EF0"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 xml:space="preserve">Option 2: </w:t>
      </w:r>
      <w:r w:rsidR="00EB1264">
        <w:rPr>
          <w:rFonts w:eastAsia="宋体"/>
          <w:color w:val="0070C0"/>
          <w:szCs w:val="24"/>
          <w:lang w:eastAsia="zh-CN"/>
        </w:rPr>
        <w:t>RAN4 shall discuss</w:t>
      </w:r>
      <w:r w:rsidR="00EB1264" w:rsidRPr="009F647C">
        <w:t xml:space="preserve"> </w:t>
      </w:r>
      <w:r w:rsidR="00EB1264" w:rsidRPr="009F647C">
        <w:rPr>
          <w:rFonts w:eastAsia="宋体"/>
          <w:color w:val="0070C0"/>
          <w:szCs w:val="24"/>
          <w:lang w:eastAsia="zh-CN"/>
        </w:rPr>
        <w:t>Micro-Cells deployment in a 7125 – 8400MHz band</w:t>
      </w:r>
      <w:r w:rsidR="00EB1264">
        <w:rPr>
          <w:rFonts w:eastAsia="宋体"/>
          <w:color w:val="0070C0"/>
          <w:szCs w:val="24"/>
          <w:lang w:eastAsia="zh-CN"/>
        </w:rPr>
        <w:t xml:space="preserve"> under the c</w:t>
      </w:r>
      <w:r w:rsidR="00EB1264" w:rsidRPr="009F647C">
        <w:rPr>
          <w:rFonts w:eastAsia="宋体"/>
          <w:color w:val="0070C0"/>
          <w:szCs w:val="24"/>
          <w:lang w:eastAsia="zh-CN"/>
        </w:rPr>
        <w:t xml:space="preserve">o-existence </w:t>
      </w:r>
      <w:r w:rsidR="00EB1264">
        <w:rPr>
          <w:rFonts w:eastAsia="宋体"/>
          <w:color w:val="0070C0"/>
          <w:szCs w:val="24"/>
          <w:lang w:eastAsia="zh-CN"/>
        </w:rPr>
        <w:t>a</w:t>
      </w:r>
      <w:r w:rsidR="00EB1264" w:rsidRPr="009F647C">
        <w:rPr>
          <w:rFonts w:eastAsia="宋体"/>
          <w:color w:val="0070C0"/>
          <w:szCs w:val="24"/>
          <w:lang w:eastAsia="zh-CN"/>
        </w:rPr>
        <w:t xml:space="preserve">genda </w:t>
      </w:r>
      <w:r w:rsidR="00EB1264">
        <w:rPr>
          <w:rFonts w:eastAsia="宋体"/>
          <w:color w:val="0070C0"/>
          <w:szCs w:val="24"/>
          <w:lang w:eastAsia="zh-CN"/>
        </w:rPr>
        <w:t>(</w:t>
      </w:r>
      <w:r w:rsidR="00EB1264" w:rsidRPr="009F647C">
        <w:rPr>
          <w:rFonts w:eastAsia="宋体"/>
          <w:color w:val="0070C0"/>
          <w:szCs w:val="24"/>
          <w:lang w:eastAsia="zh-CN"/>
        </w:rPr>
        <w:t>8.5</w:t>
      </w:r>
      <w:r w:rsidR="00EB1264">
        <w:rPr>
          <w:rFonts w:eastAsia="宋体"/>
          <w:color w:val="0070C0"/>
          <w:szCs w:val="24"/>
          <w:lang w:eastAsia="zh-CN"/>
        </w:rPr>
        <w:t>)</w:t>
      </w:r>
      <w:r w:rsidR="00EB1264" w:rsidRPr="009F647C">
        <w:rPr>
          <w:rFonts w:eastAsia="宋体"/>
          <w:color w:val="0070C0"/>
          <w:szCs w:val="24"/>
          <w:lang w:eastAsia="zh-CN"/>
        </w:rPr>
        <w:t>.</w:t>
      </w:r>
    </w:p>
    <w:p w14:paraId="3049CE00" w14:textId="77777777" w:rsidR="009B590B" w:rsidRPr="00045592" w:rsidRDefault="009B590B" w:rsidP="009B590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A709B29" w14:textId="77777777" w:rsidR="009B590B" w:rsidRPr="00045592" w:rsidRDefault="009B590B" w:rsidP="009B590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45592">
        <w:rPr>
          <w:rFonts w:eastAsia="宋体"/>
          <w:color w:val="0070C0"/>
          <w:szCs w:val="24"/>
          <w:lang w:eastAsia="zh-CN"/>
        </w:rPr>
        <w:t>TBA</w:t>
      </w:r>
    </w:p>
    <w:p w14:paraId="73F0B9E6" w14:textId="77777777" w:rsidR="00B14FBF" w:rsidRPr="00E024E9" w:rsidRDefault="00B14FBF" w:rsidP="00E024E9">
      <w:pPr>
        <w:rPr>
          <w:lang w:val="sv-SE" w:eastAsia="zh-CN"/>
        </w:rPr>
      </w:pPr>
    </w:p>
    <w:sectPr w:rsidR="00B14FBF" w:rsidRPr="00E024E9"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9182" w14:textId="77777777" w:rsidR="00D3068C" w:rsidRDefault="00D3068C">
      <w:r>
        <w:separator/>
      </w:r>
    </w:p>
  </w:endnote>
  <w:endnote w:type="continuationSeparator" w:id="0">
    <w:p w14:paraId="600BC820" w14:textId="77777777" w:rsidR="00D3068C" w:rsidRDefault="00D3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603F01FF" w:csb1="FFFF0000"/>
  </w:font>
  <w:font w:name="MS Mincho">
    <w:altName w:val="Yu Gothic"/>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DF78" w14:textId="77777777" w:rsidR="00D3068C" w:rsidRDefault="00D3068C">
      <w:r>
        <w:separator/>
      </w:r>
    </w:p>
  </w:footnote>
  <w:footnote w:type="continuationSeparator" w:id="0">
    <w:p w14:paraId="5F891695" w14:textId="77777777" w:rsidR="00D3068C" w:rsidRDefault="00D30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4CB8"/>
    <w:multiLevelType w:val="hybridMultilevel"/>
    <w:tmpl w:val="E3AE1694"/>
    <w:lvl w:ilvl="0" w:tplc="0A0258B2">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02273"/>
    <w:multiLevelType w:val="hybridMultilevel"/>
    <w:tmpl w:val="7DEE758C"/>
    <w:lvl w:ilvl="0" w:tplc="EC4CC79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B48AC9A6"/>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D89769C"/>
    <w:multiLevelType w:val="hybridMultilevel"/>
    <w:tmpl w:val="37E01F00"/>
    <w:lvl w:ilvl="0" w:tplc="B9B0428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70AD6C55"/>
    <w:multiLevelType w:val="multilevel"/>
    <w:tmpl w:val="86B69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896988">
    <w:abstractNumId w:val="5"/>
  </w:num>
  <w:num w:numId="2" w16cid:durableId="1797749362">
    <w:abstractNumId w:val="2"/>
  </w:num>
  <w:num w:numId="3" w16cid:durableId="1213689292">
    <w:abstractNumId w:val="1"/>
  </w:num>
  <w:num w:numId="4" w16cid:durableId="1835757643">
    <w:abstractNumId w:val="4"/>
  </w:num>
  <w:num w:numId="5" w16cid:durableId="1191845273">
    <w:abstractNumId w:val="3"/>
  </w:num>
  <w:num w:numId="6" w16cid:durableId="379330581">
    <w:abstractNumId w:val="0"/>
  </w:num>
  <w:num w:numId="7" w16cid:durableId="1044019416">
    <w:abstractNumId w:val="6"/>
  </w:num>
  <w:num w:numId="8" w16cid:durableId="1881278762">
    <w:abstractNumId w:val="6"/>
    <w:lvlOverride w:ilvl="0"/>
  </w:num>
  <w:num w:numId="9" w16cid:durableId="549420315">
    <w:abstractNumId w:val="6"/>
    <w:lvlOverride w:ilvl="0"/>
  </w:num>
  <w:num w:numId="10" w16cid:durableId="2080201545">
    <w:abstractNumId w:val="6"/>
    <w:lvlOverride w:ilvl="0"/>
  </w:num>
  <w:num w:numId="11" w16cid:durableId="1819808611">
    <w:abstractNumId w:val="6"/>
    <w:lvlOverride w:ilvl="0"/>
  </w:num>
  <w:num w:numId="12" w16cid:durableId="2053192351">
    <w:abstractNumId w:val="6"/>
    <w:lvlOverride w:ilvl="0"/>
  </w:num>
  <w:num w:numId="13" w16cid:durableId="744575657">
    <w:abstractNumId w:val="6"/>
    <w:lvlOverride w:ilvl="0"/>
  </w:num>
  <w:num w:numId="14" w16cid:durableId="1875534663">
    <w:abstractNumId w:val="6"/>
    <w:lvlOverride w:ilvl="0"/>
  </w:num>
  <w:num w:numId="15" w16cid:durableId="243151737">
    <w:abstractNumId w:val="6"/>
    <w:lvlOverride w:ilvl="0"/>
  </w:num>
  <w:num w:numId="16" w16cid:durableId="733043691">
    <w:abstractNumId w:val="6"/>
    <w:lvlOverride w:ilvl="0"/>
  </w:num>
  <w:num w:numId="17" w16cid:durableId="1417165953">
    <w:abstractNumId w:val="6"/>
    <w:lvlOverride w:ilvl="0"/>
  </w:num>
  <w:num w:numId="18" w16cid:durableId="771122488">
    <w:abstractNumId w:val="6"/>
    <w:lvlOverride w:ilvl="0"/>
  </w:num>
  <w:num w:numId="19" w16cid:durableId="189682782">
    <w:abstractNumId w:val="6"/>
    <w:lvlOverride w:ilvl="0"/>
  </w:num>
  <w:num w:numId="20" w16cid:durableId="1811708654">
    <w:abstractNumId w:val="6"/>
    <w:lvlOverride w:ilvl="0"/>
  </w:num>
  <w:num w:numId="21" w16cid:durableId="492338371">
    <w:abstractNumId w:val="6"/>
    <w:lvlOverride w:ilvl="0"/>
  </w:num>
  <w:num w:numId="22" w16cid:durableId="578634292">
    <w:abstractNumId w:val="6"/>
    <w:lvlOverride w:ilvl="0"/>
  </w:num>
  <w:num w:numId="23" w16cid:durableId="981889500">
    <w:abstractNumId w:val="6"/>
    <w:lvlOverride w:ilvl="0"/>
  </w:num>
  <w:num w:numId="24" w16cid:durableId="1012679495">
    <w:abstractNumId w:val="6"/>
    <w:lvlOverride w:ilvl="0"/>
  </w:num>
  <w:num w:numId="25" w16cid:durableId="2024629625">
    <w:abstractNumId w:val="6"/>
    <w:lvlOverride w:ilvl="0"/>
  </w:num>
  <w:num w:numId="26" w16cid:durableId="1661345044">
    <w:abstractNumId w:val="6"/>
    <w:lvlOverride w:ilvl="0"/>
  </w:num>
  <w:num w:numId="27" w16cid:durableId="1728070461">
    <w:abstractNumId w:val="6"/>
    <w:lvlOverride w:ilvl="0"/>
  </w:num>
  <w:num w:numId="28" w16cid:durableId="1732463865">
    <w:abstractNumId w:val="6"/>
    <w:lvlOverride w:ilvl="0"/>
  </w:num>
  <w:num w:numId="29" w16cid:durableId="610209215">
    <w:abstractNumId w:val="6"/>
    <w:lvlOverride w:ilvl="0"/>
  </w:num>
  <w:num w:numId="30" w16cid:durableId="1958246363">
    <w:abstractNumId w:val="6"/>
    <w:lvlOverride w:ilv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bo, CTC">
    <w15:presenceInfo w15:providerId="None" w15:userId="liubo, C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BD6"/>
    <w:rsid w:val="001203B9"/>
    <w:rsid w:val="001206C2"/>
    <w:rsid w:val="00121978"/>
    <w:rsid w:val="00123422"/>
    <w:rsid w:val="00124B6A"/>
    <w:rsid w:val="00130462"/>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670E"/>
    <w:rsid w:val="0019219A"/>
    <w:rsid w:val="001939B9"/>
    <w:rsid w:val="00195077"/>
    <w:rsid w:val="001A033F"/>
    <w:rsid w:val="001A08AA"/>
    <w:rsid w:val="001A3FF9"/>
    <w:rsid w:val="001A59CB"/>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50022"/>
    <w:rsid w:val="00353A0D"/>
    <w:rsid w:val="00355873"/>
    <w:rsid w:val="0035660F"/>
    <w:rsid w:val="003628B9"/>
    <w:rsid w:val="00362D8F"/>
    <w:rsid w:val="003630A6"/>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44AE"/>
    <w:rsid w:val="004C54E5"/>
    <w:rsid w:val="004C7DC8"/>
    <w:rsid w:val="004D21B0"/>
    <w:rsid w:val="004D66BB"/>
    <w:rsid w:val="004D737D"/>
    <w:rsid w:val="004E2659"/>
    <w:rsid w:val="004E2B10"/>
    <w:rsid w:val="004E39EE"/>
    <w:rsid w:val="004E475C"/>
    <w:rsid w:val="004E56E0"/>
    <w:rsid w:val="004E7329"/>
    <w:rsid w:val="004F0A1A"/>
    <w:rsid w:val="004F2CB0"/>
    <w:rsid w:val="005017F7"/>
    <w:rsid w:val="00501FA7"/>
    <w:rsid w:val="005034DC"/>
    <w:rsid w:val="00505001"/>
    <w:rsid w:val="005057F2"/>
    <w:rsid w:val="00505BFA"/>
    <w:rsid w:val="005071B4"/>
    <w:rsid w:val="00507687"/>
    <w:rsid w:val="005117A9"/>
    <w:rsid w:val="00511D73"/>
    <w:rsid w:val="00511F57"/>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5ACE"/>
    <w:rsid w:val="006016E1"/>
    <w:rsid w:val="006020D3"/>
    <w:rsid w:val="00602D27"/>
    <w:rsid w:val="006074A1"/>
    <w:rsid w:val="00610401"/>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8084E"/>
    <w:rsid w:val="006808C6"/>
    <w:rsid w:val="00682668"/>
    <w:rsid w:val="0069071B"/>
    <w:rsid w:val="00692A68"/>
    <w:rsid w:val="00695D85"/>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6C11"/>
    <w:rsid w:val="006F34FE"/>
    <w:rsid w:val="006F37ED"/>
    <w:rsid w:val="006F7C0C"/>
    <w:rsid w:val="00700530"/>
    <w:rsid w:val="00700755"/>
    <w:rsid w:val="0070646B"/>
    <w:rsid w:val="0071275F"/>
    <w:rsid w:val="007130A2"/>
    <w:rsid w:val="00715463"/>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20B4"/>
    <w:rsid w:val="007563B3"/>
    <w:rsid w:val="00762DA6"/>
    <w:rsid w:val="007635C6"/>
    <w:rsid w:val="007655D5"/>
    <w:rsid w:val="007763C1"/>
    <w:rsid w:val="00777E82"/>
    <w:rsid w:val="00781359"/>
    <w:rsid w:val="00786921"/>
    <w:rsid w:val="00790A3A"/>
    <w:rsid w:val="00796A52"/>
    <w:rsid w:val="007A1EAA"/>
    <w:rsid w:val="007A53FA"/>
    <w:rsid w:val="007A79FD"/>
    <w:rsid w:val="007A7DB1"/>
    <w:rsid w:val="007B023E"/>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6D5B"/>
    <w:rsid w:val="00866FF5"/>
    <w:rsid w:val="0087210E"/>
    <w:rsid w:val="0087332D"/>
    <w:rsid w:val="00873E1F"/>
    <w:rsid w:val="008749AE"/>
    <w:rsid w:val="00874C16"/>
    <w:rsid w:val="00877773"/>
    <w:rsid w:val="00886D1F"/>
    <w:rsid w:val="00890428"/>
    <w:rsid w:val="008913E8"/>
    <w:rsid w:val="00891EE1"/>
    <w:rsid w:val="00893987"/>
    <w:rsid w:val="008963EF"/>
    <w:rsid w:val="0089688E"/>
    <w:rsid w:val="008A1FBE"/>
    <w:rsid w:val="008A51C9"/>
    <w:rsid w:val="008A774A"/>
    <w:rsid w:val="008B1C49"/>
    <w:rsid w:val="008B3194"/>
    <w:rsid w:val="008B374D"/>
    <w:rsid w:val="008B5AE7"/>
    <w:rsid w:val="008C0508"/>
    <w:rsid w:val="008C23D7"/>
    <w:rsid w:val="008C60E9"/>
    <w:rsid w:val="008C6671"/>
    <w:rsid w:val="008D1B7C"/>
    <w:rsid w:val="008D25C6"/>
    <w:rsid w:val="008D6657"/>
    <w:rsid w:val="008D6B9C"/>
    <w:rsid w:val="008E0515"/>
    <w:rsid w:val="008E1F60"/>
    <w:rsid w:val="008E307E"/>
    <w:rsid w:val="008F4DD1"/>
    <w:rsid w:val="008F6056"/>
    <w:rsid w:val="008F6AE9"/>
    <w:rsid w:val="00902C07"/>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3823"/>
    <w:rsid w:val="0097408E"/>
    <w:rsid w:val="00974BB2"/>
    <w:rsid w:val="00974D62"/>
    <w:rsid w:val="00974FA7"/>
    <w:rsid w:val="009756E5"/>
    <w:rsid w:val="00977A8C"/>
    <w:rsid w:val="00982DFA"/>
    <w:rsid w:val="00983910"/>
    <w:rsid w:val="00983AB2"/>
    <w:rsid w:val="0099201B"/>
    <w:rsid w:val="009932AC"/>
    <w:rsid w:val="00994351"/>
    <w:rsid w:val="00994C4B"/>
    <w:rsid w:val="00996A8F"/>
    <w:rsid w:val="009A1DBF"/>
    <w:rsid w:val="009A3E12"/>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758F"/>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790F"/>
    <w:rsid w:val="00A525BA"/>
    <w:rsid w:val="00A604A4"/>
    <w:rsid w:val="00A61B7D"/>
    <w:rsid w:val="00A6605B"/>
    <w:rsid w:val="00A66ADC"/>
    <w:rsid w:val="00A7147D"/>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7763"/>
    <w:rsid w:val="00B36209"/>
    <w:rsid w:val="00B4108D"/>
    <w:rsid w:val="00B43B22"/>
    <w:rsid w:val="00B52A9A"/>
    <w:rsid w:val="00B54BF1"/>
    <w:rsid w:val="00B56399"/>
    <w:rsid w:val="00B57265"/>
    <w:rsid w:val="00B57B84"/>
    <w:rsid w:val="00B61582"/>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A259A"/>
    <w:rsid w:val="00BA259C"/>
    <w:rsid w:val="00BA29D3"/>
    <w:rsid w:val="00BA2EEC"/>
    <w:rsid w:val="00BA307F"/>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38E1"/>
    <w:rsid w:val="00C943F3"/>
    <w:rsid w:val="00CA08C6"/>
    <w:rsid w:val="00CA0A77"/>
    <w:rsid w:val="00CA2729"/>
    <w:rsid w:val="00CA3057"/>
    <w:rsid w:val="00CA45F8"/>
    <w:rsid w:val="00CA5477"/>
    <w:rsid w:val="00CA6E02"/>
    <w:rsid w:val="00CB0305"/>
    <w:rsid w:val="00CB2838"/>
    <w:rsid w:val="00CB33C7"/>
    <w:rsid w:val="00CB6DA7"/>
    <w:rsid w:val="00CB6DDC"/>
    <w:rsid w:val="00CB7E4C"/>
    <w:rsid w:val="00CC25B4"/>
    <w:rsid w:val="00CC2BD5"/>
    <w:rsid w:val="00CC3582"/>
    <w:rsid w:val="00CC5F88"/>
    <w:rsid w:val="00CC69C8"/>
    <w:rsid w:val="00CC77A2"/>
    <w:rsid w:val="00CC7F0F"/>
    <w:rsid w:val="00CD307E"/>
    <w:rsid w:val="00CD629F"/>
    <w:rsid w:val="00CD6A1B"/>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13CF"/>
    <w:rsid w:val="00D3188C"/>
    <w:rsid w:val="00D351E6"/>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971BA"/>
    <w:rsid w:val="00D97F0C"/>
    <w:rsid w:val="00DA00B6"/>
    <w:rsid w:val="00DA1AC2"/>
    <w:rsid w:val="00DA2219"/>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4E9"/>
    <w:rsid w:val="00E04B84"/>
    <w:rsid w:val="00E05046"/>
    <w:rsid w:val="00E060C0"/>
    <w:rsid w:val="00E06466"/>
    <w:rsid w:val="00E06835"/>
    <w:rsid w:val="00E06FDA"/>
    <w:rsid w:val="00E07D0E"/>
    <w:rsid w:val="00E110FB"/>
    <w:rsid w:val="00E160A5"/>
    <w:rsid w:val="00E1713D"/>
    <w:rsid w:val="00E17CDA"/>
    <w:rsid w:val="00E20A43"/>
    <w:rsid w:val="00E20D2D"/>
    <w:rsid w:val="00E23898"/>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E1080"/>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53053"/>
    <w:rsid w:val="00F53FE2"/>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9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FB7911"/>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FB7911"/>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uiPriority w:val="20"/>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srs表格"/>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
    <w:link w:val="aff8"/>
    <w:uiPriority w:val="34"/>
    <w:qFormat/>
    <w:locked/>
    <w:rsid w:val="00DD28BC"/>
    <w:rPr>
      <w:rFonts w:eastAsia="MS Mincho"/>
      <w:lang w:val="en-GB" w:eastAsia="en-US"/>
    </w:rPr>
  </w:style>
  <w:style w:type="character" w:styleId="affa">
    <w:name w:val="Unresolved Mention"/>
    <w:basedOn w:val="a0"/>
    <w:uiPriority w:val="99"/>
    <w:semiHidden/>
    <w:unhideWhenUsed/>
    <w:rsid w:val="00C16159"/>
    <w:rPr>
      <w:color w:val="605E5C"/>
      <w:shd w:val="clear" w:color="auto" w:fill="E1DFDD"/>
    </w:rPr>
  </w:style>
  <w:style w:type="character" w:styleId="affb">
    <w:name w:val="Strong"/>
    <w:basedOn w:val="a0"/>
    <w:uiPriority w:val="22"/>
    <w:qFormat/>
    <w:rsid w:val="00FB23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1306633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3406655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5115997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5777923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2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50.zip" TargetMode="External"/><Relationship Id="rId21" Type="http://schemas.openxmlformats.org/officeDocument/2006/relationships/hyperlink" Target="https://www.3gpp.org/ftp/tsg_ran/WG4_Radio/TSGR4_116bis/Docs/R4-2513273.zip" TargetMode="External"/><Relationship Id="rId42" Type="http://schemas.openxmlformats.org/officeDocument/2006/relationships/hyperlink" Target="https://www.3gpp.org/ftp/tsg_ran/WG4_Radio/TSGR4_116bis/Docs/R4-2513335.zip" TargetMode="External"/><Relationship Id="rId47" Type="http://schemas.openxmlformats.org/officeDocument/2006/relationships/hyperlink" Target="https://portal.3gpp.org/desktopmodules/Specifications/SpecificationDetails.aspx?specificationId=4300" TargetMode="External"/><Relationship Id="rId63" Type="http://schemas.openxmlformats.org/officeDocument/2006/relationships/hyperlink" Target="https://www.3gpp.org/ftp/tsg_ran/WG4_Radio/PRD/PRD01%20version%200.3.0%2C%20Rules%20guidelines%20and%20ways%20of%20working%20for%20introduction%20of%20band%20combinations.docx" TargetMode="External"/><Relationship Id="rId68" Type="http://schemas.openxmlformats.org/officeDocument/2006/relationships/hyperlink" Target="https://www.3gpp.org/ftp/tsg_ran/WG4_Radio/TSGR4_116bis/Docs/R4-2513046.zip" TargetMode="External"/><Relationship Id="rId16" Type="http://schemas.openxmlformats.org/officeDocument/2006/relationships/hyperlink" Target="https://www.3gpp.org/ftp/tsg_ran/WG4_Radio/TSGR4_116bis/Docs/R4-2513149.zip" TargetMode="External"/><Relationship Id="rId11" Type="http://schemas.openxmlformats.org/officeDocument/2006/relationships/hyperlink" Target="https://www.3gpp.org/ftp/tsg_ran/WG4_Radio/TSGR4_116bis/Docs/R4-2513038.zip" TargetMode="External"/><Relationship Id="rId32" Type="http://schemas.openxmlformats.org/officeDocument/2006/relationships/image" Target="media/image1.png"/><Relationship Id="rId37" Type="http://schemas.openxmlformats.org/officeDocument/2006/relationships/hyperlink" Target="https://www.3gpp.org/ftp/tsg_ran/WG4_Radio/TSGR4_116bis/Docs/R4-2513353.zip" TargetMode="External"/><Relationship Id="rId53" Type="http://schemas.openxmlformats.org/officeDocument/2006/relationships/hyperlink" Target="https://www.3gpp.org/ftp/tsg_ran/WG4_Radio/TSGR4_116bis/Docs/R4-2513307.zip" TargetMode="External"/><Relationship Id="rId58" Type="http://schemas.openxmlformats.org/officeDocument/2006/relationships/hyperlink" Target="https://www.3gpp.org/ftp/tsg_ran/WG4_Radio/TSGR4_116bis/Docs/R4-2513274.zip" TargetMode="External"/><Relationship Id="rId74" Type="http://schemas.openxmlformats.org/officeDocument/2006/relationships/hyperlink" Target="https://www.3gpp.org/ftp/tsg_ran/WG4_Radio/TSGR4_116bis/Docs/R4-2513208.zip" TargetMode="External"/><Relationship Id="rId79" Type="http://schemas.openxmlformats.org/officeDocument/2006/relationships/hyperlink" Target="https://www.3gpp.org/ftp/tsg_ran/WG4_Radio/TSGR4_116bis/Docs/R4-2513038.zip" TargetMode="External"/><Relationship Id="rId5" Type="http://schemas.openxmlformats.org/officeDocument/2006/relationships/settings" Target="settings.xml"/><Relationship Id="rId61" Type="http://schemas.openxmlformats.org/officeDocument/2006/relationships/hyperlink" Target="https://www.3gpp.org/ftp/tsg_ran/WG4_Radio/TSGR4_116bis/Docs/R4-2513149.zip" TargetMode="External"/><Relationship Id="rId82" Type="http://schemas.microsoft.com/office/2011/relationships/people" Target="people.xml"/><Relationship Id="rId19" Type="http://schemas.openxmlformats.org/officeDocument/2006/relationships/hyperlink" Target="https://www.3gpp.org/ftp/tsg_ran/WG4_Radio/TSGR4_116bis/Docs/R4-2513258.zip" TargetMode="External"/><Relationship Id="rId14" Type="http://schemas.openxmlformats.org/officeDocument/2006/relationships/hyperlink" Target="https://www.3gpp.org/ftp/tsg_ran/WG4_Radio/TSGR4_116bis/Docs/R4-2513070.zip" TargetMode="External"/><Relationship Id="rId22" Type="http://schemas.openxmlformats.org/officeDocument/2006/relationships/hyperlink" Target="https://www.3gpp.org/ftp/tsg_ran/WG4_Radio/TSGR4_116bis/Docs/R4-2513274.zip" TargetMode="External"/><Relationship Id="rId27" Type="http://schemas.openxmlformats.org/officeDocument/2006/relationships/hyperlink" Target="https://www.3gpp.org/ftp/tsg_ran/WG4_Radio/TSGR4_116bis/Docs/R4-2513353.zip" TargetMode="External"/><Relationship Id="rId30" Type="http://schemas.openxmlformats.org/officeDocument/2006/relationships/hyperlink" Target="https://www.3gpp.org/ftp/tsg_ran/WG4_Radio/TSGR4_116bis/Docs/R4-2513046.zip" TargetMode="External"/><Relationship Id="rId35" Type="http://schemas.openxmlformats.org/officeDocument/2006/relationships/hyperlink" Target="https://www.3gpp.org/ftp/tsg_ran/WG4_Radio/TSGR4_116bis/Docs/R4-2513307.zip" TargetMode="External"/><Relationship Id="rId43" Type="http://schemas.openxmlformats.org/officeDocument/2006/relationships/hyperlink" Target="https://www.3gpp.org/ftp/tsg_ran/WG4_Radio/TSGR4_116bis/Docs/R4-2513038.zip" TargetMode="External"/><Relationship Id="rId48" Type="http://schemas.openxmlformats.org/officeDocument/2006/relationships/hyperlink" Target="https://www.3gpp.org/ftp/tsg_ran/WG4_Radio/TSGR4_116bis/Docs/R4-2513022.zip" TargetMode="External"/><Relationship Id="rId56" Type="http://schemas.openxmlformats.org/officeDocument/2006/relationships/hyperlink" Target="https://www.3gpp.org/ftp/tsg_ran/WG4_Radio/TSGR4_116bis/Docs/R4-2513208.zip" TargetMode="External"/><Relationship Id="rId64" Type="http://schemas.openxmlformats.org/officeDocument/2006/relationships/hyperlink" Target="https://portal.3gpp.org/desktopmodules/Specifications/SpecificationDetails.aspx?specificationId=4057" TargetMode="External"/><Relationship Id="rId69" Type="http://schemas.openxmlformats.org/officeDocument/2006/relationships/hyperlink" Target="https://www.3gpp.org/ftp/tsg_ran/WG4_Radio/TSGR4_116bis/Docs/R4-2513070.zip" TargetMode="External"/><Relationship Id="rId77" Type="http://schemas.openxmlformats.org/officeDocument/2006/relationships/hyperlink" Target="https://www.3gpp.org/ftp/tsg_ran/WG4_Radio/TSGR4_116bis/Docs/R4-2513274.zip" TargetMode="External"/><Relationship Id="rId8" Type="http://schemas.openxmlformats.org/officeDocument/2006/relationships/endnotes" Target="endnotes.xml"/><Relationship Id="rId51" Type="http://schemas.openxmlformats.org/officeDocument/2006/relationships/hyperlink" Target="https://www.3gpp.org/ftp/tsg_ran/WG4_Radio/TSGR4_116bis/Docs/R4-2513252.zip" TargetMode="External"/><Relationship Id="rId72" Type="http://schemas.openxmlformats.org/officeDocument/2006/relationships/hyperlink" Target="https://www.3gpp.org/ftp/tsg_ran/WG4_Radio/TSGR4_116bis/Docs/R4-2513307.zip" TargetMode="External"/><Relationship Id="rId80" Type="http://schemas.openxmlformats.org/officeDocument/2006/relationships/hyperlink" Target="https://www.3gpp.org/ftp/tsg_ran/WG4_Radio/TSGR4_116bis/Docs/R4-2513134.zip" TargetMode="External"/><Relationship Id="rId3" Type="http://schemas.openxmlformats.org/officeDocument/2006/relationships/numbering" Target="numbering.xml"/><Relationship Id="rId12" Type="http://schemas.openxmlformats.org/officeDocument/2006/relationships/hyperlink" Target="https://www.3gpp.org/ftp/tsg_ran/WG4_Radio/TSGR4_116bis/Docs/R4-2513046.zip" TargetMode="External"/><Relationship Id="rId17" Type="http://schemas.openxmlformats.org/officeDocument/2006/relationships/hyperlink" Target="https://www.3gpp.org/ftp/tsg_ran/WG4_Radio/TSGR4_116bis/Docs/R4-2513208.zip" TargetMode="External"/><Relationship Id="rId25" Type="http://schemas.openxmlformats.org/officeDocument/2006/relationships/hyperlink" Target="https://www.3gpp.org/ftp/tsg_ran/WG4_Radio/TSGR4_116bis/Docs/R4-2513335.zip" TargetMode="External"/><Relationship Id="rId33" Type="http://schemas.openxmlformats.org/officeDocument/2006/relationships/hyperlink" Target="https://www.3gpp.org/ftp/tsg_ran/WG4_Radio/TSGR4_116bis/Docs/R4-2513252.zip" TargetMode="External"/><Relationship Id="rId38" Type="http://schemas.openxmlformats.org/officeDocument/2006/relationships/hyperlink" Target="https://www.3gpp.org/ftp/tsg_ran/WG4_Radio/TSGR4_116bis/Docs/R4-2513208.zip" TargetMode="External"/><Relationship Id="rId46" Type="http://schemas.openxmlformats.org/officeDocument/2006/relationships/hyperlink" Target="https://portal.3gpp.org/desktopmodules/Specifications/SpecificationDetails.aspx?specificationId=3778" TargetMode="External"/><Relationship Id="rId59" Type="http://schemas.openxmlformats.org/officeDocument/2006/relationships/hyperlink" Target="https://www.3gpp.org/ftp/tsg_ran/WG4_Radio/TSGR4_116bis/Docs/R4-2513038.zip" TargetMode="External"/><Relationship Id="rId67" Type="http://schemas.openxmlformats.org/officeDocument/2006/relationships/hyperlink" Target="https://www.3gpp.org/ftp/tsg_ran/WG4_Radio/TSGR4_116bis/Docs/R4-2513022.zip" TargetMode="External"/><Relationship Id="rId20" Type="http://schemas.openxmlformats.org/officeDocument/2006/relationships/hyperlink" Target="https://www.3gpp.org/ftp/tsg_ran/WG4_Radio/TSGR4_116bis/Docs/R4-2513271.zip" TargetMode="External"/><Relationship Id="rId41" Type="http://schemas.openxmlformats.org/officeDocument/2006/relationships/hyperlink" Target="https://www.3gpp.org/ftp/tsg_ran/WG4_Radio/TSGR4_116bis/Docs/R4-2513274.zip" TargetMode="External"/><Relationship Id="rId54" Type="http://schemas.openxmlformats.org/officeDocument/2006/relationships/hyperlink" Target="https://www.3gpp.org/ftp/tsg_ran/WG4_Radio/TSGR4_116bis/Docs/R4-2513317.zip" TargetMode="External"/><Relationship Id="rId62" Type="http://schemas.openxmlformats.org/officeDocument/2006/relationships/hyperlink" Target="https://portal.3gpp.org/desktopmodules/Specifications/SpecificationDetails.aspx?specificationId=4057" TargetMode="External"/><Relationship Id="rId70" Type="http://schemas.openxmlformats.org/officeDocument/2006/relationships/hyperlink" Target="https://www.3gpp.org/ftp/tsg_ran/WG4_Radio/TSGR4_116bis/Docs/R4-2513029.zip" TargetMode="External"/><Relationship Id="rId75" Type="http://schemas.openxmlformats.org/officeDocument/2006/relationships/hyperlink" Target="https://www.3gpp.org/ftp/tsg_ran/WG4_Radio/TSGR4_116bis/Docs/R4-2513258.zip" TargetMode="External"/><Relationship Id="rId83"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https://www.3gpp.org/ftp/tsg_ran/WG4_Radio/TSGR4_116bis/Docs/R4-2513134.zip" TargetMode="External"/><Relationship Id="rId23" Type="http://schemas.openxmlformats.org/officeDocument/2006/relationships/hyperlink" Target="https://www.3gpp.org/ftp/tsg_ran/WG4_Radio/TSGR4_116bis/Docs/R4-2513307.zip" TargetMode="External"/><Relationship Id="rId28" Type="http://schemas.openxmlformats.org/officeDocument/2006/relationships/hyperlink" Target="https://www.3gpp.org/ftp/tsg_ran/WG4_Radio/TSGR4_116bis/Docs/R4-2513350.zip" TargetMode="External"/><Relationship Id="rId36" Type="http://schemas.openxmlformats.org/officeDocument/2006/relationships/hyperlink" Target="https://www.3gpp.org/ftp/tsg_ran/WG4_Radio/TSGR4_116bis/Docs/R4-2513317.zip" TargetMode="External"/><Relationship Id="rId49" Type="http://schemas.openxmlformats.org/officeDocument/2006/relationships/hyperlink" Target="https://www.3gpp.org/ftp/tsg_ran/WG4_Radio/TSGR4_116bis/Docs/R4-2513046.zip" TargetMode="External"/><Relationship Id="rId57" Type="http://schemas.openxmlformats.org/officeDocument/2006/relationships/hyperlink" Target="https://www.3gpp.org/ftp/tsg_ran/WG4_Radio/TSGR4_116bis/Docs/R4-2513273.zip" TargetMode="External"/><Relationship Id="rId10" Type="http://schemas.openxmlformats.org/officeDocument/2006/relationships/hyperlink" Target="https://www.3gpp.org/ftp/tsg_ran/WG4_Radio/TSGR4_116bis/Docs/R4-2513029.zip" TargetMode="External"/><Relationship Id="rId31" Type="http://schemas.openxmlformats.org/officeDocument/2006/relationships/hyperlink" Target="https://www.3gpp.org/ftp/tsg_ran/WG4_Radio/TSGR4_116bis/Docs/R4-2513070.zip" TargetMode="External"/><Relationship Id="rId44" Type="http://schemas.openxmlformats.org/officeDocument/2006/relationships/hyperlink" Target="https://www.3gpp.org/ftp/tsg_ran/WG4_Radio/TSGR4_116bis/Docs/R4-2513134.zip" TargetMode="External"/><Relationship Id="rId52" Type="http://schemas.openxmlformats.org/officeDocument/2006/relationships/hyperlink" Target="https://www.3gpp.org/ftp/tsg_ran/WG4_Radio/TSGR4_116bis/Docs/R4-2513271.zip" TargetMode="External"/><Relationship Id="rId60" Type="http://schemas.openxmlformats.org/officeDocument/2006/relationships/hyperlink" Target="https://www.3gpp.org/ftp/tsg_ran/WG4_Radio/TSGR4_116bis/Docs/R4-2513134.zip" TargetMode="External"/><Relationship Id="rId65" Type="http://schemas.openxmlformats.org/officeDocument/2006/relationships/hyperlink" Target="https://www.3gpp.org/ftp/tsg_ran/WG4_Radio/PRD/PRD01%20version%200.3.0%2C%20Rules%20guidelines%20and%20ways%20of%20working%20for%20introduction%20of%20band%20combinations.docx" TargetMode="External"/><Relationship Id="rId73" Type="http://schemas.openxmlformats.org/officeDocument/2006/relationships/hyperlink" Target="https://www.3gpp.org/ftp/tsg_ran/WG4_Radio/TSGR4_116bis/Docs/R4-2513317.zip" TargetMode="External"/><Relationship Id="rId78" Type="http://schemas.openxmlformats.org/officeDocument/2006/relationships/hyperlink" Target="https://www.3gpp.org/ftp/tsg_ran/WG4_Radio/TSGR4_116bis/Docs/R4-2513335.zip" TargetMode="External"/><Relationship Id="rId8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6bis/Docs/R4-2513022.zip" TargetMode="External"/><Relationship Id="rId13" Type="http://schemas.openxmlformats.org/officeDocument/2006/relationships/hyperlink" Target="https://www.3gpp.org/ftp/tsg_ran/WG4_Radio/TSGR4_116bis/Docs/R4-2513059.zip" TargetMode="External"/><Relationship Id="rId18" Type="http://schemas.openxmlformats.org/officeDocument/2006/relationships/hyperlink" Target="https://www.3gpp.org/ftp/tsg_ran/WG4_Radio/TSGR4_116bis/Docs/R4-2513252.zip" TargetMode="External"/><Relationship Id="rId39" Type="http://schemas.openxmlformats.org/officeDocument/2006/relationships/hyperlink" Target="https://www.3gpp.org/ftp/tsg_ran/WG4_Radio/TSGR4_116bis/Docs/R4-2513258.zip" TargetMode="External"/><Relationship Id="rId34" Type="http://schemas.openxmlformats.org/officeDocument/2006/relationships/hyperlink" Target="https://www.3gpp.org/ftp/tsg_ran/WG4_Radio/TSGR4_116bis/Docs/R4-2513271.zip" TargetMode="External"/><Relationship Id="rId50" Type="http://schemas.openxmlformats.org/officeDocument/2006/relationships/hyperlink" Target="https://www.3gpp.org/ftp/tsg_ran/WG4_Radio/TSGR4_116bis/Docs/R4-2513070.zip" TargetMode="External"/><Relationship Id="rId55" Type="http://schemas.openxmlformats.org/officeDocument/2006/relationships/hyperlink" Target="https://www.3gpp.org/ftp/tsg_ran/WG4_Radio/TSGR4_116bis/Docs/R4-2513353.zip" TargetMode="External"/><Relationship Id="rId76" Type="http://schemas.openxmlformats.org/officeDocument/2006/relationships/hyperlink" Target="https://www.3gpp.org/ftp/tsg_ran/WG4_Radio/TSGR4_116bis/Docs/R4-2513273.zip" TargetMode="External"/><Relationship Id="rId7" Type="http://schemas.openxmlformats.org/officeDocument/2006/relationships/footnotes" Target="footnotes.xml"/><Relationship Id="rId71" Type="http://schemas.openxmlformats.org/officeDocument/2006/relationships/hyperlink" Target="https://www.3gpp.org/ftp/tsg_ran/WG4_Radio/TSGR4_116bis/Docs/R4-2513271.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022.zip" TargetMode="External"/><Relationship Id="rId24" Type="http://schemas.openxmlformats.org/officeDocument/2006/relationships/hyperlink" Target="https://www.3gpp.org/ftp/tsg_ran/WG4_Radio/TSGR4_116bis/Docs/R4-2513317.zip" TargetMode="External"/><Relationship Id="rId40" Type="http://schemas.openxmlformats.org/officeDocument/2006/relationships/hyperlink" Target="https://www.3gpp.org/ftp/tsg_ran/WG4_Radio/TSGR4_116bis/Docs/R4-2513273.zip" TargetMode="External"/><Relationship Id="rId45" Type="http://schemas.openxmlformats.org/officeDocument/2006/relationships/hyperlink" Target="https://www.3gpp.org/ftp/tsg_ran/WG4_Radio/TSGR4_116bis/Docs/R4-2513149.zip" TargetMode="External"/><Relationship Id="rId66" Type="http://schemas.openxmlformats.org/officeDocument/2006/relationships/hyperlink" Target="https://www.3gpp.org/ftp/tsg_ran/WG4_Radio/TSGR4_116bis/Docs/R4-25133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406</TotalTime>
  <Pages>27</Pages>
  <Words>12478</Words>
  <Characters>63763</Characters>
  <Application>Microsoft Office Word</Application>
  <DocSecurity>0</DocSecurity>
  <Lines>1328</Lines>
  <Paragraphs>953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75288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liubo, CTC</cp:lastModifiedBy>
  <cp:revision>386</cp:revision>
  <cp:lastPrinted>2019-04-25T01:09:00Z</cp:lastPrinted>
  <dcterms:created xsi:type="dcterms:W3CDTF">2023-05-15T07:31:00Z</dcterms:created>
  <dcterms:modified xsi:type="dcterms:W3CDTF">2025-10-08T11:52:00Z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ies>
</file>