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B357CA1" w14:textId="6CB5EFD8" w:rsidR="00447CFF" w:rsidRPr="0040540B" w:rsidRDefault="00447CFF" w:rsidP="00447CFF">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C76F3A">
        <w:rPr>
          <w:rFonts w:ascii="Arial" w:hAnsi="Arial" w:cs="Arial" w:hint="eastAsia"/>
          <w:b/>
          <w:lang w:eastAsia="zh-CN"/>
        </w:rPr>
        <w:t>09363</w:t>
      </w:r>
    </w:p>
    <w:p w14:paraId="2DFB104B" w14:textId="1F30BF0A" w:rsidR="00447CFF" w:rsidRPr="00193E5A" w:rsidRDefault="00447CFF" w:rsidP="00447CFF">
      <w:pPr>
        <w:jc w:val="both"/>
        <w:rPr>
          <w:rFonts w:ascii="Arial" w:eastAsiaTheme="minorEastAsia" w:hAnsi="Arial" w:cs="Arial"/>
          <w:b/>
          <w:lang w:eastAsia="zh-CN"/>
        </w:rPr>
      </w:pPr>
      <w:r w:rsidRPr="00193E5A">
        <w:rPr>
          <w:rFonts w:ascii="Arial" w:eastAsiaTheme="minorEastAsia" w:hAnsi="Arial" w:cs="Arial" w:hint="eastAsia"/>
          <w:b/>
          <w:lang w:eastAsia="zh-CN"/>
        </w:rPr>
        <w:t>Bengaluru, IN,</w:t>
      </w:r>
      <w:r w:rsidRPr="00193E5A">
        <w:rPr>
          <w:rFonts w:ascii="Arial" w:eastAsiaTheme="minorEastAsia" w:hAnsi="Arial" w:cs="Arial"/>
          <w:b/>
          <w:lang w:eastAsia="zh-CN"/>
        </w:rPr>
        <w:t xml:space="preserve"> </w:t>
      </w:r>
      <w:r>
        <w:rPr>
          <w:rFonts w:ascii="Arial" w:eastAsiaTheme="minorEastAsia" w:hAnsi="Arial" w:cs="Arial" w:hint="eastAsia"/>
          <w:b/>
          <w:lang w:eastAsia="zh-CN"/>
        </w:rPr>
        <w:t>25</w:t>
      </w:r>
      <w:r w:rsidRPr="00193E5A">
        <w:rPr>
          <w:rFonts w:ascii="Arial" w:eastAsiaTheme="minorEastAsia" w:hAnsi="Arial" w:cs="Arial" w:hint="eastAsia"/>
          <w:b/>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29</w:t>
      </w:r>
      <w:r w:rsidR="00C76F3A">
        <w:rPr>
          <w:rFonts w:ascii="Arial" w:eastAsiaTheme="minorEastAsia" w:hAnsi="Arial" w:cs="Arial" w:hint="eastAsia"/>
          <w:b/>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Aug</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447CF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59695CA4" w:rsidR="00076DAD" w:rsidRPr="00325F61"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325F61" w:rsidRPr="00325F61">
        <w:rPr>
          <w:rFonts w:ascii="Arial" w:eastAsiaTheme="minorEastAsia" w:hAnsi="Arial" w:cs="Arial"/>
          <w:b/>
          <w:lang w:eastAsia="zh-CN"/>
        </w:rPr>
        <w:t>Discussion on coexistence for NTN support HPUE</w:t>
      </w:r>
    </w:p>
    <w:p w14:paraId="77737CA4" w14:textId="263C9D4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A24FE">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447CFF">
        <w:rPr>
          <w:rFonts w:ascii="Arial" w:eastAsiaTheme="minorEastAsia" w:hAnsi="Arial" w:cs="Arial" w:hint="eastAsia"/>
          <w:b/>
          <w:lang w:eastAsia="zh-CN"/>
        </w:rPr>
        <w:t>6</w:t>
      </w:r>
      <w:r w:rsidR="001E2BBC">
        <w:rPr>
          <w:rFonts w:ascii="Arial" w:eastAsiaTheme="minorEastAsia" w:hAnsi="Arial" w:cs="Arial" w:hint="eastAsia"/>
          <w:b/>
          <w:lang w:eastAsia="zh-CN"/>
        </w:rPr>
        <w:t>.3</w:t>
      </w:r>
      <w:r w:rsidR="00447CFF">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517EB7E3"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6D5712">
        <w:rPr>
          <w:rFonts w:hint="eastAsia"/>
          <w:lang w:eastAsia="zh-CN"/>
        </w:rPr>
        <w:t>1</w:t>
      </w:r>
      <w:r w:rsidR="008A619B">
        <w:rPr>
          <w:rFonts w:hint="eastAsia"/>
          <w:lang w:eastAsia="zh-CN"/>
        </w:rPr>
        <w:t>5</w:t>
      </w:r>
      <w:r w:rsidR="009B780D">
        <w:rPr>
          <w:lang w:eastAsia="zh-CN"/>
        </w:rPr>
        <w:t xml:space="preserve"> meeting, </w:t>
      </w:r>
      <w:r w:rsidR="00913C1F">
        <w:rPr>
          <w:rFonts w:hint="eastAsia"/>
          <w:lang w:eastAsia="zh-CN"/>
        </w:rPr>
        <w:t xml:space="preserve">a WF [1] on </w:t>
      </w:r>
      <w:r w:rsidR="00E671F9">
        <w:rPr>
          <w:rFonts w:hint="eastAsia"/>
          <w:lang w:eastAsia="zh-CN"/>
        </w:rPr>
        <w:t>coexistence study</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1D3EEFC5"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AD6350">
        <w:rPr>
          <w:rFonts w:hint="eastAsia"/>
          <w:lang w:eastAsia="zh-CN"/>
        </w:rPr>
        <w:t>coexistence study</w:t>
      </w:r>
      <w:r w:rsidR="00B55663">
        <w:rPr>
          <w:rFonts w:hint="eastAsia"/>
          <w:lang w:eastAsia="zh-CN"/>
        </w:rPr>
        <w:t xml:space="preserve">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5ED1D645" w:rsidR="008E7B6B" w:rsidRDefault="008E7B6B" w:rsidP="008E7B6B">
      <w:pPr>
        <w:rPr>
          <w:lang w:eastAsia="zh-CN"/>
        </w:rPr>
      </w:pPr>
      <w:r>
        <w:rPr>
          <w:rFonts w:hint="eastAsia"/>
        </w:rPr>
        <w:t xml:space="preserve">The </w:t>
      </w:r>
      <w:r w:rsidR="009131E9">
        <w:rPr>
          <w:rFonts w:hint="eastAsia"/>
          <w:lang w:eastAsia="zh-CN"/>
        </w:rPr>
        <w:t>open issue</w:t>
      </w:r>
      <w:r w:rsidR="00E36471">
        <w:rPr>
          <w:rFonts w:hint="eastAsia"/>
          <w:lang w:eastAsia="zh-CN"/>
        </w:rPr>
        <w:t>s</w:t>
      </w:r>
      <w:r>
        <w:t xml:space="preserve"> on</w:t>
      </w:r>
      <w:r>
        <w:rPr>
          <w:rFonts w:hint="eastAsia"/>
        </w:rPr>
        <w:t xml:space="preserve"> </w:t>
      </w:r>
      <w:r>
        <w:rPr>
          <w:rFonts w:hint="eastAsia"/>
          <w:lang w:eastAsia="zh-CN"/>
        </w:rPr>
        <w:t xml:space="preserve">UE </w:t>
      </w:r>
      <w:proofErr w:type="spellStart"/>
      <w:r>
        <w:rPr>
          <w:rFonts w:hint="eastAsia"/>
          <w:lang w:eastAsia="zh-CN"/>
        </w:rPr>
        <w:t>Tx</w:t>
      </w:r>
      <w:proofErr w:type="spellEnd"/>
      <w:r w:rsidRPr="00AD6601">
        <w:t xml:space="preserve"> requirements for </w:t>
      </w:r>
      <w:r>
        <w:rPr>
          <w:rFonts w:hint="eastAsia"/>
          <w:lang w:eastAsia="zh-CN"/>
        </w:rPr>
        <w:t>NTN support HPUE</w:t>
      </w:r>
      <w:r>
        <w:t xml:space="preserve"> was</w:t>
      </w:r>
      <w:r>
        <w:rPr>
          <w:rFonts w:hint="eastAsia"/>
        </w:rPr>
        <w:t xml:space="preserve"> </w:t>
      </w:r>
      <w:r w:rsidR="009131E9">
        <w:rPr>
          <w:rFonts w:hint="eastAsia"/>
          <w:lang w:eastAsia="zh-CN"/>
        </w:rPr>
        <w:t>concluded</w:t>
      </w:r>
      <w:r>
        <w:rPr>
          <w:rFonts w:hint="eastAsia"/>
        </w:rPr>
        <w:t xml:space="preserve">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789890A5" w14:textId="77777777" w:rsidR="00D87826" w:rsidRPr="00D034EC" w:rsidRDefault="00D87826" w:rsidP="00D87826">
            <w:pPr>
              <w:rPr>
                <w:b/>
                <w:u w:val="single"/>
                <w:lang w:eastAsia="ko-KR"/>
              </w:rPr>
            </w:pPr>
            <w:r w:rsidRPr="00D034EC">
              <w:rPr>
                <w:b/>
                <w:u w:val="single"/>
                <w:lang w:eastAsia="ko-KR"/>
              </w:rPr>
              <w:t>Issue 3-2: Co-ex results update and related proposals in CR drafting</w:t>
            </w:r>
          </w:p>
          <w:p w14:paraId="0FF20ECB" w14:textId="77777777" w:rsidR="00D87826" w:rsidRPr="00D034EC" w:rsidRDefault="00D87826" w:rsidP="00D87826">
            <w:pPr>
              <w:pStyle w:val="afb"/>
              <w:widowControl/>
              <w:numPr>
                <w:ilvl w:val="0"/>
                <w:numId w:val="9"/>
              </w:numPr>
              <w:spacing w:before="0" w:after="120" w:line="240" w:lineRule="auto"/>
              <w:ind w:left="720" w:firstLineChars="0"/>
              <w:jc w:val="left"/>
              <w:rPr>
                <w:rFonts w:eastAsia="宋体"/>
              </w:rPr>
            </w:pPr>
            <w:r w:rsidRPr="00D034EC">
              <w:rPr>
                <w:rFonts w:eastAsia="宋体"/>
              </w:rPr>
              <w:t>Proposals</w:t>
            </w:r>
          </w:p>
          <w:p w14:paraId="542E372B" w14:textId="77777777" w:rsidR="00D87826" w:rsidRPr="00D034EC" w:rsidRDefault="00D87826" w:rsidP="00D87826">
            <w:pPr>
              <w:pStyle w:val="afb"/>
              <w:widowControl/>
              <w:numPr>
                <w:ilvl w:val="1"/>
                <w:numId w:val="9"/>
              </w:numPr>
              <w:spacing w:before="0" w:after="120" w:line="240" w:lineRule="auto"/>
              <w:ind w:left="1440" w:firstLineChars="0"/>
              <w:jc w:val="left"/>
              <w:rPr>
                <w:rFonts w:eastAsia="宋体"/>
              </w:rPr>
            </w:pPr>
            <w:r w:rsidRPr="00D034EC">
              <w:rPr>
                <w:rFonts w:eastAsia="宋体"/>
              </w:rPr>
              <w:t>Option 1: Consider to capture Ericsson’s updated simulation results in the TR 38.863 and simulation results collection document for NB-</w:t>
            </w:r>
            <w:proofErr w:type="spellStart"/>
            <w:r w:rsidRPr="00D034EC">
              <w:rPr>
                <w:rFonts w:eastAsia="宋体"/>
              </w:rPr>
              <w:t>IoT</w:t>
            </w:r>
            <w:proofErr w:type="spellEnd"/>
            <w:r w:rsidRPr="00D034EC">
              <w:rPr>
                <w:rFonts w:eastAsia="宋体"/>
              </w:rPr>
              <w:t xml:space="preserve"> NTN HPUE with 1.5 km isolation distance assumption. (Ericsson)</w:t>
            </w:r>
          </w:p>
          <w:p w14:paraId="0C075A05" w14:textId="77777777" w:rsidR="00D87826" w:rsidRPr="00D034EC" w:rsidRDefault="00D87826" w:rsidP="00D87826">
            <w:pPr>
              <w:pStyle w:val="afb"/>
              <w:widowControl/>
              <w:numPr>
                <w:ilvl w:val="1"/>
                <w:numId w:val="9"/>
              </w:numPr>
              <w:spacing w:before="0" w:after="120" w:line="240" w:lineRule="auto"/>
              <w:ind w:left="1440" w:firstLineChars="0"/>
              <w:jc w:val="left"/>
              <w:rPr>
                <w:rFonts w:eastAsia="宋体"/>
              </w:rPr>
            </w:pPr>
            <w:r w:rsidRPr="00D034EC">
              <w:rPr>
                <w:rFonts w:eastAsia="宋体"/>
              </w:rPr>
              <w:t>Option 2: Consider capturing the finding – throughput degradation vs ACLR relaxation along with the justification, in the TR 38.863 in Table 6b.5.1-2 with the following: “</w:t>
            </w:r>
            <w:r w:rsidRPr="00D034EC">
              <w:rPr>
                <w:rFonts w:eastAsia="宋体"/>
                <w:b/>
              </w:rPr>
              <w:t>Note 3 – It is observed in some company co-existence results that the 5%-</w:t>
            </w:r>
            <w:proofErr w:type="spellStart"/>
            <w:r w:rsidRPr="00D034EC">
              <w:rPr>
                <w:rFonts w:eastAsia="宋体"/>
                <w:b/>
              </w:rPr>
              <w:t>ile</w:t>
            </w:r>
            <w:proofErr w:type="spellEnd"/>
            <w:r w:rsidRPr="00D034EC">
              <w:rPr>
                <w:rFonts w:eastAsia="宋体"/>
                <w:b/>
              </w:rPr>
              <w:t xml:space="preserve"> throughput degradation is slightly higher than 5% with zero km isolation distance assumption. It was however agreed to progress with this ACLR as it </w:t>
            </w:r>
            <w:proofErr w:type="spellStart"/>
            <w:r w:rsidRPr="00D034EC">
              <w:rPr>
                <w:rFonts w:eastAsia="宋体"/>
                <w:b/>
              </w:rPr>
              <w:t>faciliates</w:t>
            </w:r>
            <w:proofErr w:type="spellEnd"/>
            <w:r w:rsidRPr="00D034EC">
              <w:rPr>
                <w:rFonts w:eastAsia="宋体"/>
                <w:b/>
              </w:rPr>
              <w:t xml:space="preserve"> UE RF implementation.</w:t>
            </w:r>
            <w:r w:rsidRPr="00D034EC">
              <w:rPr>
                <w:rFonts w:eastAsia="宋体"/>
              </w:rPr>
              <w:t>” (Ericsson)</w:t>
            </w:r>
          </w:p>
          <w:p w14:paraId="11152CCA" w14:textId="77777777" w:rsidR="00D87826" w:rsidRPr="00D034EC" w:rsidRDefault="00D87826" w:rsidP="00D87826">
            <w:pPr>
              <w:pStyle w:val="afb"/>
              <w:widowControl/>
              <w:numPr>
                <w:ilvl w:val="1"/>
                <w:numId w:val="9"/>
              </w:numPr>
              <w:spacing w:before="0" w:after="120" w:line="240" w:lineRule="auto"/>
              <w:ind w:left="1440" w:firstLineChars="0"/>
              <w:jc w:val="left"/>
              <w:rPr>
                <w:rFonts w:eastAsia="宋体"/>
              </w:rPr>
            </w:pPr>
            <w:r w:rsidRPr="00D034EC">
              <w:rPr>
                <w:rFonts w:eastAsia="宋体"/>
              </w:rPr>
              <w:t xml:space="preserve">Option 3-1: Clarify if the NTN UE can be used within the physical coverage of TN network or the </w:t>
            </w:r>
            <w:proofErr w:type="spellStart"/>
            <w:r w:rsidRPr="00D034EC">
              <w:rPr>
                <w:rFonts w:eastAsia="宋体"/>
              </w:rPr>
              <w:t>Tx</w:t>
            </w:r>
            <w:proofErr w:type="spellEnd"/>
            <w:r w:rsidRPr="00D034EC">
              <w:rPr>
                <w:rFonts w:eastAsia="宋体"/>
              </w:rPr>
              <w:t xml:space="preserve"> of NTN UE should be disabled when NTN UE travels into the physical locations of TN cell coverage. (Nokia)</w:t>
            </w:r>
          </w:p>
          <w:p w14:paraId="7463F2FC" w14:textId="77777777" w:rsidR="00D87826" w:rsidRPr="00D034EC" w:rsidRDefault="00D87826" w:rsidP="00D87826">
            <w:pPr>
              <w:pStyle w:val="afb"/>
              <w:widowControl/>
              <w:numPr>
                <w:ilvl w:val="1"/>
                <w:numId w:val="9"/>
              </w:numPr>
              <w:spacing w:before="0" w:after="120" w:line="240" w:lineRule="auto"/>
              <w:ind w:left="1440" w:firstLineChars="0"/>
              <w:jc w:val="left"/>
              <w:rPr>
                <w:rFonts w:eastAsia="宋体"/>
              </w:rPr>
            </w:pPr>
            <w:r w:rsidRPr="00D034EC">
              <w:rPr>
                <w:rFonts w:eastAsia="宋体"/>
              </w:rPr>
              <w:t>Option 3-2: Clarify whether the requirement only applies for NTN UE outside of TN network coverage based on Zero isolation distance. Also Clarify what requirement should be applied for NTN UE if it can be used within the coverage of TN. (Nokia)</w:t>
            </w:r>
          </w:p>
          <w:p w14:paraId="396D90D4" w14:textId="77777777" w:rsidR="00D87826" w:rsidRPr="00D034EC" w:rsidRDefault="00D87826" w:rsidP="00D87826">
            <w:pPr>
              <w:rPr>
                <w:b/>
                <w:bCs/>
                <w:iCs/>
                <w:lang w:eastAsia="zh-CN"/>
              </w:rPr>
            </w:pPr>
            <w:r w:rsidRPr="00D034EC">
              <w:rPr>
                <w:b/>
                <w:bCs/>
                <w:iCs/>
                <w:lang w:eastAsia="zh-CN"/>
              </w:rPr>
              <w:t>Way forward:</w:t>
            </w:r>
          </w:p>
          <w:p w14:paraId="3B59E26B" w14:textId="77777777" w:rsidR="00D87826" w:rsidRPr="00D034EC" w:rsidRDefault="00D87826" w:rsidP="00D8782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D034EC">
              <w:t>Agree on Option 1 and 2, further refine wording in CR drafting.</w:t>
            </w:r>
          </w:p>
          <w:p w14:paraId="1299E68D" w14:textId="41E06763" w:rsidR="00D72417" w:rsidRPr="00D87826" w:rsidRDefault="00D87826" w:rsidP="00D8782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D034EC">
              <w:t>Further discuss Option 3-1 and Option 3-2.</w:t>
            </w:r>
          </w:p>
        </w:tc>
      </w:tr>
    </w:tbl>
    <w:p w14:paraId="17EEBDE5" w14:textId="2A246F8D" w:rsidR="008B3198" w:rsidRDefault="00C5437B" w:rsidP="004B38FE">
      <w:pPr>
        <w:spacing w:before="180"/>
        <w:rPr>
          <w:lang w:eastAsia="zh-CN"/>
        </w:rPr>
      </w:pPr>
      <w:r>
        <w:rPr>
          <w:rFonts w:hint="eastAsia"/>
          <w:lang w:eastAsia="zh-CN"/>
        </w:rPr>
        <w:t xml:space="preserve">During the RAN4 #115 meeting, </w:t>
      </w:r>
      <w:r w:rsidR="0004212A">
        <w:rPr>
          <w:rFonts w:hint="eastAsia"/>
          <w:lang w:eastAsia="zh-CN"/>
        </w:rPr>
        <w:t xml:space="preserve">some companies </w:t>
      </w:r>
      <w:r w:rsidR="005D1B5E">
        <w:rPr>
          <w:rFonts w:hint="eastAsia"/>
          <w:lang w:eastAsia="zh-CN"/>
        </w:rPr>
        <w:t>identified</w:t>
      </w:r>
      <w:r w:rsidR="001D50A6">
        <w:rPr>
          <w:rFonts w:hint="eastAsia"/>
          <w:lang w:eastAsia="zh-CN"/>
        </w:rPr>
        <w:t xml:space="preserve"> </w:t>
      </w:r>
      <w:r w:rsidR="001D50A6" w:rsidRPr="001D50A6">
        <w:rPr>
          <w:lang w:eastAsia="zh-CN"/>
        </w:rPr>
        <w:t xml:space="preserve">the issue of NTN </w:t>
      </w:r>
      <w:r w:rsidR="005D1B5E">
        <w:rPr>
          <w:rFonts w:hint="eastAsia"/>
          <w:lang w:eastAsia="zh-CN"/>
        </w:rPr>
        <w:t>HP</w:t>
      </w:r>
      <w:r w:rsidR="001D50A6" w:rsidRPr="001D50A6">
        <w:rPr>
          <w:lang w:eastAsia="zh-CN"/>
        </w:rPr>
        <w:t>UE potentially roaming into TN cells.</w:t>
      </w:r>
      <w:r w:rsidR="001D50A6">
        <w:rPr>
          <w:rFonts w:hint="eastAsia"/>
          <w:lang w:eastAsia="zh-CN"/>
        </w:rPr>
        <w:t xml:space="preserve"> </w:t>
      </w:r>
      <w:r w:rsidR="00300808">
        <w:rPr>
          <w:rFonts w:hint="eastAsia"/>
          <w:lang w:eastAsia="zh-CN"/>
        </w:rPr>
        <w:t>Normally, the</w:t>
      </w:r>
      <w:r w:rsidR="005D1B5E">
        <w:rPr>
          <w:rFonts w:hint="eastAsia"/>
          <w:lang w:eastAsia="zh-CN"/>
        </w:rPr>
        <w:t xml:space="preserve"> UE</w:t>
      </w:r>
      <w:r w:rsidR="00300808">
        <w:rPr>
          <w:rFonts w:hint="eastAsia"/>
          <w:lang w:eastAsia="zh-CN"/>
        </w:rPr>
        <w:t xml:space="preserve"> ACLR requirements </w:t>
      </w:r>
      <w:r w:rsidR="00E1165C">
        <w:rPr>
          <w:rFonts w:hint="eastAsia"/>
          <w:lang w:eastAsia="zh-CN"/>
        </w:rPr>
        <w:t xml:space="preserve">will </w:t>
      </w:r>
      <w:r w:rsidR="00E1165C">
        <w:rPr>
          <w:lang w:eastAsia="zh-CN"/>
        </w:rPr>
        <w:t>guarantee</w:t>
      </w:r>
      <w:r w:rsidR="00E1165C">
        <w:rPr>
          <w:rFonts w:hint="eastAsia"/>
          <w:lang w:eastAsia="zh-CN"/>
        </w:rPr>
        <w:t xml:space="preserve"> the coexistence between devices. </w:t>
      </w:r>
      <w:r w:rsidR="007104EC" w:rsidRPr="007104EC">
        <w:rPr>
          <w:lang w:eastAsia="zh-CN"/>
        </w:rPr>
        <w:t xml:space="preserve">However, </w:t>
      </w:r>
      <w:r w:rsidR="007104EC">
        <w:rPr>
          <w:rFonts w:hint="eastAsia"/>
          <w:lang w:eastAsia="zh-CN"/>
        </w:rPr>
        <w:t xml:space="preserve">during the </w:t>
      </w:r>
      <w:r w:rsidR="007104EC">
        <w:rPr>
          <w:lang w:eastAsia="zh-CN"/>
        </w:rPr>
        <w:t>coexistence stud</w:t>
      </w:r>
      <w:r w:rsidR="007104EC">
        <w:rPr>
          <w:rFonts w:hint="eastAsia"/>
          <w:lang w:eastAsia="zh-CN"/>
        </w:rPr>
        <w:t>y, companies</w:t>
      </w:r>
      <w:r w:rsidR="007104EC" w:rsidRPr="007104EC">
        <w:rPr>
          <w:lang w:eastAsia="zh-CN"/>
        </w:rPr>
        <w:t xml:space="preserve"> have observed that when the isolatio</w:t>
      </w:r>
      <w:r w:rsidR="007104EC">
        <w:rPr>
          <w:lang w:eastAsia="zh-CN"/>
        </w:rPr>
        <w:t>n distance is assumed to be 0</w:t>
      </w:r>
      <w:r w:rsidR="007104EC" w:rsidRPr="007104EC">
        <w:rPr>
          <w:lang w:eastAsia="zh-CN"/>
        </w:rPr>
        <w:t xml:space="preserve"> </w:t>
      </w:r>
      <w:r w:rsidR="007104EC">
        <w:rPr>
          <w:rFonts w:hint="eastAsia"/>
          <w:lang w:eastAsia="zh-CN"/>
        </w:rPr>
        <w:t>km</w:t>
      </w:r>
      <w:r w:rsidR="007104EC" w:rsidRPr="007104EC">
        <w:rPr>
          <w:lang w:eastAsia="zh-CN"/>
        </w:rPr>
        <w:t xml:space="preserve">, the </w:t>
      </w:r>
      <w:r w:rsidR="009038F5">
        <w:rPr>
          <w:rFonts w:hint="eastAsia"/>
          <w:lang w:eastAsia="zh-CN"/>
        </w:rPr>
        <w:t>current</w:t>
      </w:r>
      <w:r w:rsidR="0091490F">
        <w:rPr>
          <w:rFonts w:hint="eastAsia"/>
          <w:lang w:eastAsia="zh-CN"/>
        </w:rPr>
        <w:t xml:space="preserve"> NTN HPUE</w:t>
      </w:r>
      <w:r w:rsidR="007104EC" w:rsidRPr="007104EC">
        <w:rPr>
          <w:lang w:eastAsia="zh-CN"/>
        </w:rPr>
        <w:t xml:space="preserve"> ACLR assumption may result in some throughput degradation. </w:t>
      </w:r>
      <w:r w:rsidR="0091490F">
        <w:rPr>
          <w:rFonts w:hint="eastAsia"/>
          <w:lang w:eastAsia="zh-CN"/>
        </w:rPr>
        <w:t>Since</w:t>
      </w:r>
      <w:r w:rsidR="0091490F">
        <w:rPr>
          <w:lang w:eastAsia="zh-CN"/>
        </w:rPr>
        <w:t xml:space="preserve"> </w:t>
      </w:r>
      <w:r w:rsidR="0091490F">
        <w:rPr>
          <w:rFonts w:hint="eastAsia"/>
          <w:lang w:eastAsia="zh-CN"/>
        </w:rPr>
        <w:t>current</w:t>
      </w:r>
      <w:r w:rsidR="00122594">
        <w:rPr>
          <w:rFonts w:hint="eastAsia"/>
          <w:lang w:eastAsia="zh-CN"/>
        </w:rPr>
        <w:t xml:space="preserve"> </w:t>
      </w:r>
      <w:r w:rsidR="0091490F">
        <w:rPr>
          <w:rFonts w:hint="eastAsia"/>
          <w:lang w:eastAsia="zh-CN"/>
        </w:rPr>
        <w:t>ACLR</w:t>
      </w:r>
      <w:r w:rsidR="00122594">
        <w:rPr>
          <w:rFonts w:hint="eastAsia"/>
          <w:lang w:eastAsia="zh-CN"/>
        </w:rPr>
        <w:t xml:space="preserve"> assumption will</w:t>
      </w:r>
      <w:r w:rsidR="00122594">
        <w:rPr>
          <w:lang w:eastAsia="zh-CN"/>
        </w:rPr>
        <w:t xml:space="preserve"> facilitate</w:t>
      </w:r>
      <w:r w:rsidR="007104EC" w:rsidRPr="007104EC">
        <w:rPr>
          <w:lang w:eastAsia="zh-CN"/>
        </w:rPr>
        <w:t xml:space="preserve"> </w:t>
      </w:r>
      <w:r w:rsidR="00122594">
        <w:rPr>
          <w:rFonts w:hint="eastAsia"/>
          <w:lang w:eastAsia="zh-CN"/>
        </w:rPr>
        <w:t>HP</w:t>
      </w:r>
      <w:r w:rsidR="007104EC" w:rsidRPr="007104EC">
        <w:rPr>
          <w:lang w:eastAsia="zh-CN"/>
        </w:rPr>
        <w:t>UE RF implementation, the</w:t>
      </w:r>
      <w:r w:rsidR="00122594">
        <w:rPr>
          <w:rFonts w:hint="eastAsia"/>
          <w:lang w:eastAsia="zh-CN"/>
        </w:rPr>
        <w:t xml:space="preserve"> NTN HPUE</w:t>
      </w:r>
      <w:r w:rsidR="007104EC" w:rsidRPr="007104EC">
        <w:rPr>
          <w:lang w:eastAsia="zh-CN"/>
        </w:rPr>
        <w:t xml:space="preserve"> ACLR</w:t>
      </w:r>
      <w:r w:rsidR="00D05452">
        <w:rPr>
          <w:rFonts w:hint="eastAsia"/>
          <w:lang w:eastAsia="zh-CN"/>
        </w:rPr>
        <w:t xml:space="preserve"> assumption</w:t>
      </w:r>
      <w:r w:rsidR="007104EC" w:rsidRPr="007104EC">
        <w:rPr>
          <w:lang w:eastAsia="zh-CN"/>
        </w:rPr>
        <w:t xml:space="preserve"> has been accepted by RAN4.</w:t>
      </w:r>
      <w:r w:rsidR="0091490F">
        <w:rPr>
          <w:rFonts w:hint="eastAsia"/>
          <w:lang w:eastAsia="zh-CN"/>
        </w:rPr>
        <w:t xml:space="preserve"> </w:t>
      </w:r>
      <w:r w:rsidR="008A5486">
        <w:rPr>
          <w:rFonts w:hint="eastAsia"/>
          <w:lang w:eastAsia="zh-CN"/>
        </w:rPr>
        <w:t>T</w:t>
      </w:r>
      <w:r w:rsidR="008A5486">
        <w:rPr>
          <w:lang w:eastAsia="zh-CN"/>
        </w:rPr>
        <w:t>h</w:t>
      </w:r>
      <w:r w:rsidR="008A5486">
        <w:rPr>
          <w:rFonts w:hint="eastAsia"/>
          <w:lang w:eastAsia="zh-CN"/>
        </w:rPr>
        <w:t xml:space="preserve">is raises a potential issue: from the perspective of specification, </w:t>
      </w:r>
      <w:r w:rsidR="008A5486" w:rsidRPr="008A5486">
        <w:rPr>
          <w:lang w:eastAsia="zh-CN"/>
        </w:rPr>
        <w:t xml:space="preserve">there is </w:t>
      </w:r>
      <w:r w:rsidR="008A5486">
        <w:rPr>
          <w:rFonts w:hint="eastAsia"/>
          <w:lang w:eastAsia="zh-CN"/>
        </w:rPr>
        <w:t xml:space="preserve">no </w:t>
      </w:r>
      <w:r w:rsidR="008A5486" w:rsidRPr="008A5486">
        <w:rPr>
          <w:lang w:eastAsia="zh-CN"/>
        </w:rPr>
        <w:t xml:space="preserve">other </w:t>
      </w:r>
      <w:r w:rsidR="008A5486">
        <w:rPr>
          <w:rFonts w:hint="eastAsia"/>
          <w:lang w:eastAsia="zh-CN"/>
        </w:rPr>
        <w:t>scheme</w:t>
      </w:r>
      <w:r w:rsidR="008A5486" w:rsidRPr="008A5486">
        <w:rPr>
          <w:lang w:eastAsia="zh-CN"/>
        </w:rPr>
        <w:t xml:space="preserve"> to ensure coexistence between devices.</w:t>
      </w:r>
      <w:r w:rsidR="00AF191D">
        <w:rPr>
          <w:rFonts w:hint="eastAsia"/>
          <w:lang w:eastAsia="zh-CN"/>
        </w:rPr>
        <w:t xml:space="preserve"> </w:t>
      </w:r>
    </w:p>
    <w:p w14:paraId="38719DA3" w14:textId="124EF364" w:rsidR="00D17D9C" w:rsidRDefault="005C5F2B" w:rsidP="004B38FE">
      <w:pPr>
        <w:spacing w:before="180"/>
        <w:rPr>
          <w:lang w:eastAsia="zh-CN"/>
        </w:rPr>
      </w:pPr>
      <w:r w:rsidRPr="005C5F2B">
        <w:rPr>
          <w:lang w:eastAsia="zh-CN"/>
        </w:rPr>
        <w:t xml:space="preserve">Some companies have proposed </w:t>
      </w:r>
      <w:r>
        <w:rPr>
          <w:rFonts w:hint="eastAsia"/>
          <w:lang w:eastAsia="zh-CN"/>
        </w:rPr>
        <w:t>potential action</w:t>
      </w:r>
      <w:r w:rsidRPr="005C5F2B">
        <w:rPr>
          <w:lang w:eastAsia="zh-CN"/>
        </w:rPr>
        <w:t xml:space="preserve"> on</w:t>
      </w:r>
      <w:r>
        <w:rPr>
          <w:rFonts w:hint="eastAsia"/>
          <w:lang w:eastAsia="zh-CN"/>
        </w:rPr>
        <w:t xml:space="preserve"> NTN</w:t>
      </w:r>
      <w:r w:rsidRPr="005C5F2B">
        <w:rPr>
          <w:lang w:eastAsia="zh-CN"/>
        </w:rPr>
        <w:t xml:space="preserve"> </w:t>
      </w:r>
      <w:r>
        <w:rPr>
          <w:rFonts w:hint="eastAsia"/>
          <w:lang w:eastAsia="zh-CN"/>
        </w:rPr>
        <w:t>HP</w:t>
      </w:r>
      <w:r w:rsidRPr="005C5F2B">
        <w:rPr>
          <w:lang w:eastAsia="zh-CN"/>
        </w:rPr>
        <w:t xml:space="preserve">UE behaviour. However, from a </w:t>
      </w:r>
      <w:r w:rsidR="00206309">
        <w:rPr>
          <w:rFonts w:hint="eastAsia"/>
          <w:lang w:eastAsia="zh-CN"/>
        </w:rPr>
        <w:t>specification</w:t>
      </w:r>
      <w:r w:rsidRPr="005C5F2B">
        <w:rPr>
          <w:lang w:eastAsia="zh-CN"/>
        </w:rPr>
        <w:t xml:space="preserve"> perspective, there </w:t>
      </w:r>
      <w:r w:rsidR="00F76AE1">
        <w:rPr>
          <w:lang w:eastAsia="zh-CN"/>
        </w:rPr>
        <w:t>does not appear to be a</w:t>
      </w:r>
      <w:r w:rsidRPr="005C5F2B">
        <w:rPr>
          <w:lang w:eastAsia="zh-CN"/>
        </w:rPr>
        <w:t xml:space="preserve"> clear solution for controlling</w:t>
      </w:r>
      <w:r w:rsidR="00F76AE1">
        <w:rPr>
          <w:rFonts w:hint="eastAsia"/>
          <w:lang w:eastAsia="zh-CN"/>
        </w:rPr>
        <w:t xml:space="preserve"> NTN</w:t>
      </w:r>
      <w:r w:rsidRPr="005C5F2B">
        <w:rPr>
          <w:lang w:eastAsia="zh-CN"/>
        </w:rPr>
        <w:t xml:space="preserve"> </w:t>
      </w:r>
      <w:r w:rsidR="00F76AE1">
        <w:rPr>
          <w:rFonts w:hint="eastAsia"/>
          <w:lang w:eastAsia="zh-CN"/>
        </w:rPr>
        <w:t>HP</w:t>
      </w:r>
      <w:r w:rsidRPr="005C5F2B">
        <w:rPr>
          <w:lang w:eastAsia="zh-CN"/>
        </w:rPr>
        <w:t>UE behaviour when roaming into a TN cell.</w:t>
      </w:r>
      <w:r w:rsidR="007A414B">
        <w:rPr>
          <w:rFonts w:hint="eastAsia"/>
          <w:lang w:eastAsia="zh-CN"/>
        </w:rPr>
        <w:t xml:space="preserve"> </w:t>
      </w:r>
      <w:r w:rsidR="007A414B">
        <w:rPr>
          <w:lang w:eastAsia="zh-CN"/>
        </w:rPr>
        <w:t xml:space="preserve">Some </w:t>
      </w:r>
      <w:r w:rsidR="007A414B">
        <w:rPr>
          <w:lang w:eastAsia="zh-CN"/>
        </w:rPr>
        <w:lastRenderedPageBreak/>
        <w:t>clarification m</w:t>
      </w:r>
      <w:r w:rsidR="007A414B">
        <w:rPr>
          <w:rFonts w:hint="eastAsia"/>
          <w:lang w:eastAsia="zh-CN"/>
        </w:rPr>
        <w:t>ight</w:t>
      </w:r>
      <w:r w:rsidR="007A414B" w:rsidRPr="007A414B">
        <w:rPr>
          <w:lang w:eastAsia="zh-CN"/>
        </w:rPr>
        <w:t xml:space="preserve"> be helpful, such as what behaviour NTN HPUE should adopt when entering TN cells, or</w:t>
      </w:r>
      <w:r w:rsidR="007A414B">
        <w:rPr>
          <w:rFonts w:hint="eastAsia"/>
          <w:lang w:eastAsia="zh-CN"/>
        </w:rPr>
        <w:t xml:space="preserve"> additional NTN UPUE requirement applicability.</w:t>
      </w:r>
      <w:r w:rsidR="007E643F">
        <w:rPr>
          <w:rFonts w:hint="eastAsia"/>
          <w:lang w:eastAsia="zh-CN"/>
        </w:rPr>
        <w:t xml:space="preserve"> Anyway, </w:t>
      </w:r>
      <w:r w:rsidR="00656348" w:rsidRPr="00656348">
        <w:rPr>
          <w:lang w:eastAsia="zh-CN"/>
        </w:rPr>
        <w:t xml:space="preserve">there are currently no potential solutions to the above issues from a </w:t>
      </w:r>
      <w:r w:rsidR="00656348">
        <w:rPr>
          <w:rFonts w:hint="eastAsia"/>
          <w:lang w:eastAsia="zh-CN"/>
        </w:rPr>
        <w:t>specification</w:t>
      </w:r>
      <w:r w:rsidR="00656348" w:rsidRPr="00656348">
        <w:rPr>
          <w:lang w:eastAsia="zh-CN"/>
        </w:rPr>
        <w:t xml:space="preserve"> perspective.</w:t>
      </w:r>
    </w:p>
    <w:p w14:paraId="0D103C5A" w14:textId="0C19FE4A" w:rsidR="006D6AF2" w:rsidRPr="00EC0F40" w:rsidRDefault="006D6AF2" w:rsidP="006D6AF2">
      <w:pPr>
        <w:spacing w:before="180"/>
        <w:rPr>
          <w:b/>
          <w:lang w:eastAsia="zh-CN"/>
        </w:rPr>
      </w:pPr>
      <w:r>
        <w:rPr>
          <w:rFonts w:hint="eastAsia"/>
          <w:b/>
          <w:lang w:eastAsia="zh-CN"/>
        </w:rPr>
        <w:t xml:space="preserve">Observation 1: </w:t>
      </w:r>
      <w:r w:rsidR="00F962E6">
        <w:rPr>
          <w:rFonts w:hint="eastAsia"/>
          <w:b/>
          <w:lang w:eastAsia="zh-CN"/>
        </w:rPr>
        <w:t>For all NTN HPUE RF requirements related to coexistence with TN cell</w:t>
      </w:r>
      <w:r w:rsidR="00FB47BB">
        <w:rPr>
          <w:rFonts w:hint="eastAsia"/>
          <w:b/>
          <w:lang w:eastAsia="zh-CN"/>
        </w:rPr>
        <w:t>s</w:t>
      </w:r>
      <w:r w:rsidR="00F962E6">
        <w:rPr>
          <w:rFonts w:hint="eastAsia"/>
          <w:b/>
          <w:lang w:eastAsia="zh-CN"/>
        </w:rPr>
        <w:t>, ACLR is the most important requirements to be specified</w:t>
      </w:r>
      <w:r>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60A93A5E"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 xml:space="preserve">UE </w:t>
      </w:r>
      <w:r w:rsidR="006C080D">
        <w:rPr>
          <w:rFonts w:hint="eastAsia"/>
          <w:lang w:eastAsia="zh-CN"/>
        </w:rPr>
        <w:t>coexistence study</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0EE22E6" w14:textId="0FB6A780" w:rsidR="004713FA" w:rsidRPr="00420233" w:rsidRDefault="007C0B81" w:rsidP="007C0B81">
      <w:pPr>
        <w:spacing w:before="180"/>
        <w:rPr>
          <w:b/>
          <w:lang w:eastAsia="zh-CN"/>
        </w:rPr>
      </w:pPr>
      <w:r>
        <w:rPr>
          <w:rFonts w:hint="eastAsia"/>
          <w:b/>
          <w:lang w:eastAsia="zh-CN"/>
        </w:rPr>
        <w:t xml:space="preserve">Observation 1: </w:t>
      </w:r>
      <w:r w:rsidR="00FB47BB">
        <w:rPr>
          <w:rFonts w:hint="eastAsia"/>
          <w:b/>
          <w:lang w:eastAsia="zh-CN"/>
        </w:rPr>
        <w:t>For all NTN HPUE RF requirements related to coexistence with TN cells, ACLR is the most important requirements to be specified.</w:t>
      </w:r>
      <w:bookmarkStart w:id="4" w:name="_GoBack"/>
      <w:bookmarkEnd w:id="4"/>
    </w:p>
    <w:p w14:paraId="4BFB6801" w14:textId="2EC0C8FC"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C591CDC"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w:t>
      </w:r>
      <w:r w:rsidR="008C5BF8">
        <w:rPr>
          <w:rFonts w:hint="eastAsia"/>
          <w:lang w:eastAsia="zh-CN"/>
        </w:rPr>
        <w:t>50</w:t>
      </w:r>
      <w:r w:rsidR="00BB1EEF">
        <w:rPr>
          <w:rFonts w:hint="eastAsia"/>
          <w:lang w:eastAsia="zh-CN"/>
        </w:rPr>
        <w:t>8008</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w:t>
      </w:r>
      <w:r w:rsidR="00BB1EEF">
        <w:rPr>
          <w:rFonts w:hint="eastAsia"/>
          <w:lang w:eastAsia="zh-CN"/>
        </w:rPr>
        <w:t>5</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0905F" w14:textId="77777777" w:rsidR="0039076F" w:rsidRDefault="0039076F">
      <w:r>
        <w:separator/>
      </w:r>
    </w:p>
  </w:endnote>
  <w:endnote w:type="continuationSeparator" w:id="0">
    <w:p w14:paraId="12A4D087" w14:textId="77777777" w:rsidR="0039076F" w:rsidRDefault="0039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C2491" w14:textId="77777777" w:rsidR="0039076F" w:rsidRDefault="0039076F">
      <w:r>
        <w:separator/>
      </w:r>
    </w:p>
  </w:footnote>
  <w:footnote w:type="continuationSeparator" w:id="0">
    <w:p w14:paraId="003D9C83" w14:textId="77777777" w:rsidR="0039076F" w:rsidRDefault="00390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8"/>
  </w:num>
  <w:num w:numId="4">
    <w:abstractNumId w:val="10"/>
  </w:num>
  <w:num w:numId="5">
    <w:abstractNumId w:val="9"/>
  </w:num>
  <w:num w:numId="6">
    <w:abstractNumId w:val="22"/>
  </w:num>
  <w:num w:numId="7">
    <w:abstractNumId w:val="14"/>
  </w:num>
  <w:num w:numId="8">
    <w:abstractNumId w:val="6"/>
  </w:num>
  <w:num w:numId="9">
    <w:abstractNumId w:val="17"/>
  </w:num>
  <w:num w:numId="10">
    <w:abstractNumId w:val="8"/>
  </w:num>
  <w:num w:numId="11">
    <w:abstractNumId w:val="0"/>
  </w:num>
  <w:num w:numId="12">
    <w:abstractNumId w:val="16"/>
  </w:num>
  <w:num w:numId="13">
    <w:abstractNumId w:val="19"/>
  </w:num>
  <w:num w:numId="14">
    <w:abstractNumId w:val="1"/>
  </w:num>
  <w:num w:numId="15">
    <w:abstractNumId w:val="4"/>
  </w:num>
  <w:num w:numId="16">
    <w:abstractNumId w:val="2"/>
  </w:num>
  <w:num w:numId="17">
    <w:abstractNumId w:val="20"/>
  </w:num>
  <w:num w:numId="18">
    <w:abstractNumId w:val="7"/>
  </w:num>
  <w:num w:numId="19">
    <w:abstractNumId w:val="21"/>
  </w:num>
  <w:num w:numId="20">
    <w:abstractNumId w:val="15"/>
  </w:num>
  <w:num w:numId="21">
    <w:abstractNumId w:val="12"/>
  </w:num>
  <w:num w:numId="22">
    <w:abstractNumId w:val="5"/>
  </w:num>
  <w:num w:numId="2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11"/>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2A"/>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2BDC"/>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833"/>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9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6"/>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09"/>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53"/>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8A9"/>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808"/>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F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74D"/>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5F61"/>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F76"/>
    <w:rsid w:val="0034627B"/>
    <w:rsid w:val="00346618"/>
    <w:rsid w:val="0034664B"/>
    <w:rsid w:val="00346816"/>
    <w:rsid w:val="003472CB"/>
    <w:rsid w:val="00347398"/>
    <w:rsid w:val="00350259"/>
    <w:rsid w:val="0035042B"/>
    <w:rsid w:val="003504E6"/>
    <w:rsid w:val="003505EA"/>
    <w:rsid w:val="00350691"/>
    <w:rsid w:val="0035104E"/>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F9E"/>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76F"/>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4F10"/>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47CFF"/>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A50"/>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3FC5"/>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673"/>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2B"/>
    <w:rsid w:val="005C5F4F"/>
    <w:rsid w:val="005C6175"/>
    <w:rsid w:val="005C617E"/>
    <w:rsid w:val="005C63A9"/>
    <w:rsid w:val="005C6552"/>
    <w:rsid w:val="005C65C9"/>
    <w:rsid w:val="005C66DE"/>
    <w:rsid w:val="005D0177"/>
    <w:rsid w:val="005D0314"/>
    <w:rsid w:val="005D0448"/>
    <w:rsid w:val="005D0CC2"/>
    <w:rsid w:val="005D0F66"/>
    <w:rsid w:val="005D184E"/>
    <w:rsid w:val="005D1B5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6E6D"/>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348"/>
    <w:rsid w:val="006567D9"/>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0D"/>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1367"/>
    <w:rsid w:val="006D15A0"/>
    <w:rsid w:val="006D18C4"/>
    <w:rsid w:val="006D19E8"/>
    <w:rsid w:val="006D2113"/>
    <w:rsid w:val="006D213B"/>
    <w:rsid w:val="006D242C"/>
    <w:rsid w:val="006D2815"/>
    <w:rsid w:val="006D2B9D"/>
    <w:rsid w:val="006D2C29"/>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4D7"/>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6D"/>
    <w:rsid w:val="0070726A"/>
    <w:rsid w:val="007074EC"/>
    <w:rsid w:val="007074F1"/>
    <w:rsid w:val="0070779E"/>
    <w:rsid w:val="00710251"/>
    <w:rsid w:val="00710289"/>
    <w:rsid w:val="007104EC"/>
    <w:rsid w:val="00710D75"/>
    <w:rsid w:val="00710F1E"/>
    <w:rsid w:val="00711206"/>
    <w:rsid w:val="007114F7"/>
    <w:rsid w:val="0071184C"/>
    <w:rsid w:val="00711C70"/>
    <w:rsid w:val="00711EC5"/>
    <w:rsid w:val="00711F47"/>
    <w:rsid w:val="00712114"/>
    <w:rsid w:val="007121B1"/>
    <w:rsid w:val="007124E8"/>
    <w:rsid w:val="00712AF3"/>
    <w:rsid w:val="00712B31"/>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85"/>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4048"/>
    <w:rsid w:val="007A414B"/>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0B81"/>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43F"/>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5486"/>
    <w:rsid w:val="008A619B"/>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2DF5"/>
    <w:rsid w:val="008C36A1"/>
    <w:rsid w:val="008C388A"/>
    <w:rsid w:val="008C49C4"/>
    <w:rsid w:val="008C5013"/>
    <w:rsid w:val="008C567D"/>
    <w:rsid w:val="008C5A45"/>
    <w:rsid w:val="008C5BF8"/>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4F9"/>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38F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90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50"/>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91D"/>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4E5"/>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B42"/>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EF"/>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37B"/>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6F3A"/>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452"/>
    <w:rsid w:val="00D057B4"/>
    <w:rsid w:val="00D0586D"/>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17D9C"/>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826"/>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65C"/>
    <w:rsid w:val="00E11CE3"/>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1F9"/>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4E48"/>
    <w:rsid w:val="00F35060"/>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AE1"/>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2E6"/>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7BB"/>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78937302">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1456586">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6805674">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59ED2-F69F-4949-8E5A-DA3D2262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22568</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645</cp:revision>
  <dcterms:created xsi:type="dcterms:W3CDTF">2024-01-18T06:24:00Z</dcterms:created>
  <dcterms:modified xsi:type="dcterms:W3CDTF">2025-08-15T12:23:00Z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