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8AA6D" w14:textId="305DE601" w:rsidR="00926DF9" w:rsidRPr="004349E1" w:rsidRDefault="00926DF9" w:rsidP="005532A1">
      <w:pPr>
        <w:ind w:left="1985" w:hanging="1985"/>
        <w:rPr>
          <w:rFonts w:eastAsiaTheme="minorEastAsia" w:cs="Arial"/>
          <w:b/>
          <w:lang w:val="en-US"/>
        </w:rPr>
      </w:pPr>
      <w:bookmarkStart w:id="0" w:name="_Ref488331639"/>
      <w:r w:rsidRPr="004349E1">
        <w:rPr>
          <w:rFonts w:eastAsiaTheme="minorEastAsia" w:cs="Arial"/>
          <w:b/>
          <w:lang w:val="en-US"/>
        </w:rPr>
        <w:t>3GPP TSG</w:t>
      </w:r>
      <w:r w:rsidR="00844671" w:rsidRPr="004349E1">
        <w:rPr>
          <w:rFonts w:eastAsiaTheme="minorEastAsia" w:cs="Arial"/>
          <w:b/>
          <w:lang w:val="en-US"/>
        </w:rPr>
        <w:t xml:space="preserve"> </w:t>
      </w:r>
      <w:r w:rsidRPr="004349E1">
        <w:rPr>
          <w:rFonts w:eastAsiaTheme="minorEastAsia" w:cs="Arial"/>
          <w:b/>
          <w:lang w:val="en-US"/>
        </w:rPr>
        <w:t>RAN WG4 Meeting # 11</w:t>
      </w:r>
      <w:r w:rsidR="00D41742" w:rsidRPr="004349E1">
        <w:rPr>
          <w:rFonts w:eastAsiaTheme="minorEastAsia" w:cs="Arial"/>
          <w:b/>
          <w:lang w:val="en-US"/>
        </w:rPr>
        <w:t>6</w:t>
      </w:r>
      <w:r w:rsidRPr="004349E1">
        <w:rPr>
          <w:rFonts w:eastAsiaTheme="minorEastAsia" w:cs="Arial"/>
          <w:b/>
          <w:lang w:val="en-US"/>
        </w:rPr>
        <w:tab/>
      </w:r>
      <w:r w:rsidRPr="004349E1">
        <w:rPr>
          <w:rFonts w:eastAsiaTheme="minorEastAsia" w:cs="Arial"/>
          <w:b/>
          <w:lang w:val="en-US"/>
        </w:rPr>
        <w:tab/>
      </w:r>
      <w:r w:rsidRPr="004349E1">
        <w:rPr>
          <w:rFonts w:eastAsiaTheme="minorEastAsia" w:cs="Arial"/>
          <w:b/>
          <w:lang w:val="en-US"/>
        </w:rPr>
        <w:tab/>
      </w:r>
      <w:r w:rsidRPr="004349E1">
        <w:rPr>
          <w:rFonts w:eastAsiaTheme="minorEastAsia" w:cs="Arial"/>
          <w:b/>
          <w:lang w:val="en-US"/>
        </w:rPr>
        <w:tab/>
      </w:r>
      <w:r w:rsidR="004F2041" w:rsidRPr="004349E1">
        <w:rPr>
          <w:rFonts w:eastAsiaTheme="minorEastAsia" w:cs="Arial"/>
          <w:b/>
          <w:lang w:val="en-US"/>
        </w:rPr>
        <w:tab/>
      </w:r>
      <w:r w:rsidR="004645D7" w:rsidRPr="004349E1">
        <w:rPr>
          <w:rFonts w:eastAsiaTheme="minorEastAsia" w:cs="Arial"/>
          <w:b/>
          <w:lang w:val="en-US"/>
        </w:rPr>
        <w:tab/>
      </w:r>
      <w:r w:rsidR="004645D7" w:rsidRPr="004349E1">
        <w:rPr>
          <w:rFonts w:eastAsiaTheme="minorEastAsia" w:cs="Arial"/>
          <w:b/>
          <w:lang w:val="en-US"/>
        </w:rPr>
        <w:tab/>
      </w:r>
      <w:r w:rsidR="006F0A0A" w:rsidRPr="004349E1">
        <w:rPr>
          <w:b/>
          <w:lang w:val="en-US"/>
        </w:rPr>
        <w:t>R4-</w:t>
      </w:r>
      <w:r w:rsidR="006F0A0A" w:rsidRPr="004349E1">
        <w:rPr>
          <w:rFonts w:eastAsiaTheme="minorEastAsia" w:cs="Arial"/>
          <w:b/>
          <w:lang w:val="en-US"/>
        </w:rPr>
        <w:t>2509121</w:t>
      </w:r>
    </w:p>
    <w:p w14:paraId="4EEEF076" w14:textId="2A10AE4E" w:rsidR="00926DF9" w:rsidRDefault="008B533A" w:rsidP="00926DF9">
      <w:pPr>
        <w:ind w:left="1985" w:hanging="1985"/>
        <w:rPr>
          <w:rFonts w:eastAsiaTheme="minorEastAsia" w:cs="Arial"/>
          <w:b/>
          <w:lang w:val="en-US"/>
        </w:rPr>
      </w:pPr>
      <w:r w:rsidRPr="008B533A">
        <w:rPr>
          <w:rFonts w:eastAsiaTheme="minorEastAsia" w:cs="Arial"/>
          <w:b/>
          <w:bCs/>
          <w:lang w:val="en-US"/>
        </w:rPr>
        <w:t>Bengaluru (Bangalore), India</w:t>
      </w:r>
      <w:r w:rsidR="00844671">
        <w:rPr>
          <w:rFonts w:eastAsiaTheme="minorEastAsia" w:cs="Arial"/>
          <w:b/>
          <w:bCs/>
          <w:lang w:val="en-US"/>
        </w:rPr>
        <w:t>,</w:t>
      </w:r>
      <w:r w:rsidRPr="008B533A">
        <w:rPr>
          <w:rFonts w:eastAsiaTheme="minorEastAsia" w:cs="Arial"/>
          <w:b/>
          <w:bCs/>
          <w:lang w:val="en-US"/>
        </w:rPr>
        <w:t xml:space="preserve"> August 25-29, 2025</w:t>
      </w:r>
    </w:p>
    <w:p w14:paraId="3F8BC90A" w14:textId="77777777" w:rsidR="00926DF9" w:rsidRPr="0076237D" w:rsidRDefault="00926DF9" w:rsidP="00926DF9">
      <w:pPr>
        <w:ind w:left="1985" w:hanging="1985"/>
        <w:rPr>
          <w:rFonts w:eastAsiaTheme="minorEastAsia" w:cs="Arial"/>
          <w:b/>
          <w:lang w:val="en-US"/>
        </w:rPr>
      </w:pPr>
    </w:p>
    <w:p w14:paraId="70AC6D3B" w14:textId="0E7DA974" w:rsidR="00926DF9" w:rsidRPr="00AB4182" w:rsidRDefault="00926DF9" w:rsidP="00926DF9">
      <w:pPr>
        <w:tabs>
          <w:tab w:val="left" w:pos="284"/>
          <w:tab w:val="left" w:pos="568"/>
          <w:tab w:val="left" w:pos="852"/>
          <w:tab w:val="left" w:pos="1136"/>
          <w:tab w:val="left" w:pos="1420"/>
          <w:tab w:val="left" w:pos="1704"/>
          <w:tab w:val="left" w:pos="1988"/>
          <w:tab w:val="left" w:pos="4215"/>
        </w:tabs>
        <w:ind w:left="1985" w:hanging="1985"/>
        <w:rPr>
          <w:rFonts w:eastAsiaTheme="minorEastAsia" w:cs="Arial"/>
          <w:bCs/>
          <w:color w:val="000000"/>
          <w:lang w:val="pt-BR"/>
        </w:rPr>
      </w:pPr>
      <w:r w:rsidRPr="00915D73">
        <w:rPr>
          <w:rFonts w:eastAsia="MS Mincho" w:cs="Arial"/>
          <w:b/>
          <w:color w:val="000000"/>
          <w:lang w:val="pt-BR"/>
        </w:rPr>
        <w:t xml:space="preserve">Agenda </w:t>
      </w:r>
      <w:r>
        <w:rPr>
          <w:rFonts w:eastAsia="MS Mincho" w:cs="Arial"/>
          <w:b/>
          <w:color w:val="000000"/>
          <w:lang w:val="pt-BR"/>
        </w:rPr>
        <w:t>item</w:t>
      </w:r>
      <w:r w:rsidRPr="00915D73">
        <w:rPr>
          <w:rFonts w:eastAsia="MS Mincho" w:cs="Arial"/>
          <w:b/>
          <w:color w:val="000000"/>
          <w:lang w:val="pt-BR"/>
        </w:rPr>
        <w:t>:</w:t>
      </w:r>
      <w:r w:rsidRPr="00915D73">
        <w:rPr>
          <w:rFonts w:eastAsia="MS Mincho" w:cs="Arial"/>
          <w:b/>
          <w:color w:val="000000"/>
          <w:lang w:val="pt-BR"/>
        </w:rPr>
        <w:tab/>
      </w:r>
      <w:r w:rsidRPr="00915D73">
        <w:rPr>
          <w:rFonts w:eastAsia="MS Mincho" w:cs="Arial" w:hint="eastAsia"/>
          <w:b/>
          <w:color w:val="000000"/>
          <w:lang w:val="pt-BR" w:eastAsia="ja-JP"/>
        </w:rPr>
        <w:tab/>
      </w:r>
      <w:r w:rsidRPr="00915D73">
        <w:rPr>
          <w:rFonts w:eastAsia="MS Mincho" w:cs="Arial" w:hint="eastAsia"/>
          <w:b/>
          <w:color w:val="000000"/>
          <w:lang w:val="pt-BR" w:eastAsia="ja-JP"/>
        </w:rPr>
        <w:tab/>
      </w:r>
      <w:r w:rsidR="006B1F72" w:rsidRPr="004349E1">
        <w:rPr>
          <w:rFonts w:eastAsiaTheme="minorEastAsia" w:cs="Arial"/>
          <w:color w:val="000000"/>
          <w:lang w:val="en-US"/>
        </w:rPr>
        <w:t>7.7.3</w:t>
      </w:r>
      <w:r w:rsidR="00B56145" w:rsidRPr="004349E1">
        <w:rPr>
          <w:rFonts w:eastAsiaTheme="minorEastAsia" w:cs="Arial"/>
          <w:color w:val="000000"/>
          <w:lang w:val="en-US"/>
        </w:rPr>
        <w:t xml:space="preserve"> </w:t>
      </w:r>
    </w:p>
    <w:p w14:paraId="21E76027" w14:textId="7D85679E" w:rsidR="00926DF9" w:rsidRPr="004349E1" w:rsidRDefault="00926DF9" w:rsidP="00926DF9">
      <w:pPr>
        <w:ind w:left="1985" w:hanging="1985"/>
        <w:rPr>
          <w:rFonts w:cs="Arial"/>
          <w:color w:val="000000"/>
          <w:lang w:val="en-US"/>
        </w:rPr>
      </w:pPr>
      <w:r w:rsidRPr="004349E1">
        <w:rPr>
          <w:rFonts w:eastAsia="MS Mincho" w:cs="Arial"/>
          <w:b/>
          <w:lang w:val="en-US"/>
        </w:rPr>
        <w:t>Source:</w:t>
      </w:r>
      <w:r w:rsidRPr="004349E1">
        <w:rPr>
          <w:rFonts w:eastAsia="MS Mincho" w:cs="Arial"/>
          <w:b/>
          <w:lang w:val="en-US"/>
        </w:rPr>
        <w:tab/>
      </w:r>
      <w:r w:rsidR="00D41742" w:rsidRPr="004349E1">
        <w:rPr>
          <w:rFonts w:eastAsia="MS Mincho" w:cs="Arial"/>
          <w:lang w:val="en-US"/>
        </w:rPr>
        <w:t>SES</w:t>
      </w:r>
      <w:r w:rsidR="00B877B8" w:rsidRPr="004349E1">
        <w:rPr>
          <w:rFonts w:eastAsia="MS Mincho" w:cs="Arial"/>
          <w:lang w:val="en-US"/>
        </w:rPr>
        <w:t>, Fraunhofer</w:t>
      </w:r>
      <w:r w:rsidR="004F2041" w:rsidRPr="004349E1">
        <w:rPr>
          <w:rFonts w:eastAsia="MS Mincho" w:cs="Arial"/>
          <w:lang w:val="en-US"/>
        </w:rPr>
        <w:t xml:space="preserve"> IIS</w:t>
      </w:r>
      <w:r w:rsidR="004349E1">
        <w:rPr>
          <w:rFonts w:eastAsia="MS Mincho" w:cs="Arial"/>
          <w:lang w:val="en-US"/>
        </w:rPr>
        <w:t>, Lockheed Martin</w:t>
      </w:r>
      <w:r w:rsidR="005532D9" w:rsidRPr="004349E1">
        <w:rPr>
          <w:rFonts w:eastAsia="MS Mincho" w:cs="Arial"/>
          <w:lang w:val="en-US"/>
        </w:rPr>
        <w:t xml:space="preserve"> </w:t>
      </w:r>
      <w:r w:rsidR="00B877B8" w:rsidRPr="004349E1">
        <w:rPr>
          <w:rFonts w:eastAsia="MS Mincho" w:cs="Arial"/>
          <w:lang w:val="en-US"/>
        </w:rPr>
        <w:t xml:space="preserve"> </w:t>
      </w:r>
    </w:p>
    <w:p w14:paraId="44608B6A" w14:textId="12533D69" w:rsidR="00926DF9" w:rsidRPr="00FA42B9" w:rsidRDefault="00926DF9" w:rsidP="00926DF9">
      <w:pPr>
        <w:ind w:left="1985" w:hanging="1985"/>
        <w:rPr>
          <w:rFonts w:eastAsiaTheme="minorEastAsia" w:cs="Arial"/>
          <w:color w:val="000000"/>
          <w:lang w:val="en-US"/>
        </w:rPr>
      </w:pPr>
      <w:r w:rsidRPr="004349E1">
        <w:rPr>
          <w:rFonts w:eastAsia="MS Mincho" w:cs="Arial"/>
          <w:b/>
          <w:color w:val="000000"/>
          <w:lang w:val="en-US"/>
        </w:rPr>
        <w:t>Title:</w:t>
      </w:r>
      <w:r w:rsidRPr="004349E1">
        <w:rPr>
          <w:rFonts w:eastAsia="MS Mincho" w:cs="Arial"/>
          <w:b/>
          <w:color w:val="000000"/>
          <w:lang w:val="en-US"/>
        </w:rPr>
        <w:tab/>
      </w:r>
      <w:r w:rsidR="00D41742" w:rsidRPr="004349E1">
        <w:rPr>
          <w:rFonts w:eastAsia="MS Mincho" w:cs="Arial"/>
          <w:color w:val="000000"/>
          <w:lang w:val="en-US"/>
        </w:rPr>
        <w:t xml:space="preserve">Summary of Ku </w:t>
      </w:r>
      <w:r w:rsidR="003171B5" w:rsidRPr="004349E1">
        <w:rPr>
          <w:rFonts w:eastAsia="MS Mincho" w:cs="Arial"/>
          <w:color w:val="000000"/>
          <w:lang w:val="en-US"/>
        </w:rPr>
        <w:t>B</w:t>
      </w:r>
      <w:r w:rsidR="00D41742" w:rsidRPr="004349E1">
        <w:rPr>
          <w:rFonts w:eastAsia="MS Mincho" w:cs="Arial"/>
          <w:color w:val="000000"/>
          <w:lang w:val="en-US"/>
        </w:rPr>
        <w:t>and Co-existence Analysis Results</w:t>
      </w:r>
    </w:p>
    <w:p w14:paraId="46D133C7" w14:textId="6F30A1DD" w:rsidR="00926DF9" w:rsidRPr="005532A1" w:rsidRDefault="00926DF9" w:rsidP="00926DF9">
      <w:pPr>
        <w:ind w:left="1985" w:hanging="1985"/>
        <w:rPr>
          <w:rFonts w:eastAsiaTheme="minorEastAsia" w:cs="Arial"/>
          <w:color w:val="000000"/>
          <w:lang w:val="en-US"/>
        </w:rPr>
      </w:pPr>
      <w:r w:rsidRPr="005532A1">
        <w:rPr>
          <w:rFonts w:eastAsia="MS Mincho" w:cs="Arial"/>
          <w:b/>
          <w:color w:val="000000"/>
          <w:lang w:val="en-US"/>
        </w:rPr>
        <w:t>Document for:</w:t>
      </w:r>
      <w:r w:rsidRPr="005532A1">
        <w:rPr>
          <w:rFonts w:eastAsia="MS Mincho" w:cs="Arial"/>
          <w:b/>
          <w:color w:val="000000"/>
          <w:lang w:val="en-US"/>
        </w:rPr>
        <w:tab/>
      </w:r>
      <w:r w:rsidRPr="005532A1">
        <w:rPr>
          <w:rFonts w:eastAsiaTheme="minorEastAsia" w:cs="Arial"/>
          <w:color w:val="000000"/>
          <w:lang w:val="en-US"/>
        </w:rPr>
        <w:t xml:space="preserve">Discussion and Decision </w:t>
      </w:r>
    </w:p>
    <w:p w14:paraId="343FBF36" w14:textId="741E256E" w:rsidR="00D0573B" w:rsidRDefault="00D0573B" w:rsidP="00E85462">
      <w:pPr>
        <w:pStyle w:val="berschrift1"/>
      </w:pPr>
      <w:r w:rsidRPr="00E85462">
        <w:t>Introduction</w:t>
      </w:r>
      <w:bookmarkEnd w:id="0"/>
    </w:p>
    <w:p w14:paraId="7109ED13" w14:textId="4F90CCC6" w:rsidR="000E5307" w:rsidRPr="004349E1" w:rsidRDefault="00A86FF2" w:rsidP="00676948">
      <w:pPr>
        <w:rPr>
          <w:lang w:val="en-US"/>
        </w:rPr>
      </w:pPr>
      <w:r w:rsidRPr="004349E1">
        <w:rPr>
          <w:lang w:val="en-US"/>
        </w:rPr>
        <w:t xml:space="preserve">To progress with the standardisation of the Ku band, two critical components </w:t>
      </w:r>
      <w:r w:rsidR="007968C9" w:rsidRPr="004349E1">
        <w:rPr>
          <w:lang w:val="en-US"/>
        </w:rPr>
        <w:t>namely the ACLR and A</w:t>
      </w:r>
      <w:r w:rsidR="00ED2F87" w:rsidRPr="004349E1">
        <w:rPr>
          <w:lang w:val="en-US"/>
        </w:rPr>
        <w:t>CS values</w:t>
      </w:r>
      <w:r w:rsidR="00450B31" w:rsidRPr="004349E1">
        <w:rPr>
          <w:lang w:val="en-US"/>
        </w:rPr>
        <w:t xml:space="preserve"> </w:t>
      </w:r>
      <w:r w:rsidR="00F93EBF" w:rsidRPr="004349E1">
        <w:rPr>
          <w:lang w:val="en-US"/>
        </w:rPr>
        <w:t>have to</w:t>
      </w:r>
      <w:r w:rsidR="00450B31" w:rsidRPr="004349E1">
        <w:rPr>
          <w:lang w:val="en-US"/>
        </w:rPr>
        <w:t xml:space="preserve"> be calculated</w:t>
      </w:r>
      <w:r w:rsidR="00ED2F87" w:rsidRPr="004349E1">
        <w:rPr>
          <w:lang w:val="en-US"/>
        </w:rPr>
        <w:t xml:space="preserve">. This is achieved by simulating a </w:t>
      </w:r>
      <w:r w:rsidR="009464A0" w:rsidRPr="004349E1">
        <w:rPr>
          <w:lang w:val="en-US"/>
        </w:rPr>
        <w:t xml:space="preserve">fictitious </w:t>
      </w:r>
      <w:r w:rsidR="00916DD8" w:rsidRPr="004349E1">
        <w:rPr>
          <w:lang w:val="en-US"/>
        </w:rPr>
        <w:t>T</w:t>
      </w:r>
      <w:r w:rsidR="009464A0" w:rsidRPr="004349E1">
        <w:rPr>
          <w:lang w:val="en-US"/>
        </w:rPr>
        <w:t xml:space="preserve">errestrial </w:t>
      </w:r>
      <w:r w:rsidR="00916DD8" w:rsidRPr="004349E1">
        <w:rPr>
          <w:lang w:val="en-US"/>
        </w:rPr>
        <w:t>N</w:t>
      </w:r>
      <w:r w:rsidR="009464A0" w:rsidRPr="004349E1">
        <w:rPr>
          <w:lang w:val="en-US"/>
        </w:rPr>
        <w:t>etwork</w:t>
      </w:r>
      <w:r w:rsidR="00916DD8" w:rsidRPr="004349E1">
        <w:rPr>
          <w:lang w:val="en-US"/>
        </w:rPr>
        <w:t xml:space="preserve"> (</w:t>
      </w:r>
      <w:r w:rsidR="00CC6D47" w:rsidRPr="004349E1">
        <w:rPr>
          <w:lang w:val="en-US"/>
        </w:rPr>
        <w:t>TN) adjacent</w:t>
      </w:r>
      <w:r w:rsidR="009464A0" w:rsidRPr="004349E1">
        <w:rPr>
          <w:lang w:val="en-US"/>
        </w:rPr>
        <w:t xml:space="preserve"> to a </w:t>
      </w:r>
      <w:r w:rsidR="00916DD8" w:rsidRPr="004349E1">
        <w:rPr>
          <w:lang w:val="en-US"/>
        </w:rPr>
        <w:t>N</w:t>
      </w:r>
      <w:r w:rsidR="009464A0" w:rsidRPr="004349E1">
        <w:rPr>
          <w:lang w:val="en-US"/>
        </w:rPr>
        <w:t xml:space="preserve">on-Terrestrial </w:t>
      </w:r>
      <w:r w:rsidR="00916DD8" w:rsidRPr="004349E1">
        <w:rPr>
          <w:lang w:val="en-US"/>
        </w:rPr>
        <w:t>N</w:t>
      </w:r>
      <w:r w:rsidR="009464A0" w:rsidRPr="004349E1">
        <w:rPr>
          <w:lang w:val="en-US"/>
        </w:rPr>
        <w:t>etwork</w:t>
      </w:r>
      <w:r w:rsidR="00916DD8" w:rsidRPr="004349E1">
        <w:rPr>
          <w:lang w:val="en-US"/>
        </w:rPr>
        <w:t xml:space="preserve"> (</w:t>
      </w:r>
      <w:r w:rsidR="00D654BD" w:rsidRPr="004349E1">
        <w:rPr>
          <w:lang w:val="en-US"/>
        </w:rPr>
        <w:t>NTN) and</w:t>
      </w:r>
      <w:r w:rsidR="009464A0" w:rsidRPr="004349E1">
        <w:rPr>
          <w:lang w:val="en-US"/>
        </w:rPr>
        <w:t xml:space="preserve"> from the simulated interference levels</w:t>
      </w:r>
      <w:r w:rsidR="00CC6D47" w:rsidRPr="004349E1">
        <w:rPr>
          <w:lang w:val="en-US"/>
        </w:rPr>
        <w:t>,</w:t>
      </w:r>
      <w:r w:rsidR="009464A0" w:rsidRPr="004349E1">
        <w:rPr>
          <w:lang w:val="en-US"/>
        </w:rPr>
        <w:t xml:space="preserve"> the </w:t>
      </w:r>
      <w:r w:rsidR="00E655F5" w:rsidRPr="004349E1">
        <w:rPr>
          <w:lang w:val="en-US"/>
        </w:rPr>
        <w:t>values of the two parameters</w:t>
      </w:r>
      <w:r w:rsidR="002C5C39" w:rsidRPr="004349E1">
        <w:rPr>
          <w:lang w:val="en-US"/>
        </w:rPr>
        <w:t xml:space="preserve"> ACLR and ACS </w:t>
      </w:r>
      <w:r w:rsidR="00E655F5" w:rsidRPr="004349E1">
        <w:rPr>
          <w:lang w:val="en-US"/>
        </w:rPr>
        <w:t xml:space="preserve">can be calculated. </w:t>
      </w:r>
      <w:r w:rsidR="00B75AF9" w:rsidRPr="004349E1">
        <w:rPr>
          <w:lang w:val="en-US"/>
        </w:rPr>
        <w:t xml:space="preserve">The relation between ACIR, ACLR and ACS is explained in section </w:t>
      </w:r>
      <w:r w:rsidR="00B75AF9">
        <w:fldChar w:fldCharType="begin"/>
      </w:r>
      <w:r w:rsidR="00B75AF9" w:rsidRPr="004349E1">
        <w:rPr>
          <w:lang w:val="en-US"/>
        </w:rPr>
        <w:instrText xml:space="preserve"> REF _Ref205817597 \r \h </w:instrText>
      </w:r>
      <w:r w:rsidR="00B75AF9">
        <w:fldChar w:fldCharType="separate"/>
      </w:r>
      <w:r w:rsidR="005E63A0" w:rsidRPr="004349E1">
        <w:rPr>
          <w:lang w:val="en-US"/>
        </w:rPr>
        <w:t>5.3</w:t>
      </w:r>
      <w:r w:rsidR="00B75AF9">
        <w:fldChar w:fldCharType="end"/>
      </w:r>
      <w:r w:rsidR="00B75AF9" w:rsidRPr="004349E1">
        <w:rPr>
          <w:lang w:val="en-US"/>
        </w:rPr>
        <w:t xml:space="preserve"> in more detail.</w:t>
      </w:r>
    </w:p>
    <w:p w14:paraId="35B09616" w14:textId="5B34550B" w:rsidR="007C5DE0" w:rsidRPr="004349E1" w:rsidRDefault="00A66DDC" w:rsidP="00676948">
      <w:pPr>
        <w:rPr>
          <w:lang w:val="en-US"/>
        </w:rPr>
      </w:pPr>
      <w:r w:rsidRPr="004349E1">
        <w:rPr>
          <w:lang w:val="en-US"/>
        </w:rPr>
        <w:t>The co-existence study of the Ku B</w:t>
      </w:r>
      <w:r w:rsidR="007C5DE0" w:rsidRPr="004349E1">
        <w:rPr>
          <w:lang w:val="en-US"/>
        </w:rPr>
        <w:t xml:space="preserve">and is comprised of two </w:t>
      </w:r>
      <w:r w:rsidR="00377656" w:rsidRPr="004349E1">
        <w:rPr>
          <w:lang w:val="en-US"/>
        </w:rPr>
        <w:t>phases</w:t>
      </w:r>
      <w:r w:rsidR="007C5DE0" w:rsidRPr="004349E1">
        <w:rPr>
          <w:lang w:val="en-US"/>
        </w:rPr>
        <w:t xml:space="preserve">: </w:t>
      </w:r>
    </w:p>
    <w:p w14:paraId="2BF45A5D" w14:textId="28FD446E" w:rsidR="007C5DE0" w:rsidRPr="004349E1" w:rsidRDefault="007C5DE0" w:rsidP="00571732">
      <w:pPr>
        <w:pStyle w:val="Listenabsatz"/>
        <w:numPr>
          <w:ilvl w:val="0"/>
          <w:numId w:val="46"/>
        </w:numPr>
        <w:rPr>
          <w:lang w:val="en-US"/>
        </w:rPr>
      </w:pPr>
      <w:r w:rsidRPr="004349E1">
        <w:rPr>
          <w:lang w:val="en-US"/>
        </w:rPr>
        <w:t xml:space="preserve">Calibration of the </w:t>
      </w:r>
      <w:r w:rsidR="00571732" w:rsidRPr="004349E1">
        <w:rPr>
          <w:lang w:val="en-US"/>
        </w:rPr>
        <w:t>simulator</w:t>
      </w:r>
      <w:r w:rsidRPr="004349E1">
        <w:rPr>
          <w:lang w:val="en-US"/>
        </w:rPr>
        <w:t xml:space="preserve"> </w:t>
      </w:r>
      <w:r w:rsidR="00571732" w:rsidRPr="004349E1">
        <w:rPr>
          <w:lang w:val="en-US"/>
        </w:rPr>
        <w:t>platform against</w:t>
      </w:r>
      <w:r w:rsidRPr="004349E1">
        <w:rPr>
          <w:lang w:val="en-US"/>
        </w:rPr>
        <w:t xml:space="preserve"> agreed </w:t>
      </w:r>
      <w:r w:rsidR="00571732" w:rsidRPr="004349E1">
        <w:rPr>
          <w:lang w:val="en-US"/>
        </w:rPr>
        <w:t>parameters</w:t>
      </w:r>
    </w:p>
    <w:p w14:paraId="585B5C98" w14:textId="65D2293E" w:rsidR="007C5DE0" w:rsidRPr="004349E1" w:rsidRDefault="00681B13" w:rsidP="00571732">
      <w:pPr>
        <w:pStyle w:val="Listenabsatz"/>
        <w:numPr>
          <w:ilvl w:val="0"/>
          <w:numId w:val="46"/>
        </w:numPr>
        <w:rPr>
          <w:lang w:val="en-US"/>
        </w:rPr>
      </w:pPr>
      <w:r w:rsidRPr="004349E1">
        <w:rPr>
          <w:lang w:val="en-US"/>
        </w:rPr>
        <w:t xml:space="preserve">Calculation of the ACLR and </w:t>
      </w:r>
      <w:r w:rsidR="00D654BD" w:rsidRPr="004349E1">
        <w:rPr>
          <w:lang w:val="en-US"/>
        </w:rPr>
        <w:t>A</w:t>
      </w:r>
      <w:r w:rsidRPr="004349E1">
        <w:rPr>
          <w:lang w:val="en-US"/>
        </w:rPr>
        <w:t xml:space="preserve">CS values from </w:t>
      </w:r>
      <w:r w:rsidR="008A7957" w:rsidRPr="004349E1">
        <w:rPr>
          <w:lang w:val="en-US"/>
        </w:rPr>
        <w:t xml:space="preserve">the </w:t>
      </w:r>
      <w:r w:rsidR="00D654BD" w:rsidRPr="004349E1">
        <w:rPr>
          <w:lang w:val="en-US"/>
        </w:rPr>
        <w:t>ACIR parameter</w:t>
      </w:r>
    </w:p>
    <w:p w14:paraId="4CA4A287" w14:textId="3EF728B9" w:rsidR="00FB1C62" w:rsidRPr="004349E1" w:rsidRDefault="00857551" w:rsidP="00676948">
      <w:pPr>
        <w:rPr>
          <w:lang w:val="en-US"/>
        </w:rPr>
      </w:pPr>
      <w:r w:rsidRPr="004349E1">
        <w:rPr>
          <w:lang w:val="en-US"/>
        </w:rPr>
        <w:t xml:space="preserve">The </w:t>
      </w:r>
      <w:r w:rsidR="00F93EBF" w:rsidRPr="004349E1">
        <w:rPr>
          <w:lang w:val="en-US"/>
        </w:rPr>
        <w:t>c</w:t>
      </w:r>
      <w:r w:rsidRPr="004349E1">
        <w:rPr>
          <w:lang w:val="en-US"/>
        </w:rPr>
        <w:t>alibration</w:t>
      </w:r>
      <w:r w:rsidR="00F93EBF" w:rsidRPr="004349E1">
        <w:rPr>
          <w:lang w:val="en-US"/>
        </w:rPr>
        <w:t>s</w:t>
      </w:r>
      <w:r w:rsidRPr="004349E1">
        <w:rPr>
          <w:lang w:val="en-US"/>
        </w:rPr>
        <w:t xml:space="preserve"> are performed </w:t>
      </w:r>
      <w:r w:rsidR="003C49EF" w:rsidRPr="004349E1">
        <w:rPr>
          <w:lang w:val="en-US"/>
        </w:rPr>
        <w:t xml:space="preserve">in two </w:t>
      </w:r>
      <w:r w:rsidR="003C65BE" w:rsidRPr="004349E1">
        <w:rPr>
          <w:lang w:val="en-US"/>
        </w:rPr>
        <w:t>segments, one for the NTN and the other for the TN components, separate from each other.</w:t>
      </w:r>
      <w:r w:rsidR="00B75AF9" w:rsidRPr="004349E1">
        <w:rPr>
          <w:lang w:val="en-US"/>
        </w:rPr>
        <w:t xml:space="preserve"> </w:t>
      </w:r>
    </w:p>
    <w:p w14:paraId="1E8880FF" w14:textId="3401B253" w:rsidR="00E85462" w:rsidRPr="004349E1" w:rsidRDefault="00676948" w:rsidP="00BA5A84">
      <w:pPr>
        <w:rPr>
          <w:lang w:val="en-US"/>
        </w:rPr>
      </w:pPr>
      <w:r w:rsidRPr="004349E1">
        <w:rPr>
          <w:lang w:val="en-US"/>
        </w:rPr>
        <w:t xml:space="preserve">In this contribution we report on the </w:t>
      </w:r>
      <w:r w:rsidR="0024587D" w:rsidRPr="004349E1">
        <w:rPr>
          <w:lang w:val="en-US"/>
        </w:rPr>
        <w:t>c</w:t>
      </w:r>
      <w:r w:rsidR="00154615" w:rsidRPr="004349E1">
        <w:rPr>
          <w:lang w:val="en-US"/>
        </w:rPr>
        <w:t xml:space="preserve">alibration results </w:t>
      </w:r>
      <w:r w:rsidR="0024587D" w:rsidRPr="004349E1">
        <w:rPr>
          <w:lang w:val="en-US"/>
        </w:rPr>
        <w:t xml:space="preserve">of the </w:t>
      </w:r>
      <w:r w:rsidR="00815BF7" w:rsidRPr="004349E1">
        <w:rPr>
          <w:lang w:val="en-US"/>
        </w:rPr>
        <w:t xml:space="preserve">Ku </w:t>
      </w:r>
      <w:r w:rsidR="0024587D" w:rsidRPr="004349E1">
        <w:rPr>
          <w:lang w:val="en-US"/>
        </w:rPr>
        <w:t>B</w:t>
      </w:r>
      <w:r w:rsidR="00815BF7" w:rsidRPr="004349E1">
        <w:rPr>
          <w:lang w:val="en-US"/>
        </w:rPr>
        <w:t xml:space="preserve">and co-existence </w:t>
      </w:r>
      <w:r w:rsidR="0024587D" w:rsidRPr="004349E1">
        <w:rPr>
          <w:lang w:val="en-US"/>
        </w:rPr>
        <w:t>analyses</w:t>
      </w:r>
      <w:r w:rsidR="00FB1C62" w:rsidRPr="004349E1">
        <w:rPr>
          <w:lang w:val="en-US"/>
        </w:rPr>
        <w:t xml:space="preserve"> available to </w:t>
      </w:r>
      <w:r w:rsidR="00EB15E2" w:rsidRPr="004349E1">
        <w:rPr>
          <w:lang w:val="en-US"/>
        </w:rPr>
        <w:t xml:space="preserve">date, for </w:t>
      </w:r>
      <w:r w:rsidR="003C65BE" w:rsidRPr="004349E1">
        <w:rPr>
          <w:lang w:val="en-US"/>
        </w:rPr>
        <w:t xml:space="preserve">both NTN and TN </w:t>
      </w:r>
      <w:r w:rsidR="00EB15E2" w:rsidRPr="004349E1">
        <w:rPr>
          <w:lang w:val="en-US"/>
        </w:rPr>
        <w:t xml:space="preserve">segments. </w:t>
      </w:r>
    </w:p>
    <w:p w14:paraId="3F9BA97E" w14:textId="2A303693" w:rsidR="00377656" w:rsidRPr="004349E1" w:rsidRDefault="00B75AF9" w:rsidP="00BA5A84">
      <w:pPr>
        <w:rPr>
          <w:lang w:val="en-US"/>
        </w:rPr>
      </w:pPr>
      <w:r w:rsidRPr="004349E1">
        <w:rPr>
          <w:lang w:val="en-US"/>
        </w:rPr>
        <w:t xml:space="preserve">While preliminary </w:t>
      </w:r>
      <w:r w:rsidR="00377656" w:rsidRPr="004349E1">
        <w:rPr>
          <w:lang w:val="en-US"/>
        </w:rPr>
        <w:t>AC</w:t>
      </w:r>
      <w:r w:rsidR="008A62A2" w:rsidRPr="004349E1">
        <w:rPr>
          <w:lang w:val="en-US"/>
        </w:rPr>
        <w:t xml:space="preserve">LR and ACS </w:t>
      </w:r>
      <w:r w:rsidR="001911D4" w:rsidRPr="004349E1">
        <w:rPr>
          <w:lang w:val="en-US"/>
        </w:rPr>
        <w:t xml:space="preserve">(or ACIR) </w:t>
      </w:r>
      <w:r w:rsidR="00160FA4" w:rsidRPr="004349E1">
        <w:rPr>
          <w:lang w:val="en-US"/>
        </w:rPr>
        <w:t xml:space="preserve">results </w:t>
      </w:r>
      <w:r w:rsidRPr="004349E1">
        <w:rPr>
          <w:lang w:val="en-US"/>
        </w:rPr>
        <w:t xml:space="preserve">have been </w:t>
      </w:r>
      <w:r w:rsidR="00160FA4" w:rsidRPr="004349E1">
        <w:rPr>
          <w:lang w:val="en-US"/>
        </w:rPr>
        <w:t>provided by various companies</w:t>
      </w:r>
      <w:r w:rsidRPr="004349E1">
        <w:rPr>
          <w:lang w:val="en-US"/>
        </w:rPr>
        <w:t xml:space="preserve"> for the last RAN4#115 meeting, updated ACLR/ACS/ACIR results are expected for this RAN4#116 meeting based on the calibrated NTN and TN simulation setups.</w:t>
      </w:r>
    </w:p>
    <w:p w14:paraId="508630F4" w14:textId="568EC6E7" w:rsidR="00625DE6" w:rsidRDefault="00625DE6" w:rsidP="00625DE6">
      <w:pPr>
        <w:pStyle w:val="berschrift1"/>
      </w:pPr>
      <w:r>
        <w:t>Ku Band Spectrum</w:t>
      </w:r>
    </w:p>
    <w:p w14:paraId="6CF6ACC1" w14:textId="5D2EE912" w:rsidR="00D7471F" w:rsidRPr="00D7471F" w:rsidRDefault="00D7471F" w:rsidP="00D7471F">
      <w:pPr>
        <w:rPr>
          <w:lang w:val="en-US"/>
        </w:rPr>
      </w:pPr>
      <w:r w:rsidRPr="00D7471F">
        <w:rPr>
          <w:lang w:val="en-US"/>
        </w:rPr>
        <w:t>In this section, we outline the Ku</w:t>
      </w:r>
      <w:r>
        <w:rPr>
          <w:lang w:val="en-US"/>
        </w:rPr>
        <w:t xml:space="preserve"> </w:t>
      </w:r>
      <w:r w:rsidRPr="00D7471F">
        <w:rPr>
          <w:lang w:val="en-US"/>
        </w:rPr>
        <w:t xml:space="preserve">band downlink and uplink </w:t>
      </w:r>
      <w:r w:rsidRPr="004349E1">
        <w:rPr>
          <w:lang w:val="en-US"/>
        </w:rPr>
        <w:t>spectrum</w:t>
      </w:r>
      <w:r w:rsidRPr="00D7471F">
        <w:rPr>
          <w:lang w:val="en-US"/>
        </w:rPr>
        <w:t>, as well as the position of the TN interferer.</w:t>
      </w:r>
    </w:p>
    <w:p w14:paraId="4E4E617F" w14:textId="77777777" w:rsidR="00D7471F" w:rsidRPr="00D7471F" w:rsidRDefault="00D7471F" w:rsidP="00D7471F">
      <w:pPr>
        <w:rPr>
          <w:lang w:val="en-US"/>
        </w:rPr>
      </w:pPr>
      <w:r w:rsidRPr="00D7471F">
        <w:rPr>
          <w:lang w:val="en-US"/>
        </w:rPr>
        <w:t>Figure 1 below depicts the locations of the interferers utilized in the coexistence simulation.</w:t>
      </w:r>
    </w:p>
    <w:p w14:paraId="3FA649EE" w14:textId="77777777" w:rsidR="00FF7949" w:rsidRPr="00D7471F" w:rsidRDefault="00FF7949" w:rsidP="00FF7949">
      <w:pPr>
        <w:rPr>
          <w:lang w:val="en-US"/>
        </w:rPr>
      </w:pPr>
      <w:r w:rsidRPr="00D7471F">
        <w:rPr>
          <w:lang w:val="en-US"/>
        </w:rPr>
        <w:lastRenderedPageBreak/>
        <w:t xml:space="preserve">Referring to Figure 1, in this simulation exercise, the downlink TN and NTN interferers are positioned at 11 GHz, while the uplink interferers are at 14 GHz. However, these frequency points are hypothetical and </w:t>
      </w:r>
      <w:r>
        <w:rPr>
          <w:lang w:val="en-US"/>
        </w:rPr>
        <w:t>used</w:t>
      </w:r>
      <w:r w:rsidRPr="00D7471F">
        <w:rPr>
          <w:lang w:val="en-US"/>
        </w:rPr>
        <w:t xml:space="preserve"> solely for the co</w:t>
      </w:r>
      <w:r>
        <w:rPr>
          <w:lang w:val="en-US"/>
        </w:rPr>
        <w:t>-</w:t>
      </w:r>
      <w:r w:rsidRPr="00D7471F">
        <w:rPr>
          <w:lang w:val="en-US"/>
        </w:rPr>
        <w:t>existence analysis.</w:t>
      </w:r>
    </w:p>
    <w:p w14:paraId="696F130A" w14:textId="669DBBC1" w:rsidR="00FF7949" w:rsidRDefault="00FF7949" w:rsidP="00FF7949">
      <w:pPr>
        <w:rPr>
          <w:lang w:val="en-US"/>
        </w:rPr>
      </w:pPr>
      <w:r w:rsidRPr="00D7471F">
        <w:rPr>
          <w:lang w:val="en-US"/>
        </w:rPr>
        <w:t xml:space="preserve">In real-world scenarios and typical deployment contexts, the expected frequency allocations for </w:t>
      </w:r>
      <w:r>
        <w:rPr>
          <w:lang w:val="en-US"/>
        </w:rPr>
        <w:t xml:space="preserve">Ku </w:t>
      </w:r>
      <w:r w:rsidRPr="00D7471F">
        <w:rPr>
          <w:lang w:val="en-US"/>
        </w:rPr>
        <w:t xml:space="preserve">band NTN and </w:t>
      </w:r>
      <w:r w:rsidRPr="004349E1">
        <w:rPr>
          <w:u w:val="single"/>
          <w:lang w:val="en-US"/>
        </w:rPr>
        <w:t>possible</w:t>
      </w:r>
      <w:r w:rsidRPr="004349E1">
        <w:rPr>
          <w:lang w:val="en-US"/>
        </w:rPr>
        <w:t xml:space="preserve"> </w:t>
      </w:r>
      <w:r w:rsidRPr="00D7471F">
        <w:rPr>
          <w:lang w:val="en-US"/>
        </w:rPr>
        <w:t xml:space="preserve">TN deployments are shown in </w:t>
      </w:r>
      <w:r>
        <w:fldChar w:fldCharType="begin"/>
      </w:r>
      <w:r w:rsidRPr="004349E1">
        <w:rPr>
          <w:lang w:val="en-US"/>
        </w:rPr>
        <w:instrText xml:space="preserve"> REF _Ref204780135 \h </w:instrText>
      </w:r>
      <w:r>
        <w:fldChar w:fldCharType="separate"/>
      </w:r>
      <w:r w:rsidR="005E63A0" w:rsidRPr="004349E1">
        <w:rPr>
          <w:lang w:val="en-US"/>
        </w:rPr>
        <w:t xml:space="preserve">Figure </w:t>
      </w:r>
      <w:r w:rsidR="005E63A0" w:rsidRPr="004349E1">
        <w:rPr>
          <w:noProof/>
          <w:lang w:val="en-US"/>
        </w:rPr>
        <w:t>2</w:t>
      </w:r>
      <w:r>
        <w:fldChar w:fldCharType="end"/>
      </w:r>
      <w:r w:rsidRPr="00D7471F">
        <w:rPr>
          <w:lang w:val="en-US"/>
        </w:rPr>
        <w:t>.</w:t>
      </w:r>
    </w:p>
    <w:p w14:paraId="3C2F7AC3" w14:textId="333FD5DA" w:rsidR="00FF7949" w:rsidRPr="00D7471F" w:rsidRDefault="00FF7949" w:rsidP="00FF7949">
      <w:pPr>
        <w:rPr>
          <w:lang w:val="en-US"/>
        </w:rPr>
      </w:pPr>
      <w:r w:rsidRPr="00D7471F">
        <w:rPr>
          <w:lang w:val="en-US"/>
        </w:rPr>
        <w:t xml:space="preserve">As shown in </w:t>
      </w:r>
      <w:r>
        <w:fldChar w:fldCharType="begin"/>
      </w:r>
      <w:r w:rsidRPr="004349E1">
        <w:rPr>
          <w:lang w:val="en-US"/>
        </w:rPr>
        <w:instrText xml:space="preserve"> REF _Ref204780135 \h </w:instrText>
      </w:r>
      <w:r>
        <w:fldChar w:fldCharType="separate"/>
      </w:r>
      <w:r w:rsidR="005E63A0" w:rsidRPr="004349E1">
        <w:rPr>
          <w:lang w:val="en-US"/>
        </w:rPr>
        <w:t xml:space="preserve">Figure </w:t>
      </w:r>
      <w:r w:rsidR="005E63A0" w:rsidRPr="004349E1">
        <w:rPr>
          <w:noProof/>
          <w:lang w:val="en-US"/>
        </w:rPr>
        <w:t>2</w:t>
      </w:r>
      <w:r>
        <w:fldChar w:fldCharType="end"/>
      </w:r>
      <w:r w:rsidRPr="00D7471F">
        <w:rPr>
          <w:lang w:val="en-US"/>
        </w:rPr>
        <w:t>, under typical realistic conditions, the minimal separations between interfering</w:t>
      </w:r>
      <w:r>
        <w:rPr>
          <w:lang w:val="en-US"/>
        </w:rPr>
        <w:t xml:space="preserve"> NTN and TN </w:t>
      </w:r>
      <w:r w:rsidRPr="00D7471F">
        <w:rPr>
          <w:lang w:val="en-US"/>
        </w:rPr>
        <w:t>frequencies are as follows:</w:t>
      </w:r>
    </w:p>
    <w:p w14:paraId="04854E5B" w14:textId="77777777" w:rsidR="00FF7949" w:rsidRDefault="00FF7949" w:rsidP="00FF7949">
      <w:r>
        <w:t>ITU Regions 1 and 3</w:t>
      </w:r>
    </w:p>
    <w:p w14:paraId="091B9F6D" w14:textId="77777777" w:rsidR="00FF7949" w:rsidRDefault="00FF7949" w:rsidP="00FF7949">
      <w:pPr>
        <w:pStyle w:val="Listenabsatz"/>
        <w:numPr>
          <w:ilvl w:val="0"/>
          <w:numId w:val="50"/>
        </w:numPr>
      </w:pPr>
      <w:r>
        <w:t>DL Separation: 700 MHz</w:t>
      </w:r>
    </w:p>
    <w:p w14:paraId="03BFCC14" w14:textId="77777777" w:rsidR="00FF7949" w:rsidRDefault="00FF7949" w:rsidP="00FF7949">
      <w:pPr>
        <w:pStyle w:val="Listenabsatz"/>
        <w:numPr>
          <w:ilvl w:val="0"/>
          <w:numId w:val="50"/>
        </w:numPr>
      </w:pPr>
      <w:r>
        <w:t xml:space="preserve">UL Separation 300 MHz  </w:t>
      </w:r>
    </w:p>
    <w:p w14:paraId="7004C692" w14:textId="77777777" w:rsidR="00FF7949" w:rsidRDefault="00FF7949" w:rsidP="00FF7949">
      <w:r>
        <w:t>ITU Region 2</w:t>
      </w:r>
    </w:p>
    <w:p w14:paraId="0242CECC" w14:textId="77777777" w:rsidR="00FF7949" w:rsidRDefault="00FF7949" w:rsidP="00FF7949">
      <w:pPr>
        <w:pStyle w:val="Listenabsatz"/>
        <w:numPr>
          <w:ilvl w:val="0"/>
          <w:numId w:val="51"/>
        </w:numPr>
      </w:pPr>
      <w:r>
        <w:t>DL separation 200 MHz</w:t>
      </w:r>
    </w:p>
    <w:p w14:paraId="5804100C" w14:textId="77777777" w:rsidR="00FF7949" w:rsidRDefault="00FF7949" w:rsidP="00FF7949">
      <w:pPr>
        <w:pStyle w:val="Listenabsatz"/>
        <w:numPr>
          <w:ilvl w:val="0"/>
          <w:numId w:val="51"/>
        </w:numPr>
      </w:pPr>
      <w:r>
        <w:t xml:space="preserve">UL Separation 300 MHz </w:t>
      </w:r>
    </w:p>
    <w:p w14:paraId="2EE86F15" w14:textId="30483ED8" w:rsidR="00FF7949" w:rsidRDefault="00FF7949" w:rsidP="00FF7949">
      <w:pPr>
        <w:spacing w:line="259" w:lineRule="auto"/>
        <w:rPr>
          <w:rFonts w:eastAsia="Microsoft JhengHei UI" w:cs="Arial"/>
          <w:lang w:val="en-US"/>
        </w:rPr>
      </w:pPr>
      <w:r w:rsidRPr="009309E5">
        <w:rPr>
          <w:rFonts w:eastAsia="Microsoft JhengHei UI" w:cs="Arial"/>
          <w:lang w:val="en-US"/>
        </w:rPr>
        <w:t xml:space="preserve">As illustrated in </w:t>
      </w:r>
      <w:r>
        <w:rPr>
          <w:rFonts w:eastAsia="Microsoft JhengHei UI" w:cs="Arial"/>
        </w:rPr>
        <w:fldChar w:fldCharType="begin"/>
      </w:r>
      <w:r w:rsidRPr="004349E1">
        <w:rPr>
          <w:rFonts w:eastAsia="Microsoft JhengHei UI" w:cs="Arial"/>
          <w:lang w:val="en-US"/>
        </w:rPr>
        <w:instrText xml:space="preserve"> REF _Ref204778175 \h </w:instrText>
      </w:r>
      <w:r>
        <w:rPr>
          <w:rFonts w:eastAsia="Microsoft JhengHei UI" w:cs="Arial"/>
        </w:rPr>
      </w:r>
      <w:r>
        <w:rPr>
          <w:rFonts w:eastAsia="Microsoft JhengHei UI" w:cs="Arial"/>
        </w:rPr>
        <w:fldChar w:fldCharType="separate"/>
      </w:r>
      <w:r w:rsidR="005E63A0" w:rsidRPr="004349E1">
        <w:rPr>
          <w:lang w:val="en-US"/>
        </w:rPr>
        <w:t xml:space="preserve">Figure </w:t>
      </w:r>
      <w:r w:rsidR="005E63A0" w:rsidRPr="004349E1">
        <w:rPr>
          <w:noProof/>
          <w:lang w:val="en-US"/>
        </w:rPr>
        <w:t>1</w:t>
      </w:r>
      <w:r>
        <w:rPr>
          <w:rFonts w:eastAsia="Microsoft JhengHei UI" w:cs="Arial"/>
        </w:rPr>
        <w:fldChar w:fldCharType="end"/>
      </w:r>
      <w:r w:rsidRPr="009309E5">
        <w:rPr>
          <w:rFonts w:eastAsia="Microsoft JhengHei UI" w:cs="Arial"/>
          <w:lang w:val="en-US"/>
        </w:rPr>
        <w:t xml:space="preserve">, the coexistence simulation involving frequency overlaps between NTN and TN—at 11 GHz for downlink and 14 GHz for uplink—represents the most adverse case for ACLR and ACS computations. In the Ku band, as illustrated in </w:t>
      </w:r>
      <w:r>
        <w:rPr>
          <w:rFonts w:eastAsia="Microsoft JhengHei UI" w:cs="Arial"/>
        </w:rPr>
        <w:fldChar w:fldCharType="begin"/>
      </w:r>
      <w:r w:rsidRPr="004349E1">
        <w:rPr>
          <w:rFonts w:eastAsia="Microsoft JhengHei UI" w:cs="Arial"/>
          <w:lang w:val="en-US"/>
        </w:rPr>
        <w:instrText xml:space="preserve"> REF _Ref204780135 \h </w:instrText>
      </w:r>
      <w:r>
        <w:rPr>
          <w:rFonts w:eastAsia="Microsoft JhengHei UI" w:cs="Arial"/>
        </w:rPr>
      </w:r>
      <w:r>
        <w:rPr>
          <w:rFonts w:eastAsia="Microsoft JhengHei UI" w:cs="Arial"/>
        </w:rPr>
        <w:fldChar w:fldCharType="separate"/>
      </w:r>
      <w:r w:rsidR="005E63A0" w:rsidRPr="004349E1">
        <w:rPr>
          <w:lang w:val="en-US"/>
        </w:rPr>
        <w:t xml:space="preserve">Figure </w:t>
      </w:r>
      <w:r w:rsidR="005E63A0" w:rsidRPr="004349E1">
        <w:rPr>
          <w:noProof/>
          <w:lang w:val="en-US"/>
        </w:rPr>
        <w:t>2</w:t>
      </w:r>
      <w:r>
        <w:rPr>
          <w:rFonts w:eastAsia="Microsoft JhengHei UI" w:cs="Arial"/>
        </w:rPr>
        <w:fldChar w:fldCharType="end"/>
      </w:r>
      <w:r w:rsidRPr="009309E5">
        <w:rPr>
          <w:rFonts w:eastAsia="Microsoft JhengHei UI" w:cs="Arial"/>
          <w:lang w:val="en-US"/>
        </w:rPr>
        <w:t xml:space="preserve">, frequency overlap between NTN and TN is impractical and unrealistic. In practical settings, frequency gaps between NTN and TN span from 200 MHz to 700 MHz, varying based on uplink or downlink and the specific ITU Region. </w:t>
      </w:r>
      <w:r w:rsidRPr="004349E1">
        <w:rPr>
          <w:rFonts w:eastAsia="Microsoft JhengHei UI" w:cs="Arial"/>
          <w:lang w:val="en-US"/>
        </w:rPr>
        <w:t xml:space="preserve"> </w:t>
      </w:r>
      <w:r w:rsidRPr="009309E5">
        <w:rPr>
          <w:rFonts w:eastAsia="Microsoft JhengHei UI" w:cs="Arial"/>
          <w:lang w:val="en-US"/>
        </w:rPr>
        <w:t xml:space="preserve">Such considerable </w:t>
      </w:r>
      <w:r>
        <w:rPr>
          <w:rFonts w:eastAsia="Microsoft JhengHei UI" w:cs="Arial"/>
          <w:lang w:val="en-US"/>
        </w:rPr>
        <w:t xml:space="preserve">frequency </w:t>
      </w:r>
      <w:r w:rsidRPr="009309E5">
        <w:rPr>
          <w:rFonts w:eastAsia="Microsoft JhengHei UI" w:cs="Arial"/>
          <w:lang w:val="en-US"/>
        </w:rPr>
        <w:t>separations yield more advantageous ACLR and ACS outcomes, making NTN-TN coexistence simpler than the scenarios analyzed in this document.</w:t>
      </w:r>
    </w:p>
    <w:p w14:paraId="08578F57" w14:textId="77777777" w:rsidR="00D7471F" w:rsidRPr="004349E1" w:rsidRDefault="00D7471F" w:rsidP="00625DE6">
      <w:pPr>
        <w:rPr>
          <w:lang w:val="en-US"/>
        </w:rPr>
      </w:pPr>
    </w:p>
    <w:p w14:paraId="1B5D756E" w14:textId="77777777" w:rsidR="007935A1" w:rsidRDefault="007935A1" w:rsidP="005532A1">
      <w:pPr>
        <w:keepNext/>
      </w:pPr>
      <w:r>
        <w:rPr>
          <w:noProof/>
        </w:rPr>
        <w:lastRenderedPageBreak/>
        <w:drawing>
          <wp:inline distT="0" distB="0" distL="0" distR="0" wp14:anchorId="77653B5D" wp14:editId="421DA765">
            <wp:extent cx="6120765" cy="2868295"/>
            <wp:effectExtent l="0" t="0" r="0" b="8255"/>
            <wp:docPr id="887627479"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7627479" name="Picture 1" descr="A diagram of a graph&#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2868295"/>
                    </a:xfrm>
                    <a:prstGeom prst="rect">
                      <a:avLst/>
                    </a:prstGeom>
                  </pic:spPr>
                </pic:pic>
              </a:graphicData>
            </a:graphic>
          </wp:inline>
        </w:drawing>
      </w:r>
    </w:p>
    <w:p w14:paraId="6EB21F8B" w14:textId="6263D5FF" w:rsidR="007935A1" w:rsidRPr="004349E1" w:rsidRDefault="007935A1" w:rsidP="007935A1">
      <w:pPr>
        <w:pStyle w:val="Beschriftung"/>
        <w:jc w:val="both"/>
        <w:rPr>
          <w:lang w:val="en-US"/>
        </w:rPr>
      </w:pPr>
      <w:bookmarkStart w:id="1" w:name="_Ref204778175"/>
      <w:r w:rsidRPr="004349E1">
        <w:rPr>
          <w:lang w:val="en-US"/>
        </w:rPr>
        <w:t xml:space="preserve">Figure </w:t>
      </w:r>
      <w:r>
        <w:fldChar w:fldCharType="begin"/>
      </w:r>
      <w:r w:rsidRPr="004349E1">
        <w:rPr>
          <w:lang w:val="en-US"/>
        </w:rPr>
        <w:instrText xml:space="preserve"> SEQ Figure \* ARABIC </w:instrText>
      </w:r>
      <w:r>
        <w:fldChar w:fldCharType="separate"/>
      </w:r>
      <w:r w:rsidR="005E63A0" w:rsidRPr="004349E1">
        <w:rPr>
          <w:noProof/>
          <w:lang w:val="en-US"/>
        </w:rPr>
        <w:t>1</w:t>
      </w:r>
      <w:r>
        <w:fldChar w:fldCharType="end"/>
      </w:r>
      <w:bookmarkEnd w:id="1"/>
      <w:r w:rsidRPr="004349E1">
        <w:rPr>
          <w:lang w:val="en-US"/>
        </w:rPr>
        <w:t xml:space="preserve"> Location of Terrestrial and Non-Terrestrial Uplink and Downlink Interferers</w:t>
      </w:r>
    </w:p>
    <w:p w14:paraId="0CA0019A" w14:textId="77777777" w:rsidR="00D7471F" w:rsidRPr="005532A1" w:rsidRDefault="00D7471F" w:rsidP="00FB47FC">
      <w:pPr>
        <w:rPr>
          <w:lang w:val="en-US"/>
        </w:rPr>
      </w:pPr>
    </w:p>
    <w:p w14:paraId="06ABEA4B" w14:textId="01E825D9" w:rsidR="00FB47FC" w:rsidRDefault="00F07FED" w:rsidP="005532A1">
      <w:pPr>
        <w:keepNext/>
      </w:pPr>
      <w:r>
        <w:rPr>
          <w:noProof/>
        </w:rPr>
        <w:drawing>
          <wp:inline distT="0" distB="0" distL="0" distR="0" wp14:anchorId="4200B3CC" wp14:editId="6D37F170">
            <wp:extent cx="6120765" cy="2961640"/>
            <wp:effectExtent l="0" t="0" r="0" b="0"/>
            <wp:docPr id="1540404194" name="Picture 3"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404194" name="Picture 3" descr="A diagram of a diagram&#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0765" cy="2961640"/>
                    </a:xfrm>
                    <a:prstGeom prst="rect">
                      <a:avLst/>
                    </a:prstGeom>
                  </pic:spPr>
                </pic:pic>
              </a:graphicData>
            </a:graphic>
          </wp:inline>
        </w:drawing>
      </w:r>
    </w:p>
    <w:p w14:paraId="5064A45D" w14:textId="658FD988" w:rsidR="00FB47FC" w:rsidRPr="004349E1" w:rsidRDefault="00FB47FC" w:rsidP="00FB47FC">
      <w:pPr>
        <w:pStyle w:val="Beschriftung"/>
        <w:jc w:val="both"/>
        <w:rPr>
          <w:lang w:val="en-US"/>
        </w:rPr>
      </w:pPr>
      <w:bookmarkStart w:id="2" w:name="_Ref204780135"/>
      <w:r w:rsidRPr="004349E1">
        <w:rPr>
          <w:lang w:val="en-US"/>
        </w:rPr>
        <w:t xml:space="preserve">Figure </w:t>
      </w:r>
      <w:r>
        <w:fldChar w:fldCharType="begin"/>
      </w:r>
      <w:r w:rsidRPr="004349E1">
        <w:rPr>
          <w:lang w:val="en-US"/>
        </w:rPr>
        <w:instrText xml:space="preserve"> SEQ Figure \* ARABIC </w:instrText>
      </w:r>
      <w:r>
        <w:fldChar w:fldCharType="separate"/>
      </w:r>
      <w:r w:rsidR="005E63A0" w:rsidRPr="004349E1">
        <w:rPr>
          <w:noProof/>
          <w:lang w:val="en-US"/>
        </w:rPr>
        <w:t>2</w:t>
      </w:r>
      <w:r>
        <w:fldChar w:fldCharType="end"/>
      </w:r>
      <w:bookmarkEnd w:id="2"/>
      <w:r w:rsidRPr="004349E1">
        <w:rPr>
          <w:lang w:val="en-US"/>
        </w:rPr>
        <w:t xml:space="preserve"> Realistic NTN Deployment Frequencies and possible TN deployment, subject to ITU and regional Regulations </w:t>
      </w:r>
    </w:p>
    <w:p w14:paraId="23312DF5" w14:textId="40439B86" w:rsidR="00D0573B" w:rsidRDefault="00DC725B" w:rsidP="00E85462">
      <w:pPr>
        <w:pStyle w:val="berschrift1"/>
      </w:pPr>
      <w:bookmarkStart w:id="3" w:name="_Ref205816124"/>
      <w:bookmarkStart w:id="4" w:name="_Ref205988063"/>
      <w:r>
        <w:t xml:space="preserve">NTN and TN </w:t>
      </w:r>
      <w:r w:rsidR="00DC6A52">
        <w:t xml:space="preserve">Calibration </w:t>
      </w:r>
      <w:bookmarkEnd w:id="3"/>
      <w:r w:rsidR="00FD412B">
        <w:t>Results</w:t>
      </w:r>
      <w:bookmarkEnd w:id="4"/>
      <w:r w:rsidR="00FD412B">
        <w:t xml:space="preserve"> </w:t>
      </w:r>
    </w:p>
    <w:p w14:paraId="43D7195E" w14:textId="69E6DAEF" w:rsidR="00D9011F" w:rsidRPr="004349E1" w:rsidRDefault="00D9011F" w:rsidP="00D9011F">
      <w:pPr>
        <w:rPr>
          <w:lang w:val="en-US"/>
        </w:rPr>
      </w:pPr>
      <w:r w:rsidRPr="004349E1">
        <w:rPr>
          <w:lang w:val="en-US"/>
        </w:rPr>
        <w:t xml:space="preserve">In this section we present </w:t>
      </w:r>
      <w:r w:rsidR="000614EC" w:rsidRPr="004349E1">
        <w:rPr>
          <w:lang w:val="en-US"/>
        </w:rPr>
        <w:t xml:space="preserve">summary of the calibration results for </w:t>
      </w:r>
      <w:r w:rsidR="00566DEF" w:rsidRPr="004349E1">
        <w:rPr>
          <w:lang w:val="en-US"/>
        </w:rPr>
        <w:t>comparison</w:t>
      </w:r>
      <w:r w:rsidR="00856D9F" w:rsidRPr="004349E1">
        <w:rPr>
          <w:lang w:val="en-US"/>
        </w:rPr>
        <w:t xml:space="preserve">. </w:t>
      </w:r>
      <w:r w:rsidR="00F93EBF" w:rsidRPr="004349E1">
        <w:rPr>
          <w:lang w:val="en-US"/>
        </w:rPr>
        <w:t xml:space="preserve">The calibration phase has been performed for NTN and TN components separate from each other. </w:t>
      </w:r>
      <w:r w:rsidR="004376E7" w:rsidRPr="004349E1">
        <w:rPr>
          <w:lang w:val="en-US"/>
        </w:rPr>
        <w:t>Assumptions and d</w:t>
      </w:r>
      <w:r w:rsidR="00856D9F" w:rsidRPr="004349E1">
        <w:rPr>
          <w:lang w:val="en-US"/>
        </w:rPr>
        <w:t>iscussions regarding methodology</w:t>
      </w:r>
      <w:r w:rsidR="00DC725B" w:rsidRPr="004349E1">
        <w:rPr>
          <w:lang w:val="en-US"/>
        </w:rPr>
        <w:t xml:space="preserve"> and results</w:t>
      </w:r>
      <w:r w:rsidR="00856D9F" w:rsidRPr="004349E1">
        <w:rPr>
          <w:lang w:val="en-US"/>
        </w:rPr>
        <w:t xml:space="preserve"> for calibration are </w:t>
      </w:r>
      <w:r w:rsidR="00DC725B" w:rsidRPr="004349E1">
        <w:rPr>
          <w:lang w:val="en-US"/>
        </w:rPr>
        <w:t xml:space="preserve">elaborated in more detail </w:t>
      </w:r>
      <w:r w:rsidR="00856D9F" w:rsidRPr="004349E1">
        <w:rPr>
          <w:lang w:val="en-US"/>
        </w:rPr>
        <w:t xml:space="preserve">in section </w:t>
      </w:r>
      <w:r w:rsidR="00856D9F">
        <w:fldChar w:fldCharType="begin"/>
      </w:r>
      <w:r w:rsidR="00856D9F" w:rsidRPr="004349E1">
        <w:rPr>
          <w:lang w:val="en-US"/>
        </w:rPr>
        <w:instrText xml:space="preserve"> REF _Ref204954164 \r \h </w:instrText>
      </w:r>
      <w:r w:rsidR="00856D9F">
        <w:fldChar w:fldCharType="separate"/>
      </w:r>
      <w:r w:rsidR="005E63A0" w:rsidRPr="004349E1">
        <w:rPr>
          <w:lang w:val="en-US"/>
        </w:rPr>
        <w:t>5</w:t>
      </w:r>
      <w:r w:rsidR="00856D9F">
        <w:fldChar w:fldCharType="end"/>
      </w:r>
      <w:r w:rsidR="00856D9F" w:rsidRPr="004349E1">
        <w:rPr>
          <w:lang w:val="en-US"/>
        </w:rPr>
        <w:t>.</w:t>
      </w:r>
      <w:r w:rsidR="007810EE" w:rsidRPr="004349E1">
        <w:rPr>
          <w:lang w:val="en-US"/>
        </w:rPr>
        <w:t xml:space="preserve"> The </w:t>
      </w:r>
      <w:r w:rsidR="00B60CEC" w:rsidRPr="004349E1">
        <w:rPr>
          <w:lang w:val="en-US"/>
        </w:rPr>
        <w:t xml:space="preserve">numerical </w:t>
      </w:r>
      <w:r w:rsidR="007810EE" w:rsidRPr="004349E1">
        <w:rPr>
          <w:lang w:val="en-US"/>
        </w:rPr>
        <w:t>results</w:t>
      </w:r>
      <w:r w:rsidR="00F93EBF" w:rsidRPr="004349E1">
        <w:rPr>
          <w:lang w:val="en-US"/>
        </w:rPr>
        <w:t xml:space="preserve"> of the calibration phase </w:t>
      </w:r>
      <w:r w:rsidR="00B60CEC" w:rsidRPr="004349E1">
        <w:rPr>
          <w:lang w:val="en-US"/>
        </w:rPr>
        <w:lastRenderedPageBreak/>
        <w:t xml:space="preserve">contributed by </w:t>
      </w:r>
      <w:r w:rsidR="00F93EBF" w:rsidRPr="004349E1">
        <w:rPr>
          <w:lang w:val="en-US"/>
        </w:rPr>
        <w:t>different companies</w:t>
      </w:r>
      <w:r w:rsidR="00B60CEC" w:rsidRPr="004349E1">
        <w:rPr>
          <w:lang w:val="en-US"/>
        </w:rPr>
        <w:t>, which build the basis for the summary in the following subsections,</w:t>
      </w:r>
      <w:r w:rsidR="007810EE" w:rsidRPr="004349E1">
        <w:rPr>
          <w:lang w:val="en-US"/>
        </w:rPr>
        <w:t xml:space="preserve"> are documented in the attached Excel workbook to this TDoc.</w:t>
      </w:r>
    </w:p>
    <w:p w14:paraId="778D39C6" w14:textId="25DADB09" w:rsidR="00F93EBF" w:rsidRPr="004349E1" w:rsidRDefault="00F93EBF" w:rsidP="00D9011F">
      <w:pPr>
        <w:rPr>
          <w:lang w:val="en-US"/>
        </w:rPr>
      </w:pPr>
      <w:r w:rsidRPr="004349E1">
        <w:rPr>
          <w:lang w:val="en-US"/>
        </w:rPr>
        <w:t xml:space="preserve">For NTN, calibrations have been performed for GEO and LEO satellites. Coupling loss and Geometry SINR have been evaluated for a 45x45 element phased array and parabolic antenna for both downlink and uplink. The results of the NTN calibration phase are summarized in section </w:t>
      </w:r>
      <w:r>
        <w:fldChar w:fldCharType="begin"/>
      </w:r>
      <w:r w:rsidRPr="004349E1">
        <w:rPr>
          <w:lang w:val="en-US"/>
        </w:rPr>
        <w:instrText xml:space="preserve"> REF _Ref205276113 \r \h </w:instrText>
      </w:r>
      <w:r>
        <w:fldChar w:fldCharType="separate"/>
      </w:r>
      <w:r w:rsidR="005E63A0" w:rsidRPr="004349E1">
        <w:rPr>
          <w:lang w:val="en-US"/>
        </w:rPr>
        <w:t>3.1</w:t>
      </w:r>
      <w:r>
        <w:fldChar w:fldCharType="end"/>
      </w:r>
      <w:r w:rsidRPr="004349E1">
        <w:rPr>
          <w:lang w:val="en-US"/>
        </w:rPr>
        <w:t xml:space="preserve"> for NTN uplink and section </w:t>
      </w:r>
      <w:r>
        <w:fldChar w:fldCharType="begin"/>
      </w:r>
      <w:r w:rsidRPr="004349E1">
        <w:rPr>
          <w:lang w:val="en-US"/>
        </w:rPr>
        <w:instrText xml:space="preserve"> REF _Ref205276118 \r \h </w:instrText>
      </w:r>
      <w:r>
        <w:fldChar w:fldCharType="separate"/>
      </w:r>
      <w:r w:rsidR="005E63A0" w:rsidRPr="004349E1">
        <w:rPr>
          <w:lang w:val="en-US"/>
        </w:rPr>
        <w:t>3.2</w:t>
      </w:r>
      <w:r>
        <w:fldChar w:fldCharType="end"/>
      </w:r>
      <w:r w:rsidRPr="004349E1">
        <w:rPr>
          <w:lang w:val="en-US"/>
        </w:rPr>
        <w:t xml:space="preserve"> for NTN downlink.</w:t>
      </w:r>
    </w:p>
    <w:p w14:paraId="65F72A07" w14:textId="32519EC6" w:rsidR="00F93EBF" w:rsidRPr="004349E1" w:rsidRDefault="00F93EBF" w:rsidP="00F93EBF">
      <w:pPr>
        <w:rPr>
          <w:lang w:val="en-US"/>
        </w:rPr>
      </w:pPr>
      <w:r w:rsidRPr="004349E1">
        <w:rPr>
          <w:lang w:val="en-US"/>
        </w:rPr>
        <w:t xml:space="preserve">For TN, uplink at 14 GHz and downlink at 11 GHz have been calibrated with results </w:t>
      </w:r>
      <w:r w:rsidR="00DC725B" w:rsidRPr="004349E1">
        <w:rPr>
          <w:lang w:val="en-US"/>
        </w:rPr>
        <w:t xml:space="preserve">for coupling loss and Geometry SINR </w:t>
      </w:r>
      <w:r w:rsidRPr="004349E1">
        <w:rPr>
          <w:lang w:val="en-US"/>
        </w:rPr>
        <w:t xml:space="preserve">summarized in sections </w:t>
      </w:r>
      <w:r>
        <w:fldChar w:fldCharType="begin"/>
      </w:r>
      <w:r w:rsidRPr="004349E1">
        <w:rPr>
          <w:lang w:val="en-US"/>
        </w:rPr>
        <w:instrText xml:space="preserve"> REF _Ref205276256 \r \h </w:instrText>
      </w:r>
      <w:r>
        <w:fldChar w:fldCharType="separate"/>
      </w:r>
      <w:r w:rsidR="005E63A0" w:rsidRPr="004349E1">
        <w:rPr>
          <w:lang w:val="en-US"/>
        </w:rPr>
        <w:t>3.3</w:t>
      </w:r>
      <w:r>
        <w:fldChar w:fldCharType="end"/>
      </w:r>
      <w:r w:rsidRPr="004349E1">
        <w:rPr>
          <w:lang w:val="en-US"/>
        </w:rPr>
        <w:t xml:space="preserve"> and </w:t>
      </w:r>
      <w:r>
        <w:fldChar w:fldCharType="begin"/>
      </w:r>
      <w:r w:rsidRPr="004349E1">
        <w:rPr>
          <w:lang w:val="en-US"/>
        </w:rPr>
        <w:instrText xml:space="preserve"> REF _Ref205276257 \r \h </w:instrText>
      </w:r>
      <w:r>
        <w:fldChar w:fldCharType="separate"/>
      </w:r>
      <w:r w:rsidR="005E63A0" w:rsidRPr="004349E1">
        <w:rPr>
          <w:lang w:val="en-US"/>
        </w:rPr>
        <w:t>3.4</w:t>
      </w:r>
      <w:r>
        <w:fldChar w:fldCharType="end"/>
      </w:r>
      <w:r w:rsidRPr="004349E1">
        <w:rPr>
          <w:lang w:val="en-US"/>
        </w:rPr>
        <w:t>, respectively.</w:t>
      </w:r>
    </w:p>
    <w:p w14:paraId="4C00014E" w14:textId="77777777" w:rsidR="004645D7" w:rsidRPr="004349E1" w:rsidRDefault="004645D7" w:rsidP="00F93EBF">
      <w:pPr>
        <w:rPr>
          <w:lang w:val="en-US"/>
        </w:rPr>
      </w:pPr>
    </w:p>
    <w:p w14:paraId="333C6D52" w14:textId="4D635343" w:rsidR="000614EC" w:rsidRDefault="002651EB" w:rsidP="002651EB">
      <w:pPr>
        <w:pStyle w:val="berschrift2"/>
      </w:pPr>
      <w:bookmarkStart w:id="5" w:name="_Ref205276113"/>
      <w:r>
        <w:t>Non-Terrestrial Network Uplink</w:t>
      </w:r>
      <w:bookmarkEnd w:id="5"/>
      <w:r w:rsidR="00FC4C29">
        <w:t xml:space="preserve"> (NTN UL)</w:t>
      </w:r>
    </w:p>
    <w:p w14:paraId="76885C84" w14:textId="7B3B4338" w:rsidR="00B877B8" w:rsidRPr="004349E1" w:rsidRDefault="00B877B8" w:rsidP="00B877B8">
      <w:pPr>
        <w:rPr>
          <w:lang w:val="en-US"/>
        </w:rPr>
      </w:pPr>
      <w:r w:rsidRPr="004349E1">
        <w:rPr>
          <w:lang w:val="en-US"/>
        </w:rPr>
        <w:t>The following</w:t>
      </w:r>
      <w:r w:rsidR="004953F5" w:rsidRPr="004349E1">
        <w:rPr>
          <w:lang w:val="en-US"/>
        </w:rPr>
        <w:t xml:space="preserve"> sections illustrate the calibration results </w:t>
      </w:r>
      <w:r w:rsidR="00A446EF" w:rsidRPr="004349E1">
        <w:rPr>
          <w:lang w:val="en-US"/>
        </w:rPr>
        <w:t xml:space="preserve">for the </w:t>
      </w:r>
      <w:r w:rsidR="004953F5" w:rsidRPr="004349E1">
        <w:rPr>
          <w:lang w:val="en-US"/>
        </w:rPr>
        <w:t xml:space="preserve">different scenarios of the </w:t>
      </w:r>
      <w:r w:rsidR="00A446EF" w:rsidRPr="004349E1">
        <w:rPr>
          <w:lang w:val="en-US"/>
        </w:rPr>
        <w:t>NTN UL case</w:t>
      </w:r>
      <w:r w:rsidR="00FC64B1" w:rsidRPr="004349E1">
        <w:rPr>
          <w:lang w:val="en-US"/>
        </w:rPr>
        <w:t xml:space="preserve"> at </w:t>
      </w:r>
      <w:r w:rsidR="007810EE" w:rsidRPr="004349E1">
        <w:rPr>
          <w:lang w:val="en-US"/>
        </w:rPr>
        <w:t xml:space="preserve">14 </w:t>
      </w:r>
      <w:r w:rsidR="00FC64B1" w:rsidRPr="004349E1">
        <w:rPr>
          <w:lang w:val="en-US"/>
        </w:rPr>
        <w:t>GHz</w:t>
      </w:r>
      <w:r w:rsidR="00240F76" w:rsidRPr="004349E1">
        <w:rPr>
          <w:lang w:val="en-US"/>
        </w:rPr>
        <w:t>.</w:t>
      </w:r>
    </w:p>
    <w:p w14:paraId="1F658FC7" w14:textId="7C5B140F" w:rsidR="00270739" w:rsidRDefault="00270739" w:rsidP="00270739">
      <w:pPr>
        <w:pStyle w:val="berschrift3"/>
      </w:pPr>
      <w:r>
        <w:t>GEO 45x45 UL</w:t>
      </w:r>
    </w:p>
    <w:p w14:paraId="0BD26E55" w14:textId="31BA914B" w:rsidR="004376E7" w:rsidRPr="004349E1" w:rsidRDefault="004376E7" w:rsidP="004376E7">
      <w:pPr>
        <w:rPr>
          <w:lang w:val="en-US"/>
        </w:rPr>
      </w:pPr>
      <w:r w:rsidRPr="004349E1">
        <w:rPr>
          <w:lang w:val="en-US"/>
        </w:rPr>
        <w:t xml:space="preserve">The following </w:t>
      </w:r>
      <w:r>
        <w:fldChar w:fldCharType="begin"/>
      </w:r>
      <w:r w:rsidRPr="004349E1">
        <w:rPr>
          <w:lang w:val="en-US"/>
        </w:rPr>
        <w:instrText xml:space="preserve"> REF _Ref205276837 \h </w:instrText>
      </w:r>
      <w:r>
        <w:fldChar w:fldCharType="separate"/>
      </w:r>
      <w:r w:rsidR="005E63A0" w:rsidRPr="004349E1">
        <w:rPr>
          <w:lang w:val="en-US"/>
        </w:rPr>
        <w:t xml:space="preserve">Figure </w:t>
      </w:r>
      <w:r w:rsidR="005E63A0" w:rsidRPr="004349E1">
        <w:rPr>
          <w:noProof/>
          <w:lang w:val="en-US"/>
        </w:rPr>
        <w:t>3</w:t>
      </w:r>
      <w:r>
        <w:fldChar w:fldCharType="end"/>
      </w:r>
      <w:r w:rsidRPr="004349E1">
        <w:rPr>
          <w:lang w:val="en-US"/>
        </w:rPr>
        <w:t xml:space="preserve"> depicts the calibration results for GEO satellite for a 45x45 element phase array and uplink at 14 GHz.</w:t>
      </w:r>
      <w:r w:rsidR="00B40345" w:rsidRPr="004349E1">
        <w:rPr>
          <w:lang w:val="en-US"/>
        </w:rPr>
        <w:t xml:space="preserve"> </w:t>
      </w:r>
      <w:r w:rsidR="004953F5" w:rsidRPr="004349E1">
        <w:rPr>
          <w:lang w:val="en-US"/>
        </w:rPr>
        <w:t xml:space="preserve">The calibration results for coupling loss and SINR </w:t>
      </w:r>
      <w:r w:rsidR="00333DB9" w:rsidRPr="004349E1">
        <w:rPr>
          <w:lang w:val="en-US"/>
        </w:rPr>
        <w:t xml:space="preserve">show good correlation among companies. Specifics of the calibration results </w:t>
      </w:r>
      <w:r w:rsidR="004953F5" w:rsidRPr="004349E1">
        <w:rPr>
          <w:lang w:val="en-US"/>
        </w:rPr>
        <w:t xml:space="preserve">are discussed in more detail in section </w:t>
      </w:r>
      <w:r w:rsidR="004953F5">
        <w:fldChar w:fldCharType="begin"/>
      </w:r>
      <w:r w:rsidR="004953F5" w:rsidRPr="004349E1">
        <w:rPr>
          <w:lang w:val="en-US"/>
        </w:rPr>
        <w:instrText xml:space="preserve"> REF _Ref204954164 \r \h </w:instrText>
      </w:r>
      <w:r w:rsidR="004953F5">
        <w:fldChar w:fldCharType="separate"/>
      </w:r>
      <w:r w:rsidR="005E63A0" w:rsidRPr="004349E1">
        <w:rPr>
          <w:lang w:val="en-US"/>
        </w:rPr>
        <w:t>5</w:t>
      </w:r>
      <w:r w:rsidR="004953F5">
        <w:fldChar w:fldCharType="end"/>
      </w:r>
      <w:r w:rsidR="004953F5" w:rsidRPr="004349E1">
        <w:rPr>
          <w:lang w:val="en-US"/>
        </w:rPr>
        <w:t>.</w:t>
      </w:r>
    </w:p>
    <w:p w14:paraId="1987692E" w14:textId="05C2C0B0" w:rsidR="004953F5" w:rsidRPr="004349E1" w:rsidRDefault="004953F5" w:rsidP="004953F5">
      <w:pPr>
        <w:pStyle w:val="Observation"/>
        <w:rPr>
          <w:lang w:val="en-US"/>
        </w:rPr>
      </w:pPr>
      <w:bookmarkStart w:id="6" w:name="_Toc206060965"/>
      <w:r w:rsidRPr="004349E1">
        <w:rPr>
          <w:lang w:val="en-US"/>
        </w:rPr>
        <w:t xml:space="preserve">Good correlation of </w:t>
      </w:r>
      <w:r w:rsidR="000A5885" w:rsidRPr="004349E1">
        <w:rPr>
          <w:lang w:val="en-US"/>
        </w:rPr>
        <w:t xml:space="preserve">NTN </w:t>
      </w:r>
      <w:r w:rsidRPr="004349E1">
        <w:rPr>
          <w:lang w:val="en-US"/>
        </w:rPr>
        <w:t>calibration results for GEO 45x45 UL.</w:t>
      </w:r>
      <w:bookmarkEnd w:id="6"/>
    </w:p>
    <w:p w14:paraId="23A0C704" w14:textId="77777777" w:rsidR="00E074EB" w:rsidRPr="004349E1" w:rsidRDefault="00E074EB" w:rsidP="004645D7">
      <w:pPr>
        <w:pStyle w:val="Observation"/>
        <w:numPr>
          <w:ilvl w:val="0"/>
          <w:numId w:val="0"/>
        </w:numPr>
        <w:ind w:left="1701" w:hanging="1701"/>
        <w:rPr>
          <w:lang w:val="en-US"/>
        </w:rPr>
      </w:pPr>
    </w:p>
    <w:p w14:paraId="16498369" w14:textId="77777777" w:rsidR="00270739" w:rsidRDefault="00270739" w:rsidP="00270739">
      <w:r>
        <w:rPr>
          <w:noProof/>
        </w:rPr>
        <w:lastRenderedPageBreak/>
        <mc:AlternateContent>
          <mc:Choice Requires="wps">
            <w:drawing>
              <wp:inline distT="0" distB="0" distL="0" distR="0" wp14:anchorId="6953BDE7" wp14:editId="42F6D63F">
                <wp:extent cx="6677025" cy="4248150"/>
                <wp:effectExtent l="0" t="0" r="28575" b="19050"/>
                <wp:docPr id="886283067" name="Textfeld 5"/>
                <wp:cNvGraphicFramePr/>
                <a:graphic xmlns:a="http://schemas.openxmlformats.org/drawingml/2006/main">
                  <a:graphicData uri="http://schemas.microsoft.com/office/word/2010/wordprocessingShape">
                    <wps:wsp>
                      <wps:cNvSpPr txBox="1"/>
                      <wps:spPr>
                        <a:xfrm>
                          <a:off x="0" y="0"/>
                          <a:ext cx="6677025" cy="4248150"/>
                        </a:xfrm>
                        <a:prstGeom prst="rect">
                          <a:avLst/>
                        </a:prstGeom>
                        <a:solidFill>
                          <a:schemeClr val="lt1"/>
                        </a:solidFill>
                        <a:ln w="6350">
                          <a:solidFill>
                            <a:prstClr val="black"/>
                          </a:solidFill>
                        </a:ln>
                      </wps:spPr>
                      <wps:txbx>
                        <w:txbxContent>
                          <w:p w14:paraId="6881A6D5" w14:textId="77777777" w:rsidR="007A097D" w:rsidRDefault="00270739" w:rsidP="00270739">
                            <w:pPr>
                              <w:rPr>
                                <w:noProof/>
                              </w:rPr>
                            </w:pPr>
                            <w:r>
                              <w:rPr>
                                <w:noProof/>
                              </w:rPr>
                              <w:t>(a)</w:t>
                            </w:r>
                            <w:r w:rsidRPr="00270739">
                              <w:rPr>
                                <w:noProof/>
                              </w:rPr>
                              <w:t xml:space="preserve"> </w:t>
                            </w:r>
                          </w:p>
                          <w:p w14:paraId="6C0F0571" w14:textId="203F83EB" w:rsidR="00270739" w:rsidRDefault="00116E4C" w:rsidP="00270739">
                            <w:pPr>
                              <w:rPr>
                                <w:noProof/>
                              </w:rPr>
                            </w:pPr>
                            <w:r w:rsidRPr="00116E4C">
                              <w:rPr>
                                <w:noProof/>
                              </w:rPr>
                              <w:drawing>
                                <wp:inline distT="0" distB="0" distL="0" distR="0" wp14:anchorId="7C2F2C54" wp14:editId="6B101CBF">
                                  <wp:extent cx="6487795" cy="1594485"/>
                                  <wp:effectExtent l="0" t="0" r="8255" b="5715"/>
                                  <wp:docPr id="114945521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87795" cy="1594485"/>
                                          </a:xfrm>
                                          <a:prstGeom prst="rect">
                                            <a:avLst/>
                                          </a:prstGeom>
                                          <a:noFill/>
                                          <a:ln>
                                            <a:noFill/>
                                          </a:ln>
                                        </pic:spPr>
                                      </pic:pic>
                                    </a:graphicData>
                                  </a:graphic>
                                </wp:inline>
                              </w:drawing>
                            </w:r>
                          </w:p>
                          <w:p w14:paraId="6F48BF65" w14:textId="77777777" w:rsidR="00270739" w:rsidRDefault="00270739" w:rsidP="00270739">
                            <w:r>
                              <w:t>(b)</w:t>
                            </w:r>
                          </w:p>
                          <w:p w14:paraId="54E36F57" w14:textId="6DA06DDC" w:rsidR="00270739" w:rsidRDefault="00116E4C" w:rsidP="00270739">
                            <w:r w:rsidRPr="00116E4C">
                              <w:rPr>
                                <w:noProof/>
                              </w:rPr>
                              <w:drawing>
                                <wp:inline distT="0" distB="0" distL="0" distR="0" wp14:anchorId="32BDD3DB" wp14:editId="5E1D6595">
                                  <wp:extent cx="6487795" cy="1595755"/>
                                  <wp:effectExtent l="0" t="0" r="8255" b="4445"/>
                                  <wp:docPr id="114724937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87795" cy="1595755"/>
                                          </a:xfrm>
                                          <a:prstGeom prst="rect">
                                            <a:avLst/>
                                          </a:prstGeom>
                                          <a:noFill/>
                                          <a:ln>
                                            <a:noFill/>
                                          </a:ln>
                                        </pic:spPr>
                                      </pic:pic>
                                    </a:graphicData>
                                  </a:graphic>
                                </wp:inline>
                              </w:drawing>
                            </w:r>
                          </w:p>
                          <w:p w14:paraId="34333AF1" w14:textId="48BEE1B1" w:rsidR="00270739" w:rsidRPr="004349E1" w:rsidRDefault="00270739" w:rsidP="00270739">
                            <w:pPr>
                              <w:pStyle w:val="Beschriftung"/>
                              <w:rPr>
                                <w:lang w:val="en-US"/>
                              </w:rPr>
                            </w:pPr>
                            <w:bookmarkStart w:id="7" w:name="_Ref205276837"/>
                            <w:r w:rsidRPr="004349E1">
                              <w:rPr>
                                <w:lang w:val="en-US"/>
                              </w:rPr>
                              <w:t xml:space="preserve">Figure </w:t>
                            </w:r>
                            <w:r>
                              <w:fldChar w:fldCharType="begin"/>
                            </w:r>
                            <w:r w:rsidRPr="004349E1">
                              <w:rPr>
                                <w:lang w:val="en-US"/>
                              </w:rPr>
                              <w:instrText xml:space="preserve"> SEQ Figure \* ARABIC </w:instrText>
                            </w:r>
                            <w:r>
                              <w:fldChar w:fldCharType="separate"/>
                            </w:r>
                            <w:r w:rsidRPr="004349E1">
                              <w:rPr>
                                <w:noProof/>
                                <w:lang w:val="en-US"/>
                              </w:rPr>
                              <w:t>3</w:t>
                            </w:r>
                            <w:r>
                              <w:fldChar w:fldCharType="end"/>
                            </w:r>
                            <w:bookmarkEnd w:id="7"/>
                            <w:r w:rsidRPr="004349E1">
                              <w:rPr>
                                <w:lang w:val="en-US"/>
                              </w:rPr>
                              <w:t xml:space="preserve"> GEO 45x45 UL Calibration: (a) Coupling Loss, (b) Geometry SINR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953BDE7" id="_x0000_t202" coordsize="21600,21600" o:spt="202" path="m,l,21600r21600,l21600,xe">
                <v:stroke joinstyle="miter"/>
                <v:path gradientshapeok="t" o:connecttype="rect"/>
              </v:shapetype>
              <v:shape id="Textfeld 5" o:spid="_x0000_s1026" type="#_x0000_t202" style="width:525.75pt;height:3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" fillcolor="white [3201]" strokeweight=".5pt">
                <v:textbox>
                  <w:txbxContent>
                    <w:p w14:paraId="6881A6D5" w14:textId="77777777" w:rsidR="007A097D" w:rsidRDefault="00270739" w:rsidP="00270739">
                      <w:pPr>
                        <w:rPr>
                          <w:noProof/>
                        </w:rPr>
                      </w:pPr>
                      <w:r>
                        <w:rPr>
                          <w:noProof/>
                        </w:rPr>
                        <w:t>(a)</w:t>
                      </w:r>
                      <w:r w:rsidRPr="00270739">
                        <w:rPr>
                          <w:noProof/>
                        </w:rPr>
                        <w:t xml:space="preserve"> </w:t>
                      </w:r>
                    </w:p>
                    <w:p w14:paraId="6C0F0571" w14:textId="203F83EB" w:rsidR="00270739" w:rsidRDefault="00116E4C" w:rsidP="00270739">
                      <w:pPr>
                        <w:rPr>
                          <w:noProof/>
                        </w:rPr>
                      </w:pPr>
                      <w:r w:rsidRPr="00116E4C">
                        <w:rPr>
                          <w:noProof/>
                        </w:rPr>
                        <w:drawing>
                          <wp:inline distT="0" distB="0" distL="0" distR="0" wp14:anchorId="7C2F2C54" wp14:editId="6B101CBF">
                            <wp:extent cx="6487795" cy="1594485"/>
                            <wp:effectExtent l="0" t="0" r="8255" b="5715"/>
                            <wp:docPr id="114945521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87795" cy="1594485"/>
                                    </a:xfrm>
                                    <a:prstGeom prst="rect">
                                      <a:avLst/>
                                    </a:prstGeom>
                                    <a:noFill/>
                                    <a:ln>
                                      <a:noFill/>
                                    </a:ln>
                                  </pic:spPr>
                                </pic:pic>
                              </a:graphicData>
                            </a:graphic>
                          </wp:inline>
                        </w:drawing>
                      </w:r>
                    </w:p>
                    <w:p w14:paraId="6F48BF65" w14:textId="77777777" w:rsidR="00270739" w:rsidRDefault="00270739" w:rsidP="00270739">
                      <w:r>
                        <w:t>(b)</w:t>
                      </w:r>
                    </w:p>
                    <w:p w14:paraId="54E36F57" w14:textId="6DA06DDC" w:rsidR="00270739" w:rsidRDefault="00116E4C" w:rsidP="00270739">
                      <w:r w:rsidRPr="00116E4C">
                        <w:rPr>
                          <w:noProof/>
                        </w:rPr>
                        <w:drawing>
                          <wp:inline distT="0" distB="0" distL="0" distR="0" wp14:anchorId="32BDD3DB" wp14:editId="5E1D6595">
                            <wp:extent cx="6487795" cy="1595755"/>
                            <wp:effectExtent l="0" t="0" r="8255" b="4445"/>
                            <wp:docPr id="114724937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87795" cy="1595755"/>
                                    </a:xfrm>
                                    <a:prstGeom prst="rect">
                                      <a:avLst/>
                                    </a:prstGeom>
                                    <a:noFill/>
                                    <a:ln>
                                      <a:noFill/>
                                    </a:ln>
                                  </pic:spPr>
                                </pic:pic>
                              </a:graphicData>
                            </a:graphic>
                          </wp:inline>
                        </w:drawing>
                      </w:r>
                    </w:p>
                    <w:p w14:paraId="34333AF1" w14:textId="48BEE1B1" w:rsidR="00270739" w:rsidRPr="004349E1" w:rsidRDefault="00270739" w:rsidP="00270739">
                      <w:pPr>
                        <w:pStyle w:val="Beschriftung"/>
                        <w:rPr>
                          <w:lang w:val="en-US"/>
                        </w:rPr>
                      </w:pPr>
                      <w:bookmarkStart w:id="8" w:name="_Ref205276837"/>
                      <w:r w:rsidRPr="004349E1">
                        <w:rPr>
                          <w:lang w:val="en-US"/>
                        </w:rPr>
                        <w:t xml:space="preserve">Figure </w:t>
                      </w:r>
                      <w:r>
                        <w:fldChar w:fldCharType="begin"/>
                      </w:r>
                      <w:r w:rsidRPr="004349E1">
                        <w:rPr>
                          <w:lang w:val="en-US"/>
                        </w:rPr>
                        <w:instrText xml:space="preserve"> SEQ Figure \* ARABIC </w:instrText>
                      </w:r>
                      <w:r>
                        <w:fldChar w:fldCharType="separate"/>
                      </w:r>
                      <w:r w:rsidRPr="004349E1">
                        <w:rPr>
                          <w:noProof/>
                          <w:lang w:val="en-US"/>
                        </w:rPr>
                        <w:t>3</w:t>
                      </w:r>
                      <w:r>
                        <w:fldChar w:fldCharType="end"/>
                      </w:r>
                      <w:bookmarkEnd w:id="8"/>
                      <w:r w:rsidRPr="004349E1">
                        <w:rPr>
                          <w:lang w:val="en-US"/>
                        </w:rPr>
                        <w:t xml:space="preserve"> GEO 45x45 UL Calibration: (a) Coupling Loss, (b) Geometry SINR</w:t>
                      </w:r>
                    </w:p>
                  </w:txbxContent>
                </v:textbox>
                <w10:anchorlock/>
              </v:shape>
            </w:pict>
          </mc:Fallback>
        </mc:AlternateContent>
      </w:r>
    </w:p>
    <w:p w14:paraId="6B25F403" w14:textId="77777777" w:rsidR="00B40345" w:rsidRDefault="00B40345" w:rsidP="00270739"/>
    <w:p w14:paraId="46A9FC3E" w14:textId="73ABF361" w:rsidR="00270739" w:rsidRDefault="00270739" w:rsidP="00270739">
      <w:pPr>
        <w:pStyle w:val="berschrift3"/>
      </w:pPr>
      <w:r>
        <w:t>LEO 45x45 UL</w:t>
      </w:r>
    </w:p>
    <w:p w14:paraId="2342827E" w14:textId="23FA331B" w:rsidR="00B44143" w:rsidRPr="004349E1" w:rsidRDefault="004953F5" w:rsidP="00B44143">
      <w:pPr>
        <w:rPr>
          <w:lang w:val="en-US"/>
        </w:rPr>
      </w:pPr>
      <w:r w:rsidRPr="004349E1">
        <w:rPr>
          <w:lang w:val="en-US"/>
        </w:rPr>
        <w:t xml:space="preserve">The following </w:t>
      </w:r>
      <w:r>
        <w:fldChar w:fldCharType="begin"/>
      </w:r>
      <w:r w:rsidRPr="004349E1">
        <w:rPr>
          <w:lang w:val="en-US"/>
        </w:rPr>
        <w:instrText xml:space="preserve"> REF _Ref205277393 \h </w:instrText>
      </w:r>
      <w:r>
        <w:fldChar w:fldCharType="separate"/>
      </w:r>
      <w:r w:rsidR="005E63A0" w:rsidRPr="004349E1">
        <w:rPr>
          <w:lang w:val="en-US"/>
        </w:rPr>
        <w:t xml:space="preserve">Figure </w:t>
      </w:r>
      <w:r w:rsidR="005E63A0" w:rsidRPr="004349E1">
        <w:rPr>
          <w:noProof/>
          <w:lang w:val="en-US"/>
        </w:rPr>
        <w:t>4</w:t>
      </w:r>
      <w:r>
        <w:fldChar w:fldCharType="end"/>
      </w:r>
      <w:r w:rsidRPr="004349E1">
        <w:rPr>
          <w:lang w:val="en-US"/>
        </w:rPr>
        <w:t xml:space="preserve"> depicts the calibration results for LEO satellite for a 45x45 element phase array and uplink at 14 GHz. </w:t>
      </w:r>
      <w:r w:rsidR="00B44143" w:rsidRPr="004349E1">
        <w:rPr>
          <w:lang w:val="en-US"/>
        </w:rPr>
        <w:t xml:space="preserve">The calibration results for coupling loss and SINR </w:t>
      </w:r>
      <w:r w:rsidR="00333DB9" w:rsidRPr="004349E1">
        <w:rPr>
          <w:lang w:val="en-US"/>
        </w:rPr>
        <w:t xml:space="preserve">show good correlation among companies. Specifics of the calibration results </w:t>
      </w:r>
      <w:r w:rsidR="00B44143" w:rsidRPr="004349E1">
        <w:rPr>
          <w:lang w:val="en-US"/>
        </w:rPr>
        <w:t xml:space="preserve">are discussed in more detail in section </w:t>
      </w:r>
      <w:r w:rsidR="00B44143">
        <w:fldChar w:fldCharType="begin"/>
      </w:r>
      <w:r w:rsidR="00B44143" w:rsidRPr="004349E1">
        <w:rPr>
          <w:lang w:val="en-US"/>
        </w:rPr>
        <w:instrText xml:space="preserve"> REF _Ref204954164 \r \h </w:instrText>
      </w:r>
      <w:r w:rsidR="00B44143">
        <w:fldChar w:fldCharType="separate"/>
      </w:r>
      <w:r w:rsidR="005E63A0" w:rsidRPr="004349E1">
        <w:rPr>
          <w:lang w:val="en-US"/>
        </w:rPr>
        <w:t>5</w:t>
      </w:r>
      <w:r w:rsidR="00B44143">
        <w:fldChar w:fldCharType="end"/>
      </w:r>
      <w:r w:rsidR="00B44143" w:rsidRPr="004349E1">
        <w:rPr>
          <w:lang w:val="en-US"/>
        </w:rPr>
        <w:t>.</w:t>
      </w:r>
    </w:p>
    <w:p w14:paraId="6D2A588F" w14:textId="4C2207FF" w:rsidR="00B44143" w:rsidRPr="004349E1" w:rsidRDefault="00B44143" w:rsidP="00B44143">
      <w:pPr>
        <w:pStyle w:val="Observation"/>
        <w:rPr>
          <w:lang w:val="en-US"/>
        </w:rPr>
      </w:pPr>
      <w:bookmarkStart w:id="9" w:name="_Toc206060966"/>
      <w:r w:rsidRPr="004349E1">
        <w:rPr>
          <w:lang w:val="en-US"/>
        </w:rPr>
        <w:t xml:space="preserve">Good correlation of </w:t>
      </w:r>
      <w:r w:rsidR="000A5885" w:rsidRPr="004349E1">
        <w:rPr>
          <w:lang w:val="en-US"/>
        </w:rPr>
        <w:t xml:space="preserve">NTN </w:t>
      </w:r>
      <w:r w:rsidRPr="004349E1">
        <w:rPr>
          <w:lang w:val="en-US"/>
        </w:rPr>
        <w:t>calibration results for LEO 45x45 UL.</w:t>
      </w:r>
      <w:bookmarkEnd w:id="9"/>
    </w:p>
    <w:p w14:paraId="023EA0EE" w14:textId="0618936E" w:rsidR="00270739" w:rsidRDefault="00270739" w:rsidP="00270739">
      <w:r>
        <w:rPr>
          <w:noProof/>
        </w:rPr>
        <w:lastRenderedPageBreak/>
        <mc:AlternateContent>
          <mc:Choice Requires="wps">
            <w:drawing>
              <wp:inline distT="0" distB="0" distL="0" distR="0" wp14:anchorId="15273151" wp14:editId="25C3BD96">
                <wp:extent cx="6677025" cy="4171950"/>
                <wp:effectExtent l="0" t="0" r="28575" b="19050"/>
                <wp:docPr id="2052684965" name="Textfeld 5"/>
                <wp:cNvGraphicFramePr/>
                <a:graphic xmlns:a="http://schemas.openxmlformats.org/drawingml/2006/main">
                  <a:graphicData uri="http://schemas.microsoft.com/office/word/2010/wordprocessingShape">
                    <wps:wsp>
                      <wps:cNvSpPr txBox="1"/>
                      <wps:spPr>
                        <a:xfrm>
                          <a:off x="0" y="0"/>
                          <a:ext cx="6677025" cy="4171950"/>
                        </a:xfrm>
                        <a:prstGeom prst="rect">
                          <a:avLst/>
                        </a:prstGeom>
                        <a:solidFill>
                          <a:schemeClr val="lt1"/>
                        </a:solidFill>
                        <a:ln w="6350">
                          <a:solidFill>
                            <a:prstClr val="black"/>
                          </a:solidFill>
                        </a:ln>
                      </wps:spPr>
                      <wps:txbx>
                        <w:txbxContent>
                          <w:p w14:paraId="5B2702A5" w14:textId="77777777" w:rsidR="00270739" w:rsidRDefault="00270739" w:rsidP="00270739">
                            <w:pPr>
                              <w:rPr>
                                <w:noProof/>
                              </w:rPr>
                            </w:pPr>
                            <w:r>
                              <w:rPr>
                                <w:noProof/>
                              </w:rPr>
                              <w:t>(a)</w:t>
                            </w:r>
                            <w:r w:rsidRPr="00270739">
                              <w:rPr>
                                <w:noProof/>
                              </w:rPr>
                              <w:t xml:space="preserve"> </w:t>
                            </w:r>
                          </w:p>
                          <w:p w14:paraId="79EBF160" w14:textId="297380AF" w:rsidR="00774F38" w:rsidRDefault="00116E4C" w:rsidP="00270739">
                            <w:pPr>
                              <w:rPr>
                                <w:noProof/>
                              </w:rPr>
                            </w:pPr>
                            <w:r w:rsidRPr="00116E4C">
                              <w:rPr>
                                <w:noProof/>
                              </w:rPr>
                              <w:drawing>
                                <wp:inline distT="0" distB="0" distL="0" distR="0" wp14:anchorId="0E51EF97" wp14:editId="4BADA468">
                                  <wp:extent cx="6487795" cy="1594485"/>
                                  <wp:effectExtent l="0" t="0" r="8255" b="5715"/>
                                  <wp:docPr id="1666705352"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87795" cy="1594485"/>
                                          </a:xfrm>
                                          <a:prstGeom prst="rect">
                                            <a:avLst/>
                                          </a:prstGeom>
                                          <a:noFill/>
                                          <a:ln>
                                            <a:noFill/>
                                          </a:ln>
                                        </pic:spPr>
                                      </pic:pic>
                                    </a:graphicData>
                                  </a:graphic>
                                </wp:inline>
                              </w:drawing>
                            </w:r>
                          </w:p>
                          <w:p w14:paraId="029D5A26" w14:textId="77777777" w:rsidR="00270739" w:rsidRDefault="00270739" w:rsidP="00270739">
                            <w:r>
                              <w:t>(b)</w:t>
                            </w:r>
                          </w:p>
                          <w:p w14:paraId="69980DFD" w14:textId="59180607" w:rsidR="00270739" w:rsidRDefault="00116E4C" w:rsidP="00270739">
                            <w:r w:rsidRPr="00116E4C">
                              <w:rPr>
                                <w:noProof/>
                              </w:rPr>
                              <w:drawing>
                                <wp:inline distT="0" distB="0" distL="0" distR="0" wp14:anchorId="3E113A38" wp14:editId="7DEBF5B4">
                                  <wp:extent cx="6487795" cy="1595755"/>
                                  <wp:effectExtent l="0" t="0" r="8255" b="4445"/>
                                  <wp:docPr id="1681851443"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87795" cy="1595755"/>
                                          </a:xfrm>
                                          <a:prstGeom prst="rect">
                                            <a:avLst/>
                                          </a:prstGeom>
                                          <a:noFill/>
                                          <a:ln>
                                            <a:noFill/>
                                          </a:ln>
                                        </pic:spPr>
                                      </pic:pic>
                                    </a:graphicData>
                                  </a:graphic>
                                </wp:inline>
                              </w:drawing>
                            </w:r>
                          </w:p>
                          <w:p w14:paraId="095D86DF" w14:textId="71094BCF" w:rsidR="00270739" w:rsidRPr="004349E1" w:rsidRDefault="00270739" w:rsidP="00270739">
                            <w:pPr>
                              <w:pStyle w:val="Beschriftung"/>
                              <w:rPr>
                                <w:lang w:val="en-US"/>
                              </w:rPr>
                            </w:pPr>
                            <w:bookmarkStart w:id="10" w:name="_Ref205277393"/>
                            <w:r w:rsidRPr="004349E1">
                              <w:rPr>
                                <w:lang w:val="en-US"/>
                              </w:rPr>
                              <w:t xml:space="preserve">Figure </w:t>
                            </w:r>
                            <w:r>
                              <w:fldChar w:fldCharType="begin"/>
                            </w:r>
                            <w:r w:rsidRPr="004349E1">
                              <w:rPr>
                                <w:lang w:val="en-US"/>
                              </w:rPr>
                              <w:instrText xml:space="preserve"> SEQ Figure \* ARABIC </w:instrText>
                            </w:r>
                            <w:r>
                              <w:fldChar w:fldCharType="separate"/>
                            </w:r>
                            <w:r w:rsidRPr="004349E1">
                              <w:rPr>
                                <w:noProof/>
                                <w:lang w:val="en-US"/>
                              </w:rPr>
                              <w:t>4</w:t>
                            </w:r>
                            <w:r>
                              <w:fldChar w:fldCharType="end"/>
                            </w:r>
                            <w:bookmarkEnd w:id="10"/>
                            <w:r w:rsidRPr="004349E1">
                              <w:rPr>
                                <w:lang w:val="en-US"/>
                              </w:rPr>
                              <w:t xml:space="preserve"> LEO 45x45 UL Calibration: (a) Coupling Loss, (b) Geometry SINR</w:t>
                            </w:r>
                          </w:p>
                          <w:p w14:paraId="640BC8F7" w14:textId="77777777" w:rsidR="00270739" w:rsidRPr="004349E1" w:rsidRDefault="00270739" w:rsidP="00270739">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5273151" id="_x0000_s1027" type="#_x0000_t202" style="width:525.75pt;height:3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" fillcolor="white [3201]" strokeweight=".5pt">
                <v:textbox>
                  <w:txbxContent>
                    <w:p w14:paraId="5B2702A5" w14:textId="77777777" w:rsidR="00270739" w:rsidRDefault="00270739" w:rsidP="00270739">
                      <w:pPr>
                        <w:rPr>
                          <w:noProof/>
                        </w:rPr>
                      </w:pPr>
                      <w:r>
                        <w:rPr>
                          <w:noProof/>
                        </w:rPr>
                        <w:t>(a)</w:t>
                      </w:r>
                      <w:r w:rsidRPr="00270739">
                        <w:rPr>
                          <w:noProof/>
                        </w:rPr>
                        <w:t xml:space="preserve"> </w:t>
                      </w:r>
                    </w:p>
                    <w:p w14:paraId="79EBF160" w14:textId="297380AF" w:rsidR="00774F38" w:rsidRDefault="00116E4C" w:rsidP="00270739">
                      <w:pPr>
                        <w:rPr>
                          <w:noProof/>
                        </w:rPr>
                      </w:pPr>
                      <w:r w:rsidRPr="00116E4C">
                        <w:rPr>
                          <w:noProof/>
                        </w:rPr>
                        <w:drawing>
                          <wp:inline distT="0" distB="0" distL="0" distR="0" wp14:anchorId="0E51EF97" wp14:editId="4BADA468">
                            <wp:extent cx="6487795" cy="1594485"/>
                            <wp:effectExtent l="0" t="0" r="8255" b="5715"/>
                            <wp:docPr id="1666705352"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87795" cy="1594485"/>
                                    </a:xfrm>
                                    <a:prstGeom prst="rect">
                                      <a:avLst/>
                                    </a:prstGeom>
                                    <a:noFill/>
                                    <a:ln>
                                      <a:noFill/>
                                    </a:ln>
                                  </pic:spPr>
                                </pic:pic>
                              </a:graphicData>
                            </a:graphic>
                          </wp:inline>
                        </w:drawing>
                      </w:r>
                    </w:p>
                    <w:p w14:paraId="029D5A26" w14:textId="77777777" w:rsidR="00270739" w:rsidRDefault="00270739" w:rsidP="00270739">
                      <w:r>
                        <w:t>(b)</w:t>
                      </w:r>
                    </w:p>
                    <w:p w14:paraId="69980DFD" w14:textId="59180607" w:rsidR="00270739" w:rsidRDefault="00116E4C" w:rsidP="00270739">
                      <w:r w:rsidRPr="00116E4C">
                        <w:rPr>
                          <w:noProof/>
                        </w:rPr>
                        <w:drawing>
                          <wp:inline distT="0" distB="0" distL="0" distR="0" wp14:anchorId="3E113A38" wp14:editId="7DEBF5B4">
                            <wp:extent cx="6487795" cy="1595755"/>
                            <wp:effectExtent l="0" t="0" r="8255" b="4445"/>
                            <wp:docPr id="1681851443"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87795" cy="1595755"/>
                                    </a:xfrm>
                                    <a:prstGeom prst="rect">
                                      <a:avLst/>
                                    </a:prstGeom>
                                    <a:noFill/>
                                    <a:ln>
                                      <a:noFill/>
                                    </a:ln>
                                  </pic:spPr>
                                </pic:pic>
                              </a:graphicData>
                            </a:graphic>
                          </wp:inline>
                        </w:drawing>
                      </w:r>
                    </w:p>
                    <w:p w14:paraId="095D86DF" w14:textId="71094BCF" w:rsidR="00270739" w:rsidRPr="004349E1" w:rsidRDefault="00270739" w:rsidP="00270739">
                      <w:pPr>
                        <w:pStyle w:val="Beschriftung"/>
                        <w:rPr>
                          <w:lang w:val="en-US"/>
                        </w:rPr>
                      </w:pPr>
                      <w:bookmarkStart w:id="11" w:name="_Ref205277393"/>
                      <w:r w:rsidRPr="004349E1">
                        <w:rPr>
                          <w:lang w:val="en-US"/>
                        </w:rPr>
                        <w:t xml:space="preserve">Figure </w:t>
                      </w:r>
                      <w:r>
                        <w:fldChar w:fldCharType="begin"/>
                      </w:r>
                      <w:r w:rsidRPr="004349E1">
                        <w:rPr>
                          <w:lang w:val="en-US"/>
                        </w:rPr>
                        <w:instrText xml:space="preserve"> SEQ Figure \* ARABIC </w:instrText>
                      </w:r>
                      <w:r>
                        <w:fldChar w:fldCharType="separate"/>
                      </w:r>
                      <w:r w:rsidRPr="004349E1">
                        <w:rPr>
                          <w:noProof/>
                          <w:lang w:val="en-US"/>
                        </w:rPr>
                        <w:t>4</w:t>
                      </w:r>
                      <w:r>
                        <w:fldChar w:fldCharType="end"/>
                      </w:r>
                      <w:bookmarkEnd w:id="11"/>
                      <w:r w:rsidRPr="004349E1">
                        <w:rPr>
                          <w:lang w:val="en-US"/>
                        </w:rPr>
                        <w:t xml:space="preserve"> LEO 45x45 UL Calibration: (a) Coupling Loss, (b) Geometry SINR</w:t>
                      </w:r>
                    </w:p>
                    <w:p w14:paraId="640BC8F7" w14:textId="77777777" w:rsidR="00270739" w:rsidRPr="004349E1" w:rsidRDefault="00270739" w:rsidP="00270739">
                      <w:pPr>
                        <w:rPr>
                          <w:lang w:val="en-US"/>
                        </w:rPr>
                      </w:pPr>
                    </w:p>
                  </w:txbxContent>
                </v:textbox>
                <w10:anchorlock/>
              </v:shape>
            </w:pict>
          </mc:Fallback>
        </mc:AlternateContent>
      </w:r>
    </w:p>
    <w:p w14:paraId="631E82DD" w14:textId="77777777" w:rsidR="00B44143" w:rsidRDefault="00B44143" w:rsidP="00270739"/>
    <w:p w14:paraId="6C6DE2A6" w14:textId="4BC902EB" w:rsidR="00270739" w:rsidRDefault="00270739" w:rsidP="00270739">
      <w:pPr>
        <w:pStyle w:val="berschrift3"/>
      </w:pPr>
      <w:r>
        <w:t>GEO Parabolic UL</w:t>
      </w:r>
    </w:p>
    <w:p w14:paraId="7DCF0987" w14:textId="28FF723C" w:rsidR="00B44143" w:rsidRPr="004349E1" w:rsidRDefault="00B44143" w:rsidP="00B44143">
      <w:pPr>
        <w:rPr>
          <w:lang w:val="en-US"/>
        </w:rPr>
      </w:pPr>
      <w:r w:rsidRPr="004349E1">
        <w:rPr>
          <w:lang w:val="en-US"/>
        </w:rPr>
        <w:t xml:space="preserve">The following </w:t>
      </w:r>
      <w:r>
        <w:fldChar w:fldCharType="begin"/>
      </w:r>
      <w:r w:rsidRPr="004349E1">
        <w:rPr>
          <w:lang w:val="en-US"/>
        </w:rPr>
        <w:instrText xml:space="preserve"> REF _Ref205278047 \h </w:instrText>
      </w:r>
      <w:r>
        <w:fldChar w:fldCharType="separate"/>
      </w:r>
      <w:r w:rsidR="005E63A0" w:rsidRPr="004349E1">
        <w:rPr>
          <w:lang w:val="en-US"/>
        </w:rPr>
        <w:t xml:space="preserve">Figure </w:t>
      </w:r>
      <w:r w:rsidR="005E63A0" w:rsidRPr="004349E1">
        <w:rPr>
          <w:noProof/>
          <w:lang w:val="en-US"/>
        </w:rPr>
        <w:t>5</w:t>
      </w:r>
      <w:r>
        <w:fldChar w:fldCharType="end"/>
      </w:r>
      <w:r w:rsidRPr="004349E1">
        <w:rPr>
          <w:lang w:val="en-US"/>
        </w:rPr>
        <w:t xml:space="preserve"> depicts the calibration results for GEO satellite for a parabolic antenna and uplink at 14 GHz. The calibration results for coupling loss and SINR </w:t>
      </w:r>
      <w:r w:rsidR="00333DB9" w:rsidRPr="004349E1">
        <w:rPr>
          <w:lang w:val="en-US"/>
        </w:rPr>
        <w:t xml:space="preserve">show good correlation among companies. Specifics of the calibration results </w:t>
      </w:r>
      <w:r w:rsidRPr="004349E1">
        <w:rPr>
          <w:lang w:val="en-US"/>
        </w:rPr>
        <w:t xml:space="preserve">are discussed in more detail in section </w:t>
      </w:r>
      <w:r>
        <w:fldChar w:fldCharType="begin"/>
      </w:r>
      <w:r w:rsidRPr="004349E1">
        <w:rPr>
          <w:lang w:val="en-US"/>
        </w:rPr>
        <w:instrText xml:space="preserve"> REF _Ref204954164 \r \h </w:instrText>
      </w:r>
      <w:r>
        <w:fldChar w:fldCharType="separate"/>
      </w:r>
      <w:r w:rsidR="005E63A0" w:rsidRPr="004349E1">
        <w:rPr>
          <w:lang w:val="en-US"/>
        </w:rPr>
        <w:t>5</w:t>
      </w:r>
      <w:r>
        <w:fldChar w:fldCharType="end"/>
      </w:r>
      <w:r w:rsidRPr="004349E1">
        <w:rPr>
          <w:lang w:val="en-US"/>
        </w:rPr>
        <w:t>.</w:t>
      </w:r>
    </w:p>
    <w:p w14:paraId="39C2493A" w14:textId="6EA82947" w:rsidR="00B44143" w:rsidRPr="004349E1" w:rsidRDefault="00B44143" w:rsidP="00B44143">
      <w:pPr>
        <w:pStyle w:val="Observation"/>
        <w:rPr>
          <w:lang w:val="en-US"/>
        </w:rPr>
      </w:pPr>
      <w:bookmarkStart w:id="12" w:name="_Toc206060967"/>
      <w:r w:rsidRPr="004349E1">
        <w:rPr>
          <w:lang w:val="en-US"/>
        </w:rPr>
        <w:t xml:space="preserve">Good correlation of </w:t>
      </w:r>
      <w:r w:rsidR="000A5885" w:rsidRPr="004349E1">
        <w:rPr>
          <w:lang w:val="en-US"/>
        </w:rPr>
        <w:t xml:space="preserve">NTN </w:t>
      </w:r>
      <w:r w:rsidRPr="004349E1">
        <w:rPr>
          <w:lang w:val="en-US"/>
        </w:rPr>
        <w:t>calibration results for GEO Parabolic UL.</w:t>
      </w:r>
      <w:bookmarkEnd w:id="12"/>
    </w:p>
    <w:p w14:paraId="4E9CDFE8" w14:textId="77777777" w:rsidR="00270739" w:rsidRDefault="00270739" w:rsidP="00270739">
      <w:r>
        <w:rPr>
          <w:noProof/>
        </w:rPr>
        <w:lastRenderedPageBreak/>
        <mc:AlternateContent>
          <mc:Choice Requires="wps">
            <w:drawing>
              <wp:inline distT="0" distB="0" distL="0" distR="0" wp14:anchorId="3F4D0B2C" wp14:editId="2E65DA7C">
                <wp:extent cx="6677025" cy="4152900"/>
                <wp:effectExtent l="0" t="0" r="28575" b="19050"/>
                <wp:docPr id="1693720391" name="Textfeld 5"/>
                <wp:cNvGraphicFramePr/>
                <a:graphic xmlns:a="http://schemas.openxmlformats.org/drawingml/2006/main">
                  <a:graphicData uri="http://schemas.microsoft.com/office/word/2010/wordprocessingShape">
                    <wps:wsp>
                      <wps:cNvSpPr txBox="1"/>
                      <wps:spPr>
                        <a:xfrm>
                          <a:off x="0" y="0"/>
                          <a:ext cx="6677025" cy="4152900"/>
                        </a:xfrm>
                        <a:prstGeom prst="rect">
                          <a:avLst/>
                        </a:prstGeom>
                        <a:solidFill>
                          <a:schemeClr val="lt1"/>
                        </a:solidFill>
                        <a:ln w="6350">
                          <a:solidFill>
                            <a:prstClr val="black"/>
                          </a:solidFill>
                        </a:ln>
                      </wps:spPr>
                      <wps:txbx>
                        <w:txbxContent>
                          <w:p w14:paraId="5C65F328" w14:textId="77777777" w:rsidR="00270739" w:rsidRDefault="00270739" w:rsidP="00270739">
                            <w:pPr>
                              <w:rPr>
                                <w:noProof/>
                              </w:rPr>
                            </w:pPr>
                            <w:r>
                              <w:rPr>
                                <w:noProof/>
                              </w:rPr>
                              <w:t>(a)</w:t>
                            </w:r>
                            <w:r w:rsidRPr="00270739">
                              <w:rPr>
                                <w:noProof/>
                              </w:rPr>
                              <w:t xml:space="preserve"> </w:t>
                            </w:r>
                          </w:p>
                          <w:p w14:paraId="62EC321E" w14:textId="3B6DF262" w:rsidR="00774F38" w:rsidRDefault="00116E4C" w:rsidP="00270739">
                            <w:pPr>
                              <w:rPr>
                                <w:noProof/>
                              </w:rPr>
                            </w:pPr>
                            <w:r w:rsidRPr="00116E4C">
                              <w:rPr>
                                <w:noProof/>
                              </w:rPr>
                              <w:drawing>
                                <wp:inline distT="0" distB="0" distL="0" distR="0" wp14:anchorId="4E061C2A" wp14:editId="11D8531A">
                                  <wp:extent cx="6487795" cy="1594485"/>
                                  <wp:effectExtent l="0" t="0" r="8255" b="5715"/>
                                  <wp:docPr id="109033618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87795" cy="1594485"/>
                                          </a:xfrm>
                                          <a:prstGeom prst="rect">
                                            <a:avLst/>
                                          </a:prstGeom>
                                          <a:noFill/>
                                          <a:ln>
                                            <a:noFill/>
                                          </a:ln>
                                        </pic:spPr>
                                      </pic:pic>
                                    </a:graphicData>
                                  </a:graphic>
                                </wp:inline>
                              </w:drawing>
                            </w:r>
                          </w:p>
                          <w:p w14:paraId="4E2E2883" w14:textId="77777777" w:rsidR="00270739" w:rsidRDefault="00270739" w:rsidP="00270739">
                            <w:r>
                              <w:t>(b)</w:t>
                            </w:r>
                          </w:p>
                          <w:p w14:paraId="5BD50168" w14:textId="3D547230" w:rsidR="00270739" w:rsidRDefault="00116E4C" w:rsidP="00270739">
                            <w:r w:rsidRPr="00116E4C">
                              <w:rPr>
                                <w:noProof/>
                              </w:rPr>
                              <w:drawing>
                                <wp:inline distT="0" distB="0" distL="0" distR="0" wp14:anchorId="3583E65D" wp14:editId="3C8321A4">
                                  <wp:extent cx="6487795" cy="1595755"/>
                                  <wp:effectExtent l="0" t="0" r="8255" b="4445"/>
                                  <wp:docPr id="15926454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87795" cy="1595755"/>
                                          </a:xfrm>
                                          <a:prstGeom prst="rect">
                                            <a:avLst/>
                                          </a:prstGeom>
                                          <a:noFill/>
                                          <a:ln>
                                            <a:noFill/>
                                          </a:ln>
                                        </pic:spPr>
                                      </pic:pic>
                                    </a:graphicData>
                                  </a:graphic>
                                </wp:inline>
                              </w:drawing>
                            </w:r>
                          </w:p>
                          <w:p w14:paraId="15A3C821" w14:textId="1130AE78" w:rsidR="00270739" w:rsidRPr="004349E1" w:rsidRDefault="00270739" w:rsidP="00270739">
                            <w:pPr>
                              <w:pStyle w:val="Beschriftung"/>
                              <w:rPr>
                                <w:lang w:val="en-US"/>
                              </w:rPr>
                            </w:pPr>
                            <w:bookmarkStart w:id="13" w:name="_Ref205278047"/>
                            <w:r w:rsidRPr="004349E1">
                              <w:rPr>
                                <w:lang w:val="en-US"/>
                              </w:rPr>
                              <w:t xml:space="preserve">Figure </w:t>
                            </w:r>
                            <w:r>
                              <w:fldChar w:fldCharType="begin"/>
                            </w:r>
                            <w:r w:rsidRPr="004349E1">
                              <w:rPr>
                                <w:lang w:val="en-US"/>
                              </w:rPr>
                              <w:instrText xml:space="preserve"> SEQ Figure \* ARABIC </w:instrText>
                            </w:r>
                            <w:r>
                              <w:fldChar w:fldCharType="separate"/>
                            </w:r>
                            <w:r w:rsidR="004376E7" w:rsidRPr="004349E1">
                              <w:rPr>
                                <w:noProof/>
                                <w:lang w:val="en-US"/>
                              </w:rPr>
                              <w:t>5</w:t>
                            </w:r>
                            <w:r>
                              <w:fldChar w:fldCharType="end"/>
                            </w:r>
                            <w:bookmarkEnd w:id="13"/>
                            <w:r w:rsidRPr="004349E1">
                              <w:rPr>
                                <w:lang w:val="en-US"/>
                              </w:rPr>
                              <w:t xml:space="preserve"> GEO Parabolic UL Calibration: (a) Coupling Loss, (b) Geometry SINR</w:t>
                            </w:r>
                          </w:p>
                          <w:p w14:paraId="47414931" w14:textId="77777777" w:rsidR="00270739" w:rsidRPr="004349E1" w:rsidRDefault="00270739" w:rsidP="00270739">
                            <w:pPr>
                              <w:rPr>
                                <w:lang w:val="en-US"/>
                              </w:rPr>
                            </w:pPr>
                          </w:p>
                          <w:p w14:paraId="2EA1C746" w14:textId="77777777" w:rsidR="00270739" w:rsidRPr="004349E1" w:rsidRDefault="00270739" w:rsidP="00270739">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F4D0B2C" id="_x0000_s1028" type="#_x0000_t202" style="width:525.75pt;height:32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" fillcolor="white [3201]" strokeweight=".5pt">
                <v:textbox>
                  <w:txbxContent>
                    <w:p w14:paraId="5C65F328" w14:textId="77777777" w:rsidR="00270739" w:rsidRDefault="00270739" w:rsidP="00270739">
                      <w:pPr>
                        <w:rPr>
                          <w:noProof/>
                        </w:rPr>
                      </w:pPr>
                      <w:r>
                        <w:rPr>
                          <w:noProof/>
                        </w:rPr>
                        <w:t>(a)</w:t>
                      </w:r>
                      <w:r w:rsidRPr="00270739">
                        <w:rPr>
                          <w:noProof/>
                        </w:rPr>
                        <w:t xml:space="preserve"> </w:t>
                      </w:r>
                    </w:p>
                    <w:p w14:paraId="62EC321E" w14:textId="3B6DF262" w:rsidR="00774F38" w:rsidRDefault="00116E4C" w:rsidP="00270739">
                      <w:pPr>
                        <w:rPr>
                          <w:noProof/>
                        </w:rPr>
                      </w:pPr>
                      <w:r w:rsidRPr="00116E4C">
                        <w:rPr>
                          <w:noProof/>
                        </w:rPr>
                        <w:drawing>
                          <wp:inline distT="0" distB="0" distL="0" distR="0" wp14:anchorId="4E061C2A" wp14:editId="11D8531A">
                            <wp:extent cx="6487795" cy="1594485"/>
                            <wp:effectExtent l="0" t="0" r="8255" b="5715"/>
                            <wp:docPr id="109033618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87795" cy="1594485"/>
                                    </a:xfrm>
                                    <a:prstGeom prst="rect">
                                      <a:avLst/>
                                    </a:prstGeom>
                                    <a:noFill/>
                                    <a:ln>
                                      <a:noFill/>
                                    </a:ln>
                                  </pic:spPr>
                                </pic:pic>
                              </a:graphicData>
                            </a:graphic>
                          </wp:inline>
                        </w:drawing>
                      </w:r>
                    </w:p>
                    <w:p w14:paraId="4E2E2883" w14:textId="77777777" w:rsidR="00270739" w:rsidRDefault="00270739" w:rsidP="00270739">
                      <w:r>
                        <w:t>(b)</w:t>
                      </w:r>
                    </w:p>
                    <w:p w14:paraId="5BD50168" w14:textId="3D547230" w:rsidR="00270739" w:rsidRDefault="00116E4C" w:rsidP="00270739">
                      <w:r w:rsidRPr="00116E4C">
                        <w:rPr>
                          <w:noProof/>
                        </w:rPr>
                        <w:drawing>
                          <wp:inline distT="0" distB="0" distL="0" distR="0" wp14:anchorId="3583E65D" wp14:editId="3C8321A4">
                            <wp:extent cx="6487795" cy="1595755"/>
                            <wp:effectExtent l="0" t="0" r="8255" b="4445"/>
                            <wp:docPr id="15926454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87795" cy="1595755"/>
                                    </a:xfrm>
                                    <a:prstGeom prst="rect">
                                      <a:avLst/>
                                    </a:prstGeom>
                                    <a:noFill/>
                                    <a:ln>
                                      <a:noFill/>
                                    </a:ln>
                                  </pic:spPr>
                                </pic:pic>
                              </a:graphicData>
                            </a:graphic>
                          </wp:inline>
                        </w:drawing>
                      </w:r>
                    </w:p>
                    <w:p w14:paraId="15A3C821" w14:textId="1130AE78" w:rsidR="00270739" w:rsidRPr="004349E1" w:rsidRDefault="00270739" w:rsidP="00270739">
                      <w:pPr>
                        <w:pStyle w:val="Beschriftung"/>
                        <w:rPr>
                          <w:lang w:val="en-US"/>
                        </w:rPr>
                      </w:pPr>
                      <w:bookmarkStart w:id="14" w:name="_Ref205278047"/>
                      <w:r w:rsidRPr="004349E1">
                        <w:rPr>
                          <w:lang w:val="en-US"/>
                        </w:rPr>
                        <w:t xml:space="preserve">Figure </w:t>
                      </w:r>
                      <w:r>
                        <w:fldChar w:fldCharType="begin"/>
                      </w:r>
                      <w:r w:rsidRPr="004349E1">
                        <w:rPr>
                          <w:lang w:val="en-US"/>
                        </w:rPr>
                        <w:instrText xml:space="preserve"> SEQ Figure \* ARABIC </w:instrText>
                      </w:r>
                      <w:r>
                        <w:fldChar w:fldCharType="separate"/>
                      </w:r>
                      <w:r w:rsidR="004376E7" w:rsidRPr="004349E1">
                        <w:rPr>
                          <w:noProof/>
                          <w:lang w:val="en-US"/>
                        </w:rPr>
                        <w:t>5</w:t>
                      </w:r>
                      <w:r>
                        <w:fldChar w:fldCharType="end"/>
                      </w:r>
                      <w:bookmarkEnd w:id="14"/>
                      <w:r w:rsidRPr="004349E1">
                        <w:rPr>
                          <w:lang w:val="en-US"/>
                        </w:rPr>
                        <w:t xml:space="preserve"> GEO Parabolic UL Calibration: (a) Coupling Loss, (b) Geometry SINR</w:t>
                      </w:r>
                    </w:p>
                    <w:p w14:paraId="47414931" w14:textId="77777777" w:rsidR="00270739" w:rsidRPr="004349E1" w:rsidRDefault="00270739" w:rsidP="00270739">
                      <w:pPr>
                        <w:rPr>
                          <w:lang w:val="en-US"/>
                        </w:rPr>
                      </w:pPr>
                    </w:p>
                    <w:p w14:paraId="2EA1C746" w14:textId="77777777" w:rsidR="00270739" w:rsidRPr="004349E1" w:rsidRDefault="00270739" w:rsidP="00270739">
                      <w:pPr>
                        <w:rPr>
                          <w:lang w:val="en-US"/>
                        </w:rPr>
                      </w:pPr>
                    </w:p>
                  </w:txbxContent>
                </v:textbox>
                <w10:anchorlock/>
              </v:shape>
            </w:pict>
          </mc:Fallback>
        </mc:AlternateContent>
      </w:r>
    </w:p>
    <w:p w14:paraId="5D6D627D" w14:textId="77777777" w:rsidR="00B44143" w:rsidRDefault="00B44143" w:rsidP="005532A1"/>
    <w:p w14:paraId="01467850" w14:textId="3D00239D" w:rsidR="00270739" w:rsidRDefault="00270739" w:rsidP="00270739">
      <w:pPr>
        <w:pStyle w:val="berschrift3"/>
      </w:pPr>
      <w:r>
        <w:t>LEO Parabolic UL</w:t>
      </w:r>
    </w:p>
    <w:p w14:paraId="0CE29F79" w14:textId="68BAEE8A" w:rsidR="00B44143" w:rsidRPr="004349E1" w:rsidRDefault="00B44143" w:rsidP="00B44143">
      <w:pPr>
        <w:rPr>
          <w:lang w:val="en-US"/>
        </w:rPr>
      </w:pPr>
      <w:r w:rsidRPr="004349E1">
        <w:rPr>
          <w:lang w:val="en-US"/>
        </w:rPr>
        <w:t xml:space="preserve">The following </w:t>
      </w:r>
      <w:r>
        <w:fldChar w:fldCharType="begin"/>
      </w:r>
      <w:r w:rsidRPr="004349E1">
        <w:rPr>
          <w:lang w:val="en-US"/>
        </w:rPr>
        <w:instrText xml:space="preserve"> REF _Ref205278192 \h </w:instrText>
      </w:r>
      <w:r>
        <w:fldChar w:fldCharType="separate"/>
      </w:r>
      <w:r w:rsidR="005E63A0" w:rsidRPr="004349E1">
        <w:rPr>
          <w:lang w:val="en-US"/>
        </w:rPr>
        <w:t xml:space="preserve">Figure </w:t>
      </w:r>
      <w:r w:rsidR="005E63A0" w:rsidRPr="004349E1">
        <w:rPr>
          <w:noProof/>
          <w:lang w:val="en-US"/>
        </w:rPr>
        <w:t>6</w:t>
      </w:r>
      <w:r>
        <w:fldChar w:fldCharType="end"/>
      </w:r>
      <w:r w:rsidRPr="004349E1">
        <w:rPr>
          <w:lang w:val="en-US"/>
        </w:rPr>
        <w:t xml:space="preserve"> depicts the calibration results for LEO satellite for a parabolic antenna and uplink at 14 GHz. The calibration results for coupling loss and SINR </w:t>
      </w:r>
      <w:r w:rsidR="00333DB9" w:rsidRPr="004349E1">
        <w:rPr>
          <w:lang w:val="en-US"/>
        </w:rPr>
        <w:t xml:space="preserve">show good correlation among companies. Specifics of the calibration results </w:t>
      </w:r>
      <w:r w:rsidRPr="004349E1">
        <w:rPr>
          <w:lang w:val="en-US"/>
        </w:rPr>
        <w:t xml:space="preserve">are discussed in more detail in section </w:t>
      </w:r>
      <w:r>
        <w:fldChar w:fldCharType="begin"/>
      </w:r>
      <w:r w:rsidRPr="004349E1">
        <w:rPr>
          <w:lang w:val="en-US"/>
        </w:rPr>
        <w:instrText xml:space="preserve"> REF _Ref204954164 \r \h </w:instrText>
      </w:r>
      <w:r>
        <w:fldChar w:fldCharType="separate"/>
      </w:r>
      <w:r w:rsidR="005E63A0" w:rsidRPr="004349E1">
        <w:rPr>
          <w:lang w:val="en-US"/>
        </w:rPr>
        <w:t>5</w:t>
      </w:r>
      <w:r>
        <w:fldChar w:fldCharType="end"/>
      </w:r>
      <w:r w:rsidRPr="004349E1">
        <w:rPr>
          <w:lang w:val="en-US"/>
        </w:rPr>
        <w:t>.</w:t>
      </w:r>
    </w:p>
    <w:p w14:paraId="18E1793F" w14:textId="4A8C197E" w:rsidR="00B44143" w:rsidRPr="004349E1" w:rsidRDefault="00B44143" w:rsidP="00B44143">
      <w:pPr>
        <w:pStyle w:val="Observation"/>
        <w:rPr>
          <w:lang w:val="en-US"/>
        </w:rPr>
      </w:pPr>
      <w:bookmarkStart w:id="15" w:name="_Toc206060968"/>
      <w:r w:rsidRPr="004349E1">
        <w:rPr>
          <w:lang w:val="en-US"/>
        </w:rPr>
        <w:t xml:space="preserve">Good correlation of </w:t>
      </w:r>
      <w:r w:rsidR="000A5885" w:rsidRPr="004349E1">
        <w:rPr>
          <w:lang w:val="en-US"/>
        </w:rPr>
        <w:t xml:space="preserve">NTN </w:t>
      </w:r>
      <w:r w:rsidRPr="004349E1">
        <w:rPr>
          <w:lang w:val="en-US"/>
        </w:rPr>
        <w:t>calibration results for LEO Parabolic UL.</w:t>
      </w:r>
      <w:bookmarkEnd w:id="15"/>
    </w:p>
    <w:p w14:paraId="078238A8" w14:textId="77777777" w:rsidR="00270739" w:rsidRDefault="00270739" w:rsidP="00270739">
      <w:r>
        <w:rPr>
          <w:noProof/>
        </w:rPr>
        <w:lastRenderedPageBreak/>
        <mc:AlternateContent>
          <mc:Choice Requires="wps">
            <w:drawing>
              <wp:inline distT="0" distB="0" distL="0" distR="0" wp14:anchorId="1EDB521A" wp14:editId="050D3403">
                <wp:extent cx="6677025" cy="3952875"/>
                <wp:effectExtent l="0" t="0" r="28575" b="28575"/>
                <wp:docPr id="1095580858" name="Textfeld 5"/>
                <wp:cNvGraphicFramePr/>
                <a:graphic xmlns:a="http://schemas.openxmlformats.org/drawingml/2006/main">
                  <a:graphicData uri="http://schemas.microsoft.com/office/word/2010/wordprocessingShape">
                    <wps:wsp>
                      <wps:cNvSpPr txBox="1"/>
                      <wps:spPr>
                        <a:xfrm>
                          <a:off x="0" y="0"/>
                          <a:ext cx="6677025" cy="3952875"/>
                        </a:xfrm>
                        <a:prstGeom prst="rect">
                          <a:avLst/>
                        </a:prstGeom>
                        <a:solidFill>
                          <a:schemeClr val="lt1"/>
                        </a:solidFill>
                        <a:ln w="6350">
                          <a:solidFill>
                            <a:prstClr val="black"/>
                          </a:solidFill>
                        </a:ln>
                      </wps:spPr>
                      <wps:txbx>
                        <w:txbxContent>
                          <w:p w14:paraId="700FDB5D" w14:textId="77777777" w:rsidR="00270739" w:rsidRDefault="00270739" w:rsidP="00270739">
                            <w:pPr>
                              <w:rPr>
                                <w:noProof/>
                              </w:rPr>
                            </w:pPr>
                            <w:r>
                              <w:rPr>
                                <w:noProof/>
                              </w:rPr>
                              <w:t>(a)</w:t>
                            </w:r>
                            <w:r w:rsidRPr="00270739">
                              <w:rPr>
                                <w:noProof/>
                              </w:rPr>
                              <w:t xml:space="preserve"> </w:t>
                            </w:r>
                          </w:p>
                          <w:p w14:paraId="640535F7" w14:textId="451600BC" w:rsidR="00774F38" w:rsidRDefault="00116E4C" w:rsidP="00270739">
                            <w:pPr>
                              <w:rPr>
                                <w:noProof/>
                              </w:rPr>
                            </w:pPr>
                            <w:r w:rsidRPr="00116E4C">
                              <w:rPr>
                                <w:noProof/>
                              </w:rPr>
                              <w:drawing>
                                <wp:inline distT="0" distB="0" distL="0" distR="0" wp14:anchorId="2EC19B88" wp14:editId="7243F682">
                                  <wp:extent cx="6487795" cy="1512570"/>
                                  <wp:effectExtent l="0" t="0" r="8255" b="0"/>
                                  <wp:docPr id="470900295"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487795" cy="1512570"/>
                                          </a:xfrm>
                                          <a:prstGeom prst="rect">
                                            <a:avLst/>
                                          </a:prstGeom>
                                          <a:noFill/>
                                          <a:ln>
                                            <a:noFill/>
                                          </a:ln>
                                        </pic:spPr>
                                      </pic:pic>
                                    </a:graphicData>
                                  </a:graphic>
                                </wp:inline>
                              </w:drawing>
                            </w:r>
                          </w:p>
                          <w:p w14:paraId="2B5F79D2" w14:textId="77777777" w:rsidR="00270739" w:rsidRDefault="00270739" w:rsidP="00270739">
                            <w:r>
                              <w:t>(b)</w:t>
                            </w:r>
                          </w:p>
                          <w:p w14:paraId="08D12AA9" w14:textId="7B8CFA4B" w:rsidR="00270739" w:rsidRDefault="00116E4C" w:rsidP="00270739">
                            <w:r w:rsidRPr="00116E4C">
                              <w:rPr>
                                <w:noProof/>
                              </w:rPr>
                              <w:drawing>
                                <wp:inline distT="0" distB="0" distL="0" distR="0" wp14:anchorId="4BF44EDD" wp14:editId="73883A32">
                                  <wp:extent cx="6487795" cy="1512570"/>
                                  <wp:effectExtent l="0" t="0" r="8255" b="0"/>
                                  <wp:docPr id="917548035"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487795" cy="1512570"/>
                                          </a:xfrm>
                                          <a:prstGeom prst="rect">
                                            <a:avLst/>
                                          </a:prstGeom>
                                          <a:noFill/>
                                          <a:ln>
                                            <a:noFill/>
                                          </a:ln>
                                        </pic:spPr>
                                      </pic:pic>
                                    </a:graphicData>
                                  </a:graphic>
                                </wp:inline>
                              </w:drawing>
                            </w:r>
                          </w:p>
                          <w:p w14:paraId="49C29455" w14:textId="11EFF2C9" w:rsidR="00270739" w:rsidRPr="004349E1" w:rsidRDefault="00270739" w:rsidP="005532A1">
                            <w:pPr>
                              <w:pStyle w:val="Beschriftung"/>
                              <w:rPr>
                                <w:lang w:val="en-US"/>
                              </w:rPr>
                            </w:pPr>
                            <w:bookmarkStart w:id="16" w:name="_Ref205278192"/>
                            <w:r w:rsidRPr="004349E1">
                              <w:rPr>
                                <w:lang w:val="en-US"/>
                              </w:rPr>
                              <w:t xml:space="preserve">Figure </w:t>
                            </w:r>
                            <w:r>
                              <w:rPr>
                                <w:b w:val="0"/>
                                <w:bCs w:val="0"/>
                              </w:rPr>
                              <w:fldChar w:fldCharType="begin"/>
                            </w:r>
                            <w:r w:rsidRPr="004349E1">
                              <w:rPr>
                                <w:lang w:val="en-US"/>
                              </w:rPr>
                              <w:instrText xml:space="preserve"> SEQ Figure \* ARABIC </w:instrText>
                            </w:r>
                            <w:r>
                              <w:rPr>
                                <w:b w:val="0"/>
                                <w:bCs w:val="0"/>
                              </w:rPr>
                              <w:fldChar w:fldCharType="separate"/>
                            </w:r>
                            <w:r w:rsidR="004376E7" w:rsidRPr="004349E1">
                              <w:rPr>
                                <w:noProof/>
                                <w:lang w:val="en-US"/>
                              </w:rPr>
                              <w:t>6</w:t>
                            </w:r>
                            <w:r>
                              <w:rPr>
                                <w:b w:val="0"/>
                                <w:bCs w:val="0"/>
                              </w:rPr>
                              <w:fldChar w:fldCharType="end"/>
                            </w:r>
                            <w:bookmarkEnd w:id="16"/>
                            <w:r w:rsidRPr="004349E1">
                              <w:rPr>
                                <w:lang w:val="en-US"/>
                              </w:rPr>
                              <w:t xml:space="preserve"> LEO Parabolic UL Calibration: (a) Coupling Loss, (b) Geometry SINR</w:t>
                            </w:r>
                          </w:p>
                          <w:p w14:paraId="48C15A31" w14:textId="77777777" w:rsidR="00270739" w:rsidRPr="004349E1" w:rsidRDefault="00270739" w:rsidP="00270739">
                            <w:pPr>
                              <w:rPr>
                                <w:lang w:val="en-US"/>
                              </w:rPr>
                            </w:pPr>
                          </w:p>
                          <w:p w14:paraId="3CADF76C" w14:textId="77777777" w:rsidR="00270739" w:rsidRPr="004349E1" w:rsidRDefault="00270739" w:rsidP="00270739">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EDB521A" id="_x0000_s1029" type="#_x0000_t202" style="width:525.75pt;height:31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" fillcolor="white [3201]" strokeweight=".5pt">
                <v:textbox>
                  <w:txbxContent>
                    <w:p w14:paraId="700FDB5D" w14:textId="77777777" w:rsidR="00270739" w:rsidRDefault="00270739" w:rsidP="00270739">
                      <w:pPr>
                        <w:rPr>
                          <w:noProof/>
                        </w:rPr>
                      </w:pPr>
                      <w:r>
                        <w:rPr>
                          <w:noProof/>
                        </w:rPr>
                        <w:t>(a)</w:t>
                      </w:r>
                      <w:r w:rsidRPr="00270739">
                        <w:rPr>
                          <w:noProof/>
                        </w:rPr>
                        <w:t xml:space="preserve"> </w:t>
                      </w:r>
                    </w:p>
                    <w:p w14:paraId="640535F7" w14:textId="451600BC" w:rsidR="00774F38" w:rsidRDefault="00116E4C" w:rsidP="00270739">
                      <w:pPr>
                        <w:rPr>
                          <w:noProof/>
                        </w:rPr>
                      </w:pPr>
                      <w:r w:rsidRPr="00116E4C">
                        <w:rPr>
                          <w:noProof/>
                        </w:rPr>
                        <w:drawing>
                          <wp:inline distT="0" distB="0" distL="0" distR="0" wp14:anchorId="2EC19B88" wp14:editId="7243F682">
                            <wp:extent cx="6487795" cy="1512570"/>
                            <wp:effectExtent l="0" t="0" r="8255" b="0"/>
                            <wp:docPr id="470900295"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487795" cy="1512570"/>
                                    </a:xfrm>
                                    <a:prstGeom prst="rect">
                                      <a:avLst/>
                                    </a:prstGeom>
                                    <a:noFill/>
                                    <a:ln>
                                      <a:noFill/>
                                    </a:ln>
                                  </pic:spPr>
                                </pic:pic>
                              </a:graphicData>
                            </a:graphic>
                          </wp:inline>
                        </w:drawing>
                      </w:r>
                    </w:p>
                    <w:p w14:paraId="2B5F79D2" w14:textId="77777777" w:rsidR="00270739" w:rsidRDefault="00270739" w:rsidP="00270739">
                      <w:r>
                        <w:t>(b)</w:t>
                      </w:r>
                    </w:p>
                    <w:p w14:paraId="08D12AA9" w14:textId="7B8CFA4B" w:rsidR="00270739" w:rsidRDefault="00116E4C" w:rsidP="00270739">
                      <w:r w:rsidRPr="00116E4C">
                        <w:rPr>
                          <w:noProof/>
                        </w:rPr>
                        <w:drawing>
                          <wp:inline distT="0" distB="0" distL="0" distR="0" wp14:anchorId="4BF44EDD" wp14:editId="73883A32">
                            <wp:extent cx="6487795" cy="1512570"/>
                            <wp:effectExtent l="0" t="0" r="8255" b="0"/>
                            <wp:docPr id="917548035"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487795" cy="1512570"/>
                                    </a:xfrm>
                                    <a:prstGeom prst="rect">
                                      <a:avLst/>
                                    </a:prstGeom>
                                    <a:noFill/>
                                    <a:ln>
                                      <a:noFill/>
                                    </a:ln>
                                  </pic:spPr>
                                </pic:pic>
                              </a:graphicData>
                            </a:graphic>
                          </wp:inline>
                        </w:drawing>
                      </w:r>
                    </w:p>
                    <w:p w14:paraId="49C29455" w14:textId="11EFF2C9" w:rsidR="00270739" w:rsidRPr="004349E1" w:rsidRDefault="00270739" w:rsidP="005532A1">
                      <w:pPr>
                        <w:pStyle w:val="Beschriftung"/>
                        <w:rPr>
                          <w:lang w:val="en-US"/>
                        </w:rPr>
                      </w:pPr>
                      <w:bookmarkStart w:id="17" w:name="_Ref205278192"/>
                      <w:r w:rsidRPr="004349E1">
                        <w:rPr>
                          <w:lang w:val="en-US"/>
                        </w:rPr>
                        <w:t xml:space="preserve">Figure </w:t>
                      </w:r>
                      <w:r>
                        <w:rPr>
                          <w:b w:val="0"/>
                          <w:bCs w:val="0"/>
                        </w:rPr>
                        <w:fldChar w:fldCharType="begin"/>
                      </w:r>
                      <w:r w:rsidRPr="004349E1">
                        <w:rPr>
                          <w:lang w:val="en-US"/>
                        </w:rPr>
                        <w:instrText xml:space="preserve"> SEQ Figure \* ARABIC </w:instrText>
                      </w:r>
                      <w:r>
                        <w:rPr>
                          <w:b w:val="0"/>
                          <w:bCs w:val="0"/>
                        </w:rPr>
                        <w:fldChar w:fldCharType="separate"/>
                      </w:r>
                      <w:r w:rsidR="004376E7" w:rsidRPr="004349E1">
                        <w:rPr>
                          <w:noProof/>
                          <w:lang w:val="en-US"/>
                        </w:rPr>
                        <w:t>6</w:t>
                      </w:r>
                      <w:r>
                        <w:rPr>
                          <w:b w:val="0"/>
                          <w:bCs w:val="0"/>
                        </w:rPr>
                        <w:fldChar w:fldCharType="end"/>
                      </w:r>
                      <w:bookmarkEnd w:id="17"/>
                      <w:r w:rsidRPr="004349E1">
                        <w:rPr>
                          <w:lang w:val="en-US"/>
                        </w:rPr>
                        <w:t xml:space="preserve"> LEO Parabolic UL Calibration: (a) Coupling Loss, (b) Geometry SINR</w:t>
                      </w:r>
                    </w:p>
                    <w:p w14:paraId="48C15A31" w14:textId="77777777" w:rsidR="00270739" w:rsidRPr="004349E1" w:rsidRDefault="00270739" w:rsidP="00270739">
                      <w:pPr>
                        <w:rPr>
                          <w:lang w:val="en-US"/>
                        </w:rPr>
                      </w:pPr>
                    </w:p>
                    <w:p w14:paraId="3CADF76C" w14:textId="77777777" w:rsidR="00270739" w:rsidRPr="004349E1" w:rsidRDefault="00270739" w:rsidP="00270739">
                      <w:pPr>
                        <w:rPr>
                          <w:lang w:val="en-US"/>
                        </w:rPr>
                      </w:pPr>
                    </w:p>
                  </w:txbxContent>
                </v:textbox>
                <w10:anchorlock/>
              </v:shape>
            </w:pict>
          </mc:Fallback>
        </mc:AlternateContent>
      </w:r>
    </w:p>
    <w:p w14:paraId="1ABB93E6" w14:textId="77777777" w:rsidR="00270739" w:rsidRDefault="00270739" w:rsidP="00D9011F"/>
    <w:p w14:paraId="097B8DC5" w14:textId="4061426A" w:rsidR="002651EB" w:rsidRDefault="002651EB" w:rsidP="002651EB">
      <w:pPr>
        <w:pStyle w:val="berschrift2"/>
      </w:pPr>
      <w:bookmarkStart w:id="18" w:name="_Ref205276118"/>
      <w:r>
        <w:t>Non-Terrestrial Network Downlink</w:t>
      </w:r>
      <w:bookmarkEnd w:id="18"/>
      <w:r>
        <w:t xml:space="preserve"> </w:t>
      </w:r>
      <w:r w:rsidR="00FC4C29">
        <w:t>(NTN DL)</w:t>
      </w:r>
    </w:p>
    <w:p w14:paraId="52288591" w14:textId="07E7F260" w:rsidR="00240F76" w:rsidRPr="004349E1" w:rsidRDefault="00240F76" w:rsidP="00240F76">
      <w:pPr>
        <w:rPr>
          <w:lang w:val="en-US"/>
        </w:rPr>
      </w:pPr>
      <w:r w:rsidRPr="004349E1">
        <w:rPr>
          <w:lang w:val="en-US"/>
        </w:rPr>
        <w:t>The following sections illustrate the calibration results for the different scenarios of the NTN DL case at 11 GHz.</w:t>
      </w:r>
    </w:p>
    <w:p w14:paraId="4CC3FBA1" w14:textId="3B5FF530" w:rsidR="0024333C" w:rsidRDefault="0024333C" w:rsidP="005532A1">
      <w:pPr>
        <w:pStyle w:val="berschrift3"/>
      </w:pPr>
      <w:r>
        <w:t>GEO 45x45 DL</w:t>
      </w:r>
    </w:p>
    <w:p w14:paraId="6814D971" w14:textId="40712E4B" w:rsidR="000A5885" w:rsidRPr="004349E1" w:rsidRDefault="000A5885" w:rsidP="000A5885">
      <w:pPr>
        <w:rPr>
          <w:lang w:val="en-US"/>
        </w:rPr>
      </w:pPr>
      <w:r w:rsidRPr="004349E1">
        <w:rPr>
          <w:lang w:val="en-US"/>
        </w:rPr>
        <w:t xml:space="preserve">The following </w:t>
      </w:r>
      <w:r>
        <w:fldChar w:fldCharType="begin"/>
      </w:r>
      <w:r w:rsidRPr="004349E1">
        <w:rPr>
          <w:lang w:val="en-US"/>
        </w:rPr>
        <w:instrText xml:space="preserve"> REF _Ref205279422 \h </w:instrText>
      </w:r>
      <w:r>
        <w:fldChar w:fldCharType="separate"/>
      </w:r>
      <w:r w:rsidR="005E63A0" w:rsidRPr="004349E1">
        <w:rPr>
          <w:lang w:val="en-US"/>
        </w:rPr>
        <w:t xml:space="preserve">Figure </w:t>
      </w:r>
      <w:r w:rsidR="005E63A0" w:rsidRPr="004349E1">
        <w:rPr>
          <w:noProof/>
          <w:lang w:val="en-US"/>
        </w:rPr>
        <w:t>7</w:t>
      </w:r>
      <w:r>
        <w:fldChar w:fldCharType="end"/>
      </w:r>
      <w:r w:rsidRPr="004349E1">
        <w:rPr>
          <w:lang w:val="en-US"/>
        </w:rPr>
        <w:t xml:space="preserve"> depicts the calibration results for GEO satellite for a 45x45 element phase array and downlink at 11 GHz. The calibration results for coupling loss and SINR </w:t>
      </w:r>
      <w:r w:rsidR="00333DB9" w:rsidRPr="004349E1">
        <w:rPr>
          <w:lang w:val="en-US"/>
        </w:rPr>
        <w:t xml:space="preserve">show good correlation among companies. Specifics of the calibration results </w:t>
      </w:r>
      <w:r w:rsidRPr="004349E1">
        <w:rPr>
          <w:lang w:val="en-US"/>
        </w:rPr>
        <w:t xml:space="preserve">are discussed in more detail in section </w:t>
      </w:r>
      <w:r>
        <w:fldChar w:fldCharType="begin"/>
      </w:r>
      <w:r w:rsidRPr="004349E1">
        <w:rPr>
          <w:lang w:val="en-US"/>
        </w:rPr>
        <w:instrText xml:space="preserve"> REF _Ref204954164 \r \h </w:instrText>
      </w:r>
      <w:r>
        <w:fldChar w:fldCharType="separate"/>
      </w:r>
      <w:r w:rsidR="005E63A0" w:rsidRPr="004349E1">
        <w:rPr>
          <w:lang w:val="en-US"/>
        </w:rPr>
        <w:t>5</w:t>
      </w:r>
      <w:r>
        <w:fldChar w:fldCharType="end"/>
      </w:r>
      <w:r w:rsidRPr="004349E1">
        <w:rPr>
          <w:lang w:val="en-US"/>
        </w:rPr>
        <w:t>.</w:t>
      </w:r>
    </w:p>
    <w:p w14:paraId="3306B892" w14:textId="46C0B2A4" w:rsidR="000A5885" w:rsidRPr="004349E1" w:rsidRDefault="000A5885" w:rsidP="000A5885">
      <w:pPr>
        <w:pStyle w:val="Observation"/>
        <w:rPr>
          <w:lang w:val="en-US"/>
        </w:rPr>
      </w:pPr>
      <w:bookmarkStart w:id="19" w:name="_Toc206060969"/>
      <w:r w:rsidRPr="004349E1">
        <w:rPr>
          <w:lang w:val="en-US"/>
        </w:rPr>
        <w:t>Good correlation of NTN calibration results for GEO 45x45 DL.</w:t>
      </w:r>
      <w:bookmarkEnd w:id="19"/>
    </w:p>
    <w:p w14:paraId="2AC992AB" w14:textId="77777777" w:rsidR="000A5885" w:rsidRPr="004349E1" w:rsidRDefault="000A5885" w:rsidP="000A5885">
      <w:pPr>
        <w:rPr>
          <w:lang w:val="en-US"/>
        </w:rPr>
      </w:pPr>
    </w:p>
    <w:p w14:paraId="782C546E" w14:textId="77777777" w:rsidR="008B705B" w:rsidRPr="004349E1" w:rsidRDefault="008B705B" w:rsidP="00F867D5">
      <w:pPr>
        <w:rPr>
          <w:lang w:val="en-US"/>
        </w:rPr>
      </w:pPr>
    </w:p>
    <w:p w14:paraId="181FC1AC" w14:textId="4C784680" w:rsidR="00270739" w:rsidRDefault="0024333C" w:rsidP="00F867D5">
      <w:r>
        <w:rPr>
          <w:noProof/>
        </w:rPr>
        <w:lastRenderedPageBreak/>
        <mc:AlternateContent>
          <mc:Choice Requires="wps">
            <w:drawing>
              <wp:inline distT="0" distB="0" distL="0" distR="0" wp14:anchorId="33258DDE" wp14:editId="23FBBC71">
                <wp:extent cx="6677025" cy="4229100"/>
                <wp:effectExtent l="0" t="0" r="28575" b="19050"/>
                <wp:docPr id="1856141776" name="Textfeld 5"/>
                <wp:cNvGraphicFramePr/>
                <a:graphic xmlns:a="http://schemas.openxmlformats.org/drawingml/2006/main">
                  <a:graphicData uri="http://schemas.microsoft.com/office/word/2010/wordprocessingShape">
                    <wps:wsp>
                      <wps:cNvSpPr txBox="1"/>
                      <wps:spPr>
                        <a:xfrm>
                          <a:off x="0" y="0"/>
                          <a:ext cx="6677025" cy="4229100"/>
                        </a:xfrm>
                        <a:prstGeom prst="rect">
                          <a:avLst/>
                        </a:prstGeom>
                        <a:solidFill>
                          <a:schemeClr val="lt1"/>
                        </a:solidFill>
                        <a:ln w="6350">
                          <a:solidFill>
                            <a:prstClr val="black"/>
                          </a:solidFill>
                        </a:ln>
                      </wps:spPr>
                      <wps:txbx>
                        <w:txbxContent>
                          <w:p w14:paraId="68CCEB58" w14:textId="768D999A" w:rsidR="0024333C" w:rsidRDefault="0024333C" w:rsidP="0024333C">
                            <w:pPr>
                              <w:rPr>
                                <w:noProof/>
                              </w:rPr>
                            </w:pPr>
                            <w:r>
                              <w:rPr>
                                <w:noProof/>
                              </w:rPr>
                              <w:t>(a)</w:t>
                            </w:r>
                            <w:r w:rsidR="00270739" w:rsidRPr="00270739">
                              <w:rPr>
                                <w:noProof/>
                              </w:rPr>
                              <w:t xml:space="preserve"> </w:t>
                            </w:r>
                          </w:p>
                          <w:p w14:paraId="37AE03D2" w14:textId="38366E6B" w:rsidR="00DC421A" w:rsidRDefault="00F05BDD" w:rsidP="0024333C">
                            <w:pPr>
                              <w:rPr>
                                <w:noProof/>
                              </w:rPr>
                            </w:pPr>
                            <w:r w:rsidRPr="00F05BDD">
                              <w:rPr>
                                <w:noProof/>
                              </w:rPr>
                              <w:drawing>
                                <wp:inline distT="0" distB="0" distL="0" distR="0" wp14:anchorId="72A24DCC" wp14:editId="522CCBF5">
                                  <wp:extent cx="6487795" cy="1594485"/>
                                  <wp:effectExtent l="0" t="0" r="8255" b="5715"/>
                                  <wp:docPr id="1537667088"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487795" cy="1594485"/>
                                          </a:xfrm>
                                          <a:prstGeom prst="rect">
                                            <a:avLst/>
                                          </a:prstGeom>
                                          <a:noFill/>
                                          <a:ln>
                                            <a:noFill/>
                                          </a:ln>
                                        </pic:spPr>
                                      </pic:pic>
                                    </a:graphicData>
                                  </a:graphic>
                                </wp:inline>
                              </w:drawing>
                            </w:r>
                          </w:p>
                          <w:p w14:paraId="186D7E8A" w14:textId="77777777" w:rsidR="0024333C" w:rsidRDefault="0024333C" w:rsidP="0024333C">
                            <w:r>
                              <w:t>(b)</w:t>
                            </w:r>
                          </w:p>
                          <w:p w14:paraId="3B9C395E" w14:textId="03A5CEE3" w:rsidR="0024333C" w:rsidRDefault="00F05BDD" w:rsidP="0024333C">
                            <w:r w:rsidRPr="00F05BDD">
                              <w:rPr>
                                <w:noProof/>
                              </w:rPr>
                              <w:drawing>
                                <wp:inline distT="0" distB="0" distL="0" distR="0" wp14:anchorId="0EBF7F52" wp14:editId="77B31D51">
                                  <wp:extent cx="6487795" cy="1595755"/>
                                  <wp:effectExtent l="0" t="0" r="8255" b="4445"/>
                                  <wp:docPr id="108834002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487795" cy="1595755"/>
                                          </a:xfrm>
                                          <a:prstGeom prst="rect">
                                            <a:avLst/>
                                          </a:prstGeom>
                                          <a:noFill/>
                                          <a:ln>
                                            <a:noFill/>
                                          </a:ln>
                                        </pic:spPr>
                                      </pic:pic>
                                    </a:graphicData>
                                  </a:graphic>
                                </wp:inline>
                              </w:drawing>
                            </w:r>
                          </w:p>
                          <w:p w14:paraId="73519EB1" w14:textId="4768B2C0" w:rsidR="0024333C" w:rsidRPr="004349E1" w:rsidRDefault="0024333C" w:rsidP="005532A1">
                            <w:pPr>
                              <w:pStyle w:val="Beschriftung"/>
                              <w:rPr>
                                <w:lang w:val="en-US"/>
                              </w:rPr>
                            </w:pPr>
                            <w:bookmarkStart w:id="20" w:name="_Ref205279422"/>
                            <w:r w:rsidRPr="004349E1">
                              <w:rPr>
                                <w:lang w:val="en-US"/>
                              </w:rPr>
                              <w:t xml:space="preserve">Figure </w:t>
                            </w:r>
                            <w:r>
                              <w:fldChar w:fldCharType="begin"/>
                            </w:r>
                            <w:r w:rsidRPr="004349E1">
                              <w:rPr>
                                <w:lang w:val="en-US"/>
                              </w:rPr>
                              <w:instrText xml:space="preserve"> SEQ Figure \* ARABIC </w:instrText>
                            </w:r>
                            <w:r>
                              <w:fldChar w:fldCharType="separate"/>
                            </w:r>
                            <w:r w:rsidR="004376E7" w:rsidRPr="004349E1">
                              <w:rPr>
                                <w:noProof/>
                                <w:lang w:val="en-US"/>
                              </w:rPr>
                              <w:t>7</w:t>
                            </w:r>
                            <w:r>
                              <w:fldChar w:fldCharType="end"/>
                            </w:r>
                            <w:bookmarkEnd w:id="20"/>
                            <w:r w:rsidRPr="004349E1">
                              <w:rPr>
                                <w:lang w:val="en-US"/>
                              </w:rPr>
                              <w:t xml:space="preserve"> GEO 45x45 DL Calibration: (a) Coupling Loss, (b) Geometry SINR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3258DDE" id="_x0000_s1030" type="#_x0000_t202" style="width:525.75pt;height:3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" fillcolor="white [3201]" strokeweight=".5pt">
                <v:textbox>
                  <w:txbxContent>
                    <w:p w14:paraId="68CCEB58" w14:textId="768D999A" w:rsidR="0024333C" w:rsidRDefault="0024333C" w:rsidP="0024333C">
                      <w:pPr>
                        <w:rPr>
                          <w:noProof/>
                        </w:rPr>
                      </w:pPr>
                      <w:r>
                        <w:rPr>
                          <w:noProof/>
                        </w:rPr>
                        <w:t>(a)</w:t>
                      </w:r>
                      <w:r w:rsidR="00270739" w:rsidRPr="00270739">
                        <w:rPr>
                          <w:noProof/>
                        </w:rPr>
                        <w:t xml:space="preserve"> </w:t>
                      </w:r>
                    </w:p>
                    <w:p w14:paraId="37AE03D2" w14:textId="38366E6B" w:rsidR="00DC421A" w:rsidRDefault="00F05BDD" w:rsidP="0024333C">
                      <w:pPr>
                        <w:rPr>
                          <w:noProof/>
                        </w:rPr>
                      </w:pPr>
                      <w:r w:rsidRPr="00F05BDD">
                        <w:rPr>
                          <w:noProof/>
                        </w:rPr>
                        <w:drawing>
                          <wp:inline distT="0" distB="0" distL="0" distR="0" wp14:anchorId="72A24DCC" wp14:editId="522CCBF5">
                            <wp:extent cx="6487795" cy="1594485"/>
                            <wp:effectExtent l="0" t="0" r="8255" b="5715"/>
                            <wp:docPr id="1537667088"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487795" cy="1594485"/>
                                    </a:xfrm>
                                    <a:prstGeom prst="rect">
                                      <a:avLst/>
                                    </a:prstGeom>
                                    <a:noFill/>
                                    <a:ln>
                                      <a:noFill/>
                                    </a:ln>
                                  </pic:spPr>
                                </pic:pic>
                              </a:graphicData>
                            </a:graphic>
                          </wp:inline>
                        </w:drawing>
                      </w:r>
                    </w:p>
                    <w:p w14:paraId="186D7E8A" w14:textId="77777777" w:rsidR="0024333C" w:rsidRDefault="0024333C" w:rsidP="0024333C">
                      <w:r>
                        <w:t>(b)</w:t>
                      </w:r>
                    </w:p>
                    <w:p w14:paraId="3B9C395E" w14:textId="03A5CEE3" w:rsidR="0024333C" w:rsidRDefault="00F05BDD" w:rsidP="0024333C">
                      <w:r w:rsidRPr="00F05BDD">
                        <w:rPr>
                          <w:noProof/>
                        </w:rPr>
                        <w:drawing>
                          <wp:inline distT="0" distB="0" distL="0" distR="0" wp14:anchorId="0EBF7F52" wp14:editId="77B31D51">
                            <wp:extent cx="6487795" cy="1595755"/>
                            <wp:effectExtent l="0" t="0" r="8255" b="4445"/>
                            <wp:docPr id="108834002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487795" cy="1595755"/>
                                    </a:xfrm>
                                    <a:prstGeom prst="rect">
                                      <a:avLst/>
                                    </a:prstGeom>
                                    <a:noFill/>
                                    <a:ln>
                                      <a:noFill/>
                                    </a:ln>
                                  </pic:spPr>
                                </pic:pic>
                              </a:graphicData>
                            </a:graphic>
                          </wp:inline>
                        </w:drawing>
                      </w:r>
                    </w:p>
                    <w:p w14:paraId="73519EB1" w14:textId="4768B2C0" w:rsidR="0024333C" w:rsidRPr="004349E1" w:rsidRDefault="0024333C" w:rsidP="005532A1">
                      <w:pPr>
                        <w:pStyle w:val="Beschriftung"/>
                        <w:rPr>
                          <w:lang w:val="en-US"/>
                        </w:rPr>
                      </w:pPr>
                      <w:bookmarkStart w:id="21" w:name="_Ref205279422"/>
                      <w:r w:rsidRPr="004349E1">
                        <w:rPr>
                          <w:lang w:val="en-US"/>
                        </w:rPr>
                        <w:t xml:space="preserve">Figure </w:t>
                      </w:r>
                      <w:r>
                        <w:fldChar w:fldCharType="begin"/>
                      </w:r>
                      <w:r w:rsidRPr="004349E1">
                        <w:rPr>
                          <w:lang w:val="en-US"/>
                        </w:rPr>
                        <w:instrText xml:space="preserve"> SEQ Figure \* ARABIC </w:instrText>
                      </w:r>
                      <w:r>
                        <w:fldChar w:fldCharType="separate"/>
                      </w:r>
                      <w:r w:rsidR="004376E7" w:rsidRPr="004349E1">
                        <w:rPr>
                          <w:noProof/>
                          <w:lang w:val="en-US"/>
                        </w:rPr>
                        <w:t>7</w:t>
                      </w:r>
                      <w:r>
                        <w:fldChar w:fldCharType="end"/>
                      </w:r>
                      <w:bookmarkEnd w:id="21"/>
                      <w:r w:rsidRPr="004349E1">
                        <w:rPr>
                          <w:lang w:val="en-US"/>
                        </w:rPr>
                        <w:t xml:space="preserve"> GEO 45x45 DL Calibration: (a) Coupling Loss, (b) Geometry SINR</w:t>
                      </w:r>
                    </w:p>
                  </w:txbxContent>
                </v:textbox>
                <w10:anchorlock/>
              </v:shape>
            </w:pict>
          </mc:Fallback>
        </mc:AlternateContent>
      </w:r>
    </w:p>
    <w:p w14:paraId="7963DC36" w14:textId="77777777" w:rsidR="008B705B" w:rsidRDefault="008B705B" w:rsidP="005532A1"/>
    <w:p w14:paraId="199E26D8" w14:textId="5EAEF7C3" w:rsidR="00270739" w:rsidRDefault="00270739" w:rsidP="00270739">
      <w:pPr>
        <w:pStyle w:val="berschrift3"/>
      </w:pPr>
      <w:r>
        <w:t>LEO 45x45 DL</w:t>
      </w:r>
    </w:p>
    <w:p w14:paraId="51E5EC48" w14:textId="215B2998" w:rsidR="000A5885" w:rsidRPr="004349E1" w:rsidRDefault="000A5885" w:rsidP="000A5885">
      <w:pPr>
        <w:rPr>
          <w:lang w:val="en-US"/>
        </w:rPr>
      </w:pPr>
      <w:r w:rsidRPr="004349E1">
        <w:rPr>
          <w:lang w:val="en-US"/>
        </w:rPr>
        <w:t xml:space="preserve">The following </w:t>
      </w:r>
      <w:r>
        <w:fldChar w:fldCharType="begin"/>
      </w:r>
      <w:r w:rsidRPr="004349E1">
        <w:rPr>
          <w:lang w:val="en-US"/>
        </w:rPr>
        <w:instrText xml:space="preserve"> REF _Ref205279585 \h </w:instrText>
      </w:r>
      <w:r>
        <w:fldChar w:fldCharType="separate"/>
      </w:r>
      <w:r w:rsidR="005E63A0" w:rsidRPr="004349E1">
        <w:rPr>
          <w:lang w:val="en-US"/>
        </w:rPr>
        <w:t xml:space="preserve">Figure </w:t>
      </w:r>
      <w:r w:rsidR="005E63A0" w:rsidRPr="004349E1">
        <w:rPr>
          <w:noProof/>
          <w:lang w:val="en-US"/>
        </w:rPr>
        <w:t>8</w:t>
      </w:r>
      <w:r>
        <w:fldChar w:fldCharType="end"/>
      </w:r>
      <w:r w:rsidRPr="004349E1">
        <w:rPr>
          <w:lang w:val="en-US"/>
        </w:rPr>
        <w:t xml:space="preserve"> depicts the calibration results for LEO satellite for a 45x45 element phase array and downlink at 11 GHz. The calibration results for coupling loss and SINR </w:t>
      </w:r>
      <w:r w:rsidR="00333DB9" w:rsidRPr="004349E1">
        <w:rPr>
          <w:lang w:val="en-US"/>
        </w:rPr>
        <w:t xml:space="preserve">show good correlation among companies. Specifics of the calibration results </w:t>
      </w:r>
      <w:r w:rsidRPr="004349E1">
        <w:rPr>
          <w:lang w:val="en-US"/>
        </w:rPr>
        <w:t xml:space="preserve">are discussed in more detail in section </w:t>
      </w:r>
      <w:r>
        <w:fldChar w:fldCharType="begin"/>
      </w:r>
      <w:r w:rsidRPr="004349E1">
        <w:rPr>
          <w:lang w:val="en-US"/>
        </w:rPr>
        <w:instrText xml:space="preserve"> REF _Ref204954164 \r \h </w:instrText>
      </w:r>
      <w:r>
        <w:fldChar w:fldCharType="separate"/>
      </w:r>
      <w:r w:rsidR="005E63A0" w:rsidRPr="004349E1">
        <w:rPr>
          <w:lang w:val="en-US"/>
        </w:rPr>
        <w:t>5</w:t>
      </w:r>
      <w:r>
        <w:fldChar w:fldCharType="end"/>
      </w:r>
      <w:r w:rsidRPr="004349E1">
        <w:rPr>
          <w:lang w:val="en-US"/>
        </w:rPr>
        <w:t>.</w:t>
      </w:r>
    </w:p>
    <w:p w14:paraId="18F68632" w14:textId="216BE654" w:rsidR="000A5885" w:rsidRPr="004349E1" w:rsidRDefault="000A5885" w:rsidP="000A5885">
      <w:pPr>
        <w:pStyle w:val="Observation"/>
        <w:rPr>
          <w:lang w:val="en-US"/>
        </w:rPr>
      </w:pPr>
      <w:bookmarkStart w:id="22" w:name="_Toc206060970"/>
      <w:r w:rsidRPr="004349E1">
        <w:rPr>
          <w:lang w:val="en-US"/>
        </w:rPr>
        <w:t>Good correlation of NTN calibration results for LEO 45x45 DL.</w:t>
      </w:r>
      <w:bookmarkEnd w:id="22"/>
    </w:p>
    <w:p w14:paraId="37C5E963" w14:textId="77777777" w:rsidR="000A5885" w:rsidRPr="004349E1" w:rsidRDefault="000A5885" w:rsidP="005532A1">
      <w:pPr>
        <w:rPr>
          <w:lang w:val="en-US"/>
        </w:rPr>
      </w:pPr>
    </w:p>
    <w:p w14:paraId="6344F393" w14:textId="77777777" w:rsidR="00270739" w:rsidRDefault="00270739" w:rsidP="00270739">
      <w:r>
        <w:rPr>
          <w:noProof/>
        </w:rPr>
        <w:lastRenderedPageBreak/>
        <mc:AlternateContent>
          <mc:Choice Requires="wps">
            <w:drawing>
              <wp:inline distT="0" distB="0" distL="0" distR="0" wp14:anchorId="4BDC6B3C" wp14:editId="654A651F">
                <wp:extent cx="6677025" cy="4343400"/>
                <wp:effectExtent l="0" t="0" r="28575" b="19050"/>
                <wp:docPr id="1585274151" name="Textfeld 5"/>
                <wp:cNvGraphicFramePr/>
                <a:graphic xmlns:a="http://schemas.openxmlformats.org/drawingml/2006/main">
                  <a:graphicData uri="http://schemas.microsoft.com/office/word/2010/wordprocessingShape">
                    <wps:wsp>
                      <wps:cNvSpPr txBox="1"/>
                      <wps:spPr>
                        <a:xfrm>
                          <a:off x="0" y="0"/>
                          <a:ext cx="6677025" cy="4343400"/>
                        </a:xfrm>
                        <a:prstGeom prst="rect">
                          <a:avLst/>
                        </a:prstGeom>
                        <a:solidFill>
                          <a:schemeClr val="lt1"/>
                        </a:solidFill>
                        <a:ln w="6350">
                          <a:solidFill>
                            <a:prstClr val="black"/>
                          </a:solidFill>
                        </a:ln>
                      </wps:spPr>
                      <wps:txbx>
                        <w:txbxContent>
                          <w:p w14:paraId="5451C414" w14:textId="5730A6C8" w:rsidR="00270739" w:rsidRDefault="00270739" w:rsidP="00270739">
                            <w:pPr>
                              <w:rPr>
                                <w:noProof/>
                              </w:rPr>
                            </w:pPr>
                            <w:r>
                              <w:rPr>
                                <w:noProof/>
                              </w:rPr>
                              <w:t>(a)</w:t>
                            </w:r>
                            <w:r w:rsidRPr="00270739">
                              <w:rPr>
                                <w:noProof/>
                              </w:rPr>
                              <w:t xml:space="preserve"> </w:t>
                            </w:r>
                          </w:p>
                          <w:p w14:paraId="126F7CE7" w14:textId="6A785A07" w:rsidR="00774F38" w:rsidRDefault="00F05BDD" w:rsidP="00270739">
                            <w:pPr>
                              <w:rPr>
                                <w:noProof/>
                              </w:rPr>
                            </w:pPr>
                            <w:r w:rsidRPr="00F05BDD">
                              <w:rPr>
                                <w:noProof/>
                              </w:rPr>
                              <w:drawing>
                                <wp:inline distT="0" distB="0" distL="0" distR="0" wp14:anchorId="15C2CCDE" wp14:editId="6A393353">
                                  <wp:extent cx="6487795" cy="1594485"/>
                                  <wp:effectExtent l="0" t="0" r="8255" b="5715"/>
                                  <wp:docPr id="1831990790"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87795" cy="1594485"/>
                                          </a:xfrm>
                                          <a:prstGeom prst="rect">
                                            <a:avLst/>
                                          </a:prstGeom>
                                          <a:noFill/>
                                          <a:ln>
                                            <a:noFill/>
                                          </a:ln>
                                        </pic:spPr>
                                      </pic:pic>
                                    </a:graphicData>
                                  </a:graphic>
                                </wp:inline>
                              </w:drawing>
                            </w:r>
                          </w:p>
                          <w:p w14:paraId="5FDC1485" w14:textId="77777777" w:rsidR="00270739" w:rsidRDefault="00270739" w:rsidP="00270739">
                            <w:r>
                              <w:t>(b)</w:t>
                            </w:r>
                          </w:p>
                          <w:p w14:paraId="190C29AE" w14:textId="70586858" w:rsidR="00270739" w:rsidRDefault="00F05BDD" w:rsidP="00270739">
                            <w:r w:rsidRPr="00F05BDD">
                              <w:rPr>
                                <w:noProof/>
                              </w:rPr>
                              <w:drawing>
                                <wp:inline distT="0" distB="0" distL="0" distR="0" wp14:anchorId="3F93A416" wp14:editId="0392FFCC">
                                  <wp:extent cx="6487795" cy="1595755"/>
                                  <wp:effectExtent l="0" t="0" r="8255" b="4445"/>
                                  <wp:docPr id="198765130"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487795" cy="1595755"/>
                                          </a:xfrm>
                                          <a:prstGeom prst="rect">
                                            <a:avLst/>
                                          </a:prstGeom>
                                          <a:noFill/>
                                          <a:ln>
                                            <a:noFill/>
                                          </a:ln>
                                        </pic:spPr>
                                      </pic:pic>
                                    </a:graphicData>
                                  </a:graphic>
                                </wp:inline>
                              </w:drawing>
                            </w:r>
                          </w:p>
                          <w:p w14:paraId="55116B1E" w14:textId="0A19D709" w:rsidR="00270739" w:rsidRPr="004349E1" w:rsidRDefault="00270739" w:rsidP="008B705B">
                            <w:pPr>
                              <w:pStyle w:val="Beschriftung"/>
                              <w:rPr>
                                <w:lang w:val="en-US"/>
                              </w:rPr>
                            </w:pPr>
                            <w:bookmarkStart w:id="23" w:name="_Ref205279585"/>
                            <w:r w:rsidRPr="004349E1">
                              <w:rPr>
                                <w:lang w:val="en-US"/>
                              </w:rPr>
                              <w:t xml:space="preserve">Figure </w:t>
                            </w:r>
                            <w:r>
                              <w:fldChar w:fldCharType="begin"/>
                            </w:r>
                            <w:r w:rsidRPr="004349E1">
                              <w:rPr>
                                <w:lang w:val="en-US"/>
                              </w:rPr>
                              <w:instrText xml:space="preserve"> SEQ Figure \* ARABIC </w:instrText>
                            </w:r>
                            <w:r>
                              <w:fldChar w:fldCharType="separate"/>
                            </w:r>
                            <w:r w:rsidR="004376E7" w:rsidRPr="004349E1">
                              <w:rPr>
                                <w:noProof/>
                                <w:lang w:val="en-US"/>
                              </w:rPr>
                              <w:t>8</w:t>
                            </w:r>
                            <w:r>
                              <w:fldChar w:fldCharType="end"/>
                            </w:r>
                            <w:bookmarkEnd w:id="23"/>
                            <w:r w:rsidRPr="004349E1">
                              <w:rPr>
                                <w:lang w:val="en-US"/>
                              </w:rPr>
                              <w:t xml:space="preserve"> LEO 45x45 DL Calibration: (a) Coupling Loss, (b) Geometry SINR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BDC6B3C" id="_x0000_s1031" type="#_x0000_t202" style="width:525.75pt;height:3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" fillcolor="white [3201]" strokeweight=".5pt">
                <v:textbox>
                  <w:txbxContent>
                    <w:p w14:paraId="5451C414" w14:textId="5730A6C8" w:rsidR="00270739" w:rsidRDefault="00270739" w:rsidP="00270739">
                      <w:pPr>
                        <w:rPr>
                          <w:noProof/>
                        </w:rPr>
                      </w:pPr>
                      <w:r>
                        <w:rPr>
                          <w:noProof/>
                        </w:rPr>
                        <w:t>(a)</w:t>
                      </w:r>
                      <w:r w:rsidRPr="00270739">
                        <w:rPr>
                          <w:noProof/>
                        </w:rPr>
                        <w:t xml:space="preserve"> </w:t>
                      </w:r>
                    </w:p>
                    <w:p w14:paraId="126F7CE7" w14:textId="6A785A07" w:rsidR="00774F38" w:rsidRDefault="00F05BDD" w:rsidP="00270739">
                      <w:pPr>
                        <w:rPr>
                          <w:noProof/>
                        </w:rPr>
                      </w:pPr>
                      <w:r w:rsidRPr="00F05BDD">
                        <w:rPr>
                          <w:noProof/>
                        </w:rPr>
                        <w:drawing>
                          <wp:inline distT="0" distB="0" distL="0" distR="0" wp14:anchorId="15C2CCDE" wp14:editId="6A393353">
                            <wp:extent cx="6487795" cy="1594485"/>
                            <wp:effectExtent l="0" t="0" r="8255" b="5715"/>
                            <wp:docPr id="1831990790"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87795" cy="1594485"/>
                                    </a:xfrm>
                                    <a:prstGeom prst="rect">
                                      <a:avLst/>
                                    </a:prstGeom>
                                    <a:noFill/>
                                    <a:ln>
                                      <a:noFill/>
                                    </a:ln>
                                  </pic:spPr>
                                </pic:pic>
                              </a:graphicData>
                            </a:graphic>
                          </wp:inline>
                        </w:drawing>
                      </w:r>
                    </w:p>
                    <w:p w14:paraId="5FDC1485" w14:textId="77777777" w:rsidR="00270739" w:rsidRDefault="00270739" w:rsidP="00270739">
                      <w:r>
                        <w:t>(b)</w:t>
                      </w:r>
                    </w:p>
                    <w:p w14:paraId="190C29AE" w14:textId="70586858" w:rsidR="00270739" w:rsidRDefault="00F05BDD" w:rsidP="00270739">
                      <w:r w:rsidRPr="00F05BDD">
                        <w:rPr>
                          <w:noProof/>
                        </w:rPr>
                        <w:drawing>
                          <wp:inline distT="0" distB="0" distL="0" distR="0" wp14:anchorId="3F93A416" wp14:editId="0392FFCC">
                            <wp:extent cx="6487795" cy="1595755"/>
                            <wp:effectExtent l="0" t="0" r="8255" b="4445"/>
                            <wp:docPr id="198765130"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487795" cy="1595755"/>
                                    </a:xfrm>
                                    <a:prstGeom prst="rect">
                                      <a:avLst/>
                                    </a:prstGeom>
                                    <a:noFill/>
                                    <a:ln>
                                      <a:noFill/>
                                    </a:ln>
                                  </pic:spPr>
                                </pic:pic>
                              </a:graphicData>
                            </a:graphic>
                          </wp:inline>
                        </w:drawing>
                      </w:r>
                    </w:p>
                    <w:p w14:paraId="55116B1E" w14:textId="0A19D709" w:rsidR="00270739" w:rsidRPr="004349E1" w:rsidRDefault="00270739" w:rsidP="008B705B">
                      <w:pPr>
                        <w:pStyle w:val="Beschriftung"/>
                        <w:rPr>
                          <w:lang w:val="en-US"/>
                        </w:rPr>
                      </w:pPr>
                      <w:bookmarkStart w:id="24" w:name="_Ref205279585"/>
                      <w:r w:rsidRPr="004349E1">
                        <w:rPr>
                          <w:lang w:val="en-US"/>
                        </w:rPr>
                        <w:t xml:space="preserve">Figure </w:t>
                      </w:r>
                      <w:r>
                        <w:fldChar w:fldCharType="begin"/>
                      </w:r>
                      <w:r w:rsidRPr="004349E1">
                        <w:rPr>
                          <w:lang w:val="en-US"/>
                        </w:rPr>
                        <w:instrText xml:space="preserve"> SEQ Figure \* ARABIC </w:instrText>
                      </w:r>
                      <w:r>
                        <w:fldChar w:fldCharType="separate"/>
                      </w:r>
                      <w:r w:rsidR="004376E7" w:rsidRPr="004349E1">
                        <w:rPr>
                          <w:noProof/>
                          <w:lang w:val="en-US"/>
                        </w:rPr>
                        <w:t>8</w:t>
                      </w:r>
                      <w:r>
                        <w:fldChar w:fldCharType="end"/>
                      </w:r>
                      <w:bookmarkEnd w:id="24"/>
                      <w:r w:rsidRPr="004349E1">
                        <w:rPr>
                          <w:lang w:val="en-US"/>
                        </w:rPr>
                        <w:t xml:space="preserve"> LEO 45x45 DL Calibration: (a) Coupling Loss, (b) Geometry SINR</w:t>
                      </w:r>
                    </w:p>
                  </w:txbxContent>
                </v:textbox>
                <w10:anchorlock/>
              </v:shape>
            </w:pict>
          </mc:Fallback>
        </mc:AlternateContent>
      </w:r>
    </w:p>
    <w:p w14:paraId="112D657B" w14:textId="77777777" w:rsidR="00270739" w:rsidRDefault="00270739" w:rsidP="00F867D5"/>
    <w:p w14:paraId="618770A3" w14:textId="694FFB19" w:rsidR="00270739" w:rsidRDefault="00270739" w:rsidP="00270739">
      <w:pPr>
        <w:pStyle w:val="berschrift3"/>
      </w:pPr>
      <w:r>
        <w:t>GEO Parabolic DL</w:t>
      </w:r>
    </w:p>
    <w:p w14:paraId="54398D34" w14:textId="21E69764" w:rsidR="000A5885" w:rsidRPr="004349E1" w:rsidRDefault="000A5885" w:rsidP="000A5885">
      <w:pPr>
        <w:rPr>
          <w:lang w:val="en-US"/>
        </w:rPr>
      </w:pPr>
      <w:r w:rsidRPr="004349E1">
        <w:rPr>
          <w:lang w:val="en-US"/>
        </w:rPr>
        <w:t xml:space="preserve">The following </w:t>
      </w:r>
      <w:r>
        <w:fldChar w:fldCharType="begin"/>
      </w:r>
      <w:r w:rsidRPr="004349E1">
        <w:rPr>
          <w:lang w:val="en-US"/>
        </w:rPr>
        <w:instrText xml:space="preserve"> REF _Ref205279654 \h </w:instrText>
      </w:r>
      <w:r>
        <w:fldChar w:fldCharType="separate"/>
      </w:r>
      <w:r w:rsidR="005E63A0" w:rsidRPr="004349E1">
        <w:rPr>
          <w:lang w:val="en-US"/>
        </w:rPr>
        <w:t xml:space="preserve">Figure </w:t>
      </w:r>
      <w:r w:rsidR="005E63A0" w:rsidRPr="004349E1">
        <w:rPr>
          <w:noProof/>
          <w:lang w:val="en-US"/>
        </w:rPr>
        <w:t>9</w:t>
      </w:r>
      <w:r>
        <w:fldChar w:fldCharType="end"/>
      </w:r>
      <w:r>
        <w:fldChar w:fldCharType="begin"/>
      </w:r>
      <w:r w:rsidRPr="004349E1">
        <w:rPr>
          <w:lang w:val="en-US"/>
        </w:rPr>
        <w:instrText xml:space="preserve"> REF _Ref205278047 \h </w:instrText>
      </w:r>
      <w:r>
        <w:fldChar w:fldCharType="separate"/>
      </w:r>
      <w:r w:rsidR="005E63A0" w:rsidRPr="004349E1">
        <w:rPr>
          <w:lang w:val="en-US"/>
        </w:rPr>
        <w:t xml:space="preserve">Figure </w:t>
      </w:r>
      <w:r w:rsidR="005E63A0" w:rsidRPr="004349E1">
        <w:rPr>
          <w:noProof/>
          <w:lang w:val="en-US"/>
        </w:rPr>
        <w:t>5</w:t>
      </w:r>
      <w:r>
        <w:fldChar w:fldCharType="end"/>
      </w:r>
      <w:r w:rsidRPr="004349E1">
        <w:rPr>
          <w:lang w:val="en-US"/>
        </w:rPr>
        <w:t xml:space="preserve"> depicts the calibration results for GEO satellite for a parabolic antenna and downlink at 11 GHz. The calibration results for coupling loss and SINR </w:t>
      </w:r>
      <w:r w:rsidR="00333DB9" w:rsidRPr="004349E1">
        <w:rPr>
          <w:lang w:val="en-US"/>
        </w:rPr>
        <w:t xml:space="preserve">show good correlation among companies. Specifics of the calibration results </w:t>
      </w:r>
      <w:r w:rsidRPr="004349E1">
        <w:rPr>
          <w:lang w:val="en-US"/>
        </w:rPr>
        <w:t xml:space="preserve">are discussed in more detail in section </w:t>
      </w:r>
      <w:r>
        <w:fldChar w:fldCharType="begin"/>
      </w:r>
      <w:r w:rsidRPr="004349E1">
        <w:rPr>
          <w:lang w:val="en-US"/>
        </w:rPr>
        <w:instrText xml:space="preserve"> REF _Ref204954164 \r \h </w:instrText>
      </w:r>
      <w:r>
        <w:fldChar w:fldCharType="separate"/>
      </w:r>
      <w:r w:rsidR="005E63A0" w:rsidRPr="004349E1">
        <w:rPr>
          <w:lang w:val="en-US"/>
        </w:rPr>
        <w:t>5</w:t>
      </w:r>
      <w:r>
        <w:fldChar w:fldCharType="end"/>
      </w:r>
      <w:r w:rsidRPr="004349E1">
        <w:rPr>
          <w:lang w:val="en-US"/>
        </w:rPr>
        <w:t>.</w:t>
      </w:r>
    </w:p>
    <w:p w14:paraId="54CD2F25" w14:textId="0CB29CFD" w:rsidR="000A5885" w:rsidRPr="004349E1" w:rsidRDefault="000A5885" w:rsidP="000A5885">
      <w:pPr>
        <w:pStyle w:val="Observation"/>
        <w:rPr>
          <w:lang w:val="en-US"/>
        </w:rPr>
      </w:pPr>
      <w:bookmarkStart w:id="25" w:name="_Toc206060971"/>
      <w:r w:rsidRPr="004349E1">
        <w:rPr>
          <w:lang w:val="en-US"/>
        </w:rPr>
        <w:t>Good correlation of NTN calibration results for GEO Parabolic DL.</w:t>
      </w:r>
      <w:bookmarkEnd w:id="25"/>
    </w:p>
    <w:p w14:paraId="2D0EF38C" w14:textId="77777777" w:rsidR="000A5885" w:rsidRPr="004349E1" w:rsidRDefault="000A5885" w:rsidP="005532A1">
      <w:pPr>
        <w:rPr>
          <w:lang w:val="en-US"/>
        </w:rPr>
      </w:pPr>
    </w:p>
    <w:p w14:paraId="23F8FD80" w14:textId="77777777" w:rsidR="00270739" w:rsidRDefault="00270739" w:rsidP="00270739">
      <w:r>
        <w:rPr>
          <w:noProof/>
        </w:rPr>
        <w:lastRenderedPageBreak/>
        <mc:AlternateContent>
          <mc:Choice Requires="wps">
            <w:drawing>
              <wp:inline distT="0" distB="0" distL="0" distR="0" wp14:anchorId="07CD6F78" wp14:editId="006C5572">
                <wp:extent cx="6677025" cy="4324350"/>
                <wp:effectExtent l="0" t="0" r="28575" b="19050"/>
                <wp:docPr id="665363986" name="Textfeld 5"/>
                <wp:cNvGraphicFramePr/>
                <a:graphic xmlns:a="http://schemas.openxmlformats.org/drawingml/2006/main">
                  <a:graphicData uri="http://schemas.microsoft.com/office/word/2010/wordprocessingShape">
                    <wps:wsp>
                      <wps:cNvSpPr txBox="1"/>
                      <wps:spPr>
                        <a:xfrm>
                          <a:off x="0" y="0"/>
                          <a:ext cx="6677025" cy="4324350"/>
                        </a:xfrm>
                        <a:prstGeom prst="rect">
                          <a:avLst/>
                        </a:prstGeom>
                        <a:solidFill>
                          <a:schemeClr val="lt1"/>
                        </a:solidFill>
                        <a:ln w="6350">
                          <a:solidFill>
                            <a:prstClr val="black"/>
                          </a:solidFill>
                        </a:ln>
                      </wps:spPr>
                      <wps:txbx>
                        <w:txbxContent>
                          <w:p w14:paraId="260BBCFF" w14:textId="77777777" w:rsidR="00270739" w:rsidRDefault="00270739" w:rsidP="00270739">
                            <w:pPr>
                              <w:rPr>
                                <w:noProof/>
                              </w:rPr>
                            </w:pPr>
                            <w:r>
                              <w:rPr>
                                <w:noProof/>
                              </w:rPr>
                              <w:t>(a)</w:t>
                            </w:r>
                            <w:r w:rsidRPr="00270739">
                              <w:rPr>
                                <w:noProof/>
                              </w:rPr>
                              <w:t xml:space="preserve"> </w:t>
                            </w:r>
                          </w:p>
                          <w:p w14:paraId="04EDCFF1" w14:textId="505B3BDB" w:rsidR="00774F38" w:rsidRDefault="00F05BDD" w:rsidP="00270739">
                            <w:pPr>
                              <w:rPr>
                                <w:noProof/>
                              </w:rPr>
                            </w:pPr>
                            <w:r w:rsidRPr="00F05BDD">
                              <w:rPr>
                                <w:noProof/>
                              </w:rPr>
                              <w:drawing>
                                <wp:inline distT="0" distB="0" distL="0" distR="0" wp14:anchorId="167A4674" wp14:editId="481A61C5">
                                  <wp:extent cx="6487795" cy="1594485"/>
                                  <wp:effectExtent l="0" t="0" r="8255" b="5715"/>
                                  <wp:docPr id="495658187"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487795" cy="1594485"/>
                                          </a:xfrm>
                                          <a:prstGeom prst="rect">
                                            <a:avLst/>
                                          </a:prstGeom>
                                          <a:noFill/>
                                          <a:ln>
                                            <a:noFill/>
                                          </a:ln>
                                        </pic:spPr>
                                      </pic:pic>
                                    </a:graphicData>
                                  </a:graphic>
                                </wp:inline>
                              </w:drawing>
                            </w:r>
                          </w:p>
                          <w:p w14:paraId="2B5E43E7" w14:textId="77777777" w:rsidR="00270739" w:rsidRDefault="00270739" w:rsidP="00270739">
                            <w:r>
                              <w:t>(b)</w:t>
                            </w:r>
                          </w:p>
                          <w:p w14:paraId="5A5FB069" w14:textId="58DBF1D1" w:rsidR="00270739" w:rsidRDefault="00F05BDD" w:rsidP="00270739">
                            <w:r w:rsidRPr="00F05BDD">
                              <w:rPr>
                                <w:noProof/>
                              </w:rPr>
                              <w:drawing>
                                <wp:inline distT="0" distB="0" distL="0" distR="0" wp14:anchorId="6FDBF8A0" wp14:editId="435C7480">
                                  <wp:extent cx="6487795" cy="1595755"/>
                                  <wp:effectExtent l="0" t="0" r="8255" b="4445"/>
                                  <wp:docPr id="645247411"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487795" cy="1595755"/>
                                          </a:xfrm>
                                          <a:prstGeom prst="rect">
                                            <a:avLst/>
                                          </a:prstGeom>
                                          <a:noFill/>
                                          <a:ln>
                                            <a:noFill/>
                                          </a:ln>
                                        </pic:spPr>
                                      </pic:pic>
                                    </a:graphicData>
                                  </a:graphic>
                                </wp:inline>
                              </w:drawing>
                            </w:r>
                          </w:p>
                          <w:p w14:paraId="121C5D3B" w14:textId="03DDB397" w:rsidR="00270739" w:rsidRPr="004349E1" w:rsidRDefault="00270739" w:rsidP="00774F38">
                            <w:pPr>
                              <w:pStyle w:val="Beschriftung"/>
                              <w:rPr>
                                <w:lang w:val="en-US"/>
                              </w:rPr>
                            </w:pPr>
                            <w:bookmarkStart w:id="26" w:name="_Ref205279654"/>
                            <w:r w:rsidRPr="004349E1">
                              <w:rPr>
                                <w:lang w:val="en-US"/>
                              </w:rPr>
                              <w:t xml:space="preserve">Figure </w:t>
                            </w:r>
                            <w:r>
                              <w:fldChar w:fldCharType="begin"/>
                            </w:r>
                            <w:r w:rsidRPr="004349E1">
                              <w:rPr>
                                <w:lang w:val="en-US"/>
                              </w:rPr>
                              <w:instrText xml:space="preserve"> SEQ Figure \* ARABIC </w:instrText>
                            </w:r>
                            <w:r>
                              <w:fldChar w:fldCharType="separate"/>
                            </w:r>
                            <w:r w:rsidR="004376E7" w:rsidRPr="004349E1">
                              <w:rPr>
                                <w:noProof/>
                                <w:lang w:val="en-US"/>
                              </w:rPr>
                              <w:t>9</w:t>
                            </w:r>
                            <w:r>
                              <w:fldChar w:fldCharType="end"/>
                            </w:r>
                            <w:bookmarkEnd w:id="26"/>
                            <w:r w:rsidRPr="004349E1">
                              <w:rPr>
                                <w:lang w:val="en-US"/>
                              </w:rPr>
                              <w:t xml:space="preserve"> GEO Parabolic DL Calibration: (a) Coupling Loss, (b) Geometry SINR</w:t>
                            </w:r>
                          </w:p>
                          <w:p w14:paraId="1E0B977A" w14:textId="77777777" w:rsidR="00270739" w:rsidRPr="004349E1" w:rsidRDefault="00270739" w:rsidP="00270739">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7CD6F78" id="_x0000_s1032" type="#_x0000_t202" style="width:525.75pt;height:3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" fillcolor="white [3201]" strokeweight=".5pt">
                <v:textbox>
                  <w:txbxContent>
                    <w:p w14:paraId="260BBCFF" w14:textId="77777777" w:rsidR="00270739" w:rsidRDefault="00270739" w:rsidP="00270739">
                      <w:pPr>
                        <w:rPr>
                          <w:noProof/>
                        </w:rPr>
                      </w:pPr>
                      <w:r>
                        <w:rPr>
                          <w:noProof/>
                        </w:rPr>
                        <w:t>(a)</w:t>
                      </w:r>
                      <w:r w:rsidRPr="00270739">
                        <w:rPr>
                          <w:noProof/>
                        </w:rPr>
                        <w:t xml:space="preserve"> </w:t>
                      </w:r>
                    </w:p>
                    <w:p w14:paraId="04EDCFF1" w14:textId="505B3BDB" w:rsidR="00774F38" w:rsidRDefault="00F05BDD" w:rsidP="00270739">
                      <w:pPr>
                        <w:rPr>
                          <w:noProof/>
                        </w:rPr>
                      </w:pPr>
                      <w:r w:rsidRPr="00F05BDD">
                        <w:rPr>
                          <w:noProof/>
                        </w:rPr>
                        <w:drawing>
                          <wp:inline distT="0" distB="0" distL="0" distR="0" wp14:anchorId="167A4674" wp14:editId="481A61C5">
                            <wp:extent cx="6487795" cy="1594485"/>
                            <wp:effectExtent l="0" t="0" r="8255" b="5715"/>
                            <wp:docPr id="495658187"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487795" cy="1594485"/>
                                    </a:xfrm>
                                    <a:prstGeom prst="rect">
                                      <a:avLst/>
                                    </a:prstGeom>
                                    <a:noFill/>
                                    <a:ln>
                                      <a:noFill/>
                                    </a:ln>
                                  </pic:spPr>
                                </pic:pic>
                              </a:graphicData>
                            </a:graphic>
                          </wp:inline>
                        </w:drawing>
                      </w:r>
                    </w:p>
                    <w:p w14:paraId="2B5E43E7" w14:textId="77777777" w:rsidR="00270739" w:rsidRDefault="00270739" w:rsidP="00270739">
                      <w:r>
                        <w:t>(b)</w:t>
                      </w:r>
                    </w:p>
                    <w:p w14:paraId="5A5FB069" w14:textId="58DBF1D1" w:rsidR="00270739" w:rsidRDefault="00F05BDD" w:rsidP="00270739">
                      <w:r w:rsidRPr="00F05BDD">
                        <w:rPr>
                          <w:noProof/>
                        </w:rPr>
                        <w:drawing>
                          <wp:inline distT="0" distB="0" distL="0" distR="0" wp14:anchorId="6FDBF8A0" wp14:editId="435C7480">
                            <wp:extent cx="6487795" cy="1595755"/>
                            <wp:effectExtent l="0" t="0" r="8255" b="4445"/>
                            <wp:docPr id="645247411"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487795" cy="1595755"/>
                                    </a:xfrm>
                                    <a:prstGeom prst="rect">
                                      <a:avLst/>
                                    </a:prstGeom>
                                    <a:noFill/>
                                    <a:ln>
                                      <a:noFill/>
                                    </a:ln>
                                  </pic:spPr>
                                </pic:pic>
                              </a:graphicData>
                            </a:graphic>
                          </wp:inline>
                        </w:drawing>
                      </w:r>
                    </w:p>
                    <w:p w14:paraId="121C5D3B" w14:textId="03DDB397" w:rsidR="00270739" w:rsidRPr="004349E1" w:rsidRDefault="00270739" w:rsidP="00774F38">
                      <w:pPr>
                        <w:pStyle w:val="Beschriftung"/>
                        <w:rPr>
                          <w:lang w:val="en-US"/>
                        </w:rPr>
                      </w:pPr>
                      <w:bookmarkStart w:id="27" w:name="_Ref205279654"/>
                      <w:r w:rsidRPr="004349E1">
                        <w:rPr>
                          <w:lang w:val="en-US"/>
                        </w:rPr>
                        <w:t xml:space="preserve">Figure </w:t>
                      </w:r>
                      <w:r>
                        <w:fldChar w:fldCharType="begin"/>
                      </w:r>
                      <w:r w:rsidRPr="004349E1">
                        <w:rPr>
                          <w:lang w:val="en-US"/>
                        </w:rPr>
                        <w:instrText xml:space="preserve"> SEQ Figure \* ARABIC </w:instrText>
                      </w:r>
                      <w:r>
                        <w:fldChar w:fldCharType="separate"/>
                      </w:r>
                      <w:r w:rsidR="004376E7" w:rsidRPr="004349E1">
                        <w:rPr>
                          <w:noProof/>
                          <w:lang w:val="en-US"/>
                        </w:rPr>
                        <w:t>9</w:t>
                      </w:r>
                      <w:r>
                        <w:fldChar w:fldCharType="end"/>
                      </w:r>
                      <w:bookmarkEnd w:id="27"/>
                      <w:r w:rsidRPr="004349E1">
                        <w:rPr>
                          <w:lang w:val="en-US"/>
                        </w:rPr>
                        <w:t xml:space="preserve"> GEO Parabolic DL Calibration: (a) Coupling Loss, (b) Geometry SINR</w:t>
                      </w:r>
                    </w:p>
                    <w:p w14:paraId="1E0B977A" w14:textId="77777777" w:rsidR="00270739" w:rsidRPr="004349E1" w:rsidRDefault="00270739" w:rsidP="00270739">
                      <w:pPr>
                        <w:rPr>
                          <w:lang w:val="en-US"/>
                        </w:rPr>
                      </w:pPr>
                    </w:p>
                  </w:txbxContent>
                </v:textbox>
                <w10:anchorlock/>
              </v:shape>
            </w:pict>
          </mc:Fallback>
        </mc:AlternateContent>
      </w:r>
    </w:p>
    <w:p w14:paraId="2F4FE6D8" w14:textId="77777777" w:rsidR="00270739" w:rsidRDefault="00270739" w:rsidP="00F867D5"/>
    <w:p w14:paraId="13CE65C7" w14:textId="1728AA3C" w:rsidR="00270739" w:rsidRDefault="00270739" w:rsidP="00270739">
      <w:pPr>
        <w:pStyle w:val="berschrift3"/>
      </w:pPr>
      <w:r>
        <w:t>LEO Parabolic DL</w:t>
      </w:r>
    </w:p>
    <w:p w14:paraId="23A90036" w14:textId="5849AFE6" w:rsidR="000A5885" w:rsidRPr="004349E1" w:rsidRDefault="000A5885" w:rsidP="000A5885">
      <w:pPr>
        <w:rPr>
          <w:lang w:val="en-US"/>
        </w:rPr>
      </w:pPr>
      <w:r w:rsidRPr="004349E1">
        <w:rPr>
          <w:lang w:val="en-US"/>
        </w:rPr>
        <w:t xml:space="preserve">The following </w:t>
      </w:r>
      <w:r>
        <w:fldChar w:fldCharType="begin"/>
      </w:r>
      <w:r w:rsidRPr="004349E1">
        <w:rPr>
          <w:lang w:val="en-US"/>
        </w:rPr>
        <w:instrText xml:space="preserve"> REF _Ref205279691 \h </w:instrText>
      </w:r>
      <w:r>
        <w:fldChar w:fldCharType="separate"/>
      </w:r>
      <w:r w:rsidR="005E63A0" w:rsidRPr="004349E1">
        <w:rPr>
          <w:lang w:val="en-US"/>
        </w:rPr>
        <w:t xml:space="preserve">Figure </w:t>
      </w:r>
      <w:r w:rsidR="005E63A0" w:rsidRPr="004349E1">
        <w:rPr>
          <w:noProof/>
          <w:lang w:val="en-US"/>
        </w:rPr>
        <w:t>10</w:t>
      </w:r>
      <w:r>
        <w:fldChar w:fldCharType="end"/>
      </w:r>
      <w:r w:rsidRPr="004349E1">
        <w:rPr>
          <w:lang w:val="en-US"/>
        </w:rPr>
        <w:t xml:space="preserve"> depicts the calibration results for LEO satellite for a parabolic antenna and downlink at 11 GHz. The calibration results for coupling loss and SINR </w:t>
      </w:r>
      <w:r w:rsidR="00333DB9" w:rsidRPr="004349E1">
        <w:rPr>
          <w:lang w:val="en-US"/>
        </w:rPr>
        <w:t xml:space="preserve">show good correlation among companies. Specifics of the calibration results </w:t>
      </w:r>
      <w:r w:rsidRPr="004349E1">
        <w:rPr>
          <w:lang w:val="en-US"/>
        </w:rPr>
        <w:t xml:space="preserve">are discussed in more detail in section </w:t>
      </w:r>
      <w:r>
        <w:fldChar w:fldCharType="begin"/>
      </w:r>
      <w:r w:rsidRPr="004349E1">
        <w:rPr>
          <w:lang w:val="en-US"/>
        </w:rPr>
        <w:instrText xml:space="preserve"> REF _Ref204954164 \r \h </w:instrText>
      </w:r>
      <w:r>
        <w:fldChar w:fldCharType="separate"/>
      </w:r>
      <w:r w:rsidR="005E63A0" w:rsidRPr="004349E1">
        <w:rPr>
          <w:lang w:val="en-US"/>
        </w:rPr>
        <w:t>5</w:t>
      </w:r>
      <w:r>
        <w:fldChar w:fldCharType="end"/>
      </w:r>
      <w:r w:rsidRPr="004349E1">
        <w:rPr>
          <w:lang w:val="en-US"/>
        </w:rPr>
        <w:t>.</w:t>
      </w:r>
    </w:p>
    <w:p w14:paraId="518D0E8C" w14:textId="30A37B99" w:rsidR="000A5885" w:rsidRPr="004349E1" w:rsidRDefault="000A5885" w:rsidP="000A5885">
      <w:pPr>
        <w:pStyle w:val="Observation"/>
        <w:rPr>
          <w:lang w:val="en-US"/>
        </w:rPr>
      </w:pPr>
      <w:bookmarkStart w:id="28" w:name="_Toc206060972"/>
      <w:r w:rsidRPr="004349E1">
        <w:rPr>
          <w:lang w:val="en-US"/>
        </w:rPr>
        <w:t>Good correlation of NTN calibration results for LEO Parabolic DL.</w:t>
      </w:r>
      <w:bookmarkEnd w:id="28"/>
    </w:p>
    <w:p w14:paraId="1635C1B7" w14:textId="77777777" w:rsidR="000A5885" w:rsidRPr="004349E1" w:rsidRDefault="000A5885" w:rsidP="005532A1">
      <w:pPr>
        <w:rPr>
          <w:lang w:val="en-US"/>
        </w:rPr>
      </w:pPr>
    </w:p>
    <w:p w14:paraId="702351D1" w14:textId="77777777" w:rsidR="00270739" w:rsidRDefault="00270739" w:rsidP="00270739">
      <w:r>
        <w:rPr>
          <w:noProof/>
        </w:rPr>
        <w:lastRenderedPageBreak/>
        <mc:AlternateContent>
          <mc:Choice Requires="wps">
            <w:drawing>
              <wp:inline distT="0" distB="0" distL="0" distR="0" wp14:anchorId="18305128" wp14:editId="2AEC1A0A">
                <wp:extent cx="6677025" cy="4143375"/>
                <wp:effectExtent l="0" t="0" r="28575" b="28575"/>
                <wp:docPr id="275026569" name="Textfeld 5"/>
                <wp:cNvGraphicFramePr/>
                <a:graphic xmlns:a="http://schemas.openxmlformats.org/drawingml/2006/main">
                  <a:graphicData uri="http://schemas.microsoft.com/office/word/2010/wordprocessingShape">
                    <wps:wsp>
                      <wps:cNvSpPr txBox="1"/>
                      <wps:spPr>
                        <a:xfrm>
                          <a:off x="0" y="0"/>
                          <a:ext cx="6677025" cy="4143375"/>
                        </a:xfrm>
                        <a:prstGeom prst="rect">
                          <a:avLst/>
                        </a:prstGeom>
                        <a:solidFill>
                          <a:schemeClr val="lt1"/>
                        </a:solidFill>
                        <a:ln w="6350">
                          <a:solidFill>
                            <a:prstClr val="black"/>
                          </a:solidFill>
                        </a:ln>
                      </wps:spPr>
                      <wps:txbx>
                        <w:txbxContent>
                          <w:p w14:paraId="14510E5C" w14:textId="77777777" w:rsidR="00270739" w:rsidRDefault="00270739" w:rsidP="00270739">
                            <w:pPr>
                              <w:rPr>
                                <w:noProof/>
                              </w:rPr>
                            </w:pPr>
                            <w:r>
                              <w:rPr>
                                <w:noProof/>
                              </w:rPr>
                              <w:t>(a)</w:t>
                            </w:r>
                            <w:r w:rsidRPr="00270739">
                              <w:rPr>
                                <w:noProof/>
                              </w:rPr>
                              <w:t xml:space="preserve"> </w:t>
                            </w:r>
                          </w:p>
                          <w:p w14:paraId="5A3C1A89" w14:textId="26090CA5" w:rsidR="00774F38" w:rsidRDefault="00F05BDD" w:rsidP="00270739">
                            <w:pPr>
                              <w:rPr>
                                <w:noProof/>
                              </w:rPr>
                            </w:pPr>
                            <w:r w:rsidRPr="00F05BDD">
                              <w:rPr>
                                <w:noProof/>
                              </w:rPr>
                              <w:drawing>
                                <wp:inline distT="0" distB="0" distL="0" distR="0" wp14:anchorId="4004B2F7" wp14:editId="4ED5F45B">
                                  <wp:extent cx="6487795" cy="1512570"/>
                                  <wp:effectExtent l="0" t="0" r="8255" b="0"/>
                                  <wp:docPr id="7872174"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487795" cy="1512570"/>
                                          </a:xfrm>
                                          <a:prstGeom prst="rect">
                                            <a:avLst/>
                                          </a:prstGeom>
                                          <a:noFill/>
                                          <a:ln>
                                            <a:noFill/>
                                          </a:ln>
                                        </pic:spPr>
                                      </pic:pic>
                                    </a:graphicData>
                                  </a:graphic>
                                </wp:inline>
                              </w:drawing>
                            </w:r>
                          </w:p>
                          <w:p w14:paraId="04A0A4E2" w14:textId="77777777" w:rsidR="00270739" w:rsidRDefault="00270739" w:rsidP="00270739">
                            <w:r>
                              <w:t>(b)</w:t>
                            </w:r>
                          </w:p>
                          <w:p w14:paraId="21E23431" w14:textId="4BB1DEA8" w:rsidR="00270739" w:rsidRDefault="00F05BDD" w:rsidP="00270739">
                            <w:r w:rsidRPr="00F05BDD">
                              <w:rPr>
                                <w:noProof/>
                              </w:rPr>
                              <w:drawing>
                                <wp:inline distT="0" distB="0" distL="0" distR="0" wp14:anchorId="0F59FA00" wp14:editId="752A63E9">
                                  <wp:extent cx="6487795" cy="1512570"/>
                                  <wp:effectExtent l="0" t="0" r="8255" b="0"/>
                                  <wp:docPr id="467197342"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487795" cy="1512570"/>
                                          </a:xfrm>
                                          <a:prstGeom prst="rect">
                                            <a:avLst/>
                                          </a:prstGeom>
                                          <a:noFill/>
                                          <a:ln>
                                            <a:noFill/>
                                          </a:ln>
                                        </pic:spPr>
                                      </pic:pic>
                                    </a:graphicData>
                                  </a:graphic>
                                </wp:inline>
                              </w:drawing>
                            </w:r>
                          </w:p>
                          <w:p w14:paraId="5D877DD8" w14:textId="69866588" w:rsidR="00270739" w:rsidRPr="004349E1" w:rsidRDefault="00270739" w:rsidP="00270739">
                            <w:pPr>
                              <w:pStyle w:val="Beschriftung"/>
                              <w:rPr>
                                <w:lang w:val="en-US"/>
                              </w:rPr>
                            </w:pPr>
                            <w:bookmarkStart w:id="29" w:name="_Ref205279691"/>
                            <w:r w:rsidRPr="004349E1">
                              <w:rPr>
                                <w:lang w:val="en-US"/>
                              </w:rPr>
                              <w:t xml:space="preserve">Figure </w:t>
                            </w:r>
                            <w:r>
                              <w:fldChar w:fldCharType="begin"/>
                            </w:r>
                            <w:r w:rsidRPr="004349E1">
                              <w:rPr>
                                <w:lang w:val="en-US"/>
                              </w:rPr>
                              <w:instrText xml:space="preserve"> SEQ Figure \* ARABIC </w:instrText>
                            </w:r>
                            <w:r>
                              <w:fldChar w:fldCharType="separate"/>
                            </w:r>
                            <w:r w:rsidR="004376E7" w:rsidRPr="004349E1">
                              <w:rPr>
                                <w:noProof/>
                                <w:lang w:val="en-US"/>
                              </w:rPr>
                              <w:t>10</w:t>
                            </w:r>
                            <w:r>
                              <w:fldChar w:fldCharType="end"/>
                            </w:r>
                            <w:bookmarkEnd w:id="29"/>
                            <w:r w:rsidRPr="004349E1">
                              <w:rPr>
                                <w:lang w:val="en-US"/>
                              </w:rPr>
                              <w:t xml:space="preserve"> LEO Parabolic DL Calibration: (a) Coupling Loss, (b) Geometry SINR</w:t>
                            </w:r>
                          </w:p>
                          <w:p w14:paraId="5F201B1B" w14:textId="77777777" w:rsidR="00270739" w:rsidRPr="004349E1" w:rsidRDefault="00270739" w:rsidP="005532A1">
                            <w:pPr>
                              <w:rPr>
                                <w:lang w:val="en-US"/>
                              </w:rPr>
                            </w:pPr>
                          </w:p>
                          <w:p w14:paraId="5330FAC1" w14:textId="77777777" w:rsidR="00270739" w:rsidRPr="004349E1" w:rsidRDefault="00270739" w:rsidP="00270739">
                            <w:pPr>
                              <w:rPr>
                                <w:lang w:val="en-US"/>
                              </w:rPr>
                            </w:pPr>
                          </w:p>
                          <w:p w14:paraId="1910AF08" w14:textId="77777777" w:rsidR="00270739" w:rsidRPr="004349E1" w:rsidRDefault="00270739" w:rsidP="00270739">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8305128" id="_x0000_s1033" type="#_x0000_t202" style="width:525.75pt;height:32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" fillcolor="white [3201]" strokeweight=".5pt">
                <v:textbox>
                  <w:txbxContent>
                    <w:p w14:paraId="14510E5C" w14:textId="77777777" w:rsidR="00270739" w:rsidRDefault="00270739" w:rsidP="00270739">
                      <w:pPr>
                        <w:rPr>
                          <w:noProof/>
                        </w:rPr>
                      </w:pPr>
                      <w:r>
                        <w:rPr>
                          <w:noProof/>
                        </w:rPr>
                        <w:t>(a)</w:t>
                      </w:r>
                      <w:r w:rsidRPr="00270739">
                        <w:rPr>
                          <w:noProof/>
                        </w:rPr>
                        <w:t xml:space="preserve"> </w:t>
                      </w:r>
                    </w:p>
                    <w:p w14:paraId="5A3C1A89" w14:textId="26090CA5" w:rsidR="00774F38" w:rsidRDefault="00F05BDD" w:rsidP="00270739">
                      <w:pPr>
                        <w:rPr>
                          <w:noProof/>
                        </w:rPr>
                      </w:pPr>
                      <w:r w:rsidRPr="00F05BDD">
                        <w:rPr>
                          <w:noProof/>
                        </w:rPr>
                        <w:drawing>
                          <wp:inline distT="0" distB="0" distL="0" distR="0" wp14:anchorId="4004B2F7" wp14:editId="4ED5F45B">
                            <wp:extent cx="6487795" cy="1512570"/>
                            <wp:effectExtent l="0" t="0" r="8255" b="0"/>
                            <wp:docPr id="7872174"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487795" cy="1512570"/>
                                    </a:xfrm>
                                    <a:prstGeom prst="rect">
                                      <a:avLst/>
                                    </a:prstGeom>
                                    <a:noFill/>
                                    <a:ln>
                                      <a:noFill/>
                                    </a:ln>
                                  </pic:spPr>
                                </pic:pic>
                              </a:graphicData>
                            </a:graphic>
                          </wp:inline>
                        </w:drawing>
                      </w:r>
                    </w:p>
                    <w:p w14:paraId="04A0A4E2" w14:textId="77777777" w:rsidR="00270739" w:rsidRDefault="00270739" w:rsidP="00270739">
                      <w:r>
                        <w:t>(b)</w:t>
                      </w:r>
                    </w:p>
                    <w:p w14:paraId="21E23431" w14:textId="4BB1DEA8" w:rsidR="00270739" w:rsidRDefault="00F05BDD" w:rsidP="00270739">
                      <w:r w:rsidRPr="00F05BDD">
                        <w:rPr>
                          <w:noProof/>
                        </w:rPr>
                        <w:drawing>
                          <wp:inline distT="0" distB="0" distL="0" distR="0" wp14:anchorId="0F59FA00" wp14:editId="752A63E9">
                            <wp:extent cx="6487795" cy="1512570"/>
                            <wp:effectExtent l="0" t="0" r="8255" b="0"/>
                            <wp:docPr id="467197342"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487795" cy="1512570"/>
                                    </a:xfrm>
                                    <a:prstGeom prst="rect">
                                      <a:avLst/>
                                    </a:prstGeom>
                                    <a:noFill/>
                                    <a:ln>
                                      <a:noFill/>
                                    </a:ln>
                                  </pic:spPr>
                                </pic:pic>
                              </a:graphicData>
                            </a:graphic>
                          </wp:inline>
                        </w:drawing>
                      </w:r>
                    </w:p>
                    <w:p w14:paraId="5D877DD8" w14:textId="69866588" w:rsidR="00270739" w:rsidRPr="004349E1" w:rsidRDefault="00270739" w:rsidP="00270739">
                      <w:pPr>
                        <w:pStyle w:val="Beschriftung"/>
                        <w:rPr>
                          <w:lang w:val="en-US"/>
                        </w:rPr>
                      </w:pPr>
                      <w:bookmarkStart w:id="30" w:name="_Ref205279691"/>
                      <w:r w:rsidRPr="004349E1">
                        <w:rPr>
                          <w:lang w:val="en-US"/>
                        </w:rPr>
                        <w:t xml:space="preserve">Figure </w:t>
                      </w:r>
                      <w:r>
                        <w:fldChar w:fldCharType="begin"/>
                      </w:r>
                      <w:r w:rsidRPr="004349E1">
                        <w:rPr>
                          <w:lang w:val="en-US"/>
                        </w:rPr>
                        <w:instrText xml:space="preserve"> SEQ Figure \* ARABIC </w:instrText>
                      </w:r>
                      <w:r>
                        <w:fldChar w:fldCharType="separate"/>
                      </w:r>
                      <w:r w:rsidR="004376E7" w:rsidRPr="004349E1">
                        <w:rPr>
                          <w:noProof/>
                          <w:lang w:val="en-US"/>
                        </w:rPr>
                        <w:t>10</w:t>
                      </w:r>
                      <w:r>
                        <w:fldChar w:fldCharType="end"/>
                      </w:r>
                      <w:bookmarkEnd w:id="30"/>
                      <w:r w:rsidRPr="004349E1">
                        <w:rPr>
                          <w:lang w:val="en-US"/>
                        </w:rPr>
                        <w:t xml:space="preserve"> LEO Parabolic DL Calibration: (a) Coupling Loss, (b) Geometry SINR</w:t>
                      </w:r>
                    </w:p>
                    <w:p w14:paraId="5F201B1B" w14:textId="77777777" w:rsidR="00270739" w:rsidRPr="004349E1" w:rsidRDefault="00270739" w:rsidP="005532A1">
                      <w:pPr>
                        <w:rPr>
                          <w:lang w:val="en-US"/>
                        </w:rPr>
                      </w:pPr>
                    </w:p>
                    <w:p w14:paraId="5330FAC1" w14:textId="77777777" w:rsidR="00270739" w:rsidRPr="004349E1" w:rsidRDefault="00270739" w:rsidP="00270739">
                      <w:pPr>
                        <w:rPr>
                          <w:lang w:val="en-US"/>
                        </w:rPr>
                      </w:pPr>
                    </w:p>
                    <w:p w14:paraId="1910AF08" w14:textId="77777777" w:rsidR="00270739" w:rsidRPr="004349E1" w:rsidRDefault="00270739" w:rsidP="00270739">
                      <w:pPr>
                        <w:rPr>
                          <w:lang w:val="en-US"/>
                        </w:rPr>
                      </w:pPr>
                    </w:p>
                  </w:txbxContent>
                </v:textbox>
                <w10:anchorlock/>
              </v:shape>
            </w:pict>
          </mc:Fallback>
        </mc:AlternateContent>
      </w:r>
    </w:p>
    <w:p w14:paraId="53CEFA66" w14:textId="77777777" w:rsidR="00270739" w:rsidRDefault="00270739" w:rsidP="00F867D5"/>
    <w:p w14:paraId="1E58E84F" w14:textId="07BF3EFA" w:rsidR="00566DEF" w:rsidRDefault="002651EB" w:rsidP="002651EB">
      <w:pPr>
        <w:pStyle w:val="berschrift2"/>
      </w:pPr>
      <w:bookmarkStart w:id="31" w:name="_Ref205276256"/>
      <w:r>
        <w:t>Terrestrial Network Uplink</w:t>
      </w:r>
      <w:bookmarkEnd w:id="31"/>
      <w:r w:rsidR="00FC4C29">
        <w:t xml:space="preserve"> (TN UL)</w:t>
      </w:r>
    </w:p>
    <w:p w14:paraId="2A3A8301" w14:textId="76072154" w:rsidR="00A446EF" w:rsidRPr="004349E1" w:rsidRDefault="00A446EF" w:rsidP="00A446EF">
      <w:pPr>
        <w:rPr>
          <w:lang w:val="en-US"/>
        </w:rPr>
      </w:pPr>
      <w:r w:rsidRPr="004349E1">
        <w:rPr>
          <w:lang w:val="en-US"/>
        </w:rPr>
        <w:t xml:space="preserve">The following </w:t>
      </w:r>
      <w:r w:rsidR="00615654">
        <w:fldChar w:fldCharType="begin"/>
      </w:r>
      <w:r w:rsidR="00615654" w:rsidRPr="004349E1">
        <w:rPr>
          <w:lang w:val="en-US"/>
        </w:rPr>
        <w:instrText xml:space="preserve"> REF _Ref205279742 \h </w:instrText>
      </w:r>
      <w:r w:rsidR="00615654">
        <w:fldChar w:fldCharType="separate"/>
      </w:r>
      <w:r w:rsidR="005E63A0" w:rsidRPr="004349E1">
        <w:rPr>
          <w:lang w:val="en-US"/>
        </w:rPr>
        <w:t xml:space="preserve">Figure </w:t>
      </w:r>
      <w:r w:rsidR="005E63A0" w:rsidRPr="004349E1">
        <w:rPr>
          <w:noProof/>
          <w:lang w:val="en-US"/>
        </w:rPr>
        <w:t>11</w:t>
      </w:r>
      <w:r w:rsidR="00615654">
        <w:fldChar w:fldCharType="end"/>
      </w:r>
      <w:r w:rsidR="00615654" w:rsidRPr="004349E1">
        <w:rPr>
          <w:lang w:val="en-US"/>
        </w:rPr>
        <w:t xml:space="preserve"> </w:t>
      </w:r>
      <w:r w:rsidRPr="004349E1">
        <w:rPr>
          <w:lang w:val="en-US"/>
        </w:rPr>
        <w:t>illustrates the calibration plots for the TN UL case</w:t>
      </w:r>
      <w:r w:rsidR="00FC64B1" w:rsidRPr="004349E1">
        <w:rPr>
          <w:lang w:val="en-US"/>
        </w:rPr>
        <w:t xml:space="preserve"> at 1</w:t>
      </w:r>
      <w:r w:rsidR="007810EE" w:rsidRPr="004349E1">
        <w:rPr>
          <w:lang w:val="en-US"/>
        </w:rPr>
        <w:t>4</w:t>
      </w:r>
      <w:r w:rsidR="00FC64B1" w:rsidRPr="004349E1">
        <w:rPr>
          <w:lang w:val="en-US"/>
        </w:rPr>
        <w:t xml:space="preserve"> GHz</w:t>
      </w:r>
      <w:r w:rsidR="00615654" w:rsidRPr="004349E1">
        <w:rPr>
          <w:lang w:val="en-US"/>
        </w:rPr>
        <w:t xml:space="preserve">. The TN calibration results show good correlation among companies for </w:t>
      </w:r>
      <w:r w:rsidR="00333DB9" w:rsidRPr="004349E1">
        <w:rPr>
          <w:lang w:val="en-US"/>
        </w:rPr>
        <w:t xml:space="preserve">coupling loss and </w:t>
      </w:r>
      <w:r w:rsidR="00B60CEC" w:rsidRPr="004349E1">
        <w:rPr>
          <w:lang w:val="en-US"/>
        </w:rPr>
        <w:t xml:space="preserve">geometry </w:t>
      </w:r>
      <w:r w:rsidR="00333DB9" w:rsidRPr="004349E1">
        <w:rPr>
          <w:lang w:val="en-US"/>
        </w:rPr>
        <w:t>SINR.</w:t>
      </w:r>
    </w:p>
    <w:p w14:paraId="7430EB0C" w14:textId="012BAAFD" w:rsidR="00615654" w:rsidRPr="004349E1" w:rsidRDefault="00615654" w:rsidP="00615654">
      <w:pPr>
        <w:pStyle w:val="Observation"/>
        <w:rPr>
          <w:lang w:val="en-US"/>
        </w:rPr>
      </w:pPr>
      <w:bookmarkStart w:id="32" w:name="_Toc206060973"/>
      <w:r w:rsidRPr="004349E1">
        <w:rPr>
          <w:lang w:val="en-US"/>
        </w:rPr>
        <w:t>Good correlation of TN calibration results for TN uplink.</w:t>
      </w:r>
      <w:bookmarkEnd w:id="32"/>
    </w:p>
    <w:p w14:paraId="2127C7F6" w14:textId="77777777" w:rsidR="00615654" w:rsidRPr="004349E1" w:rsidRDefault="00615654" w:rsidP="00A446EF">
      <w:pPr>
        <w:rPr>
          <w:lang w:val="en-US"/>
        </w:rPr>
      </w:pPr>
    </w:p>
    <w:p w14:paraId="3D3890D1" w14:textId="44A0B8AB" w:rsidR="00B0758B" w:rsidRDefault="00B0758B" w:rsidP="00A446EF">
      <w:r>
        <w:rPr>
          <w:noProof/>
        </w:rPr>
        <w:lastRenderedPageBreak/>
        <mc:AlternateContent>
          <mc:Choice Requires="wps">
            <w:drawing>
              <wp:inline distT="0" distB="0" distL="0" distR="0" wp14:anchorId="3C232E1A" wp14:editId="2A414318">
                <wp:extent cx="6677025" cy="4219575"/>
                <wp:effectExtent l="0" t="0" r="28575" b="28575"/>
                <wp:docPr id="2126015008" name="Textfeld 5"/>
                <wp:cNvGraphicFramePr/>
                <a:graphic xmlns:a="http://schemas.openxmlformats.org/drawingml/2006/main">
                  <a:graphicData uri="http://schemas.microsoft.com/office/word/2010/wordprocessingShape">
                    <wps:wsp>
                      <wps:cNvSpPr txBox="1"/>
                      <wps:spPr>
                        <a:xfrm>
                          <a:off x="0" y="0"/>
                          <a:ext cx="6677025" cy="4219575"/>
                        </a:xfrm>
                        <a:prstGeom prst="rect">
                          <a:avLst/>
                        </a:prstGeom>
                        <a:solidFill>
                          <a:schemeClr val="lt1"/>
                        </a:solidFill>
                        <a:ln w="6350">
                          <a:solidFill>
                            <a:prstClr val="black"/>
                          </a:solidFill>
                        </a:ln>
                      </wps:spPr>
                      <wps:txbx>
                        <w:txbxContent>
                          <w:p w14:paraId="39539BAF" w14:textId="77777777" w:rsidR="00B0758B" w:rsidRDefault="00B0758B" w:rsidP="00B0758B">
                            <w:pPr>
                              <w:rPr>
                                <w:noProof/>
                              </w:rPr>
                            </w:pPr>
                            <w:r>
                              <w:rPr>
                                <w:noProof/>
                              </w:rPr>
                              <w:t>(a)</w:t>
                            </w:r>
                          </w:p>
                          <w:p w14:paraId="57886CD4" w14:textId="65EE6622" w:rsidR="00B0758B" w:rsidRDefault="00EA4261" w:rsidP="00B0758B">
                            <w:r w:rsidRPr="00EA4261">
                              <w:rPr>
                                <w:noProof/>
                              </w:rPr>
                              <w:drawing>
                                <wp:inline distT="0" distB="0" distL="0" distR="0" wp14:anchorId="7069AAAC" wp14:editId="0FDFA4E9">
                                  <wp:extent cx="6487795" cy="1594485"/>
                                  <wp:effectExtent l="0" t="0" r="8255" b="5715"/>
                                  <wp:docPr id="1236378430"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487795" cy="1594485"/>
                                          </a:xfrm>
                                          <a:prstGeom prst="rect">
                                            <a:avLst/>
                                          </a:prstGeom>
                                          <a:noFill/>
                                          <a:ln>
                                            <a:noFill/>
                                          </a:ln>
                                        </pic:spPr>
                                      </pic:pic>
                                    </a:graphicData>
                                  </a:graphic>
                                </wp:inline>
                              </w:drawing>
                            </w:r>
                          </w:p>
                          <w:p w14:paraId="27C3DC35" w14:textId="77777777" w:rsidR="00B0758B" w:rsidRDefault="00B0758B" w:rsidP="00B0758B">
                            <w:r>
                              <w:t>(b)</w:t>
                            </w:r>
                          </w:p>
                          <w:p w14:paraId="1FE392E8" w14:textId="43FA1693" w:rsidR="00B0758B" w:rsidRDefault="00EA4261" w:rsidP="00B0758B">
                            <w:r w:rsidRPr="00EA4261">
                              <w:rPr>
                                <w:noProof/>
                              </w:rPr>
                              <w:drawing>
                                <wp:inline distT="0" distB="0" distL="0" distR="0" wp14:anchorId="7A9DBAC8" wp14:editId="62DFE18E">
                                  <wp:extent cx="6487795" cy="1595755"/>
                                  <wp:effectExtent l="0" t="0" r="8255" b="4445"/>
                                  <wp:docPr id="479707420"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487795" cy="1595755"/>
                                          </a:xfrm>
                                          <a:prstGeom prst="rect">
                                            <a:avLst/>
                                          </a:prstGeom>
                                          <a:noFill/>
                                          <a:ln>
                                            <a:noFill/>
                                          </a:ln>
                                        </pic:spPr>
                                      </pic:pic>
                                    </a:graphicData>
                                  </a:graphic>
                                </wp:inline>
                              </w:drawing>
                            </w:r>
                          </w:p>
                          <w:p w14:paraId="788783DA" w14:textId="4FB09942" w:rsidR="00B0758B" w:rsidRPr="004349E1" w:rsidRDefault="00B0758B" w:rsidP="005532A1">
                            <w:pPr>
                              <w:pStyle w:val="Beschriftung"/>
                              <w:rPr>
                                <w:lang w:val="en-US"/>
                              </w:rPr>
                            </w:pPr>
                            <w:bookmarkStart w:id="33" w:name="_Ref205279742"/>
                            <w:r w:rsidRPr="004349E1">
                              <w:rPr>
                                <w:lang w:val="en-US"/>
                              </w:rPr>
                              <w:t xml:space="preserve">Figure </w:t>
                            </w:r>
                            <w:r>
                              <w:fldChar w:fldCharType="begin"/>
                            </w:r>
                            <w:r w:rsidRPr="004349E1">
                              <w:rPr>
                                <w:lang w:val="en-US"/>
                              </w:rPr>
                              <w:instrText xml:space="preserve"> SEQ Figure \* ARABIC </w:instrText>
                            </w:r>
                            <w:r>
                              <w:fldChar w:fldCharType="separate"/>
                            </w:r>
                            <w:r w:rsidR="004376E7" w:rsidRPr="004349E1">
                              <w:rPr>
                                <w:noProof/>
                                <w:lang w:val="en-US"/>
                              </w:rPr>
                              <w:t>11</w:t>
                            </w:r>
                            <w:r>
                              <w:fldChar w:fldCharType="end"/>
                            </w:r>
                            <w:bookmarkEnd w:id="33"/>
                            <w:r w:rsidRPr="004349E1">
                              <w:rPr>
                                <w:lang w:val="en-US"/>
                              </w:rPr>
                              <w:t xml:space="preserve"> TN UL Calibration: (a) Coupling Loss, (b) Geometry SINR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C232E1A" id="_x0000_s1034" type="#_x0000_t202" style="width:525.75pt;height:33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" fillcolor="white [3201]" strokeweight=".5pt">
                <v:textbox>
                  <w:txbxContent>
                    <w:p w14:paraId="39539BAF" w14:textId="77777777" w:rsidR="00B0758B" w:rsidRDefault="00B0758B" w:rsidP="00B0758B">
                      <w:pPr>
                        <w:rPr>
                          <w:noProof/>
                        </w:rPr>
                      </w:pPr>
                      <w:r>
                        <w:rPr>
                          <w:noProof/>
                        </w:rPr>
                        <w:t>(a)</w:t>
                      </w:r>
                    </w:p>
                    <w:p w14:paraId="57886CD4" w14:textId="65EE6622" w:rsidR="00B0758B" w:rsidRDefault="00EA4261" w:rsidP="00B0758B">
                      <w:r w:rsidRPr="00EA4261">
                        <w:rPr>
                          <w:noProof/>
                        </w:rPr>
                        <w:drawing>
                          <wp:inline distT="0" distB="0" distL="0" distR="0" wp14:anchorId="7069AAAC" wp14:editId="0FDFA4E9">
                            <wp:extent cx="6487795" cy="1594485"/>
                            <wp:effectExtent l="0" t="0" r="8255" b="5715"/>
                            <wp:docPr id="1236378430"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487795" cy="1594485"/>
                                    </a:xfrm>
                                    <a:prstGeom prst="rect">
                                      <a:avLst/>
                                    </a:prstGeom>
                                    <a:noFill/>
                                    <a:ln>
                                      <a:noFill/>
                                    </a:ln>
                                  </pic:spPr>
                                </pic:pic>
                              </a:graphicData>
                            </a:graphic>
                          </wp:inline>
                        </w:drawing>
                      </w:r>
                    </w:p>
                    <w:p w14:paraId="27C3DC35" w14:textId="77777777" w:rsidR="00B0758B" w:rsidRDefault="00B0758B" w:rsidP="00B0758B">
                      <w:r>
                        <w:t>(b)</w:t>
                      </w:r>
                    </w:p>
                    <w:p w14:paraId="1FE392E8" w14:textId="43FA1693" w:rsidR="00B0758B" w:rsidRDefault="00EA4261" w:rsidP="00B0758B">
                      <w:r w:rsidRPr="00EA4261">
                        <w:rPr>
                          <w:noProof/>
                        </w:rPr>
                        <w:drawing>
                          <wp:inline distT="0" distB="0" distL="0" distR="0" wp14:anchorId="7A9DBAC8" wp14:editId="62DFE18E">
                            <wp:extent cx="6487795" cy="1595755"/>
                            <wp:effectExtent l="0" t="0" r="8255" b="4445"/>
                            <wp:docPr id="479707420"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487795" cy="1595755"/>
                                    </a:xfrm>
                                    <a:prstGeom prst="rect">
                                      <a:avLst/>
                                    </a:prstGeom>
                                    <a:noFill/>
                                    <a:ln>
                                      <a:noFill/>
                                    </a:ln>
                                  </pic:spPr>
                                </pic:pic>
                              </a:graphicData>
                            </a:graphic>
                          </wp:inline>
                        </w:drawing>
                      </w:r>
                    </w:p>
                    <w:p w14:paraId="788783DA" w14:textId="4FB09942" w:rsidR="00B0758B" w:rsidRPr="004349E1" w:rsidRDefault="00B0758B" w:rsidP="005532A1">
                      <w:pPr>
                        <w:pStyle w:val="Beschriftung"/>
                        <w:rPr>
                          <w:lang w:val="en-US"/>
                        </w:rPr>
                      </w:pPr>
                      <w:bookmarkStart w:id="34" w:name="_Ref205279742"/>
                      <w:r w:rsidRPr="004349E1">
                        <w:rPr>
                          <w:lang w:val="en-US"/>
                        </w:rPr>
                        <w:t xml:space="preserve">Figure </w:t>
                      </w:r>
                      <w:r>
                        <w:fldChar w:fldCharType="begin"/>
                      </w:r>
                      <w:r w:rsidRPr="004349E1">
                        <w:rPr>
                          <w:lang w:val="en-US"/>
                        </w:rPr>
                        <w:instrText xml:space="preserve"> SEQ Figure \* ARABIC </w:instrText>
                      </w:r>
                      <w:r>
                        <w:fldChar w:fldCharType="separate"/>
                      </w:r>
                      <w:r w:rsidR="004376E7" w:rsidRPr="004349E1">
                        <w:rPr>
                          <w:noProof/>
                          <w:lang w:val="en-US"/>
                        </w:rPr>
                        <w:t>11</w:t>
                      </w:r>
                      <w:r>
                        <w:fldChar w:fldCharType="end"/>
                      </w:r>
                      <w:bookmarkEnd w:id="34"/>
                      <w:r w:rsidRPr="004349E1">
                        <w:rPr>
                          <w:lang w:val="en-US"/>
                        </w:rPr>
                        <w:t xml:space="preserve"> TN UL Calibration: (a) Coupling Loss, (b) Geometry SINR</w:t>
                      </w:r>
                    </w:p>
                  </w:txbxContent>
                </v:textbox>
                <w10:anchorlock/>
              </v:shape>
            </w:pict>
          </mc:Fallback>
        </mc:AlternateContent>
      </w:r>
    </w:p>
    <w:p w14:paraId="1EADC050" w14:textId="77777777" w:rsidR="002651EB" w:rsidRPr="002651EB" w:rsidRDefault="002651EB" w:rsidP="002651EB"/>
    <w:p w14:paraId="12B0961D" w14:textId="2C9DA460" w:rsidR="00566DEF" w:rsidRDefault="002651EB" w:rsidP="002651EB">
      <w:pPr>
        <w:pStyle w:val="berschrift2"/>
      </w:pPr>
      <w:bookmarkStart w:id="35" w:name="_Ref205276257"/>
      <w:r>
        <w:t>Terrestrial Network Downlink</w:t>
      </w:r>
      <w:bookmarkEnd w:id="35"/>
      <w:r w:rsidR="00FC4C29">
        <w:t xml:space="preserve"> (TN DL)</w:t>
      </w:r>
    </w:p>
    <w:p w14:paraId="59C96614" w14:textId="11E36AA3" w:rsidR="00615654" w:rsidRPr="004349E1" w:rsidRDefault="00A446EF" w:rsidP="00615654">
      <w:pPr>
        <w:rPr>
          <w:lang w:val="en-US"/>
        </w:rPr>
      </w:pPr>
      <w:r w:rsidRPr="004349E1">
        <w:rPr>
          <w:lang w:val="en-US"/>
        </w:rPr>
        <w:t xml:space="preserve">The following </w:t>
      </w:r>
      <w:r w:rsidR="00615654">
        <w:fldChar w:fldCharType="begin"/>
      </w:r>
      <w:r w:rsidR="00615654" w:rsidRPr="004349E1">
        <w:rPr>
          <w:lang w:val="en-US"/>
        </w:rPr>
        <w:instrText xml:space="preserve"> REF _Ref205279903 \h </w:instrText>
      </w:r>
      <w:r w:rsidR="00615654">
        <w:fldChar w:fldCharType="separate"/>
      </w:r>
      <w:r w:rsidR="005E63A0" w:rsidRPr="004349E1">
        <w:rPr>
          <w:lang w:val="en-US"/>
        </w:rPr>
        <w:t xml:space="preserve">Figure </w:t>
      </w:r>
      <w:r w:rsidR="005E63A0" w:rsidRPr="004349E1">
        <w:rPr>
          <w:noProof/>
          <w:lang w:val="en-US"/>
        </w:rPr>
        <w:t>12</w:t>
      </w:r>
      <w:r w:rsidR="00615654">
        <w:fldChar w:fldCharType="end"/>
      </w:r>
      <w:r w:rsidR="00615654" w:rsidRPr="004349E1">
        <w:rPr>
          <w:lang w:val="en-US"/>
        </w:rPr>
        <w:t xml:space="preserve"> </w:t>
      </w:r>
      <w:r w:rsidRPr="004349E1">
        <w:rPr>
          <w:lang w:val="en-US"/>
        </w:rPr>
        <w:t>illustrates the calibration plots for the TN DL case</w:t>
      </w:r>
      <w:r w:rsidR="00FC64B1" w:rsidRPr="004349E1">
        <w:rPr>
          <w:lang w:val="en-US"/>
        </w:rPr>
        <w:t xml:space="preserve"> at </w:t>
      </w:r>
      <w:r w:rsidR="007810EE" w:rsidRPr="004349E1">
        <w:rPr>
          <w:lang w:val="en-US"/>
        </w:rPr>
        <w:t xml:space="preserve">11 </w:t>
      </w:r>
      <w:r w:rsidR="00FC64B1" w:rsidRPr="004349E1">
        <w:rPr>
          <w:lang w:val="en-US"/>
        </w:rPr>
        <w:t>GHz</w:t>
      </w:r>
      <w:r w:rsidR="00615654" w:rsidRPr="004349E1">
        <w:rPr>
          <w:lang w:val="en-US"/>
        </w:rPr>
        <w:t xml:space="preserve">. The TN calibration results show good correlation among companies for </w:t>
      </w:r>
      <w:r w:rsidR="00333DB9" w:rsidRPr="004349E1">
        <w:rPr>
          <w:lang w:val="en-US"/>
        </w:rPr>
        <w:t xml:space="preserve">coupling loss and </w:t>
      </w:r>
      <w:r w:rsidR="00B60CEC" w:rsidRPr="004349E1">
        <w:rPr>
          <w:lang w:val="en-US"/>
        </w:rPr>
        <w:t xml:space="preserve">geometry </w:t>
      </w:r>
      <w:r w:rsidR="00333DB9" w:rsidRPr="004349E1">
        <w:rPr>
          <w:lang w:val="en-US"/>
        </w:rPr>
        <w:t>SINR</w:t>
      </w:r>
      <w:r w:rsidR="00615654" w:rsidRPr="004349E1">
        <w:rPr>
          <w:lang w:val="en-US"/>
        </w:rPr>
        <w:t>.</w:t>
      </w:r>
    </w:p>
    <w:p w14:paraId="15DC0CF0" w14:textId="7E1A4AD9" w:rsidR="00615654" w:rsidRPr="004349E1" w:rsidRDefault="00615654" w:rsidP="00324167">
      <w:pPr>
        <w:pStyle w:val="Observation"/>
        <w:rPr>
          <w:lang w:val="en-US"/>
        </w:rPr>
      </w:pPr>
      <w:bookmarkStart w:id="36" w:name="_Toc206060974"/>
      <w:r w:rsidRPr="004349E1">
        <w:rPr>
          <w:lang w:val="en-US"/>
        </w:rPr>
        <w:t>Good correlation of TN calibration results for TN downlink.</w:t>
      </w:r>
      <w:bookmarkEnd w:id="36"/>
    </w:p>
    <w:p w14:paraId="765FE41C" w14:textId="4D03310C" w:rsidR="007810EE" w:rsidRDefault="00880EC9" w:rsidP="00A446EF">
      <w:r>
        <w:rPr>
          <w:noProof/>
        </w:rPr>
        <w:lastRenderedPageBreak/>
        <mc:AlternateContent>
          <mc:Choice Requires="wps">
            <w:drawing>
              <wp:inline distT="0" distB="0" distL="0" distR="0" wp14:anchorId="6312C6EE" wp14:editId="378A85DC">
                <wp:extent cx="6677025" cy="4286250"/>
                <wp:effectExtent l="0" t="0" r="28575" b="19050"/>
                <wp:docPr id="270947049" name="Textfeld 5"/>
                <wp:cNvGraphicFramePr/>
                <a:graphic xmlns:a="http://schemas.openxmlformats.org/drawingml/2006/main">
                  <a:graphicData uri="http://schemas.microsoft.com/office/word/2010/wordprocessingShape">
                    <wps:wsp>
                      <wps:cNvSpPr txBox="1"/>
                      <wps:spPr>
                        <a:xfrm>
                          <a:off x="0" y="0"/>
                          <a:ext cx="6677025" cy="4286250"/>
                        </a:xfrm>
                        <a:prstGeom prst="rect">
                          <a:avLst/>
                        </a:prstGeom>
                        <a:solidFill>
                          <a:schemeClr val="lt1"/>
                        </a:solidFill>
                        <a:ln w="6350">
                          <a:solidFill>
                            <a:prstClr val="black"/>
                          </a:solidFill>
                        </a:ln>
                      </wps:spPr>
                      <wps:txbx>
                        <w:txbxContent>
                          <w:p w14:paraId="09111829" w14:textId="77777777" w:rsidR="00880EC9" w:rsidRDefault="00880EC9" w:rsidP="00880EC9">
                            <w:pPr>
                              <w:rPr>
                                <w:noProof/>
                              </w:rPr>
                            </w:pPr>
                            <w:r>
                              <w:rPr>
                                <w:noProof/>
                              </w:rPr>
                              <w:t>(a)</w:t>
                            </w:r>
                          </w:p>
                          <w:p w14:paraId="6FD89025" w14:textId="62E92FF1" w:rsidR="00880EC9" w:rsidRDefault="00EA4261" w:rsidP="00880EC9">
                            <w:r w:rsidRPr="00EA4261">
                              <w:rPr>
                                <w:noProof/>
                              </w:rPr>
                              <w:drawing>
                                <wp:inline distT="0" distB="0" distL="0" distR="0" wp14:anchorId="790E67BB" wp14:editId="3EF2A663">
                                  <wp:extent cx="6487795" cy="1594485"/>
                                  <wp:effectExtent l="0" t="0" r="8255" b="5715"/>
                                  <wp:docPr id="619118242"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487795" cy="1594485"/>
                                          </a:xfrm>
                                          <a:prstGeom prst="rect">
                                            <a:avLst/>
                                          </a:prstGeom>
                                          <a:noFill/>
                                          <a:ln>
                                            <a:noFill/>
                                          </a:ln>
                                        </pic:spPr>
                                      </pic:pic>
                                    </a:graphicData>
                                  </a:graphic>
                                </wp:inline>
                              </w:drawing>
                            </w:r>
                          </w:p>
                          <w:p w14:paraId="621EBE92" w14:textId="77777777" w:rsidR="00880EC9" w:rsidRDefault="00880EC9" w:rsidP="00880EC9">
                            <w:r>
                              <w:t>(b)</w:t>
                            </w:r>
                          </w:p>
                          <w:p w14:paraId="5081CCDE" w14:textId="19EE5B22" w:rsidR="00880EC9" w:rsidRDefault="00EA4261" w:rsidP="00880EC9">
                            <w:r w:rsidRPr="00EA4261">
                              <w:rPr>
                                <w:noProof/>
                              </w:rPr>
                              <w:drawing>
                                <wp:inline distT="0" distB="0" distL="0" distR="0" wp14:anchorId="2B33E524" wp14:editId="405EE83E">
                                  <wp:extent cx="6487795" cy="1595755"/>
                                  <wp:effectExtent l="0" t="0" r="8255" b="4445"/>
                                  <wp:docPr id="212226348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487795" cy="1595755"/>
                                          </a:xfrm>
                                          <a:prstGeom prst="rect">
                                            <a:avLst/>
                                          </a:prstGeom>
                                          <a:noFill/>
                                          <a:ln>
                                            <a:noFill/>
                                          </a:ln>
                                        </pic:spPr>
                                      </pic:pic>
                                    </a:graphicData>
                                  </a:graphic>
                                </wp:inline>
                              </w:drawing>
                            </w:r>
                          </w:p>
                          <w:p w14:paraId="0FF34EA9" w14:textId="63509484" w:rsidR="00880EC9" w:rsidRPr="004349E1" w:rsidRDefault="00880EC9" w:rsidP="005532A1">
                            <w:pPr>
                              <w:pStyle w:val="Beschriftung"/>
                              <w:rPr>
                                <w:lang w:val="en-US"/>
                              </w:rPr>
                            </w:pPr>
                            <w:bookmarkStart w:id="37" w:name="_Ref205279903"/>
                            <w:r w:rsidRPr="004349E1">
                              <w:rPr>
                                <w:lang w:val="en-US"/>
                              </w:rPr>
                              <w:t xml:space="preserve">Figure </w:t>
                            </w:r>
                            <w:r>
                              <w:fldChar w:fldCharType="begin"/>
                            </w:r>
                            <w:r w:rsidRPr="004349E1">
                              <w:rPr>
                                <w:lang w:val="en-US"/>
                              </w:rPr>
                              <w:instrText xml:space="preserve"> SEQ Figure \* ARABIC </w:instrText>
                            </w:r>
                            <w:r>
                              <w:fldChar w:fldCharType="separate"/>
                            </w:r>
                            <w:r w:rsidR="004376E7" w:rsidRPr="004349E1">
                              <w:rPr>
                                <w:noProof/>
                                <w:lang w:val="en-US"/>
                              </w:rPr>
                              <w:t>12</w:t>
                            </w:r>
                            <w:r>
                              <w:fldChar w:fldCharType="end"/>
                            </w:r>
                            <w:bookmarkEnd w:id="37"/>
                            <w:r w:rsidRPr="004349E1">
                              <w:rPr>
                                <w:lang w:val="en-US"/>
                              </w:rPr>
                              <w:t xml:space="preserve"> TN DL Calibration: (a) Coupling Loss, (b) Geometry SINR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312C6EE" id="_x0000_s1035" type="#_x0000_t202" style="width:525.75pt;height:3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" fillcolor="white [3201]" strokeweight=".5pt">
                <v:textbox>
                  <w:txbxContent>
                    <w:p w14:paraId="09111829" w14:textId="77777777" w:rsidR="00880EC9" w:rsidRDefault="00880EC9" w:rsidP="00880EC9">
                      <w:pPr>
                        <w:rPr>
                          <w:noProof/>
                        </w:rPr>
                      </w:pPr>
                      <w:r>
                        <w:rPr>
                          <w:noProof/>
                        </w:rPr>
                        <w:t>(a)</w:t>
                      </w:r>
                    </w:p>
                    <w:p w14:paraId="6FD89025" w14:textId="62E92FF1" w:rsidR="00880EC9" w:rsidRDefault="00EA4261" w:rsidP="00880EC9">
                      <w:r w:rsidRPr="00EA4261">
                        <w:rPr>
                          <w:noProof/>
                        </w:rPr>
                        <w:drawing>
                          <wp:inline distT="0" distB="0" distL="0" distR="0" wp14:anchorId="790E67BB" wp14:editId="3EF2A663">
                            <wp:extent cx="6487795" cy="1594485"/>
                            <wp:effectExtent l="0" t="0" r="8255" b="5715"/>
                            <wp:docPr id="619118242"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487795" cy="1594485"/>
                                    </a:xfrm>
                                    <a:prstGeom prst="rect">
                                      <a:avLst/>
                                    </a:prstGeom>
                                    <a:noFill/>
                                    <a:ln>
                                      <a:noFill/>
                                    </a:ln>
                                  </pic:spPr>
                                </pic:pic>
                              </a:graphicData>
                            </a:graphic>
                          </wp:inline>
                        </w:drawing>
                      </w:r>
                    </w:p>
                    <w:p w14:paraId="621EBE92" w14:textId="77777777" w:rsidR="00880EC9" w:rsidRDefault="00880EC9" w:rsidP="00880EC9">
                      <w:r>
                        <w:t>(b)</w:t>
                      </w:r>
                    </w:p>
                    <w:p w14:paraId="5081CCDE" w14:textId="19EE5B22" w:rsidR="00880EC9" w:rsidRDefault="00EA4261" w:rsidP="00880EC9">
                      <w:r w:rsidRPr="00EA4261">
                        <w:rPr>
                          <w:noProof/>
                        </w:rPr>
                        <w:drawing>
                          <wp:inline distT="0" distB="0" distL="0" distR="0" wp14:anchorId="2B33E524" wp14:editId="405EE83E">
                            <wp:extent cx="6487795" cy="1595755"/>
                            <wp:effectExtent l="0" t="0" r="8255" b="4445"/>
                            <wp:docPr id="212226348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487795" cy="1595755"/>
                                    </a:xfrm>
                                    <a:prstGeom prst="rect">
                                      <a:avLst/>
                                    </a:prstGeom>
                                    <a:noFill/>
                                    <a:ln>
                                      <a:noFill/>
                                    </a:ln>
                                  </pic:spPr>
                                </pic:pic>
                              </a:graphicData>
                            </a:graphic>
                          </wp:inline>
                        </w:drawing>
                      </w:r>
                    </w:p>
                    <w:p w14:paraId="0FF34EA9" w14:textId="63509484" w:rsidR="00880EC9" w:rsidRPr="004349E1" w:rsidRDefault="00880EC9" w:rsidP="005532A1">
                      <w:pPr>
                        <w:pStyle w:val="Beschriftung"/>
                        <w:rPr>
                          <w:lang w:val="en-US"/>
                        </w:rPr>
                      </w:pPr>
                      <w:bookmarkStart w:id="38" w:name="_Ref205279903"/>
                      <w:r w:rsidRPr="004349E1">
                        <w:rPr>
                          <w:lang w:val="en-US"/>
                        </w:rPr>
                        <w:t xml:space="preserve">Figure </w:t>
                      </w:r>
                      <w:r>
                        <w:fldChar w:fldCharType="begin"/>
                      </w:r>
                      <w:r w:rsidRPr="004349E1">
                        <w:rPr>
                          <w:lang w:val="en-US"/>
                        </w:rPr>
                        <w:instrText xml:space="preserve"> SEQ Figure \* ARABIC </w:instrText>
                      </w:r>
                      <w:r>
                        <w:fldChar w:fldCharType="separate"/>
                      </w:r>
                      <w:r w:rsidR="004376E7" w:rsidRPr="004349E1">
                        <w:rPr>
                          <w:noProof/>
                          <w:lang w:val="en-US"/>
                        </w:rPr>
                        <w:t>12</w:t>
                      </w:r>
                      <w:r>
                        <w:fldChar w:fldCharType="end"/>
                      </w:r>
                      <w:bookmarkEnd w:id="38"/>
                      <w:r w:rsidRPr="004349E1">
                        <w:rPr>
                          <w:lang w:val="en-US"/>
                        </w:rPr>
                        <w:t xml:space="preserve"> TN DL Calibration: (a) Coupling Loss, (b) Geometry SINR</w:t>
                      </w:r>
                    </w:p>
                  </w:txbxContent>
                </v:textbox>
                <w10:anchorlock/>
              </v:shape>
            </w:pict>
          </mc:Fallback>
        </mc:AlternateContent>
      </w:r>
    </w:p>
    <w:p w14:paraId="030B6EE3" w14:textId="77777777" w:rsidR="008B705B" w:rsidRPr="008B705B" w:rsidRDefault="008B705B" w:rsidP="008B705B"/>
    <w:p w14:paraId="48F45176" w14:textId="0C7F4372" w:rsidR="00566DEF" w:rsidRDefault="00DC725B" w:rsidP="00652C9F">
      <w:pPr>
        <w:pStyle w:val="berschrift1"/>
      </w:pPr>
      <w:bookmarkStart w:id="39" w:name="_Ref205816983"/>
      <w:r>
        <w:t xml:space="preserve">Preliminary </w:t>
      </w:r>
      <w:r w:rsidR="00652C9F">
        <w:t>Co-existence Analysis</w:t>
      </w:r>
      <w:bookmarkEnd w:id="39"/>
      <w:r w:rsidR="00652C9F">
        <w:t xml:space="preserve"> </w:t>
      </w:r>
      <w:r w:rsidR="00FD412B">
        <w:t>Results</w:t>
      </w:r>
    </w:p>
    <w:p w14:paraId="52A12EA5" w14:textId="77777777" w:rsidR="005E63A0" w:rsidRPr="004349E1" w:rsidRDefault="00273607">
      <w:pPr>
        <w:spacing w:after="0"/>
        <w:rPr>
          <w:b/>
          <w:bCs/>
          <w:lang w:val="en-US"/>
        </w:rPr>
      </w:pPr>
      <w:r w:rsidRPr="004349E1">
        <w:rPr>
          <w:lang w:val="en-US"/>
        </w:rPr>
        <w:t>For the previous RAN4#115 meeting</w:t>
      </w:r>
      <w:r w:rsidR="008B083D" w:rsidRPr="004349E1">
        <w:rPr>
          <w:lang w:val="en-US"/>
        </w:rPr>
        <w:t>,</w:t>
      </w:r>
      <w:r w:rsidRPr="004349E1">
        <w:rPr>
          <w:lang w:val="en-US"/>
        </w:rPr>
        <w:t xml:space="preserve"> companies have provided </w:t>
      </w:r>
      <w:r w:rsidR="00B60CEC" w:rsidRPr="004349E1">
        <w:rPr>
          <w:lang w:val="en-US"/>
        </w:rPr>
        <w:t xml:space="preserve">preliminary </w:t>
      </w:r>
      <w:r w:rsidRPr="004349E1">
        <w:rPr>
          <w:lang w:val="en-US"/>
        </w:rPr>
        <w:t xml:space="preserve">results for ACLR and ACS. The results </w:t>
      </w:r>
      <w:r w:rsidR="00844671" w:rsidRPr="004349E1">
        <w:rPr>
          <w:lang w:val="en-US"/>
        </w:rPr>
        <w:t xml:space="preserve">have been </w:t>
      </w:r>
      <w:r w:rsidRPr="004349E1">
        <w:rPr>
          <w:lang w:val="en-US"/>
        </w:rPr>
        <w:t xml:space="preserve">summarized in </w:t>
      </w:r>
      <w:r>
        <w:fldChar w:fldCharType="begin"/>
      </w:r>
      <w:r w:rsidRPr="004349E1">
        <w:rPr>
          <w:lang w:val="en-US"/>
        </w:rPr>
        <w:instrText xml:space="preserve"> REF _Ref205218554 \r \h </w:instrText>
      </w:r>
      <w:r>
        <w:fldChar w:fldCharType="separate"/>
      </w:r>
      <w:r w:rsidR="005E63A0" w:rsidRPr="004349E1">
        <w:rPr>
          <w:lang w:val="en-US"/>
        </w:rPr>
        <w:t>[2]</w:t>
      </w:r>
      <w:r>
        <w:fldChar w:fldCharType="end"/>
      </w:r>
      <w:r w:rsidRPr="004349E1">
        <w:rPr>
          <w:lang w:val="en-US"/>
        </w:rPr>
        <w:t xml:space="preserve"> </w:t>
      </w:r>
      <w:r w:rsidR="00844671" w:rsidRPr="004349E1">
        <w:rPr>
          <w:lang w:val="en-US"/>
        </w:rPr>
        <w:t xml:space="preserve">and </w:t>
      </w:r>
      <w:r w:rsidRPr="004349E1">
        <w:rPr>
          <w:lang w:val="en-US"/>
        </w:rPr>
        <w:t xml:space="preserve">are shown in the following </w:t>
      </w:r>
      <w:r>
        <w:fldChar w:fldCharType="begin"/>
      </w:r>
      <w:r w:rsidRPr="004349E1">
        <w:rPr>
          <w:lang w:val="en-US"/>
        </w:rPr>
        <w:instrText xml:space="preserve"> REF _Ref205218832 \h </w:instrText>
      </w:r>
      <w:r>
        <w:fldChar w:fldCharType="separate"/>
      </w:r>
      <w:r w:rsidR="005E63A0" w:rsidRPr="004349E1">
        <w:rPr>
          <w:lang w:val="en-US"/>
        </w:rPr>
        <w:br w:type="page"/>
      </w:r>
    </w:p>
    <w:p w14:paraId="6C6A034A" w14:textId="3E5CC15C" w:rsidR="00273607" w:rsidRPr="004349E1" w:rsidRDefault="005E63A0" w:rsidP="00F562A7">
      <w:pPr>
        <w:rPr>
          <w:lang w:val="en-US"/>
        </w:rPr>
      </w:pPr>
      <w:r w:rsidRPr="004349E1">
        <w:rPr>
          <w:lang w:val="en-US"/>
        </w:rPr>
        <w:lastRenderedPageBreak/>
        <w:t xml:space="preserve">Table </w:t>
      </w:r>
      <w:r w:rsidRPr="004349E1">
        <w:rPr>
          <w:noProof/>
          <w:lang w:val="en-US"/>
        </w:rPr>
        <w:t>1</w:t>
      </w:r>
      <w:r w:rsidR="00273607">
        <w:fldChar w:fldCharType="end"/>
      </w:r>
      <w:r w:rsidR="00844671" w:rsidRPr="004349E1">
        <w:rPr>
          <w:lang w:val="en-US"/>
        </w:rPr>
        <w:t xml:space="preserve"> for reference</w:t>
      </w:r>
      <w:r w:rsidR="00273607" w:rsidRPr="004349E1">
        <w:rPr>
          <w:lang w:val="en-US"/>
        </w:rPr>
        <w:t>.</w:t>
      </w:r>
    </w:p>
    <w:p w14:paraId="79E76B9F" w14:textId="5A7FC267" w:rsidR="004645D7" w:rsidRPr="004349E1" w:rsidRDefault="004645D7" w:rsidP="004645D7">
      <w:pPr>
        <w:rPr>
          <w:lang w:val="en-US"/>
        </w:rPr>
      </w:pPr>
      <w:r w:rsidRPr="004349E1">
        <w:rPr>
          <w:lang w:val="en-US"/>
        </w:rPr>
        <w:t xml:space="preserve">In the phase between the RAN4#115 and the RAN4#116 meetings, the main focus was on converging the NTN and TN calibration results as discussed in section </w:t>
      </w:r>
      <w:r>
        <w:fldChar w:fldCharType="begin"/>
      </w:r>
      <w:r w:rsidRPr="004349E1">
        <w:rPr>
          <w:lang w:val="en-US"/>
        </w:rPr>
        <w:instrText xml:space="preserve"> REF _Ref205816124 \r \h </w:instrText>
      </w:r>
      <w:r>
        <w:fldChar w:fldCharType="separate"/>
      </w:r>
      <w:r w:rsidR="005E63A0" w:rsidRPr="004349E1">
        <w:rPr>
          <w:lang w:val="en-US"/>
        </w:rPr>
        <w:t>3</w:t>
      </w:r>
      <w:r>
        <w:fldChar w:fldCharType="end"/>
      </w:r>
      <w:r w:rsidRPr="004349E1">
        <w:rPr>
          <w:lang w:val="en-US"/>
        </w:rPr>
        <w:t>.</w:t>
      </w:r>
    </w:p>
    <w:p w14:paraId="3E18B9B5" w14:textId="49DE5D0E" w:rsidR="004645D7" w:rsidRPr="004349E1" w:rsidRDefault="004645D7" w:rsidP="004645D7">
      <w:pPr>
        <w:rPr>
          <w:lang w:val="en-US"/>
        </w:rPr>
      </w:pPr>
      <w:r w:rsidRPr="004349E1">
        <w:rPr>
          <w:lang w:val="en-US"/>
        </w:rPr>
        <w:t xml:space="preserve">Based on the converged stand-alone calibrated NTN and TN setups, with results documented in  section </w:t>
      </w:r>
      <w:r>
        <w:fldChar w:fldCharType="begin"/>
      </w:r>
      <w:r w:rsidRPr="004349E1">
        <w:rPr>
          <w:lang w:val="en-US"/>
        </w:rPr>
        <w:instrText xml:space="preserve"> REF _Ref205988063 \r \h </w:instrText>
      </w:r>
      <w:r>
        <w:fldChar w:fldCharType="separate"/>
      </w:r>
      <w:r w:rsidR="005E63A0" w:rsidRPr="004349E1">
        <w:rPr>
          <w:lang w:val="en-US"/>
        </w:rPr>
        <w:t>3</w:t>
      </w:r>
      <w:r>
        <w:fldChar w:fldCharType="end"/>
      </w:r>
      <w:r w:rsidRPr="004349E1">
        <w:rPr>
          <w:lang w:val="en-US"/>
        </w:rPr>
        <w:t>, it is expected that companies are going to update their ACLR and ACS results which are then to be discussed in the RAN4#116 meeting.</w:t>
      </w:r>
    </w:p>
    <w:p w14:paraId="559933D6" w14:textId="77777777" w:rsidR="004645D7" w:rsidRPr="004349E1" w:rsidRDefault="004645D7" w:rsidP="004645D7">
      <w:pPr>
        <w:pStyle w:val="Proposal"/>
        <w:rPr>
          <w:lang w:val="en-US"/>
        </w:rPr>
      </w:pPr>
      <w:bookmarkStart w:id="40" w:name="_Toc206060977"/>
      <w:r w:rsidRPr="004349E1">
        <w:rPr>
          <w:lang w:val="en-US"/>
        </w:rPr>
        <w:t>Companies are expected to update ACLR and ACS results based on calibrated NTN and TN setups.</w:t>
      </w:r>
      <w:bookmarkEnd w:id="40"/>
    </w:p>
    <w:p w14:paraId="6190C768" w14:textId="77777777" w:rsidR="00FF7949" w:rsidRPr="004349E1" w:rsidRDefault="00FF7949" w:rsidP="00F562A7">
      <w:pPr>
        <w:rPr>
          <w:lang w:val="en-US"/>
        </w:rPr>
      </w:pPr>
    </w:p>
    <w:p w14:paraId="28CE5AC8" w14:textId="77777777" w:rsidR="00FF7949" w:rsidRPr="004349E1" w:rsidRDefault="00FF7949">
      <w:pPr>
        <w:spacing w:after="0"/>
        <w:rPr>
          <w:b/>
          <w:bCs/>
          <w:lang w:val="en-US"/>
        </w:rPr>
      </w:pPr>
      <w:bookmarkStart w:id="41" w:name="_Ref205218832"/>
      <w:r w:rsidRPr="004349E1">
        <w:rPr>
          <w:lang w:val="en-US"/>
        </w:rPr>
        <w:br w:type="page"/>
      </w:r>
    </w:p>
    <w:p w14:paraId="22B06652" w14:textId="4CCA4AEB" w:rsidR="004F2041" w:rsidRPr="004349E1" w:rsidRDefault="00273607" w:rsidP="005532A1">
      <w:pPr>
        <w:pStyle w:val="Beschriftung"/>
        <w:rPr>
          <w:lang w:val="en-US"/>
        </w:rPr>
      </w:pPr>
      <w:r w:rsidRPr="004349E1">
        <w:rPr>
          <w:lang w:val="en-US"/>
        </w:rPr>
        <w:lastRenderedPageBreak/>
        <w:t xml:space="preserve">Table </w:t>
      </w:r>
      <w:r>
        <w:fldChar w:fldCharType="begin"/>
      </w:r>
      <w:r w:rsidRPr="004349E1">
        <w:rPr>
          <w:lang w:val="en-US"/>
        </w:rPr>
        <w:instrText xml:space="preserve"> SEQ Table \* ARABIC </w:instrText>
      </w:r>
      <w:r>
        <w:fldChar w:fldCharType="separate"/>
      </w:r>
      <w:r w:rsidR="005E63A0" w:rsidRPr="004349E1">
        <w:rPr>
          <w:noProof/>
          <w:lang w:val="en-US"/>
        </w:rPr>
        <w:t>1</w:t>
      </w:r>
      <w:r>
        <w:fldChar w:fldCharType="end"/>
      </w:r>
      <w:bookmarkEnd w:id="41"/>
      <w:r w:rsidRPr="004349E1">
        <w:rPr>
          <w:lang w:val="en-US"/>
        </w:rPr>
        <w:t xml:space="preserve"> Summary of </w:t>
      </w:r>
      <w:r w:rsidR="00DC725B" w:rsidRPr="004349E1">
        <w:rPr>
          <w:lang w:val="en-US"/>
        </w:rPr>
        <w:t xml:space="preserve">preliminary </w:t>
      </w:r>
      <w:r w:rsidRPr="004349E1">
        <w:rPr>
          <w:lang w:val="en-US"/>
        </w:rPr>
        <w:t xml:space="preserve">Ku Band Co-existence results from </w:t>
      </w:r>
      <w:r>
        <w:fldChar w:fldCharType="begin"/>
      </w:r>
      <w:r w:rsidRPr="004349E1">
        <w:rPr>
          <w:lang w:val="en-US"/>
        </w:rPr>
        <w:instrText xml:space="preserve"> REF _Ref205218554 \r \h </w:instrText>
      </w:r>
      <w:r>
        <w:fldChar w:fldCharType="separate"/>
      </w:r>
      <w:r w:rsidR="005E63A0" w:rsidRPr="004349E1">
        <w:rPr>
          <w:lang w:val="en-US"/>
        </w:rPr>
        <w:t>[2]</w:t>
      </w:r>
      <w:r>
        <w:fldChar w:fldCharType="end"/>
      </w:r>
    </w:p>
    <w:tbl>
      <w:tblPr>
        <w:tblStyle w:val="Tabellenraster"/>
        <w:tblW w:w="0" w:type="auto"/>
        <w:jc w:val="center"/>
        <w:tblLook w:val="04A0" w:firstRow="1" w:lastRow="0" w:firstColumn="1" w:lastColumn="0" w:noHBand="0" w:noVBand="1"/>
      </w:tblPr>
      <w:tblGrid>
        <w:gridCol w:w="2280"/>
        <w:gridCol w:w="565"/>
        <w:gridCol w:w="1107"/>
        <w:gridCol w:w="1318"/>
        <w:gridCol w:w="1218"/>
        <w:gridCol w:w="1218"/>
        <w:gridCol w:w="1218"/>
      </w:tblGrid>
      <w:tr w:rsidR="00273607" w:rsidRPr="00D36373" w14:paraId="6AECDEB2" w14:textId="77777777" w:rsidTr="004645D7">
        <w:trPr>
          <w:tblHeader/>
          <w:jc w:val="center"/>
        </w:trPr>
        <w:tc>
          <w:tcPr>
            <w:tcW w:w="0" w:type="auto"/>
            <w:gridSpan w:val="3"/>
          </w:tcPr>
          <w:p w14:paraId="5BFB5FDE" w14:textId="77777777" w:rsidR="00273607" w:rsidRPr="004349E1" w:rsidRDefault="00273607" w:rsidP="0082119B">
            <w:pPr>
              <w:rPr>
                <w:color w:val="0070C0"/>
                <w:sz w:val="18"/>
                <w:lang w:val="en-US"/>
              </w:rPr>
            </w:pPr>
            <w:r w:rsidRPr="004349E1">
              <w:rPr>
                <w:b/>
                <w:bCs/>
                <w:color w:val="0070C0"/>
                <w:sz w:val="18"/>
                <w:lang w:val="en-US"/>
              </w:rPr>
              <w:t>ACIR</w:t>
            </w:r>
            <w:r w:rsidRPr="004349E1">
              <w:rPr>
                <w:color w:val="0070C0"/>
                <w:sz w:val="18"/>
                <w:lang w:val="en-US"/>
              </w:rPr>
              <w:t>（worst case btw 35/90 deg）</w:t>
            </w:r>
          </w:p>
        </w:tc>
        <w:tc>
          <w:tcPr>
            <w:tcW w:w="0" w:type="auto"/>
          </w:tcPr>
          <w:p w14:paraId="5599B232" w14:textId="77777777" w:rsidR="00273607" w:rsidRPr="00D36373" w:rsidRDefault="00273607" w:rsidP="0082119B">
            <w:pPr>
              <w:rPr>
                <w:b/>
                <w:bCs/>
                <w:color w:val="0070C0"/>
                <w:sz w:val="18"/>
              </w:rPr>
            </w:pPr>
            <w:r w:rsidRPr="00D36373">
              <w:rPr>
                <w:b/>
                <w:bCs/>
                <w:color w:val="0070C0"/>
                <w:sz w:val="18"/>
              </w:rPr>
              <w:t>Xiaomi</w:t>
            </w:r>
          </w:p>
          <w:p w14:paraId="04560D3F" w14:textId="77777777" w:rsidR="00273607" w:rsidRPr="00D36373" w:rsidRDefault="00273607" w:rsidP="0082119B">
            <w:pPr>
              <w:rPr>
                <w:b/>
                <w:bCs/>
                <w:color w:val="0070C0"/>
                <w:sz w:val="18"/>
              </w:rPr>
            </w:pPr>
            <w:r w:rsidRPr="00D36373">
              <w:rPr>
                <w:b/>
                <w:bCs/>
                <w:color w:val="0070C0"/>
                <w:sz w:val="18"/>
              </w:rPr>
              <w:t>R4-25057620</w:t>
            </w:r>
          </w:p>
        </w:tc>
        <w:tc>
          <w:tcPr>
            <w:tcW w:w="0" w:type="auto"/>
          </w:tcPr>
          <w:p w14:paraId="7446DEA2" w14:textId="77777777" w:rsidR="00273607" w:rsidRPr="00D36373" w:rsidRDefault="00273607" w:rsidP="0082119B">
            <w:pPr>
              <w:rPr>
                <w:b/>
                <w:bCs/>
                <w:color w:val="0070C0"/>
                <w:sz w:val="18"/>
              </w:rPr>
            </w:pPr>
            <w:r w:rsidRPr="00D36373">
              <w:rPr>
                <w:b/>
                <w:bCs/>
                <w:color w:val="0070C0"/>
                <w:sz w:val="18"/>
              </w:rPr>
              <w:t>Qualcomm</w:t>
            </w:r>
          </w:p>
          <w:p w14:paraId="5DD7E842" w14:textId="77777777" w:rsidR="00273607" w:rsidRPr="00D36373" w:rsidRDefault="00273607" w:rsidP="0082119B">
            <w:pPr>
              <w:rPr>
                <w:b/>
                <w:bCs/>
                <w:color w:val="0070C0"/>
                <w:sz w:val="18"/>
              </w:rPr>
            </w:pPr>
            <w:r w:rsidRPr="00D36373">
              <w:rPr>
                <w:b/>
                <w:bCs/>
                <w:color w:val="0070C0"/>
                <w:sz w:val="18"/>
              </w:rPr>
              <w:t>R4-2505747</w:t>
            </w:r>
          </w:p>
        </w:tc>
        <w:tc>
          <w:tcPr>
            <w:tcW w:w="0" w:type="auto"/>
          </w:tcPr>
          <w:p w14:paraId="3EF60C1C" w14:textId="77777777" w:rsidR="00273607" w:rsidRPr="00D36373" w:rsidRDefault="00273607" w:rsidP="0082119B">
            <w:pPr>
              <w:rPr>
                <w:b/>
                <w:bCs/>
                <w:color w:val="0070C0"/>
                <w:sz w:val="18"/>
              </w:rPr>
            </w:pPr>
            <w:r w:rsidRPr="00D36373">
              <w:rPr>
                <w:b/>
                <w:bCs/>
                <w:color w:val="0070C0"/>
                <w:sz w:val="18"/>
              </w:rPr>
              <w:t>ZTE</w:t>
            </w:r>
          </w:p>
          <w:p w14:paraId="003B69BD" w14:textId="77777777" w:rsidR="00273607" w:rsidRPr="00D36373" w:rsidRDefault="00273607" w:rsidP="0082119B">
            <w:pPr>
              <w:rPr>
                <w:b/>
                <w:bCs/>
                <w:color w:val="0070C0"/>
                <w:sz w:val="18"/>
              </w:rPr>
            </w:pPr>
            <w:r w:rsidRPr="00D36373">
              <w:rPr>
                <w:b/>
                <w:bCs/>
                <w:color w:val="0070C0"/>
                <w:sz w:val="18"/>
              </w:rPr>
              <w:t>R4-2506258</w:t>
            </w:r>
          </w:p>
        </w:tc>
        <w:tc>
          <w:tcPr>
            <w:tcW w:w="0" w:type="auto"/>
          </w:tcPr>
          <w:p w14:paraId="025429CB" w14:textId="77777777" w:rsidR="00273607" w:rsidRPr="00D36373" w:rsidRDefault="00273607" w:rsidP="0082119B">
            <w:pPr>
              <w:rPr>
                <w:b/>
                <w:bCs/>
                <w:color w:val="0070C0"/>
                <w:sz w:val="18"/>
              </w:rPr>
            </w:pPr>
            <w:r w:rsidRPr="00D36373">
              <w:rPr>
                <w:b/>
                <w:bCs/>
                <w:color w:val="0070C0"/>
                <w:sz w:val="18"/>
              </w:rPr>
              <w:t>Ericsson</w:t>
            </w:r>
          </w:p>
          <w:p w14:paraId="71D3F1B7" w14:textId="77777777" w:rsidR="00273607" w:rsidRPr="00D36373" w:rsidRDefault="00273607" w:rsidP="0082119B">
            <w:pPr>
              <w:rPr>
                <w:b/>
                <w:bCs/>
                <w:color w:val="0070C0"/>
                <w:sz w:val="18"/>
              </w:rPr>
            </w:pPr>
            <w:r w:rsidRPr="00D36373">
              <w:rPr>
                <w:b/>
                <w:bCs/>
                <w:color w:val="0070C0"/>
                <w:sz w:val="18"/>
              </w:rPr>
              <w:t>R4-2507672</w:t>
            </w:r>
          </w:p>
        </w:tc>
      </w:tr>
      <w:tr w:rsidR="00273607" w:rsidRPr="00D36373" w14:paraId="5E216A7C" w14:textId="77777777" w:rsidTr="004645D7">
        <w:trPr>
          <w:tblHeader/>
          <w:jc w:val="center"/>
        </w:trPr>
        <w:tc>
          <w:tcPr>
            <w:tcW w:w="0" w:type="auto"/>
            <w:vMerge w:val="restart"/>
          </w:tcPr>
          <w:p w14:paraId="1C283BF1" w14:textId="77777777" w:rsidR="00273607" w:rsidRPr="004349E1" w:rsidRDefault="00273607" w:rsidP="0082119B">
            <w:pPr>
              <w:rPr>
                <w:b/>
                <w:bCs/>
                <w:color w:val="0070C0"/>
                <w:lang w:val="en-US"/>
              </w:rPr>
            </w:pPr>
            <w:r w:rsidRPr="004349E1">
              <w:rPr>
                <w:b/>
                <w:bCs/>
                <w:color w:val="0070C0"/>
                <w:lang w:val="en-US"/>
              </w:rPr>
              <w:t>scenario 1</w:t>
            </w:r>
          </w:p>
          <w:p w14:paraId="4E9047F8" w14:textId="77777777" w:rsidR="00273607" w:rsidRPr="004349E1" w:rsidRDefault="00273607" w:rsidP="0082119B">
            <w:pPr>
              <w:rPr>
                <w:b/>
                <w:bCs/>
                <w:color w:val="0070C0"/>
                <w:sz w:val="18"/>
                <w:lang w:val="en-US"/>
              </w:rPr>
            </w:pPr>
            <w:r w:rsidRPr="004349E1">
              <w:rPr>
                <w:b/>
                <w:bCs/>
                <w:color w:val="0070C0"/>
                <w:sz w:val="18"/>
                <w:lang w:val="en-US"/>
              </w:rPr>
              <w:t>NTN UL aggressor</w:t>
            </w:r>
          </w:p>
          <w:p w14:paraId="1025D082" w14:textId="77777777" w:rsidR="00273607" w:rsidRPr="004349E1" w:rsidRDefault="00273607" w:rsidP="0082119B">
            <w:pPr>
              <w:rPr>
                <w:b/>
                <w:bCs/>
                <w:color w:val="0070C0"/>
                <w:sz w:val="18"/>
                <w:lang w:val="en-US"/>
              </w:rPr>
            </w:pPr>
            <w:r w:rsidRPr="004349E1">
              <w:rPr>
                <w:b/>
                <w:bCs/>
                <w:color w:val="0070C0"/>
                <w:sz w:val="18"/>
                <w:lang w:val="en-US"/>
              </w:rPr>
              <w:t>TN UL victim</w:t>
            </w:r>
          </w:p>
          <w:p w14:paraId="15BCD5C8" w14:textId="77777777" w:rsidR="00273607" w:rsidRPr="004349E1" w:rsidRDefault="00273607" w:rsidP="0082119B">
            <w:pPr>
              <w:rPr>
                <w:b/>
                <w:bCs/>
                <w:color w:val="0070C0"/>
                <w:sz w:val="18"/>
                <w:lang w:val="en-US"/>
              </w:rPr>
            </w:pPr>
            <w:r w:rsidRPr="004349E1">
              <w:rPr>
                <w:b/>
                <w:bCs/>
                <w:color w:val="0070C0"/>
                <w:sz w:val="18"/>
                <w:lang w:val="en-US"/>
              </w:rPr>
              <w:t>VSAT ACLR to be defined</w:t>
            </w:r>
          </w:p>
        </w:tc>
        <w:tc>
          <w:tcPr>
            <w:tcW w:w="0" w:type="auto"/>
            <w:vMerge w:val="restart"/>
          </w:tcPr>
          <w:p w14:paraId="0862293C" w14:textId="77777777" w:rsidR="00273607" w:rsidRPr="00D36373" w:rsidRDefault="00273607" w:rsidP="0082119B">
            <w:pPr>
              <w:rPr>
                <w:color w:val="0070C0"/>
                <w:sz w:val="18"/>
              </w:rPr>
            </w:pPr>
            <w:r w:rsidRPr="00D36373">
              <w:rPr>
                <w:color w:val="0070C0"/>
                <w:sz w:val="18"/>
              </w:rPr>
              <w:t>GEO</w:t>
            </w:r>
          </w:p>
        </w:tc>
        <w:tc>
          <w:tcPr>
            <w:tcW w:w="0" w:type="auto"/>
          </w:tcPr>
          <w:p w14:paraId="38D49287" w14:textId="77777777" w:rsidR="00273607" w:rsidRPr="00D36373" w:rsidRDefault="00273607" w:rsidP="0082119B">
            <w:pPr>
              <w:rPr>
                <w:color w:val="0070C0"/>
                <w:sz w:val="18"/>
              </w:rPr>
            </w:pPr>
            <w:r w:rsidRPr="00D36373">
              <w:rPr>
                <w:color w:val="0070C0"/>
                <w:sz w:val="18"/>
              </w:rPr>
              <w:t>Phase array</w:t>
            </w:r>
          </w:p>
        </w:tc>
        <w:tc>
          <w:tcPr>
            <w:tcW w:w="0" w:type="auto"/>
          </w:tcPr>
          <w:p w14:paraId="4E061391" w14:textId="77777777" w:rsidR="00273607" w:rsidRPr="00D36373" w:rsidRDefault="00273607" w:rsidP="0082119B">
            <w:pPr>
              <w:rPr>
                <w:rFonts w:ascii="Times New Roman" w:hAnsi="Times New Roman"/>
                <w:color w:val="0070C0"/>
                <w:sz w:val="18"/>
                <w:szCs w:val="18"/>
              </w:rPr>
            </w:pPr>
            <w:r w:rsidRPr="00D36373">
              <w:rPr>
                <w:rFonts w:ascii="Times New Roman" w:hAnsi="Times New Roman"/>
                <w:color w:val="0070C0"/>
                <w:sz w:val="18"/>
                <w:szCs w:val="18"/>
              </w:rPr>
              <w:t>3.6</w:t>
            </w:r>
          </w:p>
        </w:tc>
        <w:tc>
          <w:tcPr>
            <w:tcW w:w="0" w:type="auto"/>
          </w:tcPr>
          <w:p w14:paraId="5A29894D" w14:textId="77777777" w:rsidR="00273607" w:rsidRPr="00D36373" w:rsidRDefault="00273607" w:rsidP="0082119B">
            <w:pPr>
              <w:rPr>
                <w:rFonts w:ascii="Times New Roman" w:eastAsiaTheme="minorEastAsia" w:hAnsi="Times New Roman"/>
                <w:color w:val="0070C0"/>
                <w:sz w:val="18"/>
                <w:szCs w:val="18"/>
              </w:rPr>
            </w:pPr>
            <w:r w:rsidRPr="00D36373">
              <w:rPr>
                <w:rFonts w:ascii="Times New Roman" w:eastAsiaTheme="minorEastAsia" w:hAnsi="Times New Roman"/>
                <w:color w:val="0070C0"/>
                <w:sz w:val="18"/>
                <w:szCs w:val="18"/>
              </w:rPr>
              <w:t>25/25</w:t>
            </w:r>
          </w:p>
        </w:tc>
        <w:tc>
          <w:tcPr>
            <w:tcW w:w="0" w:type="auto"/>
          </w:tcPr>
          <w:p w14:paraId="068530D5" w14:textId="77777777" w:rsidR="00273607" w:rsidRPr="00D36373" w:rsidRDefault="00273607" w:rsidP="0082119B">
            <w:pPr>
              <w:rPr>
                <w:rFonts w:ascii="Times New Roman" w:hAnsi="Times New Roman"/>
                <w:color w:val="0070C0"/>
                <w:sz w:val="18"/>
                <w:szCs w:val="18"/>
              </w:rPr>
            </w:pPr>
            <w:r w:rsidRPr="00D36373">
              <w:rPr>
                <w:rFonts w:ascii="Times New Roman" w:hAnsi="Times New Roman"/>
                <w:color w:val="0070C0"/>
                <w:sz w:val="18"/>
                <w:szCs w:val="18"/>
              </w:rPr>
              <w:t>15</w:t>
            </w:r>
          </w:p>
        </w:tc>
        <w:tc>
          <w:tcPr>
            <w:tcW w:w="0" w:type="auto"/>
          </w:tcPr>
          <w:p w14:paraId="3EAF1766" w14:textId="77777777" w:rsidR="00273607" w:rsidRPr="00D36373" w:rsidRDefault="00273607" w:rsidP="0082119B">
            <w:pPr>
              <w:rPr>
                <w:rFonts w:ascii="Times New Roman" w:hAnsi="Times New Roman"/>
                <w:color w:val="0070C0"/>
                <w:sz w:val="18"/>
                <w:szCs w:val="18"/>
              </w:rPr>
            </w:pPr>
          </w:p>
        </w:tc>
      </w:tr>
      <w:tr w:rsidR="00273607" w:rsidRPr="00D36373" w14:paraId="2509F53B" w14:textId="77777777" w:rsidTr="004645D7">
        <w:trPr>
          <w:tblHeader/>
          <w:jc w:val="center"/>
        </w:trPr>
        <w:tc>
          <w:tcPr>
            <w:tcW w:w="0" w:type="auto"/>
            <w:vMerge/>
          </w:tcPr>
          <w:p w14:paraId="42FF0D5C" w14:textId="77777777" w:rsidR="00273607" w:rsidRPr="00D36373" w:rsidRDefault="00273607" w:rsidP="0082119B">
            <w:pPr>
              <w:rPr>
                <w:b/>
                <w:bCs/>
                <w:color w:val="0070C0"/>
                <w:sz w:val="18"/>
              </w:rPr>
            </w:pPr>
          </w:p>
        </w:tc>
        <w:tc>
          <w:tcPr>
            <w:tcW w:w="0" w:type="auto"/>
            <w:vMerge/>
          </w:tcPr>
          <w:p w14:paraId="4DB054FE" w14:textId="77777777" w:rsidR="00273607" w:rsidRPr="00D36373" w:rsidRDefault="00273607" w:rsidP="0082119B">
            <w:pPr>
              <w:rPr>
                <w:color w:val="0070C0"/>
                <w:sz w:val="18"/>
              </w:rPr>
            </w:pPr>
          </w:p>
        </w:tc>
        <w:tc>
          <w:tcPr>
            <w:tcW w:w="0" w:type="auto"/>
          </w:tcPr>
          <w:p w14:paraId="00B9748F" w14:textId="77777777" w:rsidR="00273607" w:rsidRPr="00D36373" w:rsidRDefault="00273607" w:rsidP="0082119B">
            <w:pPr>
              <w:rPr>
                <w:color w:val="0070C0"/>
                <w:sz w:val="18"/>
              </w:rPr>
            </w:pPr>
            <w:r w:rsidRPr="00D36373">
              <w:rPr>
                <w:color w:val="0070C0"/>
                <w:sz w:val="18"/>
                <w:lang w:eastAsia="ja-JP"/>
              </w:rPr>
              <w:t>Parabolic</w:t>
            </w:r>
          </w:p>
        </w:tc>
        <w:tc>
          <w:tcPr>
            <w:tcW w:w="0" w:type="auto"/>
          </w:tcPr>
          <w:p w14:paraId="65B95515" w14:textId="77777777" w:rsidR="00273607" w:rsidRPr="00D36373" w:rsidRDefault="00273607" w:rsidP="0082119B">
            <w:pPr>
              <w:rPr>
                <w:rFonts w:ascii="Times New Roman" w:hAnsi="Times New Roman"/>
                <w:color w:val="0070C0"/>
                <w:sz w:val="18"/>
                <w:szCs w:val="18"/>
              </w:rPr>
            </w:pPr>
            <w:r w:rsidRPr="00D36373">
              <w:rPr>
                <w:rFonts w:ascii="Times New Roman" w:hAnsi="Times New Roman"/>
                <w:color w:val="0070C0"/>
                <w:sz w:val="18"/>
                <w:szCs w:val="18"/>
              </w:rPr>
              <w:t>9.6</w:t>
            </w:r>
          </w:p>
        </w:tc>
        <w:tc>
          <w:tcPr>
            <w:tcW w:w="0" w:type="auto"/>
          </w:tcPr>
          <w:p w14:paraId="1201FD3F" w14:textId="77777777" w:rsidR="00273607" w:rsidRPr="00D36373" w:rsidRDefault="00273607" w:rsidP="0082119B">
            <w:pPr>
              <w:rPr>
                <w:rFonts w:ascii="Times New Roman" w:eastAsiaTheme="minorEastAsia" w:hAnsi="Times New Roman"/>
                <w:color w:val="0070C0"/>
                <w:sz w:val="18"/>
                <w:szCs w:val="18"/>
              </w:rPr>
            </w:pPr>
            <w:r w:rsidRPr="00D36373">
              <w:rPr>
                <w:rFonts w:ascii="Times New Roman" w:hAnsi="Times New Roman"/>
                <w:color w:val="0070C0"/>
                <w:sz w:val="18"/>
                <w:szCs w:val="18"/>
              </w:rPr>
              <w:t>20</w:t>
            </w:r>
            <w:r w:rsidRPr="00D36373">
              <w:rPr>
                <w:rFonts w:asciiTheme="minorEastAsia" w:eastAsiaTheme="minorEastAsia" w:hAnsiTheme="minorEastAsia"/>
                <w:color w:val="0070C0"/>
                <w:sz w:val="18"/>
                <w:szCs w:val="18"/>
              </w:rPr>
              <w:t>/15</w:t>
            </w:r>
          </w:p>
        </w:tc>
        <w:tc>
          <w:tcPr>
            <w:tcW w:w="0" w:type="auto"/>
          </w:tcPr>
          <w:p w14:paraId="715D0711" w14:textId="77777777" w:rsidR="00273607" w:rsidRPr="00D36373" w:rsidRDefault="00273607" w:rsidP="0082119B">
            <w:pPr>
              <w:rPr>
                <w:rFonts w:ascii="Times New Roman" w:hAnsi="Times New Roman"/>
                <w:color w:val="0070C0"/>
                <w:sz w:val="18"/>
                <w:szCs w:val="18"/>
              </w:rPr>
            </w:pPr>
            <w:r w:rsidRPr="00D36373">
              <w:rPr>
                <w:rFonts w:ascii="Times New Roman" w:hAnsi="Times New Roman"/>
                <w:color w:val="0070C0"/>
                <w:sz w:val="18"/>
                <w:szCs w:val="18"/>
              </w:rPr>
              <w:t>21</w:t>
            </w:r>
          </w:p>
        </w:tc>
        <w:tc>
          <w:tcPr>
            <w:tcW w:w="0" w:type="auto"/>
          </w:tcPr>
          <w:p w14:paraId="18E50553" w14:textId="77777777" w:rsidR="00273607" w:rsidRPr="00D36373" w:rsidRDefault="00273607" w:rsidP="0082119B">
            <w:pPr>
              <w:rPr>
                <w:rFonts w:ascii="Times New Roman" w:hAnsi="Times New Roman"/>
                <w:color w:val="0070C0"/>
                <w:sz w:val="18"/>
                <w:szCs w:val="18"/>
              </w:rPr>
            </w:pPr>
            <w:r w:rsidRPr="00D36373">
              <w:rPr>
                <w:rFonts w:ascii="Times New Roman" w:hAnsi="Times New Roman"/>
                <w:color w:val="0070C0"/>
                <w:sz w:val="18"/>
                <w:szCs w:val="18"/>
              </w:rPr>
              <w:t>3</w:t>
            </w:r>
          </w:p>
        </w:tc>
      </w:tr>
      <w:tr w:rsidR="00273607" w:rsidRPr="00D36373" w14:paraId="6D95A40F" w14:textId="77777777" w:rsidTr="004645D7">
        <w:trPr>
          <w:tblHeader/>
          <w:jc w:val="center"/>
        </w:trPr>
        <w:tc>
          <w:tcPr>
            <w:tcW w:w="0" w:type="auto"/>
            <w:vMerge/>
          </w:tcPr>
          <w:p w14:paraId="0A119521" w14:textId="77777777" w:rsidR="00273607" w:rsidRPr="00D36373" w:rsidRDefault="00273607" w:rsidP="0082119B">
            <w:pPr>
              <w:rPr>
                <w:b/>
                <w:bCs/>
                <w:color w:val="0070C0"/>
                <w:sz w:val="18"/>
              </w:rPr>
            </w:pPr>
          </w:p>
        </w:tc>
        <w:tc>
          <w:tcPr>
            <w:tcW w:w="0" w:type="auto"/>
            <w:vMerge w:val="restart"/>
          </w:tcPr>
          <w:p w14:paraId="5F92CB68" w14:textId="77777777" w:rsidR="00273607" w:rsidRPr="00D36373" w:rsidRDefault="00273607" w:rsidP="0082119B">
            <w:pPr>
              <w:rPr>
                <w:color w:val="0070C0"/>
                <w:sz w:val="18"/>
              </w:rPr>
            </w:pPr>
            <w:r w:rsidRPr="00D36373">
              <w:rPr>
                <w:color w:val="0070C0"/>
                <w:sz w:val="18"/>
              </w:rPr>
              <w:t>LEO</w:t>
            </w:r>
          </w:p>
        </w:tc>
        <w:tc>
          <w:tcPr>
            <w:tcW w:w="0" w:type="auto"/>
          </w:tcPr>
          <w:p w14:paraId="1D924C5F" w14:textId="77777777" w:rsidR="00273607" w:rsidRPr="00D36373" w:rsidRDefault="00273607" w:rsidP="0082119B">
            <w:pPr>
              <w:rPr>
                <w:color w:val="0070C0"/>
                <w:sz w:val="18"/>
              </w:rPr>
            </w:pPr>
            <w:r w:rsidRPr="00D36373">
              <w:rPr>
                <w:color w:val="0070C0"/>
                <w:sz w:val="18"/>
              </w:rPr>
              <w:t>Phase array</w:t>
            </w:r>
          </w:p>
        </w:tc>
        <w:tc>
          <w:tcPr>
            <w:tcW w:w="0" w:type="auto"/>
          </w:tcPr>
          <w:p w14:paraId="10888818" w14:textId="77777777" w:rsidR="00273607" w:rsidRPr="00D36373" w:rsidRDefault="00273607" w:rsidP="0082119B">
            <w:pPr>
              <w:rPr>
                <w:rFonts w:ascii="Times New Roman" w:hAnsi="Times New Roman"/>
                <w:color w:val="0070C0"/>
                <w:sz w:val="18"/>
                <w:szCs w:val="18"/>
              </w:rPr>
            </w:pPr>
            <w:r w:rsidRPr="00D36373">
              <w:rPr>
                <w:rFonts w:ascii="Times New Roman" w:hAnsi="Times New Roman"/>
                <w:color w:val="0070C0"/>
                <w:sz w:val="18"/>
                <w:szCs w:val="18"/>
              </w:rPr>
              <w:t>0</w:t>
            </w:r>
          </w:p>
        </w:tc>
        <w:tc>
          <w:tcPr>
            <w:tcW w:w="0" w:type="auto"/>
          </w:tcPr>
          <w:p w14:paraId="60D9C14E" w14:textId="77777777" w:rsidR="00273607" w:rsidRPr="00D36373" w:rsidRDefault="00273607" w:rsidP="0082119B">
            <w:pPr>
              <w:rPr>
                <w:rFonts w:ascii="Times New Roman" w:eastAsiaTheme="minorEastAsia" w:hAnsi="Times New Roman"/>
                <w:color w:val="0070C0"/>
                <w:sz w:val="18"/>
                <w:szCs w:val="18"/>
              </w:rPr>
            </w:pPr>
            <w:r w:rsidRPr="00D36373">
              <w:rPr>
                <w:rFonts w:ascii="Times New Roman" w:eastAsiaTheme="minorEastAsia" w:hAnsi="Times New Roman"/>
                <w:color w:val="0070C0"/>
                <w:sz w:val="18"/>
                <w:szCs w:val="18"/>
              </w:rPr>
              <w:t>25/0</w:t>
            </w:r>
          </w:p>
        </w:tc>
        <w:tc>
          <w:tcPr>
            <w:tcW w:w="0" w:type="auto"/>
          </w:tcPr>
          <w:p w14:paraId="1CD9BD35" w14:textId="77777777" w:rsidR="00273607" w:rsidRPr="00D36373" w:rsidRDefault="00273607" w:rsidP="0082119B">
            <w:pPr>
              <w:rPr>
                <w:rFonts w:ascii="Times New Roman" w:hAnsi="Times New Roman"/>
                <w:color w:val="0070C0"/>
                <w:sz w:val="18"/>
                <w:szCs w:val="18"/>
              </w:rPr>
            </w:pPr>
            <w:r w:rsidRPr="00D36373">
              <w:rPr>
                <w:rFonts w:ascii="Times New Roman" w:hAnsi="Times New Roman"/>
                <w:color w:val="0070C0"/>
                <w:sz w:val="18"/>
                <w:szCs w:val="18"/>
              </w:rPr>
              <w:t>0</w:t>
            </w:r>
          </w:p>
        </w:tc>
        <w:tc>
          <w:tcPr>
            <w:tcW w:w="0" w:type="auto"/>
          </w:tcPr>
          <w:p w14:paraId="683C54FF" w14:textId="77777777" w:rsidR="00273607" w:rsidRPr="00D36373" w:rsidRDefault="00273607" w:rsidP="0082119B">
            <w:pPr>
              <w:rPr>
                <w:rFonts w:ascii="Times New Roman" w:hAnsi="Times New Roman"/>
                <w:color w:val="0070C0"/>
                <w:sz w:val="18"/>
                <w:szCs w:val="18"/>
              </w:rPr>
            </w:pPr>
          </w:p>
        </w:tc>
      </w:tr>
      <w:tr w:rsidR="00273607" w:rsidRPr="00D36373" w14:paraId="34724B69" w14:textId="77777777" w:rsidTr="004645D7">
        <w:trPr>
          <w:tblHeader/>
          <w:jc w:val="center"/>
        </w:trPr>
        <w:tc>
          <w:tcPr>
            <w:tcW w:w="0" w:type="auto"/>
            <w:vMerge/>
          </w:tcPr>
          <w:p w14:paraId="20C3C318" w14:textId="77777777" w:rsidR="00273607" w:rsidRPr="00D36373" w:rsidRDefault="00273607" w:rsidP="0082119B">
            <w:pPr>
              <w:rPr>
                <w:b/>
                <w:bCs/>
                <w:color w:val="0070C0"/>
                <w:sz w:val="18"/>
              </w:rPr>
            </w:pPr>
          </w:p>
        </w:tc>
        <w:tc>
          <w:tcPr>
            <w:tcW w:w="0" w:type="auto"/>
            <w:vMerge/>
          </w:tcPr>
          <w:p w14:paraId="11203C13" w14:textId="77777777" w:rsidR="00273607" w:rsidRPr="00D36373" w:rsidRDefault="00273607" w:rsidP="0082119B">
            <w:pPr>
              <w:rPr>
                <w:color w:val="0070C0"/>
                <w:sz w:val="18"/>
              </w:rPr>
            </w:pPr>
          </w:p>
        </w:tc>
        <w:tc>
          <w:tcPr>
            <w:tcW w:w="0" w:type="auto"/>
          </w:tcPr>
          <w:p w14:paraId="1CAD5BE7" w14:textId="77777777" w:rsidR="00273607" w:rsidRPr="00D36373" w:rsidRDefault="00273607" w:rsidP="0082119B">
            <w:pPr>
              <w:rPr>
                <w:color w:val="0070C0"/>
                <w:sz w:val="18"/>
              </w:rPr>
            </w:pPr>
            <w:r w:rsidRPr="00D36373">
              <w:rPr>
                <w:color w:val="0070C0"/>
                <w:sz w:val="18"/>
                <w:lang w:eastAsia="ja-JP"/>
              </w:rPr>
              <w:t>Parabolic</w:t>
            </w:r>
          </w:p>
        </w:tc>
        <w:tc>
          <w:tcPr>
            <w:tcW w:w="0" w:type="auto"/>
          </w:tcPr>
          <w:p w14:paraId="41AB6CD5" w14:textId="77777777" w:rsidR="00273607" w:rsidRPr="00D36373" w:rsidRDefault="00273607" w:rsidP="0082119B">
            <w:pPr>
              <w:rPr>
                <w:rFonts w:ascii="Times New Roman" w:hAnsi="Times New Roman"/>
                <w:color w:val="0070C0"/>
                <w:sz w:val="18"/>
                <w:szCs w:val="18"/>
              </w:rPr>
            </w:pPr>
            <w:r w:rsidRPr="00D36373">
              <w:rPr>
                <w:rFonts w:ascii="Times New Roman" w:hAnsi="Times New Roman"/>
                <w:color w:val="0070C0"/>
                <w:sz w:val="18"/>
                <w:szCs w:val="18"/>
              </w:rPr>
              <w:t>2.1</w:t>
            </w:r>
          </w:p>
        </w:tc>
        <w:tc>
          <w:tcPr>
            <w:tcW w:w="0" w:type="auto"/>
          </w:tcPr>
          <w:p w14:paraId="687AFEE5" w14:textId="77777777" w:rsidR="00273607" w:rsidRPr="00D36373" w:rsidRDefault="00273607" w:rsidP="0082119B">
            <w:pPr>
              <w:rPr>
                <w:rFonts w:ascii="Times New Roman" w:eastAsiaTheme="minorEastAsia" w:hAnsi="Times New Roman"/>
                <w:color w:val="0070C0"/>
                <w:sz w:val="18"/>
                <w:szCs w:val="18"/>
              </w:rPr>
            </w:pPr>
            <w:r w:rsidRPr="00D36373">
              <w:rPr>
                <w:rFonts w:ascii="Times New Roman" w:eastAsiaTheme="minorEastAsia" w:hAnsi="Times New Roman"/>
                <w:color w:val="0070C0"/>
                <w:sz w:val="18"/>
                <w:szCs w:val="18"/>
              </w:rPr>
              <w:t>20/0</w:t>
            </w:r>
          </w:p>
        </w:tc>
        <w:tc>
          <w:tcPr>
            <w:tcW w:w="0" w:type="auto"/>
          </w:tcPr>
          <w:p w14:paraId="51917706" w14:textId="77777777" w:rsidR="00273607" w:rsidRPr="00D36373" w:rsidRDefault="00273607" w:rsidP="0082119B">
            <w:pPr>
              <w:rPr>
                <w:rFonts w:ascii="Times New Roman" w:hAnsi="Times New Roman"/>
                <w:color w:val="0070C0"/>
                <w:sz w:val="18"/>
                <w:szCs w:val="18"/>
              </w:rPr>
            </w:pPr>
            <w:r w:rsidRPr="00D36373">
              <w:rPr>
                <w:rFonts w:ascii="Times New Roman" w:hAnsi="Times New Roman"/>
                <w:color w:val="0070C0"/>
                <w:sz w:val="18"/>
                <w:szCs w:val="18"/>
              </w:rPr>
              <w:t>0</w:t>
            </w:r>
          </w:p>
        </w:tc>
        <w:tc>
          <w:tcPr>
            <w:tcW w:w="0" w:type="auto"/>
          </w:tcPr>
          <w:p w14:paraId="5490073B" w14:textId="77777777" w:rsidR="00273607" w:rsidRPr="00D36373" w:rsidRDefault="00273607" w:rsidP="0082119B">
            <w:pPr>
              <w:rPr>
                <w:rFonts w:ascii="Times New Roman" w:hAnsi="Times New Roman"/>
                <w:color w:val="0070C0"/>
                <w:sz w:val="18"/>
                <w:szCs w:val="18"/>
              </w:rPr>
            </w:pPr>
            <w:r w:rsidRPr="00D36373">
              <w:rPr>
                <w:rFonts w:ascii="Times New Roman" w:hAnsi="Times New Roman"/>
                <w:color w:val="0070C0"/>
                <w:sz w:val="18"/>
                <w:szCs w:val="18"/>
              </w:rPr>
              <w:t>8</w:t>
            </w:r>
          </w:p>
        </w:tc>
      </w:tr>
      <w:tr w:rsidR="00273607" w:rsidRPr="009F2AAC" w14:paraId="6C7C4F51" w14:textId="77777777" w:rsidTr="004645D7">
        <w:trPr>
          <w:tblHeader/>
          <w:jc w:val="center"/>
        </w:trPr>
        <w:tc>
          <w:tcPr>
            <w:tcW w:w="0" w:type="auto"/>
            <w:vMerge w:val="restart"/>
          </w:tcPr>
          <w:p w14:paraId="1FC3C0FB" w14:textId="77777777" w:rsidR="00273607" w:rsidRPr="004349E1" w:rsidRDefault="00273607" w:rsidP="0082119B">
            <w:pPr>
              <w:rPr>
                <w:b/>
                <w:bCs/>
                <w:color w:val="0070C0"/>
                <w:szCs w:val="22"/>
                <w:lang w:val="en-US"/>
              </w:rPr>
            </w:pPr>
            <w:r w:rsidRPr="004349E1">
              <w:rPr>
                <w:b/>
                <w:bCs/>
                <w:color w:val="0070C0"/>
                <w:szCs w:val="22"/>
                <w:lang w:val="en-US"/>
              </w:rPr>
              <w:t>scenario 4</w:t>
            </w:r>
          </w:p>
          <w:p w14:paraId="33CF1BC0" w14:textId="77777777" w:rsidR="00273607" w:rsidRPr="004349E1" w:rsidRDefault="00273607" w:rsidP="0082119B">
            <w:pPr>
              <w:rPr>
                <w:b/>
                <w:bCs/>
                <w:color w:val="0070C0"/>
                <w:sz w:val="18"/>
                <w:lang w:val="en-US"/>
              </w:rPr>
            </w:pPr>
            <w:r w:rsidRPr="004349E1">
              <w:rPr>
                <w:b/>
                <w:bCs/>
                <w:color w:val="0070C0"/>
                <w:sz w:val="18"/>
                <w:lang w:val="en-US"/>
              </w:rPr>
              <w:t>TN DL aggressor</w:t>
            </w:r>
          </w:p>
          <w:p w14:paraId="2B6861ED" w14:textId="77777777" w:rsidR="00273607" w:rsidRPr="004349E1" w:rsidRDefault="00273607" w:rsidP="0082119B">
            <w:pPr>
              <w:rPr>
                <w:b/>
                <w:bCs/>
                <w:color w:val="0070C0"/>
                <w:sz w:val="18"/>
                <w:lang w:val="en-US"/>
              </w:rPr>
            </w:pPr>
            <w:r w:rsidRPr="004349E1">
              <w:rPr>
                <w:b/>
                <w:bCs/>
                <w:color w:val="0070C0"/>
                <w:sz w:val="18"/>
                <w:lang w:val="en-US"/>
              </w:rPr>
              <w:t xml:space="preserve">NTN UL victim </w:t>
            </w:r>
          </w:p>
          <w:p w14:paraId="5E819E62" w14:textId="77777777" w:rsidR="00273607" w:rsidRPr="004349E1" w:rsidRDefault="00273607" w:rsidP="0082119B">
            <w:pPr>
              <w:rPr>
                <w:b/>
                <w:bCs/>
                <w:color w:val="0070C0"/>
                <w:sz w:val="18"/>
                <w:lang w:val="en-US"/>
              </w:rPr>
            </w:pPr>
            <w:r w:rsidRPr="004349E1">
              <w:rPr>
                <w:b/>
                <w:bCs/>
                <w:color w:val="0070C0"/>
                <w:sz w:val="18"/>
                <w:lang w:val="en-US"/>
              </w:rPr>
              <w:t xml:space="preserve">SAN ACS to be defined </w:t>
            </w:r>
          </w:p>
        </w:tc>
        <w:tc>
          <w:tcPr>
            <w:tcW w:w="0" w:type="auto"/>
            <w:vMerge w:val="restart"/>
          </w:tcPr>
          <w:p w14:paraId="2DA5F4E9" w14:textId="77777777" w:rsidR="00273607" w:rsidRPr="009F2AAC" w:rsidRDefault="00273607" w:rsidP="0082119B">
            <w:pPr>
              <w:rPr>
                <w:color w:val="0070C0"/>
                <w:sz w:val="18"/>
              </w:rPr>
            </w:pPr>
            <w:r w:rsidRPr="009F2AAC">
              <w:rPr>
                <w:color w:val="0070C0"/>
                <w:sz w:val="18"/>
              </w:rPr>
              <w:t>GEO</w:t>
            </w:r>
          </w:p>
        </w:tc>
        <w:tc>
          <w:tcPr>
            <w:tcW w:w="0" w:type="auto"/>
          </w:tcPr>
          <w:p w14:paraId="52B16A48" w14:textId="77777777" w:rsidR="00273607" w:rsidRPr="009F2AAC" w:rsidRDefault="00273607" w:rsidP="0082119B">
            <w:pPr>
              <w:rPr>
                <w:color w:val="0070C0"/>
                <w:sz w:val="18"/>
              </w:rPr>
            </w:pPr>
            <w:r w:rsidRPr="009F2AAC">
              <w:rPr>
                <w:color w:val="0070C0"/>
                <w:sz w:val="18"/>
              </w:rPr>
              <w:t>Phase array</w:t>
            </w:r>
          </w:p>
        </w:tc>
        <w:tc>
          <w:tcPr>
            <w:tcW w:w="0" w:type="auto"/>
          </w:tcPr>
          <w:p w14:paraId="7B472B9D" w14:textId="77777777" w:rsidR="00273607" w:rsidRPr="009F2AAC" w:rsidRDefault="00273607" w:rsidP="0082119B">
            <w:pPr>
              <w:rPr>
                <w:rFonts w:ascii="Times New Roman" w:hAnsi="Times New Roman"/>
                <w:color w:val="0070C0"/>
                <w:sz w:val="18"/>
                <w:szCs w:val="18"/>
              </w:rPr>
            </w:pPr>
            <w:r w:rsidRPr="009F2AAC">
              <w:rPr>
                <w:rFonts w:ascii="Times New Roman" w:hAnsi="Times New Roman"/>
                <w:color w:val="0070C0"/>
                <w:sz w:val="18"/>
                <w:szCs w:val="18"/>
              </w:rPr>
              <w:t>10.3</w:t>
            </w:r>
          </w:p>
        </w:tc>
        <w:tc>
          <w:tcPr>
            <w:tcW w:w="0" w:type="auto"/>
          </w:tcPr>
          <w:p w14:paraId="74610F9B" w14:textId="77777777" w:rsidR="00273607" w:rsidRPr="009F2AAC" w:rsidRDefault="00273607" w:rsidP="0082119B">
            <w:pPr>
              <w:rPr>
                <w:rFonts w:ascii="Times New Roman" w:eastAsiaTheme="minorEastAsia" w:hAnsi="Times New Roman"/>
                <w:color w:val="0070C0"/>
                <w:sz w:val="18"/>
                <w:szCs w:val="18"/>
              </w:rPr>
            </w:pPr>
            <w:r w:rsidRPr="009F2AAC">
              <w:rPr>
                <w:rFonts w:ascii="Times New Roman" w:eastAsiaTheme="minorEastAsia" w:hAnsi="Times New Roman"/>
                <w:color w:val="0070C0"/>
                <w:sz w:val="18"/>
                <w:szCs w:val="18"/>
              </w:rPr>
              <w:t>20/15</w:t>
            </w:r>
          </w:p>
        </w:tc>
        <w:tc>
          <w:tcPr>
            <w:tcW w:w="0" w:type="auto"/>
            <w:vAlign w:val="center"/>
          </w:tcPr>
          <w:p w14:paraId="4AA0AAF7" w14:textId="77777777" w:rsidR="00273607" w:rsidRPr="009F2AAC" w:rsidRDefault="00273607" w:rsidP="0082119B">
            <w:pPr>
              <w:rPr>
                <w:rFonts w:ascii="Times New Roman" w:hAnsi="Times New Roman"/>
                <w:color w:val="0070C0"/>
                <w:sz w:val="18"/>
                <w:szCs w:val="18"/>
              </w:rPr>
            </w:pPr>
            <w:r w:rsidRPr="009F2AAC">
              <w:rPr>
                <w:rFonts w:ascii="Times New Roman" w:hAnsi="Times New Roman"/>
                <w:color w:val="0070C0"/>
                <w:sz w:val="18"/>
                <w:szCs w:val="18"/>
              </w:rPr>
              <w:t>28.21</w:t>
            </w:r>
          </w:p>
        </w:tc>
        <w:tc>
          <w:tcPr>
            <w:tcW w:w="0" w:type="auto"/>
          </w:tcPr>
          <w:p w14:paraId="10CB90BD" w14:textId="77777777" w:rsidR="00273607" w:rsidRPr="009F2AAC" w:rsidRDefault="00273607" w:rsidP="0082119B">
            <w:pPr>
              <w:rPr>
                <w:rFonts w:ascii="Times New Roman" w:hAnsi="Times New Roman"/>
                <w:color w:val="0070C0"/>
                <w:sz w:val="18"/>
                <w:szCs w:val="18"/>
              </w:rPr>
            </w:pPr>
          </w:p>
        </w:tc>
      </w:tr>
      <w:tr w:rsidR="00273607" w:rsidRPr="009F2AAC" w14:paraId="5A8ACBE5" w14:textId="77777777" w:rsidTr="004645D7">
        <w:trPr>
          <w:tblHeader/>
          <w:jc w:val="center"/>
        </w:trPr>
        <w:tc>
          <w:tcPr>
            <w:tcW w:w="0" w:type="auto"/>
            <w:vMerge/>
          </w:tcPr>
          <w:p w14:paraId="77FBBA27" w14:textId="77777777" w:rsidR="00273607" w:rsidRPr="009F2AAC" w:rsidRDefault="00273607" w:rsidP="0082119B">
            <w:pPr>
              <w:rPr>
                <w:b/>
                <w:bCs/>
                <w:color w:val="0070C0"/>
                <w:sz w:val="18"/>
              </w:rPr>
            </w:pPr>
          </w:p>
        </w:tc>
        <w:tc>
          <w:tcPr>
            <w:tcW w:w="0" w:type="auto"/>
            <w:vMerge/>
          </w:tcPr>
          <w:p w14:paraId="0F216162" w14:textId="77777777" w:rsidR="00273607" w:rsidRPr="009F2AAC" w:rsidRDefault="00273607" w:rsidP="0082119B">
            <w:pPr>
              <w:rPr>
                <w:color w:val="0070C0"/>
                <w:sz w:val="18"/>
              </w:rPr>
            </w:pPr>
          </w:p>
        </w:tc>
        <w:tc>
          <w:tcPr>
            <w:tcW w:w="0" w:type="auto"/>
          </w:tcPr>
          <w:p w14:paraId="0EA19FC8" w14:textId="77777777" w:rsidR="00273607" w:rsidRPr="009F2AAC" w:rsidRDefault="00273607" w:rsidP="0082119B">
            <w:pPr>
              <w:rPr>
                <w:color w:val="0070C0"/>
                <w:sz w:val="18"/>
              </w:rPr>
            </w:pPr>
            <w:r w:rsidRPr="009F2AAC">
              <w:rPr>
                <w:color w:val="0070C0"/>
                <w:sz w:val="18"/>
                <w:lang w:eastAsia="ja-JP"/>
              </w:rPr>
              <w:t>Parabolic</w:t>
            </w:r>
          </w:p>
        </w:tc>
        <w:tc>
          <w:tcPr>
            <w:tcW w:w="0" w:type="auto"/>
          </w:tcPr>
          <w:p w14:paraId="697B7174" w14:textId="77777777" w:rsidR="00273607" w:rsidRPr="009F2AAC" w:rsidRDefault="00273607" w:rsidP="0082119B">
            <w:pPr>
              <w:rPr>
                <w:rFonts w:ascii="Times New Roman" w:hAnsi="Times New Roman"/>
                <w:color w:val="0070C0"/>
                <w:sz w:val="18"/>
                <w:szCs w:val="18"/>
              </w:rPr>
            </w:pPr>
            <w:r w:rsidRPr="009F2AAC">
              <w:rPr>
                <w:rFonts w:ascii="Times New Roman" w:hAnsi="Times New Roman"/>
                <w:color w:val="0070C0"/>
                <w:sz w:val="18"/>
                <w:szCs w:val="18"/>
              </w:rPr>
              <w:t>9.9</w:t>
            </w:r>
          </w:p>
        </w:tc>
        <w:tc>
          <w:tcPr>
            <w:tcW w:w="0" w:type="auto"/>
          </w:tcPr>
          <w:p w14:paraId="3FBC5904" w14:textId="77777777" w:rsidR="00273607" w:rsidRPr="009F2AAC" w:rsidRDefault="00273607" w:rsidP="0082119B">
            <w:pPr>
              <w:rPr>
                <w:rFonts w:ascii="Times New Roman" w:hAnsi="Times New Roman"/>
                <w:color w:val="0070C0"/>
                <w:sz w:val="18"/>
                <w:szCs w:val="18"/>
              </w:rPr>
            </w:pPr>
            <w:r w:rsidRPr="009F2AAC">
              <w:rPr>
                <w:rFonts w:ascii="Times New Roman" w:eastAsiaTheme="minorEastAsia" w:hAnsi="Times New Roman"/>
                <w:color w:val="0070C0"/>
                <w:sz w:val="18"/>
                <w:szCs w:val="18"/>
              </w:rPr>
              <w:t>20</w:t>
            </w:r>
            <w:r w:rsidRPr="009F2AAC">
              <w:rPr>
                <w:rFonts w:ascii="Times New Roman" w:hAnsi="Times New Roman"/>
                <w:color w:val="0070C0"/>
                <w:sz w:val="18"/>
                <w:szCs w:val="18"/>
              </w:rPr>
              <w:t>/</w:t>
            </w:r>
            <w:r w:rsidRPr="009F2AAC">
              <w:rPr>
                <w:rFonts w:ascii="Times New Roman" w:eastAsiaTheme="minorEastAsia" w:hAnsi="Times New Roman"/>
                <w:color w:val="0070C0"/>
                <w:sz w:val="18"/>
                <w:szCs w:val="18"/>
              </w:rPr>
              <w:t>15</w:t>
            </w:r>
          </w:p>
        </w:tc>
        <w:tc>
          <w:tcPr>
            <w:tcW w:w="0" w:type="auto"/>
          </w:tcPr>
          <w:p w14:paraId="37AFBB2E" w14:textId="77777777" w:rsidR="00273607" w:rsidRPr="009F2AAC" w:rsidRDefault="00273607" w:rsidP="0082119B">
            <w:pPr>
              <w:rPr>
                <w:rFonts w:ascii="Times New Roman" w:hAnsi="Times New Roman"/>
                <w:color w:val="0070C0"/>
                <w:sz w:val="18"/>
                <w:szCs w:val="18"/>
              </w:rPr>
            </w:pPr>
            <w:r w:rsidRPr="009F2AAC">
              <w:rPr>
                <w:rFonts w:ascii="Times New Roman" w:hAnsi="Times New Roman"/>
                <w:color w:val="0070C0"/>
                <w:sz w:val="18"/>
                <w:szCs w:val="18"/>
              </w:rPr>
              <w:t>28.7</w:t>
            </w:r>
          </w:p>
        </w:tc>
        <w:tc>
          <w:tcPr>
            <w:tcW w:w="0" w:type="auto"/>
          </w:tcPr>
          <w:p w14:paraId="6BACAD8C" w14:textId="77777777" w:rsidR="00273607" w:rsidRPr="009F2AAC" w:rsidRDefault="00273607" w:rsidP="0082119B">
            <w:pPr>
              <w:rPr>
                <w:rFonts w:ascii="Times New Roman" w:hAnsi="Times New Roman"/>
                <w:color w:val="0070C0"/>
                <w:sz w:val="18"/>
                <w:szCs w:val="18"/>
              </w:rPr>
            </w:pPr>
            <w:r w:rsidRPr="009F2AAC">
              <w:rPr>
                <w:rFonts w:ascii="Times New Roman" w:hAnsi="Times New Roman"/>
                <w:color w:val="0070C0"/>
                <w:sz w:val="18"/>
                <w:szCs w:val="18"/>
              </w:rPr>
              <w:t>16</w:t>
            </w:r>
          </w:p>
        </w:tc>
      </w:tr>
      <w:tr w:rsidR="00273607" w:rsidRPr="009F2AAC" w14:paraId="6909FBBD" w14:textId="77777777" w:rsidTr="004645D7">
        <w:trPr>
          <w:tblHeader/>
          <w:jc w:val="center"/>
        </w:trPr>
        <w:tc>
          <w:tcPr>
            <w:tcW w:w="0" w:type="auto"/>
            <w:vMerge/>
          </w:tcPr>
          <w:p w14:paraId="19BCE9BC" w14:textId="77777777" w:rsidR="00273607" w:rsidRPr="009F2AAC" w:rsidRDefault="00273607" w:rsidP="0082119B">
            <w:pPr>
              <w:rPr>
                <w:b/>
                <w:bCs/>
                <w:color w:val="0070C0"/>
                <w:sz w:val="18"/>
              </w:rPr>
            </w:pPr>
          </w:p>
        </w:tc>
        <w:tc>
          <w:tcPr>
            <w:tcW w:w="0" w:type="auto"/>
            <w:vMerge w:val="restart"/>
          </w:tcPr>
          <w:p w14:paraId="7F5F8718" w14:textId="77777777" w:rsidR="00273607" w:rsidRPr="009F2AAC" w:rsidRDefault="00273607" w:rsidP="0082119B">
            <w:pPr>
              <w:rPr>
                <w:color w:val="0070C0"/>
                <w:sz w:val="18"/>
              </w:rPr>
            </w:pPr>
            <w:r w:rsidRPr="009F2AAC">
              <w:rPr>
                <w:color w:val="0070C0"/>
                <w:sz w:val="18"/>
              </w:rPr>
              <w:t>LEO</w:t>
            </w:r>
          </w:p>
        </w:tc>
        <w:tc>
          <w:tcPr>
            <w:tcW w:w="0" w:type="auto"/>
            <w:shd w:val="clear" w:color="auto" w:fill="auto"/>
          </w:tcPr>
          <w:p w14:paraId="0ECE8D99" w14:textId="77777777" w:rsidR="00273607" w:rsidRPr="009F2AAC" w:rsidRDefault="00273607" w:rsidP="0082119B">
            <w:pPr>
              <w:rPr>
                <w:color w:val="0070C0"/>
                <w:sz w:val="18"/>
              </w:rPr>
            </w:pPr>
            <w:r w:rsidRPr="009F2AAC">
              <w:rPr>
                <w:color w:val="0070C0"/>
                <w:sz w:val="18"/>
              </w:rPr>
              <w:t>Phase array</w:t>
            </w:r>
          </w:p>
        </w:tc>
        <w:tc>
          <w:tcPr>
            <w:tcW w:w="0" w:type="auto"/>
            <w:shd w:val="clear" w:color="auto" w:fill="auto"/>
          </w:tcPr>
          <w:p w14:paraId="251ACD06" w14:textId="77777777" w:rsidR="00273607" w:rsidRPr="009F2AAC" w:rsidRDefault="00273607" w:rsidP="0082119B">
            <w:pPr>
              <w:rPr>
                <w:rFonts w:ascii="Times New Roman" w:hAnsi="Times New Roman"/>
                <w:color w:val="0070C0"/>
                <w:sz w:val="18"/>
                <w:szCs w:val="18"/>
              </w:rPr>
            </w:pPr>
            <w:r w:rsidRPr="009F2AAC">
              <w:rPr>
                <w:rFonts w:ascii="Times New Roman" w:hAnsi="Times New Roman"/>
                <w:color w:val="0070C0"/>
                <w:sz w:val="18"/>
                <w:szCs w:val="18"/>
              </w:rPr>
              <w:t>39.5</w:t>
            </w:r>
          </w:p>
        </w:tc>
        <w:tc>
          <w:tcPr>
            <w:tcW w:w="0" w:type="auto"/>
            <w:shd w:val="clear" w:color="auto" w:fill="auto"/>
          </w:tcPr>
          <w:p w14:paraId="103819A1" w14:textId="77777777" w:rsidR="00273607" w:rsidRPr="009F2AAC" w:rsidRDefault="00273607" w:rsidP="0082119B">
            <w:pPr>
              <w:rPr>
                <w:rFonts w:ascii="Times New Roman" w:eastAsiaTheme="minorEastAsia" w:hAnsi="Times New Roman"/>
                <w:color w:val="0070C0"/>
                <w:sz w:val="18"/>
                <w:szCs w:val="18"/>
              </w:rPr>
            </w:pPr>
            <w:r w:rsidRPr="009F2AAC">
              <w:rPr>
                <w:rFonts w:ascii="Times New Roman" w:eastAsiaTheme="minorEastAsia" w:hAnsi="Times New Roman"/>
                <w:color w:val="0070C0"/>
                <w:sz w:val="18"/>
                <w:szCs w:val="18"/>
              </w:rPr>
              <w:t>25/25</w:t>
            </w:r>
          </w:p>
        </w:tc>
        <w:tc>
          <w:tcPr>
            <w:tcW w:w="0" w:type="auto"/>
            <w:shd w:val="clear" w:color="auto" w:fill="auto"/>
          </w:tcPr>
          <w:p w14:paraId="533BDCAD" w14:textId="77777777" w:rsidR="00273607" w:rsidRPr="009F2AAC" w:rsidRDefault="00273607" w:rsidP="0082119B">
            <w:pPr>
              <w:rPr>
                <w:rFonts w:ascii="Times New Roman" w:hAnsi="Times New Roman"/>
                <w:color w:val="0070C0"/>
                <w:sz w:val="18"/>
                <w:szCs w:val="18"/>
              </w:rPr>
            </w:pPr>
            <w:r w:rsidRPr="009F2AAC">
              <w:rPr>
                <w:rFonts w:ascii="Times New Roman" w:hAnsi="Times New Roman"/>
                <w:color w:val="0070C0"/>
                <w:sz w:val="18"/>
                <w:szCs w:val="18"/>
              </w:rPr>
              <w:t>38.46</w:t>
            </w:r>
          </w:p>
        </w:tc>
        <w:tc>
          <w:tcPr>
            <w:tcW w:w="0" w:type="auto"/>
            <w:shd w:val="clear" w:color="auto" w:fill="auto"/>
          </w:tcPr>
          <w:p w14:paraId="3A8DB29D" w14:textId="77777777" w:rsidR="00273607" w:rsidRPr="009F2AAC" w:rsidRDefault="00273607" w:rsidP="0082119B">
            <w:pPr>
              <w:rPr>
                <w:rFonts w:ascii="Times New Roman" w:hAnsi="Times New Roman"/>
                <w:color w:val="0070C0"/>
                <w:sz w:val="18"/>
                <w:szCs w:val="18"/>
              </w:rPr>
            </w:pPr>
          </w:p>
        </w:tc>
      </w:tr>
      <w:tr w:rsidR="00273607" w:rsidRPr="009F2AAC" w14:paraId="251B4824" w14:textId="77777777" w:rsidTr="004645D7">
        <w:trPr>
          <w:tblHeader/>
          <w:jc w:val="center"/>
        </w:trPr>
        <w:tc>
          <w:tcPr>
            <w:tcW w:w="0" w:type="auto"/>
            <w:vMerge/>
          </w:tcPr>
          <w:p w14:paraId="3F0B5F2C" w14:textId="77777777" w:rsidR="00273607" w:rsidRPr="009F2AAC" w:rsidRDefault="00273607" w:rsidP="0082119B">
            <w:pPr>
              <w:rPr>
                <w:b/>
                <w:bCs/>
                <w:color w:val="0070C0"/>
                <w:sz w:val="18"/>
              </w:rPr>
            </w:pPr>
          </w:p>
        </w:tc>
        <w:tc>
          <w:tcPr>
            <w:tcW w:w="0" w:type="auto"/>
            <w:vMerge/>
          </w:tcPr>
          <w:p w14:paraId="324EE8D6" w14:textId="77777777" w:rsidR="00273607" w:rsidRPr="009F2AAC" w:rsidRDefault="00273607" w:rsidP="0082119B">
            <w:pPr>
              <w:rPr>
                <w:color w:val="0070C0"/>
                <w:sz w:val="18"/>
              </w:rPr>
            </w:pPr>
          </w:p>
        </w:tc>
        <w:tc>
          <w:tcPr>
            <w:tcW w:w="0" w:type="auto"/>
            <w:shd w:val="clear" w:color="auto" w:fill="auto"/>
          </w:tcPr>
          <w:p w14:paraId="18472905" w14:textId="77777777" w:rsidR="00273607" w:rsidRPr="009F2AAC" w:rsidRDefault="00273607" w:rsidP="0082119B">
            <w:pPr>
              <w:rPr>
                <w:color w:val="0070C0"/>
                <w:sz w:val="18"/>
              </w:rPr>
            </w:pPr>
            <w:r w:rsidRPr="009F2AAC">
              <w:rPr>
                <w:color w:val="0070C0"/>
                <w:sz w:val="18"/>
                <w:lang w:eastAsia="ja-JP"/>
              </w:rPr>
              <w:t>Parabolic</w:t>
            </w:r>
          </w:p>
        </w:tc>
        <w:tc>
          <w:tcPr>
            <w:tcW w:w="0" w:type="auto"/>
            <w:shd w:val="clear" w:color="auto" w:fill="auto"/>
          </w:tcPr>
          <w:p w14:paraId="7CFD5F08" w14:textId="77777777" w:rsidR="00273607" w:rsidRPr="009F2AAC" w:rsidRDefault="00273607" w:rsidP="0082119B">
            <w:pPr>
              <w:rPr>
                <w:rFonts w:ascii="Times New Roman" w:hAnsi="Times New Roman"/>
                <w:color w:val="0070C0"/>
                <w:sz w:val="18"/>
                <w:szCs w:val="18"/>
              </w:rPr>
            </w:pPr>
            <w:r w:rsidRPr="009F2AAC">
              <w:rPr>
                <w:rFonts w:ascii="Times New Roman" w:hAnsi="Times New Roman"/>
                <w:color w:val="0070C0"/>
                <w:sz w:val="18"/>
                <w:szCs w:val="18"/>
              </w:rPr>
              <w:t>37.7</w:t>
            </w:r>
          </w:p>
        </w:tc>
        <w:tc>
          <w:tcPr>
            <w:tcW w:w="0" w:type="auto"/>
            <w:shd w:val="clear" w:color="auto" w:fill="auto"/>
          </w:tcPr>
          <w:p w14:paraId="1F33BB48" w14:textId="77777777" w:rsidR="00273607" w:rsidRPr="009F2AAC" w:rsidRDefault="00273607" w:rsidP="0082119B">
            <w:pPr>
              <w:rPr>
                <w:rFonts w:ascii="Times New Roman" w:hAnsi="Times New Roman"/>
                <w:color w:val="0070C0"/>
                <w:sz w:val="18"/>
                <w:szCs w:val="18"/>
              </w:rPr>
            </w:pPr>
            <w:r w:rsidRPr="009F2AAC">
              <w:rPr>
                <w:rFonts w:ascii="Times New Roman" w:eastAsiaTheme="minorEastAsia" w:hAnsi="Times New Roman"/>
                <w:color w:val="0070C0"/>
                <w:sz w:val="18"/>
                <w:szCs w:val="18"/>
              </w:rPr>
              <w:t>30/25</w:t>
            </w:r>
          </w:p>
        </w:tc>
        <w:tc>
          <w:tcPr>
            <w:tcW w:w="0" w:type="auto"/>
            <w:shd w:val="clear" w:color="auto" w:fill="auto"/>
          </w:tcPr>
          <w:p w14:paraId="1EA478EC" w14:textId="77777777" w:rsidR="00273607" w:rsidRPr="009F2AAC" w:rsidRDefault="00273607" w:rsidP="0082119B">
            <w:pPr>
              <w:rPr>
                <w:rFonts w:ascii="Times New Roman" w:hAnsi="Times New Roman"/>
                <w:color w:val="0070C0"/>
                <w:sz w:val="18"/>
                <w:szCs w:val="18"/>
              </w:rPr>
            </w:pPr>
            <w:r w:rsidRPr="009F2AAC">
              <w:rPr>
                <w:rFonts w:ascii="Times New Roman" w:hAnsi="Times New Roman"/>
                <w:color w:val="0070C0"/>
                <w:sz w:val="18"/>
                <w:szCs w:val="18"/>
              </w:rPr>
              <w:t>38.46</w:t>
            </w:r>
          </w:p>
        </w:tc>
        <w:tc>
          <w:tcPr>
            <w:tcW w:w="0" w:type="auto"/>
            <w:shd w:val="clear" w:color="auto" w:fill="auto"/>
          </w:tcPr>
          <w:p w14:paraId="26BFBF51" w14:textId="77777777" w:rsidR="00273607" w:rsidRPr="009F2AAC" w:rsidRDefault="00273607" w:rsidP="0082119B">
            <w:pPr>
              <w:rPr>
                <w:rFonts w:ascii="Times New Roman" w:hAnsi="Times New Roman"/>
                <w:color w:val="0070C0"/>
                <w:sz w:val="18"/>
                <w:szCs w:val="18"/>
              </w:rPr>
            </w:pPr>
            <w:r w:rsidRPr="009F2AAC">
              <w:rPr>
                <w:rFonts w:ascii="Times New Roman" w:hAnsi="Times New Roman"/>
                <w:color w:val="0070C0"/>
                <w:sz w:val="18"/>
                <w:szCs w:val="18"/>
              </w:rPr>
              <w:t>22</w:t>
            </w:r>
          </w:p>
        </w:tc>
      </w:tr>
      <w:tr w:rsidR="00273607" w:rsidRPr="009F2AAC" w14:paraId="3BBE7FEF" w14:textId="77777777" w:rsidTr="004645D7">
        <w:trPr>
          <w:tblHeader/>
          <w:jc w:val="center"/>
        </w:trPr>
        <w:tc>
          <w:tcPr>
            <w:tcW w:w="0" w:type="auto"/>
            <w:vMerge w:val="restart"/>
          </w:tcPr>
          <w:p w14:paraId="22AB4C05" w14:textId="77777777" w:rsidR="00273607" w:rsidRPr="004349E1" w:rsidRDefault="00273607" w:rsidP="0082119B">
            <w:pPr>
              <w:rPr>
                <w:b/>
                <w:bCs/>
                <w:color w:val="0070C0"/>
                <w:szCs w:val="22"/>
                <w:lang w:val="en-US"/>
              </w:rPr>
            </w:pPr>
            <w:r w:rsidRPr="004349E1">
              <w:rPr>
                <w:b/>
                <w:bCs/>
                <w:color w:val="0070C0"/>
                <w:szCs w:val="22"/>
                <w:lang w:val="en-US"/>
              </w:rPr>
              <w:t>scenario 5</w:t>
            </w:r>
          </w:p>
          <w:p w14:paraId="20902579" w14:textId="77777777" w:rsidR="00273607" w:rsidRPr="004349E1" w:rsidRDefault="00273607" w:rsidP="0082119B">
            <w:pPr>
              <w:rPr>
                <w:b/>
                <w:bCs/>
                <w:color w:val="0070C0"/>
                <w:sz w:val="18"/>
                <w:lang w:val="en-US"/>
              </w:rPr>
            </w:pPr>
            <w:r w:rsidRPr="004349E1">
              <w:rPr>
                <w:b/>
                <w:bCs/>
                <w:color w:val="0070C0"/>
                <w:sz w:val="18"/>
                <w:lang w:val="en-US"/>
              </w:rPr>
              <w:t xml:space="preserve">TN DL aggressor </w:t>
            </w:r>
          </w:p>
          <w:p w14:paraId="54FA5BA3" w14:textId="77777777" w:rsidR="00273607" w:rsidRPr="004349E1" w:rsidRDefault="00273607" w:rsidP="0082119B">
            <w:pPr>
              <w:rPr>
                <w:b/>
                <w:bCs/>
                <w:color w:val="0070C0"/>
                <w:sz w:val="18"/>
                <w:lang w:val="en-US"/>
              </w:rPr>
            </w:pPr>
            <w:r w:rsidRPr="004349E1">
              <w:rPr>
                <w:b/>
                <w:bCs/>
                <w:color w:val="0070C0"/>
                <w:sz w:val="18"/>
                <w:lang w:val="en-US"/>
              </w:rPr>
              <w:t>NTN DL victim</w:t>
            </w:r>
          </w:p>
          <w:p w14:paraId="239A5D66" w14:textId="77777777" w:rsidR="00273607" w:rsidRPr="009F2AAC" w:rsidRDefault="00273607" w:rsidP="0082119B">
            <w:pPr>
              <w:rPr>
                <w:b/>
                <w:bCs/>
                <w:color w:val="0070C0"/>
                <w:sz w:val="18"/>
              </w:rPr>
            </w:pPr>
            <w:r w:rsidRPr="009F2AAC">
              <w:rPr>
                <w:b/>
                <w:bCs/>
                <w:color w:val="0070C0"/>
                <w:sz w:val="18"/>
              </w:rPr>
              <w:t>VSAT ACS to be defined</w:t>
            </w:r>
          </w:p>
          <w:p w14:paraId="73FDDC15" w14:textId="77777777" w:rsidR="00273607" w:rsidRPr="009F2AAC" w:rsidRDefault="00273607" w:rsidP="0082119B">
            <w:pPr>
              <w:rPr>
                <w:b/>
                <w:bCs/>
                <w:color w:val="0070C0"/>
                <w:sz w:val="18"/>
              </w:rPr>
            </w:pPr>
          </w:p>
        </w:tc>
        <w:tc>
          <w:tcPr>
            <w:tcW w:w="0" w:type="auto"/>
            <w:vMerge w:val="restart"/>
          </w:tcPr>
          <w:p w14:paraId="6CF0FD26" w14:textId="77777777" w:rsidR="00273607" w:rsidRPr="009F2AAC" w:rsidRDefault="00273607" w:rsidP="0082119B">
            <w:pPr>
              <w:rPr>
                <w:color w:val="0070C0"/>
                <w:sz w:val="18"/>
              </w:rPr>
            </w:pPr>
            <w:r w:rsidRPr="009F2AAC">
              <w:rPr>
                <w:color w:val="0070C0"/>
                <w:sz w:val="18"/>
              </w:rPr>
              <w:t>GEO</w:t>
            </w:r>
          </w:p>
        </w:tc>
        <w:tc>
          <w:tcPr>
            <w:tcW w:w="0" w:type="auto"/>
            <w:shd w:val="clear" w:color="auto" w:fill="auto"/>
          </w:tcPr>
          <w:p w14:paraId="742C8DD1" w14:textId="77777777" w:rsidR="00273607" w:rsidRPr="009F2AAC" w:rsidRDefault="00273607" w:rsidP="0082119B">
            <w:pPr>
              <w:rPr>
                <w:color w:val="0070C0"/>
                <w:sz w:val="18"/>
              </w:rPr>
            </w:pPr>
            <w:r w:rsidRPr="009F2AAC">
              <w:rPr>
                <w:color w:val="0070C0"/>
                <w:sz w:val="18"/>
              </w:rPr>
              <w:t>Phase array</w:t>
            </w:r>
          </w:p>
        </w:tc>
        <w:tc>
          <w:tcPr>
            <w:tcW w:w="0" w:type="auto"/>
            <w:shd w:val="clear" w:color="auto" w:fill="auto"/>
          </w:tcPr>
          <w:p w14:paraId="6C49843B" w14:textId="77777777" w:rsidR="00273607" w:rsidRPr="009F2AAC" w:rsidRDefault="00273607" w:rsidP="0082119B">
            <w:pPr>
              <w:rPr>
                <w:rFonts w:ascii="Times New Roman" w:hAnsi="Times New Roman"/>
                <w:color w:val="0070C0"/>
                <w:sz w:val="18"/>
                <w:szCs w:val="18"/>
              </w:rPr>
            </w:pPr>
            <w:r w:rsidRPr="009F2AAC">
              <w:rPr>
                <w:rFonts w:ascii="Times New Roman" w:hAnsi="Times New Roman"/>
                <w:color w:val="0070C0"/>
                <w:sz w:val="18"/>
                <w:szCs w:val="18"/>
              </w:rPr>
              <w:t>18.3</w:t>
            </w:r>
          </w:p>
        </w:tc>
        <w:tc>
          <w:tcPr>
            <w:tcW w:w="0" w:type="auto"/>
            <w:shd w:val="clear" w:color="auto" w:fill="auto"/>
          </w:tcPr>
          <w:p w14:paraId="5B62CEA2" w14:textId="77777777" w:rsidR="00273607" w:rsidRPr="009F2AAC" w:rsidRDefault="00273607" w:rsidP="0082119B">
            <w:pPr>
              <w:rPr>
                <w:rFonts w:ascii="Times New Roman" w:eastAsiaTheme="minorEastAsia" w:hAnsi="Times New Roman"/>
                <w:color w:val="0070C0"/>
                <w:sz w:val="18"/>
                <w:szCs w:val="18"/>
              </w:rPr>
            </w:pPr>
            <w:r w:rsidRPr="009F2AAC">
              <w:rPr>
                <w:rFonts w:ascii="Times New Roman" w:eastAsiaTheme="minorEastAsia" w:hAnsi="Times New Roman"/>
                <w:color w:val="0070C0"/>
                <w:sz w:val="18"/>
                <w:szCs w:val="18"/>
              </w:rPr>
              <w:t>45/45</w:t>
            </w:r>
          </w:p>
        </w:tc>
        <w:tc>
          <w:tcPr>
            <w:tcW w:w="0" w:type="auto"/>
            <w:shd w:val="clear" w:color="auto" w:fill="auto"/>
          </w:tcPr>
          <w:p w14:paraId="789DF8C9" w14:textId="77777777" w:rsidR="00273607" w:rsidRPr="009F2AAC" w:rsidRDefault="00273607" w:rsidP="0082119B">
            <w:pPr>
              <w:rPr>
                <w:rFonts w:ascii="Times New Roman" w:hAnsi="Times New Roman"/>
                <w:color w:val="0070C0"/>
                <w:sz w:val="18"/>
                <w:szCs w:val="18"/>
              </w:rPr>
            </w:pPr>
            <w:r w:rsidRPr="009F2AAC">
              <w:rPr>
                <w:rFonts w:ascii="Times New Roman" w:hAnsi="Times New Roman"/>
                <w:color w:val="0070C0"/>
                <w:sz w:val="18"/>
                <w:szCs w:val="18"/>
              </w:rPr>
              <w:t>18.37</w:t>
            </w:r>
          </w:p>
        </w:tc>
        <w:tc>
          <w:tcPr>
            <w:tcW w:w="0" w:type="auto"/>
            <w:shd w:val="clear" w:color="auto" w:fill="auto"/>
          </w:tcPr>
          <w:p w14:paraId="5F5E325A" w14:textId="77777777" w:rsidR="00273607" w:rsidRPr="009F2AAC" w:rsidRDefault="00273607" w:rsidP="0082119B">
            <w:pPr>
              <w:rPr>
                <w:rFonts w:ascii="Times New Roman" w:hAnsi="Times New Roman"/>
                <w:color w:val="0070C0"/>
                <w:sz w:val="18"/>
                <w:szCs w:val="18"/>
              </w:rPr>
            </w:pPr>
          </w:p>
        </w:tc>
      </w:tr>
      <w:tr w:rsidR="00273607" w:rsidRPr="009F2AAC" w14:paraId="4109E413" w14:textId="77777777" w:rsidTr="004645D7">
        <w:trPr>
          <w:tblHeader/>
          <w:jc w:val="center"/>
        </w:trPr>
        <w:tc>
          <w:tcPr>
            <w:tcW w:w="0" w:type="auto"/>
            <w:vMerge/>
          </w:tcPr>
          <w:p w14:paraId="163EDA7B" w14:textId="77777777" w:rsidR="00273607" w:rsidRPr="009F2AAC" w:rsidRDefault="00273607" w:rsidP="0082119B">
            <w:pPr>
              <w:rPr>
                <w:b/>
                <w:bCs/>
                <w:color w:val="0070C0"/>
                <w:sz w:val="18"/>
              </w:rPr>
            </w:pPr>
          </w:p>
        </w:tc>
        <w:tc>
          <w:tcPr>
            <w:tcW w:w="0" w:type="auto"/>
            <w:vMerge/>
          </w:tcPr>
          <w:p w14:paraId="04504E52" w14:textId="77777777" w:rsidR="00273607" w:rsidRPr="009F2AAC" w:rsidRDefault="00273607" w:rsidP="0082119B">
            <w:pPr>
              <w:rPr>
                <w:color w:val="0070C0"/>
                <w:sz w:val="18"/>
              </w:rPr>
            </w:pPr>
          </w:p>
        </w:tc>
        <w:tc>
          <w:tcPr>
            <w:tcW w:w="0" w:type="auto"/>
            <w:shd w:val="clear" w:color="auto" w:fill="auto"/>
          </w:tcPr>
          <w:p w14:paraId="17D944A8" w14:textId="77777777" w:rsidR="00273607" w:rsidRPr="009F2AAC" w:rsidRDefault="00273607" w:rsidP="0082119B">
            <w:pPr>
              <w:rPr>
                <w:color w:val="0070C0"/>
                <w:sz w:val="18"/>
              </w:rPr>
            </w:pPr>
            <w:r w:rsidRPr="009F2AAC">
              <w:rPr>
                <w:color w:val="0070C0"/>
                <w:sz w:val="18"/>
                <w:lang w:eastAsia="ja-JP"/>
              </w:rPr>
              <w:t>Parabolic</w:t>
            </w:r>
          </w:p>
        </w:tc>
        <w:tc>
          <w:tcPr>
            <w:tcW w:w="0" w:type="auto"/>
            <w:shd w:val="clear" w:color="auto" w:fill="auto"/>
          </w:tcPr>
          <w:p w14:paraId="052BA299" w14:textId="77777777" w:rsidR="00273607" w:rsidRPr="009F2AAC" w:rsidRDefault="00273607" w:rsidP="0082119B">
            <w:pPr>
              <w:rPr>
                <w:rFonts w:ascii="Times New Roman" w:hAnsi="Times New Roman"/>
                <w:color w:val="0070C0"/>
                <w:sz w:val="18"/>
                <w:szCs w:val="18"/>
              </w:rPr>
            </w:pPr>
            <w:r w:rsidRPr="009F2AAC">
              <w:rPr>
                <w:rFonts w:ascii="Times New Roman" w:hAnsi="Times New Roman"/>
                <w:color w:val="0070C0"/>
                <w:sz w:val="18"/>
                <w:szCs w:val="18"/>
              </w:rPr>
              <w:t>25</w:t>
            </w:r>
          </w:p>
        </w:tc>
        <w:tc>
          <w:tcPr>
            <w:tcW w:w="0" w:type="auto"/>
            <w:shd w:val="clear" w:color="auto" w:fill="auto"/>
          </w:tcPr>
          <w:p w14:paraId="76097895" w14:textId="77777777" w:rsidR="00273607" w:rsidRPr="009F2AAC" w:rsidRDefault="00273607" w:rsidP="0082119B">
            <w:pPr>
              <w:rPr>
                <w:rFonts w:ascii="Times New Roman" w:eastAsiaTheme="minorEastAsia" w:hAnsi="Times New Roman"/>
                <w:color w:val="0070C0"/>
                <w:sz w:val="18"/>
                <w:szCs w:val="18"/>
              </w:rPr>
            </w:pPr>
            <w:r w:rsidRPr="009F2AAC">
              <w:rPr>
                <w:rFonts w:ascii="Times New Roman" w:hAnsi="Times New Roman"/>
                <w:color w:val="0070C0"/>
                <w:sz w:val="18"/>
                <w:szCs w:val="18"/>
              </w:rPr>
              <w:t>40</w:t>
            </w:r>
            <w:r w:rsidRPr="009F2AAC">
              <w:rPr>
                <w:rFonts w:ascii="Times New Roman" w:eastAsiaTheme="minorEastAsia" w:hAnsi="Times New Roman"/>
                <w:color w:val="0070C0"/>
                <w:sz w:val="18"/>
                <w:szCs w:val="18"/>
              </w:rPr>
              <w:t>/40</w:t>
            </w:r>
          </w:p>
        </w:tc>
        <w:tc>
          <w:tcPr>
            <w:tcW w:w="0" w:type="auto"/>
            <w:shd w:val="clear" w:color="auto" w:fill="auto"/>
          </w:tcPr>
          <w:p w14:paraId="6463E463" w14:textId="77777777" w:rsidR="00273607" w:rsidRPr="009F2AAC" w:rsidRDefault="00273607" w:rsidP="0082119B">
            <w:pPr>
              <w:rPr>
                <w:rFonts w:ascii="Times New Roman" w:hAnsi="Times New Roman"/>
                <w:color w:val="0070C0"/>
                <w:sz w:val="18"/>
                <w:szCs w:val="18"/>
              </w:rPr>
            </w:pPr>
            <w:r w:rsidRPr="009F2AAC">
              <w:rPr>
                <w:rFonts w:ascii="Times New Roman" w:hAnsi="Times New Roman"/>
                <w:color w:val="0070C0"/>
                <w:sz w:val="18"/>
                <w:szCs w:val="18"/>
              </w:rPr>
              <w:t>38.58</w:t>
            </w:r>
          </w:p>
        </w:tc>
        <w:tc>
          <w:tcPr>
            <w:tcW w:w="0" w:type="auto"/>
            <w:shd w:val="clear" w:color="auto" w:fill="auto"/>
          </w:tcPr>
          <w:p w14:paraId="673D9855" w14:textId="77777777" w:rsidR="00273607" w:rsidRPr="009F2AAC" w:rsidRDefault="00273607" w:rsidP="0082119B">
            <w:pPr>
              <w:rPr>
                <w:rFonts w:ascii="Times New Roman" w:hAnsi="Times New Roman"/>
                <w:color w:val="0070C0"/>
                <w:sz w:val="18"/>
                <w:szCs w:val="18"/>
              </w:rPr>
            </w:pPr>
            <w:r w:rsidRPr="009F2AAC">
              <w:rPr>
                <w:rFonts w:ascii="Times New Roman" w:hAnsi="Times New Roman"/>
                <w:color w:val="0070C0"/>
                <w:sz w:val="18"/>
                <w:szCs w:val="18"/>
              </w:rPr>
              <w:t>35</w:t>
            </w:r>
          </w:p>
        </w:tc>
      </w:tr>
      <w:tr w:rsidR="00273607" w:rsidRPr="009F2AAC" w14:paraId="4F4B446A" w14:textId="77777777" w:rsidTr="004645D7">
        <w:trPr>
          <w:tblHeader/>
          <w:jc w:val="center"/>
        </w:trPr>
        <w:tc>
          <w:tcPr>
            <w:tcW w:w="0" w:type="auto"/>
            <w:vMerge/>
          </w:tcPr>
          <w:p w14:paraId="337F75A9" w14:textId="77777777" w:rsidR="00273607" w:rsidRPr="009F2AAC" w:rsidRDefault="00273607" w:rsidP="0082119B">
            <w:pPr>
              <w:rPr>
                <w:b/>
                <w:bCs/>
                <w:color w:val="0070C0"/>
                <w:sz w:val="18"/>
              </w:rPr>
            </w:pPr>
          </w:p>
        </w:tc>
        <w:tc>
          <w:tcPr>
            <w:tcW w:w="0" w:type="auto"/>
            <w:vMerge w:val="restart"/>
          </w:tcPr>
          <w:p w14:paraId="3BD1962F" w14:textId="77777777" w:rsidR="00273607" w:rsidRPr="009F2AAC" w:rsidRDefault="00273607" w:rsidP="0082119B">
            <w:pPr>
              <w:rPr>
                <w:color w:val="0070C0"/>
                <w:sz w:val="18"/>
              </w:rPr>
            </w:pPr>
            <w:r w:rsidRPr="009F2AAC">
              <w:rPr>
                <w:color w:val="0070C0"/>
                <w:sz w:val="18"/>
              </w:rPr>
              <w:t>LEO</w:t>
            </w:r>
          </w:p>
        </w:tc>
        <w:tc>
          <w:tcPr>
            <w:tcW w:w="0" w:type="auto"/>
            <w:shd w:val="clear" w:color="auto" w:fill="auto"/>
          </w:tcPr>
          <w:p w14:paraId="727B4EFB" w14:textId="77777777" w:rsidR="00273607" w:rsidRPr="009F2AAC" w:rsidRDefault="00273607" w:rsidP="0082119B">
            <w:pPr>
              <w:rPr>
                <w:color w:val="0070C0"/>
                <w:sz w:val="18"/>
              </w:rPr>
            </w:pPr>
            <w:r w:rsidRPr="009F2AAC">
              <w:rPr>
                <w:color w:val="0070C0"/>
                <w:sz w:val="18"/>
              </w:rPr>
              <w:t>Phase array</w:t>
            </w:r>
          </w:p>
        </w:tc>
        <w:tc>
          <w:tcPr>
            <w:tcW w:w="0" w:type="auto"/>
            <w:shd w:val="clear" w:color="auto" w:fill="auto"/>
          </w:tcPr>
          <w:p w14:paraId="7F91DF14" w14:textId="77777777" w:rsidR="00273607" w:rsidRPr="009F2AAC" w:rsidRDefault="00273607" w:rsidP="0082119B">
            <w:pPr>
              <w:rPr>
                <w:rFonts w:ascii="Times New Roman" w:hAnsi="Times New Roman"/>
                <w:color w:val="0070C0"/>
                <w:sz w:val="18"/>
                <w:szCs w:val="18"/>
              </w:rPr>
            </w:pPr>
            <w:r w:rsidRPr="009F2AAC">
              <w:rPr>
                <w:rFonts w:ascii="Times New Roman" w:hAnsi="Times New Roman"/>
                <w:color w:val="0070C0"/>
                <w:sz w:val="18"/>
                <w:szCs w:val="18"/>
              </w:rPr>
              <w:t>19.3</w:t>
            </w:r>
          </w:p>
        </w:tc>
        <w:tc>
          <w:tcPr>
            <w:tcW w:w="0" w:type="auto"/>
            <w:shd w:val="clear" w:color="auto" w:fill="auto"/>
          </w:tcPr>
          <w:p w14:paraId="1A27F1B0" w14:textId="77777777" w:rsidR="00273607" w:rsidRPr="009F2AAC" w:rsidRDefault="00273607" w:rsidP="0082119B">
            <w:pPr>
              <w:rPr>
                <w:rFonts w:ascii="Times New Roman" w:hAnsi="Times New Roman"/>
                <w:color w:val="0070C0"/>
                <w:sz w:val="18"/>
                <w:szCs w:val="18"/>
              </w:rPr>
            </w:pPr>
            <w:r w:rsidRPr="009F2AAC">
              <w:rPr>
                <w:rFonts w:ascii="Times New Roman" w:eastAsiaTheme="minorEastAsia" w:hAnsi="Times New Roman"/>
                <w:color w:val="0070C0"/>
                <w:sz w:val="18"/>
                <w:szCs w:val="18"/>
              </w:rPr>
              <w:t>45/45</w:t>
            </w:r>
          </w:p>
        </w:tc>
        <w:tc>
          <w:tcPr>
            <w:tcW w:w="0" w:type="auto"/>
            <w:shd w:val="clear" w:color="auto" w:fill="auto"/>
          </w:tcPr>
          <w:p w14:paraId="096FA450" w14:textId="77777777" w:rsidR="00273607" w:rsidRPr="009F2AAC" w:rsidRDefault="00273607" w:rsidP="0082119B">
            <w:pPr>
              <w:rPr>
                <w:rFonts w:ascii="Times New Roman" w:hAnsi="Times New Roman"/>
                <w:color w:val="0070C0"/>
                <w:sz w:val="18"/>
                <w:szCs w:val="18"/>
              </w:rPr>
            </w:pPr>
            <w:r w:rsidRPr="009F2AAC">
              <w:rPr>
                <w:rFonts w:ascii="Times New Roman" w:hAnsi="Times New Roman"/>
                <w:color w:val="0070C0"/>
                <w:sz w:val="18"/>
                <w:szCs w:val="18"/>
              </w:rPr>
              <w:t>24.36/&gt;40</w:t>
            </w:r>
          </w:p>
        </w:tc>
        <w:tc>
          <w:tcPr>
            <w:tcW w:w="0" w:type="auto"/>
            <w:shd w:val="clear" w:color="auto" w:fill="auto"/>
          </w:tcPr>
          <w:p w14:paraId="1AFF4D75" w14:textId="77777777" w:rsidR="00273607" w:rsidRPr="009F2AAC" w:rsidRDefault="00273607" w:rsidP="0082119B">
            <w:pPr>
              <w:rPr>
                <w:rFonts w:ascii="Times New Roman" w:hAnsi="Times New Roman"/>
                <w:color w:val="0070C0"/>
                <w:sz w:val="18"/>
                <w:szCs w:val="18"/>
              </w:rPr>
            </w:pPr>
          </w:p>
        </w:tc>
      </w:tr>
      <w:tr w:rsidR="00273607" w:rsidRPr="00D36373" w14:paraId="2C0ED423" w14:textId="77777777" w:rsidTr="004645D7">
        <w:trPr>
          <w:tblHeader/>
          <w:jc w:val="center"/>
        </w:trPr>
        <w:tc>
          <w:tcPr>
            <w:tcW w:w="0" w:type="auto"/>
            <w:vMerge/>
          </w:tcPr>
          <w:p w14:paraId="158C7838" w14:textId="77777777" w:rsidR="00273607" w:rsidRPr="009F2AAC" w:rsidRDefault="00273607" w:rsidP="0082119B">
            <w:pPr>
              <w:rPr>
                <w:b/>
                <w:bCs/>
                <w:color w:val="0070C0"/>
                <w:sz w:val="18"/>
              </w:rPr>
            </w:pPr>
          </w:p>
        </w:tc>
        <w:tc>
          <w:tcPr>
            <w:tcW w:w="0" w:type="auto"/>
            <w:vMerge/>
          </w:tcPr>
          <w:p w14:paraId="48ECAA6D" w14:textId="77777777" w:rsidR="00273607" w:rsidRPr="009F2AAC" w:rsidRDefault="00273607" w:rsidP="0082119B">
            <w:pPr>
              <w:rPr>
                <w:color w:val="0070C0"/>
                <w:sz w:val="18"/>
              </w:rPr>
            </w:pPr>
          </w:p>
        </w:tc>
        <w:tc>
          <w:tcPr>
            <w:tcW w:w="0" w:type="auto"/>
            <w:shd w:val="clear" w:color="auto" w:fill="auto"/>
          </w:tcPr>
          <w:p w14:paraId="3A52E646" w14:textId="77777777" w:rsidR="00273607" w:rsidRPr="009F2AAC" w:rsidRDefault="00273607" w:rsidP="0082119B">
            <w:pPr>
              <w:rPr>
                <w:color w:val="0070C0"/>
                <w:sz w:val="18"/>
              </w:rPr>
            </w:pPr>
            <w:r w:rsidRPr="009F2AAC">
              <w:rPr>
                <w:color w:val="0070C0"/>
                <w:sz w:val="18"/>
                <w:lang w:eastAsia="ja-JP"/>
              </w:rPr>
              <w:t>Parabolic</w:t>
            </w:r>
          </w:p>
        </w:tc>
        <w:tc>
          <w:tcPr>
            <w:tcW w:w="0" w:type="auto"/>
            <w:shd w:val="clear" w:color="auto" w:fill="auto"/>
          </w:tcPr>
          <w:p w14:paraId="1958DAA2" w14:textId="77777777" w:rsidR="00273607" w:rsidRPr="009F2AAC" w:rsidRDefault="00273607" w:rsidP="0082119B">
            <w:pPr>
              <w:rPr>
                <w:rFonts w:ascii="Times New Roman" w:hAnsi="Times New Roman"/>
                <w:color w:val="0070C0"/>
                <w:sz w:val="18"/>
                <w:szCs w:val="18"/>
              </w:rPr>
            </w:pPr>
            <w:r w:rsidRPr="009F2AAC">
              <w:rPr>
                <w:rFonts w:ascii="Times New Roman" w:hAnsi="Times New Roman"/>
                <w:color w:val="0070C0"/>
                <w:sz w:val="18"/>
                <w:szCs w:val="18"/>
              </w:rPr>
              <w:t>26.2</w:t>
            </w:r>
          </w:p>
        </w:tc>
        <w:tc>
          <w:tcPr>
            <w:tcW w:w="0" w:type="auto"/>
            <w:shd w:val="clear" w:color="auto" w:fill="auto"/>
          </w:tcPr>
          <w:p w14:paraId="00C82C1B" w14:textId="77777777" w:rsidR="00273607" w:rsidRPr="009F2AAC" w:rsidRDefault="00273607" w:rsidP="0082119B">
            <w:pPr>
              <w:rPr>
                <w:rFonts w:ascii="Times New Roman" w:eastAsiaTheme="minorEastAsia" w:hAnsi="Times New Roman"/>
                <w:color w:val="0070C0"/>
                <w:sz w:val="18"/>
                <w:szCs w:val="18"/>
              </w:rPr>
            </w:pPr>
            <w:r w:rsidRPr="009F2AAC">
              <w:rPr>
                <w:rFonts w:ascii="Times New Roman" w:hAnsi="Times New Roman"/>
                <w:color w:val="0070C0"/>
                <w:sz w:val="18"/>
                <w:szCs w:val="18"/>
              </w:rPr>
              <w:t>40/</w:t>
            </w:r>
            <w:r w:rsidRPr="009F2AAC">
              <w:rPr>
                <w:rFonts w:ascii="Times New Roman" w:eastAsiaTheme="minorEastAsia" w:hAnsi="Times New Roman"/>
                <w:color w:val="0070C0"/>
                <w:sz w:val="18"/>
                <w:szCs w:val="18"/>
              </w:rPr>
              <w:t>40</w:t>
            </w:r>
          </w:p>
        </w:tc>
        <w:tc>
          <w:tcPr>
            <w:tcW w:w="0" w:type="auto"/>
            <w:shd w:val="clear" w:color="auto" w:fill="auto"/>
            <w:vAlign w:val="center"/>
          </w:tcPr>
          <w:p w14:paraId="1A50C494" w14:textId="77777777" w:rsidR="00273607" w:rsidRPr="009F2AAC" w:rsidRDefault="00273607" w:rsidP="0082119B">
            <w:pPr>
              <w:rPr>
                <w:rFonts w:ascii="Times New Roman" w:hAnsi="Times New Roman"/>
                <w:color w:val="0070C0"/>
                <w:sz w:val="18"/>
                <w:szCs w:val="18"/>
              </w:rPr>
            </w:pPr>
            <w:r w:rsidRPr="009F2AAC">
              <w:rPr>
                <w:rFonts w:ascii="Times New Roman" w:hAnsi="Times New Roman"/>
                <w:color w:val="0070C0"/>
                <w:sz w:val="18"/>
                <w:szCs w:val="18"/>
              </w:rPr>
              <w:t>41.32</w:t>
            </w:r>
          </w:p>
        </w:tc>
        <w:tc>
          <w:tcPr>
            <w:tcW w:w="0" w:type="auto"/>
            <w:shd w:val="clear" w:color="auto" w:fill="auto"/>
          </w:tcPr>
          <w:p w14:paraId="27922128" w14:textId="77777777" w:rsidR="00273607" w:rsidRPr="009F2AAC" w:rsidRDefault="00273607" w:rsidP="0082119B">
            <w:pPr>
              <w:rPr>
                <w:rFonts w:ascii="Times New Roman" w:hAnsi="Times New Roman"/>
                <w:color w:val="0070C0"/>
                <w:sz w:val="18"/>
                <w:szCs w:val="18"/>
              </w:rPr>
            </w:pPr>
            <w:r w:rsidRPr="009F2AAC">
              <w:rPr>
                <w:rFonts w:ascii="Times New Roman" w:hAnsi="Times New Roman"/>
                <w:color w:val="0070C0"/>
                <w:sz w:val="18"/>
                <w:szCs w:val="18"/>
              </w:rPr>
              <w:t>35</w:t>
            </w:r>
          </w:p>
        </w:tc>
      </w:tr>
      <w:tr w:rsidR="00273607" w:rsidRPr="00D36373" w14:paraId="10145C40" w14:textId="77777777" w:rsidTr="004645D7">
        <w:trPr>
          <w:tblHeader/>
          <w:jc w:val="center"/>
        </w:trPr>
        <w:tc>
          <w:tcPr>
            <w:tcW w:w="0" w:type="auto"/>
            <w:vMerge w:val="restart"/>
          </w:tcPr>
          <w:p w14:paraId="4FED0151" w14:textId="77777777" w:rsidR="00273607" w:rsidRPr="004349E1" w:rsidRDefault="00273607" w:rsidP="0082119B">
            <w:pPr>
              <w:rPr>
                <w:b/>
                <w:bCs/>
                <w:color w:val="0070C0"/>
                <w:szCs w:val="22"/>
                <w:lang w:val="en-US"/>
              </w:rPr>
            </w:pPr>
            <w:r w:rsidRPr="004349E1">
              <w:rPr>
                <w:b/>
                <w:bCs/>
                <w:color w:val="0070C0"/>
                <w:szCs w:val="22"/>
                <w:lang w:val="en-US"/>
              </w:rPr>
              <w:t>scenario 6</w:t>
            </w:r>
          </w:p>
          <w:p w14:paraId="52586444" w14:textId="77777777" w:rsidR="00273607" w:rsidRPr="004349E1" w:rsidRDefault="00273607" w:rsidP="0082119B">
            <w:pPr>
              <w:rPr>
                <w:b/>
                <w:bCs/>
                <w:color w:val="0070C0"/>
                <w:sz w:val="18"/>
                <w:lang w:val="en-US"/>
              </w:rPr>
            </w:pPr>
            <w:r w:rsidRPr="004349E1">
              <w:rPr>
                <w:b/>
                <w:bCs/>
                <w:color w:val="0070C0"/>
                <w:sz w:val="18"/>
                <w:lang w:val="en-US"/>
              </w:rPr>
              <w:t>NTN DL aggressor</w:t>
            </w:r>
          </w:p>
          <w:p w14:paraId="240B7326" w14:textId="77777777" w:rsidR="00273607" w:rsidRPr="004349E1" w:rsidRDefault="00273607" w:rsidP="0082119B">
            <w:pPr>
              <w:rPr>
                <w:b/>
                <w:bCs/>
                <w:color w:val="0070C0"/>
                <w:sz w:val="18"/>
                <w:lang w:val="en-US"/>
              </w:rPr>
            </w:pPr>
            <w:r w:rsidRPr="004349E1">
              <w:rPr>
                <w:b/>
                <w:bCs/>
                <w:color w:val="0070C0"/>
                <w:sz w:val="18"/>
                <w:lang w:val="en-US"/>
              </w:rPr>
              <w:t>TN DL victim</w:t>
            </w:r>
          </w:p>
          <w:p w14:paraId="664D489A" w14:textId="77777777" w:rsidR="00273607" w:rsidRPr="004349E1" w:rsidRDefault="00273607" w:rsidP="0082119B">
            <w:pPr>
              <w:rPr>
                <w:b/>
                <w:bCs/>
                <w:color w:val="0070C0"/>
                <w:sz w:val="18"/>
                <w:lang w:val="en-US"/>
              </w:rPr>
            </w:pPr>
            <w:r w:rsidRPr="004349E1">
              <w:rPr>
                <w:b/>
                <w:bCs/>
                <w:color w:val="0070C0"/>
                <w:sz w:val="18"/>
                <w:lang w:val="en-US"/>
              </w:rPr>
              <w:t xml:space="preserve">SAN ACLR to be defined </w:t>
            </w:r>
          </w:p>
        </w:tc>
        <w:tc>
          <w:tcPr>
            <w:tcW w:w="0" w:type="auto"/>
            <w:vMerge w:val="restart"/>
          </w:tcPr>
          <w:p w14:paraId="3DE726F2" w14:textId="77777777" w:rsidR="00273607" w:rsidRPr="00D36373" w:rsidRDefault="00273607" w:rsidP="0082119B">
            <w:pPr>
              <w:rPr>
                <w:color w:val="0070C0"/>
                <w:sz w:val="18"/>
              </w:rPr>
            </w:pPr>
            <w:r w:rsidRPr="00D36373">
              <w:rPr>
                <w:color w:val="0070C0"/>
                <w:sz w:val="18"/>
              </w:rPr>
              <w:t>GEO</w:t>
            </w:r>
          </w:p>
        </w:tc>
        <w:tc>
          <w:tcPr>
            <w:tcW w:w="0" w:type="auto"/>
          </w:tcPr>
          <w:p w14:paraId="67CDD413" w14:textId="77777777" w:rsidR="00273607" w:rsidRPr="00D36373" w:rsidRDefault="00273607" w:rsidP="0082119B">
            <w:pPr>
              <w:rPr>
                <w:color w:val="0070C0"/>
                <w:sz w:val="18"/>
              </w:rPr>
            </w:pPr>
            <w:r w:rsidRPr="00D36373">
              <w:rPr>
                <w:color w:val="0070C0"/>
                <w:sz w:val="18"/>
              </w:rPr>
              <w:t>Phase array</w:t>
            </w:r>
          </w:p>
        </w:tc>
        <w:tc>
          <w:tcPr>
            <w:tcW w:w="0" w:type="auto"/>
          </w:tcPr>
          <w:p w14:paraId="5E4DC5A7" w14:textId="77777777" w:rsidR="00273607" w:rsidRPr="00D36373" w:rsidRDefault="00273607" w:rsidP="0082119B">
            <w:pPr>
              <w:rPr>
                <w:rFonts w:ascii="Times New Roman" w:hAnsi="Times New Roman"/>
                <w:color w:val="0070C0"/>
                <w:sz w:val="18"/>
                <w:szCs w:val="18"/>
              </w:rPr>
            </w:pPr>
            <w:r w:rsidRPr="00D36373">
              <w:rPr>
                <w:rFonts w:ascii="Times New Roman" w:hAnsi="Times New Roman"/>
                <w:color w:val="0070C0"/>
                <w:sz w:val="18"/>
                <w:szCs w:val="18"/>
              </w:rPr>
              <w:t>0</w:t>
            </w:r>
          </w:p>
        </w:tc>
        <w:tc>
          <w:tcPr>
            <w:tcW w:w="0" w:type="auto"/>
          </w:tcPr>
          <w:p w14:paraId="68A46EF5" w14:textId="77777777" w:rsidR="00273607" w:rsidRPr="00D36373" w:rsidRDefault="00273607" w:rsidP="0082119B">
            <w:pPr>
              <w:rPr>
                <w:rFonts w:ascii="Times New Roman" w:eastAsiaTheme="minorEastAsia" w:hAnsi="Times New Roman"/>
                <w:color w:val="0070C0"/>
                <w:sz w:val="18"/>
                <w:szCs w:val="18"/>
              </w:rPr>
            </w:pPr>
            <w:r w:rsidRPr="00D36373">
              <w:rPr>
                <w:rFonts w:ascii="Times New Roman" w:eastAsiaTheme="minorEastAsia" w:hAnsi="Times New Roman"/>
                <w:color w:val="0070C0"/>
                <w:sz w:val="18"/>
                <w:szCs w:val="18"/>
              </w:rPr>
              <w:t>0</w:t>
            </w:r>
          </w:p>
        </w:tc>
        <w:tc>
          <w:tcPr>
            <w:tcW w:w="0" w:type="auto"/>
          </w:tcPr>
          <w:p w14:paraId="07419E4D" w14:textId="77777777" w:rsidR="00273607" w:rsidRPr="00D36373" w:rsidRDefault="00273607" w:rsidP="0082119B">
            <w:pPr>
              <w:rPr>
                <w:rFonts w:ascii="Times New Roman" w:hAnsi="Times New Roman"/>
                <w:color w:val="0070C0"/>
                <w:sz w:val="18"/>
                <w:szCs w:val="18"/>
              </w:rPr>
            </w:pPr>
            <w:r w:rsidRPr="00D36373">
              <w:rPr>
                <w:rFonts w:ascii="Times New Roman" w:hAnsi="Times New Roman"/>
                <w:color w:val="0070C0"/>
                <w:sz w:val="18"/>
                <w:szCs w:val="18"/>
              </w:rPr>
              <w:t>0</w:t>
            </w:r>
          </w:p>
        </w:tc>
        <w:tc>
          <w:tcPr>
            <w:tcW w:w="0" w:type="auto"/>
          </w:tcPr>
          <w:p w14:paraId="7B6295A9" w14:textId="77777777" w:rsidR="00273607" w:rsidRPr="00D36373" w:rsidRDefault="00273607" w:rsidP="0082119B">
            <w:pPr>
              <w:rPr>
                <w:rFonts w:ascii="Times New Roman" w:hAnsi="Times New Roman"/>
                <w:color w:val="0070C0"/>
                <w:sz w:val="18"/>
                <w:szCs w:val="18"/>
              </w:rPr>
            </w:pPr>
          </w:p>
        </w:tc>
      </w:tr>
      <w:tr w:rsidR="00273607" w:rsidRPr="00D36373" w14:paraId="16765404" w14:textId="77777777" w:rsidTr="004645D7">
        <w:trPr>
          <w:tblHeader/>
          <w:jc w:val="center"/>
        </w:trPr>
        <w:tc>
          <w:tcPr>
            <w:tcW w:w="0" w:type="auto"/>
            <w:vMerge/>
          </w:tcPr>
          <w:p w14:paraId="7823AD6E" w14:textId="77777777" w:rsidR="00273607" w:rsidRPr="00D36373" w:rsidRDefault="00273607" w:rsidP="0082119B">
            <w:pPr>
              <w:rPr>
                <w:color w:val="0070C0"/>
                <w:sz w:val="18"/>
              </w:rPr>
            </w:pPr>
          </w:p>
        </w:tc>
        <w:tc>
          <w:tcPr>
            <w:tcW w:w="0" w:type="auto"/>
            <w:vMerge/>
          </w:tcPr>
          <w:p w14:paraId="0BC15F48" w14:textId="77777777" w:rsidR="00273607" w:rsidRPr="00D36373" w:rsidRDefault="00273607" w:rsidP="0082119B">
            <w:pPr>
              <w:rPr>
                <w:color w:val="0070C0"/>
                <w:sz w:val="18"/>
              </w:rPr>
            </w:pPr>
          </w:p>
        </w:tc>
        <w:tc>
          <w:tcPr>
            <w:tcW w:w="0" w:type="auto"/>
          </w:tcPr>
          <w:p w14:paraId="14710CA0" w14:textId="77777777" w:rsidR="00273607" w:rsidRPr="00D36373" w:rsidRDefault="00273607" w:rsidP="0082119B">
            <w:pPr>
              <w:rPr>
                <w:color w:val="0070C0"/>
                <w:sz w:val="18"/>
              </w:rPr>
            </w:pPr>
            <w:r w:rsidRPr="00D36373">
              <w:rPr>
                <w:color w:val="0070C0"/>
                <w:sz w:val="18"/>
                <w:lang w:eastAsia="ja-JP"/>
              </w:rPr>
              <w:t>Parabolic</w:t>
            </w:r>
          </w:p>
        </w:tc>
        <w:tc>
          <w:tcPr>
            <w:tcW w:w="0" w:type="auto"/>
          </w:tcPr>
          <w:p w14:paraId="4FFE03D5" w14:textId="77777777" w:rsidR="00273607" w:rsidRPr="00D36373" w:rsidRDefault="00273607" w:rsidP="0082119B">
            <w:pPr>
              <w:rPr>
                <w:rFonts w:ascii="Times New Roman" w:hAnsi="Times New Roman"/>
                <w:color w:val="0070C0"/>
                <w:sz w:val="18"/>
                <w:szCs w:val="18"/>
              </w:rPr>
            </w:pPr>
            <w:r w:rsidRPr="00D36373">
              <w:rPr>
                <w:rFonts w:ascii="Times New Roman" w:hAnsi="Times New Roman"/>
                <w:color w:val="0070C0"/>
                <w:sz w:val="18"/>
                <w:szCs w:val="18"/>
              </w:rPr>
              <w:t>0</w:t>
            </w:r>
          </w:p>
        </w:tc>
        <w:tc>
          <w:tcPr>
            <w:tcW w:w="0" w:type="auto"/>
          </w:tcPr>
          <w:p w14:paraId="5EE5D493" w14:textId="77777777" w:rsidR="00273607" w:rsidRPr="00D36373" w:rsidRDefault="00273607" w:rsidP="0082119B">
            <w:pPr>
              <w:rPr>
                <w:rFonts w:ascii="Times New Roman" w:eastAsiaTheme="minorEastAsia" w:hAnsi="Times New Roman"/>
                <w:color w:val="0070C0"/>
                <w:sz w:val="18"/>
                <w:szCs w:val="18"/>
              </w:rPr>
            </w:pPr>
            <w:r w:rsidRPr="00D36373">
              <w:rPr>
                <w:rFonts w:ascii="Times New Roman" w:eastAsiaTheme="minorEastAsia" w:hAnsi="Times New Roman"/>
                <w:color w:val="0070C0"/>
                <w:sz w:val="18"/>
                <w:szCs w:val="18"/>
              </w:rPr>
              <w:t>0</w:t>
            </w:r>
          </w:p>
        </w:tc>
        <w:tc>
          <w:tcPr>
            <w:tcW w:w="0" w:type="auto"/>
          </w:tcPr>
          <w:p w14:paraId="3218EF35" w14:textId="77777777" w:rsidR="00273607" w:rsidRPr="00D36373" w:rsidRDefault="00273607" w:rsidP="0082119B">
            <w:pPr>
              <w:rPr>
                <w:rFonts w:ascii="Times New Roman" w:hAnsi="Times New Roman"/>
                <w:color w:val="0070C0"/>
                <w:sz w:val="18"/>
                <w:szCs w:val="18"/>
              </w:rPr>
            </w:pPr>
            <w:r w:rsidRPr="00D36373">
              <w:rPr>
                <w:rFonts w:ascii="Times New Roman" w:hAnsi="Times New Roman"/>
                <w:color w:val="0070C0"/>
                <w:sz w:val="18"/>
                <w:szCs w:val="18"/>
              </w:rPr>
              <w:t>0</w:t>
            </w:r>
          </w:p>
        </w:tc>
        <w:tc>
          <w:tcPr>
            <w:tcW w:w="0" w:type="auto"/>
          </w:tcPr>
          <w:p w14:paraId="019D9C00" w14:textId="77777777" w:rsidR="00273607" w:rsidRPr="00D36373" w:rsidRDefault="00273607" w:rsidP="0082119B">
            <w:pPr>
              <w:rPr>
                <w:rFonts w:ascii="Times New Roman" w:hAnsi="Times New Roman"/>
                <w:color w:val="0070C0"/>
                <w:sz w:val="18"/>
                <w:szCs w:val="18"/>
              </w:rPr>
            </w:pPr>
            <w:r w:rsidRPr="00D36373">
              <w:rPr>
                <w:rFonts w:ascii="Times New Roman" w:hAnsi="Times New Roman"/>
                <w:color w:val="0070C0"/>
                <w:sz w:val="18"/>
                <w:szCs w:val="18"/>
              </w:rPr>
              <w:t>0</w:t>
            </w:r>
          </w:p>
        </w:tc>
      </w:tr>
      <w:tr w:rsidR="00273607" w:rsidRPr="00D36373" w14:paraId="7FAE7F56" w14:textId="77777777" w:rsidTr="004645D7">
        <w:trPr>
          <w:tblHeader/>
          <w:jc w:val="center"/>
        </w:trPr>
        <w:tc>
          <w:tcPr>
            <w:tcW w:w="0" w:type="auto"/>
            <w:vMerge/>
          </w:tcPr>
          <w:p w14:paraId="5481D0C7" w14:textId="77777777" w:rsidR="00273607" w:rsidRPr="00D36373" w:rsidRDefault="00273607" w:rsidP="0082119B">
            <w:pPr>
              <w:rPr>
                <w:color w:val="0070C0"/>
                <w:sz w:val="18"/>
              </w:rPr>
            </w:pPr>
          </w:p>
        </w:tc>
        <w:tc>
          <w:tcPr>
            <w:tcW w:w="0" w:type="auto"/>
            <w:vMerge w:val="restart"/>
          </w:tcPr>
          <w:p w14:paraId="133357E5" w14:textId="77777777" w:rsidR="00273607" w:rsidRPr="00D36373" w:rsidRDefault="00273607" w:rsidP="0082119B">
            <w:pPr>
              <w:rPr>
                <w:color w:val="0070C0"/>
                <w:sz w:val="18"/>
              </w:rPr>
            </w:pPr>
            <w:r w:rsidRPr="00D36373">
              <w:rPr>
                <w:color w:val="0070C0"/>
                <w:sz w:val="18"/>
              </w:rPr>
              <w:t>LEO</w:t>
            </w:r>
          </w:p>
        </w:tc>
        <w:tc>
          <w:tcPr>
            <w:tcW w:w="0" w:type="auto"/>
          </w:tcPr>
          <w:p w14:paraId="33BFB612" w14:textId="77777777" w:rsidR="00273607" w:rsidRPr="00D36373" w:rsidRDefault="00273607" w:rsidP="0082119B">
            <w:pPr>
              <w:rPr>
                <w:color w:val="0070C0"/>
                <w:sz w:val="18"/>
              </w:rPr>
            </w:pPr>
            <w:r w:rsidRPr="00D36373">
              <w:rPr>
                <w:color w:val="0070C0"/>
                <w:sz w:val="18"/>
              </w:rPr>
              <w:t>Phase array</w:t>
            </w:r>
          </w:p>
        </w:tc>
        <w:tc>
          <w:tcPr>
            <w:tcW w:w="0" w:type="auto"/>
          </w:tcPr>
          <w:p w14:paraId="5CB8AE20" w14:textId="77777777" w:rsidR="00273607" w:rsidRPr="00D36373" w:rsidRDefault="00273607" w:rsidP="0082119B">
            <w:pPr>
              <w:rPr>
                <w:rFonts w:ascii="Times New Roman" w:hAnsi="Times New Roman"/>
                <w:color w:val="0070C0"/>
                <w:sz w:val="18"/>
                <w:szCs w:val="18"/>
              </w:rPr>
            </w:pPr>
            <w:r w:rsidRPr="00D36373">
              <w:rPr>
                <w:rFonts w:ascii="Times New Roman" w:hAnsi="Times New Roman"/>
                <w:color w:val="0070C0"/>
                <w:sz w:val="18"/>
                <w:szCs w:val="18"/>
              </w:rPr>
              <w:t>0</w:t>
            </w:r>
          </w:p>
        </w:tc>
        <w:tc>
          <w:tcPr>
            <w:tcW w:w="0" w:type="auto"/>
          </w:tcPr>
          <w:p w14:paraId="33FCD672" w14:textId="77777777" w:rsidR="00273607" w:rsidRPr="00D36373" w:rsidRDefault="00273607" w:rsidP="0082119B">
            <w:pPr>
              <w:rPr>
                <w:rFonts w:ascii="Times New Roman" w:eastAsiaTheme="minorEastAsia" w:hAnsi="Times New Roman"/>
                <w:color w:val="0070C0"/>
                <w:sz w:val="18"/>
                <w:szCs w:val="18"/>
              </w:rPr>
            </w:pPr>
            <w:r w:rsidRPr="00D36373">
              <w:rPr>
                <w:rFonts w:ascii="Times New Roman" w:eastAsiaTheme="minorEastAsia" w:hAnsi="Times New Roman"/>
                <w:color w:val="0070C0"/>
                <w:sz w:val="18"/>
                <w:szCs w:val="18"/>
              </w:rPr>
              <w:t>0</w:t>
            </w:r>
          </w:p>
        </w:tc>
        <w:tc>
          <w:tcPr>
            <w:tcW w:w="0" w:type="auto"/>
          </w:tcPr>
          <w:p w14:paraId="05BB9E92" w14:textId="77777777" w:rsidR="00273607" w:rsidRPr="00D36373" w:rsidRDefault="00273607" w:rsidP="0082119B">
            <w:pPr>
              <w:rPr>
                <w:rFonts w:ascii="Times New Roman" w:hAnsi="Times New Roman"/>
                <w:color w:val="0070C0"/>
                <w:sz w:val="18"/>
                <w:szCs w:val="18"/>
              </w:rPr>
            </w:pPr>
            <w:r w:rsidRPr="00D36373">
              <w:rPr>
                <w:rFonts w:ascii="Times New Roman" w:hAnsi="Times New Roman"/>
                <w:color w:val="0070C0"/>
                <w:sz w:val="18"/>
                <w:szCs w:val="18"/>
              </w:rPr>
              <w:t>0</w:t>
            </w:r>
          </w:p>
        </w:tc>
        <w:tc>
          <w:tcPr>
            <w:tcW w:w="0" w:type="auto"/>
          </w:tcPr>
          <w:p w14:paraId="09BF01A3" w14:textId="77777777" w:rsidR="00273607" w:rsidRPr="00D36373" w:rsidRDefault="00273607" w:rsidP="0082119B">
            <w:pPr>
              <w:rPr>
                <w:rFonts w:ascii="Times New Roman" w:hAnsi="Times New Roman"/>
                <w:color w:val="0070C0"/>
                <w:sz w:val="18"/>
                <w:szCs w:val="18"/>
              </w:rPr>
            </w:pPr>
          </w:p>
        </w:tc>
      </w:tr>
      <w:tr w:rsidR="00273607" w:rsidRPr="00D36373" w14:paraId="2E59E84B" w14:textId="77777777" w:rsidTr="004645D7">
        <w:trPr>
          <w:tblHeader/>
          <w:jc w:val="center"/>
        </w:trPr>
        <w:tc>
          <w:tcPr>
            <w:tcW w:w="0" w:type="auto"/>
            <w:vMerge/>
          </w:tcPr>
          <w:p w14:paraId="6457FE20" w14:textId="77777777" w:rsidR="00273607" w:rsidRPr="00D36373" w:rsidRDefault="00273607" w:rsidP="0082119B">
            <w:pPr>
              <w:rPr>
                <w:color w:val="0070C0"/>
                <w:sz w:val="18"/>
              </w:rPr>
            </w:pPr>
          </w:p>
        </w:tc>
        <w:tc>
          <w:tcPr>
            <w:tcW w:w="0" w:type="auto"/>
            <w:vMerge/>
          </w:tcPr>
          <w:p w14:paraId="1EBD0372" w14:textId="77777777" w:rsidR="00273607" w:rsidRPr="00D36373" w:rsidRDefault="00273607" w:rsidP="0082119B">
            <w:pPr>
              <w:rPr>
                <w:color w:val="0070C0"/>
                <w:sz w:val="18"/>
              </w:rPr>
            </w:pPr>
          </w:p>
        </w:tc>
        <w:tc>
          <w:tcPr>
            <w:tcW w:w="0" w:type="auto"/>
          </w:tcPr>
          <w:p w14:paraId="5439DC84" w14:textId="77777777" w:rsidR="00273607" w:rsidRPr="00D36373" w:rsidRDefault="00273607" w:rsidP="0082119B">
            <w:pPr>
              <w:rPr>
                <w:color w:val="0070C0"/>
                <w:sz w:val="18"/>
              </w:rPr>
            </w:pPr>
            <w:r w:rsidRPr="00D36373">
              <w:rPr>
                <w:color w:val="0070C0"/>
                <w:sz w:val="18"/>
                <w:lang w:eastAsia="ja-JP"/>
              </w:rPr>
              <w:t>Parabolic</w:t>
            </w:r>
          </w:p>
        </w:tc>
        <w:tc>
          <w:tcPr>
            <w:tcW w:w="0" w:type="auto"/>
          </w:tcPr>
          <w:p w14:paraId="4ACDA552" w14:textId="77777777" w:rsidR="00273607" w:rsidRPr="00D36373" w:rsidRDefault="00273607" w:rsidP="0082119B">
            <w:pPr>
              <w:rPr>
                <w:rFonts w:ascii="Times New Roman" w:hAnsi="Times New Roman"/>
                <w:color w:val="0070C0"/>
                <w:sz w:val="18"/>
                <w:szCs w:val="18"/>
              </w:rPr>
            </w:pPr>
            <w:r w:rsidRPr="00D36373">
              <w:rPr>
                <w:rFonts w:ascii="Times New Roman" w:hAnsi="Times New Roman"/>
                <w:color w:val="0070C0"/>
                <w:sz w:val="18"/>
                <w:szCs w:val="18"/>
              </w:rPr>
              <w:t>0</w:t>
            </w:r>
          </w:p>
        </w:tc>
        <w:tc>
          <w:tcPr>
            <w:tcW w:w="0" w:type="auto"/>
          </w:tcPr>
          <w:p w14:paraId="4E4C0DCF" w14:textId="77777777" w:rsidR="00273607" w:rsidRPr="00D36373" w:rsidRDefault="00273607" w:rsidP="0082119B">
            <w:pPr>
              <w:rPr>
                <w:rFonts w:ascii="Times New Roman" w:eastAsiaTheme="minorEastAsia" w:hAnsi="Times New Roman"/>
                <w:color w:val="0070C0"/>
                <w:sz w:val="18"/>
                <w:szCs w:val="18"/>
              </w:rPr>
            </w:pPr>
            <w:r w:rsidRPr="00D36373">
              <w:rPr>
                <w:rFonts w:ascii="Times New Roman" w:eastAsiaTheme="minorEastAsia" w:hAnsi="Times New Roman"/>
                <w:color w:val="0070C0"/>
                <w:sz w:val="18"/>
                <w:szCs w:val="18"/>
              </w:rPr>
              <w:t>0</w:t>
            </w:r>
          </w:p>
        </w:tc>
        <w:tc>
          <w:tcPr>
            <w:tcW w:w="0" w:type="auto"/>
          </w:tcPr>
          <w:p w14:paraId="56BAA1ED" w14:textId="77777777" w:rsidR="00273607" w:rsidRPr="00D36373" w:rsidRDefault="00273607" w:rsidP="0082119B">
            <w:pPr>
              <w:rPr>
                <w:rFonts w:ascii="Times New Roman" w:hAnsi="Times New Roman"/>
                <w:color w:val="0070C0"/>
                <w:sz w:val="18"/>
                <w:szCs w:val="18"/>
              </w:rPr>
            </w:pPr>
            <w:r w:rsidRPr="00D36373">
              <w:rPr>
                <w:rFonts w:ascii="Times New Roman" w:hAnsi="Times New Roman"/>
                <w:color w:val="0070C0"/>
                <w:sz w:val="18"/>
                <w:szCs w:val="18"/>
              </w:rPr>
              <w:t>0</w:t>
            </w:r>
          </w:p>
        </w:tc>
        <w:tc>
          <w:tcPr>
            <w:tcW w:w="0" w:type="auto"/>
          </w:tcPr>
          <w:p w14:paraId="50E2F83C" w14:textId="77777777" w:rsidR="00273607" w:rsidRPr="00D36373" w:rsidRDefault="00273607" w:rsidP="0082119B">
            <w:pPr>
              <w:rPr>
                <w:rFonts w:ascii="Times New Roman" w:hAnsi="Times New Roman"/>
                <w:color w:val="0070C0"/>
                <w:sz w:val="18"/>
                <w:szCs w:val="18"/>
              </w:rPr>
            </w:pPr>
            <w:r w:rsidRPr="00D36373">
              <w:rPr>
                <w:rFonts w:ascii="Times New Roman" w:hAnsi="Times New Roman"/>
                <w:color w:val="0070C0"/>
                <w:sz w:val="18"/>
                <w:szCs w:val="18"/>
              </w:rPr>
              <w:t>0</w:t>
            </w:r>
          </w:p>
        </w:tc>
      </w:tr>
    </w:tbl>
    <w:p w14:paraId="5F54782E" w14:textId="77777777" w:rsidR="00273607" w:rsidRDefault="00273607" w:rsidP="00F562A7"/>
    <w:p w14:paraId="611B9842" w14:textId="2B4C2B44" w:rsidR="00966359" w:rsidRDefault="00966359" w:rsidP="00B877B8">
      <w:pPr>
        <w:pStyle w:val="berschrift1"/>
      </w:pPr>
      <w:bookmarkStart w:id="42" w:name="_Ref204954164"/>
      <w:r>
        <w:t>Discussion</w:t>
      </w:r>
      <w:bookmarkEnd w:id="42"/>
    </w:p>
    <w:p w14:paraId="41198578" w14:textId="77777777" w:rsidR="00702AAE" w:rsidRDefault="00702AAE" w:rsidP="00DE2E5D">
      <w:pPr>
        <w:pStyle w:val="berschrift2"/>
      </w:pPr>
      <w:bookmarkStart w:id="43" w:name="_Ref205284888"/>
      <w:r>
        <w:t>Calibration Assumptions</w:t>
      </w:r>
      <w:bookmarkEnd w:id="43"/>
    </w:p>
    <w:p w14:paraId="4B88ED10" w14:textId="779E2F40" w:rsidR="00EF3320" w:rsidRPr="004349E1" w:rsidRDefault="00EF3320" w:rsidP="005532A1">
      <w:pPr>
        <w:rPr>
          <w:lang w:val="en-US"/>
        </w:rPr>
      </w:pPr>
      <w:r w:rsidRPr="004349E1">
        <w:rPr>
          <w:lang w:val="en-US"/>
        </w:rPr>
        <w:t xml:space="preserve">The calibration assumptions for the Ku band co-existence study are </w:t>
      </w:r>
      <w:r w:rsidR="00DC725B" w:rsidRPr="004349E1">
        <w:rPr>
          <w:lang w:val="en-US"/>
        </w:rPr>
        <w:t xml:space="preserve">documented </w:t>
      </w:r>
      <w:r w:rsidRPr="004349E1">
        <w:rPr>
          <w:lang w:val="en-US"/>
        </w:rPr>
        <w:t xml:space="preserve">in </w:t>
      </w:r>
      <w:r>
        <w:fldChar w:fldCharType="begin"/>
      </w:r>
      <w:r w:rsidRPr="004349E1">
        <w:rPr>
          <w:lang w:val="en-US"/>
        </w:rPr>
        <w:instrText xml:space="preserve"> REF _Ref205219975 \r \h </w:instrText>
      </w:r>
      <w:r>
        <w:fldChar w:fldCharType="separate"/>
      </w:r>
      <w:r w:rsidR="005E63A0" w:rsidRPr="004349E1">
        <w:rPr>
          <w:lang w:val="en-US"/>
        </w:rPr>
        <w:t>[1]</w:t>
      </w:r>
      <w:r>
        <w:fldChar w:fldCharType="end"/>
      </w:r>
      <w:r w:rsidRPr="004349E1">
        <w:rPr>
          <w:lang w:val="en-US"/>
        </w:rPr>
        <w:t xml:space="preserve"> in Annex C.1 for both NTN and TN. With respect to applicability of </w:t>
      </w:r>
      <w:r w:rsidR="00B60CEC" w:rsidRPr="004349E1">
        <w:rPr>
          <w:lang w:val="en-US"/>
        </w:rPr>
        <w:t xml:space="preserve">specific </w:t>
      </w:r>
      <w:r w:rsidRPr="004349E1">
        <w:rPr>
          <w:lang w:val="en-US"/>
        </w:rPr>
        <w:t xml:space="preserve">assumptions for calibration, additional discussions and clarifications have been made for </w:t>
      </w:r>
      <w:r w:rsidR="00DC725B" w:rsidRPr="004349E1">
        <w:rPr>
          <w:lang w:val="en-US"/>
        </w:rPr>
        <w:t xml:space="preserve">specific issues which are summarized in </w:t>
      </w:r>
      <w:r w:rsidRPr="004349E1">
        <w:rPr>
          <w:lang w:val="en-US"/>
        </w:rPr>
        <w:t xml:space="preserve">the following </w:t>
      </w:r>
      <w:r w:rsidR="00DC725B" w:rsidRPr="004349E1">
        <w:rPr>
          <w:lang w:val="en-US"/>
        </w:rPr>
        <w:t>sections</w:t>
      </w:r>
      <w:r w:rsidRPr="004349E1">
        <w:rPr>
          <w:lang w:val="en-US"/>
        </w:rPr>
        <w:t xml:space="preserve">. </w:t>
      </w:r>
    </w:p>
    <w:p w14:paraId="41CA5D80" w14:textId="77777777" w:rsidR="000D56C5" w:rsidRDefault="000D56C5" w:rsidP="005532A1">
      <w:pPr>
        <w:pStyle w:val="berschrift3"/>
      </w:pPr>
      <w:bookmarkStart w:id="44" w:name="_Ref205281651"/>
      <w:r>
        <w:lastRenderedPageBreak/>
        <w:t>NTN Calibration Assumptions</w:t>
      </w:r>
    </w:p>
    <w:p w14:paraId="61DBF1F2" w14:textId="5C3A4087" w:rsidR="00C52128" w:rsidRDefault="00C52128" w:rsidP="00F411FD">
      <w:pPr>
        <w:pStyle w:val="berschrift4"/>
      </w:pPr>
      <w:r>
        <w:t xml:space="preserve">Clutter </w:t>
      </w:r>
      <w:r w:rsidR="00AB41F5">
        <w:t xml:space="preserve">Loss </w:t>
      </w:r>
      <w:r w:rsidR="00A54F26">
        <w:t>and Shadow Fading</w:t>
      </w:r>
      <w:bookmarkEnd w:id="44"/>
      <w:r w:rsidR="000D56C5">
        <w:t xml:space="preserve"> for NTN</w:t>
      </w:r>
    </w:p>
    <w:p w14:paraId="05011A6F" w14:textId="1260AD5B" w:rsidR="00844671" w:rsidRPr="004349E1" w:rsidRDefault="00A54F26" w:rsidP="00A54F26">
      <w:pPr>
        <w:rPr>
          <w:lang w:val="en-US"/>
        </w:rPr>
      </w:pPr>
      <w:r w:rsidRPr="004349E1">
        <w:rPr>
          <w:lang w:val="en-US"/>
        </w:rPr>
        <w:t>For NTN calibration, an elevation angle of 35 degrees is used for both GEO and LEO scenarios</w:t>
      </w:r>
      <w:r w:rsidR="00DC725B" w:rsidRPr="004349E1">
        <w:rPr>
          <w:lang w:val="en-US"/>
        </w:rPr>
        <w:t xml:space="preserve"> (see </w:t>
      </w:r>
      <w:r w:rsidR="00DC725B">
        <w:fldChar w:fldCharType="begin"/>
      </w:r>
      <w:r w:rsidR="00DC725B" w:rsidRPr="004349E1">
        <w:rPr>
          <w:lang w:val="en-US"/>
        </w:rPr>
        <w:instrText xml:space="preserve"> REF _Ref205219975 \r \h </w:instrText>
      </w:r>
      <w:r w:rsidR="00DC725B">
        <w:fldChar w:fldCharType="separate"/>
      </w:r>
      <w:r w:rsidR="005E63A0" w:rsidRPr="004349E1">
        <w:rPr>
          <w:lang w:val="en-US"/>
        </w:rPr>
        <w:t>[1]</w:t>
      </w:r>
      <w:r w:rsidR="00DC725B">
        <w:fldChar w:fldCharType="end"/>
      </w:r>
      <w:r w:rsidR="00DC725B" w:rsidRPr="004349E1">
        <w:rPr>
          <w:lang w:val="en-US"/>
        </w:rPr>
        <w:t>, Annex C.1)</w:t>
      </w:r>
      <w:r w:rsidRPr="004349E1">
        <w:rPr>
          <w:lang w:val="en-US"/>
        </w:rPr>
        <w:t xml:space="preserve">. </w:t>
      </w:r>
      <w:r w:rsidR="00844671" w:rsidRPr="004349E1">
        <w:rPr>
          <w:lang w:val="en-US"/>
        </w:rPr>
        <w:t xml:space="preserve">The </w:t>
      </w:r>
      <w:r w:rsidR="008405F7" w:rsidRPr="004349E1">
        <w:rPr>
          <w:lang w:val="en-US"/>
        </w:rPr>
        <w:t xml:space="preserve">large scale model </w:t>
      </w:r>
      <w:r w:rsidR="00C86634" w:rsidRPr="004349E1">
        <w:rPr>
          <w:lang w:val="en-US"/>
        </w:rPr>
        <w:t xml:space="preserve">of </w:t>
      </w:r>
      <w:r w:rsidRPr="004349E1">
        <w:rPr>
          <w:lang w:val="en-US"/>
        </w:rPr>
        <w:t xml:space="preserve">TS 38.811 is </w:t>
      </w:r>
      <w:r w:rsidR="00844671" w:rsidRPr="004349E1">
        <w:rPr>
          <w:lang w:val="en-US"/>
        </w:rPr>
        <w:t>taken as basis for propagation modelling</w:t>
      </w:r>
      <w:r w:rsidR="00D23897" w:rsidRPr="004349E1">
        <w:rPr>
          <w:lang w:val="en-US"/>
        </w:rPr>
        <w:t xml:space="preserve">. </w:t>
      </w:r>
    </w:p>
    <w:p w14:paraId="2A6C1DB4" w14:textId="5DFCB9F0" w:rsidR="00C86F0C" w:rsidRPr="004349E1" w:rsidRDefault="00C86F0C" w:rsidP="00C52128">
      <w:pPr>
        <w:rPr>
          <w:lang w:val="en-US"/>
        </w:rPr>
      </w:pPr>
      <w:r w:rsidRPr="004349E1">
        <w:rPr>
          <w:lang w:val="en-US"/>
        </w:rPr>
        <w:t xml:space="preserve">The </w:t>
      </w:r>
      <w:r w:rsidR="00AB41F5" w:rsidRPr="004349E1">
        <w:rPr>
          <w:lang w:val="en-US"/>
        </w:rPr>
        <w:t>c</w:t>
      </w:r>
      <w:r w:rsidRPr="004349E1">
        <w:rPr>
          <w:lang w:val="en-US"/>
        </w:rPr>
        <w:t xml:space="preserve">lutter </w:t>
      </w:r>
      <w:r w:rsidR="00AB41F5" w:rsidRPr="004349E1">
        <w:rPr>
          <w:lang w:val="en-US"/>
        </w:rPr>
        <w:t xml:space="preserve">loss </w:t>
      </w:r>
      <w:r w:rsidR="00844671" w:rsidRPr="004349E1">
        <w:rPr>
          <w:lang w:val="en-US"/>
        </w:rPr>
        <w:t xml:space="preserve">and shadow fading </w:t>
      </w:r>
      <w:r w:rsidR="00813AB1" w:rsidRPr="004349E1">
        <w:rPr>
          <w:lang w:val="en-US"/>
        </w:rPr>
        <w:t>were</w:t>
      </w:r>
      <w:r w:rsidRPr="004349E1">
        <w:rPr>
          <w:lang w:val="en-US"/>
        </w:rPr>
        <w:t xml:space="preserve"> selected in the simulat</w:t>
      </w:r>
      <w:r w:rsidR="0003178C" w:rsidRPr="004349E1">
        <w:rPr>
          <w:lang w:val="en-US"/>
        </w:rPr>
        <w:t xml:space="preserve">ion </w:t>
      </w:r>
      <w:r w:rsidR="00813AB1" w:rsidRPr="004349E1">
        <w:rPr>
          <w:lang w:val="en-US"/>
        </w:rPr>
        <w:t>because</w:t>
      </w:r>
      <w:r w:rsidR="0003178C" w:rsidRPr="004349E1">
        <w:rPr>
          <w:lang w:val="en-US"/>
        </w:rPr>
        <w:t>:</w:t>
      </w:r>
    </w:p>
    <w:p w14:paraId="4F840EEA" w14:textId="3D8D4724" w:rsidR="0003178C" w:rsidRPr="004349E1" w:rsidRDefault="0003178C" w:rsidP="0003178C">
      <w:pPr>
        <w:pStyle w:val="Listenabsatz"/>
        <w:numPr>
          <w:ilvl w:val="0"/>
          <w:numId w:val="48"/>
        </w:numPr>
        <w:rPr>
          <w:lang w:val="en-US"/>
        </w:rPr>
      </w:pPr>
      <w:r w:rsidRPr="004349E1">
        <w:rPr>
          <w:lang w:val="en-US"/>
        </w:rPr>
        <w:t xml:space="preserve">An urban </w:t>
      </w:r>
      <w:r w:rsidR="00D04845" w:rsidRPr="004349E1">
        <w:rPr>
          <w:lang w:val="en-US"/>
        </w:rPr>
        <w:t>propagation scenario was selected in the simulation assumptions</w:t>
      </w:r>
      <w:r w:rsidR="00D23897" w:rsidRPr="004349E1">
        <w:rPr>
          <w:lang w:val="en-US"/>
        </w:rPr>
        <w:t xml:space="preserve"> for NTN calibration with an elevation of 35 degrees</w:t>
      </w:r>
      <w:r w:rsidR="00D04845" w:rsidRPr="004349E1">
        <w:rPr>
          <w:lang w:val="en-US"/>
        </w:rPr>
        <w:t xml:space="preserve"> </w:t>
      </w:r>
      <w:r w:rsidR="00813AB1">
        <w:fldChar w:fldCharType="begin"/>
      </w:r>
      <w:r w:rsidR="00813AB1" w:rsidRPr="004349E1">
        <w:rPr>
          <w:lang w:val="en-US"/>
        </w:rPr>
        <w:instrText xml:space="preserve"> REF _Ref205218554 \r \h </w:instrText>
      </w:r>
      <w:r w:rsidR="00813AB1">
        <w:fldChar w:fldCharType="separate"/>
      </w:r>
      <w:r w:rsidR="005E63A0" w:rsidRPr="004349E1">
        <w:rPr>
          <w:lang w:val="en-US"/>
        </w:rPr>
        <w:t>[2]</w:t>
      </w:r>
      <w:r w:rsidR="00813AB1">
        <w:fldChar w:fldCharType="end"/>
      </w:r>
      <w:r w:rsidR="00D23897" w:rsidRPr="004349E1">
        <w:rPr>
          <w:lang w:val="en-US"/>
        </w:rPr>
        <w:t>,</w:t>
      </w:r>
    </w:p>
    <w:p w14:paraId="4F0C65F7" w14:textId="053CB3E2" w:rsidR="00F23FE0" w:rsidRPr="004349E1" w:rsidRDefault="008C236E" w:rsidP="0050468F">
      <w:pPr>
        <w:pStyle w:val="Listenabsatz"/>
        <w:numPr>
          <w:ilvl w:val="0"/>
          <w:numId w:val="48"/>
        </w:numPr>
        <w:rPr>
          <w:lang w:val="en-US"/>
        </w:rPr>
      </w:pPr>
      <w:r w:rsidRPr="004349E1">
        <w:rPr>
          <w:lang w:val="en-US"/>
        </w:rPr>
        <w:t xml:space="preserve">The </w:t>
      </w:r>
      <w:r w:rsidR="00844671" w:rsidRPr="004349E1">
        <w:rPr>
          <w:lang w:val="en-US"/>
        </w:rPr>
        <w:t xml:space="preserve">use case </w:t>
      </w:r>
      <w:r w:rsidRPr="004349E1">
        <w:rPr>
          <w:lang w:val="en-US"/>
        </w:rPr>
        <w:t xml:space="preserve">scenario was </w:t>
      </w:r>
      <w:r w:rsidR="00F23FE0" w:rsidRPr="004349E1">
        <w:rPr>
          <w:lang w:val="en-US"/>
        </w:rPr>
        <w:t xml:space="preserve">a </w:t>
      </w:r>
      <w:r w:rsidRPr="004349E1">
        <w:rPr>
          <w:lang w:val="en-US"/>
        </w:rPr>
        <w:t>L</w:t>
      </w:r>
      <w:r w:rsidR="00CC0117" w:rsidRPr="004349E1">
        <w:rPr>
          <w:lang w:val="en-US"/>
        </w:rPr>
        <w:t xml:space="preserve">and based Mobile VSAT </w:t>
      </w:r>
      <w:r w:rsidRPr="004349E1">
        <w:rPr>
          <w:lang w:val="en-US"/>
        </w:rPr>
        <w:t xml:space="preserve">in an </w:t>
      </w:r>
      <w:r w:rsidR="00844671" w:rsidRPr="004349E1">
        <w:rPr>
          <w:lang w:val="en-US"/>
        </w:rPr>
        <w:t xml:space="preserve">urban </w:t>
      </w:r>
      <w:r w:rsidRPr="004349E1">
        <w:rPr>
          <w:lang w:val="en-US"/>
        </w:rPr>
        <w:t xml:space="preserve">environment </w:t>
      </w:r>
    </w:p>
    <w:p w14:paraId="657F7D47" w14:textId="2C2D7775" w:rsidR="00844671" w:rsidRPr="004349E1" w:rsidRDefault="00844671" w:rsidP="00844671">
      <w:pPr>
        <w:rPr>
          <w:lang w:val="en-US"/>
        </w:rPr>
      </w:pPr>
      <w:r w:rsidRPr="004349E1">
        <w:rPr>
          <w:lang w:val="en-US"/>
        </w:rPr>
        <w:t xml:space="preserve">The values for LOS probability are based on the urban scenario in </w:t>
      </w:r>
      <w:r w:rsidR="00813AB1" w:rsidRPr="004349E1">
        <w:rPr>
          <w:lang w:val="en-US"/>
        </w:rPr>
        <w:t xml:space="preserve">TS 38.811, </w:t>
      </w:r>
      <w:r w:rsidRPr="004349E1">
        <w:rPr>
          <w:lang w:val="en-US"/>
        </w:rPr>
        <w:t xml:space="preserve">Table 6.6.1-1. Shadow fading and clutter loss parameters are based on the Ka band values as provided in </w:t>
      </w:r>
      <w:r w:rsidR="00813AB1" w:rsidRPr="004349E1">
        <w:rPr>
          <w:lang w:val="en-US"/>
        </w:rPr>
        <w:t xml:space="preserve">TS 38.811, </w:t>
      </w:r>
      <w:r w:rsidRPr="004349E1">
        <w:rPr>
          <w:lang w:val="en-US"/>
        </w:rPr>
        <w:t>Tables 6.6.2-2 (urban scenario), as no Ku band values are given and channel effects in Ku band are similar to Ka band.</w:t>
      </w:r>
    </w:p>
    <w:p w14:paraId="74C96C27" w14:textId="2319BD79" w:rsidR="006006CC" w:rsidRPr="004349E1" w:rsidRDefault="00844671">
      <w:pPr>
        <w:rPr>
          <w:lang w:val="en-US"/>
        </w:rPr>
      </w:pPr>
      <w:r>
        <w:rPr>
          <w:lang w:val="en-US"/>
        </w:rPr>
        <w:t>C</w:t>
      </w:r>
      <w:r w:rsidR="00D23897" w:rsidRPr="00844671">
        <w:rPr>
          <w:lang w:val="en-US"/>
        </w:rPr>
        <w:t>lutter loss is only considered under NLOS conditions and is set to 0 dB for LOS conditions</w:t>
      </w:r>
      <w:r>
        <w:rPr>
          <w:lang w:val="en-US"/>
        </w:rPr>
        <w:t xml:space="preserve"> (b</w:t>
      </w:r>
      <w:r w:rsidRPr="00844671">
        <w:rPr>
          <w:lang w:val="en-US"/>
        </w:rPr>
        <w:t xml:space="preserve">ased on TS 38.811, </w:t>
      </w:r>
      <w:r>
        <w:rPr>
          <w:lang w:val="en-US"/>
        </w:rPr>
        <w:t>section 6.6.2)</w:t>
      </w:r>
      <w:r w:rsidR="00D23897" w:rsidRPr="00844671">
        <w:rPr>
          <w:lang w:val="en-US"/>
        </w:rPr>
        <w:t xml:space="preserve">. </w:t>
      </w:r>
      <w:r w:rsidR="006006CC" w:rsidRPr="004349E1">
        <w:rPr>
          <w:lang w:val="en-US"/>
        </w:rPr>
        <w:t xml:space="preserve">TS 38.811, Table 6.6.1-1 </w:t>
      </w:r>
      <w:r w:rsidR="00813AB1" w:rsidRPr="004349E1">
        <w:rPr>
          <w:lang w:val="en-US"/>
        </w:rPr>
        <w:t xml:space="preserve">provides </w:t>
      </w:r>
      <w:r w:rsidR="006006CC" w:rsidRPr="004349E1">
        <w:rPr>
          <w:lang w:val="en-US"/>
        </w:rPr>
        <w:t>values for LOS probability in steps of 10 degrees of elevation. At a satellite elevation of 35 degrees, as selected for NTN calibration, the values for 30 and 40 degrees apply for UEs (nearest reference angles depending on the actual elevation), i.e. 49.3% and 61.3%. This corresponds to NLOS probabilities of 50.7% and 39.7%, respectively. Due to this s</w:t>
      </w:r>
      <w:r w:rsidR="00D23897" w:rsidRPr="004349E1">
        <w:rPr>
          <w:lang w:val="en-US"/>
        </w:rPr>
        <w:t>ignificant NLOS probability</w:t>
      </w:r>
      <w:r w:rsidR="00813AB1" w:rsidRPr="004349E1">
        <w:rPr>
          <w:lang w:val="en-US"/>
        </w:rPr>
        <w:t>,</w:t>
      </w:r>
      <w:r w:rsidR="00D23897" w:rsidRPr="004349E1">
        <w:rPr>
          <w:lang w:val="en-US"/>
        </w:rPr>
        <w:t xml:space="preserve"> clutter loss</w:t>
      </w:r>
      <w:r w:rsidR="006006CC" w:rsidRPr="004349E1">
        <w:rPr>
          <w:lang w:val="en-US"/>
        </w:rPr>
        <w:t>, therefore,</w:t>
      </w:r>
      <w:r w:rsidR="00D23897" w:rsidRPr="004349E1">
        <w:rPr>
          <w:lang w:val="en-US"/>
        </w:rPr>
        <w:t xml:space="preserve"> is non-negligible for this </w:t>
      </w:r>
      <w:r w:rsidR="005C1C4B" w:rsidRPr="004349E1">
        <w:rPr>
          <w:lang w:val="en-US"/>
        </w:rPr>
        <w:t>case</w:t>
      </w:r>
      <w:r w:rsidR="006006CC" w:rsidRPr="004349E1">
        <w:rPr>
          <w:lang w:val="en-US"/>
        </w:rPr>
        <w:t xml:space="preserve"> and needs to be factored into the simulation. Based on TS 38.811, Table 6.6.2-2 clutter loss of 37.5 and 35.8 dB is considered for 30 and 40 degrees of elevation under NLOS conditions. </w:t>
      </w:r>
    </w:p>
    <w:p w14:paraId="0CB4FC19" w14:textId="1E44C9DD" w:rsidR="009F2AAC" w:rsidRPr="004349E1" w:rsidRDefault="006006CC" w:rsidP="009F2AAC">
      <w:pPr>
        <w:rPr>
          <w:lang w:val="en-US"/>
        </w:rPr>
      </w:pPr>
      <w:r w:rsidRPr="004349E1">
        <w:rPr>
          <w:lang w:val="en-US"/>
        </w:rPr>
        <w:t>I</w:t>
      </w:r>
      <w:r w:rsidR="00D23897" w:rsidRPr="004349E1">
        <w:rPr>
          <w:lang w:val="en-US"/>
        </w:rPr>
        <w:t>n a scenario with 90 degrees elevation,</w:t>
      </w:r>
      <w:r w:rsidRPr="004349E1">
        <w:rPr>
          <w:lang w:val="en-US"/>
        </w:rPr>
        <w:t xml:space="preserve"> on the other hand,</w:t>
      </w:r>
      <w:r w:rsidR="00D23897" w:rsidRPr="004349E1">
        <w:rPr>
          <w:lang w:val="en-US"/>
        </w:rPr>
        <w:t xml:space="preserve"> LOS probability</w:t>
      </w:r>
      <w:r w:rsidR="00C86634" w:rsidRPr="004349E1">
        <w:rPr>
          <w:lang w:val="en-US"/>
        </w:rPr>
        <w:t xml:space="preserve"> based on TS 38.811, Table 6.6.1-1</w:t>
      </w:r>
      <w:r w:rsidR="00D23897" w:rsidRPr="004349E1">
        <w:rPr>
          <w:lang w:val="en-US"/>
        </w:rPr>
        <w:t xml:space="preserve"> is 99.2% for an urban scenario and clutter loss is </w:t>
      </w:r>
      <w:r w:rsidR="005C1C4B" w:rsidRPr="004349E1">
        <w:rPr>
          <w:lang w:val="en-US"/>
        </w:rPr>
        <w:t xml:space="preserve">virtually non-existent </w:t>
      </w:r>
      <w:r w:rsidRPr="004349E1">
        <w:rPr>
          <w:lang w:val="en-US"/>
        </w:rPr>
        <w:t>(NLOS probability only 0.8%) and, thus, does not significantly impact propagation in this case.</w:t>
      </w:r>
    </w:p>
    <w:p w14:paraId="3C54D729" w14:textId="3DF80997" w:rsidR="000D56C5" w:rsidRPr="004349E1" w:rsidRDefault="000D56C5" w:rsidP="00324167">
      <w:pPr>
        <w:pStyle w:val="Proposal"/>
        <w:rPr>
          <w:lang w:val="en-US"/>
        </w:rPr>
      </w:pPr>
      <w:bookmarkStart w:id="45" w:name="_Toc206060978"/>
      <w:r w:rsidRPr="004349E1">
        <w:rPr>
          <w:lang w:val="en-US"/>
        </w:rPr>
        <w:t xml:space="preserve">Update Ku band co-existence simulation assumptions in </w:t>
      </w:r>
      <w:r w:rsidRPr="00324167">
        <w:fldChar w:fldCharType="begin"/>
      </w:r>
      <w:r w:rsidRPr="004349E1">
        <w:rPr>
          <w:lang w:val="en-US"/>
        </w:rPr>
        <w:instrText xml:space="preserve"> REF _Ref205219975 \r \h </w:instrText>
      </w:r>
      <w:r w:rsidR="00324167" w:rsidRPr="004349E1">
        <w:rPr>
          <w:lang w:val="en-US"/>
        </w:rPr>
        <w:instrText xml:space="preserve"> \* MERGEFORMAT </w:instrText>
      </w:r>
      <w:r w:rsidRPr="00324167">
        <w:fldChar w:fldCharType="separate"/>
      </w:r>
      <w:r w:rsidR="005E63A0" w:rsidRPr="004349E1">
        <w:rPr>
          <w:lang w:val="en-US"/>
        </w:rPr>
        <w:t>[1]</w:t>
      </w:r>
      <w:r w:rsidRPr="00324167">
        <w:fldChar w:fldCharType="end"/>
      </w:r>
      <w:r w:rsidRPr="004349E1">
        <w:rPr>
          <w:lang w:val="en-US"/>
        </w:rPr>
        <w:t xml:space="preserve"> to clarify that clutter loss and shadow fading with values for Ka band from TS 38.811 are included in the NTN propagation modeling</w:t>
      </w:r>
      <w:r w:rsidR="00DC725B" w:rsidRPr="004349E1">
        <w:rPr>
          <w:lang w:val="en-US"/>
        </w:rPr>
        <w:t xml:space="preserve"> for both calibration and co-existence simulations</w:t>
      </w:r>
      <w:r w:rsidRPr="004349E1">
        <w:rPr>
          <w:lang w:val="en-US"/>
        </w:rPr>
        <w:t>.</w:t>
      </w:r>
      <w:bookmarkEnd w:id="45"/>
    </w:p>
    <w:p w14:paraId="538EBE73" w14:textId="77777777" w:rsidR="000D56C5" w:rsidRPr="004349E1" w:rsidRDefault="000D56C5" w:rsidP="00F411FD">
      <w:pPr>
        <w:pStyle w:val="Proposal"/>
        <w:numPr>
          <w:ilvl w:val="0"/>
          <w:numId w:val="0"/>
        </w:numPr>
        <w:ind w:left="720" w:hanging="360"/>
        <w:rPr>
          <w:lang w:val="en-US"/>
        </w:rPr>
      </w:pPr>
    </w:p>
    <w:p w14:paraId="38884065" w14:textId="6FDF733B" w:rsidR="005A131B" w:rsidRDefault="0061493B" w:rsidP="0061493B">
      <w:pPr>
        <w:pStyle w:val="berschrift3"/>
      </w:pPr>
      <w:r>
        <w:t>TN Calibration Assumptions</w:t>
      </w:r>
    </w:p>
    <w:p w14:paraId="12EA5BAB" w14:textId="074444B7" w:rsidR="0061493B" w:rsidRPr="004349E1" w:rsidRDefault="0061493B" w:rsidP="0061493B">
      <w:pPr>
        <w:rPr>
          <w:lang w:val="en-US"/>
        </w:rPr>
      </w:pPr>
      <w:r w:rsidRPr="004349E1">
        <w:rPr>
          <w:lang w:val="en-US"/>
        </w:rPr>
        <w:t>TN calibration assumptions have been based on</w:t>
      </w:r>
      <w:r w:rsidR="00813AB1" w:rsidRPr="004349E1">
        <w:rPr>
          <w:lang w:val="en-US"/>
        </w:rPr>
        <w:t xml:space="preserve"> the way forward in </w:t>
      </w:r>
      <w:r w:rsidRPr="004349E1">
        <w:rPr>
          <w:lang w:val="en-US"/>
        </w:rPr>
        <w:t>[2]</w:t>
      </w:r>
      <w:r w:rsidR="00813AB1" w:rsidRPr="004349E1">
        <w:rPr>
          <w:lang w:val="en-US"/>
        </w:rPr>
        <w:t xml:space="preserve">, i.e. </w:t>
      </w:r>
      <w:r w:rsidR="00B14325" w:rsidRPr="004349E1">
        <w:rPr>
          <w:lang w:val="en-US"/>
        </w:rPr>
        <w:t xml:space="preserve"> ISD = </w:t>
      </w:r>
      <w:r w:rsidR="00813AB1" w:rsidRPr="004349E1">
        <w:rPr>
          <w:lang w:val="en-US"/>
        </w:rPr>
        <w:t>450m has been used by</w:t>
      </w:r>
      <w:r w:rsidR="00B14325" w:rsidRPr="004349E1">
        <w:rPr>
          <w:lang w:val="en-US"/>
        </w:rPr>
        <w:t xml:space="preserve"> companies</w:t>
      </w:r>
      <w:r w:rsidR="00813AB1" w:rsidRPr="004349E1">
        <w:rPr>
          <w:lang w:val="en-US"/>
        </w:rPr>
        <w:t>, which is</w:t>
      </w:r>
      <w:r w:rsidR="00981E16" w:rsidRPr="004349E1">
        <w:rPr>
          <w:lang w:val="en-US"/>
        </w:rPr>
        <w:t xml:space="preserve"> </w:t>
      </w:r>
      <w:r w:rsidR="00B14325" w:rsidRPr="004349E1">
        <w:rPr>
          <w:lang w:val="en-US"/>
        </w:rPr>
        <w:t xml:space="preserve">later used in </w:t>
      </w:r>
      <w:r w:rsidR="00813AB1" w:rsidRPr="004349E1">
        <w:rPr>
          <w:lang w:val="en-US"/>
        </w:rPr>
        <w:t xml:space="preserve">the TN/NTN </w:t>
      </w:r>
      <w:r w:rsidR="00B14325" w:rsidRPr="004349E1">
        <w:rPr>
          <w:lang w:val="en-US"/>
        </w:rPr>
        <w:t xml:space="preserve">co-existence evaluation study. </w:t>
      </w:r>
      <w:r w:rsidR="00813AB1" w:rsidRPr="004349E1">
        <w:rPr>
          <w:lang w:val="en-US"/>
        </w:rPr>
        <w:lastRenderedPageBreak/>
        <w:t xml:space="preserve">However, the running document </w:t>
      </w:r>
      <w:r w:rsidR="00813AB1">
        <w:fldChar w:fldCharType="begin"/>
      </w:r>
      <w:r w:rsidR="00813AB1" w:rsidRPr="004349E1">
        <w:rPr>
          <w:lang w:val="en-US"/>
        </w:rPr>
        <w:instrText xml:space="preserve"> REF _Ref205219975 \r \h </w:instrText>
      </w:r>
      <w:r w:rsidR="00813AB1">
        <w:fldChar w:fldCharType="separate"/>
      </w:r>
      <w:r w:rsidR="005E63A0" w:rsidRPr="004349E1">
        <w:rPr>
          <w:lang w:val="en-US"/>
        </w:rPr>
        <w:t>[1]</w:t>
      </w:r>
      <w:r w:rsidR="00813AB1">
        <w:fldChar w:fldCharType="end"/>
      </w:r>
      <w:r w:rsidR="00813AB1" w:rsidRPr="004349E1">
        <w:rPr>
          <w:lang w:val="en-US"/>
        </w:rPr>
        <w:t xml:space="preserve"> states ISD = 750m in Table C.1-</w:t>
      </w:r>
      <w:r w:rsidR="00DC725B" w:rsidRPr="004349E1">
        <w:rPr>
          <w:lang w:val="en-US"/>
        </w:rPr>
        <w:t>2</w:t>
      </w:r>
      <w:r w:rsidR="00813AB1" w:rsidRPr="004349E1">
        <w:rPr>
          <w:lang w:val="en-US"/>
        </w:rPr>
        <w:t xml:space="preserve"> for TN calibration. </w:t>
      </w:r>
      <w:r w:rsidR="00B14325" w:rsidRPr="004349E1">
        <w:rPr>
          <w:lang w:val="en-US"/>
        </w:rPr>
        <w:t xml:space="preserve">The documentation of </w:t>
      </w:r>
      <w:r w:rsidR="000D56C5" w:rsidRPr="004349E1">
        <w:rPr>
          <w:lang w:val="en-US"/>
        </w:rPr>
        <w:t xml:space="preserve">TN </w:t>
      </w:r>
      <w:r w:rsidR="00B14325" w:rsidRPr="004349E1">
        <w:rPr>
          <w:lang w:val="en-US"/>
        </w:rPr>
        <w:t xml:space="preserve">calibration assumptions </w:t>
      </w:r>
      <w:r w:rsidR="00813AB1" w:rsidRPr="004349E1">
        <w:rPr>
          <w:lang w:val="en-US"/>
        </w:rPr>
        <w:t xml:space="preserve">in </w:t>
      </w:r>
      <w:r w:rsidR="00813AB1">
        <w:fldChar w:fldCharType="begin"/>
      </w:r>
      <w:r w:rsidR="00813AB1" w:rsidRPr="004349E1">
        <w:rPr>
          <w:lang w:val="en-US"/>
        </w:rPr>
        <w:instrText xml:space="preserve"> REF _Ref205219975 \r \h </w:instrText>
      </w:r>
      <w:r w:rsidR="00813AB1">
        <w:fldChar w:fldCharType="separate"/>
      </w:r>
      <w:r w:rsidR="005E63A0" w:rsidRPr="004349E1">
        <w:rPr>
          <w:lang w:val="en-US"/>
        </w:rPr>
        <w:t>[1]</w:t>
      </w:r>
      <w:r w:rsidR="00813AB1">
        <w:fldChar w:fldCharType="end"/>
      </w:r>
      <w:r w:rsidR="00813AB1" w:rsidRPr="004349E1">
        <w:rPr>
          <w:lang w:val="en-US"/>
        </w:rPr>
        <w:t xml:space="preserve"> </w:t>
      </w:r>
      <w:r w:rsidR="00B14325" w:rsidRPr="004349E1">
        <w:rPr>
          <w:lang w:val="en-US"/>
        </w:rPr>
        <w:t xml:space="preserve">should therefore be </w:t>
      </w:r>
      <w:r w:rsidR="00DC725B" w:rsidRPr="004349E1">
        <w:rPr>
          <w:lang w:val="en-US"/>
        </w:rPr>
        <w:t>updated</w:t>
      </w:r>
      <w:r w:rsidR="00B14325" w:rsidRPr="004349E1">
        <w:rPr>
          <w:lang w:val="en-US"/>
        </w:rPr>
        <w:t>.</w:t>
      </w:r>
    </w:p>
    <w:p w14:paraId="16700AD6" w14:textId="470EEE70" w:rsidR="000D56C5" w:rsidRPr="004349E1" w:rsidRDefault="000D56C5" w:rsidP="000D56C5">
      <w:pPr>
        <w:pStyle w:val="Proposal"/>
        <w:rPr>
          <w:lang w:val="en-US"/>
        </w:rPr>
      </w:pPr>
      <w:bookmarkStart w:id="46" w:name="_Toc206060979"/>
      <w:r w:rsidRPr="004349E1">
        <w:rPr>
          <w:lang w:val="en-US"/>
        </w:rPr>
        <w:t xml:space="preserve">Update Ku band co-existence simulation assumptions in </w:t>
      </w:r>
      <w:r>
        <w:fldChar w:fldCharType="begin"/>
      </w:r>
      <w:r w:rsidRPr="004349E1">
        <w:rPr>
          <w:lang w:val="en-US"/>
        </w:rPr>
        <w:instrText xml:space="preserve"> REF _Ref205219975 \r \h </w:instrText>
      </w:r>
      <w:r>
        <w:fldChar w:fldCharType="separate"/>
      </w:r>
      <w:r w:rsidR="005E63A0" w:rsidRPr="004349E1">
        <w:rPr>
          <w:lang w:val="en-US"/>
        </w:rPr>
        <w:t>[1]</w:t>
      </w:r>
      <w:r>
        <w:fldChar w:fldCharType="end"/>
      </w:r>
      <w:r w:rsidRPr="004349E1">
        <w:rPr>
          <w:lang w:val="en-US"/>
        </w:rPr>
        <w:t xml:space="preserve"> to use ISD = 450m for TN calibration.</w:t>
      </w:r>
      <w:bookmarkEnd w:id="46"/>
    </w:p>
    <w:p w14:paraId="6FEC5389" w14:textId="77777777" w:rsidR="00F23FE0" w:rsidRPr="004349E1" w:rsidRDefault="00F23FE0" w:rsidP="00C52128">
      <w:pPr>
        <w:rPr>
          <w:lang w:val="en-US"/>
        </w:rPr>
      </w:pPr>
    </w:p>
    <w:p w14:paraId="374B7EE1" w14:textId="1F2906BE" w:rsidR="000D56C5" w:rsidRDefault="000D56C5" w:rsidP="009514C5">
      <w:pPr>
        <w:pStyle w:val="berschrift2"/>
      </w:pPr>
      <w:r>
        <w:t>NTN Calibration Results</w:t>
      </w:r>
    </w:p>
    <w:p w14:paraId="77A2D855" w14:textId="0425C036" w:rsidR="004F5F4C" w:rsidRDefault="004F5F4C" w:rsidP="00F411FD">
      <w:pPr>
        <w:pStyle w:val="berschrift3"/>
      </w:pPr>
      <w:r>
        <w:t>Coupling loss</w:t>
      </w:r>
    </w:p>
    <w:p w14:paraId="476EE3A1" w14:textId="1D628DCC" w:rsidR="000A2A7B" w:rsidRPr="004349E1" w:rsidRDefault="000E7921" w:rsidP="000E7921">
      <w:pPr>
        <w:rPr>
          <w:lang w:val="en-US"/>
        </w:rPr>
      </w:pPr>
      <w:r w:rsidRPr="004349E1">
        <w:rPr>
          <w:lang w:val="en-US"/>
        </w:rPr>
        <w:t xml:space="preserve">Coupling loss </w:t>
      </w:r>
      <w:r w:rsidR="000A2A7B" w:rsidRPr="004349E1">
        <w:rPr>
          <w:lang w:val="en-US"/>
        </w:rPr>
        <w:t xml:space="preserve">calibration </w:t>
      </w:r>
      <w:r w:rsidR="007D7F3B" w:rsidRPr="004349E1">
        <w:rPr>
          <w:lang w:val="en-US"/>
        </w:rPr>
        <w:t xml:space="preserve">results </w:t>
      </w:r>
      <w:r w:rsidR="000A2A7B" w:rsidRPr="004349E1">
        <w:rPr>
          <w:lang w:val="en-US"/>
        </w:rPr>
        <w:t xml:space="preserve">for NTN </w:t>
      </w:r>
      <w:r w:rsidR="000D56C5" w:rsidRPr="004349E1">
        <w:rPr>
          <w:lang w:val="en-US"/>
        </w:rPr>
        <w:t xml:space="preserve">UL </w:t>
      </w:r>
      <w:r w:rsidR="000A2A7B" w:rsidRPr="004349E1">
        <w:rPr>
          <w:lang w:val="en-US"/>
        </w:rPr>
        <w:t xml:space="preserve">and </w:t>
      </w:r>
      <w:r w:rsidR="000D56C5" w:rsidRPr="004349E1">
        <w:rPr>
          <w:lang w:val="en-US"/>
        </w:rPr>
        <w:t>D</w:t>
      </w:r>
      <w:r w:rsidR="000A2A7B" w:rsidRPr="004349E1">
        <w:rPr>
          <w:lang w:val="en-US"/>
        </w:rPr>
        <w:t xml:space="preserve">L </w:t>
      </w:r>
      <w:r w:rsidR="007D7F3B" w:rsidRPr="004349E1">
        <w:rPr>
          <w:lang w:val="en-US"/>
        </w:rPr>
        <w:t xml:space="preserve">provided by various companies have converged and we now have good </w:t>
      </w:r>
      <w:r w:rsidR="00CE46DE" w:rsidRPr="004349E1">
        <w:rPr>
          <w:lang w:val="en-US"/>
        </w:rPr>
        <w:t>correlation</w:t>
      </w:r>
      <w:r w:rsidR="007D7F3B" w:rsidRPr="004349E1">
        <w:rPr>
          <w:lang w:val="en-US"/>
        </w:rPr>
        <w:t xml:space="preserve"> between them. </w:t>
      </w:r>
      <w:r w:rsidR="006006CC" w:rsidRPr="004349E1">
        <w:rPr>
          <w:lang w:val="en-US"/>
        </w:rPr>
        <w:t>D</w:t>
      </w:r>
      <w:r w:rsidR="000A2A7B" w:rsidRPr="004349E1">
        <w:rPr>
          <w:lang w:val="en-US"/>
        </w:rPr>
        <w:t xml:space="preserve">ifferent shapes of the CDF curves for coupling loss as </w:t>
      </w:r>
      <w:r w:rsidR="006006CC" w:rsidRPr="004349E1">
        <w:rPr>
          <w:lang w:val="en-US"/>
        </w:rPr>
        <w:t>illustrated</w:t>
      </w:r>
      <w:r w:rsidR="000A2A7B" w:rsidRPr="004349E1">
        <w:rPr>
          <w:lang w:val="en-US"/>
        </w:rPr>
        <w:t xml:space="preserve"> in sections </w:t>
      </w:r>
      <w:r w:rsidR="000A2A7B">
        <w:fldChar w:fldCharType="begin"/>
      </w:r>
      <w:r w:rsidR="000A2A7B" w:rsidRPr="004349E1">
        <w:rPr>
          <w:lang w:val="en-US"/>
        </w:rPr>
        <w:instrText xml:space="preserve"> REF _Ref205276113 \r \h </w:instrText>
      </w:r>
      <w:r w:rsidR="000A2A7B">
        <w:fldChar w:fldCharType="separate"/>
      </w:r>
      <w:r w:rsidR="005E63A0" w:rsidRPr="004349E1">
        <w:rPr>
          <w:lang w:val="en-US"/>
        </w:rPr>
        <w:t>3.1</w:t>
      </w:r>
      <w:r w:rsidR="000A2A7B">
        <w:fldChar w:fldCharType="end"/>
      </w:r>
      <w:r w:rsidR="006006CC" w:rsidRPr="004349E1">
        <w:rPr>
          <w:lang w:val="en-US"/>
        </w:rPr>
        <w:t xml:space="preserve"> </w:t>
      </w:r>
      <w:r w:rsidR="000A2A7B" w:rsidRPr="004349E1">
        <w:rPr>
          <w:lang w:val="en-US"/>
        </w:rPr>
        <w:t xml:space="preserve">and </w:t>
      </w:r>
      <w:r w:rsidR="000A2A7B">
        <w:fldChar w:fldCharType="begin"/>
      </w:r>
      <w:r w:rsidR="000A2A7B" w:rsidRPr="004349E1">
        <w:rPr>
          <w:lang w:val="en-US"/>
        </w:rPr>
        <w:instrText xml:space="preserve"> REF _Ref205276118 \r \h </w:instrText>
      </w:r>
      <w:r w:rsidR="000A2A7B">
        <w:fldChar w:fldCharType="separate"/>
      </w:r>
      <w:r w:rsidR="005E63A0" w:rsidRPr="004349E1">
        <w:rPr>
          <w:lang w:val="en-US"/>
        </w:rPr>
        <w:t>3.2</w:t>
      </w:r>
      <w:r w:rsidR="000A2A7B">
        <w:fldChar w:fldCharType="end"/>
      </w:r>
      <w:r w:rsidR="000A2A7B" w:rsidRPr="004349E1">
        <w:rPr>
          <w:lang w:val="en-US"/>
        </w:rPr>
        <w:t xml:space="preserve"> above can be observed, depending on </w:t>
      </w:r>
      <w:r w:rsidR="006006CC" w:rsidRPr="004349E1">
        <w:rPr>
          <w:lang w:val="en-US"/>
        </w:rPr>
        <w:t>how and whether clutter loss is included in the NTN channel model.</w:t>
      </w:r>
    </w:p>
    <w:p w14:paraId="36BC1771" w14:textId="6EE922C6" w:rsidR="006006CC" w:rsidRPr="004349E1" w:rsidRDefault="000A2A7B" w:rsidP="006006CC">
      <w:pPr>
        <w:rPr>
          <w:lang w:val="en-US"/>
        </w:rPr>
      </w:pPr>
      <w:r w:rsidRPr="004349E1">
        <w:rPr>
          <w:lang w:val="en-US"/>
        </w:rPr>
        <w:t xml:space="preserve">As </w:t>
      </w:r>
      <w:r w:rsidR="006006CC" w:rsidRPr="004349E1">
        <w:rPr>
          <w:lang w:val="en-US"/>
        </w:rPr>
        <w:t xml:space="preserve">discussed in the </w:t>
      </w:r>
      <w:r w:rsidRPr="004349E1">
        <w:rPr>
          <w:lang w:val="en-US"/>
        </w:rPr>
        <w:t xml:space="preserve">previous section </w:t>
      </w:r>
      <w:r>
        <w:fldChar w:fldCharType="begin"/>
      </w:r>
      <w:r w:rsidRPr="004349E1">
        <w:rPr>
          <w:lang w:val="en-US"/>
        </w:rPr>
        <w:instrText xml:space="preserve"> REF _Ref205281651 \r \h </w:instrText>
      </w:r>
      <w:r>
        <w:fldChar w:fldCharType="separate"/>
      </w:r>
      <w:r w:rsidR="005E63A0" w:rsidRPr="004349E1">
        <w:rPr>
          <w:lang w:val="en-US"/>
        </w:rPr>
        <w:t>5.1.1</w:t>
      </w:r>
      <w:r>
        <w:fldChar w:fldCharType="end"/>
      </w:r>
      <w:r w:rsidRPr="004349E1">
        <w:rPr>
          <w:lang w:val="en-US"/>
        </w:rPr>
        <w:t xml:space="preserve">, </w:t>
      </w:r>
      <w:r w:rsidR="006006CC" w:rsidRPr="004349E1">
        <w:rPr>
          <w:lang w:val="en-US"/>
        </w:rPr>
        <w:t xml:space="preserve">NLOS probabilities of 50.7% and 39.7% apply for </w:t>
      </w:r>
      <w:r w:rsidRPr="004349E1">
        <w:rPr>
          <w:lang w:val="en-US"/>
        </w:rPr>
        <w:t>30 and 40 degrees</w:t>
      </w:r>
      <w:r w:rsidR="006006CC" w:rsidRPr="004349E1">
        <w:rPr>
          <w:lang w:val="en-US"/>
        </w:rPr>
        <w:t xml:space="preserve"> of elevation</w:t>
      </w:r>
      <w:r w:rsidRPr="004349E1">
        <w:rPr>
          <w:lang w:val="en-US"/>
        </w:rPr>
        <w:t xml:space="preserve"> (nearest reference angles)</w:t>
      </w:r>
      <w:r w:rsidR="000D56C5" w:rsidRPr="004349E1">
        <w:rPr>
          <w:lang w:val="en-US"/>
        </w:rPr>
        <w:t xml:space="preserve"> apply for the NTN calibration scenario</w:t>
      </w:r>
      <w:r w:rsidR="006006CC" w:rsidRPr="004349E1">
        <w:rPr>
          <w:lang w:val="en-US"/>
        </w:rPr>
        <w:t xml:space="preserve">. Based on TS 38.811, Table 6.6.2-2 clutter loss of 37.5 and 35.8 dB is considered for 30 and 40 degrees of elevation under NLOS conditions. </w:t>
      </w:r>
    </w:p>
    <w:p w14:paraId="087BFFDA" w14:textId="07327335" w:rsidR="006006CC" w:rsidRPr="004349E1" w:rsidRDefault="006006CC" w:rsidP="006006CC">
      <w:pPr>
        <w:rPr>
          <w:lang w:val="en-US"/>
        </w:rPr>
      </w:pPr>
      <w:r w:rsidRPr="004349E1">
        <w:rPr>
          <w:lang w:val="en-US"/>
        </w:rPr>
        <w:t xml:space="preserve">This explains the “stretched” CDF curves for coupling loss as documented in sections </w:t>
      </w:r>
      <w:r>
        <w:fldChar w:fldCharType="begin"/>
      </w:r>
      <w:r w:rsidRPr="004349E1">
        <w:rPr>
          <w:lang w:val="en-US"/>
        </w:rPr>
        <w:instrText xml:space="preserve"> REF _Ref205276113 \r \h </w:instrText>
      </w:r>
      <w:r>
        <w:fldChar w:fldCharType="separate"/>
      </w:r>
      <w:r w:rsidR="005E63A0" w:rsidRPr="004349E1">
        <w:rPr>
          <w:lang w:val="en-US"/>
        </w:rPr>
        <w:t>3.1</w:t>
      </w:r>
      <w:r>
        <w:fldChar w:fldCharType="end"/>
      </w:r>
      <w:r w:rsidRPr="004349E1">
        <w:rPr>
          <w:lang w:val="en-US"/>
        </w:rPr>
        <w:t xml:space="preserve"> and </w:t>
      </w:r>
      <w:r>
        <w:fldChar w:fldCharType="begin"/>
      </w:r>
      <w:r w:rsidRPr="004349E1">
        <w:rPr>
          <w:lang w:val="en-US"/>
        </w:rPr>
        <w:instrText xml:space="preserve"> REF _Ref205276118 \r \h </w:instrText>
      </w:r>
      <w:r>
        <w:fldChar w:fldCharType="separate"/>
      </w:r>
      <w:r w:rsidR="005E63A0" w:rsidRPr="004349E1">
        <w:rPr>
          <w:lang w:val="en-US"/>
        </w:rPr>
        <w:t>3.2</w:t>
      </w:r>
      <w:r>
        <w:fldChar w:fldCharType="end"/>
      </w:r>
      <w:r w:rsidRPr="004349E1">
        <w:rPr>
          <w:lang w:val="en-US"/>
        </w:rPr>
        <w:t xml:space="preserve"> for NTN calibration, as the underlying PDFs show a bimodal distribution with values </w:t>
      </w:r>
      <w:r w:rsidR="009F2AAC" w:rsidRPr="004349E1">
        <w:rPr>
          <w:lang w:val="en-US"/>
        </w:rPr>
        <w:t>centred</w:t>
      </w:r>
      <w:r w:rsidRPr="004349E1">
        <w:rPr>
          <w:lang w:val="en-US"/>
        </w:rPr>
        <w:t xml:space="preserve"> around the cases with and without clutter loss and a difference according to the constant clutter loss to be considered, i.e. 35.8 to 37.5 dB for 39.7% to 50.7% of the cases (NLOS).</w:t>
      </w:r>
    </w:p>
    <w:p w14:paraId="4136CD8D" w14:textId="06DD9E86" w:rsidR="00B60CEC" w:rsidRPr="004349E1" w:rsidRDefault="006006CC" w:rsidP="000E7921">
      <w:pPr>
        <w:rPr>
          <w:lang w:val="en-US"/>
        </w:rPr>
      </w:pPr>
      <w:r w:rsidRPr="004349E1">
        <w:rPr>
          <w:lang w:val="en-US"/>
        </w:rPr>
        <w:t xml:space="preserve">In the case of 90 degrees of elevation, when clutter loss is virtually non-existent, or when clutter loss is not taken into account, a unimodal PDF </w:t>
      </w:r>
      <w:r w:rsidR="00B60CEC" w:rsidRPr="004349E1">
        <w:rPr>
          <w:lang w:val="en-US"/>
        </w:rPr>
        <w:t xml:space="preserve">would </w:t>
      </w:r>
      <w:r w:rsidRPr="004349E1">
        <w:rPr>
          <w:lang w:val="en-US"/>
        </w:rPr>
        <w:t>result</w:t>
      </w:r>
      <w:r w:rsidR="00521CB1" w:rsidRPr="004349E1">
        <w:rPr>
          <w:lang w:val="en-US"/>
        </w:rPr>
        <w:t xml:space="preserve"> in an</w:t>
      </w:r>
      <w:r w:rsidRPr="004349E1">
        <w:rPr>
          <w:lang w:val="en-US"/>
        </w:rPr>
        <w:t xml:space="preserve"> S-shaped CDFs</w:t>
      </w:r>
      <w:r w:rsidR="00B60CEC" w:rsidRPr="004349E1">
        <w:rPr>
          <w:lang w:val="en-US"/>
        </w:rPr>
        <w:t xml:space="preserve">. </w:t>
      </w:r>
    </w:p>
    <w:p w14:paraId="72D08AAC" w14:textId="76785B34" w:rsidR="000E7921" w:rsidRPr="004349E1" w:rsidRDefault="006006CC" w:rsidP="00F411FD">
      <w:pPr>
        <w:pStyle w:val="Observation"/>
        <w:rPr>
          <w:lang w:val="en-US"/>
        </w:rPr>
      </w:pPr>
      <w:bookmarkStart w:id="47" w:name="_Toc206060975"/>
      <w:r w:rsidRPr="004349E1">
        <w:rPr>
          <w:lang w:val="en-US"/>
        </w:rPr>
        <w:t xml:space="preserve">The observed “stretched” CDF curves </w:t>
      </w:r>
      <w:r w:rsidR="00B60CEC" w:rsidRPr="004349E1">
        <w:rPr>
          <w:lang w:val="en-US"/>
        </w:rPr>
        <w:t>for coupling loss in the NTN calibration are due to the underlying bimodal PDFs of clutter loss distributions.</w:t>
      </w:r>
      <w:bookmarkEnd w:id="47"/>
      <w:r w:rsidR="00B60CEC" w:rsidRPr="004349E1">
        <w:rPr>
          <w:lang w:val="en-US"/>
        </w:rPr>
        <w:t xml:space="preserve"> </w:t>
      </w:r>
      <w:r w:rsidR="005861D6" w:rsidRPr="004349E1">
        <w:rPr>
          <w:lang w:val="en-US"/>
        </w:rPr>
        <w:t xml:space="preserve"> </w:t>
      </w:r>
    </w:p>
    <w:p w14:paraId="18FFC69B" w14:textId="4D779C60" w:rsidR="004F5F4C" w:rsidRDefault="004F5F4C" w:rsidP="00F411FD">
      <w:pPr>
        <w:pStyle w:val="berschrift3"/>
      </w:pPr>
      <w:r>
        <w:t xml:space="preserve">SINR </w:t>
      </w:r>
      <w:r w:rsidR="009514C5">
        <w:t xml:space="preserve">Results </w:t>
      </w:r>
    </w:p>
    <w:p w14:paraId="039F711E" w14:textId="3C736C68" w:rsidR="00B14325" w:rsidRPr="004349E1" w:rsidRDefault="00B14325" w:rsidP="005861D6">
      <w:pPr>
        <w:rPr>
          <w:lang w:val="en-US"/>
        </w:rPr>
      </w:pPr>
      <w:r w:rsidRPr="004349E1">
        <w:rPr>
          <w:lang w:val="en-US"/>
        </w:rPr>
        <w:t xml:space="preserve">For NTN Calibration, </w:t>
      </w:r>
      <w:r w:rsidR="008B083D" w:rsidRPr="004349E1">
        <w:rPr>
          <w:lang w:val="en-US"/>
        </w:rPr>
        <w:t xml:space="preserve">FRF=1 </w:t>
      </w:r>
      <w:r w:rsidRPr="004349E1">
        <w:rPr>
          <w:lang w:val="en-US"/>
        </w:rPr>
        <w:t xml:space="preserve">shall be used for calibration, whereas </w:t>
      </w:r>
      <w:r w:rsidR="008B083D" w:rsidRPr="004349E1">
        <w:rPr>
          <w:lang w:val="en-US"/>
        </w:rPr>
        <w:t xml:space="preserve">FRF=2 </w:t>
      </w:r>
      <w:r w:rsidRPr="004349E1">
        <w:rPr>
          <w:lang w:val="en-US"/>
        </w:rPr>
        <w:t xml:space="preserve">is used in the </w:t>
      </w:r>
      <w:r w:rsidR="008B083D" w:rsidRPr="004349E1">
        <w:rPr>
          <w:lang w:val="en-US"/>
        </w:rPr>
        <w:t>co-existence analysis</w:t>
      </w:r>
      <w:r w:rsidRPr="004349E1">
        <w:rPr>
          <w:lang w:val="en-US"/>
        </w:rPr>
        <w:t xml:space="preserve">. For FRF=1, interference for all neighbouring beams to the centre beam has to be accounted for in SINR calibration. </w:t>
      </w:r>
    </w:p>
    <w:p w14:paraId="34B7573E" w14:textId="2A11F7F3" w:rsidR="008B083D" w:rsidRPr="004349E1" w:rsidRDefault="00B14325" w:rsidP="005861D6">
      <w:pPr>
        <w:rPr>
          <w:lang w:val="en-US"/>
        </w:rPr>
      </w:pPr>
      <w:r w:rsidRPr="004349E1">
        <w:rPr>
          <w:lang w:val="en-US"/>
        </w:rPr>
        <w:t xml:space="preserve">Geometry SINR results for NTN calibration </w:t>
      </w:r>
      <w:r w:rsidR="00521CB1" w:rsidRPr="004349E1">
        <w:rPr>
          <w:lang w:val="en-US"/>
        </w:rPr>
        <w:t>s</w:t>
      </w:r>
      <w:r w:rsidRPr="004349E1">
        <w:rPr>
          <w:lang w:val="en-US"/>
        </w:rPr>
        <w:t xml:space="preserve">how good correlation among companies, as observed in sections </w:t>
      </w:r>
      <w:r w:rsidRPr="00646640">
        <w:fldChar w:fldCharType="begin"/>
      </w:r>
      <w:r w:rsidRPr="004349E1">
        <w:rPr>
          <w:lang w:val="en-US"/>
        </w:rPr>
        <w:instrText xml:space="preserve"> REF _Ref205276113 \r \h </w:instrText>
      </w:r>
      <w:r w:rsidR="00646640" w:rsidRPr="004349E1">
        <w:rPr>
          <w:lang w:val="en-US"/>
        </w:rPr>
        <w:instrText xml:space="preserve"> \* MERGEFORMAT </w:instrText>
      </w:r>
      <w:r w:rsidRPr="00646640">
        <w:fldChar w:fldCharType="separate"/>
      </w:r>
      <w:r w:rsidR="005E63A0" w:rsidRPr="004349E1">
        <w:rPr>
          <w:lang w:val="en-US"/>
        </w:rPr>
        <w:t>3.1</w:t>
      </w:r>
      <w:r w:rsidRPr="00646640">
        <w:fldChar w:fldCharType="end"/>
      </w:r>
      <w:r w:rsidRPr="004349E1">
        <w:rPr>
          <w:lang w:val="en-US"/>
        </w:rPr>
        <w:t xml:space="preserve"> and </w:t>
      </w:r>
      <w:r w:rsidRPr="00646640">
        <w:fldChar w:fldCharType="begin"/>
      </w:r>
      <w:r w:rsidRPr="004349E1">
        <w:rPr>
          <w:lang w:val="en-US"/>
        </w:rPr>
        <w:instrText xml:space="preserve"> REF _Ref205276118 \r \h </w:instrText>
      </w:r>
      <w:r w:rsidR="00646640" w:rsidRPr="004349E1">
        <w:rPr>
          <w:lang w:val="en-US"/>
        </w:rPr>
        <w:instrText xml:space="preserve"> \* MERGEFORMAT </w:instrText>
      </w:r>
      <w:r w:rsidRPr="00646640">
        <w:fldChar w:fldCharType="separate"/>
      </w:r>
      <w:r w:rsidR="005E63A0" w:rsidRPr="004349E1">
        <w:rPr>
          <w:lang w:val="en-US"/>
        </w:rPr>
        <w:t>3.2</w:t>
      </w:r>
      <w:r w:rsidRPr="00646640">
        <w:fldChar w:fldCharType="end"/>
      </w:r>
      <w:r w:rsidRPr="004349E1">
        <w:rPr>
          <w:lang w:val="en-US"/>
        </w:rPr>
        <w:t>. As SINR depends on coupling loss, similar effects can be observed for CDF curves dependent on the way clutter loss is factored in</w:t>
      </w:r>
    </w:p>
    <w:p w14:paraId="2FAB8C0E" w14:textId="6AB8E6DF" w:rsidR="00646640" w:rsidRPr="004349E1" w:rsidRDefault="00646640" w:rsidP="00646640">
      <w:pPr>
        <w:pStyle w:val="Observation"/>
        <w:rPr>
          <w:lang w:val="en-US"/>
        </w:rPr>
      </w:pPr>
      <w:bookmarkStart w:id="48" w:name="_Toc206060976"/>
      <w:r w:rsidRPr="004349E1">
        <w:rPr>
          <w:lang w:val="en-US"/>
        </w:rPr>
        <w:lastRenderedPageBreak/>
        <w:t>The observed “stretched” CDF curves for SINR in the NTN calibration are due to the underlying bimodal PDFs of clutter loss distributions.</w:t>
      </w:r>
      <w:bookmarkEnd w:id="48"/>
    </w:p>
    <w:p w14:paraId="5611D7B4" w14:textId="3D88A292" w:rsidR="00646640" w:rsidRPr="004645D7" w:rsidRDefault="00646640" w:rsidP="004645D7">
      <w:r w:rsidRPr="004349E1">
        <w:rPr>
          <w:lang w:val="en-US"/>
        </w:rPr>
        <w:t xml:space="preserve">Further discussions have been conducted related to which UEs have to be taken into account for SINR calculations in an NTN scenario. In case UEs show very low SINR, e.g. below -10 dB, a UE would not be able to close the link with the satellite. In this case, the respective UEs may be excluded from the SINR calculations. </w:t>
      </w:r>
      <w:r w:rsidRPr="00646640">
        <w:t>The details may require further discussion.</w:t>
      </w:r>
    </w:p>
    <w:p w14:paraId="6803C567" w14:textId="60C8BB1C" w:rsidR="00646640" w:rsidRPr="004349E1" w:rsidRDefault="00646640" w:rsidP="004645D7">
      <w:pPr>
        <w:pStyle w:val="Proposal"/>
        <w:rPr>
          <w:lang w:val="en-US"/>
        </w:rPr>
      </w:pPr>
      <w:bookmarkStart w:id="49" w:name="_Toc206060980"/>
      <w:r w:rsidRPr="004349E1">
        <w:rPr>
          <w:lang w:val="en-US"/>
        </w:rPr>
        <w:t>Discuss which UEs to include in co-existence simulations dependent on SINR.</w:t>
      </w:r>
      <w:bookmarkEnd w:id="49"/>
    </w:p>
    <w:p w14:paraId="28FDCE9B" w14:textId="77777777" w:rsidR="00646640" w:rsidRPr="004349E1" w:rsidRDefault="00646640" w:rsidP="005861D6">
      <w:pPr>
        <w:rPr>
          <w:lang w:val="en-US"/>
        </w:rPr>
      </w:pPr>
    </w:p>
    <w:p w14:paraId="2D797135" w14:textId="2B629EC6" w:rsidR="00625DE6" w:rsidRDefault="00783C05" w:rsidP="00625DE6">
      <w:pPr>
        <w:pStyle w:val="berschrift2"/>
      </w:pPr>
      <w:bookmarkStart w:id="50" w:name="_Ref205817597"/>
      <w:r>
        <w:t>ACLR/ACS Relationship</w:t>
      </w:r>
      <w:bookmarkEnd w:id="50"/>
      <w:r>
        <w:t xml:space="preserve"> </w:t>
      </w:r>
    </w:p>
    <w:p w14:paraId="1C9292B8" w14:textId="22B8DA6F" w:rsidR="009E3AD0" w:rsidRPr="004349E1" w:rsidRDefault="009E3AD0" w:rsidP="009E3AD0">
      <w:pPr>
        <w:rPr>
          <w:lang w:val="en-US"/>
        </w:rPr>
      </w:pPr>
      <w:r w:rsidRPr="004349E1">
        <w:rPr>
          <w:lang w:val="en-US"/>
        </w:rPr>
        <w:t>Adjacent Channel Leakage Ratio (ACLR) and Adjacent Channel Selectivity (ACS) requirements can be derived from ACIR</w:t>
      </w:r>
      <w:r w:rsidR="00613863" w:rsidRPr="004349E1">
        <w:rPr>
          <w:lang w:val="en-US"/>
        </w:rPr>
        <w:t xml:space="preserve"> (see also </w:t>
      </w:r>
      <w:r w:rsidR="00613863">
        <w:fldChar w:fldCharType="begin"/>
      </w:r>
      <w:r w:rsidR="00613863" w:rsidRPr="004349E1">
        <w:rPr>
          <w:lang w:val="en-US"/>
        </w:rPr>
        <w:instrText xml:space="preserve"> REF _Ref205989490 \r \h </w:instrText>
      </w:r>
      <w:r w:rsidR="00613863">
        <w:fldChar w:fldCharType="separate"/>
      </w:r>
      <w:r w:rsidR="005E63A0" w:rsidRPr="004349E1">
        <w:rPr>
          <w:lang w:val="en-US"/>
        </w:rPr>
        <w:t>[3]</w:t>
      </w:r>
      <w:r w:rsidR="00613863">
        <w:fldChar w:fldCharType="end"/>
      </w:r>
      <w:r w:rsidR="00613863" w:rsidRPr="004349E1">
        <w:rPr>
          <w:lang w:val="en-US"/>
        </w:rPr>
        <w:t xml:space="preserve">, </w:t>
      </w:r>
      <w:r w:rsidR="00613863">
        <w:fldChar w:fldCharType="begin"/>
      </w:r>
      <w:r w:rsidR="00613863" w:rsidRPr="004349E1">
        <w:rPr>
          <w:lang w:val="en-US"/>
        </w:rPr>
        <w:instrText xml:space="preserve"> REF _Ref205989491 \r \h </w:instrText>
      </w:r>
      <w:r w:rsidR="00613863">
        <w:fldChar w:fldCharType="separate"/>
      </w:r>
      <w:r w:rsidR="005E63A0" w:rsidRPr="004349E1">
        <w:rPr>
          <w:lang w:val="en-US"/>
        </w:rPr>
        <w:t>[4]</w:t>
      </w:r>
      <w:r w:rsidR="00613863">
        <w:fldChar w:fldCharType="end"/>
      </w:r>
      <w:r w:rsidR="00613863" w:rsidRPr="004349E1">
        <w:rPr>
          <w:lang w:val="en-US"/>
        </w:rPr>
        <w:t xml:space="preserve">, </w:t>
      </w:r>
      <w:r w:rsidR="00613863">
        <w:fldChar w:fldCharType="begin"/>
      </w:r>
      <w:r w:rsidR="00613863" w:rsidRPr="004349E1">
        <w:rPr>
          <w:lang w:val="en-US"/>
        </w:rPr>
        <w:instrText xml:space="preserve"> REF _Ref205989493 \r \h </w:instrText>
      </w:r>
      <w:r w:rsidR="00613863">
        <w:fldChar w:fldCharType="separate"/>
      </w:r>
      <w:r w:rsidR="005E63A0" w:rsidRPr="004349E1">
        <w:rPr>
          <w:lang w:val="en-US"/>
        </w:rPr>
        <w:t>[5]</w:t>
      </w:r>
      <w:r w:rsidR="00613863">
        <w:fldChar w:fldCharType="end"/>
      </w:r>
      <w:r w:rsidR="00613863" w:rsidRPr="004349E1">
        <w:rPr>
          <w:lang w:val="en-US"/>
        </w:rPr>
        <w:t>)</w:t>
      </w:r>
      <w:r w:rsidRPr="004349E1">
        <w:rPr>
          <w:lang w:val="en-US"/>
        </w:rPr>
        <w:t xml:space="preserve">, as the relation between ACIR, ACLR, and ACS in linear format can be expressed in the form of the following </w:t>
      </w:r>
      <w:r w:rsidR="00CF7946" w:rsidRPr="004349E1">
        <w:rPr>
          <w:lang w:val="en-US"/>
        </w:rPr>
        <w:t>Equation 1</w:t>
      </w:r>
      <w:r w:rsidR="00613863" w:rsidRPr="004349E1">
        <w:rPr>
          <w:lang w:val="en-US"/>
        </w:rPr>
        <w:t>:</w:t>
      </w:r>
    </w:p>
    <w:p w14:paraId="150BCB3E" w14:textId="77777777" w:rsidR="00D57C55" w:rsidRPr="004349E1" w:rsidRDefault="00D57C55" w:rsidP="00625DE6">
      <w:pPr>
        <w:rPr>
          <w:lang w:val="en-US"/>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10"/>
        <w:gridCol w:w="3210"/>
      </w:tblGrid>
      <w:tr w:rsidR="009E3AD0" w14:paraId="50215CDB" w14:textId="77777777" w:rsidTr="005532A1">
        <w:trPr>
          <w:cantSplit/>
        </w:trPr>
        <w:tc>
          <w:tcPr>
            <w:tcW w:w="3209" w:type="dxa"/>
          </w:tcPr>
          <w:p w14:paraId="3AC04500" w14:textId="77777777" w:rsidR="009E3AD0" w:rsidRPr="004349E1" w:rsidRDefault="009E3AD0" w:rsidP="00B877B8">
            <w:pPr>
              <w:rPr>
                <w:lang w:val="en-US"/>
              </w:rPr>
            </w:pPr>
          </w:p>
        </w:tc>
        <w:tc>
          <w:tcPr>
            <w:tcW w:w="3210" w:type="dxa"/>
          </w:tcPr>
          <w:p w14:paraId="0168A742" w14:textId="77777777" w:rsidR="009E3AD0" w:rsidRPr="005861D6" w:rsidRDefault="009E3AD0" w:rsidP="009E3AD0">
            <m:oMathPara>
              <m:oMath>
                <m:r>
                  <w:rPr>
                    <w:rFonts w:ascii="Cambria Math" w:hAnsi="Cambria Math"/>
                  </w:rPr>
                  <m:t>ACIR=</m:t>
                </m:r>
                <m:f>
                  <m:fPr>
                    <m:ctrlPr>
                      <w:rPr>
                        <w:rFonts w:ascii="Cambria Math" w:hAnsi="Cambria Math"/>
                        <w:i/>
                      </w:rPr>
                    </m:ctrlPr>
                  </m:fPr>
                  <m:num>
                    <m:r>
                      <w:rPr>
                        <w:rFonts w:ascii="Cambria Math" w:hAnsi="Cambria Math"/>
                      </w:rPr>
                      <m:t>1</m:t>
                    </m:r>
                  </m:num>
                  <m:den>
                    <m:f>
                      <m:fPr>
                        <m:ctrlPr>
                          <w:rPr>
                            <w:rFonts w:ascii="Cambria Math" w:hAnsi="Cambria Math"/>
                            <w:i/>
                          </w:rPr>
                        </m:ctrlPr>
                      </m:fPr>
                      <m:num>
                        <m:r>
                          <w:rPr>
                            <w:rFonts w:ascii="Cambria Math" w:hAnsi="Cambria Math"/>
                          </w:rPr>
                          <m:t>1</m:t>
                        </m:r>
                      </m:num>
                      <m:den>
                        <m:r>
                          <w:rPr>
                            <w:rFonts w:ascii="Cambria Math" w:hAnsi="Cambria Math"/>
                          </w:rPr>
                          <m:t>ACLR</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ACS</m:t>
                        </m:r>
                      </m:den>
                    </m:f>
                  </m:den>
                </m:f>
              </m:oMath>
            </m:oMathPara>
          </w:p>
          <w:p w14:paraId="7D23D794" w14:textId="77777777" w:rsidR="00B75AF9" w:rsidRDefault="00B75AF9" w:rsidP="00B75AF9"/>
        </w:tc>
        <w:tc>
          <w:tcPr>
            <w:tcW w:w="3210" w:type="dxa"/>
          </w:tcPr>
          <w:p w14:paraId="63124D03" w14:textId="6C5FC7D3" w:rsidR="009E3AD0" w:rsidRDefault="00CF7946" w:rsidP="005532A1">
            <w:pPr>
              <w:pStyle w:val="Listenabsatz"/>
              <w:ind w:left="465"/>
            </w:pPr>
            <w:r>
              <w:t xml:space="preserve">          Equation (</w:t>
            </w:r>
            <w:r w:rsidR="009E3AD0">
              <w:t xml:space="preserve">1) </w:t>
            </w:r>
          </w:p>
        </w:tc>
      </w:tr>
    </w:tbl>
    <w:p w14:paraId="37028C1A" w14:textId="2981F085" w:rsidR="008D56EF" w:rsidRPr="004349E1" w:rsidRDefault="008D56EF" w:rsidP="00B75AF9">
      <w:pPr>
        <w:rPr>
          <w:lang w:val="en-US"/>
        </w:rPr>
      </w:pPr>
      <w:r w:rsidRPr="004349E1">
        <w:rPr>
          <w:lang w:val="en-US"/>
        </w:rPr>
        <w:t xml:space="preserve">As shown </w:t>
      </w:r>
      <w:r w:rsidR="006C5BAE" w:rsidRPr="004349E1">
        <w:rPr>
          <w:lang w:val="en-US"/>
        </w:rPr>
        <w:t>in Equation 1 above</w:t>
      </w:r>
      <w:r w:rsidRPr="004349E1">
        <w:rPr>
          <w:lang w:val="en-US"/>
        </w:rPr>
        <w:t>, ACIR is the combination of ACLR and ACS.  </w:t>
      </w:r>
      <w:r w:rsidR="006C5BAE" w:rsidRPr="004349E1">
        <w:rPr>
          <w:lang w:val="en-US"/>
        </w:rPr>
        <w:t xml:space="preserve">First, the ACIR is evaluating assuming 5% </w:t>
      </w:r>
      <w:r w:rsidR="00981E16" w:rsidRPr="004349E1">
        <w:rPr>
          <w:lang w:val="en-US"/>
        </w:rPr>
        <w:t>and</w:t>
      </w:r>
      <w:r w:rsidR="006C5BAE" w:rsidRPr="004349E1">
        <w:rPr>
          <w:lang w:val="en-US"/>
        </w:rPr>
        <w:t xml:space="preserve"> 50% throughput loss.  Afterwards, o</w:t>
      </w:r>
      <w:r w:rsidRPr="004349E1">
        <w:rPr>
          <w:lang w:val="en-US"/>
        </w:rPr>
        <w:t xml:space="preserve">nce </w:t>
      </w:r>
      <w:r w:rsidR="006C5BAE" w:rsidRPr="004349E1">
        <w:rPr>
          <w:lang w:val="en-US"/>
        </w:rPr>
        <w:t>a</w:t>
      </w:r>
      <w:r w:rsidRPr="004349E1">
        <w:rPr>
          <w:lang w:val="en-US"/>
        </w:rPr>
        <w:t xml:space="preserve"> tolerable ACIR is derived, a negotiation</w:t>
      </w:r>
      <w:r w:rsidR="00981E16" w:rsidRPr="004349E1">
        <w:rPr>
          <w:lang w:val="en-US"/>
        </w:rPr>
        <w:t xml:space="preserve"> </w:t>
      </w:r>
      <w:r w:rsidR="006C5BAE" w:rsidRPr="004349E1">
        <w:rPr>
          <w:lang w:val="en-US"/>
        </w:rPr>
        <w:t>between different companies</w:t>
      </w:r>
      <w:r w:rsidRPr="004349E1">
        <w:rPr>
          <w:lang w:val="en-US"/>
        </w:rPr>
        <w:t xml:space="preserve"> </w:t>
      </w:r>
      <w:r w:rsidR="00981E16" w:rsidRPr="004349E1">
        <w:rPr>
          <w:lang w:val="en-US"/>
        </w:rPr>
        <w:t xml:space="preserve">would commence </w:t>
      </w:r>
      <w:r w:rsidRPr="004349E1">
        <w:rPr>
          <w:lang w:val="en-US"/>
        </w:rPr>
        <w:t>on how this will be split between ACLR and ACS</w:t>
      </w:r>
      <w:r w:rsidR="006C5BAE" w:rsidRPr="004349E1">
        <w:rPr>
          <w:lang w:val="en-US"/>
        </w:rPr>
        <w:t xml:space="preserve"> independently for uplink and downlink.</w:t>
      </w:r>
    </w:p>
    <w:p w14:paraId="27519A9F" w14:textId="32DF85A0" w:rsidR="00B75AF9" w:rsidRPr="004349E1" w:rsidRDefault="00B75AF9" w:rsidP="00B75AF9">
      <w:pPr>
        <w:rPr>
          <w:lang w:val="en-US"/>
        </w:rPr>
      </w:pPr>
      <w:r w:rsidRPr="004349E1">
        <w:rPr>
          <w:lang w:val="en-US"/>
        </w:rPr>
        <w:t xml:space="preserve">As discussed in section </w:t>
      </w:r>
      <w:r>
        <w:fldChar w:fldCharType="begin"/>
      </w:r>
      <w:r w:rsidRPr="004349E1">
        <w:rPr>
          <w:lang w:val="en-US"/>
        </w:rPr>
        <w:instrText xml:space="preserve"> REF _Ref205816983 \r \h </w:instrText>
      </w:r>
      <w:r>
        <w:fldChar w:fldCharType="separate"/>
      </w:r>
      <w:r w:rsidR="005E63A0" w:rsidRPr="004349E1">
        <w:rPr>
          <w:lang w:val="en-US"/>
        </w:rPr>
        <w:t>4</w:t>
      </w:r>
      <w:r>
        <w:fldChar w:fldCharType="end"/>
      </w:r>
      <w:r w:rsidRPr="004349E1">
        <w:rPr>
          <w:lang w:val="en-US"/>
        </w:rPr>
        <w:t xml:space="preserve">, updated ACLR and ACS results based on the calibrated NTN and TN setups are expected to be contributed by companies for this RAN4#116 meeting. </w:t>
      </w:r>
    </w:p>
    <w:p w14:paraId="210252F0" w14:textId="0F7D7570" w:rsidR="00FF7949" w:rsidRPr="004349E1" w:rsidRDefault="00FF7949">
      <w:pPr>
        <w:spacing w:after="0"/>
        <w:rPr>
          <w:lang w:val="en-US"/>
        </w:rPr>
      </w:pPr>
      <w:r w:rsidRPr="004349E1">
        <w:rPr>
          <w:lang w:val="en-US"/>
        </w:rPr>
        <w:br w:type="page"/>
      </w:r>
    </w:p>
    <w:p w14:paraId="121B23D8" w14:textId="6BB1FB1C" w:rsidR="00D0573B" w:rsidRDefault="00D0573B">
      <w:pPr>
        <w:pStyle w:val="berschrift1"/>
      </w:pPr>
      <w:r>
        <w:lastRenderedPageBreak/>
        <w:t>Conclusion</w:t>
      </w:r>
    </w:p>
    <w:p w14:paraId="2FEB1972" w14:textId="77777777" w:rsidR="00AF4416" w:rsidRPr="004349E1" w:rsidRDefault="00AF4416" w:rsidP="00AF4416">
      <w:pPr>
        <w:rPr>
          <w:lang w:val="en-US"/>
        </w:rPr>
      </w:pPr>
      <w:r w:rsidRPr="004349E1">
        <w:rPr>
          <w:lang w:val="en-US"/>
        </w:rPr>
        <w:t>The following observations and proposals have been made in this document:</w:t>
      </w:r>
    </w:p>
    <w:p w14:paraId="41BECC24" w14:textId="5469F499" w:rsidR="005E63A0" w:rsidRDefault="00AF4416">
      <w:pPr>
        <w:pStyle w:val="Verzeichnis1"/>
        <w:rPr>
          <w:rFonts w:asciiTheme="minorHAnsi" w:eastAsiaTheme="minorEastAsia" w:hAnsiTheme="minorHAnsi" w:cstheme="minorBidi"/>
          <w:b w:val="0"/>
          <w:noProof/>
          <w:kern w:val="2"/>
          <w:sz w:val="24"/>
          <w:szCs w:val="24"/>
          <w:lang w:val="de-DE" w:eastAsia="de-DE"/>
          <w14:ligatures w14:val="standardContextual"/>
        </w:rPr>
      </w:pPr>
      <w:r>
        <w:fldChar w:fldCharType="begin"/>
      </w:r>
      <w:r>
        <w:instrText xml:space="preserve"> TOC \n \h \z \t "Observation;1" </w:instrText>
      </w:r>
      <w:r>
        <w:fldChar w:fldCharType="separate"/>
      </w:r>
      <w:hyperlink w:anchor="_Toc206060965" w:history="1">
        <w:r w:rsidR="005E63A0" w:rsidRPr="001123DC">
          <w:rPr>
            <w:rStyle w:val="Hyperlink"/>
            <w:noProof/>
          </w:rPr>
          <w:t>Observation 1</w:t>
        </w:r>
        <w:r w:rsidR="005E63A0">
          <w:rPr>
            <w:rFonts w:asciiTheme="minorHAnsi" w:eastAsiaTheme="minorEastAsia" w:hAnsiTheme="minorHAnsi" w:cstheme="minorBidi"/>
            <w:b w:val="0"/>
            <w:noProof/>
            <w:kern w:val="2"/>
            <w:sz w:val="24"/>
            <w:szCs w:val="24"/>
            <w:lang w:val="de-DE" w:eastAsia="de-DE"/>
            <w14:ligatures w14:val="standardContextual"/>
          </w:rPr>
          <w:tab/>
        </w:r>
        <w:r w:rsidR="005E63A0" w:rsidRPr="001123DC">
          <w:rPr>
            <w:rStyle w:val="Hyperlink"/>
            <w:noProof/>
          </w:rPr>
          <w:t>Good correlation of NTN calibration results for GEO 45x45 UL.</w:t>
        </w:r>
      </w:hyperlink>
    </w:p>
    <w:p w14:paraId="4FAA68A1" w14:textId="5390592E" w:rsidR="005E63A0" w:rsidRDefault="005E63A0">
      <w:pPr>
        <w:pStyle w:val="Verzeichnis1"/>
        <w:rPr>
          <w:rFonts w:asciiTheme="minorHAnsi" w:eastAsiaTheme="minorEastAsia" w:hAnsiTheme="minorHAnsi" w:cstheme="minorBidi"/>
          <w:b w:val="0"/>
          <w:noProof/>
          <w:kern w:val="2"/>
          <w:sz w:val="24"/>
          <w:szCs w:val="24"/>
          <w:lang w:val="de-DE" w:eastAsia="de-DE"/>
          <w14:ligatures w14:val="standardContextual"/>
        </w:rPr>
      </w:pPr>
      <w:hyperlink w:anchor="_Toc206060966" w:history="1">
        <w:r w:rsidRPr="001123DC">
          <w:rPr>
            <w:rStyle w:val="Hyperlink"/>
            <w:noProof/>
          </w:rPr>
          <w:t>Observation 2</w:t>
        </w:r>
        <w:r>
          <w:rPr>
            <w:rFonts w:asciiTheme="minorHAnsi" w:eastAsiaTheme="minorEastAsia" w:hAnsiTheme="minorHAnsi" w:cstheme="minorBidi"/>
            <w:b w:val="0"/>
            <w:noProof/>
            <w:kern w:val="2"/>
            <w:sz w:val="24"/>
            <w:szCs w:val="24"/>
            <w:lang w:val="de-DE" w:eastAsia="de-DE"/>
            <w14:ligatures w14:val="standardContextual"/>
          </w:rPr>
          <w:tab/>
        </w:r>
        <w:r w:rsidRPr="001123DC">
          <w:rPr>
            <w:rStyle w:val="Hyperlink"/>
            <w:noProof/>
          </w:rPr>
          <w:t>Good correlation of NTN calibration results for LEO 45x45 UL.</w:t>
        </w:r>
      </w:hyperlink>
    </w:p>
    <w:p w14:paraId="577CC360" w14:textId="76E2BEFE" w:rsidR="005E63A0" w:rsidRDefault="005E63A0">
      <w:pPr>
        <w:pStyle w:val="Verzeichnis1"/>
        <w:rPr>
          <w:rFonts w:asciiTheme="minorHAnsi" w:eastAsiaTheme="minorEastAsia" w:hAnsiTheme="minorHAnsi" w:cstheme="minorBidi"/>
          <w:b w:val="0"/>
          <w:noProof/>
          <w:kern w:val="2"/>
          <w:sz w:val="24"/>
          <w:szCs w:val="24"/>
          <w:lang w:val="de-DE" w:eastAsia="de-DE"/>
          <w14:ligatures w14:val="standardContextual"/>
        </w:rPr>
      </w:pPr>
      <w:hyperlink w:anchor="_Toc206060967" w:history="1">
        <w:r w:rsidRPr="001123DC">
          <w:rPr>
            <w:rStyle w:val="Hyperlink"/>
            <w:noProof/>
          </w:rPr>
          <w:t>Observation 3</w:t>
        </w:r>
        <w:r>
          <w:rPr>
            <w:rFonts w:asciiTheme="minorHAnsi" w:eastAsiaTheme="minorEastAsia" w:hAnsiTheme="minorHAnsi" w:cstheme="minorBidi"/>
            <w:b w:val="0"/>
            <w:noProof/>
            <w:kern w:val="2"/>
            <w:sz w:val="24"/>
            <w:szCs w:val="24"/>
            <w:lang w:val="de-DE" w:eastAsia="de-DE"/>
            <w14:ligatures w14:val="standardContextual"/>
          </w:rPr>
          <w:tab/>
        </w:r>
        <w:r w:rsidRPr="001123DC">
          <w:rPr>
            <w:rStyle w:val="Hyperlink"/>
            <w:noProof/>
          </w:rPr>
          <w:t>Good correlation of NTN calibration results for GEO Parabolic UL.</w:t>
        </w:r>
      </w:hyperlink>
    </w:p>
    <w:p w14:paraId="68602060" w14:textId="0F4DEF9C" w:rsidR="005E63A0" w:rsidRDefault="005E63A0">
      <w:pPr>
        <w:pStyle w:val="Verzeichnis1"/>
        <w:rPr>
          <w:rFonts w:asciiTheme="minorHAnsi" w:eastAsiaTheme="minorEastAsia" w:hAnsiTheme="minorHAnsi" w:cstheme="minorBidi"/>
          <w:b w:val="0"/>
          <w:noProof/>
          <w:kern w:val="2"/>
          <w:sz w:val="24"/>
          <w:szCs w:val="24"/>
          <w:lang w:val="de-DE" w:eastAsia="de-DE"/>
          <w14:ligatures w14:val="standardContextual"/>
        </w:rPr>
      </w:pPr>
      <w:hyperlink w:anchor="_Toc206060968" w:history="1">
        <w:r w:rsidRPr="001123DC">
          <w:rPr>
            <w:rStyle w:val="Hyperlink"/>
            <w:noProof/>
          </w:rPr>
          <w:t>Observation 4</w:t>
        </w:r>
        <w:r>
          <w:rPr>
            <w:rFonts w:asciiTheme="minorHAnsi" w:eastAsiaTheme="minorEastAsia" w:hAnsiTheme="minorHAnsi" w:cstheme="minorBidi"/>
            <w:b w:val="0"/>
            <w:noProof/>
            <w:kern w:val="2"/>
            <w:sz w:val="24"/>
            <w:szCs w:val="24"/>
            <w:lang w:val="de-DE" w:eastAsia="de-DE"/>
            <w14:ligatures w14:val="standardContextual"/>
          </w:rPr>
          <w:tab/>
        </w:r>
        <w:r w:rsidRPr="001123DC">
          <w:rPr>
            <w:rStyle w:val="Hyperlink"/>
            <w:noProof/>
          </w:rPr>
          <w:t>Good correlation of NTN calibration results for LEO Parabolic UL.</w:t>
        </w:r>
      </w:hyperlink>
    </w:p>
    <w:p w14:paraId="4AC6EF4C" w14:textId="2F3140D8" w:rsidR="005E63A0" w:rsidRDefault="005E63A0">
      <w:pPr>
        <w:pStyle w:val="Verzeichnis1"/>
        <w:rPr>
          <w:rFonts w:asciiTheme="minorHAnsi" w:eastAsiaTheme="minorEastAsia" w:hAnsiTheme="minorHAnsi" w:cstheme="minorBidi"/>
          <w:b w:val="0"/>
          <w:noProof/>
          <w:kern w:val="2"/>
          <w:sz w:val="24"/>
          <w:szCs w:val="24"/>
          <w:lang w:val="de-DE" w:eastAsia="de-DE"/>
          <w14:ligatures w14:val="standardContextual"/>
        </w:rPr>
      </w:pPr>
      <w:hyperlink w:anchor="_Toc206060969" w:history="1">
        <w:r w:rsidRPr="001123DC">
          <w:rPr>
            <w:rStyle w:val="Hyperlink"/>
            <w:noProof/>
          </w:rPr>
          <w:t>Observation 5</w:t>
        </w:r>
        <w:r>
          <w:rPr>
            <w:rFonts w:asciiTheme="minorHAnsi" w:eastAsiaTheme="minorEastAsia" w:hAnsiTheme="minorHAnsi" w:cstheme="minorBidi"/>
            <w:b w:val="0"/>
            <w:noProof/>
            <w:kern w:val="2"/>
            <w:sz w:val="24"/>
            <w:szCs w:val="24"/>
            <w:lang w:val="de-DE" w:eastAsia="de-DE"/>
            <w14:ligatures w14:val="standardContextual"/>
          </w:rPr>
          <w:tab/>
        </w:r>
        <w:r w:rsidRPr="001123DC">
          <w:rPr>
            <w:rStyle w:val="Hyperlink"/>
            <w:noProof/>
          </w:rPr>
          <w:t>Good correlation of NTN calibration results for GEO 45x45 DL.</w:t>
        </w:r>
      </w:hyperlink>
    </w:p>
    <w:p w14:paraId="4CD70A14" w14:textId="5665F28C" w:rsidR="005E63A0" w:rsidRDefault="005E63A0">
      <w:pPr>
        <w:pStyle w:val="Verzeichnis1"/>
        <w:rPr>
          <w:rFonts w:asciiTheme="minorHAnsi" w:eastAsiaTheme="minorEastAsia" w:hAnsiTheme="minorHAnsi" w:cstheme="minorBidi"/>
          <w:b w:val="0"/>
          <w:noProof/>
          <w:kern w:val="2"/>
          <w:sz w:val="24"/>
          <w:szCs w:val="24"/>
          <w:lang w:val="de-DE" w:eastAsia="de-DE"/>
          <w14:ligatures w14:val="standardContextual"/>
        </w:rPr>
      </w:pPr>
      <w:hyperlink w:anchor="_Toc206060970" w:history="1">
        <w:r w:rsidRPr="001123DC">
          <w:rPr>
            <w:rStyle w:val="Hyperlink"/>
            <w:noProof/>
          </w:rPr>
          <w:t>Observation 6</w:t>
        </w:r>
        <w:r>
          <w:rPr>
            <w:rFonts w:asciiTheme="minorHAnsi" w:eastAsiaTheme="minorEastAsia" w:hAnsiTheme="minorHAnsi" w:cstheme="minorBidi"/>
            <w:b w:val="0"/>
            <w:noProof/>
            <w:kern w:val="2"/>
            <w:sz w:val="24"/>
            <w:szCs w:val="24"/>
            <w:lang w:val="de-DE" w:eastAsia="de-DE"/>
            <w14:ligatures w14:val="standardContextual"/>
          </w:rPr>
          <w:tab/>
        </w:r>
        <w:r w:rsidRPr="001123DC">
          <w:rPr>
            <w:rStyle w:val="Hyperlink"/>
            <w:noProof/>
          </w:rPr>
          <w:t>Good correlation of NTN calibration results for LEO 45x45 DL.</w:t>
        </w:r>
      </w:hyperlink>
    </w:p>
    <w:p w14:paraId="70AA8870" w14:textId="2775BE79" w:rsidR="005E63A0" w:rsidRDefault="005E63A0">
      <w:pPr>
        <w:pStyle w:val="Verzeichnis1"/>
        <w:rPr>
          <w:rFonts w:asciiTheme="minorHAnsi" w:eastAsiaTheme="minorEastAsia" w:hAnsiTheme="minorHAnsi" w:cstheme="minorBidi"/>
          <w:b w:val="0"/>
          <w:noProof/>
          <w:kern w:val="2"/>
          <w:sz w:val="24"/>
          <w:szCs w:val="24"/>
          <w:lang w:val="de-DE" w:eastAsia="de-DE"/>
          <w14:ligatures w14:val="standardContextual"/>
        </w:rPr>
      </w:pPr>
      <w:hyperlink w:anchor="_Toc206060971" w:history="1">
        <w:r w:rsidRPr="001123DC">
          <w:rPr>
            <w:rStyle w:val="Hyperlink"/>
            <w:noProof/>
          </w:rPr>
          <w:t>Observation 7</w:t>
        </w:r>
        <w:r>
          <w:rPr>
            <w:rFonts w:asciiTheme="minorHAnsi" w:eastAsiaTheme="minorEastAsia" w:hAnsiTheme="minorHAnsi" w:cstheme="minorBidi"/>
            <w:b w:val="0"/>
            <w:noProof/>
            <w:kern w:val="2"/>
            <w:sz w:val="24"/>
            <w:szCs w:val="24"/>
            <w:lang w:val="de-DE" w:eastAsia="de-DE"/>
            <w14:ligatures w14:val="standardContextual"/>
          </w:rPr>
          <w:tab/>
        </w:r>
        <w:r w:rsidRPr="001123DC">
          <w:rPr>
            <w:rStyle w:val="Hyperlink"/>
            <w:noProof/>
          </w:rPr>
          <w:t>Good correlation of NTN calibration results for GEO Parabolic DL.</w:t>
        </w:r>
      </w:hyperlink>
    </w:p>
    <w:p w14:paraId="59413576" w14:textId="3516F271" w:rsidR="005E63A0" w:rsidRDefault="005E63A0">
      <w:pPr>
        <w:pStyle w:val="Verzeichnis1"/>
        <w:rPr>
          <w:rFonts w:asciiTheme="minorHAnsi" w:eastAsiaTheme="minorEastAsia" w:hAnsiTheme="minorHAnsi" w:cstheme="minorBidi"/>
          <w:b w:val="0"/>
          <w:noProof/>
          <w:kern w:val="2"/>
          <w:sz w:val="24"/>
          <w:szCs w:val="24"/>
          <w:lang w:val="de-DE" w:eastAsia="de-DE"/>
          <w14:ligatures w14:val="standardContextual"/>
        </w:rPr>
      </w:pPr>
      <w:hyperlink w:anchor="_Toc206060972" w:history="1">
        <w:r w:rsidRPr="001123DC">
          <w:rPr>
            <w:rStyle w:val="Hyperlink"/>
            <w:noProof/>
          </w:rPr>
          <w:t>Observation 8</w:t>
        </w:r>
        <w:r>
          <w:rPr>
            <w:rFonts w:asciiTheme="minorHAnsi" w:eastAsiaTheme="minorEastAsia" w:hAnsiTheme="minorHAnsi" w:cstheme="minorBidi"/>
            <w:b w:val="0"/>
            <w:noProof/>
            <w:kern w:val="2"/>
            <w:sz w:val="24"/>
            <w:szCs w:val="24"/>
            <w:lang w:val="de-DE" w:eastAsia="de-DE"/>
            <w14:ligatures w14:val="standardContextual"/>
          </w:rPr>
          <w:tab/>
        </w:r>
        <w:r w:rsidRPr="001123DC">
          <w:rPr>
            <w:rStyle w:val="Hyperlink"/>
            <w:noProof/>
          </w:rPr>
          <w:t>Good correlation of NTN calibration results for LEO Parabolic DL.</w:t>
        </w:r>
      </w:hyperlink>
    </w:p>
    <w:p w14:paraId="35ACC49D" w14:textId="0FC31678" w:rsidR="005E63A0" w:rsidRDefault="005E63A0">
      <w:pPr>
        <w:pStyle w:val="Verzeichnis1"/>
        <w:rPr>
          <w:rFonts w:asciiTheme="minorHAnsi" w:eastAsiaTheme="minorEastAsia" w:hAnsiTheme="minorHAnsi" w:cstheme="minorBidi"/>
          <w:b w:val="0"/>
          <w:noProof/>
          <w:kern w:val="2"/>
          <w:sz w:val="24"/>
          <w:szCs w:val="24"/>
          <w:lang w:val="de-DE" w:eastAsia="de-DE"/>
          <w14:ligatures w14:val="standardContextual"/>
        </w:rPr>
      </w:pPr>
      <w:hyperlink w:anchor="_Toc206060973" w:history="1">
        <w:r w:rsidRPr="001123DC">
          <w:rPr>
            <w:rStyle w:val="Hyperlink"/>
            <w:noProof/>
          </w:rPr>
          <w:t>Observation 9</w:t>
        </w:r>
        <w:r>
          <w:rPr>
            <w:rFonts w:asciiTheme="minorHAnsi" w:eastAsiaTheme="minorEastAsia" w:hAnsiTheme="minorHAnsi" w:cstheme="minorBidi"/>
            <w:b w:val="0"/>
            <w:noProof/>
            <w:kern w:val="2"/>
            <w:sz w:val="24"/>
            <w:szCs w:val="24"/>
            <w:lang w:val="de-DE" w:eastAsia="de-DE"/>
            <w14:ligatures w14:val="standardContextual"/>
          </w:rPr>
          <w:tab/>
        </w:r>
        <w:r w:rsidRPr="001123DC">
          <w:rPr>
            <w:rStyle w:val="Hyperlink"/>
            <w:noProof/>
          </w:rPr>
          <w:t>Good correlation of TN calibration results for TN uplink.</w:t>
        </w:r>
      </w:hyperlink>
    </w:p>
    <w:p w14:paraId="3FFF7F38" w14:textId="52B0B332" w:rsidR="005E63A0" w:rsidRDefault="005E63A0">
      <w:pPr>
        <w:pStyle w:val="Verzeichnis1"/>
        <w:rPr>
          <w:rFonts w:asciiTheme="minorHAnsi" w:eastAsiaTheme="minorEastAsia" w:hAnsiTheme="minorHAnsi" w:cstheme="minorBidi"/>
          <w:b w:val="0"/>
          <w:noProof/>
          <w:kern w:val="2"/>
          <w:sz w:val="24"/>
          <w:szCs w:val="24"/>
          <w:lang w:val="de-DE" w:eastAsia="de-DE"/>
          <w14:ligatures w14:val="standardContextual"/>
        </w:rPr>
      </w:pPr>
      <w:hyperlink w:anchor="_Toc206060974" w:history="1">
        <w:r w:rsidRPr="001123DC">
          <w:rPr>
            <w:rStyle w:val="Hyperlink"/>
            <w:noProof/>
          </w:rPr>
          <w:t>Observation 10</w:t>
        </w:r>
        <w:r>
          <w:rPr>
            <w:rFonts w:asciiTheme="minorHAnsi" w:eastAsiaTheme="minorEastAsia" w:hAnsiTheme="minorHAnsi" w:cstheme="minorBidi"/>
            <w:b w:val="0"/>
            <w:noProof/>
            <w:kern w:val="2"/>
            <w:sz w:val="24"/>
            <w:szCs w:val="24"/>
            <w:lang w:val="de-DE" w:eastAsia="de-DE"/>
            <w14:ligatures w14:val="standardContextual"/>
          </w:rPr>
          <w:tab/>
        </w:r>
        <w:r w:rsidRPr="001123DC">
          <w:rPr>
            <w:rStyle w:val="Hyperlink"/>
            <w:noProof/>
          </w:rPr>
          <w:t>Good correlation of TN calibration results for TN downlink.</w:t>
        </w:r>
      </w:hyperlink>
    </w:p>
    <w:p w14:paraId="47C06C6C" w14:textId="65D46A7B" w:rsidR="005E63A0" w:rsidRDefault="005E63A0">
      <w:pPr>
        <w:pStyle w:val="Verzeichnis1"/>
        <w:rPr>
          <w:rFonts w:asciiTheme="minorHAnsi" w:eastAsiaTheme="minorEastAsia" w:hAnsiTheme="minorHAnsi" w:cstheme="minorBidi"/>
          <w:b w:val="0"/>
          <w:noProof/>
          <w:kern w:val="2"/>
          <w:sz w:val="24"/>
          <w:szCs w:val="24"/>
          <w:lang w:val="de-DE" w:eastAsia="de-DE"/>
          <w14:ligatures w14:val="standardContextual"/>
        </w:rPr>
      </w:pPr>
      <w:hyperlink w:anchor="_Toc206060975" w:history="1">
        <w:r w:rsidRPr="001123DC">
          <w:rPr>
            <w:rStyle w:val="Hyperlink"/>
            <w:noProof/>
          </w:rPr>
          <w:t>Observation 11</w:t>
        </w:r>
        <w:r>
          <w:rPr>
            <w:rFonts w:asciiTheme="minorHAnsi" w:eastAsiaTheme="minorEastAsia" w:hAnsiTheme="minorHAnsi" w:cstheme="minorBidi"/>
            <w:b w:val="0"/>
            <w:noProof/>
            <w:kern w:val="2"/>
            <w:sz w:val="24"/>
            <w:szCs w:val="24"/>
            <w:lang w:val="de-DE" w:eastAsia="de-DE"/>
            <w14:ligatures w14:val="standardContextual"/>
          </w:rPr>
          <w:tab/>
        </w:r>
        <w:r w:rsidRPr="001123DC">
          <w:rPr>
            <w:rStyle w:val="Hyperlink"/>
            <w:noProof/>
          </w:rPr>
          <w:t>The observed “stretched” CDF curves for coupling loss in the NTN calibration are due to the underlying bimodal PDFs of clutter loss distributions.</w:t>
        </w:r>
      </w:hyperlink>
    </w:p>
    <w:p w14:paraId="3C0C4659" w14:textId="7795F892" w:rsidR="005E63A0" w:rsidRDefault="005E63A0">
      <w:pPr>
        <w:pStyle w:val="Verzeichnis1"/>
        <w:rPr>
          <w:rFonts w:asciiTheme="minorHAnsi" w:eastAsiaTheme="minorEastAsia" w:hAnsiTheme="minorHAnsi" w:cstheme="minorBidi"/>
          <w:b w:val="0"/>
          <w:noProof/>
          <w:kern w:val="2"/>
          <w:sz w:val="24"/>
          <w:szCs w:val="24"/>
          <w:lang w:val="de-DE" w:eastAsia="de-DE"/>
          <w14:ligatures w14:val="standardContextual"/>
        </w:rPr>
      </w:pPr>
      <w:hyperlink w:anchor="_Toc206060976" w:history="1">
        <w:r w:rsidRPr="001123DC">
          <w:rPr>
            <w:rStyle w:val="Hyperlink"/>
            <w:noProof/>
          </w:rPr>
          <w:t>Observation 12</w:t>
        </w:r>
        <w:r>
          <w:rPr>
            <w:rFonts w:asciiTheme="minorHAnsi" w:eastAsiaTheme="minorEastAsia" w:hAnsiTheme="minorHAnsi" w:cstheme="minorBidi"/>
            <w:b w:val="0"/>
            <w:noProof/>
            <w:kern w:val="2"/>
            <w:sz w:val="24"/>
            <w:szCs w:val="24"/>
            <w:lang w:val="de-DE" w:eastAsia="de-DE"/>
            <w14:ligatures w14:val="standardContextual"/>
          </w:rPr>
          <w:tab/>
        </w:r>
        <w:r w:rsidRPr="001123DC">
          <w:rPr>
            <w:rStyle w:val="Hyperlink"/>
            <w:noProof/>
          </w:rPr>
          <w:t>The observed “stretched” CDF curves for SINR in the NTN calibration are due to the underlying bimodal PDFs of clutter loss distributions.</w:t>
        </w:r>
      </w:hyperlink>
    </w:p>
    <w:p w14:paraId="38006C32" w14:textId="3DF39960" w:rsidR="00AF4416" w:rsidRDefault="00AF4416" w:rsidP="00AF4416">
      <w:r>
        <w:fldChar w:fldCharType="end"/>
      </w:r>
    </w:p>
    <w:p w14:paraId="315EC793" w14:textId="56908771" w:rsidR="005E63A0" w:rsidRDefault="00AF4416">
      <w:pPr>
        <w:pStyle w:val="Verzeichnis1"/>
        <w:rPr>
          <w:rFonts w:asciiTheme="minorHAnsi" w:eastAsiaTheme="minorEastAsia" w:hAnsiTheme="minorHAnsi" w:cstheme="minorBidi"/>
          <w:b w:val="0"/>
          <w:noProof/>
          <w:kern w:val="2"/>
          <w:sz w:val="24"/>
          <w:szCs w:val="24"/>
          <w:lang w:val="de-DE" w:eastAsia="de-DE"/>
          <w14:ligatures w14:val="standardContextual"/>
        </w:rPr>
      </w:pPr>
      <w:r>
        <w:fldChar w:fldCharType="begin"/>
      </w:r>
      <w:r>
        <w:instrText xml:space="preserve"> TOC \n \h \z \t "Proposal;1" </w:instrText>
      </w:r>
      <w:r>
        <w:fldChar w:fldCharType="separate"/>
      </w:r>
      <w:hyperlink w:anchor="_Toc206060977" w:history="1">
        <w:r w:rsidR="005E63A0" w:rsidRPr="00BE5E01">
          <w:rPr>
            <w:rStyle w:val="Hyperlink"/>
            <w:noProof/>
          </w:rPr>
          <w:t>Proposal 1</w:t>
        </w:r>
        <w:r w:rsidR="005E63A0">
          <w:rPr>
            <w:rFonts w:asciiTheme="minorHAnsi" w:eastAsiaTheme="minorEastAsia" w:hAnsiTheme="minorHAnsi" w:cstheme="minorBidi"/>
            <w:b w:val="0"/>
            <w:noProof/>
            <w:kern w:val="2"/>
            <w:sz w:val="24"/>
            <w:szCs w:val="24"/>
            <w:lang w:val="de-DE" w:eastAsia="de-DE"/>
            <w14:ligatures w14:val="standardContextual"/>
          </w:rPr>
          <w:tab/>
        </w:r>
        <w:r w:rsidR="005E63A0" w:rsidRPr="00BE5E01">
          <w:rPr>
            <w:rStyle w:val="Hyperlink"/>
            <w:noProof/>
          </w:rPr>
          <w:t>Companies are expected to update ACLR and ACS results based on calibrated NTN and TN setups.</w:t>
        </w:r>
      </w:hyperlink>
    </w:p>
    <w:p w14:paraId="1C1B322A" w14:textId="4500C18F" w:rsidR="005E63A0" w:rsidRDefault="005E63A0">
      <w:pPr>
        <w:pStyle w:val="Verzeichnis1"/>
        <w:rPr>
          <w:rFonts w:asciiTheme="minorHAnsi" w:eastAsiaTheme="minorEastAsia" w:hAnsiTheme="minorHAnsi" w:cstheme="minorBidi"/>
          <w:b w:val="0"/>
          <w:noProof/>
          <w:kern w:val="2"/>
          <w:sz w:val="24"/>
          <w:szCs w:val="24"/>
          <w:lang w:val="de-DE" w:eastAsia="de-DE"/>
          <w14:ligatures w14:val="standardContextual"/>
        </w:rPr>
      </w:pPr>
      <w:hyperlink w:anchor="_Toc206060978" w:history="1">
        <w:r w:rsidRPr="00BE5E01">
          <w:rPr>
            <w:rStyle w:val="Hyperlink"/>
            <w:noProof/>
          </w:rPr>
          <w:t>Proposal 2</w:t>
        </w:r>
        <w:r>
          <w:rPr>
            <w:rFonts w:asciiTheme="minorHAnsi" w:eastAsiaTheme="minorEastAsia" w:hAnsiTheme="minorHAnsi" w:cstheme="minorBidi"/>
            <w:b w:val="0"/>
            <w:noProof/>
            <w:kern w:val="2"/>
            <w:sz w:val="24"/>
            <w:szCs w:val="24"/>
            <w:lang w:val="de-DE" w:eastAsia="de-DE"/>
            <w14:ligatures w14:val="standardContextual"/>
          </w:rPr>
          <w:tab/>
        </w:r>
        <w:r w:rsidRPr="00BE5E01">
          <w:rPr>
            <w:rStyle w:val="Hyperlink"/>
            <w:noProof/>
          </w:rPr>
          <w:t>Update Ku band co-existence simulation assumptions in [1] to clarify that clutter loss and shadow fading with values for Ka band from TS 38.811 are included in the NTN propagation modeling for both calibration and co-existence simulations.</w:t>
        </w:r>
      </w:hyperlink>
    </w:p>
    <w:p w14:paraId="5A602DFA" w14:textId="4A683D8F" w:rsidR="005E63A0" w:rsidRDefault="005E63A0">
      <w:pPr>
        <w:pStyle w:val="Verzeichnis1"/>
        <w:rPr>
          <w:rFonts w:asciiTheme="minorHAnsi" w:eastAsiaTheme="minorEastAsia" w:hAnsiTheme="minorHAnsi" w:cstheme="minorBidi"/>
          <w:b w:val="0"/>
          <w:noProof/>
          <w:kern w:val="2"/>
          <w:sz w:val="24"/>
          <w:szCs w:val="24"/>
          <w:lang w:val="de-DE" w:eastAsia="de-DE"/>
          <w14:ligatures w14:val="standardContextual"/>
        </w:rPr>
      </w:pPr>
      <w:hyperlink w:anchor="_Toc206060979" w:history="1">
        <w:r w:rsidRPr="00BE5E01">
          <w:rPr>
            <w:rStyle w:val="Hyperlink"/>
            <w:noProof/>
          </w:rPr>
          <w:t>Proposal 3</w:t>
        </w:r>
        <w:r>
          <w:rPr>
            <w:rFonts w:asciiTheme="minorHAnsi" w:eastAsiaTheme="minorEastAsia" w:hAnsiTheme="minorHAnsi" w:cstheme="minorBidi"/>
            <w:b w:val="0"/>
            <w:noProof/>
            <w:kern w:val="2"/>
            <w:sz w:val="24"/>
            <w:szCs w:val="24"/>
            <w:lang w:val="de-DE" w:eastAsia="de-DE"/>
            <w14:ligatures w14:val="standardContextual"/>
          </w:rPr>
          <w:tab/>
        </w:r>
        <w:r w:rsidRPr="00BE5E01">
          <w:rPr>
            <w:rStyle w:val="Hyperlink"/>
            <w:noProof/>
          </w:rPr>
          <w:t>Update Ku band co-existence simulation assumptions in [1] to use ISD = 450m for TN calibration.</w:t>
        </w:r>
      </w:hyperlink>
    </w:p>
    <w:p w14:paraId="36D0BCEB" w14:textId="714EC3F3" w:rsidR="005E63A0" w:rsidRDefault="005E63A0">
      <w:pPr>
        <w:pStyle w:val="Verzeichnis1"/>
        <w:rPr>
          <w:rFonts w:asciiTheme="minorHAnsi" w:eastAsiaTheme="minorEastAsia" w:hAnsiTheme="minorHAnsi" w:cstheme="minorBidi"/>
          <w:b w:val="0"/>
          <w:noProof/>
          <w:kern w:val="2"/>
          <w:sz w:val="24"/>
          <w:szCs w:val="24"/>
          <w:lang w:val="de-DE" w:eastAsia="de-DE"/>
          <w14:ligatures w14:val="standardContextual"/>
        </w:rPr>
      </w:pPr>
      <w:hyperlink w:anchor="_Toc206060980" w:history="1">
        <w:r w:rsidRPr="00BE5E01">
          <w:rPr>
            <w:rStyle w:val="Hyperlink"/>
            <w:noProof/>
          </w:rPr>
          <w:t>Proposal 4</w:t>
        </w:r>
        <w:r>
          <w:rPr>
            <w:rFonts w:asciiTheme="minorHAnsi" w:eastAsiaTheme="minorEastAsia" w:hAnsiTheme="minorHAnsi" w:cstheme="minorBidi"/>
            <w:b w:val="0"/>
            <w:noProof/>
            <w:kern w:val="2"/>
            <w:sz w:val="24"/>
            <w:szCs w:val="24"/>
            <w:lang w:val="de-DE" w:eastAsia="de-DE"/>
            <w14:ligatures w14:val="standardContextual"/>
          </w:rPr>
          <w:tab/>
        </w:r>
        <w:r w:rsidRPr="00BE5E01">
          <w:rPr>
            <w:rStyle w:val="Hyperlink"/>
            <w:noProof/>
          </w:rPr>
          <w:t>Discuss which UEs to include in co-existence simulations dependent on SINR.</w:t>
        </w:r>
      </w:hyperlink>
    </w:p>
    <w:p w14:paraId="3D9943E7" w14:textId="00EC48D5" w:rsidR="00AF4416" w:rsidRDefault="00AF4416" w:rsidP="00AF4416">
      <w:r>
        <w:fldChar w:fldCharType="end"/>
      </w:r>
    </w:p>
    <w:p w14:paraId="760CB213" w14:textId="437CA393" w:rsidR="00821180" w:rsidRDefault="00901BBB" w:rsidP="00AF4416">
      <w:r w:rsidRPr="004349E1">
        <w:rPr>
          <w:lang w:val="en-US"/>
        </w:rPr>
        <w:t xml:space="preserve">The </w:t>
      </w:r>
      <w:r w:rsidR="00B14325" w:rsidRPr="004349E1">
        <w:rPr>
          <w:lang w:val="en-US"/>
        </w:rPr>
        <w:t xml:space="preserve">calibration </w:t>
      </w:r>
      <w:r w:rsidR="00193F2E" w:rsidRPr="004349E1">
        <w:rPr>
          <w:lang w:val="en-US"/>
        </w:rPr>
        <w:t xml:space="preserve">phase of the </w:t>
      </w:r>
      <w:r w:rsidR="00B14325" w:rsidRPr="004349E1">
        <w:rPr>
          <w:lang w:val="en-US"/>
        </w:rPr>
        <w:t xml:space="preserve">Ku band </w:t>
      </w:r>
      <w:r w:rsidR="00193F2E" w:rsidRPr="004349E1">
        <w:rPr>
          <w:lang w:val="en-US"/>
        </w:rPr>
        <w:t>co-existence study has progressed well, and we have obtained good correlation between results provided by various companies</w:t>
      </w:r>
      <w:r w:rsidR="009F2AAC" w:rsidRPr="004349E1">
        <w:rPr>
          <w:lang w:val="en-US"/>
        </w:rPr>
        <w:t xml:space="preserve"> for NTN and TN</w:t>
      </w:r>
      <w:r w:rsidR="00193F2E" w:rsidRPr="004349E1">
        <w:rPr>
          <w:lang w:val="en-US"/>
        </w:rPr>
        <w:t>.</w:t>
      </w:r>
      <w:r w:rsidR="00821180" w:rsidRPr="004349E1">
        <w:rPr>
          <w:lang w:val="en-US"/>
        </w:rPr>
        <w:t xml:space="preserve"> </w:t>
      </w:r>
      <w:r w:rsidR="00821180">
        <w:t>We can</w:t>
      </w:r>
      <w:r w:rsidR="00CF3023">
        <w:t xml:space="preserve"> </w:t>
      </w:r>
      <w:r w:rsidR="00821180">
        <w:t xml:space="preserve">therefore proceed </w:t>
      </w:r>
      <w:r w:rsidR="00CF3023">
        <w:t>with</w:t>
      </w:r>
      <w:r w:rsidR="00821180">
        <w:t xml:space="preserve"> the </w:t>
      </w:r>
      <w:r w:rsidR="00CF3023">
        <w:t xml:space="preserve">co-existence analysis. </w:t>
      </w:r>
    </w:p>
    <w:p w14:paraId="7860E2D1" w14:textId="6838C47C" w:rsidR="007A6F5B" w:rsidRPr="004349E1" w:rsidRDefault="007A6F5B" w:rsidP="00901BBB">
      <w:pPr>
        <w:rPr>
          <w:lang w:val="en-US"/>
        </w:rPr>
      </w:pPr>
      <w:r w:rsidRPr="004349E1">
        <w:rPr>
          <w:lang w:val="en-US"/>
        </w:rPr>
        <w:t xml:space="preserve">The documentation of calibration assumptions for Ku band in TR 38.863 should be based </w:t>
      </w:r>
      <w:r w:rsidR="00DC725B" w:rsidRPr="004349E1">
        <w:rPr>
          <w:lang w:val="en-US"/>
        </w:rPr>
        <w:t xml:space="preserve">on </w:t>
      </w:r>
      <w:r w:rsidRPr="004349E1">
        <w:rPr>
          <w:lang w:val="en-US"/>
        </w:rPr>
        <w:t xml:space="preserve">the actual used methodology and assumptions as discussed in section </w:t>
      </w:r>
      <w:r>
        <w:fldChar w:fldCharType="begin"/>
      </w:r>
      <w:r w:rsidRPr="004349E1">
        <w:rPr>
          <w:lang w:val="en-US"/>
        </w:rPr>
        <w:instrText xml:space="preserve"> REF _Ref205284888 \r \h </w:instrText>
      </w:r>
      <w:r>
        <w:fldChar w:fldCharType="separate"/>
      </w:r>
      <w:r w:rsidR="005E63A0" w:rsidRPr="004349E1">
        <w:rPr>
          <w:lang w:val="en-US"/>
        </w:rPr>
        <w:t>5.1</w:t>
      </w:r>
      <w:r>
        <w:fldChar w:fldCharType="end"/>
      </w:r>
      <w:r w:rsidR="00324167" w:rsidRPr="004349E1">
        <w:rPr>
          <w:lang w:val="en-US"/>
        </w:rPr>
        <w:t xml:space="preserve"> and TR 38.863 should therefore be amended accordingly.</w:t>
      </w:r>
    </w:p>
    <w:p w14:paraId="10A83F2B" w14:textId="1EDB3F46" w:rsidR="00B75AF9" w:rsidRPr="004349E1" w:rsidRDefault="00B75AF9" w:rsidP="00901BBB">
      <w:pPr>
        <w:rPr>
          <w:lang w:val="en-US"/>
        </w:rPr>
      </w:pPr>
      <w:r w:rsidRPr="004349E1">
        <w:rPr>
          <w:lang w:val="en-US"/>
        </w:rPr>
        <w:t xml:space="preserve">Further and updated Ku band ACLR and ACS results are expected for this RAN4#116 meeting by companies based on the calibrated NTN and TN setups and are discussed once available. </w:t>
      </w:r>
    </w:p>
    <w:p w14:paraId="08B83AF6" w14:textId="18480FDD" w:rsidR="00A1060F" w:rsidRPr="004349E1" w:rsidRDefault="00A1060F" w:rsidP="00901BBB">
      <w:pPr>
        <w:rPr>
          <w:lang w:val="en-US"/>
        </w:rPr>
      </w:pPr>
      <w:r w:rsidRPr="004349E1">
        <w:rPr>
          <w:lang w:val="en-US"/>
        </w:rPr>
        <w:t>The TR</w:t>
      </w:r>
      <w:r w:rsidR="00361B44" w:rsidRPr="004349E1">
        <w:rPr>
          <w:lang w:val="en-US"/>
        </w:rPr>
        <w:t xml:space="preserve"> </w:t>
      </w:r>
      <w:r w:rsidRPr="004349E1">
        <w:rPr>
          <w:lang w:val="en-US"/>
        </w:rPr>
        <w:t xml:space="preserve">38.863 </w:t>
      </w:r>
      <w:r w:rsidR="00B75AF9" w:rsidRPr="004349E1">
        <w:rPr>
          <w:lang w:val="en-US"/>
        </w:rPr>
        <w:t xml:space="preserve">is then </w:t>
      </w:r>
      <w:r w:rsidRPr="004349E1">
        <w:rPr>
          <w:lang w:val="en-US"/>
        </w:rPr>
        <w:t xml:space="preserve">to be amended with new Ku </w:t>
      </w:r>
      <w:r w:rsidR="00361B44" w:rsidRPr="004349E1">
        <w:rPr>
          <w:lang w:val="en-US"/>
        </w:rPr>
        <w:t>B</w:t>
      </w:r>
      <w:r w:rsidRPr="004349E1">
        <w:rPr>
          <w:lang w:val="en-US"/>
        </w:rPr>
        <w:t>and ACLR and ACS values.</w:t>
      </w:r>
    </w:p>
    <w:p w14:paraId="2F566ED3" w14:textId="1106D585" w:rsidR="00D0573B" w:rsidRDefault="00AC6F12" w:rsidP="00AC6F12">
      <w:pPr>
        <w:pStyle w:val="berschrift1"/>
      </w:pPr>
      <w:r>
        <w:lastRenderedPageBreak/>
        <w:t>References</w:t>
      </w:r>
    </w:p>
    <w:p w14:paraId="28368BC9" w14:textId="00F17193" w:rsidR="00AC6F12" w:rsidRPr="004349E1" w:rsidRDefault="00772DC7" w:rsidP="005532A1">
      <w:pPr>
        <w:pStyle w:val="Listenabsatz"/>
        <w:numPr>
          <w:ilvl w:val="0"/>
          <w:numId w:val="47"/>
        </w:numPr>
        <w:rPr>
          <w:lang w:val="en-US"/>
        </w:rPr>
      </w:pPr>
      <w:bookmarkStart w:id="51" w:name="_Ref205219975"/>
      <w:r w:rsidRPr="004349E1">
        <w:rPr>
          <w:lang w:val="en-US"/>
        </w:rPr>
        <w:t>R4-25</w:t>
      </w:r>
      <w:r w:rsidR="00CF0291" w:rsidRPr="004349E1">
        <w:rPr>
          <w:lang w:val="en-US"/>
        </w:rPr>
        <w:t>08774</w:t>
      </w:r>
      <w:r w:rsidR="00826F86" w:rsidRPr="004349E1">
        <w:rPr>
          <w:lang w:val="en-US"/>
        </w:rPr>
        <w:t>, “Ku band co-existence simulation assumptions (running document)”, Ericsson, 3GPP RAN4#115, Malta, May 2025</w:t>
      </w:r>
      <w:r w:rsidR="001D0C42" w:rsidRPr="004349E1">
        <w:rPr>
          <w:lang w:val="en-US"/>
        </w:rPr>
        <w:t>.</w:t>
      </w:r>
      <w:bookmarkEnd w:id="51"/>
    </w:p>
    <w:p w14:paraId="76B45188" w14:textId="6289ACD0" w:rsidR="00CF0291" w:rsidRPr="004349E1" w:rsidRDefault="00CF0291" w:rsidP="005532A1">
      <w:pPr>
        <w:pStyle w:val="Listenabsatz"/>
        <w:numPr>
          <w:ilvl w:val="0"/>
          <w:numId w:val="47"/>
        </w:numPr>
        <w:rPr>
          <w:lang w:val="en-US"/>
        </w:rPr>
      </w:pPr>
      <w:bookmarkStart w:id="52" w:name="_Ref205218554"/>
      <w:r w:rsidRPr="004349E1">
        <w:rPr>
          <w:lang w:val="en-US"/>
        </w:rPr>
        <w:t>R4-2508773</w:t>
      </w:r>
      <w:r w:rsidR="00826F86" w:rsidRPr="004349E1">
        <w:rPr>
          <w:lang w:val="en-US"/>
        </w:rPr>
        <w:t>, “Way Forward for [115][313] NR_NTN_Ku_Band_Coexistence”, Intelsat (Moderator), 3GPP RAN4#115, Malta, May 2025</w:t>
      </w:r>
      <w:r w:rsidR="001D0C42" w:rsidRPr="004349E1">
        <w:rPr>
          <w:lang w:val="en-US"/>
        </w:rPr>
        <w:t>.</w:t>
      </w:r>
      <w:bookmarkEnd w:id="52"/>
      <w:r w:rsidR="00826F86" w:rsidRPr="004349E1">
        <w:rPr>
          <w:lang w:val="en-US"/>
        </w:rPr>
        <w:t xml:space="preserve"> </w:t>
      </w:r>
    </w:p>
    <w:p w14:paraId="092F16F5" w14:textId="1A2BAEB3" w:rsidR="00613863" w:rsidRPr="004349E1" w:rsidRDefault="00613863" w:rsidP="005532A1">
      <w:pPr>
        <w:pStyle w:val="Listenabsatz"/>
        <w:numPr>
          <w:ilvl w:val="0"/>
          <w:numId w:val="47"/>
        </w:numPr>
        <w:rPr>
          <w:lang w:val="en-US"/>
        </w:rPr>
      </w:pPr>
      <w:bookmarkStart w:id="53" w:name="_Ref205989490"/>
      <w:r w:rsidRPr="004349E1">
        <w:rPr>
          <w:lang w:val="en-US"/>
        </w:rPr>
        <w:t>ECC Report 310, “Evaluation of receiver parameters and the future role of receiver characteristics in spectrum management, including in sharing and compatibility studies”, 31</w:t>
      </w:r>
      <w:r w:rsidRPr="004349E1">
        <w:rPr>
          <w:vertAlign w:val="superscript"/>
          <w:lang w:val="en-US"/>
        </w:rPr>
        <w:t>st</w:t>
      </w:r>
      <w:r w:rsidRPr="004349E1">
        <w:rPr>
          <w:lang w:val="en-US"/>
        </w:rPr>
        <w:t xml:space="preserve"> Jan 2020.</w:t>
      </w:r>
      <w:bookmarkEnd w:id="53"/>
    </w:p>
    <w:p w14:paraId="218999BF" w14:textId="76B7EDEA" w:rsidR="00987BEC" w:rsidRPr="004349E1" w:rsidRDefault="00036DBF" w:rsidP="005532A1">
      <w:pPr>
        <w:pStyle w:val="Listenabsatz"/>
        <w:numPr>
          <w:ilvl w:val="0"/>
          <w:numId w:val="47"/>
        </w:numPr>
        <w:rPr>
          <w:lang w:val="en-US"/>
        </w:rPr>
      </w:pPr>
      <w:bookmarkStart w:id="54" w:name="_Ref205989491"/>
      <w:r w:rsidRPr="004349E1">
        <w:rPr>
          <w:lang w:val="en-US"/>
        </w:rPr>
        <w:t>ECC Report 356</w:t>
      </w:r>
      <w:r w:rsidR="00550B82" w:rsidRPr="004349E1">
        <w:rPr>
          <w:lang w:val="en-US"/>
        </w:rPr>
        <w:t>, “</w:t>
      </w:r>
      <w:r w:rsidR="00826F86" w:rsidRPr="004349E1">
        <w:rPr>
          <w:lang w:val="en-US"/>
        </w:rPr>
        <w:t>Technical analysis to support the ECC Recommendation on receiver resilience to transmission on adjacent frequency ranges</w:t>
      </w:r>
      <w:r w:rsidR="00550B82" w:rsidRPr="004349E1">
        <w:rPr>
          <w:lang w:val="en-US"/>
        </w:rPr>
        <w:t>”</w:t>
      </w:r>
      <w:r w:rsidR="00826F86" w:rsidRPr="004349E1">
        <w:rPr>
          <w:lang w:val="en-US"/>
        </w:rPr>
        <w:t>, 10</w:t>
      </w:r>
      <w:r w:rsidR="00826F86" w:rsidRPr="004349E1">
        <w:rPr>
          <w:vertAlign w:val="superscript"/>
          <w:lang w:val="en-US"/>
        </w:rPr>
        <w:t>th</w:t>
      </w:r>
      <w:r w:rsidR="00826F86" w:rsidRPr="004349E1">
        <w:rPr>
          <w:lang w:val="en-US"/>
        </w:rPr>
        <w:t xml:space="preserve"> May 2024.</w:t>
      </w:r>
      <w:bookmarkEnd w:id="54"/>
    </w:p>
    <w:p w14:paraId="71383ADB" w14:textId="700E2537" w:rsidR="004F2041" w:rsidRPr="004349E1" w:rsidRDefault="004F2041" w:rsidP="005532A1">
      <w:pPr>
        <w:pStyle w:val="Listenabsatz"/>
        <w:numPr>
          <w:ilvl w:val="0"/>
          <w:numId w:val="47"/>
        </w:numPr>
        <w:rPr>
          <w:lang w:val="en-US"/>
        </w:rPr>
      </w:pPr>
      <w:bookmarkStart w:id="55" w:name="_Ref205989493"/>
      <w:r w:rsidRPr="004349E1">
        <w:rPr>
          <w:lang w:val="en-US"/>
        </w:rPr>
        <w:t>L. Sormunen, H. Martikainen, J. Puttonen and D. Panaitopol, "Co-existence of Terrestrial and Non-Terrestrial Networks on Adjacent Frequency Bands," </w:t>
      </w:r>
      <w:r w:rsidRPr="004349E1">
        <w:rPr>
          <w:i/>
          <w:iCs/>
          <w:lang w:val="en-US"/>
        </w:rPr>
        <w:t>2022 11th Advanced Satellite Multimedia Systems Conference and the 17th Signal Processing for Space Communications Workshop (ASMS/SPSC)</w:t>
      </w:r>
      <w:r w:rsidRPr="004349E1">
        <w:rPr>
          <w:lang w:val="en-US"/>
        </w:rPr>
        <w:t>, Graz, Austria, 2022, pp. 1-6, doi: 10.1109/ASMS/SPSC55670.2022.9914774.</w:t>
      </w:r>
      <w:bookmarkEnd w:id="55"/>
    </w:p>
    <w:p w14:paraId="2319B0F4" w14:textId="77777777" w:rsidR="00AC6F12" w:rsidRPr="004349E1" w:rsidRDefault="00AC6F12" w:rsidP="005532A1">
      <w:pPr>
        <w:ind w:left="360"/>
        <w:rPr>
          <w:lang w:val="en-US"/>
        </w:rPr>
      </w:pPr>
    </w:p>
    <w:sectPr w:rsidR="00AC6F12" w:rsidRPr="004349E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94393" w14:textId="77777777" w:rsidR="00E02A22" w:rsidRDefault="00E02A22">
      <w:pPr>
        <w:spacing w:after="0"/>
      </w:pPr>
      <w:r>
        <w:separator/>
      </w:r>
    </w:p>
  </w:endnote>
  <w:endnote w:type="continuationSeparator" w:id="0">
    <w:p w14:paraId="752A0893" w14:textId="77777777" w:rsidR="00E02A22" w:rsidRDefault="00E02A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crosoft JhengHei U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988A5" w14:textId="77777777" w:rsidR="00E02A22" w:rsidRDefault="00E02A22">
      <w:pPr>
        <w:spacing w:after="0"/>
      </w:pPr>
      <w:r>
        <w:separator/>
      </w:r>
    </w:p>
  </w:footnote>
  <w:footnote w:type="continuationSeparator" w:id="0">
    <w:p w14:paraId="5F6F4E39" w14:textId="77777777" w:rsidR="00E02A22" w:rsidRDefault="00E02A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02552047"/>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576"/>
        </w:tabs>
        <w:ind w:left="576" w:hanging="576"/>
      </w:pPr>
      <w:rPr>
        <w:rFonts w:hint="default"/>
        <w:i w:val="0"/>
      </w:rPr>
    </w:lvl>
    <w:lvl w:ilvl="2">
      <w:start w:val="1"/>
      <w:numFmt w:val="decimal"/>
      <w:pStyle w:val="berschrift3"/>
      <w:lvlText w:val="%1.%2.%3"/>
      <w:lvlJc w:val="left"/>
      <w:pPr>
        <w:tabs>
          <w:tab w:val="num" w:pos="720"/>
        </w:tabs>
        <w:ind w:left="720" w:hanging="720"/>
      </w:pPr>
      <w:rPr>
        <w:rFonts w:hint="default"/>
        <w:i w:val="0"/>
      </w:rPr>
    </w:lvl>
    <w:lvl w:ilvl="3">
      <w:start w:val="1"/>
      <w:numFmt w:val="decimal"/>
      <w:pStyle w:val="berschrift4"/>
      <w:lvlText w:val="%1.%2.%3.%4"/>
      <w:lvlJc w:val="left"/>
      <w:pPr>
        <w:tabs>
          <w:tab w:val="num" w:pos="864"/>
        </w:tabs>
        <w:ind w:left="864" w:hanging="864"/>
      </w:pPr>
      <w:rPr>
        <w:rFonts w:hint="default"/>
        <w:i w:val="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0857166C"/>
    <w:multiLevelType w:val="multilevel"/>
    <w:tmpl w:val="D64E1BCA"/>
    <w:lvl w:ilvl="0">
      <w:start w:val="1"/>
      <w:numFmt w:val="decimal"/>
      <w:lvlText w:val="%1&gt;"/>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ED94725"/>
    <w:multiLevelType w:val="hybridMultilevel"/>
    <w:tmpl w:val="3D3C755E"/>
    <w:lvl w:ilvl="0" w:tplc="2E2A475E">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B96DFA"/>
    <w:multiLevelType w:val="hybridMultilevel"/>
    <w:tmpl w:val="034A6678"/>
    <w:lvl w:ilvl="0" w:tplc="A90CAE8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261389"/>
    <w:multiLevelType w:val="hybridMultilevel"/>
    <w:tmpl w:val="635636D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6" w15:restartNumberingAfterBreak="0">
    <w:nsid w:val="160C7DE4"/>
    <w:multiLevelType w:val="hybridMultilevel"/>
    <w:tmpl w:val="EE3C16F6"/>
    <w:lvl w:ilvl="0" w:tplc="080E3A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A83436"/>
    <w:multiLevelType w:val="hybridMultilevel"/>
    <w:tmpl w:val="5810AF8C"/>
    <w:lvl w:ilvl="0" w:tplc="6AA81E08">
      <w:start w:val="3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7574C0"/>
    <w:multiLevelType w:val="hybridMultilevel"/>
    <w:tmpl w:val="5888D8FC"/>
    <w:lvl w:ilvl="0" w:tplc="3FA627AC">
      <w:start w:val="1"/>
      <w:numFmt w:val="decimal"/>
      <w:pStyle w:val="Proposal"/>
      <w:lvlText w:val="Proposal %1"/>
      <w:lvlJc w:val="left"/>
      <w:pPr>
        <w:ind w:left="720" w:hanging="360"/>
      </w:pPr>
      <w:rPr>
        <w:rFonts w:ascii="Arial" w:hAnsi="Arial" w:hint="default"/>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10B38FD"/>
    <w:multiLevelType w:val="multilevel"/>
    <w:tmpl w:val="310B38FD"/>
    <w:lvl w:ilvl="0">
      <w:start w:val="1"/>
      <w:numFmt w:val="bullet"/>
      <w:pStyle w:val="Aufzhlungszeichen"/>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multilevel"/>
    <w:tmpl w:val="31CD34B6"/>
    <w:lvl w:ilvl="0">
      <w:start w:val="1"/>
      <w:numFmt w:val="bullet"/>
      <w:pStyle w:val="Aufzhlungszeichen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9110FF"/>
    <w:multiLevelType w:val="multilevel"/>
    <w:tmpl w:val="82BABD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2A22BE8"/>
    <w:multiLevelType w:val="hybridMultilevel"/>
    <w:tmpl w:val="56B26E5E"/>
    <w:lvl w:ilvl="0" w:tplc="49968AAC">
      <w:start w:val="1"/>
      <w:numFmt w:val="decimal"/>
      <w:lvlText w:val="(%1)"/>
      <w:lvlJc w:val="left"/>
      <w:pPr>
        <w:ind w:left="465" w:hanging="360"/>
      </w:pPr>
      <w:rPr>
        <w:rFonts w:hint="default"/>
      </w:rPr>
    </w:lvl>
    <w:lvl w:ilvl="1" w:tplc="08090019" w:tentative="1">
      <w:start w:val="1"/>
      <w:numFmt w:val="lowerLetter"/>
      <w:lvlText w:val="%2."/>
      <w:lvlJc w:val="left"/>
      <w:pPr>
        <w:ind w:left="1185" w:hanging="360"/>
      </w:pPr>
    </w:lvl>
    <w:lvl w:ilvl="2" w:tplc="0809001B" w:tentative="1">
      <w:start w:val="1"/>
      <w:numFmt w:val="lowerRoman"/>
      <w:lvlText w:val="%3."/>
      <w:lvlJc w:val="right"/>
      <w:pPr>
        <w:ind w:left="1905" w:hanging="180"/>
      </w:pPr>
    </w:lvl>
    <w:lvl w:ilvl="3" w:tplc="0809000F" w:tentative="1">
      <w:start w:val="1"/>
      <w:numFmt w:val="decimal"/>
      <w:lvlText w:val="%4."/>
      <w:lvlJc w:val="left"/>
      <w:pPr>
        <w:ind w:left="2625" w:hanging="360"/>
      </w:pPr>
    </w:lvl>
    <w:lvl w:ilvl="4" w:tplc="08090019" w:tentative="1">
      <w:start w:val="1"/>
      <w:numFmt w:val="lowerLetter"/>
      <w:lvlText w:val="%5."/>
      <w:lvlJc w:val="left"/>
      <w:pPr>
        <w:ind w:left="3345" w:hanging="360"/>
      </w:pPr>
    </w:lvl>
    <w:lvl w:ilvl="5" w:tplc="0809001B" w:tentative="1">
      <w:start w:val="1"/>
      <w:numFmt w:val="lowerRoman"/>
      <w:lvlText w:val="%6."/>
      <w:lvlJc w:val="right"/>
      <w:pPr>
        <w:ind w:left="4065" w:hanging="180"/>
      </w:pPr>
    </w:lvl>
    <w:lvl w:ilvl="6" w:tplc="0809000F" w:tentative="1">
      <w:start w:val="1"/>
      <w:numFmt w:val="decimal"/>
      <w:lvlText w:val="%7."/>
      <w:lvlJc w:val="left"/>
      <w:pPr>
        <w:ind w:left="4785" w:hanging="360"/>
      </w:pPr>
    </w:lvl>
    <w:lvl w:ilvl="7" w:tplc="08090019" w:tentative="1">
      <w:start w:val="1"/>
      <w:numFmt w:val="lowerLetter"/>
      <w:lvlText w:val="%8."/>
      <w:lvlJc w:val="left"/>
      <w:pPr>
        <w:ind w:left="5505" w:hanging="360"/>
      </w:pPr>
    </w:lvl>
    <w:lvl w:ilvl="8" w:tplc="0809001B" w:tentative="1">
      <w:start w:val="1"/>
      <w:numFmt w:val="lowerRoman"/>
      <w:lvlText w:val="%9."/>
      <w:lvlJc w:val="right"/>
      <w:pPr>
        <w:ind w:left="6225" w:hanging="180"/>
      </w:pPr>
    </w:lvl>
  </w:abstractNum>
  <w:abstractNum w:abstractNumId="13" w15:restartNumberingAfterBreak="0">
    <w:nsid w:val="34DE766B"/>
    <w:multiLevelType w:val="hybridMultilevel"/>
    <w:tmpl w:val="EABCDAF6"/>
    <w:lvl w:ilvl="0" w:tplc="B8D68F0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3D2E22"/>
    <w:multiLevelType w:val="hybridMultilevel"/>
    <w:tmpl w:val="E876A5FE"/>
    <w:lvl w:ilvl="0" w:tplc="0EA06C8E">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BCA721D"/>
    <w:multiLevelType w:val="multilevel"/>
    <w:tmpl w:val="3BCA721D"/>
    <w:lvl w:ilvl="0">
      <w:start w:val="1"/>
      <w:numFmt w:val="bullet"/>
      <w:pStyle w:val="Aufzhlungszeichen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2784390"/>
    <w:multiLevelType w:val="multilevel"/>
    <w:tmpl w:val="EE36125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3303F73"/>
    <w:multiLevelType w:val="multilevel"/>
    <w:tmpl w:val="43303F73"/>
    <w:lvl w:ilvl="0">
      <w:start w:val="1"/>
      <w:numFmt w:val="bullet"/>
      <w:pStyle w:val="Aufzhlungszeichen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0659AC"/>
    <w:multiLevelType w:val="hybridMultilevel"/>
    <w:tmpl w:val="DB44614E"/>
    <w:lvl w:ilvl="0" w:tplc="DA3CEC6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8E238D"/>
    <w:multiLevelType w:val="hybridMultilevel"/>
    <w:tmpl w:val="05C0DDB4"/>
    <w:lvl w:ilvl="0" w:tplc="59D22B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256764"/>
    <w:multiLevelType w:val="hybridMultilevel"/>
    <w:tmpl w:val="EC8420E0"/>
    <w:lvl w:ilvl="0" w:tplc="D7C655CC">
      <w:start w:val="5"/>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7F52A81"/>
    <w:multiLevelType w:val="multilevel"/>
    <w:tmpl w:val="57F52A81"/>
    <w:lvl w:ilvl="0">
      <w:start w:val="1"/>
      <w:numFmt w:val="bullet"/>
      <w:pStyle w:val="Aufzhlungszeichen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5E24B34"/>
    <w:multiLevelType w:val="hybridMultilevel"/>
    <w:tmpl w:val="1062D186"/>
    <w:lvl w:ilvl="0" w:tplc="FD1CE134">
      <w:numFmt w:val="bullet"/>
      <w:lvlText w:val=""/>
      <w:lvlJc w:val="left"/>
      <w:pPr>
        <w:ind w:left="720" w:hanging="360"/>
      </w:pPr>
      <w:rPr>
        <w:rFonts w:ascii="Symbol" w:eastAsia="Aptos"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675151FC"/>
    <w:multiLevelType w:val="hybridMultilevel"/>
    <w:tmpl w:val="09ECF6AE"/>
    <w:lvl w:ilvl="0" w:tplc="BC6C214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67A618A0"/>
    <w:multiLevelType w:val="hybridMultilevel"/>
    <w:tmpl w:val="BB0EB496"/>
    <w:lvl w:ilvl="0" w:tplc="65C225EA">
      <w:start w:val="1"/>
      <w:numFmt w:val="decimal"/>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1" w15:restartNumberingAfterBreak="0">
    <w:nsid w:val="69024FC9"/>
    <w:multiLevelType w:val="hybridMultilevel"/>
    <w:tmpl w:val="97809D8C"/>
    <w:lvl w:ilvl="0" w:tplc="82B004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C960A1D"/>
    <w:multiLevelType w:val="hybridMultilevel"/>
    <w:tmpl w:val="EE3C16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0B66B0"/>
    <w:multiLevelType w:val="hybridMultilevel"/>
    <w:tmpl w:val="718ED7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511647B"/>
    <w:multiLevelType w:val="hybridMultilevel"/>
    <w:tmpl w:val="6C28D60E"/>
    <w:lvl w:ilvl="0" w:tplc="CD7C9DD4">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8C1987"/>
    <w:multiLevelType w:val="hybridMultilevel"/>
    <w:tmpl w:val="A62A0E14"/>
    <w:lvl w:ilvl="0" w:tplc="604E243E">
      <w:start w:val="1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7F0B3A"/>
    <w:multiLevelType w:val="hybridMultilevel"/>
    <w:tmpl w:val="B218D9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2A1520"/>
    <w:multiLevelType w:val="hybridMultilevel"/>
    <w:tmpl w:val="680026C2"/>
    <w:lvl w:ilvl="0" w:tplc="2FD8FB2C">
      <w:start w:val="1"/>
      <w:numFmt w:val="decimal"/>
      <w:lvlText w:val="Observation %1"/>
      <w:lvlJc w:val="left"/>
      <w:pPr>
        <w:ind w:left="1701" w:hanging="1701"/>
      </w:pPr>
      <w:rPr>
        <w:rFonts w:hint="default"/>
      </w:rPr>
    </w:lvl>
    <w:lvl w:ilvl="1" w:tplc="527E16DC">
      <w:start w:val="1"/>
      <w:numFmt w:val="lowerLetter"/>
      <w:lvlText w:val="%2."/>
      <w:lvlJc w:val="left"/>
      <w:pPr>
        <w:ind w:left="5977" w:hanging="360"/>
      </w:pPr>
      <w:rPr>
        <w:rFonts w:hint="eastAsia"/>
      </w:rPr>
    </w:lvl>
    <w:lvl w:ilvl="2" w:tplc="6C7E9DB2">
      <w:start w:val="1"/>
      <w:numFmt w:val="lowerRoman"/>
      <w:lvlText w:val="%3."/>
      <w:lvlJc w:val="right"/>
      <w:pPr>
        <w:ind w:left="6697" w:hanging="180"/>
      </w:pPr>
      <w:rPr>
        <w:rFonts w:hint="eastAsia"/>
      </w:rPr>
    </w:lvl>
    <w:lvl w:ilvl="3" w:tplc="450C5A64">
      <w:start w:val="1"/>
      <w:numFmt w:val="decimal"/>
      <w:lvlText w:val="%4."/>
      <w:lvlJc w:val="left"/>
      <w:pPr>
        <w:ind w:left="7417" w:hanging="360"/>
      </w:pPr>
      <w:rPr>
        <w:rFonts w:hint="eastAsia"/>
      </w:rPr>
    </w:lvl>
    <w:lvl w:ilvl="4" w:tplc="41D88D9E">
      <w:start w:val="1"/>
      <w:numFmt w:val="lowerLetter"/>
      <w:lvlText w:val="%5."/>
      <w:lvlJc w:val="left"/>
      <w:pPr>
        <w:ind w:left="8137" w:hanging="360"/>
      </w:pPr>
      <w:rPr>
        <w:rFonts w:hint="eastAsia"/>
      </w:rPr>
    </w:lvl>
    <w:lvl w:ilvl="5" w:tplc="8B0E2A2C">
      <w:start w:val="1"/>
      <w:numFmt w:val="lowerRoman"/>
      <w:lvlText w:val="%6."/>
      <w:lvlJc w:val="right"/>
      <w:pPr>
        <w:ind w:left="8857" w:hanging="180"/>
      </w:pPr>
      <w:rPr>
        <w:rFonts w:hint="eastAsia"/>
      </w:rPr>
    </w:lvl>
    <w:lvl w:ilvl="6" w:tplc="2B9EB26A">
      <w:start w:val="1"/>
      <w:numFmt w:val="decimal"/>
      <w:lvlText w:val="%7."/>
      <w:lvlJc w:val="left"/>
      <w:pPr>
        <w:ind w:left="9577" w:hanging="360"/>
      </w:pPr>
      <w:rPr>
        <w:rFonts w:hint="eastAsia"/>
      </w:rPr>
    </w:lvl>
    <w:lvl w:ilvl="7" w:tplc="22B249F6">
      <w:start w:val="1"/>
      <w:numFmt w:val="lowerLetter"/>
      <w:lvlText w:val="%8."/>
      <w:lvlJc w:val="left"/>
      <w:pPr>
        <w:ind w:left="10297" w:hanging="360"/>
      </w:pPr>
      <w:rPr>
        <w:rFonts w:hint="eastAsia"/>
      </w:rPr>
    </w:lvl>
    <w:lvl w:ilvl="8" w:tplc="F2926AFE">
      <w:start w:val="1"/>
      <w:numFmt w:val="lowerRoman"/>
      <w:lvlText w:val="%9."/>
      <w:lvlJc w:val="right"/>
      <w:pPr>
        <w:ind w:left="11017" w:hanging="180"/>
      </w:pPr>
      <w:rPr>
        <w:rFonts w:hint="eastAsia"/>
      </w:rPr>
    </w:lvl>
  </w:abstractNum>
  <w:abstractNum w:abstractNumId="40"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19524415">
    <w:abstractNumId w:val="1"/>
  </w:num>
  <w:num w:numId="2" w16cid:durableId="1669401916">
    <w:abstractNumId w:val="26"/>
  </w:num>
  <w:num w:numId="3" w16cid:durableId="1063329923">
    <w:abstractNumId w:val="10"/>
  </w:num>
  <w:num w:numId="4" w16cid:durableId="531575562">
    <w:abstractNumId w:val="18"/>
  </w:num>
  <w:num w:numId="5" w16cid:durableId="463083260">
    <w:abstractNumId w:val="9"/>
  </w:num>
  <w:num w:numId="6" w16cid:durableId="1421214507">
    <w:abstractNumId w:val="16"/>
  </w:num>
  <w:num w:numId="7" w16cid:durableId="1488395239">
    <w:abstractNumId w:val="15"/>
  </w:num>
  <w:num w:numId="8" w16cid:durableId="575163152">
    <w:abstractNumId w:val="23"/>
  </w:num>
  <w:num w:numId="9" w16cid:durableId="850147378">
    <w:abstractNumId w:val="40"/>
  </w:num>
  <w:num w:numId="10" w16cid:durableId="2068336034">
    <w:abstractNumId w:val="24"/>
  </w:num>
  <w:num w:numId="11" w16cid:durableId="657537951">
    <w:abstractNumId w:val="38"/>
  </w:num>
  <w:num w:numId="12" w16cid:durableId="390469372">
    <w:abstractNumId w:val="21"/>
  </w:num>
  <w:num w:numId="13" w16cid:durableId="479346819">
    <w:abstractNumId w:val="27"/>
  </w:num>
  <w:num w:numId="14" w16cid:durableId="1438914644">
    <w:abstractNumId w:val="33"/>
  </w:num>
  <w:num w:numId="15" w16cid:durableId="1229193231">
    <w:abstractNumId w:val="7"/>
  </w:num>
  <w:num w:numId="16" w16cid:durableId="2055343663">
    <w:abstractNumId w:val="25"/>
  </w:num>
  <w:num w:numId="17" w16cid:durableId="393092901">
    <w:abstractNumId w:val="1"/>
  </w:num>
  <w:num w:numId="18" w16cid:durableId="812257408">
    <w:abstractNumId w:val="1"/>
  </w:num>
  <w:num w:numId="19" w16cid:durableId="2134320550">
    <w:abstractNumId w:val="36"/>
  </w:num>
  <w:num w:numId="20" w16cid:durableId="2043820650">
    <w:abstractNumId w:val="19"/>
  </w:num>
  <w:num w:numId="21" w16cid:durableId="256066113">
    <w:abstractNumId w:val="1"/>
  </w:num>
  <w:num w:numId="22" w16cid:durableId="1815565155">
    <w:abstractNumId w:val="1"/>
  </w:num>
  <w:num w:numId="23" w16cid:durableId="900871553">
    <w:abstractNumId w:val="1"/>
  </w:num>
  <w:num w:numId="24" w16cid:durableId="2083066619">
    <w:abstractNumId w:val="3"/>
  </w:num>
  <w:num w:numId="25" w16cid:durableId="102774546">
    <w:abstractNumId w:val="20"/>
  </w:num>
  <w:num w:numId="26" w16cid:durableId="1195772214">
    <w:abstractNumId w:val="1"/>
  </w:num>
  <w:num w:numId="27" w16cid:durableId="111632001">
    <w:abstractNumId w:val="1"/>
  </w:num>
  <w:num w:numId="28" w16cid:durableId="873538251">
    <w:abstractNumId w:val="1"/>
  </w:num>
  <w:num w:numId="29" w16cid:durableId="379747461">
    <w:abstractNumId w:val="14"/>
  </w:num>
  <w:num w:numId="30" w16cid:durableId="36316719">
    <w:abstractNumId w:val="1"/>
  </w:num>
  <w:num w:numId="31" w16cid:durableId="435948098">
    <w:abstractNumId w:val="35"/>
  </w:num>
  <w:num w:numId="32" w16cid:durableId="1495536470">
    <w:abstractNumId w:val="13"/>
  </w:num>
  <w:num w:numId="33" w16cid:durableId="1691447787">
    <w:abstractNumId w:val="0"/>
  </w:num>
  <w:num w:numId="34" w16cid:durableId="18282848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194970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63274232">
    <w:abstractNumId w:val="39"/>
  </w:num>
  <w:num w:numId="37" w16cid:durableId="1205216864">
    <w:abstractNumId w:val="23"/>
  </w:num>
  <w:num w:numId="38" w16cid:durableId="1133327220">
    <w:abstractNumId w:val="23"/>
  </w:num>
  <w:num w:numId="39" w16cid:durableId="1338844944">
    <w:abstractNumId w:val="1"/>
  </w:num>
  <w:num w:numId="40" w16cid:durableId="227376316">
    <w:abstractNumId w:val="17"/>
  </w:num>
  <w:num w:numId="41" w16cid:durableId="302933270">
    <w:abstractNumId w:val="5"/>
  </w:num>
  <w:num w:numId="42" w16cid:durableId="1341615241">
    <w:abstractNumId w:val="30"/>
  </w:num>
  <w:num w:numId="43" w16cid:durableId="206066546">
    <w:abstractNumId w:val="31"/>
  </w:num>
  <w:num w:numId="44" w16cid:durableId="883323106">
    <w:abstractNumId w:val="1"/>
  </w:num>
  <w:num w:numId="45" w16cid:durableId="1294558210">
    <w:abstractNumId w:val="11"/>
  </w:num>
  <w:num w:numId="46" w16cid:durableId="339624329">
    <w:abstractNumId w:val="4"/>
  </w:num>
  <w:num w:numId="47" w16cid:durableId="1562326684">
    <w:abstractNumId w:val="29"/>
  </w:num>
  <w:num w:numId="48" w16cid:durableId="1480072059">
    <w:abstractNumId w:val="6"/>
  </w:num>
  <w:num w:numId="49" w16cid:durableId="930506222">
    <w:abstractNumId w:val="12"/>
  </w:num>
  <w:num w:numId="50" w16cid:durableId="1621955794">
    <w:abstractNumId w:val="34"/>
  </w:num>
  <w:num w:numId="51" w16cid:durableId="688456806">
    <w:abstractNumId w:val="37"/>
  </w:num>
  <w:num w:numId="52" w16cid:durableId="433788514">
    <w:abstractNumId w:val="28"/>
  </w:num>
  <w:num w:numId="53" w16cid:durableId="662241564">
    <w:abstractNumId w:val="28"/>
  </w:num>
  <w:num w:numId="54" w16cid:durableId="415134137">
    <w:abstractNumId w:val="32"/>
  </w:num>
  <w:num w:numId="55" w16cid:durableId="472066054">
    <w:abstractNumId w:va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MaoFAKigvR4tAAAA"/>
  </w:docVars>
  <w:rsids>
    <w:rsidRoot w:val="002804D3"/>
    <w:rsid w:val="000006E1"/>
    <w:rsid w:val="00000EBA"/>
    <w:rsid w:val="000013AA"/>
    <w:rsid w:val="00001757"/>
    <w:rsid w:val="00001D15"/>
    <w:rsid w:val="00002230"/>
    <w:rsid w:val="00002A37"/>
    <w:rsid w:val="00002F51"/>
    <w:rsid w:val="000046E3"/>
    <w:rsid w:val="00004B2A"/>
    <w:rsid w:val="0000629E"/>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B7B"/>
    <w:rsid w:val="00015D15"/>
    <w:rsid w:val="00015E77"/>
    <w:rsid w:val="000203DC"/>
    <w:rsid w:val="0002068F"/>
    <w:rsid w:val="00021D50"/>
    <w:rsid w:val="000223D9"/>
    <w:rsid w:val="00023231"/>
    <w:rsid w:val="00024B4B"/>
    <w:rsid w:val="0002564D"/>
    <w:rsid w:val="00025BEC"/>
    <w:rsid w:val="00025ECA"/>
    <w:rsid w:val="00027020"/>
    <w:rsid w:val="0003178C"/>
    <w:rsid w:val="000325B8"/>
    <w:rsid w:val="00032EFB"/>
    <w:rsid w:val="000344AF"/>
    <w:rsid w:val="00034C15"/>
    <w:rsid w:val="000363CA"/>
    <w:rsid w:val="00036647"/>
    <w:rsid w:val="0003688D"/>
    <w:rsid w:val="00036BA1"/>
    <w:rsid w:val="00036DBF"/>
    <w:rsid w:val="00037349"/>
    <w:rsid w:val="000400F8"/>
    <w:rsid w:val="000402F5"/>
    <w:rsid w:val="00040963"/>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68F6"/>
    <w:rsid w:val="00057117"/>
    <w:rsid w:val="000571DA"/>
    <w:rsid w:val="000575E5"/>
    <w:rsid w:val="000577B9"/>
    <w:rsid w:val="00060EC2"/>
    <w:rsid w:val="000614EC"/>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620B"/>
    <w:rsid w:val="00077E5F"/>
    <w:rsid w:val="0008036A"/>
    <w:rsid w:val="00080640"/>
    <w:rsid w:val="00080B1B"/>
    <w:rsid w:val="00081AE6"/>
    <w:rsid w:val="000839F7"/>
    <w:rsid w:val="00083BA4"/>
    <w:rsid w:val="00084C63"/>
    <w:rsid w:val="00084E64"/>
    <w:rsid w:val="000855EB"/>
    <w:rsid w:val="00085B52"/>
    <w:rsid w:val="000866F2"/>
    <w:rsid w:val="0009009F"/>
    <w:rsid w:val="00090366"/>
    <w:rsid w:val="00090375"/>
    <w:rsid w:val="000906E2"/>
    <w:rsid w:val="000909D2"/>
    <w:rsid w:val="00091557"/>
    <w:rsid w:val="000924C1"/>
    <w:rsid w:val="000924F0"/>
    <w:rsid w:val="0009343F"/>
    <w:rsid w:val="00093474"/>
    <w:rsid w:val="000934A5"/>
    <w:rsid w:val="000944CB"/>
    <w:rsid w:val="00094510"/>
    <w:rsid w:val="00094586"/>
    <w:rsid w:val="0009493B"/>
    <w:rsid w:val="00094D0E"/>
    <w:rsid w:val="0009510F"/>
    <w:rsid w:val="00096FB6"/>
    <w:rsid w:val="000A0F3C"/>
    <w:rsid w:val="000A1B7B"/>
    <w:rsid w:val="000A2482"/>
    <w:rsid w:val="000A2A75"/>
    <w:rsid w:val="000A2A7B"/>
    <w:rsid w:val="000A325B"/>
    <w:rsid w:val="000A3539"/>
    <w:rsid w:val="000A3D85"/>
    <w:rsid w:val="000A488C"/>
    <w:rsid w:val="000A56F2"/>
    <w:rsid w:val="000A5885"/>
    <w:rsid w:val="000A69D3"/>
    <w:rsid w:val="000A712A"/>
    <w:rsid w:val="000B190F"/>
    <w:rsid w:val="000B1999"/>
    <w:rsid w:val="000B1E14"/>
    <w:rsid w:val="000B2372"/>
    <w:rsid w:val="000B2467"/>
    <w:rsid w:val="000B2719"/>
    <w:rsid w:val="000B276C"/>
    <w:rsid w:val="000B294C"/>
    <w:rsid w:val="000B3A8F"/>
    <w:rsid w:val="000B3B7A"/>
    <w:rsid w:val="000B3D7A"/>
    <w:rsid w:val="000B454B"/>
    <w:rsid w:val="000B4AB9"/>
    <w:rsid w:val="000B4E5C"/>
    <w:rsid w:val="000B4ECB"/>
    <w:rsid w:val="000B58C3"/>
    <w:rsid w:val="000B5B26"/>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316B"/>
    <w:rsid w:val="000D3FD1"/>
    <w:rsid w:val="000D4797"/>
    <w:rsid w:val="000D4BD7"/>
    <w:rsid w:val="000D56C5"/>
    <w:rsid w:val="000D653E"/>
    <w:rsid w:val="000D67B4"/>
    <w:rsid w:val="000E018D"/>
    <w:rsid w:val="000E0527"/>
    <w:rsid w:val="000E1615"/>
    <w:rsid w:val="000E1CC0"/>
    <w:rsid w:val="000E1E92"/>
    <w:rsid w:val="000E2210"/>
    <w:rsid w:val="000E333E"/>
    <w:rsid w:val="000E38A5"/>
    <w:rsid w:val="000E4DDF"/>
    <w:rsid w:val="000E5307"/>
    <w:rsid w:val="000E5D4A"/>
    <w:rsid w:val="000E69F5"/>
    <w:rsid w:val="000E6AED"/>
    <w:rsid w:val="000E711D"/>
    <w:rsid w:val="000E7921"/>
    <w:rsid w:val="000F06D6"/>
    <w:rsid w:val="000F09D6"/>
    <w:rsid w:val="000F0B39"/>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2713"/>
    <w:rsid w:val="0010345F"/>
    <w:rsid w:val="001058EE"/>
    <w:rsid w:val="00105BBC"/>
    <w:rsid w:val="001062FB"/>
    <w:rsid w:val="001063E6"/>
    <w:rsid w:val="00106AAD"/>
    <w:rsid w:val="0011074E"/>
    <w:rsid w:val="001110A6"/>
    <w:rsid w:val="00112487"/>
    <w:rsid w:val="001125F7"/>
    <w:rsid w:val="001126EF"/>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16E4C"/>
    <w:rsid w:val="00117357"/>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4A42"/>
    <w:rsid w:val="00146774"/>
    <w:rsid w:val="00146865"/>
    <w:rsid w:val="00146960"/>
    <w:rsid w:val="001469D0"/>
    <w:rsid w:val="001475B7"/>
    <w:rsid w:val="00147C23"/>
    <w:rsid w:val="00147F0C"/>
    <w:rsid w:val="00150427"/>
    <w:rsid w:val="00150AB2"/>
    <w:rsid w:val="00151CF8"/>
    <w:rsid w:val="00151E23"/>
    <w:rsid w:val="0015219A"/>
    <w:rsid w:val="001526E0"/>
    <w:rsid w:val="001542F7"/>
    <w:rsid w:val="00154615"/>
    <w:rsid w:val="0015514C"/>
    <w:rsid w:val="001551B5"/>
    <w:rsid w:val="00155C52"/>
    <w:rsid w:val="00155D49"/>
    <w:rsid w:val="00156930"/>
    <w:rsid w:val="001605D8"/>
    <w:rsid w:val="00160FA4"/>
    <w:rsid w:val="00163066"/>
    <w:rsid w:val="00164B62"/>
    <w:rsid w:val="00165545"/>
    <w:rsid w:val="001659C1"/>
    <w:rsid w:val="00166588"/>
    <w:rsid w:val="00166BB5"/>
    <w:rsid w:val="00167466"/>
    <w:rsid w:val="0016782D"/>
    <w:rsid w:val="00170294"/>
    <w:rsid w:val="001710FA"/>
    <w:rsid w:val="001719C5"/>
    <w:rsid w:val="00171F8B"/>
    <w:rsid w:val="001720BD"/>
    <w:rsid w:val="00172C64"/>
    <w:rsid w:val="001732EC"/>
    <w:rsid w:val="00173A8E"/>
    <w:rsid w:val="00173DB1"/>
    <w:rsid w:val="00175CE6"/>
    <w:rsid w:val="00176A65"/>
    <w:rsid w:val="001772CC"/>
    <w:rsid w:val="00177FA2"/>
    <w:rsid w:val="00180120"/>
    <w:rsid w:val="0018143F"/>
    <w:rsid w:val="00182AC3"/>
    <w:rsid w:val="00183C22"/>
    <w:rsid w:val="00184F28"/>
    <w:rsid w:val="00185040"/>
    <w:rsid w:val="001879F0"/>
    <w:rsid w:val="00190AC1"/>
    <w:rsid w:val="001911D4"/>
    <w:rsid w:val="001923A3"/>
    <w:rsid w:val="00192784"/>
    <w:rsid w:val="0019341A"/>
    <w:rsid w:val="001936DB"/>
    <w:rsid w:val="00193C64"/>
    <w:rsid w:val="00193F2E"/>
    <w:rsid w:val="00194D6B"/>
    <w:rsid w:val="00195401"/>
    <w:rsid w:val="00195914"/>
    <w:rsid w:val="00195E60"/>
    <w:rsid w:val="001960B4"/>
    <w:rsid w:val="0019763C"/>
    <w:rsid w:val="00197DF9"/>
    <w:rsid w:val="00197E05"/>
    <w:rsid w:val="001A0948"/>
    <w:rsid w:val="001A13A5"/>
    <w:rsid w:val="001A14AB"/>
    <w:rsid w:val="001A17DA"/>
    <w:rsid w:val="001A1987"/>
    <w:rsid w:val="001A2489"/>
    <w:rsid w:val="001A2564"/>
    <w:rsid w:val="001A52DB"/>
    <w:rsid w:val="001A5476"/>
    <w:rsid w:val="001A5E26"/>
    <w:rsid w:val="001A6173"/>
    <w:rsid w:val="001A622D"/>
    <w:rsid w:val="001A6CBA"/>
    <w:rsid w:val="001B05F9"/>
    <w:rsid w:val="001B0B6C"/>
    <w:rsid w:val="001B0D97"/>
    <w:rsid w:val="001B0F91"/>
    <w:rsid w:val="001B15A7"/>
    <w:rsid w:val="001B1808"/>
    <w:rsid w:val="001B265B"/>
    <w:rsid w:val="001B3887"/>
    <w:rsid w:val="001B42D4"/>
    <w:rsid w:val="001B4EA3"/>
    <w:rsid w:val="001B58B3"/>
    <w:rsid w:val="001B5A5D"/>
    <w:rsid w:val="001B6D62"/>
    <w:rsid w:val="001B7284"/>
    <w:rsid w:val="001C0E23"/>
    <w:rsid w:val="001C129A"/>
    <w:rsid w:val="001C1CE5"/>
    <w:rsid w:val="001C2DC5"/>
    <w:rsid w:val="001C3090"/>
    <w:rsid w:val="001C3832"/>
    <w:rsid w:val="001C3D2A"/>
    <w:rsid w:val="001C3F1A"/>
    <w:rsid w:val="001C56D7"/>
    <w:rsid w:val="001C7541"/>
    <w:rsid w:val="001C77B8"/>
    <w:rsid w:val="001D058E"/>
    <w:rsid w:val="001D0BDB"/>
    <w:rsid w:val="001D0C42"/>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A3A"/>
    <w:rsid w:val="001E4AA5"/>
    <w:rsid w:val="001E58E2"/>
    <w:rsid w:val="001E7AED"/>
    <w:rsid w:val="001F0CCF"/>
    <w:rsid w:val="001F0CF7"/>
    <w:rsid w:val="001F2983"/>
    <w:rsid w:val="001F3916"/>
    <w:rsid w:val="001F3DC2"/>
    <w:rsid w:val="001F54C5"/>
    <w:rsid w:val="001F5621"/>
    <w:rsid w:val="001F6031"/>
    <w:rsid w:val="001F60D7"/>
    <w:rsid w:val="001F6452"/>
    <w:rsid w:val="001F6563"/>
    <w:rsid w:val="001F662C"/>
    <w:rsid w:val="001F7074"/>
    <w:rsid w:val="001F780C"/>
    <w:rsid w:val="001F7A7C"/>
    <w:rsid w:val="00200490"/>
    <w:rsid w:val="00200F95"/>
    <w:rsid w:val="00201C98"/>
    <w:rsid w:val="00201F3A"/>
    <w:rsid w:val="00202441"/>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17FE8"/>
    <w:rsid w:val="00220600"/>
    <w:rsid w:val="00220F69"/>
    <w:rsid w:val="00220FCC"/>
    <w:rsid w:val="0022144B"/>
    <w:rsid w:val="00221602"/>
    <w:rsid w:val="002224DB"/>
    <w:rsid w:val="002226FE"/>
    <w:rsid w:val="00222B47"/>
    <w:rsid w:val="00223FCB"/>
    <w:rsid w:val="0022422C"/>
    <w:rsid w:val="0022436D"/>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3D01"/>
    <w:rsid w:val="00235632"/>
    <w:rsid w:val="00235872"/>
    <w:rsid w:val="00235978"/>
    <w:rsid w:val="00235E17"/>
    <w:rsid w:val="0023783E"/>
    <w:rsid w:val="002402EB"/>
    <w:rsid w:val="00240B1A"/>
    <w:rsid w:val="00240F76"/>
    <w:rsid w:val="00241405"/>
    <w:rsid w:val="0024140E"/>
    <w:rsid w:val="00241559"/>
    <w:rsid w:val="00241F82"/>
    <w:rsid w:val="0024203E"/>
    <w:rsid w:val="002429FA"/>
    <w:rsid w:val="0024333C"/>
    <w:rsid w:val="002435B3"/>
    <w:rsid w:val="00245024"/>
    <w:rsid w:val="0024587D"/>
    <w:rsid w:val="002458EB"/>
    <w:rsid w:val="002468AB"/>
    <w:rsid w:val="002469A7"/>
    <w:rsid w:val="00250009"/>
    <w:rsid w:val="002500C8"/>
    <w:rsid w:val="0025316F"/>
    <w:rsid w:val="002532D8"/>
    <w:rsid w:val="0025413D"/>
    <w:rsid w:val="00255610"/>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51EB"/>
    <w:rsid w:val="00266214"/>
    <w:rsid w:val="002669AD"/>
    <w:rsid w:val="00266EFA"/>
    <w:rsid w:val="00267C83"/>
    <w:rsid w:val="002700A1"/>
    <w:rsid w:val="00270739"/>
    <w:rsid w:val="002713BC"/>
    <w:rsid w:val="0027144F"/>
    <w:rsid w:val="0027159D"/>
    <w:rsid w:val="00271813"/>
    <w:rsid w:val="00271BF5"/>
    <w:rsid w:val="00271F3A"/>
    <w:rsid w:val="00271F6C"/>
    <w:rsid w:val="002728CB"/>
    <w:rsid w:val="00272959"/>
    <w:rsid w:val="0027305C"/>
    <w:rsid w:val="00273278"/>
    <w:rsid w:val="00273383"/>
    <w:rsid w:val="00273607"/>
    <w:rsid w:val="002737F4"/>
    <w:rsid w:val="0027635F"/>
    <w:rsid w:val="00276545"/>
    <w:rsid w:val="00276721"/>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1DA6"/>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621"/>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D71"/>
    <w:rsid w:val="002C0F8B"/>
    <w:rsid w:val="002C41E6"/>
    <w:rsid w:val="002C5C39"/>
    <w:rsid w:val="002C61DF"/>
    <w:rsid w:val="002C62E1"/>
    <w:rsid w:val="002C7540"/>
    <w:rsid w:val="002D071A"/>
    <w:rsid w:val="002D0994"/>
    <w:rsid w:val="002D269B"/>
    <w:rsid w:val="002D34B2"/>
    <w:rsid w:val="002D36C3"/>
    <w:rsid w:val="002D3825"/>
    <w:rsid w:val="002D410F"/>
    <w:rsid w:val="002D440F"/>
    <w:rsid w:val="002D485A"/>
    <w:rsid w:val="002D5BE9"/>
    <w:rsid w:val="002D685B"/>
    <w:rsid w:val="002D733F"/>
    <w:rsid w:val="002D7637"/>
    <w:rsid w:val="002E0D2D"/>
    <w:rsid w:val="002E178A"/>
    <w:rsid w:val="002E17F2"/>
    <w:rsid w:val="002E26B7"/>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313B"/>
    <w:rsid w:val="003034C3"/>
    <w:rsid w:val="0030389B"/>
    <w:rsid w:val="003048D2"/>
    <w:rsid w:val="00304BD0"/>
    <w:rsid w:val="0030501F"/>
    <w:rsid w:val="003066C7"/>
    <w:rsid w:val="00306C1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761"/>
    <w:rsid w:val="00314835"/>
    <w:rsid w:val="00314BCC"/>
    <w:rsid w:val="00315634"/>
    <w:rsid w:val="003157DE"/>
    <w:rsid w:val="00315AAF"/>
    <w:rsid w:val="00315C3D"/>
    <w:rsid w:val="003169FE"/>
    <w:rsid w:val="003171B5"/>
    <w:rsid w:val="003203ED"/>
    <w:rsid w:val="00320683"/>
    <w:rsid w:val="00320D8F"/>
    <w:rsid w:val="00321B01"/>
    <w:rsid w:val="00321BF4"/>
    <w:rsid w:val="00321CCD"/>
    <w:rsid w:val="00322C9F"/>
    <w:rsid w:val="00324167"/>
    <w:rsid w:val="00324D23"/>
    <w:rsid w:val="00325289"/>
    <w:rsid w:val="003252B2"/>
    <w:rsid w:val="00325F47"/>
    <w:rsid w:val="003264B4"/>
    <w:rsid w:val="00326BBC"/>
    <w:rsid w:val="00327A7D"/>
    <w:rsid w:val="00327B06"/>
    <w:rsid w:val="003305AD"/>
    <w:rsid w:val="00330A25"/>
    <w:rsid w:val="00330B27"/>
    <w:rsid w:val="003315D6"/>
    <w:rsid w:val="00331751"/>
    <w:rsid w:val="00331CD3"/>
    <w:rsid w:val="003339B1"/>
    <w:rsid w:val="00333B2F"/>
    <w:rsid w:val="00333DB9"/>
    <w:rsid w:val="00333E9C"/>
    <w:rsid w:val="00334579"/>
    <w:rsid w:val="00334CD7"/>
    <w:rsid w:val="00334DA1"/>
    <w:rsid w:val="00335858"/>
    <w:rsid w:val="00336400"/>
    <w:rsid w:val="003364C3"/>
    <w:rsid w:val="0033665A"/>
    <w:rsid w:val="003366C3"/>
    <w:rsid w:val="00336BDA"/>
    <w:rsid w:val="00336D04"/>
    <w:rsid w:val="00340556"/>
    <w:rsid w:val="00340C5D"/>
    <w:rsid w:val="003421F7"/>
    <w:rsid w:val="003424D7"/>
    <w:rsid w:val="00342A10"/>
    <w:rsid w:val="00342BD7"/>
    <w:rsid w:val="003458E7"/>
    <w:rsid w:val="00345F20"/>
    <w:rsid w:val="003467BD"/>
    <w:rsid w:val="00346D01"/>
    <w:rsid w:val="00346DB5"/>
    <w:rsid w:val="00346EBF"/>
    <w:rsid w:val="00346F2B"/>
    <w:rsid w:val="003477B1"/>
    <w:rsid w:val="00347DF4"/>
    <w:rsid w:val="00350175"/>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1B44"/>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45BF"/>
    <w:rsid w:val="003753A4"/>
    <w:rsid w:val="003771EE"/>
    <w:rsid w:val="003773B2"/>
    <w:rsid w:val="00377656"/>
    <w:rsid w:val="00377CE1"/>
    <w:rsid w:val="00377FE3"/>
    <w:rsid w:val="003829C3"/>
    <w:rsid w:val="0038534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6C8F"/>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5CEB"/>
    <w:rsid w:val="003B6BA2"/>
    <w:rsid w:val="003B7FE5"/>
    <w:rsid w:val="003C039B"/>
    <w:rsid w:val="003C05A6"/>
    <w:rsid w:val="003C079D"/>
    <w:rsid w:val="003C11C8"/>
    <w:rsid w:val="003C19DA"/>
    <w:rsid w:val="003C1E5C"/>
    <w:rsid w:val="003C22A4"/>
    <w:rsid w:val="003C2702"/>
    <w:rsid w:val="003C3656"/>
    <w:rsid w:val="003C3A26"/>
    <w:rsid w:val="003C439E"/>
    <w:rsid w:val="003C49EF"/>
    <w:rsid w:val="003C50C7"/>
    <w:rsid w:val="003C65BE"/>
    <w:rsid w:val="003C7806"/>
    <w:rsid w:val="003D0A19"/>
    <w:rsid w:val="003D0E82"/>
    <w:rsid w:val="003D109F"/>
    <w:rsid w:val="003D20DE"/>
    <w:rsid w:val="003D2478"/>
    <w:rsid w:val="003D3C45"/>
    <w:rsid w:val="003D5B1F"/>
    <w:rsid w:val="003D62C8"/>
    <w:rsid w:val="003D64CC"/>
    <w:rsid w:val="003D7400"/>
    <w:rsid w:val="003D76CD"/>
    <w:rsid w:val="003D7DF7"/>
    <w:rsid w:val="003E0851"/>
    <w:rsid w:val="003E09BE"/>
    <w:rsid w:val="003E1054"/>
    <w:rsid w:val="003E15FA"/>
    <w:rsid w:val="003E19D5"/>
    <w:rsid w:val="003E2466"/>
    <w:rsid w:val="003E2B02"/>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837"/>
    <w:rsid w:val="003F6BBE"/>
    <w:rsid w:val="003F7D4F"/>
    <w:rsid w:val="003F7FCD"/>
    <w:rsid w:val="004000E8"/>
    <w:rsid w:val="00400664"/>
    <w:rsid w:val="00402CAD"/>
    <w:rsid w:val="00402E2B"/>
    <w:rsid w:val="0040381B"/>
    <w:rsid w:val="00403EA3"/>
    <w:rsid w:val="00404991"/>
    <w:rsid w:val="0040512B"/>
    <w:rsid w:val="004052EC"/>
    <w:rsid w:val="00405CA5"/>
    <w:rsid w:val="00405E14"/>
    <w:rsid w:val="004065C5"/>
    <w:rsid w:val="00407CD3"/>
    <w:rsid w:val="00407EBD"/>
    <w:rsid w:val="00410134"/>
    <w:rsid w:val="00410B72"/>
    <w:rsid w:val="00410D6A"/>
    <w:rsid w:val="00410E28"/>
    <w:rsid w:val="00410F18"/>
    <w:rsid w:val="00411261"/>
    <w:rsid w:val="004117F1"/>
    <w:rsid w:val="0041263E"/>
    <w:rsid w:val="00413AAC"/>
    <w:rsid w:val="00413E92"/>
    <w:rsid w:val="004151C7"/>
    <w:rsid w:val="00417191"/>
    <w:rsid w:val="00417389"/>
    <w:rsid w:val="00417BC8"/>
    <w:rsid w:val="00420059"/>
    <w:rsid w:val="00420936"/>
    <w:rsid w:val="00421105"/>
    <w:rsid w:val="00421CBB"/>
    <w:rsid w:val="00422B15"/>
    <w:rsid w:val="00422D45"/>
    <w:rsid w:val="004242F4"/>
    <w:rsid w:val="0042447B"/>
    <w:rsid w:val="00425B88"/>
    <w:rsid w:val="00425ED4"/>
    <w:rsid w:val="00427248"/>
    <w:rsid w:val="00427F3C"/>
    <w:rsid w:val="00430700"/>
    <w:rsid w:val="004316AB"/>
    <w:rsid w:val="00431707"/>
    <w:rsid w:val="00431A2C"/>
    <w:rsid w:val="00431BD2"/>
    <w:rsid w:val="00431BE1"/>
    <w:rsid w:val="0043209E"/>
    <w:rsid w:val="00432756"/>
    <w:rsid w:val="004333BF"/>
    <w:rsid w:val="004349E1"/>
    <w:rsid w:val="00435934"/>
    <w:rsid w:val="00435E43"/>
    <w:rsid w:val="00436891"/>
    <w:rsid w:val="0043694A"/>
    <w:rsid w:val="00436C9E"/>
    <w:rsid w:val="00437447"/>
    <w:rsid w:val="004376E7"/>
    <w:rsid w:val="00437B73"/>
    <w:rsid w:val="004412BF"/>
    <w:rsid w:val="00441A92"/>
    <w:rsid w:val="00443276"/>
    <w:rsid w:val="00443E94"/>
    <w:rsid w:val="00444164"/>
    <w:rsid w:val="00444F56"/>
    <w:rsid w:val="0044525C"/>
    <w:rsid w:val="00445AF8"/>
    <w:rsid w:val="00446488"/>
    <w:rsid w:val="00446D86"/>
    <w:rsid w:val="00447306"/>
    <w:rsid w:val="00447911"/>
    <w:rsid w:val="00450B31"/>
    <w:rsid w:val="00451585"/>
    <w:rsid w:val="004517AA"/>
    <w:rsid w:val="0045243A"/>
    <w:rsid w:val="0045244F"/>
    <w:rsid w:val="00452961"/>
    <w:rsid w:val="00452CAC"/>
    <w:rsid w:val="004530B4"/>
    <w:rsid w:val="004545B6"/>
    <w:rsid w:val="00456589"/>
    <w:rsid w:val="00457565"/>
    <w:rsid w:val="00457B71"/>
    <w:rsid w:val="004620FA"/>
    <w:rsid w:val="00463505"/>
    <w:rsid w:val="004643DB"/>
    <w:rsid w:val="004645D7"/>
    <w:rsid w:val="004652FD"/>
    <w:rsid w:val="004669E2"/>
    <w:rsid w:val="004707B7"/>
    <w:rsid w:val="00470C31"/>
    <w:rsid w:val="0047204C"/>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1D21"/>
    <w:rsid w:val="00492BC5"/>
    <w:rsid w:val="004953F5"/>
    <w:rsid w:val="004964F1"/>
    <w:rsid w:val="0049698D"/>
    <w:rsid w:val="00496ABA"/>
    <w:rsid w:val="004A0FE2"/>
    <w:rsid w:val="004A11D7"/>
    <w:rsid w:val="004A16BC"/>
    <w:rsid w:val="004A1BB2"/>
    <w:rsid w:val="004A2B94"/>
    <w:rsid w:val="004A3D72"/>
    <w:rsid w:val="004A4DB9"/>
    <w:rsid w:val="004A64FA"/>
    <w:rsid w:val="004B09A0"/>
    <w:rsid w:val="004B1FA5"/>
    <w:rsid w:val="004B254E"/>
    <w:rsid w:val="004B2B6D"/>
    <w:rsid w:val="004B32A3"/>
    <w:rsid w:val="004B4ECD"/>
    <w:rsid w:val="004B5C2F"/>
    <w:rsid w:val="004B72FC"/>
    <w:rsid w:val="004B7C0C"/>
    <w:rsid w:val="004C005B"/>
    <w:rsid w:val="004C089A"/>
    <w:rsid w:val="004C3898"/>
    <w:rsid w:val="004C4246"/>
    <w:rsid w:val="004C49D0"/>
    <w:rsid w:val="004C57ED"/>
    <w:rsid w:val="004C6233"/>
    <w:rsid w:val="004C6FB3"/>
    <w:rsid w:val="004C6FC1"/>
    <w:rsid w:val="004D1E7F"/>
    <w:rsid w:val="004D1F5A"/>
    <w:rsid w:val="004D22F6"/>
    <w:rsid w:val="004D36B1"/>
    <w:rsid w:val="004D3ACD"/>
    <w:rsid w:val="004D3F54"/>
    <w:rsid w:val="004D54C9"/>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E16"/>
    <w:rsid w:val="004E4F2F"/>
    <w:rsid w:val="004E519A"/>
    <w:rsid w:val="004E56DC"/>
    <w:rsid w:val="004E76F4"/>
    <w:rsid w:val="004F0B4E"/>
    <w:rsid w:val="004F0B6C"/>
    <w:rsid w:val="004F2041"/>
    <w:rsid w:val="004F2078"/>
    <w:rsid w:val="004F2649"/>
    <w:rsid w:val="004F40AE"/>
    <w:rsid w:val="004F4DA3"/>
    <w:rsid w:val="004F5F4C"/>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528C"/>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1CB1"/>
    <w:rsid w:val="00522264"/>
    <w:rsid w:val="005245CD"/>
    <w:rsid w:val="00524EF8"/>
    <w:rsid w:val="0052560D"/>
    <w:rsid w:val="00525633"/>
    <w:rsid w:val="005258C7"/>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1897"/>
    <w:rsid w:val="00542AEF"/>
    <w:rsid w:val="00542BCE"/>
    <w:rsid w:val="005431B2"/>
    <w:rsid w:val="005449F6"/>
    <w:rsid w:val="00546970"/>
    <w:rsid w:val="00546F49"/>
    <w:rsid w:val="00550B82"/>
    <w:rsid w:val="00552585"/>
    <w:rsid w:val="0055316E"/>
    <w:rsid w:val="005532A1"/>
    <w:rsid w:val="005532D9"/>
    <w:rsid w:val="00554E19"/>
    <w:rsid w:val="0055680F"/>
    <w:rsid w:val="005574E6"/>
    <w:rsid w:val="00560F4B"/>
    <w:rsid w:val="0056121F"/>
    <w:rsid w:val="0056176B"/>
    <w:rsid w:val="00564860"/>
    <w:rsid w:val="00564D51"/>
    <w:rsid w:val="005652B0"/>
    <w:rsid w:val="00565CF0"/>
    <w:rsid w:val="005662A3"/>
    <w:rsid w:val="00566D80"/>
    <w:rsid w:val="00566DEF"/>
    <w:rsid w:val="00567261"/>
    <w:rsid w:val="00567386"/>
    <w:rsid w:val="00567457"/>
    <w:rsid w:val="00567847"/>
    <w:rsid w:val="00567FDE"/>
    <w:rsid w:val="00570A38"/>
    <w:rsid w:val="0057126F"/>
    <w:rsid w:val="00571732"/>
    <w:rsid w:val="00571C38"/>
    <w:rsid w:val="00571FB9"/>
    <w:rsid w:val="00572505"/>
    <w:rsid w:val="00572E90"/>
    <w:rsid w:val="005762A2"/>
    <w:rsid w:val="0057664C"/>
    <w:rsid w:val="00577CAD"/>
    <w:rsid w:val="00582809"/>
    <w:rsid w:val="00582CB2"/>
    <w:rsid w:val="00584D30"/>
    <w:rsid w:val="00585C92"/>
    <w:rsid w:val="005861D6"/>
    <w:rsid w:val="00586D50"/>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131B"/>
    <w:rsid w:val="005A209A"/>
    <w:rsid w:val="005A29FD"/>
    <w:rsid w:val="005A5149"/>
    <w:rsid w:val="005A6048"/>
    <w:rsid w:val="005A662D"/>
    <w:rsid w:val="005B0395"/>
    <w:rsid w:val="005B0428"/>
    <w:rsid w:val="005B0678"/>
    <w:rsid w:val="005B0ACC"/>
    <w:rsid w:val="005B15B8"/>
    <w:rsid w:val="005B20B5"/>
    <w:rsid w:val="005B35D7"/>
    <w:rsid w:val="005B3874"/>
    <w:rsid w:val="005B392A"/>
    <w:rsid w:val="005B3AA3"/>
    <w:rsid w:val="005B3E9F"/>
    <w:rsid w:val="005B43C4"/>
    <w:rsid w:val="005B44FC"/>
    <w:rsid w:val="005B50DB"/>
    <w:rsid w:val="005B6F83"/>
    <w:rsid w:val="005B73A4"/>
    <w:rsid w:val="005C0030"/>
    <w:rsid w:val="005C0A0D"/>
    <w:rsid w:val="005C1A97"/>
    <w:rsid w:val="005C1C4B"/>
    <w:rsid w:val="005C3B16"/>
    <w:rsid w:val="005C4FAF"/>
    <w:rsid w:val="005C58E5"/>
    <w:rsid w:val="005C5C7E"/>
    <w:rsid w:val="005C649B"/>
    <w:rsid w:val="005C64A5"/>
    <w:rsid w:val="005C6F97"/>
    <w:rsid w:val="005C74FB"/>
    <w:rsid w:val="005D1602"/>
    <w:rsid w:val="005D2D1D"/>
    <w:rsid w:val="005D4206"/>
    <w:rsid w:val="005D5E76"/>
    <w:rsid w:val="005D7237"/>
    <w:rsid w:val="005D757F"/>
    <w:rsid w:val="005E08E8"/>
    <w:rsid w:val="005E0A25"/>
    <w:rsid w:val="005E0D74"/>
    <w:rsid w:val="005E1C32"/>
    <w:rsid w:val="005E1C66"/>
    <w:rsid w:val="005E245C"/>
    <w:rsid w:val="005E385F"/>
    <w:rsid w:val="005E3BDB"/>
    <w:rsid w:val="005E4237"/>
    <w:rsid w:val="005E4B7C"/>
    <w:rsid w:val="005E5B81"/>
    <w:rsid w:val="005E5DD8"/>
    <w:rsid w:val="005E63A0"/>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6CC"/>
    <w:rsid w:val="006007EA"/>
    <w:rsid w:val="00600C8F"/>
    <w:rsid w:val="0060150A"/>
    <w:rsid w:val="006025F9"/>
    <w:rsid w:val="00602600"/>
    <w:rsid w:val="0060263F"/>
    <w:rsid w:val="0060283C"/>
    <w:rsid w:val="0060334B"/>
    <w:rsid w:val="006039AD"/>
    <w:rsid w:val="00604F14"/>
    <w:rsid w:val="00605419"/>
    <w:rsid w:val="0060667C"/>
    <w:rsid w:val="00606A65"/>
    <w:rsid w:val="00611B83"/>
    <w:rsid w:val="00612735"/>
    <w:rsid w:val="00612A50"/>
    <w:rsid w:val="00612C3D"/>
    <w:rsid w:val="00613257"/>
    <w:rsid w:val="0061342C"/>
    <w:rsid w:val="00613863"/>
    <w:rsid w:val="0061437E"/>
    <w:rsid w:val="006146CE"/>
    <w:rsid w:val="0061493B"/>
    <w:rsid w:val="00615654"/>
    <w:rsid w:val="00615AC2"/>
    <w:rsid w:val="00616509"/>
    <w:rsid w:val="00617052"/>
    <w:rsid w:val="006177A7"/>
    <w:rsid w:val="00620A71"/>
    <w:rsid w:val="00620D80"/>
    <w:rsid w:val="006231F5"/>
    <w:rsid w:val="00623355"/>
    <w:rsid w:val="006234A6"/>
    <w:rsid w:val="00623A29"/>
    <w:rsid w:val="00623CD0"/>
    <w:rsid w:val="006253C2"/>
    <w:rsid w:val="00625DE6"/>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71B"/>
    <w:rsid w:val="00634A6D"/>
    <w:rsid w:val="00635037"/>
    <w:rsid w:val="0063608E"/>
    <w:rsid w:val="0063623C"/>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4CDC"/>
    <w:rsid w:val="0064624E"/>
    <w:rsid w:val="00646640"/>
    <w:rsid w:val="00650811"/>
    <w:rsid w:val="0065097E"/>
    <w:rsid w:val="00650AB9"/>
    <w:rsid w:val="006511BC"/>
    <w:rsid w:val="00651429"/>
    <w:rsid w:val="006521DB"/>
    <w:rsid w:val="00652C9F"/>
    <w:rsid w:val="006536C1"/>
    <w:rsid w:val="00654EF1"/>
    <w:rsid w:val="00655733"/>
    <w:rsid w:val="00655ACD"/>
    <w:rsid w:val="00656A92"/>
    <w:rsid w:val="00656A99"/>
    <w:rsid w:val="00656DDE"/>
    <w:rsid w:val="00657E3C"/>
    <w:rsid w:val="0066011D"/>
    <w:rsid w:val="00660190"/>
    <w:rsid w:val="00660233"/>
    <w:rsid w:val="006607C0"/>
    <w:rsid w:val="00660879"/>
    <w:rsid w:val="006613A6"/>
    <w:rsid w:val="006627A2"/>
    <w:rsid w:val="00662E1E"/>
    <w:rsid w:val="00662F29"/>
    <w:rsid w:val="00662F89"/>
    <w:rsid w:val="006634E6"/>
    <w:rsid w:val="00663F31"/>
    <w:rsid w:val="006655EE"/>
    <w:rsid w:val="006658E7"/>
    <w:rsid w:val="00665F15"/>
    <w:rsid w:val="0066707C"/>
    <w:rsid w:val="006673DC"/>
    <w:rsid w:val="00667843"/>
    <w:rsid w:val="00667EE7"/>
    <w:rsid w:val="00670922"/>
    <w:rsid w:val="00670A05"/>
    <w:rsid w:val="00670BE1"/>
    <w:rsid w:val="0067114E"/>
    <w:rsid w:val="00671D18"/>
    <w:rsid w:val="0067218F"/>
    <w:rsid w:val="0067280A"/>
    <w:rsid w:val="00672FCF"/>
    <w:rsid w:val="00673D88"/>
    <w:rsid w:val="006741F2"/>
    <w:rsid w:val="00674765"/>
    <w:rsid w:val="00674CC3"/>
    <w:rsid w:val="006759FD"/>
    <w:rsid w:val="00675C72"/>
    <w:rsid w:val="00675D4A"/>
    <w:rsid w:val="006761CD"/>
    <w:rsid w:val="006768FB"/>
    <w:rsid w:val="00676948"/>
    <w:rsid w:val="00676D66"/>
    <w:rsid w:val="006771F9"/>
    <w:rsid w:val="00677670"/>
    <w:rsid w:val="006776D7"/>
    <w:rsid w:val="006778D8"/>
    <w:rsid w:val="00681003"/>
    <w:rsid w:val="006817C9"/>
    <w:rsid w:val="00681B13"/>
    <w:rsid w:val="00683E3F"/>
    <w:rsid w:val="00683ECE"/>
    <w:rsid w:val="00684C20"/>
    <w:rsid w:val="00687953"/>
    <w:rsid w:val="00690824"/>
    <w:rsid w:val="006918E0"/>
    <w:rsid w:val="00691AC8"/>
    <w:rsid w:val="0069337E"/>
    <w:rsid w:val="006957CF"/>
    <w:rsid w:val="00695FC2"/>
    <w:rsid w:val="0069632A"/>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1F72"/>
    <w:rsid w:val="006B2099"/>
    <w:rsid w:val="006B240A"/>
    <w:rsid w:val="006B5043"/>
    <w:rsid w:val="006B50CF"/>
    <w:rsid w:val="006B5412"/>
    <w:rsid w:val="006B61B1"/>
    <w:rsid w:val="006B6787"/>
    <w:rsid w:val="006B6DBB"/>
    <w:rsid w:val="006B7212"/>
    <w:rsid w:val="006B7666"/>
    <w:rsid w:val="006C03B8"/>
    <w:rsid w:val="006C1D7B"/>
    <w:rsid w:val="006C1DB4"/>
    <w:rsid w:val="006C22F4"/>
    <w:rsid w:val="006C380A"/>
    <w:rsid w:val="006C49AF"/>
    <w:rsid w:val="006C5BAE"/>
    <w:rsid w:val="006C5EC9"/>
    <w:rsid w:val="006C6028"/>
    <w:rsid w:val="006C6059"/>
    <w:rsid w:val="006C6949"/>
    <w:rsid w:val="006C7522"/>
    <w:rsid w:val="006D04D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233"/>
    <w:rsid w:val="006E7A5B"/>
    <w:rsid w:val="006E7D3B"/>
    <w:rsid w:val="006F0A0A"/>
    <w:rsid w:val="006F10F0"/>
    <w:rsid w:val="006F11FE"/>
    <w:rsid w:val="006F14E6"/>
    <w:rsid w:val="006F1B70"/>
    <w:rsid w:val="006F1D12"/>
    <w:rsid w:val="006F341D"/>
    <w:rsid w:val="006F34B7"/>
    <w:rsid w:val="006F3620"/>
    <w:rsid w:val="006F3C95"/>
    <w:rsid w:val="006F3CDE"/>
    <w:rsid w:val="006F49BE"/>
    <w:rsid w:val="006F58D4"/>
    <w:rsid w:val="006F5AFE"/>
    <w:rsid w:val="006F6D62"/>
    <w:rsid w:val="006F6FEF"/>
    <w:rsid w:val="006F765C"/>
    <w:rsid w:val="007007A9"/>
    <w:rsid w:val="007009AC"/>
    <w:rsid w:val="00700A9B"/>
    <w:rsid w:val="0070104C"/>
    <w:rsid w:val="007020A0"/>
    <w:rsid w:val="00702AAE"/>
    <w:rsid w:val="0070346E"/>
    <w:rsid w:val="00703909"/>
    <w:rsid w:val="00703CA3"/>
    <w:rsid w:val="00704EDB"/>
    <w:rsid w:val="00706101"/>
    <w:rsid w:val="00707072"/>
    <w:rsid w:val="0070714D"/>
    <w:rsid w:val="00707D61"/>
    <w:rsid w:val="00710EE5"/>
    <w:rsid w:val="00712287"/>
    <w:rsid w:val="00712772"/>
    <w:rsid w:val="00712EA9"/>
    <w:rsid w:val="00713852"/>
    <w:rsid w:val="00713AEA"/>
    <w:rsid w:val="00713D85"/>
    <w:rsid w:val="00713DFC"/>
    <w:rsid w:val="007148D3"/>
    <w:rsid w:val="00715B9A"/>
    <w:rsid w:val="007165ED"/>
    <w:rsid w:val="007175D4"/>
    <w:rsid w:val="00717BE6"/>
    <w:rsid w:val="0072225D"/>
    <w:rsid w:val="007227CC"/>
    <w:rsid w:val="00723424"/>
    <w:rsid w:val="00724516"/>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A40"/>
    <w:rsid w:val="00736D7D"/>
    <w:rsid w:val="007375F2"/>
    <w:rsid w:val="00740E58"/>
    <w:rsid w:val="0074266D"/>
    <w:rsid w:val="007426BE"/>
    <w:rsid w:val="007434E0"/>
    <w:rsid w:val="00743630"/>
    <w:rsid w:val="007445A0"/>
    <w:rsid w:val="0074524B"/>
    <w:rsid w:val="00745B87"/>
    <w:rsid w:val="00745E03"/>
    <w:rsid w:val="00746365"/>
    <w:rsid w:val="00746D6B"/>
    <w:rsid w:val="007472DF"/>
    <w:rsid w:val="0074743B"/>
    <w:rsid w:val="007474B6"/>
    <w:rsid w:val="00747D8B"/>
    <w:rsid w:val="007504C4"/>
    <w:rsid w:val="00751228"/>
    <w:rsid w:val="00753D8E"/>
    <w:rsid w:val="007540F3"/>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DC7"/>
    <w:rsid w:val="00772F7E"/>
    <w:rsid w:val="00773D41"/>
    <w:rsid w:val="0077428A"/>
    <w:rsid w:val="00774748"/>
    <w:rsid w:val="00774F38"/>
    <w:rsid w:val="00775299"/>
    <w:rsid w:val="007755F2"/>
    <w:rsid w:val="00776416"/>
    <w:rsid w:val="007764AF"/>
    <w:rsid w:val="007767E2"/>
    <w:rsid w:val="00776971"/>
    <w:rsid w:val="007771D1"/>
    <w:rsid w:val="007775E1"/>
    <w:rsid w:val="00777884"/>
    <w:rsid w:val="00780524"/>
    <w:rsid w:val="0078063E"/>
    <w:rsid w:val="007810EE"/>
    <w:rsid w:val="007816A7"/>
    <w:rsid w:val="0078177E"/>
    <w:rsid w:val="00782173"/>
    <w:rsid w:val="007821E0"/>
    <w:rsid w:val="00782367"/>
    <w:rsid w:val="0078304C"/>
    <w:rsid w:val="00783673"/>
    <w:rsid w:val="00783C05"/>
    <w:rsid w:val="00784EBA"/>
    <w:rsid w:val="00785490"/>
    <w:rsid w:val="0078591D"/>
    <w:rsid w:val="0078701F"/>
    <w:rsid w:val="007878D1"/>
    <w:rsid w:val="00787C29"/>
    <w:rsid w:val="00790BF7"/>
    <w:rsid w:val="007914F2"/>
    <w:rsid w:val="007916DF"/>
    <w:rsid w:val="00792054"/>
    <w:rsid w:val="007925EA"/>
    <w:rsid w:val="007930E5"/>
    <w:rsid w:val="007935A1"/>
    <w:rsid w:val="007937AD"/>
    <w:rsid w:val="00793BEE"/>
    <w:rsid w:val="00793CD8"/>
    <w:rsid w:val="00793FB0"/>
    <w:rsid w:val="0079500B"/>
    <w:rsid w:val="00795C92"/>
    <w:rsid w:val="00796231"/>
    <w:rsid w:val="0079627A"/>
    <w:rsid w:val="007968C9"/>
    <w:rsid w:val="00796FD6"/>
    <w:rsid w:val="007A0643"/>
    <w:rsid w:val="007A097D"/>
    <w:rsid w:val="007A0A61"/>
    <w:rsid w:val="007A1293"/>
    <w:rsid w:val="007A1CB3"/>
    <w:rsid w:val="007A2DE6"/>
    <w:rsid w:val="007A306F"/>
    <w:rsid w:val="007A43A6"/>
    <w:rsid w:val="007A4C2B"/>
    <w:rsid w:val="007A579D"/>
    <w:rsid w:val="007A58A6"/>
    <w:rsid w:val="007A5D82"/>
    <w:rsid w:val="007A6889"/>
    <w:rsid w:val="007A69D5"/>
    <w:rsid w:val="007A6F5B"/>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6A2"/>
    <w:rsid w:val="007B7EC7"/>
    <w:rsid w:val="007C0389"/>
    <w:rsid w:val="007C05DD"/>
    <w:rsid w:val="007C1690"/>
    <w:rsid w:val="007C3AFD"/>
    <w:rsid w:val="007C3D18"/>
    <w:rsid w:val="007C4CA6"/>
    <w:rsid w:val="007C52F9"/>
    <w:rsid w:val="007C5DE0"/>
    <w:rsid w:val="007C60BF"/>
    <w:rsid w:val="007C6A07"/>
    <w:rsid w:val="007C6C4C"/>
    <w:rsid w:val="007C75A1"/>
    <w:rsid w:val="007C77A5"/>
    <w:rsid w:val="007D04E5"/>
    <w:rsid w:val="007D0B02"/>
    <w:rsid w:val="007D0EDA"/>
    <w:rsid w:val="007D0EEC"/>
    <w:rsid w:val="007D170D"/>
    <w:rsid w:val="007D36E1"/>
    <w:rsid w:val="007D4969"/>
    <w:rsid w:val="007D5901"/>
    <w:rsid w:val="007D7266"/>
    <w:rsid w:val="007D7526"/>
    <w:rsid w:val="007D7556"/>
    <w:rsid w:val="007D7F3B"/>
    <w:rsid w:val="007E03B2"/>
    <w:rsid w:val="007E1636"/>
    <w:rsid w:val="007E1710"/>
    <w:rsid w:val="007E1D06"/>
    <w:rsid w:val="007E1F0E"/>
    <w:rsid w:val="007E21AE"/>
    <w:rsid w:val="007E4610"/>
    <w:rsid w:val="007E4715"/>
    <w:rsid w:val="007E505B"/>
    <w:rsid w:val="007E5320"/>
    <w:rsid w:val="007E55FE"/>
    <w:rsid w:val="007E5EFF"/>
    <w:rsid w:val="007E7091"/>
    <w:rsid w:val="007E736D"/>
    <w:rsid w:val="007E7F7C"/>
    <w:rsid w:val="007F0999"/>
    <w:rsid w:val="007F22C6"/>
    <w:rsid w:val="007F3D18"/>
    <w:rsid w:val="007F427F"/>
    <w:rsid w:val="007F5BAF"/>
    <w:rsid w:val="007F6931"/>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AB1"/>
    <w:rsid w:val="00813B3B"/>
    <w:rsid w:val="008158D6"/>
    <w:rsid w:val="0081599E"/>
    <w:rsid w:val="00815BF7"/>
    <w:rsid w:val="00816594"/>
    <w:rsid w:val="00816731"/>
    <w:rsid w:val="00816AC3"/>
    <w:rsid w:val="00816CC2"/>
    <w:rsid w:val="00817196"/>
    <w:rsid w:val="00820E6D"/>
    <w:rsid w:val="00821180"/>
    <w:rsid w:val="008218E3"/>
    <w:rsid w:val="00821C5B"/>
    <w:rsid w:val="008223C2"/>
    <w:rsid w:val="00822EA8"/>
    <w:rsid w:val="008235DB"/>
    <w:rsid w:val="00824AB4"/>
    <w:rsid w:val="00824E87"/>
    <w:rsid w:val="00825284"/>
    <w:rsid w:val="00825B9B"/>
    <w:rsid w:val="00825C42"/>
    <w:rsid w:val="00825D25"/>
    <w:rsid w:val="00826590"/>
    <w:rsid w:val="00826F86"/>
    <w:rsid w:val="00827D6F"/>
    <w:rsid w:val="00830DCF"/>
    <w:rsid w:val="008326D2"/>
    <w:rsid w:val="00832EE6"/>
    <w:rsid w:val="00833061"/>
    <w:rsid w:val="008330C7"/>
    <w:rsid w:val="0083488B"/>
    <w:rsid w:val="0083529D"/>
    <w:rsid w:val="00835929"/>
    <w:rsid w:val="00835942"/>
    <w:rsid w:val="008362D1"/>
    <w:rsid w:val="008376AC"/>
    <w:rsid w:val="00837FF8"/>
    <w:rsid w:val="008405F7"/>
    <w:rsid w:val="00840847"/>
    <w:rsid w:val="008412EA"/>
    <w:rsid w:val="0084391E"/>
    <w:rsid w:val="008444E8"/>
    <w:rsid w:val="00844671"/>
    <w:rsid w:val="00844723"/>
    <w:rsid w:val="00844E80"/>
    <w:rsid w:val="00845754"/>
    <w:rsid w:val="0084651D"/>
    <w:rsid w:val="00846EC1"/>
    <w:rsid w:val="00846FE7"/>
    <w:rsid w:val="008470E5"/>
    <w:rsid w:val="00847316"/>
    <w:rsid w:val="0084745A"/>
    <w:rsid w:val="00850585"/>
    <w:rsid w:val="00850F92"/>
    <w:rsid w:val="008516F5"/>
    <w:rsid w:val="008528D8"/>
    <w:rsid w:val="00853FD9"/>
    <w:rsid w:val="0085566A"/>
    <w:rsid w:val="00855A9E"/>
    <w:rsid w:val="00856911"/>
    <w:rsid w:val="00856D9F"/>
    <w:rsid w:val="00856F80"/>
    <w:rsid w:val="008571C1"/>
    <w:rsid w:val="00857551"/>
    <w:rsid w:val="00857F50"/>
    <w:rsid w:val="00860E48"/>
    <w:rsid w:val="008617AC"/>
    <w:rsid w:val="0086247C"/>
    <w:rsid w:val="0086318D"/>
    <w:rsid w:val="00863BA3"/>
    <w:rsid w:val="00864C85"/>
    <w:rsid w:val="00864DB5"/>
    <w:rsid w:val="00865BAC"/>
    <w:rsid w:val="00865C41"/>
    <w:rsid w:val="008677FD"/>
    <w:rsid w:val="008706D4"/>
    <w:rsid w:val="008707B2"/>
    <w:rsid w:val="00870977"/>
    <w:rsid w:val="00870B11"/>
    <w:rsid w:val="00870F8A"/>
    <w:rsid w:val="00871504"/>
    <w:rsid w:val="008719A4"/>
    <w:rsid w:val="00871D23"/>
    <w:rsid w:val="0087245A"/>
    <w:rsid w:val="00872603"/>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0EC9"/>
    <w:rsid w:val="00883BAF"/>
    <w:rsid w:val="00885991"/>
    <w:rsid w:val="00885BD5"/>
    <w:rsid w:val="00886724"/>
    <w:rsid w:val="008869F8"/>
    <w:rsid w:val="00886E16"/>
    <w:rsid w:val="008904F3"/>
    <w:rsid w:val="0089078F"/>
    <w:rsid w:val="00890CA7"/>
    <w:rsid w:val="00891599"/>
    <w:rsid w:val="008928B9"/>
    <w:rsid w:val="00892F30"/>
    <w:rsid w:val="00893048"/>
    <w:rsid w:val="00893F9E"/>
    <w:rsid w:val="00894A88"/>
    <w:rsid w:val="00894FD8"/>
    <w:rsid w:val="00895386"/>
    <w:rsid w:val="00895A6F"/>
    <w:rsid w:val="00895EAC"/>
    <w:rsid w:val="008A0216"/>
    <w:rsid w:val="008A093C"/>
    <w:rsid w:val="008A0A92"/>
    <w:rsid w:val="008A0D2B"/>
    <w:rsid w:val="008A0D45"/>
    <w:rsid w:val="008A0E99"/>
    <w:rsid w:val="008A21FF"/>
    <w:rsid w:val="008A2CE2"/>
    <w:rsid w:val="008A30AC"/>
    <w:rsid w:val="008A414A"/>
    <w:rsid w:val="008A44B8"/>
    <w:rsid w:val="008A46E5"/>
    <w:rsid w:val="008A51A8"/>
    <w:rsid w:val="008A5410"/>
    <w:rsid w:val="008A54C7"/>
    <w:rsid w:val="008A62A2"/>
    <w:rsid w:val="008A768F"/>
    <w:rsid w:val="008A77D8"/>
    <w:rsid w:val="008A7957"/>
    <w:rsid w:val="008B0483"/>
    <w:rsid w:val="008B083D"/>
    <w:rsid w:val="008B0C90"/>
    <w:rsid w:val="008B120C"/>
    <w:rsid w:val="008B288F"/>
    <w:rsid w:val="008B3C72"/>
    <w:rsid w:val="008B3C98"/>
    <w:rsid w:val="008B4472"/>
    <w:rsid w:val="008B44EE"/>
    <w:rsid w:val="008B4CBE"/>
    <w:rsid w:val="008B51A0"/>
    <w:rsid w:val="008B533A"/>
    <w:rsid w:val="008B592A"/>
    <w:rsid w:val="008B5BF5"/>
    <w:rsid w:val="008B5CA1"/>
    <w:rsid w:val="008B6762"/>
    <w:rsid w:val="008B6F83"/>
    <w:rsid w:val="008B705B"/>
    <w:rsid w:val="008B7650"/>
    <w:rsid w:val="008B781B"/>
    <w:rsid w:val="008B7997"/>
    <w:rsid w:val="008B7B5C"/>
    <w:rsid w:val="008C0B79"/>
    <w:rsid w:val="008C0B84"/>
    <w:rsid w:val="008C0C99"/>
    <w:rsid w:val="008C147E"/>
    <w:rsid w:val="008C1C91"/>
    <w:rsid w:val="008C2017"/>
    <w:rsid w:val="008C236E"/>
    <w:rsid w:val="008C4407"/>
    <w:rsid w:val="008C4958"/>
    <w:rsid w:val="008C4BAA"/>
    <w:rsid w:val="008C63DC"/>
    <w:rsid w:val="008C6AE8"/>
    <w:rsid w:val="008C7573"/>
    <w:rsid w:val="008C7854"/>
    <w:rsid w:val="008D04CB"/>
    <w:rsid w:val="008D0893"/>
    <w:rsid w:val="008D0A41"/>
    <w:rsid w:val="008D10D2"/>
    <w:rsid w:val="008D1668"/>
    <w:rsid w:val="008D1868"/>
    <w:rsid w:val="008D34F1"/>
    <w:rsid w:val="008D39D8"/>
    <w:rsid w:val="008D56EF"/>
    <w:rsid w:val="008D5E5D"/>
    <w:rsid w:val="008D6103"/>
    <w:rsid w:val="008D6419"/>
    <w:rsid w:val="008D6D1A"/>
    <w:rsid w:val="008D72C2"/>
    <w:rsid w:val="008D7762"/>
    <w:rsid w:val="008E065E"/>
    <w:rsid w:val="008E0927"/>
    <w:rsid w:val="008E1909"/>
    <w:rsid w:val="008E1990"/>
    <w:rsid w:val="008E1A25"/>
    <w:rsid w:val="008E2D12"/>
    <w:rsid w:val="008E4D7C"/>
    <w:rsid w:val="008E5B14"/>
    <w:rsid w:val="008E7507"/>
    <w:rsid w:val="008E78FB"/>
    <w:rsid w:val="008E7A4A"/>
    <w:rsid w:val="008E7D2E"/>
    <w:rsid w:val="008F02C2"/>
    <w:rsid w:val="008F1432"/>
    <w:rsid w:val="008F159A"/>
    <w:rsid w:val="008F1EAB"/>
    <w:rsid w:val="008F2C59"/>
    <w:rsid w:val="008F33DC"/>
    <w:rsid w:val="008F356B"/>
    <w:rsid w:val="008F375D"/>
    <w:rsid w:val="008F477F"/>
    <w:rsid w:val="008F6029"/>
    <w:rsid w:val="008F662F"/>
    <w:rsid w:val="009000FD"/>
    <w:rsid w:val="00901BBB"/>
    <w:rsid w:val="00902327"/>
    <w:rsid w:val="00902350"/>
    <w:rsid w:val="009032D3"/>
    <w:rsid w:val="0090336B"/>
    <w:rsid w:val="009053AA"/>
    <w:rsid w:val="009067C8"/>
    <w:rsid w:val="00906939"/>
    <w:rsid w:val="00910A74"/>
    <w:rsid w:val="00910B7D"/>
    <w:rsid w:val="00911DFB"/>
    <w:rsid w:val="0091311E"/>
    <w:rsid w:val="009139D9"/>
    <w:rsid w:val="00914AD8"/>
    <w:rsid w:val="00916079"/>
    <w:rsid w:val="00916DD8"/>
    <w:rsid w:val="00917CE9"/>
    <w:rsid w:val="00920BF2"/>
    <w:rsid w:val="00920DCC"/>
    <w:rsid w:val="009210EF"/>
    <w:rsid w:val="00921D86"/>
    <w:rsid w:val="00922010"/>
    <w:rsid w:val="00923A74"/>
    <w:rsid w:val="00923EF6"/>
    <w:rsid w:val="00924943"/>
    <w:rsid w:val="00926DF9"/>
    <w:rsid w:val="0092752A"/>
    <w:rsid w:val="00927943"/>
    <w:rsid w:val="00927E1C"/>
    <w:rsid w:val="009305EA"/>
    <w:rsid w:val="009309E5"/>
    <w:rsid w:val="00930A47"/>
    <w:rsid w:val="009311E4"/>
    <w:rsid w:val="00931BD9"/>
    <w:rsid w:val="00931C91"/>
    <w:rsid w:val="00932336"/>
    <w:rsid w:val="0093233C"/>
    <w:rsid w:val="00932590"/>
    <w:rsid w:val="0093488D"/>
    <w:rsid w:val="00936292"/>
    <w:rsid w:val="009368F3"/>
    <w:rsid w:val="00936D47"/>
    <w:rsid w:val="00937706"/>
    <w:rsid w:val="00940493"/>
    <w:rsid w:val="00941636"/>
    <w:rsid w:val="00941A65"/>
    <w:rsid w:val="00941B10"/>
    <w:rsid w:val="00942569"/>
    <w:rsid w:val="00943742"/>
    <w:rsid w:val="00943C8D"/>
    <w:rsid w:val="00944A1A"/>
    <w:rsid w:val="00945C05"/>
    <w:rsid w:val="00945EE0"/>
    <w:rsid w:val="009464A0"/>
    <w:rsid w:val="00946945"/>
    <w:rsid w:val="00946F56"/>
    <w:rsid w:val="0094749C"/>
    <w:rsid w:val="00947713"/>
    <w:rsid w:val="00950DE7"/>
    <w:rsid w:val="009514C5"/>
    <w:rsid w:val="00951746"/>
    <w:rsid w:val="00951E5C"/>
    <w:rsid w:val="0095258C"/>
    <w:rsid w:val="00952C3E"/>
    <w:rsid w:val="00952CC3"/>
    <w:rsid w:val="00953920"/>
    <w:rsid w:val="00953A06"/>
    <w:rsid w:val="00953B77"/>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6359"/>
    <w:rsid w:val="00967990"/>
    <w:rsid w:val="00970097"/>
    <w:rsid w:val="009704C6"/>
    <w:rsid w:val="00971626"/>
    <w:rsid w:val="00971F08"/>
    <w:rsid w:val="009720E8"/>
    <w:rsid w:val="00973E9D"/>
    <w:rsid w:val="0097603D"/>
    <w:rsid w:val="00976949"/>
    <w:rsid w:val="00980477"/>
    <w:rsid w:val="009812FF"/>
    <w:rsid w:val="00981DED"/>
    <w:rsid w:val="00981E16"/>
    <w:rsid w:val="00982F05"/>
    <w:rsid w:val="00983466"/>
    <w:rsid w:val="00983A79"/>
    <w:rsid w:val="00985253"/>
    <w:rsid w:val="009853B3"/>
    <w:rsid w:val="00986059"/>
    <w:rsid w:val="00987BEC"/>
    <w:rsid w:val="00987C96"/>
    <w:rsid w:val="00990630"/>
    <w:rsid w:val="00990B76"/>
    <w:rsid w:val="00990DCB"/>
    <w:rsid w:val="00991761"/>
    <w:rsid w:val="00991887"/>
    <w:rsid w:val="009921D3"/>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65C5"/>
    <w:rsid w:val="009B6A6C"/>
    <w:rsid w:val="009B7E87"/>
    <w:rsid w:val="009B7F3D"/>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550"/>
    <w:rsid w:val="009E290E"/>
    <w:rsid w:val="009E35DB"/>
    <w:rsid w:val="009E3AD0"/>
    <w:rsid w:val="009E3D8F"/>
    <w:rsid w:val="009E41A5"/>
    <w:rsid w:val="009E43E9"/>
    <w:rsid w:val="009E47A3"/>
    <w:rsid w:val="009E4CDD"/>
    <w:rsid w:val="009E6B71"/>
    <w:rsid w:val="009E7AEF"/>
    <w:rsid w:val="009E7D6F"/>
    <w:rsid w:val="009F06F7"/>
    <w:rsid w:val="009F08F3"/>
    <w:rsid w:val="009F1F7D"/>
    <w:rsid w:val="009F204D"/>
    <w:rsid w:val="009F2AAC"/>
    <w:rsid w:val="009F2BB4"/>
    <w:rsid w:val="009F344F"/>
    <w:rsid w:val="009F4D4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60F"/>
    <w:rsid w:val="00A109A1"/>
    <w:rsid w:val="00A10F9E"/>
    <w:rsid w:val="00A1284B"/>
    <w:rsid w:val="00A13471"/>
    <w:rsid w:val="00A1379B"/>
    <w:rsid w:val="00A13E54"/>
    <w:rsid w:val="00A1430F"/>
    <w:rsid w:val="00A14ED1"/>
    <w:rsid w:val="00A152B1"/>
    <w:rsid w:val="00A15403"/>
    <w:rsid w:val="00A15457"/>
    <w:rsid w:val="00A16040"/>
    <w:rsid w:val="00A1607B"/>
    <w:rsid w:val="00A16DF9"/>
    <w:rsid w:val="00A17F63"/>
    <w:rsid w:val="00A206B3"/>
    <w:rsid w:val="00A208A1"/>
    <w:rsid w:val="00A20CDA"/>
    <w:rsid w:val="00A21191"/>
    <w:rsid w:val="00A2193B"/>
    <w:rsid w:val="00A224BE"/>
    <w:rsid w:val="00A229D0"/>
    <w:rsid w:val="00A22BA7"/>
    <w:rsid w:val="00A2351A"/>
    <w:rsid w:val="00A239D7"/>
    <w:rsid w:val="00A24168"/>
    <w:rsid w:val="00A243C8"/>
    <w:rsid w:val="00A248C7"/>
    <w:rsid w:val="00A264A9"/>
    <w:rsid w:val="00A2661D"/>
    <w:rsid w:val="00A26AC8"/>
    <w:rsid w:val="00A27785"/>
    <w:rsid w:val="00A27D53"/>
    <w:rsid w:val="00A30187"/>
    <w:rsid w:val="00A30335"/>
    <w:rsid w:val="00A309A4"/>
    <w:rsid w:val="00A315AE"/>
    <w:rsid w:val="00A3246C"/>
    <w:rsid w:val="00A3265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71E"/>
    <w:rsid w:val="00A42D3B"/>
    <w:rsid w:val="00A43626"/>
    <w:rsid w:val="00A436E2"/>
    <w:rsid w:val="00A43A56"/>
    <w:rsid w:val="00A440D0"/>
    <w:rsid w:val="00A446EF"/>
    <w:rsid w:val="00A44966"/>
    <w:rsid w:val="00A457B4"/>
    <w:rsid w:val="00A45930"/>
    <w:rsid w:val="00A45B74"/>
    <w:rsid w:val="00A46150"/>
    <w:rsid w:val="00A4652C"/>
    <w:rsid w:val="00A501F3"/>
    <w:rsid w:val="00A503CA"/>
    <w:rsid w:val="00A51A52"/>
    <w:rsid w:val="00A51EC9"/>
    <w:rsid w:val="00A52D50"/>
    <w:rsid w:val="00A52E1D"/>
    <w:rsid w:val="00A54F26"/>
    <w:rsid w:val="00A55067"/>
    <w:rsid w:val="00A563A0"/>
    <w:rsid w:val="00A568DF"/>
    <w:rsid w:val="00A56CCB"/>
    <w:rsid w:val="00A57F52"/>
    <w:rsid w:val="00A61499"/>
    <w:rsid w:val="00A62A77"/>
    <w:rsid w:val="00A62F92"/>
    <w:rsid w:val="00A63483"/>
    <w:rsid w:val="00A63B68"/>
    <w:rsid w:val="00A65738"/>
    <w:rsid w:val="00A657D7"/>
    <w:rsid w:val="00A660AC"/>
    <w:rsid w:val="00A663AA"/>
    <w:rsid w:val="00A66DDC"/>
    <w:rsid w:val="00A67664"/>
    <w:rsid w:val="00A67E6C"/>
    <w:rsid w:val="00A71B99"/>
    <w:rsid w:val="00A721B8"/>
    <w:rsid w:val="00A732B1"/>
    <w:rsid w:val="00A738D9"/>
    <w:rsid w:val="00A739D0"/>
    <w:rsid w:val="00A74376"/>
    <w:rsid w:val="00A746B4"/>
    <w:rsid w:val="00A759B5"/>
    <w:rsid w:val="00A75E55"/>
    <w:rsid w:val="00A761D4"/>
    <w:rsid w:val="00A76593"/>
    <w:rsid w:val="00A7718D"/>
    <w:rsid w:val="00A77EC4"/>
    <w:rsid w:val="00A8122C"/>
    <w:rsid w:val="00A8156A"/>
    <w:rsid w:val="00A81673"/>
    <w:rsid w:val="00A81784"/>
    <w:rsid w:val="00A838B0"/>
    <w:rsid w:val="00A84105"/>
    <w:rsid w:val="00A84D6B"/>
    <w:rsid w:val="00A850B1"/>
    <w:rsid w:val="00A8555A"/>
    <w:rsid w:val="00A855F8"/>
    <w:rsid w:val="00A858CB"/>
    <w:rsid w:val="00A85F9C"/>
    <w:rsid w:val="00A86C01"/>
    <w:rsid w:val="00A86FF2"/>
    <w:rsid w:val="00A92879"/>
    <w:rsid w:val="00A92BEC"/>
    <w:rsid w:val="00A93EA4"/>
    <w:rsid w:val="00A9442A"/>
    <w:rsid w:val="00A959AA"/>
    <w:rsid w:val="00A95B3B"/>
    <w:rsid w:val="00A96F0A"/>
    <w:rsid w:val="00A97886"/>
    <w:rsid w:val="00A97961"/>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1F5"/>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12"/>
    <w:rsid w:val="00AC6FFD"/>
    <w:rsid w:val="00AC72AA"/>
    <w:rsid w:val="00AC7C3C"/>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3EE4"/>
    <w:rsid w:val="00AF42D7"/>
    <w:rsid w:val="00AF4416"/>
    <w:rsid w:val="00AF457F"/>
    <w:rsid w:val="00AF5157"/>
    <w:rsid w:val="00AF5281"/>
    <w:rsid w:val="00AF78ED"/>
    <w:rsid w:val="00AF7B02"/>
    <w:rsid w:val="00B006FE"/>
    <w:rsid w:val="00B00732"/>
    <w:rsid w:val="00B007CB"/>
    <w:rsid w:val="00B00AAB"/>
    <w:rsid w:val="00B02AA9"/>
    <w:rsid w:val="00B02FA3"/>
    <w:rsid w:val="00B02FF3"/>
    <w:rsid w:val="00B03E30"/>
    <w:rsid w:val="00B05084"/>
    <w:rsid w:val="00B05DDC"/>
    <w:rsid w:val="00B05E98"/>
    <w:rsid w:val="00B0758B"/>
    <w:rsid w:val="00B07DD7"/>
    <w:rsid w:val="00B101E0"/>
    <w:rsid w:val="00B10E4C"/>
    <w:rsid w:val="00B130C7"/>
    <w:rsid w:val="00B132D1"/>
    <w:rsid w:val="00B133D4"/>
    <w:rsid w:val="00B14325"/>
    <w:rsid w:val="00B1435A"/>
    <w:rsid w:val="00B154CD"/>
    <w:rsid w:val="00B157F9"/>
    <w:rsid w:val="00B16463"/>
    <w:rsid w:val="00B1653D"/>
    <w:rsid w:val="00B179AB"/>
    <w:rsid w:val="00B20256"/>
    <w:rsid w:val="00B20D09"/>
    <w:rsid w:val="00B21270"/>
    <w:rsid w:val="00B2195A"/>
    <w:rsid w:val="00B21C6E"/>
    <w:rsid w:val="00B21E4F"/>
    <w:rsid w:val="00B2210E"/>
    <w:rsid w:val="00B227E6"/>
    <w:rsid w:val="00B22935"/>
    <w:rsid w:val="00B248B0"/>
    <w:rsid w:val="00B26318"/>
    <w:rsid w:val="00B2763F"/>
    <w:rsid w:val="00B27AAC"/>
    <w:rsid w:val="00B27BF7"/>
    <w:rsid w:val="00B30065"/>
    <w:rsid w:val="00B3042E"/>
    <w:rsid w:val="00B30929"/>
    <w:rsid w:val="00B33012"/>
    <w:rsid w:val="00B3411D"/>
    <w:rsid w:val="00B342DC"/>
    <w:rsid w:val="00B35212"/>
    <w:rsid w:val="00B35CAF"/>
    <w:rsid w:val="00B35F5E"/>
    <w:rsid w:val="00B36C4B"/>
    <w:rsid w:val="00B372AA"/>
    <w:rsid w:val="00B37BBF"/>
    <w:rsid w:val="00B40345"/>
    <w:rsid w:val="00B40445"/>
    <w:rsid w:val="00B41888"/>
    <w:rsid w:val="00B41BC6"/>
    <w:rsid w:val="00B43E66"/>
    <w:rsid w:val="00B44143"/>
    <w:rsid w:val="00B445BC"/>
    <w:rsid w:val="00B446EA"/>
    <w:rsid w:val="00B44EA9"/>
    <w:rsid w:val="00B45A52"/>
    <w:rsid w:val="00B46175"/>
    <w:rsid w:val="00B475E2"/>
    <w:rsid w:val="00B515AE"/>
    <w:rsid w:val="00B52E5B"/>
    <w:rsid w:val="00B53152"/>
    <w:rsid w:val="00B5336F"/>
    <w:rsid w:val="00B536D4"/>
    <w:rsid w:val="00B53A00"/>
    <w:rsid w:val="00B54340"/>
    <w:rsid w:val="00B555C1"/>
    <w:rsid w:val="00B56145"/>
    <w:rsid w:val="00B60CEC"/>
    <w:rsid w:val="00B61138"/>
    <w:rsid w:val="00B61834"/>
    <w:rsid w:val="00B61E49"/>
    <w:rsid w:val="00B6253B"/>
    <w:rsid w:val="00B6329B"/>
    <w:rsid w:val="00B63A04"/>
    <w:rsid w:val="00B6408C"/>
    <w:rsid w:val="00B65587"/>
    <w:rsid w:val="00B664C7"/>
    <w:rsid w:val="00B66605"/>
    <w:rsid w:val="00B66D93"/>
    <w:rsid w:val="00B70C3B"/>
    <w:rsid w:val="00B70D31"/>
    <w:rsid w:val="00B71CD8"/>
    <w:rsid w:val="00B720BF"/>
    <w:rsid w:val="00B721AA"/>
    <w:rsid w:val="00B72D53"/>
    <w:rsid w:val="00B72E1E"/>
    <w:rsid w:val="00B72F0A"/>
    <w:rsid w:val="00B739F6"/>
    <w:rsid w:val="00B75AF9"/>
    <w:rsid w:val="00B77769"/>
    <w:rsid w:val="00B804B0"/>
    <w:rsid w:val="00B81A6C"/>
    <w:rsid w:val="00B82D98"/>
    <w:rsid w:val="00B84CBD"/>
    <w:rsid w:val="00B8566A"/>
    <w:rsid w:val="00B85839"/>
    <w:rsid w:val="00B85DE5"/>
    <w:rsid w:val="00B85F7A"/>
    <w:rsid w:val="00B866AC"/>
    <w:rsid w:val="00B869D5"/>
    <w:rsid w:val="00B86BA3"/>
    <w:rsid w:val="00B86DAE"/>
    <w:rsid w:val="00B877B8"/>
    <w:rsid w:val="00B878DE"/>
    <w:rsid w:val="00B87918"/>
    <w:rsid w:val="00B90262"/>
    <w:rsid w:val="00B90F73"/>
    <w:rsid w:val="00B911D2"/>
    <w:rsid w:val="00B914B1"/>
    <w:rsid w:val="00B9155B"/>
    <w:rsid w:val="00B922E8"/>
    <w:rsid w:val="00B92FD2"/>
    <w:rsid w:val="00B93B59"/>
    <w:rsid w:val="00B9406A"/>
    <w:rsid w:val="00B94C5A"/>
    <w:rsid w:val="00B9578F"/>
    <w:rsid w:val="00B95B8A"/>
    <w:rsid w:val="00B975C7"/>
    <w:rsid w:val="00B97825"/>
    <w:rsid w:val="00B97D24"/>
    <w:rsid w:val="00BA2280"/>
    <w:rsid w:val="00BA2437"/>
    <w:rsid w:val="00BA2A08"/>
    <w:rsid w:val="00BA2A57"/>
    <w:rsid w:val="00BA371C"/>
    <w:rsid w:val="00BA56D2"/>
    <w:rsid w:val="00BA5A84"/>
    <w:rsid w:val="00BA5B3F"/>
    <w:rsid w:val="00BA633A"/>
    <w:rsid w:val="00BA76E0"/>
    <w:rsid w:val="00BA7F84"/>
    <w:rsid w:val="00BB0DE1"/>
    <w:rsid w:val="00BB2992"/>
    <w:rsid w:val="00BB29F5"/>
    <w:rsid w:val="00BB2A25"/>
    <w:rsid w:val="00BB4398"/>
    <w:rsid w:val="00BB51E9"/>
    <w:rsid w:val="00BB5489"/>
    <w:rsid w:val="00BB6BF3"/>
    <w:rsid w:val="00BB7AF1"/>
    <w:rsid w:val="00BC0FDC"/>
    <w:rsid w:val="00BC10BF"/>
    <w:rsid w:val="00BC159A"/>
    <w:rsid w:val="00BC1AA2"/>
    <w:rsid w:val="00BC2DA7"/>
    <w:rsid w:val="00BC3053"/>
    <w:rsid w:val="00BC3725"/>
    <w:rsid w:val="00BC3835"/>
    <w:rsid w:val="00BC3C5A"/>
    <w:rsid w:val="00BC43C2"/>
    <w:rsid w:val="00BC4D2E"/>
    <w:rsid w:val="00BC550C"/>
    <w:rsid w:val="00BC6381"/>
    <w:rsid w:val="00BC7235"/>
    <w:rsid w:val="00BC76FE"/>
    <w:rsid w:val="00BC776B"/>
    <w:rsid w:val="00BC7A0C"/>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396C"/>
    <w:rsid w:val="00BE5468"/>
    <w:rsid w:val="00BE7406"/>
    <w:rsid w:val="00BE7603"/>
    <w:rsid w:val="00BF0B1D"/>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A0"/>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B20"/>
    <w:rsid w:val="00C22ED2"/>
    <w:rsid w:val="00C23725"/>
    <w:rsid w:val="00C24115"/>
    <w:rsid w:val="00C24BDE"/>
    <w:rsid w:val="00C24D72"/>
    <w:rsid w:val="00C24F6E"/>
    <w:rsid w:val="00C26710"/>
    <w:rsid w:val="00C279B5"/>
    <w:rsid w:val="00C27C45"/>
    <w:rsid w:val="00C326DD"/>
    <w:rsid w:val="00C3354C"/>
    <w:rsid w:val="00C33F45"/>
    <w:rsid w:val="00C34F5C"/>
    <w:rsid w:val="00C3719D"/>
    <w:rsid w:val="00C37E54"/>
    <w:rsid w:val="00C40AD2"/>
    <w:rsid w:val="00C40F43"/>
    <w:rsid w:val="00C41779"/>
    <w:rsid w:val="00C42BD7"/>
    <w:rsid w:val="00C431FC"/>
    <w:rsid w:val="00C45066"/>
    <w:rsid w:val="00C464A8"/>
    <w:rsid w:val="00C47623"/>
    <w:rsid w:val="00C4795B"/>
    <w:rsid w:val="00C5115A"/>
    <w:rsid w:val="00C516E0"/>
    <w:rsid w:val="00C52128"/>
    <w:rsid w:val="00C53FBF"/>
    <w:rsid w:val="00C54995"/>
    <w:rsid w:val="00C54D41"/>
    <w:rsid w:val="00C554CF"/>
    <w:rsid w:val="00C55D4E"/>
    <w:rsid w:val="00C56BFF"/>
    <w:rsid w:val="00C57E38"/>
    <w:rsid w:val="00C60783"/>
    <w:rsid w:val="00C6098D"/>
    <w:rsid w:val="00C61714"/>
    <w:rsid w:val="00C62E0F"/>
    <w:rsid w:val="00C64672"/>
    <w:rsid w:val="00C65171"/>
    <w:rsid w:val="00C65336"/>
    <w:rsid w:val="00C657A8"/>
    <w:rsid w:val="00C65A02"/>
    <w:rsid w:val="00C6660A"/>
    <w:rsid w:val="00C668CF"/>
    <w:rsid w:val="00C66B28"/>
    <w:rsid w:val="00C673FF"/>
    <w:rsid w:val="00C67775"/>
    <w:rsid w:val="00C678F7"/>
    <w:rsid w:val="00C67CE8"/>
    <w:rsid w:val="00C67F96"/>
    <w:rsid w:val="00C70628"/>
    <w:rsid w:val="00C70697"/>
    <w:rsid w:val="00C7070E"/>
    <w:rsid w:val="00C712F2"/>
    <w:rsid w:val="00C7156B"/>
    <w:rsid w:val="00C71715"/>
    <w:rsid w:val="00C721A6"/>
    <w:rsid w:val="00C72735"/>
    <w:rsid w:val="00C72EF4"/>
    <w:rsid w:val="00C734C8"/>
    <w:rsid w:val="00C7406D"/>
    <w:rsid w:val="00C749EF"/>
    <w:rsid w:val="00C74A38"/>
    <w:rsid w:val="00C75D2F"/>
    <w:rsid w:val="00C767BE"/>
    <w:rsid w:val="00C76E3C"/>
    <w:rsid w:val="00C81568"/>
    <w:rsid w:val="00C8174F"/>
    <w:rsid w:val="00C81EAC"/>
    <w:rsid w:val="00C8359D"/>
    <w:rsid w:val="00C83DA8"/>
    <w:rsid w:val="00C83F26"/>
    <w:rsid w:val="00C86634"/>
    <w:rsid w:val="00C8682D"/>
    <w:rsid w:val="00C86F0C"/>
    <w:rsid w:val="00C9027A"/>
    <w:rsid w:val="00C90417"/>
    <w:rsid w:val="00C9068E"/>
    <w:rsid w:val="00C90E42"/>
    <w:rsid w:val="00C918CB"/>
    <w:rsid w:val="00C92293"/>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A5E80"/>
    <w:rsid w:val="00CB00AD"/>
    <w:rsid w:val="00CB1F63"/>
    <w:rsid w:val="00CB3ACC"/>
    <w:rsid w:val="00CB44EB"/>
    <w:rsid w:val="00CB4738"/>
    <w:rsid w:val="00CB5EBC"/>
    <w:rsid w:val="00CB64E5"/>
    <w:rsid w:val="00CB64E9"/>
    <w:rsid w:val="00CB7170"/>
    <w:rsid w:val="00CB799E"/>
    <w:rsid w:val="00CC0117"/>
    <w:rsid w:val="00CC040E"/>
    <w:rsid w:val="00CC1028"/>
    <w:rsid w:val="00CC111F"/>
    <w:rsid w:val="00CC18A6"/>
    <w:rsid w:val="00CC192B"/>
    <w:rsid w:val="00CC2011"/>
    <w:rsid w:val="00CC21A5"/>
    <w:rsid w:val="00CC3EA0"/>
    <w:rsid w:val="00CC6D47"/>
    <w:rsid w:val="00CC7B45"/>
    <w:rsid w:val="00CC7F71"/>
    <w:rsid w:val="00CD0A37"/>
    <w:rsid w:val="00CD1188"/>
    <w:rsid w:val="00CD2ED1"/>
    <w:rsid w:val="00CD337B"/>
    <w:rsid w:val="00CD4628"/>
    <w:rsid w:val="00CD67BA"/>
    <w:rsid w:val="00CD6F1E"/>
    <w:rsid w:val="00CD6FC5"/>
    <w:rsid w:val="00CD758D"/>
    <w:rsid w:val="00CD7FE4"/>
    <w:rsid w:val="00CE0424"/>
    <w:rsid w:val="00CE2030"/>
    <w:rsid w:val="00CE2C2F"/>
    <w:rsid w:val="00CE2DE8"/>
    <w:rsid w:val="00CE46DE"/>
    <w:rsid w:val="00CE4AD2"/>
    <w:rsid w:val="00CE4EBA"/>
    <w:rsid w:val="00CE50EE"/>
    <w:rsid w:val="00CE5650"/>
    <w:rsid w:val="00CE5CEF"/>
    <w:rsid w:val="00CE6B10"/>
    <w:rsid w:val="00CE7561"/>
    <w:rsid w:val="00CF0291"/>
    <w:rsid w:val="00CF1354"/>
    <w:rsid w:val="00CF1ABC"/>
    <w:rsid w:val="00CF2CEA"/>
    <w:rsid w:val="00CF3023"/>
    <w:rsid w:val="00CF3B1F"/>
    <w:rsid w:val="00CF3BF6"/>
    <w:rsid w:val="00CF3E4A"/>
    <w:rsid w:val="00CF4C4F"/>
    <w:rsid w:val="00CF58C7"/>
    <w:rsid w:val="00CF5B3D"/>
    <w:rsid w:val="00CF625B"/>
    <w:rsid w:val="00CF687E"/>
    <w:rsid w:val="00CF70B8"/>
    <w:rsid w:val="00CF7764"/>
    <w:rsid w:val="00CF7946"/>
    <w:rsid w:val="00D00118"/>
    <w:rsid w:val="00D00759"/>
    <w:rsid w:val="00D02520"/>
    <w:rsid w:val="00D02C0E"/>
    <w:rsid w:val="00D0349B"/>
    <w:rsid w:val="00D045F6"/>
    <w:rsid w:val="00D04845"/>
    <w:rsid w:val="00D0573B"/>
    <w:rsid w:val="00D05895"/>
    <w:rsid w:val="00D0742D"/>
    <w:rsid w:val="00D10249"/>
    <w:rsid w:val="00D105A2"/>
    <w:rsid w:val="00D10AD3"/>
    <w:rsid w:val="00D10D23"/>
    <w:rsid w:val="00D115C3"/>
    <w:rsid w:val="00D11897"/>
    <w:rsid w:val="00D1204C"/>
    <w:rsid w:val="00D13135"/>
    <w:rsid w:val="00D133D7"/>
    <w:rsid w:val="00D13757"/>
    <w:rsid w:val="00D13E4E"/>
    <w:rsid w:val="00D14351"/>
    <w:rsid w:val="00D15919"/>
    <w:rsid w:val="00D15998"/>
    <w:rsid w:val="00D15D7C"/>
    <w:rsid w:val="00D21023"/>
    <w:rsid w:val="00D212AD"/>
    <w:rsid w:val="00D21845"/>
    <w:rsid w:val="00D2232E"/>
    <w:rsid w:val="00D22C68"/>
    <w:rsid w:val="00D233E8"/>
    <w:rsid w:val="00D236C1"/>
    <w:rsid w:val="00D237D8"/>
    <w:rsid w:val="00D23897"/>
    <w:rsid w:val="00D238C3"/>
    <w:rsid w:val="00D239A7"/>
    <w:rsid w:val="00D23F47"/>
    <w:rsid w:val="00D23FEE"/>
    <w:rsid w:val="00D24C83"/>
    <w:rsid w:val="00D25027"/>
    <w:rsid w:val="00D25216"/>
    <w:rsid w:val="00D2529C"/>
    <w:rsid w:val="00D25D1D"/>
    <w:rsid w:val="00D272FE"/>
    <w:rsid w:val="00D27759"/>
    <w:rsid w:val="00D3041F"/>
    <w:rsid w:val="00D309EB"/>
    <w:rsid w:val="00D30F7A"/>
    <w:rsid w:val="00D312DB"/>
    <w:rsid w:val="00D31A61"/>
    <w:rsid w:val="00D31AB5"/>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742"/>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57C55"/>
    <w:rsid w:val="00D6067A"/>
    <w:rsid w:val="00D61AF5"/>
    <w:rsid w:val="00D63714"/>
    <w:rsid w:val="00D640DA"/>
    <w:rsid w:val="00D652B5"/>
    <w:rsid w:val="00D654BD"/>
    <w:rsid w:val="00D65796"/>
    <w:rsid w:val="00D65F70"/>
    <w:rsid w:val="00D66155"/>
    <w:rsid w:val="00D669C6"/>
    <w:rsid w:val="00D67097"/>
    <w:rsid w:val="00D67E53"/>
    <w:rsid w:val="00D708B0"/>
    <w:rsid w:val="00D70921"/>
    <w:rsid w:val="00D70D3B"/>
    <w:rsid w:val="00D7189E"/>
    <w:rsid w:val="00D71DF2"/>
    <w:rsid w:val="00D72808"/>
    <w:rsid w:val="00D729A3"/>
    <w:rsid w:val="00D7471F"/>
    <w:rsid w:val="00D7479E"/>
    <w:rsid w:val="00D758C5"/>
    <w:rsid w:val="00D75B91"/>
    <w:rsid w:val="00D75C74"/>
    <w:rsid w:val="00D75E89"/>
    <w:rsid w:val="00D76524"/>
    <w:rsid w:val="00D77407"/>
    <w:rsid w:val="00D77606"/>
    <w:rsid w:val="00D77B1D"/>
    <w:rsid w:val="00D77B31"/>
    <w:rsid w:val="00D8021F"/>
    <w:rsid w:val="00D80383"/>
    <w:rsid w:val="00D81C94"/>
    <w:rsid w:val="00D81F41"/>
    <w:rsid w:val="00D821CE"/>
    <w:rsid w:val="00D823C6"/>
    <w:rsid w:val="00D829E6"/>
    <w:rsid w:val="00D82E87"/>
    <w:rsid w:val="00D83AB7"/>
    <w:rsid w:val="00D83F8E"/>
    <w:rsid w:val="00D83F9F"/>
    <w:rsid w:val="00D854BE"/>
    <w:rsid w:val="00D85BD2"/>
    <w:rsid w:val="00D86CA3"/>
    <w:rsid w:val="00D871CE"/>
    <w:rsid w:val="00D9011F"/>
    <w:rsid w:val="00D90275"/>
    <w:rsid w:val="00D9196D"/>
    <w:rsid w:val="00D91F2B"/>
    <w:rsid w:val="00D92982"/>
    <w:rsid w:val="00D93A32"/>
    <w:rsid w:val="00D93B70"/>
    <w:rsid w:val="00D9453C"/>
    <w:rsid w:val="00D95CEE"/>
    <w:rsid w:val="00D96FCE"/>
    <w:rsid w:val="00DA0D90"/>
    <w:rsid w:val="00DA18D1"/>
    <w:rsid w:val="00DA1B30"/>
    <w:rsid w:val="00DA2FA3"/>
    <w:rsid w:val="00DA305E"/>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7034"/>
    <w:rsid w:val="00DB74C2"/>
    <w:rsid w:val="00DB7BDB"/>
    <w:rsid w:val="00DC074F"/>
    <w:rsid w:val="00DC088E"/>
    <w:rsid w:val="00DC0F09"/>
    <w:rsid w:val="00DC15B8"/>
    <w:rsid w:val="00DC1750"/>
    <w:rsid w:val="00DC213E"/>
    <w:rsid w:val="00DC2D36"/>
    <w:rsid w:val="00DC421A"/>
    <w:rsid w:val="00DC4604"/>
    <w:rsid w:val="00DC47CE"/>
    <w:rsid w:val="00DC53EF"/>
    <w:rsid w:val="00DC6627"/>
    <w:rsid w:val="00DC6A52"/>
    <w:rsid w:val="00DC725B"/>
    <w:rsid w:val="00DC7AAE"/>
    <w:rsid w:val="00DD0342"/>
    <w:rsid w:val="00DD0610"/>
    <w:rsid w:val="00DD162F"/>
    <w:rsid w:val="00DD184D"/>
    <w:rsid w:val="00DD272F"/>
    <w:rsid w:val="00DD2D64"/>
    <w:rsid w:val="00DD5895"/>
    <w:rsid w:val="00DD61F3"/>
    <w:rsid w:val="00DD71D4"/>
    <w:rsid w:val="00DD7414"/>
    <w:rsid w:val="00DE0A79"/>
    <w:rsid w:val="00DE11A8"/>
    <w:rsid w:val="00DE14CF"/>
    <w:rsid w:val="00DE1C64"/>
    <w:rsid w:val="00DE2179"/>
    <w:rsid w:val="00DE2E5D"/>
    <w:rsid w:val="00DE3A32"/>
    <w:rsid w:val="00DE4EFB"/>
    <w:rsid w:val="00DE5608"/>
    <w:rsid w:val="00DE58D0"/>
    <w:rsid w:val="00DE654F"/>
    <w:rsid w:val="00DE668C"/>
    <w:rsid w:val="00DE7E79"/>
    <w:rsid w:val="00DF0343"/>
    <w:rsid w:val="00DF0B6E"/>
    <w:rsid w:val="00DF141F"/>
    <w:rsid w:val="00DF15E0"/>
    <w:rsid w:val="00DF2010"/>
    <w:rsid w:val="00DF37A0"/>
    <w:rsid w:val="00DF68DD"/>
    <w:rsid w:val="00DF6C09"/>
    <w:rsid w:val="00DF6E4E"/>
    <w:rsid w:val="00DF70D1"/>
    <w:rsid w:val="00DF7192"/>
    <w:rsid w:val="00DF7844"/>
    <w:rsid w:val="00DF7983"/>
    <w:rsid w:val="00E02A22"/>
    <w:rsid w:val="00E02DD1"/>
    <w:rsid w:val="00E0315A"/>
    <w:rsid w:val="00E03780"/>
    <w:rsid w:val="00E0393B"/>
    <w:rsid w:val="00E0440F"/>
    <w:rsid w:val="00E045B2"/>
    <w:rsid w:val="00E04B6A"/>
    <w:rsid w:val="00E05081"/>
    <w:rsid w:val="00E064D3"/>
    <w:rsid w:val="00E06CA4"/>
    <w:rsid w:val="00E074EB"/>
    <w:rsid w:val="00E077E0"/>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3F5C"/>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D75"/>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1982"/>
    <w:rsid w:val="00E421E9"/>
    <w:rsid w:val="00E42DD7"/>
    <w:rsid w:val="00E430B8"/>
    <w:rsid w:val="00E434B5"/>
    <w:rsid w:val="00E440C3"/>
    <w:rsid w:val="00E440E6"/>
    <w:rsid w:val="00E44203"/>
    <w:rsid w:val="00E446F1"/>
    <w:rsid w:val="00E45931"/>
    <w:rsid w:val="00E460CD"/>
    <w:rsid w:val="00E46886"/>
    <w:rsid w:val="00E47AEF"/>
    <w:rsid w:val="00E500D0"/>
    <w:rsid w:val="00E50E1B"/>
    <w:rsid w:val="00E51DEE"/>
    <w:rsid w:val="00E52125"/>
    <w:rsid w:val="00E525F8"/>
    <w:rsid w:val="00E527FA"/>
    <w:rsid w:val="00E53B75"/>
    <w:rsid w:val="00E54E3B"/>
    <w:rsid w:val="00E57532"/>
    <w:rsid w:val="00E57565"/>
    <w:rsid w:val="00E577A3"/>
    <w:rsid w:val="00E57A93"/>
    <w:rsid w:val="00E57BCB"/>
    <w:rsid w:val="00E61D41"/>
    <w:rsid w:val="00E63838"/>
    <w:rsid w:val="00E642D8"/>
    <w:rsid w:val="00E64434"/>
    <w:rsid w:val="00E655F5"/>
    <w:rsid w:val="00E6645E"/>
    <w:rsid w:val="00E66D9A"/>
    <w:rsid w:val="00E67A43"/>
    <w:rsid w:val="00E67C51"/>
    <w:rsid w:val="00E702FB"/>
    <w:rsid w:val="00E70446"/>
    <w:rsid w:val="00E70887"/>
    <w:rsid w:val="00E7233A"/>
    <w:rsid w:val="00E72EFC"/>
    <w:rsid w:val="00E72F31"/>
    <w:rsid w:val="00E7418E"/>
    <w:rsid w:val="00E7476F"/>
    <w:rsid w:val="00E74EF5"/>
    <w:rsid w:val="00E758EC"/>
    <w:rsid w:val="00E76517"/>
    <w:rsid w:val="00E768EA"/>
    <w:rsid w:val="00E76AA8"/>
    <w:rsid w:val="00E76B2B"/>
    <w:rsid w:val="00E774DD"/>
    <w:rsid w:val="00E80BFF"/>
    <w:rsid w:val="00E8234C"/>
    <w:rsid w:val="00E83AA9"/>
    <w:rsid w:val="00E83B3C"/>
    <w:rsid w:val="00E83F88"/>
    <w:rsid w:val="00E84A37"/>
    <w:rsid w:val="00E84D1A"/>
    <w:rsid w:val="00E853D0"/>
    <w:rsid w:val="00E85462"/>
    <w:rsid w:val="00E854EA"/>
    <w:rsid w:val="00E85928"/>
    <w:rsid w:val="00E85DB0"/>
    <w:rsid w:val="00E862F3"/>
    <w:rsid w:val="00E869A1"/>
    <w:rsid w:val="00E87524"/>
    <w:rsid w:val="00E875F8"/>
    <w:rsid w:val="00E87822"/>
    <w:rsid w:val="00E90395"/>
    <w:rsid w:val="00E90E49"/>
    <w:rsid w:val="00E91452"/>
    <w:rsid w:val="00E917F9"/>
    <w:rsid w:val="00E91EF0"/>
    <w:rsid w:val="00E9291C"/>
    <w:rsid w:val="00E93FFE"/>
    <w:rsid w:val="00E94341"/>
    <w:rsid w:val="00E94575"/>
    <w:rsid w:val="00E94F8A"/>
    <w:rsid w:val="00E9512E"/>
    <w:rsid w:val="00E959CF"/>
    <w:rsid w:val="00E95F1C"/>
    <w:rsid w:val="00E96A1C"/>
    <w:rsid w:val="00E96B49"/>
    <w:rsid w:val="00E97612"/>
    <w:rsid w:val="00E97AFB"/>
    <w:rsid w:val="00EA243A"/>
    <w:rsid w:val="00EA2EE5"/>
    <w:rsid w:val="00EA2F5B"/>
    <w:rsid w:val="00EA343C"/>
    <w:rsid w:val="00EA4261"/>
    <w:rsid w:val="00EA4342"/>
    <w:rsid w:val="00EA49DF"/>
    <w:rsid w:val="00EA5FF7"/>
    <w:rsid w:val="00EA632D"/>
    <w:rsid w:val="00EA6ED4"/>
    <w:rsid w:val="00EA7A41"/>
    <w:rsid w:val="00EB077B"/>
    <w:rsid w:val="00EB15E2"/>
    <w:rsid w:val="00EB1D21"/>
    <w:rsid w:val="00EB399E"/>
    <w:rsid w:val="00EB4EA2"/>
    <w:rsid w:val="00EB50BE"/>
    <w:rsid w:val="00EB71EA"/>
    <w:rsid w:val="00EB7BFD"/>
    <w:rsid w:val="00EC08EA"/>
    <w:rsid w:val="00EC0A1C"/>
    <w:rsid w:val="00EC13CB"/>
    <w:rsid w:val="00EC27C6"/>
    <w:rsid w:val="00EC29A7"/>
    <w:rsid w:val="00EC2F7B"/>
    <w:rsid w:val="00EC36BF"/>
    <w:rsid w:val="00EC4207"/>
    <w:rsid w:val="00EC46AB"/>
    <w:rsid w:val="00EC5653"/>
    <w:rsid w:val="00EC616F"/>
    <w:rsid w:val="00EC71CE"/>
    <w:rsid w:val="00EC740B"/>
    <w:rsid w:val="00ED0393"/>
    <w:rsid w:val="00ED0E39"/>
    <w:rsid w:val="00ED0E7A"/>
    <w:rsid w:val="00ED1006"/>
    <w:rsid w:val="00ED1895"/>
    <w:rsid w:val="00ED2F87"/>
    <w:rsid w:val="00ED42B3"/>
    <w:rsid w:val="00ED4D1B"/>
    <w:rsid w:val="00ED5012"/>
    <w:rsid w:val="00ED51BF"/>
    <w:rsid w:val="00ED51DE"/>
    <w:rsid w:val="00ED5A72"/>
    <w:rsid w:val="00ED7454"/>
    <w:rsid w:val="00EE1475"/>
    <w:rsid w:val="00EE4874"/>
    <w:rsid w:val="00EE59A3"/>
    <w:rsid w:val="00EE6075"/>
    <w:rsid w:val="00EE6434"/>
    <w:rsid w:val="00EF0166"/>
    <w:rsid w:val="00EF054D"/>
    <w:rsid w:val="00EF18FE"/>
    <w:rsid w:val="00EF2322"/>
    <w:rsid w:val="00EF240E"/>
    <w:rsid w:val="00EF279B"/>
    <w:rsid w:val="00EF2AF9"/>
    <w:rsid w:val="00EF3320"/>
    <w:rsid w:val="00EF348C"/>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5BDD"/>
    <w:rsid w:val="00F06C67"/>
    <w:rsid w:val="00F06DFD"/>
    <w:rsid w:val="00F06F1F"/>
    <w:rsid w:val="00F071D1"/>
    <w:rsid w:val="00F07533"/>
    <w:rsid w:val="00F07FED"/>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3FE0"/>
    <w:rsid w:val="00F243D8"/>
    <w:rsid w:val="00F25A9C"/>
    <w:rsid w:val="00F25C10"/>
    <w:rsid w:val="00F2794A"/>
    <w:rsid w:val="00F30099"/>
    <w:rsid w:val="00F30450"/>
    <w:rsid w:val="00F30828"/>
    <w:rsid w:val="00F30D69"/>
    <w:rsid w:val="00F313D6"/>
    <w:rsid w:val="00F32D13"/>
    <w:rsid w:val="00F34567"/>
    <w:rsid w:val="00F345DC"/>
    <w:rsid w:val="00F3530A"/>
    <w:rsid w:val="00F37854"/>
    <w:rsid w:val="00F400E4"/>
    <w:rsid w:val="00F40F0C"/>
    <w:rsid w:val="00F411FD"/>
    <w:rsid w:val="00F42E71"/>
    <w:rsid w:val="00F43835"/>
    <w:rsid w:val="00F43D31"/>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26F4"/>
    <w:rsid w:val="00F536D1"/>
    <w:rsid w:val="00F54231"/>
    <w:rsid w:val="00F54328"/>
    <w:rsid w:val="00F55C81"/>
    <w:rsid w:val="00F56007"/>
    <w:rsid w:val="00F562A7"/>
    <w:rsid w:val="00F5638D"/>
    <w:rsid w:val="00F575FD"/>
    <w:rsid w:val="00F607C5"/>
    <w:rsid w:val="00F60B21"/>
    <w:rsid w:val="00F60DEA"/>
    <w:rsid w:val="00F61094"/>
    <w:rsid w:val="00F62576"/>
    <w:rsid w:val="00F6302A"/>
    <w:rsid w:val="00F63689"/>
    <w:rsid w:val="00F638CA"/>
    <w:rsid w:val="00F63EE5"/>
    <w:rsid w:val="00F6436D"/>
    <w:rsid w:val="00F6448F"/>
    <w:rsid w:val="00F648CC"/>
    <w:rsid w:val="00F64C2B"/>
    <w:rsid w:val="00F650A5"/>
    <w:rsid w:val="00F651BE"/>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456C"/>
    <w:rsid w:val="00F8516E"/>
    <w:rsid w:val="00F859D8"/>
    <w:rsid w:val="00F85F5E"/>
    <w:rsid w:val="00F86341"/>
    <w:rsid w:val="00F866D8"/>
    <w:rsid w:val="00F867D5"/>
    <w:rsid w:val="00F868F5"/>
    <w:rsid w:val="00F86F2E"/>
    <w:rsid w:val="00F90411"/>
    <w:rsid w:val="00F9056A"/>
    <w:rsid w:val="00F90F74"/>
    <w:rsid w:val="00F90F79"/>
    <w:rsid w:val="00F90F8D"/>
    <w:rsid w:val="00F90FFE"/>
    <w:rsid w:val="00F918F7"/>
    <w:rsid w:val="00F925DF"/>
    <w:rsid w:val="00F92782"/>
    <w:rsid w:val="00F93AA9"/>
    <w:rsid w:val="00F93EBF"/>
    <w:rsid w:val="00F95902"/>
    <w:rsid w:val="00F95E69"/>
    <w:rsid w:val="00F96439"/>
    <w:rsid w:val="00F96985"/>
    <w:rsid w:val="00F96BB8"/>
    <w:rsid w:val="00F974A1"/>
    <w:rsid w:val="00F97838"/>
    <w:rsid w:val="00FA0390"/>
    <w:rsid w:val="00FA2BB3"/>
    <w:rsid w:val="00FA2C50"/>
    <w:rsid w:val="00FA2E5B"/>
    <w:rsid w:val="00FA3AAA"/>
    <w:rsid w:val="00FA446D"/>
    <w:rsid w:val="00FA50EC"/>
    <w:rsid w:val="00FA6713"/>
    <w:rsid w:val="00FA768F"/>
    <w:rsid w:val="00FA794B"/>
    <w:rsid w:val="00FB034E"/>
    <w:rsid w:val="00FB0489"/>
    <w:rsid w:val="00FB18CB"/>
    <w:rsid w:val="00FB1C62"/>
    <w:rsid w:val="00FB1DC8"/>
    <w:rsid w:val="00FB2D95"/>
    <w:rsid w:val="00FB47FC"/>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395F"/>
    <w:rsid w:val="00FC43E2"/>
    <w:rsid w:val="00FC4C29"/>
    <w:rsid w:val="00FC5D10"/>
    <w:rsid w:val="00FC64B1"/>
    <w:rsid w:val="00FC6636"/>
    <w:rsid w:val="00FC7429"/>
    <w:rsid w:val="00FD060E"/>
    <w:rsid w:val="00FD07F6"/>
    <w:rsid w:val="00FD0845"/>
    <w:rsid w:val="00FD1BE3"/>
    <w:rsid w:val="00FD1EC8"/>
    <w:rsid w:val="00FD37F0"/>
    <w:rsid w:val="00FD412B"/>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253B"/>
    <w:rsid w:val="00FF2DA5"/>
    <w:rsid w:val="00FF2F8B"/>
    <w:rsid w:val="00FF3FDF"/>
    <w:rsid w:val="00FF45A5"/>
    <w:rsid w:val="00FF519D"/>
    <w:rsid w:val="00FF59D4"/>
    <w:rsid w:val="00FF5C91"/>
    <w:rsid w:val="00FF694A"/>
    <w:rsid w:val="00FF6E8E"/>
    <w:rsid w:val="00FF7949"/>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E9A6FC1D-03FC-4406-8E2C-279686C5D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349E1"/>
    <w:pPr>
      <w:spacing w:after="160" w:line="278" w:lineRule="auto"/>
    </w:pPr>
    <w:rPr>
      <w:rFonts w:asciiTheme="minorHAnsi" w:eastAsiaTheme="minorHAnsi" w:hAnsiTheme="minorHAnsi" w:cstheme="minorBidi"/>
      <w:kern w:val="2"/>
      <w:sz w:val="24"/>
      <w:szCs w:val="24"/>
      <w:lang w:val="de-DE" w:eastAsia="en-US"/>
      <w14:ligatures w14:val="standardContextual"/>
    </w:rPr>
  </w:style>
  <w:style w:type="paragraph" w:styleId="berschrift1">
    <w:name w:val="heading 1"/>
    <w:next w:val="Standard"/>
    <w:link w:val="berschrift1Zchn"/>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berschrift2">
    <w:name w:val="heading 2"/>
    <w:basedOn w:val="berschrift1"/>
    <w:next w:val="Standard"/>
    <w:qFormat/>
    <w:pPr>
      <w:numPr>
        <w:ilvl w:val="1"/>
      </w:numPr>
      <w:pBdr>
        <w:top w:val="none" w:sz="0" w:space="0" w:color="auto"/>
      </w:pBdr>
      <w:tabs>
        <w:tab w:val="left" w:pos="576"/>
      </w:tabs>
      <w:spacing w:before="180"/>
      <w:outlineLvl w:val="1"/>
    </w:pPr>
    <w:rPr>
      <w:sz w:val="32"/>
      <w:szCs w:val="32"/>
    </w:rPr>
  </w:style>
  <w:style w:type="paragraph" w:styleId="berschrift3">
    <w:name w:val="heading 3"/>
    <w:basedOn w:val="berschrift2"/>
    <w:next w:val="Standard"/>
    <w:link w:val="berschrift3Zchn"/>
    <w:qFormat/>
    <w:pPr>
      <w:numPr>
        <w:ilvl w:val="2"/>
      </w:numPr>
      <w:tabs>
        <w:tab w:val="left" w:pos="720"/>
      </w:tabs>
      <w:spacing w:before="120"/>
      <w:outlineLvl w:val="2"/>
    </w:pPr>
    <w:rPr>
      <w:sz w:val="28"/>
      <w:szCs w:val="28"/>
    </w:rPr>
  </w:style>
  <w:style w:type="paragraph" w:styleId="berschrift4">
    <w:name w:val="heading 4"/>
    <w:basedOn w:val="berschrift3"/>
    <w:next w:val="Standard"/>
    <w:qFormat/>
    <w:pPr>
      <w:numPr>
        <w:ilvl w:val="3"/>
      </w:numPr>
      <w:tabs>
        <w:tab w:val="left" w:pos="864"/>
      </w:tabs>
      <w:outlineLvl w:val="3"/>
    </w:pPr>
    <w:rPr>
      <w:sz w:val="24"/>
      <w:szCs w:val="24"/>
    </w:rPr>
  </w:style>
  <w:style w:type="paragraph" w:styleId="berschrift5">
    <w:name w:val="heading 5"/>
    <w:basedOn w:val="berschrift4"/>
    <w:next w:val="Standard"/>
    <w:qFormat/>
    <w:pPr>
      <w:numPr>
        <w:ilvl w:val="4"/>
      </w:numPr>
      <w:tabs>
        <w:tab w:val="left" w:pos="1008"/>
      </w:tabs>
      <w:outlineLvl w:val="4"/>
    </w:pPr>
    <w:rPr>
      <w:sz w:val="22"/>
      <w:szCs w:val="22"/>
    </w:rPr>
  </w:style>
  <w:style w:type="paragraph" w:styleId="berschrift6">
    <w:name w:val="heading 6"/>
    <w:basedOn w:val="Standard"/>
    <w:next w:val="Standard"/>
    <w:qFormat/>
    <w:pPr>
      <w:keepNext/>
      <w:keepLines/>
      <w:numPr>
        <w:ilvl w:val="5"/>
        <w:numId w:val="1"/>
      </w:numPr>
      <w:tabs>
        <w:tab w:val="left" w:pos="1152"/>
      </w:tabs>
      <w:spacing w:before="120"/>
      <w:outlineLvl w:val="5"/>
    </w:pPr>
    <w:rPr>
      <w:rFonts w:cs="Arial"/>
    </w:rPr>
  </w:style>
  <w:style w:type="paragraph" w:styleId="berschrift7">
    <w:name w:val="heading 7"/>
    <w:basedOn w:val="Standard"/>
    <w:next w:val="Standard"/>
    <w:qFormat/>
    <w:pPr>
      <w:keepNext/>
      <w:keepLines/>
      <w:numPr>
        <w:ilvl w:val="6"/>
        <w:numId w:val="1"/>
      </w:numPr>
      <w:tabs>
        <w:tab w:val="left" w:pos="1296"/>
      </w:tabs>
      <w:spacing w:before="120"/>
      <w:outlineLvl w:val="6"/>
    </w:pPr>
    <w:rPr>
      <w:rFonts w:cs="Arial"/>
    </w:rPr>
  </w:style>
  <w:style w:type="paragraph" w:styleId="berschrift8">
    <w:name w:val="heading 8"/>
    <w:basedOn w:val="berschrift7"/>
    <w:next w:val="Standard"/>
    <w:qFormat/>
    <w:pPr>
      <w:numPr>
        <w:ilvl w:val="7"/>
      </w:numPr>
      <w:tabs>
        <w:tab w:val="left" w:pos="1440"/>
      </w:tabs>
      <w:outlineLvl w:val="7"/>
    </w:pPr>
  </w:style>
  <w:style w:type="paragraph" w:styleId="berschrift9">
    <w:name w:val="heading 9"/>
    <w:basedOn w:val="berschrift8"/>
    <w:next w:val="Standard"/>
    <w:qFormat/>
    <w:pPr>
      <w:numPr>
        <w:ilvl w:val="8"/>
      </w:numPr>
      <w:tabs>
        <w:tab w:val="left" w:pos="1584"/>
      </w:tabs>
      <w:outlineLvl w:val="8"/>
    </w:pPr>
  </w:style>
  <w:style w:type="character" w:default="1" w:styleId="Absatz-Standardschriftart">
    <w:name w:val="Default Paragraph Font"/>
    <w:uiPriority w:val="1"/>
    <w:semiHidden/>
    <w:unhideWhenUsed/>
    <w:rsid w:val="004349E1"/>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4349E1"/>
  </w:style>
  <w:style w:type="character" w:styleId="Kommentarzeichen">
    <w:name w:val="annotation reference"/>
    <w:qFormat/>
    <w:rPr>
      <w:sz w:val="16"/>
      <w:szCs w:val="16"/>
    </w:rPr>
  </w:style>
  <w:style w:type="character" w:styleId="Hyperlink">
    <w:name w:val="Hyperlink"/>
    <w:uiPriority w:val="99"/>
    <w:qFormat/>
    <w:rPr>
      <w:color w:val="0000FF"/>
      <w:u w:val="single"/>
      <w:lang w:val="en-GB"/>
    </w:rPr>
  </w:style>
  <w:style w:type="character" w:styleId="Seitenzahl">
    <w:name w:val="page number"/>
    <w:basedOn w:val="Absatz-Standardschriftart"/>
    <w:semiHidden/>
  </w:style>
  <w:style w:type="character" w:styleId="BesuchterLink">
    <w:name w:val="FollowedHyperlink"/>
    <w:semiHidden/>
    <w:rPr>
      <w:color w:val="FF0000"/>
      <w:u w:val="single"/>
    </w:rPr>
  </w:style>
  <w:style w:type="character" w:styleId="Funotenzeichen">
    <w:name w:val="footnote reference"/>
    <w:semiHidden/>
    <w:rPr>
      <w:b/>
      <w:bCs/>
      <w:position w:val="6"/>
      <w:sz w:val="16"/>
      <w:szCs w:val="16"/>
    </w:rPr>
  </w:style>
  <w:style w:type="character" w:customStyle="1" w:styleId="FuzeileZchn">
    <w:name w:val="Fußzeile Zchn"/>
    <w:link w:val="Fuzeile"/>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TextkrperZchn">
    <w:name w:val="Textkörper Zchn"/>
    <w:link w:val="Textkrper"/>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berschrift1Zchn">
    <w:name w:val="Überschrift 1 Zchn"/>
    <w:link w:val="berschrift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KopfzeileZchn">
    <w:name w:val="Kopfzeile Zchn"/>
    <w:link w:val="Kopfzeile"/>
    <w:uiPriority w:val="99"/>
    <w:qFormat/>
    <w:locked/>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Textkrper">
    <w:name w:val="Body Text"/>
    <w:basedOn w:val="Standard"/>
    <w:link w:val="TextkrperZchn"/>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Standard"/>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Standard"/>
    <w:semiHidden/>
    <w:pPr>
      <w:keepLines/>
      <w:spacing w:after="0"/>
    </w:pPr>
  </w:style>
  <w:style w:type="paragraph" w:styleId="Verzeichnis9">
    <w:name w:val="toc 9"/>
    <w:basedOn w:val="Verzeichnis8"/>
    <w:semiHidden/>
    <w:pPr>
      <w:ind w:left="1418" w:hanging="1418"/>
    </w:pPr>
  </w:style>
  <w:style w:type="paragraph" w:customStyle="1" w:styleId="TH">
    <w:name w:val="TH"/>
    <w:basedOn w:val="Standard"/>
    <w:link w:val="THChar"/>
    <w:qFormat/>
    <w:pPr>
      <w:keepNext/>
      <w:keepLines/>
      <w:spacing w:before="60" w:after="180"/>
      <w:jc w:val="center"/>
    </w:pPr>
    <w:rPr>
      <w:b/>
    </w:rPr>
  </w:style>
  <w:style w:type="paragraph" w:styleId="Funotentext">
    <w:name w:val="footnote text"/>
    <w:basedOn w:val="Standard"/>
    <w:semiHidden/>
    <w:pPr>
      <w:keepLines/>
      <w:spacing w:after="0"/>
      <w:ind w:left="454" w:hanging="454"/>
    </w:pPr>
    <w:rPr>
      <w:sz w:val="16"/>
      <w:szCs w:val="16"/>
    </w:rPr>
  </w:style>
  <w:style w:type="paragraph" w:customStyle="1" w:styleId="Doc-text2">
    <w:name w:val="Doc-text2"/>
    <w:basedOn w:val="Standard"/>
    <w:link w:val="Doc-text2Char"/>
    <w:qFormat/>
    <w:pPr>
      <w:tabs>
        <w:tab w:val="left" w:pos="1622"/>
      </w:tabs>
      <w:spacing w:after="0"/>
      <w:ind w:left="1622" w:hanging="363"/>
    </w:pPr>
    <w:rPr>
      <w:rFonts w:eastAsia="MS Mincho"/>
      <w:lang w:eastAsia="en-GB"/>
    </w:rPr>
  </w:style>
  <w:style w:type="paragraph" w:styleId="Dokumentstruktur">
    <w:name w:val="Document Map"/>
    <w:basedOn w:val="Standard"/>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Kopfzeile">
    <w:name w:val="header"/>
    <w:link w:val="KopfzeileZchn"/>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Aufzhlungszeichen3">
    <w:name w:val="List Bullet 3"/>
    <w:basedOn w:val="Aufzhlungszeichen2"/>
    <w:pPr>
      <w:numPr>
        <w:numId w:val="2"/>
      </w:numPr>
      <w:tabs>
        <w:tab w:val="left" w:pos="794"/>
        <w:tab w:val="left" w:pos="1077"/>
      </w:tabs>
    </w:pPr>
  </w:style>
  <w:style w:type="paragraph" w:customStyle="1" w:styleId="B5">
    <w:name w:val="B5"/>
    <w:basedOn w:val="Liste5"/>
    <w:link w:val="B5Char"/>
    <w:qFormat/>
    <w:pPr>
      <w:spacing w:after="180"/>
    </w:pPr>
  </w:style>
  <w:style w:type="paragraph" w:styleId="Aufzhlungszeichen4">
    <w:name w:val="List Bullet 4"/>
    <w:basedOn w:val="Aufzhlungszeichen3"/>
    <w:pPr>
      <w:numPr>
        <w:numId w:val="3"/>
      </w:numPr>
      <w:tabs>
        <w:tab w:val="left" w:pos="1077"/>
        <w:tab w:val="left" w:pos="1361"/>
      </w:tabs>
    </w:pPr>
  </w:style>
  <w:style w:type="paragraph" w:customStyle="1" w:styleId="B3">
    <w:name w:val="B3"/>
    <w:basedOn w:val="Liste3"/>
    <w:link w:val="B3Char2"/>
    <w:qFormat/>
    <w:pPr>
      <w:spacing w:after="180"/>
    </w:pPr>
  </w:style>
  <w:style w:type="paragraph" w:styleId="Verzeichnis2">
    <w:name w:val="toc 2"/>
    <w:basedOn w:val="Verzeichnis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e">
    <w:name w:val="List"/>
    <w:basedOn w:val="Standard"/>
    <w:pPr>
      <w:ind w:left="568" w:hanging="284"/>
    </w:pPr>
  </w:style>
  <w:style w:type="paragraph" w:styleId="Aufzhlungszeichen2">
    <w:name w:val="List Bullet 2"/>
    <w:basedOn w:val="Aufzhlungszeichen"/>
    <w:pPr>
      <w:numPr>
        <w:numId w:val="4"/>
      </w:numPr>
      <w:tabs>
        <w:tab w:val="left" w:pos="510"/>
        <w:tab w:val="left" w:pos="794"/>
      </w:tabs>
    </w:pPr>
  </w:style>
  <w:style w:type="paragraph" w:customStyle="1" w:styleId="TAH">
    <w:name w:val="TAH"/>
    <w:basedOn w:val="TAC"/>
    <w:link w:val="TAHCar"/>
    <w:qFormat/>
    <w:rPr>
      <w:b/>
    </w:rPr>
  </w:style>
  <w:style w:type="paragraph" w:styleId="Verzeichnis8">
    <w:name w:val="toc 8"/>
    <w:basedOn w:val="Verzeichnis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bbildungsverzeichnis">
    <w:name w:val="table of figures"/>
    <w:basedOn w:val="Standard"/>
    <w:next w:val="Standard"/>
    <w:uiPriority w:val="99"/>
    <w:pPr>
      <w:ind w:left="1418" w:hanging="1418"/>
    </w:pPr>
    <w:rPr>
      <w:b/>
    </w:rPr>
  </w:style>
  <w:style w:type="paragraph" w:styleId="Aufzhlungszeichen">
    <w:name w:val="List Bullet"/>
    <w:basedOn w:val="Textkrper"/>
    <w:pPr>
      <w:numPr>
        <w:numId w:val="5"/>
      </w:numPr>
      <w:tabs>
        <w:tab w:val="left" w:pos="510"/>
      </w:tabs>
    </w:pPr>
  </w:style>
  <w:style w:type="paragraph" w:customStyle="1" w:styleId="ZV">
    <w:name w:val="ZV"/>
    <w:basedOn w:val="ZU"/>
    <w:pPr>
      <w:framePr w:wrap="notBeside" w:y="16161"/>
    </w:pPr>
  </w:style>
  <w:style w:type="paragraph" w:styleId="Fuzeile">
    <w:name w:val="footer"/>
    <w:basedOn w:val="Kopfzeile"/>
    <w:link w:val="FuzeileZchn"/>
    <w:uiPriority w:val="99"/>
    <w:qFormat/>
    <w:pPr>
      <w:jc w:val="center"/>
    </w:pPr>
    <w:rPr>
      <w:i/>
      <w:iCs/>
    </w:rPr>
  </w:style>
  <w:style w:type="paragraph" w:styleId="Aufzhlungszeichen5">
    <w:name w:val="List Bullet 5"/>
    <w:basedOn w:val="Aufzhlungszeichen4"/>
    <w:pPr>
      <w:numPr>
        <w:numId w:val="6"/>
      </w:numPr>
      <w:tabs>
        <w:tab w:val="left" w:pos="1361"/>
        <w:tab w:val="left" w:pos="1644"/>
      </w:tabs>
    </w:pPr>
  </w:style>
  <w:style w:type="paragraph" w:customStyle="1" w:styleId="EX">
    <w:name w:val="EX"/>
    <w:basedOn w:val="Standard"/>
    <w:pPr>
      <w:keepLines/>
      <w:spacing w:after="180"/>
      <w:ind w:left="1702" w:hanging="1418"/>
    </w:pPr>
  </w:style>
  <w:style w:type="paragraph" w:styleId="Sprechblasentext">
    <w:name w:val="Balloon Text"/>
    <w:basedOn w:val="Standard"/>
    <w:semiHidden/>
    <w:rPr>
      <w:rFonts w:ascii="Tahoma" w:hAnsi="Tahoma" w:cs="Tahoma"/>
      <w:sz w:val="16"/>
      <w:szCs w:val="16"/>
    </w:rPr>
  </w:style>
  <w:style w:type="paragraph" w:customStyle="1" w:styleId="TAL">
    <w:name w:val="TAL"/>
    <w:basedOn w:val="Standard"/>
    <w:link w:val="TALCar"/>
    <w:qFormat/>
    <w:pPr>
      <w:keepNext/>
      <w:keepLines/>
      <w:spacing w:after="0"/>
    </w:pPr>
    <w:rPr>
      <w:sz w:val="18"/>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Beschriftung">
    <w:name w:val="caption"/>
    <w:basedOn w:val="Standard"/>
    <w:next w:val="Standard"/>
    <w:qFormat/>
    <w:pPr>
      <w:spacing w:after="240"/>
      <w:jc w:val="center"/>
    </w:pPr>
    <w:rPr>
      <w:b/>
      <w:bCs/>
    </w:rPr>
  </w:style>
  <w:style w:type="paragraph" w:styleId="Listennummer2">
    <w:name w:val="List Number 2"/>
    <w:basedOn w:val="Listennummer"/>
    <w:pPr>
      <w:ind w:left="851"/>
    </w:pPr>
  </w:style>
  <w:style w:type="paragraph" w:customStyle="1" w:styleId="3GPPHeader">
    <w:name w:val="3GPP_Header"/>
    <w:basedOn w:val="Standard"/>
    <w:pPr>
      <w:tabs>
        <w:tab w:val="left" w:pos="1701"/>
        <w:tab w:val="right" w:pos="9639"/>
      </w:tabs>
      <w:spacing w:after="240"/>
    </w:pPr>
    <w:rPr>
      <w:b/>
    </w:rPr>
  </w:style>
  <w:style w:type="paragraph" w:customStyle="1" w:styleId="B2">
    <w:name w:val="B2"/>
    <w:basedOn w:val="Liste2"/>
    <w:link w:val="B2Char"/>
    <w:qFormat/>
    <w:pPr>
      <w:spacing w:after="180"/>
    </w:pPr>
  </w:style>
  <w:style w:type="paragraph" w:styleId="Listenabsatz">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Standard"/>
    <w:link w:val="ListenabsatzZchn"/>
    <w:uiPriority w:val="34"/>
    <w:qFormat/>
    <w:pPr>
      <w:ind w:left="720"/>
      <w:contextualSpacing/>
    </w:pPr>
  </w:style>
  <w:style w:type="paragraph" w:styleId="Kommentarthema">
    <w:name w:val="annotation subject"/>
    <w:basedOn w:val="Kommentartext"/>
    <w:next w:val="Kommentartext"/>
    <w:semiHidden/>
    <w:rPr>
      <w:b/>
      <w:bCs/>
    </w:rPr>
  </w:style>
  <w:style w:type="paragraph" w:styleId="Verzeichnis4">
    <w:name w:val="toc 4"/>
    <w:basedOn w:val="Verzeichnis3"/>
    <w:semiHidden/>
    <w:pPr>
      <w:ind w:left="1418" w:hanging="1418"/>
    </w:pPr>
  </w:style>
  <w:style w:type="paragraph" w:customStyle="1" w:styleId="B1">
    <w:name w:val="B1"/>
    <w:basedOn w:val="Liste"/>
    <w:link w:val="B1Char"/>
    <w:qFormat/>
    <w:pPr>
      <w:spacing w:after="180"/>
    </w:pPr>
  </w:style>
  <w:style w:type="paragraph" w:styleId="Verzeichnis7">
    <w:name w:val="toc 7"/>
    <w:basedOn w:val="Verzeichnis6"/>
    <w:next w:val="Standard"/>
    <w:semiHidden/>
    <w:pPr>
      <w:ind w:left="2268" w:hanging="2268"/>
    </w:pPr>
  </w:style>
  <w:style w:type="paragraph" w:styleId="Liste2">
    <w:name w:val="List 2"/>
    <w:basedOn w:val="Liste"/>
    <w:pPr>
      <w:ind w:left="851"/>
    </w:pPr>
  </w:style>
  <w:style w:type="paragraph" w:customStyle="1" w:styleId="EW">
    <w:name w:val="EW"/>
    <w:basedOn w:val="EX"/>
    <w:pPr>
      <w:spacing w:after="0"/>
    </w:pPr>
  </w:style>
  <w:style w:type="paragraph" w:styleId="Liste3">
    <w:name w:val="List 3"/>
    <w:basedOn w:val="Liste2"/>
    <w:pPr>
      <w:ind w:left="1135"/>
    </w:pPr>
  </w:style>
  <w:style w:type="paragraph" w:styleId="Liste4">
    <w:name w:val="List 4"/>
    <w:basedOn w:val="Liste3"/>
    <w:pPr>
      <w:ind w:left="1418"/>
    </w:pPr>
  </w:style>
  <w:style w:type="paragraph" w:customStyle="1" w:styleId="EQ">
    <w:name w:val="EQ"/>
    <w:basedOn w:val="Standard"/>
    <w:next w:val="Standard"/>
    <w:link w:val="EQChar"/>
    <w:qFormat/>
    <w:pPr>
      <w:keepLines/>
      <w:tabs>
        <w:tab w:val="center" w:pos="4536"/>
        <w:tab w:val="right" w:pos="9072"/>
      </w:tabs>
      <w:spacing w:after="180"/>
    </w:pPr>
    <w:rPr>
      <w:lang w:val="en-US"/>
    </w:rPr>
  </w:style>
  <w:style w:type="paragraph" w:styleId="Liste5">
    <w:name w:val="List 5"/>
    <w:basedOn w:val="Liste4"/>
    <w:pPr>
      <w:ind w:left="1702"/>
    </w:pPr>
  </w:style>
  <w:style w:type="paragraph" w:customStyle="1" w:styleId="Figure">
    <w:name w:val="Figure"/>
    <w:basedOn w:val="Standard"/>
    <w:next w:val="Beschriftung"/>
    <w:pPr>
      <w:keepNext/>
      <w:keepLines/>
      <w:spacing w:before="180"/>
      <w:jc w:val="center"/>
    </w:pPr>
  </w:style>
  <w:style w:type="paragraph" w:styleId="Kommentartext">
    <w:name w:val="annotation text"/>
    <w:basedOn w:val="Standard"/>
    <w:link w:val="KommentartextZchn"/>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ennummer">
    <w:name w:val="List Number"/>
    <w:basedOn w:val="Liste"/>
  </w:style>
  <w:style w:type="paragraph" w:styleId="Verzeichnis3">
    <w:name w:val="toc 3"/>
    <w:basedOn w:val="Verzeichnis2"/>
    <w:semiHidden/>
    <w:pPr>
      <w:ind w:left="1134" w:hanging="1134"/>
    </w:pPr>
  </w:style>
  <w:style w:type="paragraph" w:customStyle="1" w:styleId="FP">
    <w:name w:val="FP"/>
    <w:basedOn w:val="Standard"/>
    <w:pPr>
      <w:spacing w:after="0"/>
    </w:pPr>
  </w:style>
  <w:style w:type="paragraph" w:styleId="Verzeichnis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Standard"/>
    <w:qFormat/>
    <w:rsid w:val="00324167"/>
    <w:pPr>
      <w:numPr>
        <w:numId w:val="55"/>
      </w:numPr>
      <w:tabs>
        <w:tab w:val="left" w:pos="1701"/>
      </w:tabs>
      <w:ind w:left="1701" w:hanging="1701"/>
    </w:pPr>
    <w:rPr>
      <w:b/>
      <w:bCs/>
    </w:rPr>
  </w:style>
  <w:style w:type="paragraph" w:styleId="Index2">
    <w:name w:val="index 2"/>
    <w:basedOn w:val="Index1"/>
    <w:semiHidden/>
    <w:pPr>
      <w:ind w:left="284"/>
    </w:pPr>
  </w:style>
  <w:style w:type="paragraph" w:styleId="Verzeichnis5">
    <w:name w:val="toc 5"/>
    <w:basedOn w:val="Verzeichnis4"/>
    <w:semiHidden/>
    <w:pPr>
      <w:tabs>
        <w:tab w:val="right" w:pos="1701"/>
      </w:tabs>
      <w:ind w:left="1701" w:hanging="1701"/>
    </w:pPr>
  </w:style>
  <w:style w:type="paragraph" w:styleId="Verzeichnis6">
    <w:name w:val="toc 6"/>
    <w:basedOn w:val="Verzeichnis5"/>
    <w:next w:val="Standard"/>
    <w:semiHidden/>
    <w:pPr>
      <w:ind w:left="1985" w:hanging="1985"/>
    </w:pPr>
  </w:style>
  <w:style w:type="paragraph" w:customStyle="1" w:styleId="B4">
    <w:name w:val="B4"/>
    <w:basedOn w:val="Liste4"/>
    <w:link w:val="B4Char"/>
    <w:qFormat/>
    <w:pPr>
      <w:spacing w:after="180"/>
    </w:pPr>
  </w:style>
  <w:style w:type="paragraph" w:customStyle="1" w:styleId="EditorsNote">
    <w:name w:val="Editor's Note"/>
    <w:basedOn w:val="Standard"/>
    <w:link w:val="EditorsNoteChar"/>
    <w:qFormat/>
    <w:pPr>
      <w:keepLines/>
      <w:spacing w:after="180"/>
      <w:ind w:left="1135" w:hanging="851"/>
    </w:pPr>
    <w:rPr>
      <w:color w:val="FF00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rsid w:val="00324167"/>
    <w:pPr>
      <w:numPr>
        <w:numId w:val="8"/>
      </w:numPr>
      <w:tabs>
        <w:tab w:val="left" w:pos="1304"/>
      </w:tabs>
      <w:ind w:left="1701" w:hanging="1701"/>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berschrift1"/>
    <w:next w:val="Standard"/>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Standard"/>
    <w:link w:val="NOChar"/>
    <w:qFormat/>
    <w:pPr>
      <w:keepLines/>
      <w:spacing w:after="180"/>
      <w:ind w:left="1135" w:hanging="851"/>
    </w:pPr>
    <w:rPr>
      <w:rFonts w:ascii="Times New Roman" w:eastAsia="Times New Roman" w:hAnsi="Times New Roman"/>
    </w:rPr>
  </w:style>
  <w:style w:type="paragraph" w:customStyle="1" w:styleId="textintend2">
    <w:name w:val="text intend 2"/>
    <w:basedOn w:val="Standard"/>
    <w:pPr>
      <w:numPr>
        <w:numId w:val="9"/>
      </w:numPr>
      <w:tabs>
        <w:tab w:val="left" w:pos="1418"/>
      </w:tabs>
    </w:pPr>
    <w:rPr>
      <w:rFonts w:ascii="Times New Roman" w:eastAsia="MS Mincho" w:hAnsi="Times New Roman"/>
      <w:lang w:val="en-US" w:eastAsia="en-GB"/>
    </w:rPr>
  </w:style>
  <w:style w:type="paragraph" w:customStyle="1" w:styleId="Doc-title">
    <w:name w:val="Doc-title"/>
    <w:basedOn w:val="Standard"/>
    <w:next w:val="Doc-text2"/>
    <w:link w:val="Doc-titleChar"/>
    <w:qFormat/>
    <w:pPr>
      <w:spacing w:before="60" w:after="0"/>
      <w:ind w:left="1259" w:hanging="1259"/>
    </w:pPr>
    <w:rPr>
      <w:rFonts w:eastAsia="MS Mincho"/>
      <w:lang w:val="en-US" w:eastAsia="en-GB"/>
    </w:rPr>
  </w:style>
  <w:style w:type="paragraph" w:customStyle="1" w:styleId="EmailDiscussion">
    <w:name w:val="EmailDiscussion"/>
    <w:basedOn w:val="Standard"/>
    <w:next w:val="Doc-text2"/>
    <w:link w:val="EmailDiscussionChar"/>
    <w:qFormat/>
    <w:pPr>
      <w:numPr>
        <w:numId w:val="10"/>
      </w:numPr>
      <w:tabs>
        <w:tab w:val="left" w:pos="1619"/>
      </w:tabs>
      <w:spacing w:before="40" w:after="0"/>
    </w:pPr>
    <w:rPr>
      <w:rFonts w:eastAsia="MS Mincho"/>
      <w:b/>
      <w:lang w:eastAsia="en-GB"/>
    </w:rPr>
  </w:style>
  <w:style w:type="paragraph" w:customStyle="1" w:styleId="CommentSubject1">
    <w:name w:val="Comment Subject1"/>
    <w:basedOn w:val="Kommentartext"/>
    <w:next w:val="Kommentartext"/>
    <w:semiHidden/>
    <w:pPr>
      <w:numPr>
        <w:numId w:val="11"/>
      </w:numPr>
      <w:tabs>
        <w:tab w:val="clear" w:pos="851"/>
      </w:tabs>
      <w:spacing w:after="180"/>
      <w:ind w:left="0" w:firstLine="0"/>
    </w:pPr>
    <w:rPr>
      <w:rFonts w:ascii="Times New Roman" w:eastAsia="MS Mincho" w:hAnsi="Times New Roman"/>
      <w:b/>
      <w:bCs/>
    </w:rPr>
  </w:style>
  <w:style w:type="table" w:styleId="Tabellenraster">
    <w:name w:val="Table Grid"/>
    <w:aliases w:val="TableGrid,SGS Table Basic 1"/>
    <w:basedOn w:val="NormaleTabell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mentartextZchn">
    <w:name w:val="Kommentartext Zchn"/>
    <w:link w:val="Kommentartext"/>
    <w:uiPriority w:val="99"/>
    <w:qFormat/>
    <w:rsid w:val="002A4B6A"/>
    <w:rPr>
      <w:rFonts w:ascii="Arial" w:hAnsi="Arial"/>
      <w:lang w:val="en-GB"/>
    </w:rPr>
  </w:style>
  <w:style w:type="paragraph" w:customStyle="1" w:styleId="textintend1">
    <w:name w:val="text intend 1"/>
    <w:basedOn w:val="Standard"/>
    <w:rsid w:val="00616509"/>
    <w:pPr>
      <w:numPr>
        <w:numId w:val="13"/>
      </w:numPr>
    </w:pPr>
    <w:rPr>
      <w:rFonts w:ascii="MS PGothic" w:eastAsia="MS PGothic" w:hAnsi="MS PGothic" w:cs="MS PGothic"/>
      <w:lang w:val="en-US" w:eastAsia="ja-JP"/>
    </w:rPr>
  </w:style>
  <w:style w:type="character" w:customStyle="1" w:styleId="ListenabsatzZchn">
    <w:name w:val="Listenabsatz Zchn"/>
    <w:aliases w:val="- Bullets Zchn,?? ?? Zchn,????? Zchn,???? Zchn,Lista1 Zchn,列出段落1 Zchn,中等深浅网格 1 - 着色 21 Zchn,¥¡¡¡¡ì¬º¥¹¥È¶ÎÂä Zchn,ÁÐ³ö¶ÎÂä Zchn,列表段落1 Zchn,—ño’i—Ž Zchn,¥ê¥¹¥È¶ÎÂä Zchn,1st level - Bullet List Paragraph Zchn,Lettre d'introduction Zchn"/>
    <w:link w:val="Listenabsatz"/>
    <w:uiPriority w:val="34"/>
    <w:qFormat/>
    <w:locked/>
    <w:rsid w:val="00616509"/>
    <w:rPr>
      <w:rFonts w:ascii="Arial" w:hAnsi="Arial"/>
      <w:lang w:val="en-GB"/>
    </w:rPr>
  </w:style>
  <w:style w:type="paragraph" w:customStyle="1" w:styleId="Agreement">
    <w:name w:val="Agreement"/>
    <w:basedOn w:val="Standard"/>
    <w:next w:val="Doc-text2"/>
    <w:qFormat/>
    <w:rsid w:val="005C58E5"/>
    <w:pPr>
      <w:numPr>
        <w:numId w:val="14"/>
      </w:numPr>
      <w:spacing w:before="60" w:after="0"/>
    </w:pPr>
    <w:rPr>
      <w:rFonts w:eastAsia="MS Mincho"/>
      <w:b/>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EQChar">
    <w:name w:val="EQ Char"/>
    <w:link w:val="EQ"/>
    <w:qFormat/>
    <w:rsid w:val="004B4ECD"/>
    <w:rPr>
      <w:rFonts w:ascii="Arial" w:hAnsi="Arial"/>
      <w:lang w:eastAsia="en-US"/>
    </w:rPr>
  </w:style>
  <w:style w:type="character" w:customStyle="1" w:styleId="apple-style-span">
    <w:name w:val="apple-style-span"/>
    <w:basedOn w:val="Absatz-Standardschriftart"/>
    <w:rsid w:val="00B3042E"/>
  </w:style>
  <w:style w:type="paragraph" w:styleId="berarbeitung">
    <w:name w:val="Revision"/>
    <w:hidden/>
    <w:uiPriority w:val="99"/>
    <w:unhideWhenUsed/>
    <w:rsid w:val="00625DE6"/>
    <w:rPr>
      <w:rFonts w:ascii="Arial" w:hAnsi="Arial"/>
      <w:sz w:val="22"/>
      <w:lang w:val="en-GB"/>
    </w:rPr>
  </w:style>
  <w:style w:type="character" w:customStyle="1" w:styleId="berschrift3Zchn">
    <w:name w:val="Überschrift 3 Zchn"/>
    <w:basedOn w:val="Absatz-Standardschriftart"/>
    <w:link w:val="berschrift3"/>
    <w:rsid w:val="00201C98"/>
    <w:rPr>
      <w:rFonts w:ascii="Arial" w:hAnsi="Arial"/>
      <w:sz w:val="28"/>
      <w:szCs w:val="28"/>
      <w:lang w:val="en-GB"/>
    </w:rPr>
  </w:style>
  <w:style w:type="character" w:styleId="Platzhaltertext">
    <w:name w:val="Placeholder Text"/>
    <w:basedOn w:val="Absatz-Standardschriftart"/>
    <w:uiPriority w:val="99"/>
    <w:unhideWhenUsed/>
    <w:rsid w:val="009E3AD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145704144">
      <w:bodyDiv w:val="1"/>
      <w:marLeft w:val="0"/>
      <w:marRight w:val="0"/>
      <w:marTop w:val="0"/>
      <w:marBottom w:val="0"/>
      <w:divBdr>
        <w:top w:val="none" w:sz="0" w:space="0" w:color="auto"/>
        <w:left w:val="none" w:sz="0" w:space="0" w:color="auto"/>
        <w:bottom w:val="none" w:sz="0" w:space="0" w:color="auto"/>
        <w:right w:val="none" w:sz="0" w:space="0" w:color="auto"/>
      </w:divBdr>
    </w:div>
    <w:div w:id="187911253">
      <w:bodyDiv w:val="1"/>
      <w:marLeft w:val="0"/>
      <w:marRight w:val="0"/>
      <w:marTop w:val="0"/>
      <w:marBottom w:val="0"/>
      <w:divBdr>
        <w:top w:val="none" w:sz="0" w:space="0" w:color="auto"/>
        <w:left w:val="none" w:sz="0" w:space="0" w:color="auto"/>
        <w:bottom w:val="none" w:sz="0" w:space="0" w:color="auto"/>
        <w:right w:val="none" w:sz="0" w:space="0" w:color="auto"/>
      </w:divBdr>
    </w:div>
    <w:div w:id="195852039">
      <w:bodyDiv w:val="1"/>
      <w:marLeft w:val="0"/>
      <w:marRight w:val="0"/>
      <w:marTop w:val="0"/>
      <w:marBottom w:val="0"/>
      <w:divBdr>
        <w:top w:val="none" w:sz="0" w:space="0" w:color="auto"/>
        <w:left w:val="none" w:sz="0" w:space="0" w:color="auto"/>
        <w:bottom w:val="none" w:sz="0" w:space="0" w:color="auto"/>
        <w:right w:val="none" w:sz="0" w:space="0" w:color="auto"/>
      </w:divBdr>
    </w:div>
    <w:div w:id="405996506">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44948041">
      <w:bodyDiv w:val="1"/>
      <w:marLeft w:val="0"/>
      <w:marRight w:val="0"/>
      <w:marTop w:val="0"/>
      <w:marBottom w:val="0"/>
      <w:divBdr>
        <w:top w:val="none" w:sz="0" w:space="0" w:color="auto"/>
        <w:left w:val="none" w:sz="0" w:space="0" w:color="auto"/>
        <w:bottom w:val="none" w:sz="0" w:space="0" w:color="auto"/>
        <w:right w:val="none" w:sz="0" w:space="0" w:color="auto"/>
      </w:divBdr>
    </w:div>
    <w:div w:id="731660794">
      <w:bodyDiv w:val="1"/>
      <w:marLeft w:val="0"/>
      <w:marRight w:val="0"/>
      <w:marTop w:val="0"/>
      <w:marBottom w:val="0"/>
      <w:divBdr>
        <w:top w:val="none" w:sz="0" w:space="0" w:color="auto"/>
        <w:left w:val="none" w:sz="0" w:space="0" w:color="auto"/>
        <w:bottom w:val="none" w:sz="0" w:space="0" w:color="auto"/>
        <w:right w:val="none" w:sz="0" w:space="0" w:color="auto"/>
      </w:divBdr>
    </w:div>
    <w:div w:id="818352004">
      <w:bodyDiv w:val="1"/>
      <w:marLeft w:val="0"/>
      <w:marRight w:val="0"/>
      <w:marTop w:val="0"/>
      <w:marBottom w:val="0"/>
      <w:divBdr>
        <w:top w:val="none" w:sz="0" w:space="0" w:color="auto"/>
        <w:left w:val="none" w:sz="0" w:space="0" w:color="auto"/>
        <w:bottom w:val="none" w:sz="0" w:space="0" w:color="auto"/>
        <w:right w:val="none" w:sz="0" w:space="0" w:color="auto"/>
      </w:divBdr>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290164585">
      <w:bodyDiv w:val="1"/>
      <w:marLeft w:val="0"/>
      <w:marRight w:val="0"/>
      <w:marTop w:val="0"/>
      <w:marBottom w:val="0"/>
      <w:divBdr>
        <w:top w:val="none" w:sz="0" w:space="0" w:color="auto"/>
        <w:left w:val="none" w:sz="0" w:space="0" w:color="auto"/>
        <w:bottom w:val="none" w:sz="0" w:space="0" w:color="auto"/>
        <w:right w:val="none" w:sz="0" w:space="0" w:color="auto"/>
      </w:divBdr>
    </w:div>
    <w:div w:id="1410076519">
      <w:bodyDiv w:val="1"/>
      <w:marLeft w:val="0"/>
      <w:marRight w:val="0"/>
      <w:marTop w:val="0"/>
      <w:marBottom w:val="0"/>
      <w:divBdr>
        <w:top w:val="none" w:sz="0" w:space="0" w:color="auto"/>
        <w:left w:val="none" w:sz="0" w:space="0" w:color="auto"/>
        <w:bottom w:val="none" w:sz="0" w:space="0" w:color="auto"/>
        <w:right w:val="none" w:sz="0" w:space="0" w:color="auto"/>
      </w:divBdr>
    </w:div>
    <w:div w:id="1430393778">
      <w:bodyDiv w:val="1"/>
      <w:marLeft w:val="0"/>
      <w:marRight w:val="0"/>
      <w:marTop w:val="0"/>
      <w:marBottom w:val="0"/>
      <w:divBdr>
        <w:top w:val="none" w:sz="0" w:space="0" w:color="auto"/>
        <w:left w:val="none" w:sz="0" w:space="0" w:color="auto"/>
        <w:bottom w:val="none" w:sz="0" w:space="0" w:color="auto"/>
        <w:right w:val="none" w:sz="0" w:space="0" w:color="auto"/>
      </w:divBdr>
    </w:div>
    <w:div w:id="1755857421">
      <w:bodyDiv w:val="1"/>
      <w:marLeft w:val="0"/>
      <w:marRight w:val="0"/>
      <w:marTop w:val="0"/>
      <w:marBottom w:val="0"/>
      <w:divBdr>
        <w:top w:val="none" w:sz="0" w:space="0" w:color="auto"/>
        <w:left w:val="none" w:sz="0" w:space="0" w:color="auto"/>
        <w:bottom w:val="none" w:sz="0" w:space="0" w:color="auto"/>
        <w:right w:val="none" w:sz="0" w:space="0" w:color="auto"/>
      </w:divBdr>
    </w:div>
    <w:div w:id="208850262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image" Target="media/image2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DB473-9342-4EA3-ADB5-5E95421AA0B6}">
  <ds:schemaRefs>
    <ds:schemaRef ds:uri="http://schemas.openxmlformats.org/officeDocument/2006/bibliography"/>
  </ds:schemaRefs>
</ds:datastoreItem>
</file>

<file path=docMetadata/LabelInfo.xml><?xml version="1.0" encoding="utf-8"?>
<clbl:labelList xmlns:clbl="http://schemas.microsoft.com/office/2020/mipLabelMetadata">
  <clbl:label id="{89aa4a21-5cc8-47db-9e38-dca5563cba90}" enabled="0" method="" siteId="{89aa4a21-5cc8-47db-9e38-dca5563cba9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21</Pages>
  <Words>3166</Words>
  <Characters>18492</Characters>
  <Application>Microsoft Office Word</Application>
  <DocSecurity>0</DocSecurity>
  <Lines>154</Lines>
  <Paragraphs>43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21615</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Leyh, Martin</cp:lastModifiedBy>
  <cp:revision>2</cp:revision>
  <dcterms:created xsi:type="dcterms:W3CDTF">2025-08-14T09:01:00Z</dcterms:created>
  <dcterms:modified xsi:type="dcterms:W3CDTF">2025-08-14T12:01:00Z</dcterms:modified>
</cp:coreProperties>
</file>