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DF52" w14:textId="27D10B80" w:rsidR="00836CF0" w:rsidRPr="005A5862" w:rsidRDefault="00836CF0" w:rsidP="00836CF0">
      <w:pPr>
        <w:pStyle w:val="Header"/>
        <w:tabs>
          <w:tab w:val="right" w:pos="9639"/>
        </w:tabs>
        <w:rPr>
          <w:bCs/>
          <w:i/>
          <w:noProof w:val="0"/>
          <w:sz w:val="24"/>
          <w:szCs w:val="24"/>
        </w:rPr>
      </w:pPr>
      <w:r w:rsidRPr="005A5862">
        <w:rPr>
          <w:bCs/>
          <w:noProof w:val="0"/>
          <w:sz w:val="24"/>
          <w:szCs w:val="24"/>
        </w:rPr>
        <w:t>3GPP TSG-RAN WG2 Meeting #1</w:t>
      </w:r>
      <w:r w:rsidR="0034703E">
        <w:rPr>
          <w:bCs/>
          <w:noProof w:val="0"/>
          <w:sz w:val="24"/>
          <w:szCs w:val="24"/>
        </w:rPr>
        <w:t>3</w:t>
      </w:r>
      <w:r w:rsidR="00BF7B76">
        <w:rPr>
          <w:bCs/>
          <w:noProof w:val="0"/>
          <w:sz w:val="24"/>
          <w:szCs w:val="24"/>
        </w:rPr>
        <w:t>1</w:t>
      </w:r>
      <w:r w:rsidR="00DF5F33">
        <w:rPr>
          <w:bCs/>
          <w:noProof w:val="0"/>
          <w:sz w:val="24"/>
          <w:szCs w:val="24"/>
        </w:rPr>
        <w:t>bis</w:t>
      </w:r>
      <w:r w:rsidRPr="005A5862">
        <w:rPr>
          <w:bCs/>
          <w:noProof w:val="0"/>
          <w:sz w:val="24"/>
          <w:szCs w:val="24"/>
        </w:rPr>
        <w:tab/>
        <w:t>R2-2</w:t>
      </w:r>
      <w:r w:rsidR="00A861FA">
        <w:rPr>
          <w:bCs/>
          <w:noProof w:val="0"/>
          <w:sz w:val="24"/>
          <w:szCs w:val="24"/>
        </w:rPr>
        <w:t>5</w:t>
      </w:r>
      <w:r w:rsidRPr="005A5862">
        <w:rPr>
          <w:bCs/>
          <w:noProof w:val="0"/>
          <w:sz w:val="24"/>
          <w:szCs w:val="24"/>
        </w:rPr>
        <w:t>0</w:t>
      </w:r>
      <w:r w:rsidR="000D56F1">
        <w:rPr>
          <w:bCs/>
          <w:noProof w:val="0"/>
          <w:sz w:val="24"/>
          <w:szCs w:val="24"/>
        </w:rPr>
        <w:t>7</w:t>
      </w:r>
      <w:r w:rsidR="006949CC">
        <w:rPr>
          <w:bCs/>
          <w:noProof w:val="0"/>
          <w:sz w:val="24"/>
          <w:szCs w:val="24"/>
        </w:rPr>
        <w:t>901</w:t>
      </w:r>
    </w:p>
    <w:p w14:paraId="06C02C07" w14:textId="7233CC87" w:rsidR="00836CF0" w:rsidRPr="005A5862" w:rsidRDefault="00DF5F33" w:rsidP="00836CF0">
      <w:pPr>
        <w:pStyle w:val="Header"/>
        <w:tabs>
          <w:tab w:val="right" w:pos="9641"/>
        </w:tabs>
        <w:rPr>
          <w:rFonts w:eastAsia="SimSun"/>
          <w:bCs/>
          <w:sz w:val="24"/>
          <w:szCs w:val="24"/>
          <w:lang w:eastAsia="zh-CN"/>
        </w:rPr>
      </w:pPr>
      <w:r w:rsidRPr="00DF5F33">
        <w:rPr>
          <w:sz w:val="24"/>
        </w:rPr>
        <w:t>Prague, Czech Republic, 13 – 17 October 2025</w:t>
      </w:r>
      <w:r w:rsidR="00836CF0" w:rsidRPr="005A5862">
        <w:rPr>
          <w:sz w:val="24"/>
        </w:rPr>
        <w:tab/>
      </w:r>
    </w:p>
    <w:p w14:paraId="403CB9C0" w14:textId="77777777" w:rsidR="00A209D6" w:rsidRPr="00B266B0" w:rsidRDefault="00A209D6" w:rsidP="00A209D6">
      <w:pPr>
        <w:pStyle w:val="Header"/>
        <w:rPr>
          <w:bCs/>
          <w:noProof w:val="0"/>
          <w:sz w:val="24"/>
        </w:rPr>
      </w:pPr>
    </w:p>
    <w:p w14:paraId="74AEDB1B" w14:textId="3CA595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56F1">
        <w:rPr>
          <w:rFonts w:cs="Arial"/>
          <w:b/>
          <w:bCs/>
          <w:sz w:val="24"/>
        </w:rPr>
        <w:t>8.1.1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20C1103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949CC" w:rsidRPr="006949CC">
        <w:rPr>
          <w:rFonts w:ascii="Arial" w:hAnsi="Arial" w:cs="Arial"/>
          <w:b/>
          <w:bCs/>
          <w:sz w:val="24"/>
        </w:rPr>
        <w:t>Report about [AT131bis][</w:t>
      </w:r>
      <w:proofErr w:type="gramStart"/>
      <w:r w:rsidR="006949CC" w:rsidRPr="006949CC">
        <w:rPr>
          <w:rFonts w:ascii="Arial" w:hAnsi="Arial" w:cs="Arial"/>
          <w:b/>
          <w:bCs/>
          <w:sz w:val="24"/>
        </w:rPr>
        <w:t>009][</w:t>
      </w:r>
      <w:proofErr w:type="gramEnd"/>
      <w:r w:rsidR="006949CC" w:rsidRPr="006949CC">
        <w:rPr>
          <w:rFonts w:ascii="Arial" w:hAnsi="Arial" w:cs="Arial"/>
          <w:b/>
          <w:bCs/>
          <w:sz w:val="24"/>
        </w:rPr>
        <w:t>AI PHY] Reply LS to SA2 on data collection (Nokia)</w:t>
      </w:r>
    </w:p>
    <w:p w14:paraId="1F147C23" w14:textId="6B9CA05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A70E4" w:rsidRPr="000A70E4">
        <w:rPr>
          <w:rFonts w:ascii="Arial" w:hAnsi="Arial" w:cs="Arial"/>
          <w:b/>
          <w:bCs/>
          <w:sz w:val="24"/>
        </w:rPr>
        <w:t>FS_AIML_CN_Ph2</w:t>
      </w:r>
      <w:r w:rsidRPr="00112F1A">
        <w:rPr>
          <w:rFonts w:ascii="Arial" w:hAnsi="Arial" w:cs="Arial"/>
          <w:b/>
          <w:bCs/>
          <w:sz w:val="24"/>
        </w:rPr>
        <w:t xml:space="preserve"> </w:t>
      </w:r>
      <w:r>
        <w:rPr>
          <w:rFonts w:ascii="Arial" w:hAnsi="Arial" w:cs="Arial"/>
          <w:b/>
          <w:bCs/>
          <w:sz w:val="24"/>
        </w:rPr>
        <w:t xml:space="preserve">- Release </w:t>
      </w:r>
      <w:r w:rsidR="000A70E4">
        <w:rPr>
          <w:rFonts w:ascii="Arial" w:hAnsi="Arial" w:cs="Arial"/>
          <w:b/>
          <w:bCs/>
          <w:sz w:val="24"/>
        </w:rPr>
        <w:t>20</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FFD6FA6" w14:textId="5D6BE414" w:rsidR="00DE6761" w:rsidRDefault="003C7362" w:rsidP="000D56F1">
      <w:r w:rsidRPr="003600FF">
        <w:t xml:space="preserve">This document is the report </w:t>
      </w:r>
      <w:r w:rsidR="000D56F1">
        <w:t>about</w:t>
      </w:r>
      <w:r w:rsidRPr="003600FF">
        <w:t xml:space="preserve"> the </w:t>
      </w:r>
      <w:r w:rsidR="006949CC">
        <w:t>o</w:t>
      </w:r>
      <w:r w:rsidR="000D56F1" w:rsidRPr="000D56F1">
        <w:t>ffline on Reply LS on UE data collection and data transfer (S2-2508119</w:t>
      </w:r>
      <w:r w:rsidR="000D56F1">
        <w:t>/</w:t>
      </w:r>
      <w:r w:rsidR="000D56F1" w:rsidRPr="000D56F1">
        <w:t>R2-2506752)</w:t>
      </w:r>
    </w:p>
    <w:p w14:paraId="10827FBE" w14:textId="77777777" w:rsidR="006949CC" w:rsidRPr="006949CC" w:rsidRDefault="006949CC" w:rsidP="006949CC">
      <w:pPr>
        <w:spacing w:after="0"/>
        <w:rPr>
          <w:rFonts w:ascii="Aptos" w:eastAsia="Aptos" w:hAnsi="Aptos" w:cs="Aptos"/>
          <w:b/>
          <w:bCs/>
          <w:sz w:val="22"/>
          <w:szCs w:val="22"/>
          <w:lang w:val="en-US"/>
          <w14:ligatures w14:val="standardContextual"/>
        </w:rPr>
      </w:pPr>
      <w:r w:rsidRPr="006949CC">
        <w:rPr>
          <w:rFonts w:ascii="Aptos" w:eastAsia="Aptos" w:hAnsi="Aptos" w:cs="Aptos"/>
          <w:b/>
          <w:bCs/>
          <w:sz w:val="22"/>
          <w:szCs w:val="22"/>
          <w:lang w:val="en-US"/>
          <w14:ligatures w14:val="standardContextual"/>
        </w:rPr>
        <w:t>[AT131bis][</w:t>
      </w:r>
      <w:proofErr w:type="gramStart"/>
      <w:r w:rsidRPr="006949CC">
        <w:rPr>
          <w:rFonts w:ascii="Aptos" w:eastAsia="Aptos" w:hAnsi="Aptos" w:cs="Aptos"/>
          <w:b/>
          <w:bCs/>
          <w:sz w:val="22"/>
          <w:szCs w:val="22"/>
          <w:lang w:val="en-US"/>
          <w14:ligatures w14:val="standardContextual"/>
        </w:rPr>
        <w:t>009][</w:t>
      </w:r>
      <w:proofErr w:type="gramEnd"/>
      <w:r w:rsidRPr="006949CC">
        <w:rPr>
          <w:rFonts w:ascii="Aptos" w:eastAsia="Aptos" w:hAnsi="Aptos" w:cs="Aptos"/>
          <w:b/>
          <w:bCs/>
          <w:sz w:val="22"/>
          <w:szCs w:val="22"/>
          <w:lang w:val="en-US"/>
          <w14:ligatures w14:val="standardContextual"/>
        </w:rPr>
        <w:t>AI PHY] Reply LS to SA2 on data collection (Nokia)</w:t>
      </w:r>
    </w:p>
    <w:p w14:paraId="796B5A23" w14:textId="77777777" w:rsidR="006949CC" w:rsidRPr="006949CC" w:rsidRDefault="006949CC" w:rsidP="006949CC">
      <w:pPr>
        <w:spacing w:after="0"/>
        <w:rPr>
          <w:rFonts w:ascii="Aptos" w:eastAsia="Aptos" w:hAnsi="Aptos" w:cs="Aptos"/>
          <w:sz w:val="22"/>
          <w:szCs w:val="22"/>
          <w:lang w:val="en-US"/>
          <w14:ligatures w14:val="standardContextual"/>
        </w:rPr>
      </w:pPr>
      <w:r w:rsidRPr="006949CC">
        <w:rPr>
          <w:rFonts w:ascii="Aptos" w:eastAsia="Aptos" w:hAnsi="Aptos" w:cs="Aptos"/>
          <w:sz w:val="22"/>
          <w:szCs w:val="22"/>
          <w:lang w:val="en-US"/>
          <w14:ligatures w14:val="standardContextual"/>
        </w:rPr>
        <w:t xml:space="preserve">               Intended outcome: Agree to LS </w:t>
      </w:r>
    </w:p>
    <w:p w14:paraId="266DE0CF" w14:textId="77777777" w:rsidR="006949CC" w:rsidRPr="006949CC" w:rsidRDefault="006949CC" w:rsidP="006949CC">
      <w:pPr>
        <w:spacing w:after="0"/>
        <w:rPr>
          <w:rFonts w:ascii="Aptos" w:eastAsia="Aptos" w:hAnsi="Aptos" w:cs="Aptos"/>
          <w:sz w:val="22"/>
          <w:szCs w:val="22"/>
          <w:lang w:val="en-US"/>
          <w14:ligatures w14:val="standardContextual"/>
        </w:rPr>
      </w:pPr>
      <w:r w:rsidRPr="006949CC">
        <w:rPr>
          <w:rFonts w:ascii="Aptos" w:eastAsia="Aptos" w:hAnsi="Aptos" w:cs="Aptos"/>
          <w:sz w:val="22"/>
          <w:szCs w:val="22"/>
          <w:lang w:val="en-US"/>
          <w14:ligatures w14:val="standardContextual"/>
        </w:rPr>
        <w:t>               Deadline</w:t>
      </w:r>
      <w:proofErr w:type="gramStart"/>
      <w:r w:rsidRPr="006949CC">
        <w:rPr>
          <w:rFonts w:ascii="Aptos" w:eastAsia="Aptos" w:hAnsi="Aptos" w:cs="Aptos"/>
          <w:sz w:val="22"/>
          <w:szCs w:val="22"/>
          <w:lang w:val="en-US"/>
          <w14:ligatures w14:val="standardContextual"/>
        </w:rPr>
        <w:t>:  CB</w:t>
      </w:r>
      <w:proofErr w:type="gramEnd"/>
      <w:r w:rsidRPr="006949CC">
        <w:rPr>
          <w:rFonts w:ascii="Aptos" w:eastAsia="Aptos" w:hAnsi="Aptos" w:cs="Aptos"/>
          <w:sz w:val="22"/>
          <w:szCs w:val="22"/>
          <w:lang w:val="en-US"/>
          <w14:ligatures w14:val="standardContextual"/>
        </w:rPr>
        <w:t xml:space="preserve"> Friday</w:t>
      </w:r>
    </w:p>
    <w:p w14:paraId="6ADE4AC4" w14:textId="77777777" w:rsidR="006949CC" w:rsidRDefault="006949CC" w:rsidP="000D56F1"/>
    <w:p w14:paraId="2DD152F4" w14:textId="77777777" w:rsidR="000D56F1" w:rsidRDefault="001C1AFE" w:rsidP="001C1AFE">
      <w:pPr>
        <w:pStyle w:val="Heading1"/>
      </w:pPr>
      <w:r>
        <w:t>2</w:t>
      </w:r>
      <w:r>
        <w:tab/>
      </w:r>
      <w:r w:rsidR="000D56F1">
        <w:t>Background</w:t>
      </w:r>
    </w:p>
    <w:p w14:paraId="35D0AE8F" w14:textId="7D9195CB" w:rsidR="00423D6F" w:rsidRDefault="00423D6F" w:rsidP="00F123DC">
      <w:pPr>
        <w:rPr>
          <w:lang w:val="en-US"/>
        </w:rPr>
      </w:pPr>
      <w:r>
        <w:rPr>
          <w:lang w:val="en-US"/>
        </w:rPr>
        <w:t>SA2 provided the following background information:</w:t>
      </w:r>
    </w:p>
    <w:p w14:paraId="1BF26BDE" w14:textId="1E04B641" w:rsidR="00F123DC" w:rsidRPr="00F123DC" w:rsidRDefault="00F123DC" w:rsidP="00423D6F">
      <w:pPr>
        <w:ind w:left="284"/>
        <w:rPr>
          <w:lang w:val="en-US"/>
        </w:rPr>
      </w:pPr>
      <w:r w:rsidRPr="00F123DC">
        <w:rPr>
          <w:lang w:val="en-US"/>
        </w:rPr>
        <w:t xml:space="preserve">As part of FS_AIML_CN_Ph2 study, </w:t>
      </w:r>
      <w:r w:rsidRPr="007638FF">
        <w:rPr>
          <w:highlight w:val="yellow"/>
          <w:lang w:val="en-US"/>
        </w:rPr>
        <w:t>SA2 continues investigating potential solutions for UE data collection</w:t>
      </w:r>
      <w:r w:rsidRPr="00F123DC">
        <w:rPr>
          <w:lang w:val="en-US"/>
        </w:rPr>
        <w:t xml:space="preserve"> to address requirements from RAN. Candidate solutions so far </w:t>
      </w:r>
      <w:proofErr w:type="gramStart"/>
      <w:r w:rsidRPr="00F123DC">
        <w:rPr>
          <w:lang w:val="en-US"/>
        </w:rPr>
        <w:t>are</w:t>
      </w:r>
      <w:proofErr w:type="gramEnd"/>
      <w:r w:rsidRPr="00F123DC">
        <w:rPr>
          <w:lang w:val="en-US"/>
        </w:rPr>
        <w:t xml:space="preserve"> captured in 3GPP TR 23.700-04, but no decision has been made on which solution, or which principles should apply. </w:t>
      </w:r>
    </w:p>
    <w:p w14:paraId="3E20E4C3" w14:textId="77777777" w:rsidR="00F123DC" w:rsidRPr="00F123DC" w:rsidRDefault="00F123DC" w:rsidP="00423D6F">
      <w:pPr>
        <w:ind w:left="284"/>
        <w:rPr>
          <w:lang w:val="en-US"/>
        </w:rPr>
      </w:pPr>
      <w:r w:rsidRPr="00F123DC">
        <w:rPr>
          <w:lang w:val="en-US"/>
        </w:rPr>
        <w:t xml:space="preserve">Many candidate solutions rely on a UE model training server (OTT server) providing a request for data collection to some 5G Core Network function responsible for data collection, such a request from the server including data collection reporting information including, the target for data collection (e.g. individual UEs, set of UEs), a possible geographical area for data collection, a time window for data collection, and some indication of the data to be collected or the use case for which data needs to be collected. The 5G Core Network function responsible for data collection would then relay the data collection request and the data reporting configuration to either RAN or the UE </w:t>
      </w:r>
      <w:proofErr w:type="gramStart"/>
      <w:r w:rsidRPr="00F123DC">
        <w:rPr>
          <w:lang w:val="en-US"/>
        </w:rPr>
        <w:t>in order to</w:t>
      </w:r>
      <w:proofErr w:type="gramEnd"/>
      <w:r w:rsidRPr="00F123DC">
        <w:rPr>
          <w:lang w:val="en-US"/>
        </w:rPr>
        <w:t xml:space="preserve"> configure UE data reporting. The 5G Core Network function also sends information on the </w:t>
      </w:r>
      <w:proofErr w:type="gramStart"/>
      <w:r w:rsidRPr="00F123DC">
        <w:rPr>
          <w:lang w:val="en-US"/>
        </w:rPr>
        <w:t>user plane</w:t>
      </w:r>
      <w:proofErr w:type="gramEnd"/>
      <w:r w:rsidRPr="00F123DC">
        <w:rPr>
          <w:lang w:val="en-US"/>
        </w:rPr>
        <w:t xml:space="preserve"> endpoint where the collected data should be sent to. It is within RAN scope how data collection configuration is supported between UE and NG-RAN </w:t>
      </w:r>
      <w:proofErr w:type="gramStart"/>
      <w:r w:rsidRPr="00F123DC">
        <w:rPr>
          <w:lang w:val="en-US"/>
        </w:rPr>
        <w:t>in order to</w:t>
      </w:r>
      <w:proofErr w:type="gramEnd"/>
      <w:r w:rsidRPr="00F123DC">
        <w:rPr>
          <w:lang w:val="en-US"/>
        </w:rPr>
        <w:t xml:space="preserve"> measure and collect the required data at UE.</w:t>
      </w:r>
    </w:p>
    <w:p w14:paraId="0EF4E0C3" w14:textId="77777777" w:rsidR="00F123DC" w:rsidRPr="00F123DC" w:rsidRDefault="00F123DC" w:rsidP="00423D6F">
      <w:pPr>
        <w:ind w:left="284"/>
        <w:rPr>
          <w:lang w:val="en-US"/>
        </w:rPr>
      </w:pPr>
      <w:proofErr w:type="gramStart"/>
      <w:r w:rsidRPr="00F123DC">
        <w:rPr>
          <w:lang w:val="en-US"/>
        </w:rPr>
        <w:t>In order to</w:t>
      </w:r>
      <w:proofErr w:type="gramEnd"/>
      <w:r w:rsidRPr="00F123DC">
        <w:rPr>
          <w:lang w:val="en-US"/>
        </w:rPr>
        <w:t xml:space="preserve"> fully scope SA2 work and to finalize solutions selection from an SA2 and system architecture perspective, SA2 would need some further clarifications and guidance from RAN2.</w:t>
      </w:r>
    </w:p>
    <w:p w14:paraId="7E4E36EB" w14:textId="77777777" w:rsidR="000D56F1" w:rsidRPr="000D56F1" w:rsidRDefault="000D56F1" w:rsidP="000D56F1"/>
    <w:p w14:paraId="2BBFF540" w14:textId="1F6588FB" w:rsidR="00A209D6" w:rsidRPr="006E13D1" w:rsidRDefault="00E655F5" w:rsidP="00A209D6">
      <w:pPr>
        <w:pStyle w:val="Heading1"/>
      </w:pPr>
      <w:r>
        <w:t>3</w:t>
      </w:r>
      <w:r w:rsidR="00A209D6" w:rsidRPr="006E13D1">
        <w:tab/>
      </w:r>
      <w:r>
        <w:t>Discussion</w:t>
      </w:r>
    </w:p>
    <w:p w14:paraId="03F36CFF" w14:textId="66D87B04" w:rsidR="004D0CF3" w:rsidRPr="00073374" w:rsidRDefault="004D0CF3" w:rsidP="004D0CF3">
      <w:pPr>
        <w:rPr>
          <w:b/>
          <w:bCs/>
          <w:u w:val="single"/>
          <w:lang w:val="en-US"/>
        </w:rPr>
      </w:pPr>
      <w:r w:rsidRPr="00073374">
        <w:rPr>
          <w:b/>
          <w:bCs/>
          <w:u w:val="single"/>
          <w:lang w:val="en-US"/>
        </w:rPr>
        <w:t>Question 1.1</w:t>
      </w:r>
      <w:r w:rsidR="00073374" w:rsidRPr="00073374">
        <w:rPr>
          <w:b/>
          <w:bCs/>
          <w:u w:val="single"/>
          <w:lang w:val="en-US"/>
        </w:rPr>
        <w:t xml:space="preserve"> </w:t>
      </w:r>
      <w:r w:rsidR="00073374">
        <w:rPr>
          <w:b/>
          <w:bCs/>
          <w:u w:val="single"/>
          <w:lang w:val="en-US"/>
        </w:rPr>
        <w:t>of the SA2</w:t>
      </w:r>
      <w:r w:rsidR="008D6C78">
        <w:rPr>
          <w:b/>
          <w:bCs/>
          <w:u w:val="single"/>
          <w:lang w:val="en-US"/>
        </w:rPr>
        <w:t xml:space="preserve"> LS</w:t>
      </w:r>
    </w:p>
    <w:p w14:paraId="2CA936BF" w14:textId="77777777" w:rsidR="004D0CF3" w:rsidRPr="006C6B2E" w:rsidRDefault="004D0CF3" w:rsidP="004D0CF3">
      <w:pPr>
        <w:ind w:left="284"/>
        <w:rPr>
          <w:lang w:val="en-US"/>
        </w:rPr>
      </w:pPr>
      <w:r w:rsidRPr="006C6B2E">
        <w:rPr>
          <w:lang w:val="en-US"/>
        </w:rPr>
        <w:t xml:space="preserve">Some solutions in SA2 TR propose to page UEs in IDLE mode to provide them with data reporting configuration or to trigger data collection procedure. </w:t>
      </w:r>
    </w:p>
    <w:p w14:paraId="72A61B7E" w14:textId="77777777" w:rsidR="004D0CF3" w:rsidRPr="006C6B2E" w:rsidRDefault="004D0CF3" w:rsidP="004D0CF3">
      <w:pPr>
        <w:ind w:left="284"/>
        <w:rPr>
          <w:lang w:val="en-US"/>
        </w:rPr>
      </w:pPr>
      <w:r w:rsidRPr="00753A9F">
        <w:rPr>
          <w:lang w:val="en-US"/>
        </w:rPr>
        <w:t>SA2 would like to ask RAN2 whether paging UEs in IDLE mode, either to configure them for data collection reporting or to trigger the data collection procedure, is required or is up to SA2 to decide.</w:t>
      </w:r>
      <w:r w:rsidRPr="006C6B2E">
        <w:rPr>
          <w:lang w:val="en-US"/>
        </w:rPr>
        <w:t xml:space="preserve"> </w:t>
      </w:r>
    </w:p>
    <w:p w14:paraId="7D562F41" w14:textId="02E0F3E1" w:rsidR="004D0CF3" w:rsidRPr="00753A9F" w:rsidRDefault="004D0CF3" w:rsidP="004D0CF3">
      <w:r>
        <w:rPr>
          <w:b/>
          <w:bCs/>
        </w:rPr>
        <w:t>Question</w:t>
      </w:r>
      <w:r w:rsidR="00423D6F">
        <w:rPr>
          <w:b/>
          <w:bCs/>
        </w:rPr>
        <w:t xml:space="preserve"> </w:t>
      </w:r>
      <w:r w:rsidRPr="006C6B2E">
        <w:rPr>
          <w:b/>
          <w:bCs/>
        </w:rPr>
        <w:t>1</w:t>
      </w:r>
      <w:r w:rsidR="00423D6F">
        <w:rPr>
          <w:b/>
          <w:bCs/>
        </w:rPr>
        <w:t>.1</w:t>
      </w:r>
      <w:r w:rsidR="00EA413A">
        <w:rPr>
          <w:b/>
          <w:bCs/>
        </w:rPr>
        <w:t xml:space="preserve"> to be discussed</w:t>
      </w:r>
      <w:r>
        <w:rPr>
          <w:b/>
          <w:bCs/>
        </w:rPr>
        <w:t>:</w:t>
      </w:r>
      <w:r w:rsidRPr="006C6B2E">
        <w:rPr>
          <w:b/>
          <w:bCs/>
        </w:rPr>
        <w:t xml:space="preserve"> </w:t>
      </w:r>
      <w:r w:rsidR="00423D6F" w:rsidRPr="00753A9F">
        <w:t xml:space="preserve">Should </w:t>
      </w:r>
      <w:r w:rsidRPr="00753A9F">
        <w:t xml:space="preserve">the network </w:t>
      </w:r>
      <w:r w:rsidR="005A0E0C">
        <w:t xml:space="preserve">support </w:t>
      </w:r>
      <w:r w:rsidRPr="00753A9F">
        <w:t>pag</w:t>
      </w:r>
      <w:r w:rsidR="005A0E0C">
        <w:t>ing</w:t>
      </w:r>
      <w:r w:rsidRPr="00753A9F">
        <w:t xml:space="preserve"> UE</w:t>
      </w:r>
      <w:r w:rsidR="00B62A62">
        <w:t>(s)</w:t>
      </w:r>
      <w:r w:rsidRPr="00753A9F">
        <w:t xml:space="preserve"> </w:t>
      </w:r>
      <w:r w:rsidR="005A0E0C">
        <w:t>in RRC_</w:t>
      </w:r>
      <w:r w:rsidR="00423D6F" w:rsidRPr="00753A9F">
        <w:t xml:space="preserve">IDLE </w:t>
      </w:r>
      <w:r w:rsidRPr="00753A9F">
        <w:t>due to data collection?</w:t>
      </w:r>
    </w:p>
    <w:p w14:paraId="171ED8A4" w14:textId="33FC2162" w:rsidR="00423D6F" w:rsidRDefault="00423D6F" w:rsidP="00675A4D">
      <w:pPr>
        <w:rPr>
          <w:b/>
          <w:bCs/>
        </w:rPr>
      </w:pPr>
      <w:r>
        <w:rPr>
          <w:b/>
          <w:bCs/>
        </w:rPr>
        <w:lastRenderedPageBreak/>
        <w:t>Discussion</w:t>
      </w:r>
    </w:p>
    <w:p w14:paraId="1F6D9E52" w14:textId="77777777" w:rsidR="00285099" w:rsidRDefault="00677ECD" w:rsidP="00423D6F">
      <w:pPr>
        <w:pStyle w:val="ListParagraph"/>
        <w:numPr>
          <w:ilvl w:val="0"/>
          <w:numId w:val="21"/>
        </w:numPr>
      </w:pPr>
      <w:r>
        <w:t>Rapp: Reply to SA2 that paging is not needed</w:t>
      </w:r>
    </w:p>
    <w:p w14:paraId="1CADE6E9" w14:textId="60F6F277" w:rsidR="00423D6F" w:rsidRDefault="00D77C09" w:rsidP="00423D6F">
      <w:pPr>
        <w:pStyle w:val="ListParagraph"/>
        <w:numPr>
          <w:ilvl w:val="0"/>
          <w:numId w:val="21"/>
        </w:numPr>
      </w:pPr>
      <w:r>
        <w:t xml:space="preserve">LG: no paging is not needed, Huawei, QC, </w:t>
      </w:r>
      <w:proofErr w:type="gramStart"/>
      <w:r>
        <w:t>Vivo</w:t>
      </w:r>
      <w:proofErr w:type="gramEnd"/>
      <w:r>
        <w:t xml:space="preserve"> agree.  </w:t>
      </w:r>
    </w:p>
    <w:p w14:paraId="524105F9" w14:textId="6E1B0FC5" w:rsidR="00D77C09" w:rsidRPr="00423D6F" w:rsidRDefault="00D77C09" w:rsidP="00423D6F">
      <w:pPr>
        <w:pStyle w:val="ListParagraph"/>
        <w:numPr>
          <w:ilvl w:val="0"/>
          <w:numId w:val="21"/>
        </w:numPr>
      </w:pPr>
      <w:r>
        <w:t xml:space="preserve">Ericsson: RAN2 did not consider </w:t>
      </w:r>
      <w:proofErr w:type="gramStart"/>
      <w:r>
        <w:t>it</w:t>
      </w:r>
      <w:proofErr w:type="gramEnd"/>
      <w:r>
        <w:t xml:space="preserve"> and it is SA2 scope to decide</w:t>
      </w:r>
    </w:p>
    <w:p w14:paraId="23D1AC18" w14:textId="2DBD7461" w:rsidR="00675A4D" w:rsidRDefault="003557BC" w:rsidP="00675A4D">
      <w:bookmarkStart w:id="0" w:name="_Hlk211268772"/>
      <w:r>
        <w:rPr>
          <w:b/>
          <w:bCs/>
        </w:rPr>
        <w:t>Summary</w:t>
      </w:r>
      <w:r w:rsidR="00D20BEC">
        <w:rPr>
          <w:b/>
          <w:bCs/>
        </w:rPr>
        <w:t xml:space="preserve"> on Q1.1</w:t>
      </w:r>
      <w:r w:rsidR="00675A4D">
        <w:t>:</w:t>
      </w:r>
      <w:r w:rsidR="00677ECD">
        <w:t xml:space="preserve"> </w:t>
      </w:r>
      <w:r w:rsidR="00D77C09">
        <w:t>Paging for UE-side DC is not needed due UE-side data collection (repeat wording from LS)</w:t>
      </w:r>
      <w:r w:rsidR="00675A4D">
        <w:t>.</w:t>
      </w:r>
    </w:p>
    <w:p w14:paraId="34FACEA1" w14:textId="556F9659" w:rsidR="003E7137" w:rsidRDefault="003E7137" w:rsidP="00A209D6"/>
    <w:bookmarkEnd w:id="0"/>
    <w:p w14:paraId="20A62955" w14:textId="2011E588" w:rsidR="004D0CF3" w:rsidRPr="00073374" w:rsidRDefault="004D0CF3" w:rsidP="004D0CF3">
      <w:pPr>
        <w:rPr>
          <w:b/>
          <w:bCs/>
          <w:u w:val="single"/>
          <w:lang w:val="en-US"/>
        </w:rPr>
      </w:pPr>
      <w:r w:rsidRPr="00073374">
        <w:rPr>
          <w:b/>
          <w:bCs/>
          <w:u w:val="single"/>
          <w:lang w:val="en-US"/>
        </w:rPr>
        <w:t>Question 1.2</w:t>
      </w:r>
      <w:r w:rsidR="00073374" w:rsidRPr="00073374">
        <w:rPr>
          <w:b/>
          <w:bCs/>
          <w:u w:val="single"/>
          <w:lang w:val="en-US"/>
        </w:rPr>
        <w:t xml:space="preserve"> </w:t>
      </w:r>
      <w:r w:rsidR="00073374">
        <w:rPr>
          <w:b/>
          <w:bCs/>
          <w:u w:val="single"/>
          <w:lang w:val="en-US"/>
        </w:rPr>
        <w:t>of the SA2</w:t>
      </w:r>
      <w:r w:rsidR="008D6C78">
        <w:rPr>
          <w:b/>
          <w:bCs/>
          <w:u w:val="single"/>
          <w:lang w:val="en-US"/>
        </w:rPr>
        <w:t xml:space="preserve"> LS</w:t>
      </w:r>
    </w:p>
    <w:p w14:paraId="218C7786" w14:textId="77777777" w:rsidR="004D0CF3" w:rsidRPr="001B0158" w:rsidRDefault="004D0CF3" w:rsidP="004D0CF3">
      <w:pPr>
        <w:ind w:left="284"/>
        <w:rPr>
          <w:lang w:val="en-US"/>
        </w:rPr>
      </w:pPr>
      <w:r w:rsidRPr="001B0158">
        <w:rPr>
          <w:lang w:val="en-US"/>
        </w:rPr>
        <w:t>Many solutions assume that UE data collection will be needed for some specific geographical area. Note this does not necessarily imply that gNB will receive an area in any message from CN.</w:t>
      </w:r>
    </w:p>
    <w:p w14:paraId="24D21AC3" w14:textId="77777777" w:rsidR="004D0CF3" w:rsidRPr="00423D6F" w:rsidRDefault="004D0CF3" w:rsidP="004D0CF3">
      <w:pPr>
        <w:numPr>
          <w:ilvl w:val="0"/>
          <w:numId w:val="19"/>
        </w:numPr>
        <w:ind w:left="1004"/>
        <w:rPr>
          <w:lang w:val="en-US"/>
        </w:rPr>
      </w:pPr>
      <w:r w:rsidRPr="00423D6F">
        <w:rPr>
          <w:lang w:val="en-US"/>
        </w:rPr>
        <w:t xml:space="preserve">Does RAN2 confirm this assumption? </w:t>
      </w:r>
    </w:p>
    <w:p w14:paraId="2B595E78" w14:textId="77777777" w:rsidR="004D0CF3" w:rsidRPr="001B0158" w:rsidRDefault="004D0CF3" w:rsidP="004D0CF3">
      <w:pPr>
        <w:numPr>
          <w:ilvl w:val="0"/>
          <w:numId w:val="19"/>
        </w:numPr>
        <w:ind w:left="1004"/>
        <w:rPr>
          <w:lang w:val="en-US"/>
        </w:rPr>
      </w:pPr>
      <w:r w:rsidRPr="001B0158">
        <w:rPr>
          <w:lang w:val="en-US"/>
        </w:rPr>
        <w:t xml:space="preserve">Can RAN2 confirm that data collection continuation is required upon UE connected mode mobility, </w:t>
      </w:r>
      <w:proofErr w:type="gramStart"/>
      <w:r w:rsidRPr="001B0158">
        <w:rPr>
          <w:lang w:val="en-US"/>
        </w:rPr>
        <w:t>as long as</w:t>
      </w:r>
      <w:proofErr w:type="gramEnd"/>
      <w:r w:rsidRPr="001B0158">
        <w:rPr>
          <w:lang w:val="en-US"/>
        </w:rPr>
        <w:t xml:space="preserve"> the UE stays within the initial geographical area?  </w:t>
      </w:r>
    </w:p>
    <w:p w14:paraId="2B820F47" w14:textId="074235BF" w:rsidR="00BC1A92" w:rsidRPr="00EA413A" w:rsidRDefault="00BC1A92" w:rsidP="00BC1A92">
      <w:r w:rsidRPr="00223E53">
        <w:rPr>
          <w:b/>
          <w:bCs/>
        </w:rPr>
        <w:t xml:space="preserve">Question </w:t>
      </w:r>
      <w:r w:rsidR="00423D6F">
        <w:rPr>
          <w:b/>
          <w:bCs/>
        </w:rPr>
        <w:t>1</w:t>
      </w:r>
      <w:r w:rsidR="00223E53" w:rsidRPr="00223E53">
        <w:rPr>
          <w:b/>
          <w:bCs/>
        </w:rPr>
        <w:t>.</w:t>
      </w:r>
      <w:r w:rsidR="00423D6F">
        <w:rPr>
          <w:b/>
          <w:bCs/>
        </w:rPr>
        <w:t>2a</w:t>
      </w:r>
      <w:r w:rsidR="00EA413A">
        <w:rPr>
          <w:b/>
          <w:bCs/>
        </w:rPr>
        <w:t xml:space="preserve"> to be discussed</w:t>
      </w:r>
      <w:r w:rsidRPr="00223E53">
        <w:rPr>
          <w:b/>
          <w:bCs/>
        </w:rPr>
        <w:t xml:space="preserve">: </w:t>
      </w:r>
      <w:r w:rsidR="00423D6F" w:rsidRPr="00EA413A">
        <w:t>Does it required</w:t>
      </w:r>
      <w:r w:rsidR="00DA7AC5" w:rsidRPr="00EA413A">
        <w:t xml:space="preserve"> </w:t>
      </w:r>
      <w:r w:rsidR="00423D6F" w:rsidRPr="00EA413A">
        <w:t xml:space="preserve">to support </w:t>
      </w:r>
      <w:r w:rsidR="00223E53" w:rsidRPr="00EA413A">
        <w:t>area specific</w:t>
      </w:r>
      <w:r w:rsidR="00423D6F" w:rsidRPr="00EA413A">
        <w:t xml:space="preserve"> data collection</w:t>
      </w:r>
      <w:r w:rsidR="00223E53" w:rsidRPr="00EA413A">
        <w:t>?</w:t>
      </w:r>
    </w:p>
    <w:p w14:paraId="1438DB8E" w14:textId="0830FB8B" w:rsidR="00423D6F" w:rsidRDefault="00423D6F" w:rsidP="00BC1A92">
      <w:pPr>
        <w:rPr>
          <w:b/>
          <w:bCs/>
        </w:rPr>
      </w:pPr>
      <w:r>
        <w:rPr>
          <w:b/>
          <w:bCs/>
        </w:rPr>
        <w:t>Discussion</w:t>
      </w:r>
    </w:p>
    <w:p w14:paraId="4B2E9726" w14:textId="5CE67E07" w:rsidR="00423D6F" w:rsidRDefault="00285099" w:rsidP="006633BF">
      <w:pPr>
        <w:pStyle w:val="ListParagraph"/>
        <w:numPr>
          <w:ilvl w:val="0"/>
          <w:numId w:val="22"/>
        </w:numPr>
      </w:pPr>
      <w:r>
        <w:t xml:space="preserve">Rapp: Confirm to SA2 </w:t>
      </w:r>
      <w:r w:rsidR="00D77C09">
        <w:t>the assumption on area</w:t>
      </w:r>
    </w:p>
    <w:p w14:paraId="1A646D4B" w14:textId="1A914D48" w:rsidR="00285099" w:rsidRDefault="00D77C09" w:rsidP="00423D6F">
      <w:pPr>
        <w:pStyle w:val="ListParagraph"/>
        <w:numPr>
          <w:ilvl w:val="0"/>
          <w:numId w:val="22"/>
        </w:numPr>
      </w:pPr>
      <w:r>
        <w:t>Xiaomi: It has not been discussed in RAN2, more RAN2 discussion in Rel-20. ZTE agree.</w:t>
      </w:r>
    </w:p>
    <w:p w14:paraId="17459E27" w14:textId="33B59D38" w:rsidR="00D77C09" w:rsidRDefault="00D77C09" w:rsidP="00423D6F">
      <w:pPr>
        <w:pStyle w:val="ListParagraph"/>
        <w:numPr>
          <w:ilvl w:val="0"/>
          <w:numId w:val="22"/>
        </w:numPr>
      </w:pPr>
      <w:r>
        <w:t xml:space="preserve">Apple: RAN2 should request SA2 to wait for RAN2. Xiaomi </w:t>
      </w:r>
      <w:proofErr w:type="gramStart"/>
      <w:r>
        <w:t>agree</w:t>
      </w:r>
      <w:proofErr w:type="gramEnd"/>
      <w:r w:rsidR="006B1814">
        <w:t xml:space="preserve">. ID </w:t>
      </w:r>
      <w:proofErr w:type="gramStart"/>
      <w:r w:rsidR="006B1814">
        <w:t>agree</w:t>
      </w:r>
      <w:proofErr w:type="gramEnd"/>
      <w:r w:rsidR="006B1814">
        <w:t>.</w:t>
      </w:r>
    </w:p>
    <w:p w14:paraId="055053DB" w14:textId="138504C1" w:rsidR="00D77C09" w:rsidRDefault="00D77C09" w:rsidP="00537D2B">
      <w:pPr>
        <w:pStyle w:val="ListParagraph"/>
        <w:numPr>
          <w:ilvl w:val="0"/>
          <w:numId w:val="22"/>
        </w:numPr>
      </w:pPr>
      <w:r>
        <w:t xml:space="preserve">QC: SA2 should </w:t>
      </w:r>
      <w:proofErr w:type="gramStart"/>
      <w:r>
        <w:t>make a decision</w:t>
      </w:r>
      <w:proofErr w:type="gramEnd"/>
      <w:r>
        <w:t xml:space="preserve"> (their timeline is December)</w:t>
      </w:r>
      <w:r w:rsidR="006B1814">
        <w:t xml:space="preserve">. </w:t>
      </w:r>
      <w:r>
        <w:t>Ericsson</w:t>
      </w:r>
      <w:r w:rsidR="006B1814">
        <w:t xml:space="preserve"> </w:t>
      </w:r>
      <w:proofErr w:type="gramStart"/>
      <w:r w:rsidR="006B1814">
        <w:t>agree</w:t>
      </w:r>
      <w:proofErr w:type="gramEnd"/>
      <w:r w:rsidR="006B1814">
        <w:t>. (Geo area may be used)</w:t>
      </w:r>
      <w:r>
        <w:t xml:space="preserve">  </w:t>
      </w:r>
    </w:p>
    <w:p w14:paraId="3D083CD1" w14:textId="7232360A" w:rsidR="00D77C09" w:rsidRDefault="00D77C09" w:rsidP="00423D6F">
      <w:pPr>
        <w:pStyle w:val="ListParagraph"/>
        <w:numPr>
          <w:ilvl w:val="0"/>
          <w:numId w:val="22"/>
        </w:numPr>
      </w:pPr>
      <w:r>
        <w:t xml:space="preserve">Vivo: area specific DC is to be supported. </w:t>
      </w:r>
    </w:p>
    <w:p w14:paraId="2D87B3C4" w14:textId="24C29027" w:rsidR="006B1814" w:rsidRDefault="006B1814" w:rsidP="00423D6F">
      <w:pPr>
        <w:pStyle w:val="ListParagraph"/>
        <w:numPr>
          <w:ilvl w:val="0"/>
          <w:numId w:val="22"/>
        </w:numPr>
      </w:pPr>
      <w:r>
        <w:t>Nokia: RAN2 cell IDs are more useful for Geo area. Reply that no RAN2 decision.</w:t>
      </w:r>
    </w:p>
    <w:p w14:paraId="6ABD0507" w14:textId="35E45A3E" w:rsidR="006B1814" w:rsidRDefault="006B1814" w:rsidP="00423D6F">
      <w:pPr>
        <w:pStyle w:val="ListParagraph"/>
        <w:numPr>
          <w:ilvl w:val="0"/>
          <w:numId w:val="22"/>
        </w:numPr>
      </w:pPr>
      <w:r>
        <w:t>QC: This is also related to UE selection.</w:t>
      </w:r>
    </w:p>
    <w:p w14:paraId="583DEB54" w14:textId="13B5BFAB" w:rsidR="00356A77" w:rsidRDefault="00356A77" w:rsidP="00423D6F">
      <w:pPr>
        <w:pStyle w:val="ListParagraph"/>
        <w:numPr>
          <w:ilvl w:val="0"/>
          <w:numId w:val="22"/>
        </w:numPr>
      </w:pPr>
      <w:r>
        <w:t>Rapp: Can we agree that only MDT like area definition is expected by RAN.</w:t>
      </w:r>
    </w:p>
    <w:p w14:paraId="4A909BC2" w14:textId="31E0E474" w:rsidR="00EF2F94" w:rsidRDefault="00EF2F94" w:rsidP="00423D6F">
      <w:pPr>
        <w:pStyle w:val="ListParagraph"/>
        <w:numPr>
          <w:ilvl w:val="0"/>
          <w:numId w:val="22"/>
        </w:numPr>
      </w:pPr>
      <w:r>
        <w:t>QC, Xiaomi, ZTE: No MDT</w:t>
      </w:r>
      <w:r w:rsidR="000F338D">
        <w:t xml:space="preserve"> like solution can be agreed now</w:t>
      </w:r>
      <w:r>
        <w:t>.</w:t>
      </w:r>
    </w:p>
    <w:p w14:paraId="27CDD6D4" w14:textId="4CB2D2EC" w:rsidR="00EF2F94" w:rsidRDefault="00EF2F94" w:rsidP="00423D6F">
      <w:pPr>
        <w:pStyle w:val="ListParagraph"/>
        <w:numPr>
          <w:ilvl w:val="0"/>
          <w:numId w:val="22"/>
        </w:numPr>
      </w:pPr>
      <w:r>
        <w:t>LG, Vivo, HW: we can let SA2 to continue</w:t>
      </w:r>
    </w:p>
    <w:p w14:paraId="673130CF" w14:textId="15849237" w:rsidR="00EF2F94" w:rsidRDefault="00EF2F94" w:rsidP="00423D6F">
      <w:pPr>
        <w:pStyle w:val="ListParagraph"/>
        <w:numPr>
          <w:ilvl w:val="0"/>
          <w:numId w:val="22"/>
        </w:numPr>
      </w:pPr>
      <w:r>
        <w:t>ZTE: Would like SA2 wait for RAN2</w:t>
      </w:r>
    </w:p>
    <w:p w14:paraId="2FA2005C" w14:textId="76A7933F" w:rsidR="000F338D" w:rsidRPr="00423D6F" w:rsidRDefault="000F338D" w:rsidP="00423D6F">
      <w:pPr>
        <w:pStyle w:val="ListParagraph"/>
        <w:numPr>
          <w:ilvl w:val="0"/>
          <w:numId w:val="22"/>
        </w:numPr>
      </w:pPr>
      <w:r>
        <w:t>ID: Add RAN 2 impacts</w:t>
      </w:r>
    </w:p>
    <w:p w14:paraId="1B7E586F" w14:textId="509EE58F" w:rsidR="003557BC" w:rsidRDefault="003557BC" w:rsidP="00E64CDA">
      <w:pPr>
        <w:rPr>
          <w:b/>
          <w:bCs/>
        </w:rPr>
      </w:pPr>
      <w:r w:rsidRPr="003557BC">
        <w:rPr>
          <w:b/>
          <w:bCs/>
        </w:rPr>
        <w:t>Summary</w:t>
      </w:r>
      <w:r w:rsidR="00D20BEC">
        <w:rPr>
          <w:b/>
          <w:bCs/>
        </w:rPr>
        <w:t xml:space="preserve"> on Q1.2</w:t>
      </w:r>
      <w:r w:rsidR="004F4E4F">
        <w:rPr>
          <w:b/>
          <w:bCs/>
        </w:rPr>
        <w:t>a</w:t>
      </w:r>
      <w:r w:rsidRPr="003557BC">
        <w:rPr>
          <w:b/>
          <w:bCs/>
        </w:rPr>
        <w:t xml:space="preserve">: </w:t>
      </w:r>
      <w:r w:rsidR="006B1814">
        <w:t xml:space="preserve">RAN2 has not discussed </w:t>
      </w:r>
      <w:r w:rsidR="00D20BEC">
        <w:t xml:space="preserve">if </w:t>
      </w:r>
      <w:r w:rsidR="00356A77">
        <w:t xml:space="preserve">geo </w:t>
      </w:r>
      <w:r w:rsidR="00D20BEC">
        <w:t xml:space="preserve">area </w:t>
      </w:r>
      <w:r w:rsidR="00356A77">
        <w:t>is needed</w:t>
      </w:r>
      <w:r w:rsidR="000F338D">
        <w:t>.</w:t>
      </w:r>
      <w:r w:rsidR="00356A77">
        <w:br/>
      </w:r>
    </w:p>
    <w:p w14:paraId="3D0E1155" w14:textId="157BCA2A" w:rsidR="00E64CDA" w:rsidRPr="00223E53" w:rsidRDefault="00E64CDA" w:rsidP="00E64CDA">
      <w:pPr>
        <w:rPr>
          <w:b/>
          <w:bCs/>
        </w:rPr>
      </w:pPr>
      <w:r w:rsidRPr="00223E53">
        <w:rPr>
          <w:b/>
          <w:bCs/>
        </w:rPr>
        <w:t xml:space="preserve">Question </w:t>
      </w:r>
      <w:r w:rsidR="00423D6F">
        <w:rPr>
          <w:b/>
          <w:bCs/>
        </w:rPr>
        <w:t>1.</w:t>
      </w:r>
      <w:r w:rsidRPr="00223E53">
        <w:rPr>
          <w:b/>
          <w:bCs/>
        </w:rPr>
        <w:t>2</w:t>
      </w:r>
      <w:r w:rsidR="00423D6F">
        <w:rPr>
          <w:b/>
          <w:bCs/>
        </w:rPr>
        <w:t>b</w:t>
      </w:r>
      <w:r w:rsidR="00EA413A">
        <w:rPr>
          <w:b/>
          <w:bCs/>
        </w:rPr>
        <w:t xml:space="preserve"> to be discussed</w:t>
      </w:r>
      <w:r w:rsidRPr="00223E53">
        <w:rPr>
          <w:b/>
          <w:bCs/>
        </w:rPr>
        <w:t xml:space="preserve">: </w:t>
      </w:r>
      <w:r w:rsidR="00423D6F" w:rsidRPr="00EA413A">
        <w:t xml:space="preserve">Is the support of </w:t>
      </w:r>
      <w:r w:rsidRPr="00EA413A">
        <w:t xml:space="preserve">data collection continuation required upon UE connected mode mobility </w:t>
      </w:r>
      <w:r w:rsidR="00F76B7F">
        <w:t>(</w:t>
      </w:r>
      <w:r w:rsidRPr="00EA413A">
        <w:t xml:space="preserve">in some use </w:t>
      </w:r>
      <w:proofErr w:type="gramStart"/>
      <w:r w:rsidRPr="00EA413A">
        <w:t>cases</w:t>
      </w:r>
      <w:r w:rsidR="00356A77">
        <w:t>;</w:t>
      </w:r>
      <w:proofErr w:type="gramEnd"/>
      <w:r w:rsidR="00356A77">
        <w:t xml:space="preserve"> e.g., mobility use-case</w:t>
      </w:r>
      <w:r w:rsidR="00F76B7F">
        <w:t>)</w:t>
      </w:r>
      <w:r w:rsidRPr="00EA413A">
        <w:t>?</w:t>
      </w:r>
    </w:p>
    <w:p w14:paraId="2059B227" w14:textId="77777777" w:rsidR="00423D6F" w:rsidRDefault="00423D6F" w:rsidP="00423D6F">
      <w:pPr>
        <w:rPr>
          <w:b/>
          <w:bCs/>
        </w:rPr>
      </w:pPr>
      <w:r>
        <w:rPr>
          <w:b/>
          <w:bCs/>
        </w:rPr>
        <w:t>Discussion</w:t>
      </w:r>
    </w:p>
    <w:p w14:paraId="0A9A7174" w14:textId="3053E24F" w:rsidR="00285099" w:rsidRPr="00423D6F" w:rsidRDefault="000F338D" w:rsidP="00285099">
      <w:pPr>
        <w:pStyle w:val="ListParagraph"/>
        <w:numPr>
          <w:ilvl w:val="0"/>
          <w:numId w:val="22"/>
        </w:numPr>
      </w:pPr>
      <w:r>
        <w:t>Rapp: we had some discussion on this in the TR</w:t>
      </w:r>
    </w:p>
    <w:p w14:paraId="2C144455" w14:textId="4F0AA572" w:rsidR="00423D6F" w:rsidRDefault="000F338D" w:rsidP="00423D6F">
      <w:pPr>
        <w:pStyle w:val="ListParagraph"/>
        <w:numPr>
          <w:ilvl w:val="0"/>
          <w:numId w:val="22"/>
        </w:numPr>
      </w:pPr>
      <w:r>
        <w:t>HW: as we no agreement on geo area we cannot have mobility agreement</w:t>
      </w:r>
    </w:p>
    <w:p w14:paraId="27D6C8B4" w14:textId="1CD6A42A" w:rsidR="000F338D" w:rsidRDefault="000F338D" w:rsidP="00423D6F">
      <w:pPr>
        <w:pStyle w:val="ListParagraph"/>
        <w:numPr>
          <w:ilvl w:val="0"/>
          <w:numId w:val="22"/>
        </w:numPr>
      </w:pPr>
      <w:r>
        <w:t>Ericsson: config is per cell so no mobility agreement</w:t>
      </w:r>
    </w:p>
    <w:p w14:paraId="3C6090D2" w14:textId="0A070C30" w:rsidR="000F338D" w:rsidRDefault="000F338D" w:rsidP="00423D6F">
      <w:pPr>
        <w:pStyle w:val="ListParagraph"/>
        <w:numPr>
          <w:ilvl w:val="0"/>
          <w:numId w:val="22"/>
        </w:numPr>
      </w:pPr>
      <w:r>
        <w:t>Vivo: config is per cell. But there can be DC continuation across cells.</w:t>
      </w:r>
    </w:p>
    <w:p w14:paraId="6BF6CA91" w14:textId="16D660A6" w:rsidR="000F338D" w:rsidRDefault="000F338D" w:rsidP="00423D6F">
      <w:pPr>
        <w:pStyle w:val="ListParagraph"/>
        <w:numPr>
          <w:ilvl w:val="0"/>
          <w:numId w:val="22"/>
        </w:numPr>
      </w:pPr>
      <w:r>
        <w:t>QC: Data transfer should be continued over multiple cells. For measurements agree with Ericsson.</w:t>
      </w:r>
    </w:p>
    <w:p w14:paraId="3344E1D9" w14:textId="14A19B02" w:rsidR="000F338D" w:rsidRDefault="000F338D" w:rsidP="00423D6F">
      <w:pPr>
        <w:pStyle w:val="ListParagraph"/>
        <w:numPr>
          <w:ilvl w:val="0"/>
          <w:numId w:val="22"/>
        </w:numPr>
      </w:pPr>
      <w:r>
        <w:t>Nokia: mobility use-case should also be considered</w:t>
      </w:r>
    </w:p>
    <w:p w14:paraId="792A79A9" w14:textId="498A2CB1" w:rsidR="000F338D" w:rsidRDefault="000F338D" w:rsidP="00423D6F">
      <w:pPr>
        <w:pStyle w:val="ListParagraph"/>
        <w:numPr>
          <w:ilvl w:val="0"/>
          <w:numId w:val="22"/>
        </w:numPr>
      </w:pPr>
      <w:r>
        <w:t>ID: No</w:t>
      </w:r>
    </w:p>
    <w:p w14:paraId="5EB8817E" w14:textId="455683D1" w:rsidR="000F338D" w:rsidRPr="00423D6F" w:rsidRDefault="000F338D" w:rsidP="00423D6F">
      <w:pPr>
        <w:pStyle w:val="ListParagraph"/>
        <w:numPr>
          <w:ilvl w:val="0"/>
          <w:numId w:val="22"/>
        </w:numPr>
      </w:pPr>
      <w:r>
        <w:t xml:space="preserve">Oppo:  </w:t>
      </w:r>
    </w:p>
    <w:p w14:paraId="33FF8EF9" w14:textId="21725AE7" w:rsidR="003557BC" w:rsidRDefault="003557BC" w:rsidP="003557BC">
      <w:bookmarkStart w:id="1" w:name="_Hlk211496397"/>
      <w:r>
        <w:rPr>
          <w:b/>
          <w:bCs/>
        </w:rPr>
        <w:t>Summary</w:t>
      </w:r>
      <w:r w:rsidR="004F4E4F">
        <w:rPr>
          <w:b/>
          <w:bCs/>
        </w:rPr>
        <w:t xml:space="preserve"> on Q1.2b</w:t>
      </w:r>
      <w:r>
        <w:t xml:space="preserve">: </w:t>
      </w:r>
      <w:r w:rsidR="000F338D">
        <w:t>RAN2 has not concluded to continuity of data collection measurements during connected mobility (it may depend on the use-case), but data transfer sh</w:t>
      </w:r>
      <w:r w:rsidR="007F254D">
        <w:t>ould</w:t>
      </w:r>
      <w:r w:rsidR="000F338D">
        <w:t xml:space="preserve"> be supported during mobility</w:t>
      </w:r>
      <w:r w:rsidR="007F254D">
        <w:t xml:space="preserve"> over UP</w:t>
      </w:r>
      <w:r>
        <w:t>.</w:t>
      </w:r>
    </w:p>
    <w:bookmarkEnd w:id="1"/>
    <w:p w14:paraId="7FC67CC9" w14:textId="77777777" w:rsidR="00423D6F" w:rsidRDefault="00423D6F" w:rsidP="00423D6F"/>
    <w:p w14:paraId="4800287A" w14:textId="3FDE681E" w:rsidR="00A81AEF" w:rsidRPr="00073374" w:rsidRDefault="00A81AEF" w:rsidP="00A81AEF">
      <w:pPr>
        <w:rPr>
          <w:b/>
          <w:bCs/>
          <w:u w:val="single"/>
          <w:lang w:val="en-US"/>
        </w:rPr>
      </w:pPr>
      <w:r w:rsidRPr="00073374">
        <w:rPr>
          <w:b/>
          <w:bCs/>
          <w:u w:val="single"/>
          <w:lang w:val="en-US"/>
        </w:rPr>
        <w:t>Question 1.3</w:t>
      </w:r>
      <w:r w:rsidR="00073374" w:rsidRPr="00073374">
        <w:rPr>
          <w:b/>
          <w:bCs/>
          <w:u w:val="single"/>
          <w:lang w:val="en-US"/>
        </w:rPr>
        <w:t xml:space="preserve"> </w:t>
      </w:r>
      <w:r w:rsidR="00073374">
        <w:rPr>
          <w:b/>
          <w:bCs/>
          <w:u w:val="single"/>
          <w:lang w:val="en-US"/>
        </w:rPr>
        <w:t>of the SA2</w:t>
      </w:r>
      <w:r w:rsidR="008D6C78">
        <w:rPr>
          <w:b/>
          <w:bCs/>
          <w:u w:val="single"/>
          <w:lang w:val="en-US"/>
        </w:rPr>
        <w:t xml:space="preserve"> LS</w:t>
      </w:r>
    </w:p>
    <w:p w14:paraId="491DBCD1" w14:textId="77777777" w:rsidR="00A81AEF" w:rsidRPr="009F0B7B" w:rsidRDefault="00A81AEF" w:rsidP="00A81AEF">
      <w:pPr>
        <w:ind w:left="284"/>
        <w:rPr>
          <w:lang w:val="en-US"/>
        </w:rPr>
      </w:pPr>
      <w:r w:rsidRPr="009F0B7B">
        <w:rPr>
          <w:lang w:val="en-US"/>
        </w:rPr>
        <w:t xml:space="preserve">Does RAN2 </w:t>
      </w:r>
      <w:proofErr w:type="gramStart"/>
      <w:r w:rsidRPr="009F0B7B">
        <w:rPr>
          <w:lang w:val="en-US"/>
        </w:rPr>
        <w:t>identify</w:t>
      </w:r>
      <w:proofErr w:type="gramEnd"/>
      <w:r w:rsidRPr="009F0B7B">
        <w:rPr>
          <w:lang w:val="en-US"/>
        </w:rPr>
        <w:t xml:space="preserve"> any impact, e.g.</w:t>
      </w:r>
      <w:proofErr w:type="gramStart"/>
      <w:r w:rsidRPr="009F0B7B">
        <w:rPr>
          <w:lang w:val="en-US"/>
        </w:rPr>
        <w:t xml:space="preserve"> on</w:t>
      </w:r>
      <w:proofErr w:type="gramEnd"/>
      <w:r w:rsidRPr="009F0B7B">
        <w:rPr>
          <w:lang w:val="en-US"/>
        </w:rPr>
        <w:t xml:space="preserve"> information that RAN is expected to receive from CN from data collection configuration perspective?</w:t>
      </w:r>
    </w:p>
    <w:p w14:paraId="28D36AD8" w14:textId="18CF37DA" w:rsidR="00A81AEF" w:rsidRDefault="00423D6F" w:rsidP="00A81AEF">
      <w:pPr>
        <w:rPr>
          <w:b/>
          <w:bCs/>
        </w:rPr>
      </w:pPr>
      <w:r>
        <w:rPr>
          <w:b/>
          <w:bCs/>
        </w:rPr>
        <w:lastRenderedPageBreak/>
        <w:t>Question 1.3</w:t>
      </w:r>
      <w:r w:rsidR="00EA413A">
        <w:rPr>
          <w:b/>
          <w:bCs/>
        </w:rPr>
        <w:t xml:space="preserve"> to be discussed</w:t>
      </w:r>
      <w:r>
        <w:rPr>
          <w:b/>
          <w:bCs/>
        </w:rPr>
        <w:t>:</w:t>
      </w:r>
      <w:r w:rsidRPr="00EA413A">
        <w:t xml:space="preserve"> </w:t>
      </w:r>
      <w:r w:rsidR="00E32B17">
        <w:t>Whether RAN2 assumes the CN provides all information needed to the RAN to be able to configure the necessary measurements for the data collection</w:t>
      </w:r>
      <w:r w:rsidR="00073374">
        <w:t>?</w:t>
      </w:r>
    </w:p>
    <w:p w14:paraId="661F1030" w14:textId="77777777" w:rsidR="00423D6F" w:rsidRDefault="00423D6F" w:rsidP="00423D6F">
      <w:pPr>
        <w:rPr>
          <w:b/>
          <w:bCs/>
        </w:rPr>
      </w:pPr>
      <w:r>
        <w:rPr>
          <w:b/>
          <w:bCs/>
        </w:rPr>
        <w:t>Discussion</w:t>
      </w:r>
    </w:p>
    <w:p w14:paraId="79C2DD62" w14:textId="7D85CA12" w:rsidR="00285099" w:rsidRDefault="007F254D" w:rsidP="00285099">
      <w:pPr>
        <w:pStyle w:val="ListParagraph"/>
        <w:numPr>
          <w:ilvl w:val="0"/>
          <w:numId w:val="22"/>
        </w:numPr>
      </w:pPr>
      <w:r>
        <w:t>QC: UE can request measurements for DC</w:t>
      </w:r>
    </w:p>
    <w:p w14:paraId="69A6E5E5" w14:textId="77777777" w:rsidR="007F254D" w:rsidRDefault="007F254D" w:rsidP="00423D6F">
      <w:pPr>
        <w:pStyle w:val="ListParagraph"/>
        <w:numPr>
          <w:ilvl w:val="0"/>
          <w:numId w:val="22"/>
        </w:numPr>
      </w:pPr>
      <w:r>
        <w:t>Ericsson: authorization for some UEs is the minimum information from CN. Radio config is not coming from CN. Explain candidate config concept form Rel-19</w:t>
      </w:r>
    </w:p>
    <w:p w14:paraId="50BCFBA5" w14:textId="29E4A2E8" w:rsidR="00423D6F" w:rsidRPr="00423D6F" w:rsidRDefault="007F254D" w:rsidP="00423D6F">
      <w:pPr>
        <w:pStyle w:val="ListParagraph"/>
        <w:numPr>
          <w:ilvl w:val="0"/>
          <w:numId w:val="22"/>
        </w:numPr>
      </w:pPr>
      <w:r>
        <w:t xml:space="preserve">Vivo: Depends on OTT server is </w:t>
      </w:r>
      <w:proofErr w:type="gramStart"/>
      <w:r>
        <w:t>send</w:t>
      </w:r>
      <w:proofErr w:type="gramEnd"/>
      <w:r>
        <w:t xml:space="preserve"> request to </w:t>
      </w:r>
      <w:proofErr w:type="gramStart"/>
      <w:r>
        <w:t>RAN</w:t>
      </w:r>
      <w:proofErr w:type="gramEnd"/>
      <w:r>
        <w:t xml:space="preserve"> or CN.</w:t>
      </w:r>
    </w:p>
    <w:p w14:paraId="7D0EDAFB" w14:textId="5108D099" w:rsidR="00423D6F" w:rsidRDefault="003557BC" w:rsidP="00423D6F">
      <w:r>
        <w:rPr>
          <w:b/>
          <w:bCs/>
        </w:rPr>
        <w:t>Summary</w:t>
      </w:r>
      <w:r w:rsidR="00623753">
        <w:rPr>
          <w:b/>
          <w:bCs/>
        </w:rPr>
        <w:t xml:space="preserve"> on Q1.3</w:t>
      </w:r>
      <w:r w:rsidR="00423D6F">
        <w:t xml:space="preserve">: </w:t>
      </w:r>
      <w:r w:rsidR="00623753">
        <w:t>No conclusion, issue discussed later</w:t>
      </w:r>
      <w:r w:rsidR="00423D6F">
        <w:t>.</w:t>
      </w:r>
    </w:p>
    <w:p w14:paraId="0DC3B908" w14:textId="77777777" w:rsidR="003D4B85" w:rsidRDefault="003D4B85" w:rsidP="00BC1A92"/>
    <w:p w14:paraId="53767CD1" w14:textId="77777777" w:rsidR="003D4B85" w:rsidRDefault="003D4B85" w:rsidP="00BC1A92"/>
    <w:p w14:paraId="04F0D191" w14:textId="427F3B21" w:rsidR="00A81AEF" w:rsidRPr="00073374" w:rsidRDefault="00A81AEF" w:rsidP="00A81AEF">
      <w:pPr>
        <w:rPr>
          <w:b/>
          <w:bCs/>
          <w:u w:val="single"/>
          <w:lang w:val="en-US"/>
        </w:rPr>
      </w:pPr>
      <w:r w:rsidRPr="00073374">
        <w:rPr>
          <w:b/>
          <w:bCs/>
          <w:u w:val="single"/>
          <w:lang w:val="en-US"/>
        </w:rPr>
        <w:t>Question 2.1</w:t>
      </w:r>
      <w:r w:rsidR="00073374" w:rsidRPr="00073374">
        <w:rPr>
          <w:b/>
          <w:bCs/>
          <w:u w:val="single"/>
          <w:lang w:val="en-US"/>
        </w:rPr>
        <w:t xml:space="preserve"> </w:t>
      </w:r>
      <w:r w:rsidR="00073374">
        <w:rPr>
          <w:b/>
          <w:bCs/>
          <w:u w:val="single"/>
          <w:lang w:val="en-US"/>
        </w:rPr>
        <w:t>of the SA2</w:t>
      </w:r>
      <w:r w:rsidR="008D6C78">
        <w:rPr>
          <w:b/>
          <w:bCs/>
          <w:u w:val="single"/>
          <w:lang w:val="en-US"/>
        </w:rPr>
        <w:t xml:space="preserve"> LS</w:t>
      </w:r>
    </w:p>
    <w:p w14:paraId="25A45F33" w14:textId="77777777" w:rsidR="00A81AEF" w:rsidRPr="006B165B" w:rsidRDefault="00A81AEF" w:rsidP="00A81AEF">
      <w:pPr>
        <w:ind w:left="284"/>
        <w:rPr>
          <w:lang w:val="en-US"/>
        </w:rPr>
      </w:pPr>
      <w:r w:rsidRPr="006B165B">
        <w:rPr>
          <w:lang w:val="en-US"/>
        </w:rPr>
        <w:t xml:space="preserve">The different end-to-end solutions in the SA2 TR consider different entities capable of triggering UE data collection procedure: some solutions assume that the UE side model training server (OTT server) triggers the overall data collection procedure (including data collection configuration and data transfer) via the core network, while other solutions consider that the UE triggers data collection procedure. </w:t>
      </w:r>
    </w:p>
    <w:p w14:paraId="2DE4F1DC" w14:textId="77777777" w:rsidR="00A81AEF" w:rsidRPr="006B165B" w:rsidRDefault="00A81AEF" w:rsidP="00A81AEF">
      <w:pPr>
        <w:ind w:left="284"/>
        <w:rPr>
          <w:lang w:val="en-US"/>
        </w:rPr>
      </w:pPr>
      <w:r w:rsidRPr="006B165B">
        <w:rPr>
          <w:lang w:val="en-US"/>
        </w:rPr>
        <w:t xml:space="preserve">SA2 would like to ask RAN2 whether the trigger for UE data collection is possible and </w:t>
      </w:r>
      <w:proofErr w:type="gramStart"/>
      <w:r w:rsidRPr="006B165B">
        <w:rPr>
          <w:lang w:val="en-US"/>
        </w:rPr>
        <w:t>required</w:t>
      </w:r>
      <w:proofErr w:type="gramEnd"/>
      <w:r w:rsidRPr="006B165B">
        <w:rPr>
          <w:lang w:val="en-US"/>
        </w:rPr>
        <w:t xml:space="preserve"> </w:t>
      </w:r>
      <w:proofErr w:type="gramStart"/>
      <w:r w:rsidRPr="006B165B">
        <w:rPr>
          <w:lang w:val="en-US"/>
        </w:rPr>
        <w:t>from</w:t>
      </w:r>
      <w:proofErr w:type="gramEnd"/>
      <w:r w:rsidRPr="006B165B">
        <w:rPr>
          <w:lang w:val="en-US"/>
        </w:rPr>
        <w:t xml:space="preserve"> UE side model training server (OTT server), from the UE, or from both. </w:t>
      </w:r>
    </w:p>
    <w:p w14:paraId="431F3F97" w14:textId="77777777" w:rsidR="00A81AEF" w:rsidRPr="006B165B" w:rsidRDefault="00A81AEF" w:rsidP="00A81AEF">
      <w:pPr>
        <w:ind w:left="284"/>
        <w:rPr>
          <w:lang w:val="en-US"/>
        </w:rPr>
      </w:pPr>
      <w:r w:rsidRPr="006B165B">
        <w:rPr>
          <w:lang w:val="en-US"/>
        </w:rPr>
        <w:t xml:space="preserve">In addition, SA2 would like to clarify whether there are any </w:t>
      </w:r>
      <w:proofErr w:type="gramStart"/>
      <w:r w:rsidRPr="006B165B">
        <w:rPr>
          <w:lang w:val="en-US"/>
        </w:rPr>
        <w:t>dependencies</w:t>
      </w:r>
      <w:proofErr w:type="gramEnd"/>
      <w:r w:rsidRPr="006B165B">
        <w:rPr>
          <w:lang w:val="en-US"/>
        </w:rPr>
        <w:t xml:space="preserve"> between a data collection request sent from the UE-side server and a data collection configuration procedure (measurement configuration) between a UE and NG-RAN.</w:t>
      </w:r>
    </w:p>
    <w:p w14:paraId="0A891910" w14:textId="5307D978" w:rsidR="00A81AEF" w:rsidRDefault="00A81AEF" w:rsidP="00A81AEF">
      <w:pPr>
        <w:rPr>
          <w:b/>
          <w:bCs/>
        </w:rPr>
      </w:pPr>
      <w:r w:rsidRPr="006C6B2E">
        <w:rPr>
          <w:b/>
          <w:bCs/>
        </w:rPr>
        <w:t xml:space="preserve">Question </w:t>
      </w:r>
      <w:r>
        <w:rPr>
          <w:b/>
          <w:bCs/>
        </w:rPr>
        <w:t>2.1</w:t>
      </w:r>
      <w:r w:rsidR="00EA413A">
        <w:rPr>
          <w:b/>
          <w:bCs/>
        </w:rPr>
        <w:t>a to be discussed</w:t>
      </w:r>
      <w:r>
        <w:rPr>
          <w:b/>
          <w:bCs/>
        </w:rPr>
        <w:t>:</w:t>
      </w:r>
      <w:r w:rsidRPr="006C6B2E">
        <w:rPr>
          <w:b/>
          <w:bCs/>
        </w:rPr>
        <w:t xml:space="preserve"> </w:t>
      </w:r>
      <w:r w:rsidR="00EA413A">
        <w:t xml:space="preserve">Can the OTT server trigger </w:t>
      </w:r>
      <w:r w:rsidR="007F254D">
        <w:t xml:space="preserve">(via CN) </w:t>
      </w:r>
      <w:r w:rsidRPr="00EA413A">
        <w:t>the data collection</w:t>
      </w:r>
      <w:r w:rsidR="00EA413A">
        <w:t xml:space="preserve"> </w:t>
      </w:r>
      <w:r w:rsidR="00002846">
        <w:t xml:space="preserve">including that it also </w:t>
      </w:r>
      <w:r w:rsidR="00EA413A">
        <w:t>provid</w:t>
      </w:r>
      <w:r w:rsidR="003A0EF9">
        <w:t>e</w:t>
      </w:r>
      <w:r w:rsidR="00002846">
        <w:t>s</w:t>
      </w:r>
      <w:r w:rsidR="00EA413A">
        <w:t xml:space="preserve"> the data collection configuration?</w:t>
      </w:r>
    </w:p>
    <w:p w14:paraId="062674BE" w14:textId="77777777" w:rsidR="00423D6F" w:rsidRDefault="00423D6F" w:rsidP="00423D6F">
      <w:pPr>
        <w:rPr>
          <w:b/>
          <w:bCs/>
        </w:rPr>
      </w:pPr>
      <w:r>
        <w:rPr>
          <w:b/>
          <w:bCs/>
        </w:rPr>
        <w:t>Discussion</w:t>
      </w:r>
    </w:p>
    <w:p w14:paraId="0C5941E5" w14:textId="74CA0D7D" w:rsidR="00423D6F" w:rsidRDefault="007F254D" w:rsidP="00423D6F">
      <w:pPr>
        <w:pStyle w:val="ListParagraph"/>
        <w:numPr>
          <w:ilvl w:val="0"/>
          <w:numId w:val="22"/>
        </w:numPr>
      </w:pPr>
      <w:r>
        <w:t xml:space="preserve">Xiaomi, ZTE: NO, gNB is </w:t>
      </w:r>
      <w:r w:rsidR="00C44EA8">
        <w:t>initial list is up to implementation</w:t>
      </w:r>
    </w:p>
    <w:p w14:paraId="0CE749C7" w14:textId="563E5805" w:rsidR="007F254D" w:rsidRDefault="007F254D" w:rsidP="00423D6F">
      <w:pPr>
        <w:pStyle w:val="ListParagraph"/>
        <w:numPr>
          <w:ilvl w:val="0"/>
          <w:numId w:val="22"/>
        </w:numPr>
      </w:pPr>
      <w:r>
        <w:t xml:space="preserve">Vivo: YEs, </w:t>
      </w:r>
      <w:proofErr w:type="gramStart"/>
      <w:r>
        <w:t>This</w:t>
      </w:r>
      <w:proofErr w:type="gramEnd"/>
      <w:r>
        <w:t xml:space="preserve"> solution is agreed by SA2. </w:t>
      </w:r>
    </w:p>
    <w:p w14:paraId="5E0D39C8" w14:textId="1E2C2AF5" w:rsidR="007F254D" w:rsidRDefault="007F254D" w:rsidP="00423D6F">
      <w:pPr>
        <w:pStyle w:val="ListParagraph"/>
        <w:numPr>
          <w:ilvl w:val="0"/>
          <w:numId w:val="22"/>
        </w:numPr>
      </w:pPr>
      <w:r>
        <w:t>QC: RAN list of candidate measurements is based on OTT server info coming via CN</w:t>
      </w:r>
    </w:p>
    <w:p w14:paraId="39FB7B9E" w14:textId="02326B97" w:rsidR="00C44EA8" w:rsidRDefault="00C44EA8" w:rsidP="00423D6F">
      <w:pPr>
        <w:pStyle w:val="ListParagraph"/>
        <w:numPr>
          <w:ilvl w:val="0"/>
          <w:numId w:val="22"/>
        </w:numPr>
      </w:pPr>
      <w:r>
        <w:t xml:space="preserve">Ericsson: Explain Rel-19,  </w:t>
      </w:r>
    </w:p>
    <w:p w14:paraId="7AB76FAC" w14:textId="511CF800" w:rsidR="00C44EA8" w:rsidRDefault="00C44EA8" w:rsidP="00423D6F">
      <w:pPr>
        <w:pStyle w:val="ListParagraph"/>
        <w:numPr>
          <w:ilvl w:val="0"/>
          <w:numId w:val="22"/>
        </w:numPr>
      </w:pPr>
      <w:r>
        <w:t>OPPO: OTT server may provide some information that is used by gNB</w:t>
      </w:r>
    </w:p>
    <w:p w14:paraId="750692B1" w14:textId="011C8661" w:rsidR="00C44EA8" w:rsidRDefault="00C44EA8" w:rsidP="00423D6F">
      <w:pPr>
        <w:pStyle w:val="ListParagraph"/>
        <w:numPr>
          <w:ilvl w:val="0"/>
          <w:numId w:val="22"/>
        </w:numPr>
      </w:pPr>
      <w:r>
        <w:t>Nokia: SA2 is trying to make a complete solution. RAN2 solution is not a full architecture solution.</w:t>
      </w:r>
    </w:p>
    <w:p w14:paraId="672001F6" w14:textId="78D5A27A" w:rsidR="00C44EA8" w:rsidRDefault="00C44EA8" w:rsidP="00423D6F">
      <w:pPr>
        <w:pStyle w:val="ListParagraph"/>
        <w:numPr>
          <w:ilvl w:val="0"/>
          <w:numId w:val="22"/>
        </w:numPr>
      </w:pPr>
      <w:r>
        <w:t xml:space="preserve">ID: </w:t>
      </w:r>
    </w:p>
    <w:p w14:paraId="10FFBE01" w14:textId="281E976A" w:rsidR="003557BC" w:rsidRDefault="003557BC" w:rsidP="003557BC">
      <w:r>
        <w:rPr>
          <w:b/>
          <w:bCs/>
        </w:rPr>
        <w:t>Summary</w:t>
      </w:r>
      <w:r w:rsidR="00623753">
        <w:rPr>
          <w:b/>
          <w:bCs/>
        </w:rPr>
        <w:t xml:space="preserve"> on Q2.1a</w:t>
      </w:r>
      <w:r>
        <w:t xml:space="preserve">: </w:t>
      </w:r>
      <w:r w:rsidR="00623753">
        <w:t xml:space="preserve">Summarize how data collection configuration for UE-side works in </w:t>
      </w:r>
      <w:r w:rsidR="00C44EA8">
        <w:t>Rel-19</w:t>
      </w:r>
      <w:r>
        <w:t>.</w:t>
      </w:r>
      <w:r w:rsidR="00C44EA8">
        <w:t xml:space="preserve"> How the gNB creates the initial offer has not been discussed/concluded in RAN2. OTT server via CN/OAM may provide some information that is used by gNB</w:t>
      </w:r>
      <w:r w:rsidR="00623753">
        <w:t>.</w:t>
      </w:r>
    </w:p>
    <w:p w14:paraId="4FBE08C4" w14:textId="77777777" w:rsidR="00623753" w:rsidRDefault="00623753" w:rsidP="00BC1A92"/>
    <w:p w14:paraId="1083F0D9" w14:textId="0A7543FD" w:rsidR="003D4B85" w:rsidRDefault="00C44EA8" w:rsidP="00BC1A92">
      <w:r>
        <w:t>---------------- NOT DISCUSSED ---------------------</w:t>
      </w:r>
    </w:p>
    <w:p w14:paraId="1C2D2F8C" w14:textId="5DB5E96E" w:rsidR="00EA413A" w:rsidRDefault="00EA413A" w:rsidP="00EA413A">
      <w:pPr>
        <w:rPr>
          <w:b/>
          <w:bCs/>
        </w:rPr>
      </w:pPr>
      <w:r w:rsidRPr="006C6B2E">
        <w:rPr>
          <w:b/>
          <w:bCs/>
        </w:rPr>
        <w:t xml:space="preserve">Question </w:t>
      </w:r>
      <w:r>
        <w:rPr>
          <w:b/>
          <w:bCs/>
        </w:rPr>
        <w:t>2.1b to be discussed:</w:t>
      </w:r>
      <w:r w:rsidRPr="006C6B2E">
        <w:rPr>
          <w:b/>
          <w:bCs/>
        </w:rPr>
        <w:t xml:space="preserve"> </w:t>
      </w:r>
      <w:r>
        <w:t xml:space="preserve">Can the UE trigger </w:t>
      </w:r>
      <w:r w:rsidRPr="00EA413A">
        <w:t>the data collection</w:t>
      </w:r>
      <w:r>
        <w:t xml:space="preserve"> </w:t>
      </w:r>
      <w:r w:rsidR="00002846">
        <w:t xml:space="preserve">including that it also provides </w:t>
      </w:r>
      <w:r>
        <w:t>the data collection configuration? (Note this is not about start/stop indication form the UE.)</w:t>
      </w:r>
    </w:p>
    <w:p w14:paraId="0C85CA1B" w14:textId="77777777" w:rsidR="00EA413A" w:rsidRDefault="00EA413A" w:rsidP="00EA413A">
      <w:pPr>
        <w:rPr>
          <w:b/>
          <w:bCs/>
        </w:rPr>
      </w:pPr>
      <w:r>
        <w:rPr>
          <w:b/>
          <w:bCs/>
        </w:rPr>
        <w:t>Discussion</w:t>
      </w:r>
    </w:p>
    <w:p w14:paraId="03A722C9" w14:textId="77777777" w:rsidR="00EA413A" w:rsidRPr="00423D6F" w:rsidRDefault="00EA413A" w:rsidP="00EA413A">
      <w:pPr>
        <w:pStyle w:val="ListParagraph"/>
        <w:numPr>
          <w:ilvl w:val="0"/>
          <w:numId w:val="22"/>
        </w:numPr>
      </w:pPr>
      <w:r w:rsidRPr="00423D6F">
        <w:t>C</w:t>
      </w:r>
    </w:p>
    <w:p w14:paraId="310EDFBE" w14:textId="2DB40314" w:rsidR="003557BC" w:rsidRDefault="003557BC" w:rsidP="003557BC">
      <w:r>
        <w:rPr>
          <w:b/>
          <w:bCs/>
        </w:rPr>
        <w:t>Summary</w:t>
      </w:r>
      <w:r w:rsidR="00623753" w:rsidRPr="00623753">
        <w:rPr>
          <w:b/>
          <w:bCs/>
        </w:rPr>
        <w:t xml:space="preserve"> </w:t>
      </w:r>
      <w:r w:rsidR="00623753">
        <w:rPr>
          <w:b/>
          <w:bCs/>
        </w:rPr>
        <w:t>on Q2.1b</w:t>
      </w:r>
      <w:r>
        <w:t>: TBD.</w:t>
      </w:r>
    </w:p>
    <w:p w14:paraId="44F61EF8" w14:textId="77777777" w:rsidR="003557BC" w:rsidRDefault="003557BC" w:rsidP="00BC1A92"/>
    <w:p w14:paraId="0B1D3638" w14:textId="52B69438" w:rsidR="00E32B17" w:rsidRDefault="00E32B17" w:rsidP="00E32B17">
      <w:pPr>
        <w:rPr>
          <w:b/>
          <w:bCs/>
        </w:rPr>
      </w:pPr>
      <w:r w:rsidRPr="006C6B2E">
        <w:rPr>
          <w:b/>
          <w:bCs/>
        </w:rPr>
        <w:t xml:space="preserve">Question </w:t>
      </w:r>
      <w:r>
        <w:rPr>
          <w:b/>
          <w:bCs/>
        </w:rPr>
        <w:t>2.1c to be discussed:</w:t>
      </w:r>
      <w:r w:rsidRPr="006C6B2E">
        <w:rPr>
          <w:b/>
          <w:bCs/>
        </w:rPr>
        <w:t xml:space="preserve"> </w:t>
      </w:r>
      <w:r>
        <w:t>Whether RAN2 assumes the data collection configuration includes all information needed to the RAN to be able to configure the necessary measurements for the data collection?</w:t>
      </w:r>
    </w:p>
    <w:p w14:paraId="2F6B1093" w14:textId="77777777" w:rsidR="00E32B17" w:rsidRDefault="00E32B17" w:rsidP="00E32B17">
      <w:pPr>
        <w:rPr>
          <w:b/>
          <w:bCs/>
        </w:rPr>
      </w:pPr>
      <w:r>
        <w:rPr>
          <w:b/>
          <w:bCs/>
        </w:rPr>
        <w:t>Discussion</w:t>
      </w:r>
    </w:p>
    <w:p w14:paraId="39679D16" w14:textId="77777777" w:rsidR="00E32B17" w:rsidRPr="00423D6F" w:rsidRDefault="00E32B17" w:rsidP="00E32B17">
      <w:pPr>
        <w:pStyle w:val="ListParagraph"/>
        <w:numPr>
          <w:ilvl w:val="0"/>
          <w:numId w:val="22"/>
        </w:numPr>
      </w:pPr>
      <w:r w:rsidRPr="00423D6F">
        <w:lastRenderedPageBreak/>
        <w:t>C</w:t>
      </w:r>
    </w:p>
    <w:p w14:paraId="57022BFC" w14:textId="6A053A36" w:rsidR="00E32B17" w:rsidRDefault="00E32B17" w:rsidP="00E32B17">
      <w:r>
        <w:rPr>
          <w:b/>
          <w:bCs/>
        </w:rPr>
        <w:t>Summary</w:t>
      </w:r>
      <w:r w:rsidR="00623753" w:rsidRPr="00623753">
        <w:rPr>
          <w:b/>
          <w:bCs/>
        </w:rPr>
        <w:t xml:space="preserve"> </w:t>
      </w:r>
      <w:r w:rsidR="00623753">
        <w:rPr>
          <w:b/>
          <w:bCs/>
        </w:rPr>
        <w:t>on Q2.1c</w:t>
      </w:r>
      <w:r>
        <w:t>: TBD.</w:t>
      </w:r>
    </w:p>
    <w:p w14:paraId="7C126315" w14:textId="77777777" w:rsidR="00E32B17" w:rsidRDefault="00E32B17" w:rsidP="00BC1A92"/>
    <w:p w14:paraId="1652FF7E" w14:textId="3B0A5895" w:rsidR="00A81AEF" w:rsidRPr="00073374" w:rsidRDefault="00A81AEF" w:rsidP="00A81AEF">
      <w:pPr>
        <w:rPr>
          <w:b/>
          <w:bCs/>
          <w:u w:val="single"/>
          <w:lang w:val="en-US"/>
        </w:rPr>
      </w:pPr>
      <w:r w:rsidRPr="00073374">
        <w:rPr>
          <w:b/>
          <w:bCs/>
          <w:u w:val="single"/>
          <w:lang w:val="en-US"/>
        </w:rPr>
        <w:t>Question 3.1</w:t>
      </w:r>
      <w:r w:rsidR="00073374" w:rsidRPr="00073374">
        <w:rPr>
          <w:b/>
          <w:bCs/>
          <w:u w:val="single"/>
          <w:lang w:val="en-US"/>
        </w:rPr>
        <w:t xml:space="preserve"> </w:t>
      </w:r>
      <w:r w:rsidR="00073374">
        <w:rPr>
          <w:b/>
          <w:bCs/>
          <w:u w:val="single"/>
          <w:lang w:val="en-US"/>
        </w:rPr>
        <w:t>of the SA2</w:t>
      </w:r>
      <w:r w:rsidR="008D6C78">
        <w:rPr>
          <w:b/>
          <w:bCs/>
          <w:u w:val="single"/>
          <w:lang w:val="en-US"/>
        </w:rPr>
        <w:t xml:space="preserve"> LS</w:t>
      </w:r>
    </w:p>
    <w:p w14:paraId="09203C73" w14:textId="77777777" w:rsidR="00A81AEF" w:rsidRPr="008D5DE8" w:rsidRDefault="00A81AEF" w:rsidP="00A81AEF">
      <w:pPr>
        <w:ind w:left="284"/>
        <w:rPr>
          <w:lang w:val="en-US"/>
        </w:rPr>
      </w:pPr>
      <w:proofErr w:type="gramStart"/>
      <w:r w:rsidRPr="008D5DE8">
        <w:rPr>
          <w:lang w:val="en-US"/>
        </w:rPr>
        <w:t>In order to</w:t>
      </w:r>
      <w:proofErr w:type="gramEnd"/>
      <w:r w:rsidRPr="008D5DE8">
        <w:rPr>
          <w:lang w:val="en-US"/>
        </w:rPr>
        <w:t xml:space="preserve"> decide how to select UEs for UE data collection, SA2 would like to know if the UE data collection will be triggered by the UE model training server on individual UEs or if it will be triggered on a set of UEs, for example on UEs for a specific chipset. Note this does not necessarily imply that gNB will receive e.g. request for data collection of a specific chipset.</w:t>
      </w:r>
    </w:p>
    <w:p w14:paraId="20CF2101" w14:textId="2E70CD54" w:rsidR="00A81AEF" w:rsidRDefault="00A81AEF" w:rsidP="00A81AEF">
      <w:pPr>
        <w:rPr>
          <w:b/>
          <w:bCs/>
        </w:rPr>
      </w:pPr>
      <w:r w:rsidRPr="006C6B2E">
        <w:rPr>
          <w:b/>
          <w:bCs/>
        </w:rPr>
        <w:t xml:space="preserve">Question </w:t>
      </w:r>
      <w:r>
        <w:rPr>
          <w:b/>
          <w:bCs/>
        </w:rPr>
        <w:t>3.1</w:t>
      </w:r>
      <w:r w:rsidR="00EA413A">
        <w:rPr>
          <w:b/>
          <w:bCs/>
        </w:rPr>
        <w:t>a</w:t>
      </w:r>
      <w:r>
        <w:rPr>
          <w:b/>
          <w:bCs/>
        </w:rPr>
        <w:t>:</w:t>
      </w:r>
      <w:r w:rsidRPr="006C6B2E">
        <w:rPr>
          <w:b/>
          <w:bCs/>
        </w:rPr>
        <w:t xml:space="preserve"> </w:t>
      </w:r>
      <w:r w:rsidR="00EA413A" w:rsidRPr="00EA413A">
        <w:t>Can</w:t>
      </w:r>
      <w:r w:rsidRPr="00EA413A">
        <w:t xml:space="preserve"> the UE model training server trigger data collection on a </w:t>
      </w:r>
      <w:r w:rsidR="00EA413A" w:rsidRPr="00EA413A">
        <w:t xml:space="preserve">specific UE? </w:t>
      </w:r>
    </w:p>
    <w:p w14:paraId="60ED86DB" w14:textId="77777777" w:rsidR="00423D6F" w:rsidRDefault="00423D6F" w:rsidP="00423D6F">
      <w:pPr>
        <w:rPr>
          <w:b/>
          <w:bCs/>
        </w:rPr>
      </w:pPr>
      <w:r>
        <w:rPr>
          <w:b/>
          <w:bCs/>
        </w:rPr>
        <w:t>Discussion</w:t>
      </w:r>
    </w:p>
    <w:p w14:paraId="135B5DD2" w14:textId="77777777" w:rsidR="00423D6F" w:rsidRPr="00423D6F" w:rsidRDefault="00423D6F" w:rsidP="00423D6F">
      <w:pPr>
        <w:pStyle w:val="ListParagraph"/>
        <w:numPr>
          <w:ilvl w:val="0"/>
          <w:numId w:val="22"/>
        </w:numPr>
      </w:pPr>
      <w:r w:rsidRPr="00423D6F">
        <w:t>C</w:t>
      </w:r>
    </w:p>
    <w:p w14:paraId="5192F457" w14:textId="202E8626" w:rsidR="003557BC" w:rsidRDefault="003557BC" w:rsidP="003557BC">
      <w:r>
        <w:rPr>
          <w:b/>
          <w:bCs/>
        </w:rPr>
        <w:t>Summary</w:t>
      </w:r>
      <w:r w:rsidR="00623753" w:rsidRPr="00623753">
        <w:rPr>
          <w:b/>
          <w:bCs/>
        </w:rPr>
        <w:t xml:space="preserve"> </w:t>
      </w:r>
      <w:r w:rsidR="00623753">
        <w:rPr>
          <w:b/>
          <w:bCs/>
        </w:rPr>
        <w:t>on Q3.1a</w:t>
      </w:r>
      <w:r>
        <w:t>: TBD.</w:t>
      </w:r>
    </w:p>
    <w:p w14:paraId="4531E034" w14:textId="77777777" w:rsidR="00A81AEF" w:rsidRDefault="00A81AEF" w:rsidP="00A81AEF">
      <w:pPr>
        <w:rPr>
          <w:u w:val="single"/>
          <w:lang w:val="en-US"/>
        </w:rPr>
      </w:pPr>
    </w:p>
    <w:p w14:paraId="097DCB86" w14:textId="1F1FF4BB" w:rsidR="00EA413A" w:rsidRDefault="00EA413A" w:rsidP="00EA413A">
      <w:pPr>
        <w:rPr>
          <w:b/>
          <w:bCs/>
        </w:rPr>
      </w:pPr>
      <w:r w:rsidRPr="006C6B2E">
        <w:rPr>
          <w:b/>
          <w:bCs/>
        </w:rPr>
        <w:t xml:space="preserve">Question </w:t>
      </w:r>
      <w:r>
        <w:rPr>
          <w:b/>
          <w:bCs/>
        </w:rPr>
        <w:t>3.1b:</w:t>
      </w:r>
      <w:r w:rsidRPr="006C6B2E">
        <w:rPr>
          <w:b/>
          <w:bCs/>
        </w:rPr>
        <w:t xml:space="preserve"> </w:t>
      </w:r>
      <w:r w:rsidRPr="00EA413A">
        <w:t xml:space="preserve">Can the UE model training server trigger data collection on a </w:t>
      </w:r>
      <w:r>
        <w:t xml:space="preserve">set of UEs e.g., based on </w:t>
      </w:r>
      <w:r w:rsidR="00162B92">
        <w:t>UE type identifier</w:t>
      </w:r>
      <w:r w:rsidRPr="00EA413A">
        <w:t>?</w:t>
      </w:r>
    </w:p>
    <w:p w14:paraId="486B5FB1" w14:textId="77777777" w:rsidR="00EA413A" w:rsidRDefault="00EA413A" w:rsidP="00EA413A">
      <w:pPr>
        <w:rPr>
          <w:b/>
          <w:bCs/>
        </w:rPr>
      </w:pPr>
      <w:r>
        <w:rPr>
          <w:b/>
          <w:bCs/>
        </w:rPr>
        <w:t>Discussion</w:t>
      </w:r>
    </w:p>
    <w:p w14:paraId="5A42E516" w14:textId="77777777" w:rsidR="00EA413A" w:rsidRPr="00423D6F" w:rsidRDefault="00EA413A" w:rsidP="00EA413A">
      <w:pPr>
        <w:pStyle w:val="ListParagraph"/>
        <w:numPr>
          <w:ilvl w:val="0"/>
          <w:numId w:val="22"/>
        </w:numPr>
      </w:pPr>
      <w:r w:rsidRPr="00423D6F">
        <w:t>C</w:t>
      </w:r>
    </w:p>
    <w:p w14:paraId="6838EDC0" w14:textId="32328C0C" w:rsidR="003557BC" w:rsidRDefault="003557BC" w:rsidP="003557BC">
      <w:r>
        <w:rPr>
          <w:b/>
          <w:bCs/>
        </w:rPr>
        <w:t>Summary</w:t>
      </w:r>
      <w:r w:rsidR="00623753">
        <w:rPr>
          <w:b/>
          <w:bCs/>
        </w:rPr>
        <w:t xml:space="preserve"> on Q3.1b</w:t>
      </w:r>
      <w:r>
        <w:t>: TBD.</w:t>
      </w:r>
    </w:p>
    <w:p w14:paraId="78A5BE2D" w14:textId="77777777" w:rsidR="00EA413A" w:rsidRDefault="00EA413A" w:rsidP="00A81AEF">
      <w:pPr>
        <w:rPr>
          <w:u w:val="single"/>
          <w:lang w:val="en-US"/>
        </w:rPr>
      </w:pPr>
    </w:p>
    <w:p w14:paraId="23B3ECCF" w14:textId="77777777" w:rsidR="003D4B85" w:rsidRDefault="003D4B85" w:rsidP="00BC1A92"/>
    <w:p w14:paraId="210AAC06" w14:textId="01EF03CA" w:rsidR="00A81AEF" w:rsidRPr="00073374" w:rsidRDefault="00A81AEF" w:rsidP="00A81AEF">
      <w:pPr>
        <w:rPr>
          <w:b/>
          <w:bCs/>
          <w:u w:val="single"/>
          <w:lang w:val="en-US"/>
        </w:rPr>
      </w:pPr>
      <w:r w:rsidRPr="00073374">
        <w:rPr>
          <w:b/>
          <w:bCs/>
          <w:u w:val="single"/>
          <w:lang w:val="en-US"/>
        </w:rPr>
        <w:t>Question 3.2</w:t>
      </w:r>
      <w:r w:rsidR="00073374" w:rsidRPr="00073374">
        <w:rPr>
          <w:b/>
          <w:bCs/>
          <w:u w:val="single"/>
          <w:lang w:val="en-US"/>
        </w:rPr>
        <w:t xml:space="preserve"> </w:t>
      </w:r>
      <w:r w:rsidR="00073374">
        <w:rPr>
          <w:b/>
          <w:bCs/>
          <w:u w:val="single"/>
          <w:lang w:val="en-US"/>
        </w:rPr>
        <w:t>of the SA2</w:t>
      </w:r>
      <w:r w:rsidR="008D6C78">
        <w:rPr>
          <w:b/>
          <w:bCs/>
          <w:u w:val="single"/>
          <w:lang w:val="en-US"/>
        </w:rPr>
        <w:t xml:space="preserve"> LS</w:t>
      </w:r>
    </w:p>
    <w:p w14:paraId="31761F66" w14:textId="77777777" w:rsidR="00A81AEF" w:rsidRPr="008D5DE8" w:rsidRDefault="00A81AEF" w:rsidP="00A81AEF">
      <w:pPr>
        <w:ind w:left="284"/>
        <w:rPr>
          <w:lang w:val="en-US"/>
        </w:rPr>
      </w:pPr>
      <w:r w:rsidRPr="008D5DE8">
        <w:rPr>
          <w:lang w:val="en-US"/>
        </w:rPr>
        <w:t>SA2 would like to ask RAN2 for any other information that could be relevant for selection of UEs.</w:t>
      </w:r>
    </w:p>
    <w:p w14:paraId="49A25B91" w14:textId="4495E838" w:rsidR="00A81AEF" w:rsidRDefault="00A81AEF" w:rsidP="00A81AEF">
      <w:pPr>
        <w:rPr>
          <w:b/>
          <w:bCs/>
        </w:rPr>
      </w:pPr>
      <w:r w:rsidRPr="006C6B2E">
        <w:rPr>
          <w:b/>
          <w:bCs/>
        </w:rPr>
        <w:t xml:space="preserve">Question </w:t>
      </w:r>
      <w:r>
        <w:rPr>
          <w:b/>
          <w:bCs/>
        </w:rPr>
        <w:t>3.2:</w:t>
      </w:r>
      <w:r w:rsidRPr="006C6B2E">
        <w:rPr>
          <w:b/>
          <w:bCs/>
        </w:rPr>
        <w:t xml:space="preserve"> </w:t>
      </w:r>
      <w:r w:rsidR="00753A9F" w:rsidRPr="00753A9F">
        <w:t>Are t</w:t>
      </w:r>
      <w:r w:rsidRPr="00753A9F">
        <w:t xml:space="preserve">here some cases when radio related information </w:t>
      </w:r>
      <w:r w:rsidR="00D16085">
        <w:t xml:space="preserve">in the RAN </w:t>
      </w:r>
      <w:r w:rsidR="00623753">
        <w:t>can be</w:t>
      </w:r>
      <w:r w:rsidRPr="00753A9F">
        <w:t xml:space="preserve"> relevant for UE selection</w:t>
      </w:r>
      <w:r w:rsidR="00753A9F" w:rsidRPr="00753A9F">
        <w:t>?</w:t>
      </w:r>
    </w:p>
    <w:p w14:paraId="0667240A" w14:textId="77777777" w:rsidR="00B07F32" w:rsidRDefault="00B07F32" w:rsidP="00B07F32">
      <w:pPr>
        <w:rPr>
          <w:b/>
          <w:bCs/>
        </w:rPr>
      </w:pPr>
      <w:r>
        <w:rPr>
          <w:b/>
          <w:bCs/>
        </w:rPr>
        <w:t>Discussion</w:t>
      </w:r>
    </w:p>
    <w:p w14:paraId="3DDE4469" w14:textId="77777777" w:rsidR="00B07F32" w:rsidRPr="00423D6F" w:rsidRDefault="00B07F32" w:rsidP="00B07F32">
      <w:pPr>
        <w:pStyle w:val="ListParagraph"/>
        <w:numPr>
          <w:ilvl w:val="0"/>
          <w:numId w:val="22"/>
        </w:numPr>
      </w:pPr>
      <w:r w:rsidRPr="00423D6F">
        <w:t>C</w:t>
      </w:r>
    </w:p>
    <w:p w14:paraId="79BB1301" w14:textId="1039A2A6" w:rsidR="003557BC" w:rsidRDefault="003557BC" w:rsidP="003557BC">
      <w:r>
        <w:rPr>
          <w:b/>
          <w:bCs/>
        </w:rPr>
        <w:t>Summary</w:t>
      </w:r>
      <w:r w:rsidR="00623753">
        <w:rPr>
          <w:b/>
          <w:bCs/>
        </w:rPr>
        <w:t xml:space="preserve"> on Q3.2</w:t>
      </w:r>
      <w:r>
        <w:t>: TBD.</w:t>
      </w:r>
    </w:p>
    <w:p w14:paraId="300A6A8C" w14:textId="77777777" w:rsidR="003D4B85" w:rsidRDefault="003D4B85" w:rsidP="003D4B85"/>
    <w:p w14:paraId="6F30B63A" w14:textId="77777777" w:rsidR="003D4B85" w:rsidRDefault="003D4B85" w:rsidP="00BC1A92"/>
    <w:p w14:paraId="5FF2457F" w14:textId="47F8FB2A" w:rsidR="00A209D6" w:rsidRDefault="00E655F5" w:rsidP="00A209D6">
      <w:pPr>
        <w:pStyle w:val="Heading1"/>
      </w:pPr>
      <w:r>
        <w:t>4</w:t>
      </w:r>
      <w:r w:rsidR="00A209D6" w:rsidRPr="006E13D1">
        <w:tab/>
      </w:r>
      <w:r w:rsidR="00623753">
        <w:t>Summary</w:t>
      </w:r>
    </w:p>
    <w:p w14:paraId="49597B86" w14:textId="06EF02E5" w:rsidR="00623753" w:rsidRPr="00623753" w:rsidRDefault="00623753" w:rsidP="00623753">
      <w:r>
        <w:t xml:space="preserve">The </w:t>
      </w:r>
      <w:proofErr w:type="gramStart"/>
      <w:r>
        <w:t>reply</w:t>
      </w:r>
      <w:proofErr w:type="gramEnd"/>
      <w:r>
        <w:t xml:space="preserve"> LS will be drafted based on this summary (nothing to be officially agreed):</w:t>
      </w:r>
    </w:p>
    <w:p w14:paraId="0D381506" w14:textId="77777777" w:rsidR="00623753" w:rsidRDefault="00623753" w:rsidP="00623753">
      <w:r>
        <w:rPr>
          <w:b/>
          <w:bCs/>
        </w:rPr>
        <w:t>Summary on Q1.1</w:t>
      </w:r>
      <w:r>
        <w:t>: Paging for UE-side DC is not needed due UE-side data collection (repeat wording from LS).</w:t>
      </w:r>
    </w:p>
    <w:p w14:paraId="69D7BD27" w14:textId="77777777" w:rsidR="004F4E4F" w:rsidRDefault="004F4E4F" w:rsidP="00A301FA">
      <w:bookmarkStart w:id="2" w:name="_Hlk211496405"/>
      <w:r w:rsidRPr="003557BC">
        <w:rPr>
          <w:b/>
          <w:bCs/>
        </w:rPr>
        <w:t>Summary</w:t>
      </w:r>
      <w:r>
        <w:rPr>
          <w:b/>
          <w:bCs/>
        </w:rPr>
        <w:t xml:space="preserve"> on Q1.2a</w:t>
      </w:r>
      <w:r w:rsidRPr="003557BC">
        <w:rPr>
          <w:b/>
          <w:bCs/>
        </w:rPr>
        <w:t xml:space="preserve">: </w:t>
      </w:r>
      <w:r>
        <w:t xml:space="preserve">RAN2 has not discussed if geo area is </w:t>
      </w:r>
      <w:proofErr w:type="spellStart"/>
      <w:r>
        <w:t>needed.</w:t>
      </w:r>
      <w:proofErr w:type="spellEnd"/>
    </w:p>
    <w:p w14:paraId="123EC78D" w14:textId="77777777" w:rsidR="004F4E4F" w:rsidRDefault="004F4E4F" w:rsidP="004F4E4F">
      <w:r>
        <w:rPr>
          <w:b/>
          <w:bCs/>
        </w:rPr>
        <w:t>Summary on Q1.2b</w:t>
      </w:r>
      <w:r>
        <w:t>: RAN2 has not concluded to continuity of data collection measurements during connected mobility (it may depend on the use-case), but data transfer should be supported during mobility over UP.</w:t>
      </w:r>
    </w:p>
    <w:p w14:paraId="02426B59" w14:textId="14806979" w:rsidR="00623753" w:rsidRDefault="00623753" w:rsidP="00623753">
      <w:bookmarkStart w:id="3" w:name="_Hlk211496746"/>
      <w:bookmarkEnd w:id="2"/>
      <w:r>
        <w:rPr>
          <w:b/>
          <w:bCs/>
        </w:rPr>
        <w:t>Summary on Q2.1a</w:t>
      </w:r>
      <w:r>
        <w:t>: Summarize how data collection configuration for UE-side works in Rel-19. How the gNB creates the initial offer has not been discussed/concluded in RAN2. OTT server via CN/OAM may provide some information that is used by gNB.</w:t>
      </w:r>
    </w:p>
    <w:bookmarkEnd w:id="3"/>
    <w:p w14:paraId="3D082C90" w14:textId="77777777" w:rsidR="00623753" w:rsidRDefault="00623753" w:rsidP="00A301FA"/>
    <w:p w14:paraId="57935116" w14:textId="77777777" w:rsidR="00623753" w:rsidRDefault="00623753" w:rsidP="00A301FA"/>
    <w:p w14:paraId="5CBE57B8" w14:textId="7DA25492" w:rsidR="00623753" w:rsidRDefault="00623753" w:rsidP="00A301FA">
      <w:pPr>
        <w:rPr>
          <w:b/>
          <w:bCs/>
        </w:rPr>
      </w:pPr>
      <w:r>
        <w:br/>
      </w:r>
    </w:p>
    <w:p w14:paraId="5684C397" w14:textId="39FA2AFB" w:rsidR="00E655F5" w:rsidRDefault="00E655F5" w:rsidP="00A209D6"/>
    <w:p w14:paraId="4FD3EF36" w14:textId="77777777" w:rsidR="00635933" w:rsidRDefault="00635933" w:rsidP="00A209D6"/>
    <w:p w14:paraId="0522999E" w14:textId="77777777" w:rsidR="00635933" w:rsidRDefault="00635933" w:rsidP="00A209D6"/>
    <w:p w14:paraId="173D4A21" w14:textId="77777777" w:rsidR="00635933" w:rsidRDefault="00635933" w:rsidP="00A209D6"/>
    <w:p w14:paraId="3C58CCC7" w14:textId="4E8C3AF6" w:rsidR="00635933" w:rsidRPr="006E13D1" w:rsidRDefault="00635933" w:rsidP="00A209D6"/>
    <w:sectPr w:rsidR="00635933"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88F24" w14:textId="77777777" w:rsidR="003839FD" w:rsidRDefault="003839FD">
      <w:r>
        <w:separator/>
      </w:r>
    </w:p>
  </w:endnote>
  <w:endnote w:type="continuationSeparator" w:id="0">
    <w:p w14:paraId="62031756" w14:textId="77777777" w:rsidR="003839FD" w:rsidRDefault="003839FD">
      <w:r>
        <w:continuationSeparator/>
      </w:r>
    </w:p>
  </w:endnote>
  <w:endnote w:type="continuationNotice" w:id="1">
    <w:p w14:paraId="2B3BAB2A" w14:textId="77777777" w:rsidR="003839FD" w:rsidRDefault="003839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515F" w14:textId="77777777" w:rsidR="003839FD" w:rsidRDefault="003839FD">
      <w:r>
        <w:separator/>
      </w:r>
    </w:p>
  </w:footnote>
  <w:footnote w:type="continuationSeparator" w:id="0">
    <w:p w14:paraId="1B5FB8E2" w14:textId="77777777" w:rsidR="003839FD" w:rsidRDefault="003839FD">
      <w:r>
        <w:continuationSeparator/>
      </w:r>
    </w:p>
  </w:footnote>
  <w:footnote w:type="continuationNotice" w:id="1">
    <w:p w14:paraId="55C6E21C" w14:textId="77777777" w:rsidR="003839FD" w:rsidRDefault="003839F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440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8848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0411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DED6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8F3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6B7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473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AD1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8E5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B6E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511D6D"/>
    <w:multiLevelType w:val="hybridMultilevel"/>
    <w:tmpl w:val="3D9E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F0CA2"/>
    <w:multiLevelType w:val="hybridMultilevel"/>
    <w:tmpl w:val="A652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00322"/>
    <w:multiLevelType w:val="hybridMultilevel"/>
    <w:tmpl w:val="AAD6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6E24FC"/>
    <w:multiLevelType w:val="hybridMultilevel"/>
    <w:tmpl w:val="15A2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2963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1"/>
  </w:num>
  <w:num w:numId="4" w16cid:durableId="2048098032">
    <w:abstractNumId w:val="15"/>
  </w:num>
  <w:num w:numId="5" w16cid:durableId="515583092">
    <w:abstractNumId w:val="14"/>
  </w:num>
  <w:num w:numId="6" w16cid:durableId="346830361">
    <w:abstractNumId w:val="16"/>
  </w:num>
  <w:num w:numId="7" w16cid:durableId="2124691035">
    <w:abstractNumId w:val="17"/>
  </w:num>
  <w:num w:numId="8" w16cid:durableId="1528712475">
    <w:abstractNumId w:val="18"/>
  </w:num>
  <w:num w:numId="9" w16cid:durableId="11151524">
    <w:abstractNumId w:val="9"/>
  </w:num>
  <w:num w:numId="10" w16cid:durableId="442921481">
    <w:abstractNumId w:val="7"/>
  </w:num>
  <w:num w:numId="11" w16cid:durableId="1068379987">
    <w:abstractNumId w:val="6"/>
  </w:num>
  <w:num w:numId="12" w16cid:durableId="1642685589">
    <w:abstractNumId w:val="5"/>
  </w:num>
  <w:num w:numId="13" w16cid:durableId="1468010851">
    <w:abstractNumId w:val="4"/>
  </w:num>
  <w:num w:numId="14" w16cid:durableId="1055009060">
    <w:abstractNumId w:val="8"/>
  </w:num>
  <w:num w:numId="15" w16cid:durableId="754588684">
    <w:abstractNumId w:val="3"/>
  </w:num>
  <w:num w:numId="16" w16cid:durableId="1072897463">
    <w:abstractNumId w:val="2"/>
  </w:num>
  <w:num w:numId="17" w16cid:durableId="1498381428">
    <w:abstractNumId w:val="1"/>
  </w:num>
  <w:num w:numId="18" w16cid:durableId="1241985541">
    <w:abstractNumId w:val="0"/>
  </w:num>
  <w:num w:numId="19" w16cid:durableId="1689453850">
    <w:abstractNumId w:val="13"/>
  </w:num>
  <w:num w:numId="20" w16cid:durableId="1059396878">
    <w:abstractNumId w:val="19"/>
  </w:num>
  <w:num w:numId="21" w16cid:durableId="1767268404">
    <w:abstractNumId w:val="20"/>
  </w:num>
  <w:num w:numId="22" w16cid:durableId="17912437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846"/>
    <w:rsid w:val="00016557"/>
    <w:rsid w:val="00023B41"/>
    <w:rsid w:val="00023C40"/>
    <w:rsid w:val="000321CA"/>
    <w:rsid w:val="00033397"/>
    <w:rsid w:val="000340D4"/>
    <w:rsid w:val="00040095"/>
    <w:rsid w:val="000544DA"/>
    <w:rsid w:val="00057D24"/>
    <w:rsid w:val="00073374"/>
    <w:rsid w:val="00073C9C"/>
    <w:rsid w:val="00080064"/>
    <w:rsid w:val="00080512"/>
    <w:rsid w:val="00090468"/>
    <w:rsid w:val="00094568"/>
    <w:rsid w:val="000A70E4"/>
    <w:rsid w:val="000B7BCF"/>
    <w:rsid w:val="000C522B"/>
    <w:rsid w:val="000D56F1"/>
    <w:rsid w:val="000D58AB"/>
    <w:rsid w:val="000F338D"/>
    <w:rsid w:val="00101D40"/>
    <w:rsid w:val="0010459A"/>
    <w:rsid w:val="00106967"/>
    <w:rsid w:val="0011046F"/>
    <w:rsid w:val="00112F1A"/>
    <w:rsid w:val="00145075"/>
    <w:rsid w:val="00162B92"/>
    <w:rsid w:val="001672AE"/>
    <w:rsid w:val="001741A0"/>
    <w:rsid w:val="00175FA0"/>
    <w:rsid w:val="00194CD0"/>
    <w:rsid w:val="001B49C9"/>
    <w:rsid w:val="001C1AFE"/>
    <w:rsid w:val="001C23F4"/>
    <w:rsid w:val="001C4F79"/>
    <w:rsid w:val="001F168B"/>
    <w:rsid w:val="001F4680"/>
    <w:rsid w:val="001F7831"/>
    <w:rsid w:val="00204045"/>
    <w:rsid w:val="0020712B"/>
    <w:rsid w:val="00211433"/>
    <w:rsid w:val="00223E53"/>
    <w:rsid w:val="002240E0"/>
    <w:rsid w:val="0022606D"/>
    <w:rsid w:val="00227FAC"/>
    <w:rsid w:val="00231728"/>
    <w:rsid w:val="00233EA1"/>
    <w:rsid w:val="002444D2"/>
    <w:rsid w:val="00244A05"/>
    <w:rsid w:val="00250404"/>
    <w:rsid w:val="002610D8"/>
    <w:rsid w:val="002747EC"/>
    <w:rsid w:val="00285099"/>
    <w:rsid w:val="002855BF"/>
    <w:rsid w:val="002D6648"/>
    <w:rsid w:val="002F0C0D"/>
    <w:rsid w:val="002F0D22"/>
    <w:rsid w:val="002F7BC4"/>
    <w:rsid w:val="00311B17"/>
    <w:rsid w:val="003172DC"/>
    <w:rsid w:val="00325AE3"/>
    <w:rsid w:val="00326069"/>
    <w:rsid w:val="0034703E"/>
    <w:rsid w:val="0035462D"/>
    <w:rsid w:val="003557BC"/>
    <w:rsid w:val="00356A77"/>
    <w:rsid w:val="0036459E"/>
    <w:rsid w:val="00364B41"/>
    <w:rsid w:val="00372DF8"/>
    <w:rsid w:val="003775A5"/>
    <w:rsid w:val="00377707"/>
    <w:rsid w:val="00383096"/>
    <w:rsid w:val="003839FD"/>
    <w:rsid w:val="0039346C"/>
    <w:rsid w:val="0039640C"/>
    <w:rsid w:val="003A0EF9"/>
    <w:rsid w:val="003A41EF"/>
    <w:rsid w:val="003B40AD"/>
    <w:rsid w:val="003C4E37"/>
    <w:rsid w:val="003C7362"/>
    <w:rsid w:val="003D4B85"/>
    <w:rsid w:val="003D6EEE"/>
    <w:rsid w:val="003D7AAB"/>
    <w:rsid w:val="003E16BE"/>
    <w:rsid w:val="003E7137"/>
    <w:rsid w:val="003F4E28"/>
    <w:rsid w:val="004006E8"/>
    <w:rsid w:val="00401855"/>
    <w:rsid w:val="00423D6F"/>
    <w:rsid w:val="00426F1F"/>
    <w:rsid w:val="00457837"/>
    <w:rsid w:val="0046023E"/>
    <w:rsid w:val="00465587"/>
    <w:rsid w:val="00477455"/>
    <w:rsid w:val="004A1F7B"/>
    <w:rsid w:val="004B68BB"/>
    <w:rsid w:val="004C44D2"/>
    <w:rsid w:val="004D0CF3"/>
    <w:rsid w:val="004D3578"/>
    <w:rsid w:val="004D380D"/>
    <w:rsid w:val="004E213A"/>
    <w:rsid w:val="004F4E4F"/>
    <w:rsid w:val="004F5216"/>
    <w:rsid w:val="00502B29"/>
    <w:rsid w:val="00503171"/>
    <w:rsid w:val="00506C28"/>
    <w:rsid w:val="00534DA0"/>
    <w:rsid w:val="00543C24"/>
    <w:rsid w:val="00543E6C"/>
    <w:rsid w:val="00565087"/>
    <w:rsid w:val="0056573F"/>
    <w:rsid w:val="005665B3"/>
    <w:rsid w:val="00571279"/>
    <w:rsid w:val="00574ACF"/>
    <w:rsid w:val="005861DE"/>
    <w:rsid w:val="005A0E0C"/>
    <w:rsid w:val="005A3528"/>
    <w:rsid w:val="005A49C6"/>
    <w:rsid w:val="005A634A"/>
    <w:rsid w:val="005F2F0F"/>
    <w:rsid w:val="005F481F"/>
    <w:rsid w:val="00605A3C"/>
    <w:rsid w:val="00611566"/>
    <w:rsid w:val="00623753"/>
    <w:rsid w:val="00635933"/>
    <w:rsid w:val="006421C3"/>
    <w:rsid w:val="00646D99"/>
    <w:rsid w:val="00656910"/>
    <w:rsid w:val="006574C0"/>
    <w:rsid w:val="006657F3"/>
    <w:rsid w:val="0066790A"/>
    <w:rsid w:val="00670B9D"/>
    <w:rsid w:val="00675A4D"/>
    <w:rsid w:val="00677ECD"/>
    <w:rsid w:val="006949CC"/>
    <w:rsid w:val="00696821"/>
    <w:rsid w:val="006B1814"/>
    <w:rsid w:val="006C285F"/>
    <w:rsid w:val="006C66D8"/>
    <w:rsid w:val="006D1E24"/>
    <w:rsid w:val="006D35DE"/>
    <w:rsid w:val="006E1417"/>
    <w:rsid w:val="006E2423"/>
    <w:rsid w:val="006F14ED"/>
    <w:rsid w:val="006F6A2C"/>
    <w:rsid w:val="007069DC"/>
    <w:rsid w:val="00710201"/>
    <w:rsid w:val="0072073A"/>
    <w:rsid w:val="00734222"/>
    <w:rsid w:val="007342B5"/>
    <w:rsid w:val="00734A5B"/>
    <w:rsid w:val="00744E76"/>
    <w:rsid w:val="00753A9F"/>
    <w:rsid w:val="00757D40"/>
    <w:rsid w:val="007638FF"/>
    <w:rsid w:val="007662B5"/>
    <w:rsid w:val="00781F0F"/>
    <w:rsid w:val="00785684"/>
    <w:rsid w:val="0078727C"/>
    <w:rsid w:val="0079049D"/>
    <w:rsid w:val="00793DC5"/>
    <w:rsid w:val="007A2ADD"/>
    <w:rsid w:val="007A465B"/>
    <w:rsid w:val="007B18D8"/>
    <w:rsid w:val="007C095F"/>
    <w:rsid w:val="007C1A64"/>
    <w:rsid w:val="007C2DD0"/>
    <w:rsid w:val="007E7D57"/>
    <w:rsid w:val="007E7FF5"/>
    <w:rsid w:val="007F254D"/>
    <w:rsid w:val="007F2E08"/>
    <w:rsid w:val="00800B26"/>
    <w:rsid w:val="008028A4"/>
    <w:rsid w:val="00813245"/>
    <w:rsid w:val="00815B4F"/>
    <w:rsid w:val="008206F9"/>
    <w:rsid w:val="00823E6D"/>
    <w:rsid w:val="00836CF0"/>
    <w:rsid w:val="00840DE0"/>
    <w:rsid w:val="0085111B"/>
    <w:rsid w:val="0086354A"/>
    <w:rsid w:val="008768CA"/>
    <w:rsid w:val="00877EF9"/>
    <w:rsid w:val="00880559"/>
    <w:rsid w:val="00893317"/>
    <w:rsid w:val="008B4EC2"/>
    <w:rsid w:val="008B5306"/>
    <w:rsid w:val="008C2E2A"/>
    <w:rsid w:val="008C3057"/>
    <w:rsid w:val="008D1B80"/>
    <w:rsid w:val="008D2E4D"/>
    <w:rsid w:val="008D6C78"/>
    <w:rsid w:val="008E7298"/>
    <w:rsid w:val="008F396F"/>
    <w:rsid w:val="008F3DCD"/>
    <w:rsid w:val="008F694A"/>
    <w:rsid w:val="0090271F"/>
    <w:rsid w:val="00902DB9"/>
    <w:rsid w:val="0090466A"/>
    <w:rsid w:val="00920A6F"/>
    <w:rsid w:val="00923655"/>
    <w:rsid w:val="00936071"/>
    <w:rsid w:val="009376CD"/>
    <w:rsid w:val="00940212"/>
    <w:rsid w:val="00942EC2"/>
    <w:rsid w:val="00961B32"/>
    <w:rsid w:val="00962509"/>
    <w:rsid w:val="00970DB3"/>
    <w:rsid w:val="00974BB0"/>
    <w:rsid w:val="00975BCD"/>
    <w:rsid w:val="009770C0"/>
    <w:rsid w:val="009928A9"/>
    <w:rsid w:val="009A0AF3"/>
    <w:rsid w:val="009B07CD"/>
    <w:rsid w:val="009C19E9"/>
    <w:rsid w:val="009C224E"/>
    <w:rsid w:val="009C57AF"/>
    <w:rsid w:val="009D74A6"/>
    <w:rsid w:val="009E0E87"/>
    <w:rsid w:val="009F3CCD"/>
    <w:rsid w:val="00A10F02"/>
    <w:rsid w:val="00A204CA"/>
    <w:rsid w:val="00A209D6"/>
    <w:rsid w:val="00A22738"/>
    <w:rsid w:val="00A301FA"/>
    <w:rsid w:val="00A32B7F"/>
    <w:rsid w:val="00A536F4"/>
    <w:rsid w:val="00A53724"/>
    <w:rsid w:val="00A54B2B"/>
    <w:rsid w:val="00A81AEF"/>
    <w:rsid w:val="00A82346"/>
    <w:rsid w:val="00A861FA"/>
    <w:rsid w:val="00A9671C"/>
    <w:rsid w:val="00AA1553"/>
    <w:rsid w:val="00AC66B9"/>
    <w:rsid w:val="00AE19FC"/>
    <w:rsid w:val="00B05380"/>
    <w:rsid w:val="00B05962"/>
    <w:rsid w:val="00B07F32"/>
    <w:rsid w:val="00B15449"/>
    <w:rsid w:val="00B16C2F"/>
    <w:rsid w:val="00B16C49"/>
    <w:rsid w:val="00B27303"/>
    <w:rsid w:val="00B47FD1"/>
    <w:rsid w:val="00B516BB"/>
    <w:rsid w:val="00B62A62"/>
    <w:rsid w:val="00B728F2"/>
    <w:rsid w:val="00B729C7"/>
    <w:rsid w:val="00B8403B"/>
    <w:rsid w:val="00B84DB2"/>
    <w:rsid w:val="00B95F36"/>
    <w:rsid w:val="00BC1A92"/>
    <w:rsid w:val="00BC3555"/>
    <w:rsid w:val="00BF7B76"/>
    <w:rsid w:val="00C12B51"/>
    <w:rsid w:val="00C24650"/>
    <w:rsid w:val="00C25465"/>
    <w:rsid w:val="00C33079"/>
    <w:rsid w:val="00C44EA8"/>
    <w:rsid w:val="00C55A12"/>
    <w:rsid w:val="00C6553E"/>
    <w:rsid w:val="00C667DF"/>
    <w:rsid w:val="00C83A13"/>
    <w:rsid w:val="00C9068C"/>
    <w:rsid w:val="00C92967"/>
    <w:rsid w:val="00CA3D0C"/>
    <w:rsid w:val="00CA654B"/>
    <w:rsid w:val="00CB72B8"/>
    <w:rsid w:val="00CD4C7B"/>
    <w:rsid w:val="00CD58FE"/>
    <w:rsid w:val="00D16085"/>
    <w:rsid w:val="00D20496"/>
    <w:rsid w:val="00D20BEC"/>
    <w:rsid w:val="00D2312D"/>
    <w:rsid w:val="00D33BE3"/>
    <w:rsid w:val="00D3792D"/>
    <w:rsid w:val="00D55E47"/>
    <w:rsid w:val="00D611F6"/>
    <w:rsid w:val="00D62E19"/>
    <w:rsid w:val="00D67CD1"/>
    <w:rsid w:val="00D738D6"/>
    <w:rsid w:val="00D75BA8"/>
    <w:rsid w:val="00D77C09"/>
    <w:rsid w:val="00D80795"/>
    <w:rsid w:val="00D854BE"/>
    <w:rsid w:val="00D85B14"/>
    <w:rsid w:val="00D87E00"/>
    <w:rsid w:val="00D9134D"/>
    <w:rsid w:val="00D96D11"/>
    <w:rsid w:val="00DA1415"/>
    <w:rsid w:val="00DA7A03"/>
    <w:rsid w:val="00DA7AC5"/>
    <w:rsid w:val="00DB0DB8"/>
    <w:rsid w:val="00DB1818"/>
    <w:rsid w:val="00DC309B"/>
    <w:rsid w:val="00DC4DA2"/>
    <w:rsid w:val="00DC5261"/>
    <w:rsid w:val="00DD048A"/>
    <w:rsid w:val="00DD700E"/>
    <w:rsid w:val="00DE25D2"/>
    <w:rsid w:val="00DE6761"/>
    <w:rsid w:val="00DF1BB5"/>
    <w:rsid w:val="00DF5F33"/>
    <w:rsid w:val="00E00595"/>
    <w:rsid w:val="00E13962"/>
    <w:rsid w:val="00E168B3"/>
    <w:rsid w:val="00E32B17"/>
    <w:rsid w:val="00E46C08"/>
    <w:rsid w:val="00E471CF"/>
    <w:rsid w:val="00E62835"/>
    <w:rsid w:val="00E64CDA"/>
    <w:rsid w:val="00E655F5"/>
    <w:rsid w:val="00E77645"/>
    <w:rsid w:val="00E83697"/>
    <w:rsid w:val="00E86664"/>
    <w:rsid w:val="00EA413A"/>
    <w:rsid w:val="00EA66C9"/>
    <w:rsid w:val="00EB746A"/>
    <w:rsid w:val="00EB77E1"/>
    <w:rsid w:val="00EC4A25"/>
    <w:rsid w:val="00EE72DD"/>
    <w:rsid w:val="00EF2F94"/>
    <w:rsid w:val="00EF612C"/>
    <w:rsid w:val="00F025A2"/>
    <w:rsid w:val="00F036E9"/>
    <w:rsid w:val="00F07388"/>
    <w:rsid w:val="00F123DC"/>
    <w:rsid w:val="00F2026E"/>
    <w:rsid w:val="00F2210A"/>
    <w:rsid w:val="00F34533"/>
    <w:rsid w:val="00F37743"/>
    <w:rsid w:val="00F54A3D"/>
    <w:rsid w:val="00F54CB0"/>
    <w:rsid w:val="00F579CD"/>
    <w:rsid w:val="00F653B8"/>
    <w:rsid w:val="00F71B89"/>
    <w:rsid w:val="00F7353C"/>
    <w:rsid w:val="00F76B7F"/>
    <w:rsid w:val="00F76F8F"/>
    <w:rsid w:val="00F941DF"/>
    <w:rsid w:val="00F96E20"/>
    <w:rsid w:val="00FA1266"/>
    <w:rsid w:val="00FB36FA"/>
    <w:rsid w:val="00FC1192"/>
    <w:rsid w:val="00FE02CF"/>
    <w:rsid w:val="00FE106D"/>
    <w:rsid w:val="00FE251B"/>
    <w:rsid w:val="00FF1E3A"/>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F4E4F"/>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Bibliography">
    <w:name w:val="Bibliography"/>
    <w:basedOn w:val="Normal"/>
    <w:next w:val="Normal"/>
    <w:uiPriority w:val="37"/>
    <w:semiHidden/>
    <w:unhideWhenUsed/>
    <w:rsid w:val="00106967"/>
  </w:style>
  <w:style w:type="paragraph" w:styleId="BlockText">
    <w:name w:val="Block Text"/>
    <w:basedOn w:val="Normal"/>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106967"/>
    <w:pPr>
      <w:spacing w:after="120"/>
    </w:pPr>
  </w:style>
  <w:style w:type="character" w:customStyle="1" w:styleId="BodyTextChar">
    <w:name w:val="Body Text Char"/>
    <w:basedOn w:val="DefaultParagraphFont"/>
    <w:link w:val="BodyText"/>
    <w:rsid w:val="00106967"/>
    <w:rPr>
      <w:lang w:eastAsia="en-US"/>
    </w:rPr>
  </w:style>
  <w:style w:type="paragraph" w:styleId="BodyText2">
    <w:name w:val="Body Text 2"/>
    <w:basedOn w:val="Normal"/>
    <w:link w:val="BodyText2Char"/>
    <w:rsid w:val="00106967"/>
    <w:pPr>
      <w:spacing w:after="120" w:line="480" w:lineRule="auto"/>
    </w:pPr>
  </w:style>
  <w:style w:type="character" w:customStyle="1" w:styleId="BodyText2Char">
    <w:name w:val="Body Text 2 Char"/>
    <w:basedOn w:val="DefaultParagraphFont"/>
    <w:link w:val="BodyText2"/>
    <w:rsid w:val="00106967"/>
    <w:rPr>
      <w:lang w:eastAsia="en-US"/>
    </w:rPr>
  </w:style>
  <w:style w:type="paragraph" w:styleId="BodyText3">
    <w:name w:val="Body Text 3"/>
    <w:basedOn w:val="Normal"/>
    <w:link w:val="BodyText3Char"/>
    <w:rsid w:val="00106967"/>
    <w:pPr>
      <w:spacing w:after="120"/>
    </w:pPr>
    <w:rPr>
      <w:sz w:val="16"/>
      <w:szCs w:val="16"/>
    </w:rPr>
  </w:style>
  <w:style w:type="character" w:customStyle="1" w:styleId="BodyText3Char">
    <w:name w:val="Body Text 3 Char"/>
    <w:basedOn w:val="DefaultParagraphFont"/>
    <w:link w:val="BodyText3"/>
    <w:rsid w:val="00106967"/>
    <w:rPr>
      <w:sz w:val="16"/>
      <w:szCs w:val="16"/>
      <w:lang w:eastAsia="en-US"/>
    </w:rPr>
  </w:style>
  <w:style w:type="paragraph" w:styleId="BodyTextFirstIndent">
    <w:name w:val="Body Text First Indent"/>
    <w:basedOn w:val="BodyText"/>
    <w:link w:val="BodyTextFirstIndentChar"/>
    <w:rsid w:val="00106967"/>
    <w:pPr>
      <w:spacing w:after="180"/>
      <w:ind w:firstLine="360"/>
    </w:pPr>
  </w:style>
  <w:style w:type="character" w:customStyle="1" w:styleId="BodyTextFirstIndentChar">
    <w:name w:val="Body Text First Indent Char"/>
    <w:basedOn w:val="BodyTextChar"/>
    <w:link w:val="BodyTextFirstIndent"/>
    <w:rsid w:val="00106967"/>
    <w:rPr>
      <w:lang w:eastAsia="en-US"/>
    </w:rPr>
  </w:style>
  <w:style w:type="paragraph" w:styleId="BodyTextIndent">
    <w:name w:val="Body Text Indent"/>
    <w:basedOn w:val="Normal"/>
    <w:link w:val="BodyTextIndentChar"/>
    <w:rsid w:val="00106967"/>
    <w:pPr>
      <w:spacing w:after="120"/>
      <w:ind w:left="283"/>
    </w:pPr>
  </w:style>
  <w:style w:type="character" w:customStyle="1" w:styleId="BodyTextIndentChar">
    <w:name w:val="Body Text Indent Char"/>
    <w:basedOn w:val="DefaultParagraphFont"/>
    <w:link w:val="BodyTextIndent"/>
    <w:rsid w:val="00106967"/>
    <w:rPr>
      <w:lang w:eastAsia="en-US"/>
    </w:rPr>
  </w:style>
  <w:style w:type="paragraph" w:styleId="BodyTextFirstIndent2">
    <w:name w:val="Body Text First Indent 2"/>
    <w:basedOn w:val="BodyTextIndent"/>
    <w:link w:val="BodyTextFirstIndent2Char"/>
    <w:rsid w:val="00106967"/>
    <w:pPr>
      <w:spacing w:after="180"/>
      <w:ind w:left="360" w:firstLine="360"/>
    </w:pPr>
  </w:style>
  <w:style w:type="character" w:customStyle="1" w:styleId="BodyTextFirstIndent2Char">
    <w:name w:val="Body Text First Indent 2 Char"/>
    <w:basedOn w:val="BodyTextIndentChar"/>
    <w:link w:val="BodyTextFirstIndent2"/>
    <w:rsid w:val="00106967"/>
    <w:rPr>
      <w:lang w:eastAsia="en-US"/>
    </w:rPr>
  </w:style>
  <w:style w:type="paragraph" w:styleId="BodyTextIndent2">
    <w:name w:val="Body Text Indent 2"/>
    <w:basedOn w:val="Normal"/>
    <w:link w:val="BodyTextIndent2Char"/>
    <w:rsid w:val="00106967"/>
    <w:pPr>
      <w:spacing w:after="120" w:line="480" w:lineRule="auto"/>
      <w:ind w:left="283"/>
    </w:pPr>
  </w:style>
  <w:style w:type="character" w:customStyle="1" w:styleId="BodyTextIndent2Char">
    <w:name w:val="Body Text Indent 2 Char"/>
    <w:basedOn w:val="DefaultParagraphFont"/>
    <w:link w:val="BodyTextIndent2"/>
    <w:rsid w:val="00106967"/>
    <w:rPr>
      <w:lang w:eastAsia="en-US"/>
    </w:rPr>
  </w:style>
  <w:style w:type="paragraph" w:styleId="BodyTextIndent3">
    <w:name w:val="Body Text Indent 3"/>
    <w:basedOn w:val="Normal"/>
    <w:link w:val="BodyTextIndent3Char"/>
    <w:rsid w:val="00106967"/>
    <w:pPr>
      <w:spacing w:after="120"/>
      <w:ind w:left="283"/>
    </w:pPr>
    <w:rPr>
      <w:sz w:val="16"/>
      <w:szCs w:val="16"/>
    </w:rPr>
  </w:style>
  <w:style w:type="character" w:customStyle="1" w:styleId="BodyTextIndent3Char">
    <w:name w:val="Body Text Indent 3 Char"/>
    <w:basedOn w:val="DefaultParagraphFont"/>
    <w:link w:val="BodyTextIndent3"/>
    <w:rsid w:val="00106967"/>
    <w:rPr>
      <w:sz w:val="16"/>
      <w:szCs w:val="16"/>
      <w:lang w:eastAsia="en-US"/>
    </w:rPr>
  </w:style>
  <w:style w:type="paragraph" w:styleId="Caption">
    <w:name w:val="caption"/>
    <w:basedOn w:val="Normal"/>
    <w:next w:val="Normal"/>
    <w:semiHidden/>
    <w:unhideWhenUsed/>
    <w:qFormat/>
    <w:rsid w:val="00106967"/>
    <w:pPr>
      <w:spacing w:after="200"/>
    </w:pPr>
    <w:rPr>
      <w:i/>
      <w:iCs/>
      <w:color w:val="44546A" w:themeColor="text2"/>
      <w:sz w:val="18"/>
      <w:szCs w:val="18"/>
    </w:rPr>
  </w:style>
  <w:style w:type="paragraph" w:styleId="Closing">
    <w:name w:val="Closing"/>
    <w:basedOn w:val="Normal"/>
    <w:link w:val="ClosingChar"/>
    <w:rsid w:val="00106967"/>
    <w:pPr>
      <w:spacing w:after="0"/>
      <w:ind w:left="4252"/>
    </w:pPr>
  </w:style>
  <w:style w:type="character" w:customStyle="1" w:styleId="ClosingChar">
    <w:name w:val="Closing Char"/>
    <w:basedOn w:val="DefaultParagraphFont"/>
    <w:link w:val="Closing"/>
    <w:rsid w:val="00106967"/>
    <w:rPr>
      <w:lang w:eastAsia="en-US"/>
    </w:rPr>
  </w:style>
  <w:style w:type="paragraph" w:styleId="CommentText">
    <w:name w:val="annotation text"/>
    <w:basedOn w:val="Normal"/>
    <w:link w:val="CommentTextChar"/>
    <w:rsid w:val="00106967"/>
  </w:style>
  <w:style w:type="character" w:customStyle="1" w:styleId="CommentTextChar">
    <w:name w:val="Comment Text Char"/>
    <w:basedOn w:val="DefaultParagraphFont"/>
    <w:link w:val="CommentText"/>
    <w:rsid w:val="00106967"/>
    <w:rPr>
      <w:lang w:eastAsia="en-US"/>
    </w:rPr>
  </w:style>
  <w:style w:type="paragraph" w:styleId="CommentSubject">
    <w:name w:val="annotation subject"/>
    <w:basedOn w:val="CommentText"/>
    <w:next w:val="CommentText"/>
    <w:link w:val="CommentSubjectChar"/>
    <w:rsid w:val="00106967"/>
    <w:rPr>
      <w:b/>
      <w:bCs/>
    </w:rPr>
  </w:style>
  <w:style w:type="character" w:customStyle="1" w:styleId="CommentSubjectChar">
    <w:name w:val="Comment Subject Char"/>
    <w:basedOn w:val="CommentTextChar"/>
    <w:link w:val="CommentSubject"/>
    <w:rsid w:val="00106967"/>
    <w:rPr>
      <w:b/>
      <w:bCs/>
      <w:lang w:eastAsia="en-US"/>
    </w:rPr>
  </w:style>
  <w:style w:type="paragraph" w:styleId="Date">
    <w:name w:val="Date"/>
    <w:basedOn w:val="Normal"/>
    <w:next w:val="Normal"/>
    <w:link w:val="DateChar"/>
    <w:rsid w:val="00106967"/>
  </w:style>
  <w:style w:type="character" w:customStyle="1" w:styleId="DateChar">
    <w:name w:val="Date Char"/>
    <w:basedOn w:val="DefaultParagraphFont"/>
    <w:link w:val="Date"/>
    <w:rsid w:val="00106967"/>
    <w:rPr>
      <w:lang w:eastAsia="en-US"/>
    </w:rPr>
  </w:style>
  <w:style w:type="paragraph" w:styleId="E-mailSignature">
    <w:name w:val="E-mail Signature"/>
    <w:basedOn w:val="Normal"/>
    <w:link w:val="E-mailSignatureChar"/>
    <w:rsid w:val="00106967"/>
    <w:pPr>
      <w:spacing w:after="0"/>
    </w:pPr>
  </w:style>
  <w:style w:type="character" w:customStyle="1" w:styleId="E-mailSignatureChar">
    <w:name w:val="E-mail Signature Char"/>
    <w:basedOn w:val="DefaultParagraphFont"/>
    <w:link w:val="E-mailSignature"/>
    <w:rsid w:val="00106967"/>
    <w:rPr>
      <w:lang w:eastAsia="en-US"/>
    </w:rPr>
  </w:style>
  <w:style w:type="paragraph" w:styleId="EndnoteText">
    <w:name w:val="endnote text"/>
    <w:basedOn w:val="Normal"/>
    <w:link w:val="EndnoteTextChar"/>
    <w:rsid w:val="00106967"/>
    <w:pPr>
      <w:spacing w:after="0"/>
    </w:pPr>
  </w:style>
  <w:style w:type="character" w:customStyle="1" w:styleId="EndnoteTextChar">
    <w:name w:val="Endnote Text Char"/>
    <w:basedOn w:val="DefaultParagraphFont"/>
    <w:link w:val="EndnoteText"/>
    <w:rsid w:val="00106967"/>
    <w:rPr>
      <w:lang w:eastAsia="en-US"/>
    </w:rPr>
  </w:style>
  <w:style w:type="paragraph" w:styleId="EnvelopeAddress">
    <w:name w:val="envelope address"/>
    <w:basedOn w:val="Normal"/>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06967"/>
    <w:pPr>
      <w:spacing w:after="0"/>
    </w:pPr>
    <w:rPr>
      <w:rFonts w:asciiTheme="majorHAnsi" w:eastAsiaTheme="majorEastAsia" w:hAnsiTheme="majorHAnsi" w:cstheme="majorBidi"/>
    </w:rPr>
  </w:style>
  <w:style w:type="paragraph" w:styleId="FootnoteText">
    <w:name w:val="footnote text"/>
    <w:basedOn w:val="Normal"/>
    <w:link w:val="FootnoteTextChar"/>
    <w:rsid w:val="00106967"/>
    <w:pPr>
      <w:spacing w:after="0"/>
    </w:pPr>
  </w:style>
  <w:style w:type="character" w:customStyle="1" w:styleId="FootnoteTextChar">
    <w:name w:val="Footnote Text Char"/>
    <w:basedOn w:val="DefaultParagraphFont"/>
    <w:link w:val="FootnoteText"/>
    <w:rsid w:val="00106967"/>
    <w:rPr>
      <w:lang w:eastAsia="en-US"/>
    </w:rPr>
  </w:style>
  <w:style w:type="paragraph" w:styleId="HTMLAddress">
    <w:name w:val="HTML Address"/>
    <w:basedOn w:val="Normal"/>
    <w:link w:val="HTMLAddressChar"/>
    <w:rsid w:val="00106967"/>
    <w:pPr>
      <w:spacing w:after="0"/>
    </w:pPr>
    <w:rPr>
      <w:i/>
      <w:iCs/>
    </w:rPr>
  </w:style>
  <w:style w:type="character" w:customStyle="1" w:styleId="HTMLAddressChar">
    <w:name w:val="HTML Address Char"/>
    <w:basedOn w:val="DefaultParagraphFont"/>
    <w:link w:val="HTMLAddress"/>
    <w:rsid w:val="00106967"/>
    <w:rPr>
      <w:i/>
      <w:iCs/>
      <w:lang w:eastAsia="en-US"/>
    </w:rPr>
  </w:style>
  <w:style w:type="paragraph" w:styleId="HTMLPreformatted">
    <w:name w:val="HTML Preformatted"/>
    <w:basedOn w:val="Normal"/>
    <w:link w:val="HTMLPreformattedChar"/>
    <w:rsid w:val="00106967"/>
    <w:pPr>
      <w:spacing w:after="0"/>
    </w:pPr>
    <w:rPr>
      <w:rFonts w:ascii="Consolas" w:hAnsi="Consolas" w:cs="Consolas"/>
    </w:rPr>
  </w:style>
  <w:style w:type="character" w:customStyle="1" w:styleId="HTMLPreformattedChar">
    <w:name w:val="HTML Preformatted Char"/>
    <w:basedOn w:val="DefaultParagraphFont"/>
    <w:link w:val="HTMLPreformatted"/>
    <w:rsid w:val="00106967"/>
    <w:rPr>
      <w:rFonts w:ascii="Consolas" w:hAnsi="Consolas" w:cs="Consolas"/>
      <w:lang w:eastAsia="en-US"/>
    </w:rPr>
  </w:style>
  <w:style w:type="paragraph" w:styleId="Index1">
    <w:name w:val="index 1"/>
    <w:basedOn w:val="Normal"/>
    <w:next w:val="Normal"/>
    <w:rsid w:val="00106967"/>
    <w:pPr>
      <w:spacing w:after="0"/>
      <w:ind w:left="200" w:hanging="200"/>
    </w:pPr>
  </w:style>
  <w:style w:type="paragraph" w:styleId="Index2">
    <w:name w:val="index 2"/>
    <w:basedOn w:val="Normal"/>
    <w:next w:val="Normal"/>
    <w:rsid w:val="00106967"/>
    <w:pPr>
      <w:spacing w:after="0"/>
      <w:ind w:left="400" w:hanging="200"/>
    </w:pPr>
  </w:style>
  <w:style w:type="paragraph" w:styleId="Index3">
    <w:name w:val="index 3"/>
    <w:basedOn w:val="Normal"/>
    <w:next w:val="Normal"/>
    <w:rsid w:val="00106967"/>
    <w:pPr>
      <w:spacing w:after="0"/>
      <w:ind w:left="600" w:hanging="200"/>
    </w:pPr>
  </w:style>
  <w:style w:type="paragraph" w:styleId="Index4">
    <w:name w:val="index 4"/>
    <w:basedOn w:val="Normal"/>
    <w:next w:val="Normal"/>
    <w:rsid w:val="00106967"/>
    <w:pPr>
      <w:spacing w:after="0"/>
      <w:ind w:left="800" w:hanging="200"/>
    </w:pPr>
  </w:style>
  <w:style w:type="paragraph" w:styleId="Index5">
    <w:name w:val="index 5"/>
    <w:basedOn w:val="Normal"/>
    <w:next w:val="Normal"/>
    <w:rsid w:val="00106967"/>
    <w:pPr>
      <w:spacing w:after="0"/>
      <w:ind w:left="1000" w:hanging="200"/>
    </w:pPr>
  </w:style>
  <w:style w:type="paragraph" w:styleId="Index6">
    <w:name w:val="index 6"/>
    <w:basedOn w:val="Normal"/>
    <w:next w:val="Normal"/>
    <w:rsid w:val="00106967"/>
    <w:pPr>
      <w:spacing w:after="0"/>
      <w:ind w:left="1200" w:hanging="200"/>
    </w:pPr>
  </w:style>
  <w:style w:type="paragraph" w:styleId="Index7">
    <w:name w:val="index 7"/>
    <w:basedOn w:val="Normal"/>
    <w:next w:val="Normal"/>
    <w:rsid w:val="00106967"/>
    <w:pPr>
      <w:spacing w:after="0"/>
      <w:ind w:left="1400" w:hanging="200"/>
    </w:pPr>
  </w:style>
  <w:style w:type="paragraph" w:styleId="Index8">
    <w:name w:val="index 8"/>
    <w:basedOn w:val="Normal"/>
    <w:next w:val="Normal"/>
    <w:rsid w:val="00106967"/>
    <w:pPr>
      <w:spacing w:after="0"/>
      <w:ind w:left="1600" w:hanging="200"/>
    </w:pPr>
  </w:style>
  <w:style w:type="paragraph" w:styleId="Index9">
    <w:name w:val="index 9"/>
    <w:basedOn w:val="Normal"/>
    <w:next w:val="Normal"/>
    <w:rsid w:val="00106967"/>
    <w:pPr>
      <w:spacing w:after="0"/>
      <w:ind w:left="1800" w:hanging="200"/>
    </w:pPr>
  </w:style>
  <w:style w:type="paragraph" w:styleId="IndexHeading">
    <w:name w:val="index heading"/>
    <w:basedOn w:val="Normal"/>
    <w:next w:val="Index1"/>
    <w:rsid w:val="0010696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6967"/>
    <w:rPr>
      <w:i/>
      <w:iCs/>
      <w:color w:val="5B9BD5" w:themeColor="accent1"/>
      <w:lang w:eastAsia="en-US"/>
    </w:rPr>
  </w:style>
  <w:style w:type="paragraph" w:styleId="List">
    <w:name w:val="List"/>
    <w:basedOn w:val="Normal"/>
    <w:rsid w:val="00106967"/>
    <w:pPr>
      <w:ind w:left="283" w:hanging="283"/>
      <w:contextualSpacing/>
    </w:pPr>
  </w:style>
  <w:style w:type="paragraph" w:styleId="List2">
    <w:name w:val="List 2"/>
    <w:basedOn w:val="Normal"/>
    <w:rsid w:val="00106967"/>
    <w:pPr>
      <w:ind w:left="566" w:hanging="283"/>
      <w:contextualSpacing/>
    </w:pPr>
  </w:style>
  <w:style w:type="paragraph" w:styleId="List3">
    <w:name w:val="List 3"/>
    <w:basedOn w:val="Normal"/>
    <w:rsid w:val="00106967"/>
    <w:pPr>
      <w:ind w:left="849" w:hanging="283"/>
      <w:contextualSpacing/>
    </w:pPr>
  </w:style>
  <w:style w:type="paragraph" w:styleId="List4">
    <w:name w:val="List 4"/>
    <w:basedOn w:val="Normal"/>
    <w:rsid w:val="00106967"/>
    <w:pPr>
      <w:ind w:left="1132" w:hanging="283"/>
      <w:contextualSpacing/>
    </w:pPr>
  </w:style>
  <w:style w:type="paragraph" w:styleId="List5">
    <w:name w:val="List 5"/>
    <w:basedOn w:val="Normal"/>
    <w:rsid w:val="00106967"/>
    <w:pPr>
      <w:ind w:left="1415" w:hanging="283"/>
      <w:contextualSpacing/>
    </w:pPr>
  </w:style>
  <w:style w:type="paragraph" w:styleId="ListBullet">
    <w:name w:val="List Bullet"/>
    <w:basedOn w:val="Normal"/>
    <w:rsid w:val="00106967"/>
    <w:pPr>
      <w:numPr>
        <w:numId w:val="9"/>
      </w:numPr>
      <w:contextualSpacing/>
    </w:pPr>
  </w:style>
  <w:style w:type="paragraph" w:styleId="ListBullet2">
    <w:name w:val="List Bullet 2"/>
    <w:basedOn w:val="Normal"/>
    <w:rsid w:val="00106967"/>
    <w:pPr>
      <w:numPr>
        <w:numId w:val="10"/>
      </w:numPr>
      <w:contextualSpacing/>
    </w:pPr>
  </w:style>
  <w:style w:type="paragraph" w:styleId="ListBullet3">
    <w:name w:val="List Bullet 3"/>
    <w:basedOn w:val="Normal"/>
    <w:rsid w:val="00106967"/>
    <w:pPr>
      <w:numPr>
        <w:numId w:val="11"/>
      </w:numPr>
      <w:contextualSpacing/>
    </w:pPr>
  </w:style>
  <w:style w:type="paragraph" w:styleId="ListBullet4">
    <w:name w:val="List Bullet 4"/>
    <w:basedOn w:val="Normal"/>
    <w:rsid w:val="00106967"/>
    <w:pPr>
      <w:numPr>
        <w:numId w:val="12"/>
      </w:numPr>
      <w:contextualSpacing/>
    </w:pPr>
  </w:style>
  <w:style w:type="paragraph" w:styleId="ListBullet5">
    <w:name w:val="List Bullet 5"/>
    <w:basedOn w:val="Normal"/>
    <w:rsid w:val="00106967"/>
    <w:pPr>
      <w:numPr>
        <w:numId w:val="13"/>
      </w:numPr>
      <w:contextualSpacing/>
    </w:pPr>
  </w:style>
  <w:style w:type="paragraph" w:styleId="ListContinue">
    <w:name w:val="List Continue"/>
    <w:basedOn w:val="Normal"/>
    <w:rsid w:val="00106967"/>
    <w:pPr>
      <w:spacing w:after="120"/>
      <w:ind w:left="283"/>
      <w:contextualSpacing/>
    </w:pPr>
  </w:style>
  <w:style w:type="paragraph" w:styleId="ListContinue2">
    <w:name w:val="List Continue 2"/>
    <w:basedOn w:val="Normal"/>
    <w:rsid w:val="00106967"/>
    <w:pPr>
      <w:spacing w:after="120"/>
      <w:ind w:left="566"/>
      <w:contextualSpacing/>
    </w:pPr>
  </w:style>
  <w:style w:type="paragraph" w:styleId="ListContinue3">
    <w:name w:val="List Continue 3"/>
    <w:basedOn w:val="Normal"/>
    <w:rsid w:val="00106967"/>
    <w:pPr>
      <w:spacing w:after="120"/>
      <w:ind w:left="849"/>
      <w:contextualSpacing/>
    </w:pPr>
  </w:style>
  <w:style w:type="paragraph" w:styleId="ListContinue4">
    <w:name w:val="List Continue 4"/>
    <w:basedOn w:val="Normal"/>
    <w:rsid w:val="00106967"/>
    <w:pPr>
      <w:spacing w:after="120"/>
      <w:ind w:left="1132"/>
      <w:contextualSpacing/>
    </w:pPr>
  </w:style>
  <w:style w:type="paragraph" w:styleId="ListContinue5">
    <w:name w:val="List Continue 5"/>
    <w:basedOn w:val="Normal"/>
    <w:rsid w:val="00106967"/>
    <w:pPr>
      <w:spacing w:after="120"/>
      <w:ind w:left="1415"/>
      <w:contextualSpacing/>
    </w:pPr>
  </w:style>
  <w:style w:type="paragraph" w:styleId="ListNumber">
    <w:name w:val="List Number"/>
    <w:basedOn w:val="Normal"/>
    <w:rsid w:val="00106967"/>
    <w:pPr>
      <w:numPr>
        <w:numId w:val="14"/>
      </w:numPr>
      <w:contextualSpacing/>
    </w:pPr>
  </w:style>
  <w:style w:type="paragraph" w:styleId="ListNumber2">
    <w:name w:val="List Number 2"/>
    <w:basedOn w:val="Normal"/>
    <w:rsid w:val="00106967"/>
    <w:pPr>
      <w:numPr>
        <w:numId w:val="15"/>
      </w:numPr>
      <w:contextualSpacing/>
    </w:pPr>
  </w:style>
  <w:style w:type="paragraph" w:styleId="ListNumber3">
    <w:name w:val="List Number 3"/>
    <w:basedOn w:val="Normal"/>
    <w:rsid w:val="00106967"/>
    <w:pPr>
      <w:numPr>
        <w:numId w:val="16"/>
      </w:numPr>
      <w:contextualSpacing/>
    </w:pPr>
  </w:style>
  <w:style w:type="paragraph" w:styleId="ListNumber4">
    <w:name w:val="List Number 4"/>
    <w:basedOn w:val="Normal"/>
    <w:rsid w:val="00106967"/>
    <w:pPr>
      <w:numPr>
        <w:numId w:val="17"/>
      </w:numPr>
      <w:contextualSpacing/>
    </w:pPr>
  </w:style>
  <w:style w:type="paragraph" w:styleId="ListNumber5">
    <w:name w:val="List Number 5"/>
    <w:basedOn w:val="Normal"/>
    <w:rsid w:val="00106967"/>
    <w:pPr>
      <w:numPr>
        <w:numId w:val="18"/>
      </w:numPr>
      <w:contextualSpacing/>
    </w:pPr>
  </w:style>
  <w:style w:type="paragraph" w:styleId="ListParagraph">
    <w:name w:val="List Paragraph"/>
    <w:basedOn w:val="Normal"/>
    <w:uiPriority w:val="34"/>
    <w:qFormat/>
    <w:rsid w:val="00106967"/>
    <w:pPr>
      <w:ind w:left="720"/>
      <w:contextualSpacing/>
    </w:pPr>
  </w:style>
  <w:style w:type="paragraph" w:styleId="MacroText">
    <w:name w:val="macro"/>
    <w:link w:val="MacroTextChar"/>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106967"/>
    <w:rPr>
      <w:rFonts w:ascii="Consolas" w:hAnsi="Consolas" w:cs="Consolas"/>
      <w:lang w:eastAsia="en-US"/>
    </w:rPr>
  </w:style>
  <w:style w:type="paragraph" w:styleId="MessageHeader">
    <w:name w:val="Message Header"/>
    <w:basedOn w:val="Normal"/>
    <w:link w:val="MessageHeaderChar"/>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0696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06967"/>
    <w:rPr>
      <w:lang w:eastAsia="en-US"/>
    </w:rPr>
  </w:style>
  <w:style w:type="paragraph" w:styleId="NormalWeb">
    <w:name w:val="Normal (Web)"/>
    <w:basedOn w:val="Normal"/>
    <w:rsid w:val="00106967"/>
    <w:rPr>
      <w:sz w:val="24"/>
      <w:szCs w:val="24"/>
    </w:rPr>
  </w:style>
  <w:style w:type="paragraph" w:styleId="NormalIndent">
    <w:name w:val="Normal Indent"/>
    <w:basedOn w:val="Normal"/>
    <w:rsid w:val="00106967"/>
    <w:pPr>
      <w:ind w:left="720"/>
    </w:pPr>
  </w:style>
  <w:style w:type="paragraph" w:styleId="NoteHeading">
    <w:name w:val="Note Heading"/>
    <w:basedOn w:val="Normal"/>
    <w:next w:val="Normal"/>
    <w:link w:val="NoteHeadingChar"/>
    <w:rsid w:val="00106967"/>
    <w:pPr>
      <w:spacing w:after="0"/>
    </w:pPr>
  </w:style>
  <w:style w:type="character" w:customStyle="1" w:styleId="NoteHeadingChar">
    <w:name w:val="Note Heading Char"/>
    <w:basedOn w:val="DefaultParagraphFont"/>
    <w:link w:val="NoteHeading"/>
    <w:rsid w:val="00106967"/>
    <w:rPr>
      <w:lang w:eastAsia="en-US"/>
    </w:rPr>
  </w:style>
  <w:style w:type="paragraph" w:styleId="PlainText">
    <w:name w:val="Plain Text"/>
    <w:basedOn w:val="Normal"/>
    <w:link w:val="PlainTextChar"/>
    <w:rsid w:val="00106967"/>
    <w:pPr>
      <w:spacing w:after="0"/>
    </w:pPr>
    <w:rPr>
      <w:rFonts w:ascii="Consolas" w:hAnsi="Consolas" w:cs="Consolas"/>
      <w:sz w:val="21"/>
      <w:szCs w:val="21"/>
    </w:rPr>
  </w:style>
  <w:style w:type="character" w:customStyle="1" w:styleId="PlainTextChar">
    <w:name w:val="Plain Text Char"/>
    <w:basedOn w:val="DefaultParagraphFont"/>
    <w:link w:val="PlainText"/>
    <w:rsid w:val="00106967"/>
    <w:rPr>
      <w:rFonts w:ascii="Consolas" w:hAnsi="Consolas" w:cs="Consolas"/>
      <w:sz w:val="21"/>
      <w:szCs w:val="21"/>
      <w:lang w:eastAsia="en-US"/>
    </w:rPr>
  </w:style>
  <w:style w:type="paragraph" w:styleId="Quote">
    <w:name w:val="Quote"/>
    <w:basedOn w:val="Normal"/>
    <w:next w:val="Normal"/>
    <w:link w:val="QuoteChar"/>
    <w:uiPriority w:val="29"/>
    <w:qFormat/>
    <w:rsid w:val="001069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6967"/>
    <w:rPr>
      <w:i/>
      <w:iCs/>
      <w:color w:val="404040" w:themeColor="text1" w:themeTint="BF"/>
      <w:lang w:eastAsia="en-US"/>
    </w:rPr>
  </w:style>
  <w:style w:type="paragraph" w:styleId="Salutation">
    <w:name w:val="Salutation"/>
    <w:basedOn w:val="Normal"/>
    <w:next w:val="Normal"/>
    <w:link w:val="SalutationChar"/>
    <w:rsid w:val="00106967"/>
  </w:style>
  <w:style w:type="character" w:customStyle="1" w:styleId="SalutationChar">
    <w:name w:val="Salutation Char"/>
    <w:basedOn w:val="DefaultParagraphFont"/>
    <w:link w:val="Salutation"/>
    <w:rsid w:val="00106967"/>
    <w:rPr>
      <w:lang w:eastAsia="en-US"/>
    </w:rPr>
  </w:style>
  <w:style w:type="paragraph" w:styleId="Signature">
    <w:name w:val="Signature"/>
    <w:basedOn w:val="Normal"/>
    <w:link w:val="SignatureChar"/>
    <w:rsid w:val="00106967"/>
    <w:pPr>
      <w:spacing w:after="0"/>
      <w:ind w:left="4252"/>
    </w:pPr>
  </w:style>
  <w:style w:type="character" w:customStyle="1" w:styleId="SignatureChar">
    <w:name w:val="Signature Char"/>
    <w:basedOn w:val="DefaultParagraphFont"/>
    <w:link w:val="Signature"/>
    <w:rsid w:val="00106967"/>
    <w:rPr>
      <w:lang w:eastAsia="en-US"/>
    </w:rPr>
  </w:style>
  <w:style w:type="paragraph" w:styleId="Subtitle">
    <w:name w:val="Subtitle"/>
    <w:basedOn w:val="Normal"/>
    <w:next w:val="Normal"/>
    <w:link w:val="SubtitleChar"/>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696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06967"/>
    <w:pPr>
      <w:spacing w:after="0"/>
      <w:ind w:left="200" w:hanging="200"/>
    </w:pPr>
  </w:style>
  <w:style w:type="paragraph" w:styleId="TableofFigures">
    <w:name w:val="table of figures"/>
    <w:basedOn w:val="Normal"/>
    <w:next w:val="Normal"/>
    <w:rsid w:val="00106967"/>
    <w:pPr>
      <w:spacing w:after="0"/>
    </w:pPr>
  </w:style>
  <w:style w:type="paragraph" w:styleId="Title">
    <w:name w:val="Title"/>
    <w:basedOn w:val="Normal"/>
    <w:next w:val="Normal"/>
    <w:link w:val="TitleChar"/>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696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0696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rsid w:val="002F0C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474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64944654">
      <w:bodyDiv w:val="1"/>
      <w:marLeft w:val="0"/>
      <w:marRight w:val="0"/>
      <w:marTop w:val="0"/>
      <w:marBottom w:val="0"/>
      <w:divBdr>
        <w:top w:val="none" w:sz="0" w:space="0" w:color="auto"/>
        <w:left w:val="none" w:sz="0" w:space="0" w:color="auto"/>
        <w:bottom w:val="none" w:sz="0" w:space="0" w:color="auto"/>
        <w:right w:val="none" w:sz="0" w:space="0" w:color="auto"/>
      </w:divBdr>
    </w:div>
    <w:div w:id="1433628004">
      <w:bodyDiv w:val="1"/>
      <w:marLeft w:val="0"/>
      <w:marRight w:val="0"/>
      <w:marTop w:val="0"/>
      <w:marBottom w:val="0"/>
      <w:divBdr>
        <w:top w:val="none" w:sz="0" w:space="0" w:color="auto"/>
        <w:left w:val="none" w:sz="0" w:space="0" w:color="auto"/>
        <w:bottom w:val="none" w:sz="0" w:space="0" w:color="auto"/>
        <w:right w:val="none" w:sz="0" w:space="0" w:color="auto"/>
      </w:divBdr>
    </w:div>
    <w:div w:id="1525630728">
      <w:bodyDiv w:val="1"/>
      <w:marLeft w:val="0"/>
      <w:marRight w:val="0"/>
      <w:marTop w:val="0"/>
      <w:marBottom w:val="0"/>
      <w:divBdr>
        <w:top w:val="none" w:sz="0" w:space="0" w:color="auto"/>
        <w:left w:val="none" w:sz="0" w:space="0" w:color="auto"/>
        <w:bottom w:val="none" w:sz="0" w:space="0" w:color="auto"/>
        <w:right w:val="none" w:sz="0" w:space="0" w:color="auto"/>
      </w:divBdr>
    </w:div>
    <w:div w:id="1744598748">
      <w:bodyDiv w:val="1"/>
      <w:marLeft w:val="0"/>
      <w:marRight w:val="0"/>
      <w:marTop w:val="0"/>
      <w:marBottom w:val="0"/>
      <w:divBdr>
        <w:top w:val="none" w:sz="0" w:space="0" w:color="auto"/>
        <w:left w:val="none" w:sz="0" w:space="0" w:color="auto"/>
        <w:bottom w:val="none" w:sz="0" w:space="0" w:color="auto"/>
        <w:right w:val="none" w:sz="0" w:space="0" w:color="auto"/>
      </w:divBdr>
    </w:div>
    <w:div w:id="187853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RBI5PAMIO524-1616901215-53026</_dlc_DocId>
    <_dlc_DocIdUrl xmlns="71c5aaf6-e6ce-465b-b873-5148d2a4c105">
      <Url>https://nokia.sharepoint.com/sites/gxp/_layouts/15/DocIdRedir.aspx?ID=RBI5PAMIO524-1616901215-53026</Url>
      <Description>RBI5PAMIO524-1616901215-53026</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35DA5F-5DAB-4D95-B289-67FFEB8B85B6}">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306</TotalTime>
  <Pages>1</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9483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(GWO4)</cp:lastModifiedBy>
  <cp:revision>183</cp:revision>
  <dcterms:created xsi:type="dcterms:W3CDTF">2016-08-12T03:53:00Z</dcterms:created>
  <dcterms:modified xsi:type="dcterms:W3CDTF">2025-10-16T06:59:00Z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12cc066a-ec8b-4a6a-8722-6a0878521152</vt:lpwstr>
  </property>
  <property fmtid="{D5CDD505-2E9C-101B-9397-08002B2CF9AE}" pid="4" name="MediaServiceImageTags">
    <vt:lpwstr/>
  </property>
</Properties>
</file>