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D146" w14:textId="5272BAA9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EB653D" w:rsidRPr="00EB653D">
        <w:rPr>
          <w:rFonts w:ascii="Arial" w:eastAsia="Times New Roman" w:hAnsi="Arial"/>
          <w:b/>
          <w:sz w:val="22"/>
          <w:szCs w:val="22"/>
          <w:lang w:eastAsia="zh-CN"/>
        </w:rPr>
        <w:t>R2-2507907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r w:rsidRPr="00610F78">
        <w:rPr>
          <w:rFonts w:ascii="Arial" w:hAnsi="Arial" w:cs="Arial"/>
          <w:b/>
          <w:sz w:val="22"/>
          <w:szCs w:val="22"/>
        </w:rPr>
        <w:t>signalling feasibility of dataset and parameter sharing</w:t>
      </w:r>
    </w:p>
    <w:p w14:paraId="18D7E2C5" w14:textId="15402DF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391224" w:rsidRPr="008B18E6" w:rsidDel="00391224">
        <w:rPr>
          <w:rFonts w:ascii="Arial" w:hAnsi="Arial" w:cs="Arial"/>
          <w:b/>
          <w:sz w:val="22"/>
          <w:szCs w:val="22"/>
        </w:rPr>
        <w:t xml:space="preserve"> 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Milos Tesanovic</w:t>
      </w:r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11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57F14DCB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 In the reply-LS, SA2 asked</w:t>
      </w:r>
      <w:r w:rsidRPr="00F021D0">
        <w:rPr>
          <w:lang w:val="en-GB"/>
        </w:rPr>
        <w:t xml:space="preserve"> RAN</w:t>
      </w:r>
      <w:r w:rsidR="00B21262">
        <w:rPr>
          <w:lang w:val="en-GB"/>
        </w:rPr>
        <w:t>2 about the difference between O</w:t>
      </w:r>
      <w:r w:rsidRPr="00F021D0">
        <w:rPr>
          <w:lang w:val="en-GB"/>
        </w:rPr>
        <w:t>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</w:t>
      </w:r>
      <w:r w:rsidR="00B21262">
        <w:rPr>
          <w:lang w:val="en-GB"/>
        </w:rPr>
        <w:t xml:space="preserve"> O</w:t>
      </w:r>
      <w:r w:rsidRPr="00F021D0">
        <w:rPr>
          <w:lang w:val="en-GB"/>
        </w:rPr>
        <w:t>ption 3 (gNB -&gt; OAM/CN -</w:t>
      </w:r>
      <w:r w:rsidR="00B21262">
        <w:rPr>
          <w:lang w:val="en-GB"/>
        </w:rPr>
        <w:t>&gt; UE-side training entity) and O</w:t>
      </w:r>
      <w:r w:rsidRPr="00F021D0">
        <w:rPr>
          <w:lang w:val="en-GB"/>
        </w:rPr>
        <w:t>ption 2 (CN -&gt; UE-side training entity) are different</w:t>
      </w:r>
      <w:r>
        <w:rPr>
          <w:lang w:val="en-GB"/>
        </w:rPr>
        <w:t xml:space="preserve"> from the CN entity perspective.</w:t>
      </w:r>
    </w:p>
    <w:p w14:paraId="5343EEA7" w14:textId="05D6C78A" w:rsidR="00F021D0" w:rsidRDefault="004E2C3C" w:rsidP="00F021D0">
      <w:pPr>
        <w:rPr>
          <w:lang w:val="en-GB"/>
        </w:rPr>
      </w:pPr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</w:t>
      </w:r>
      <w:r w:rsidR="00A20C90" w:rsidRPr="00A20C90">
        <w:rPr>
          <w:lang w:val="en-GB"/>
        </w:rPr>
        <w:t xml:space="preserve">dataset/model parameter </w:t>
      </w:r>
      <w:r w:rsidRPr="007C107C">
        <w:rPr>
          <w:lang w:val="en-GB"/>
        </w:rPr>
        <w:t xml:space="preserve">collection entity may reside in the </w:t>
      </w:r>
      <w:r w:rsidR="0022156F" w:rsidRPr="007C107C">
        <w:rPr>
          <w:lang w:val="en-GB"/>
        </w:rPr>
        <w:t>OAM, a CN function</w:t>
      </w:r>
      <w:r w:rsidR="00B21262">
        <w:rPr>
          <w:lang w:val="en-GB"/>
        </w:rPr>
        <w:t>,</w:t>
      </w:r>
      <w:r w:rsidR="0022156F" w:rsidRPr="007C107C">
        <w:rPr>
          <w:lang w:val="en-GB"/>
        </w:rPr>
        <w:t xml:space="preserve"> or the</w:t>
      </w:r>
      <w:r w:rsidR="00BF431E" w:rsidRPr="007C107C">
        <w:rPr>
          <w:lang w:val="en-GB"/>
        </w:rPr>
        <w:t xml:space="preserve"> </w:t>
      </w:r>
      <w:r w:rsidRPr="007C107C">
        <w:rPr>
          <w:lang w:val="en-GB"/>
        </w:rPr>
        <w:t>gNB</w:t>
      </w:r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</w:t>
      </w:r>
      <w:r w:rsidR="00A20C90">
        <w:rPr>
          <w:lang w:val="en-GB"/>
        </w:rPr>
        <w:t xml:space="preserve"> and which were provided in </w:t>
      </w:r>
      <w:r w:rsidR="00A20C90" w:rsidRPr="00A20C90">
        <w:rPr>
          <w:lang w:val="en-GB"/>
        </w:rPr>
        <w:t xml:space="preserve">Table 1 of LS </w:t>
      </w:r>
      <w:r w:rsidR="00B21262">
        <w:rPr>
          <w:lang w:val="en-GB"/>
        </w:rPr>
        <w:t xml:space="preserve">in </w:t>
      </w:r>
      <w:r w:rsidR="00A20C90" w:rsidRPr="00A20C90">
        <w:rPr>
          <w:lang w:val="en-GB"/>
        </w:rPr>
        <w:t>R2-2503169</w:t>
      </w:r>
      <w:r w:rsidRPr="007C107C">
        <w:rPr>
          <w:lang w:val="en-GB"/>
        </w:rPr>
        <w:t xml:space="preserve">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</w:t>
      </w:r>
      <w:r w:rsidR="00A20C90" w:rsidRPr="00A20C90">
        <w:rPr>
          <w:lang w:val="en-GB"/>
        </w:rPr>
        <w:t xml:space="preserve">dataset/model parameter </w:t>
      </w:r>
      <w:r w:rsidR="00BF431E">
        <w:rPr>
          <w:lang w:val="en-GB"/>
        </w:rPr>
        <w:t xml:space="preserve">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</w:t>
      </w:r>
      <w:r w:rsidR="0005163B">
        <w:rPr>
          <w:lang w:val="en-GB"/>
        </w:rPr>
        <w:t xml:space="preserve"> or SA5</w:t>
      </w:r>
      <w:r>
        <w:rPr>
          <w:lang w:val="en-GB"/>
        </w:rPr>
        <w:t xml:space="preserve"> remit. </w:t>
      </w:r>
    </w:p>
    <w:p w14:paraId="3CC1D55D" w14:textId="79064DC4" w:rsidR="004E2C3C" w:rsidRDefault="00AB1785" w:rsidP="00AB1785">
      <w:pPr>
        <w:rPr>
          <w:lang w:val="en-GB"/>
        </w:rPr>
      </w:pPr>
      <w:r w:rsidRPr="00AB1785">
        <w:rPr>
          <w:lang w:val="en-GB"/>
        </w:rPr>
        <w:t>RAN2 has not discuss the content of the dataset/model parameters.</w:t>
      </w:r>
      <w:r w:rsidR="007B2BB4">
        <w:rPr>
          <w:lang w:val="en-GB"/>
        </w:rPr>
        <w:t xml:space="preserve"> </w:t>
      </w:r>
      <w:r w:rsidR="00962235">
        <w:rPr>
          <w:lang w:val="en-GB"/>
        </w:rPr>
        <w:t xml:space="preserve">Moreover, </w:t>
      </w:r>
      <w:r w:rsidR="007B2BB4">
        <w:rPr>
          <w:lang w:val="en-GB"/>
        </w:rPr>
        <w:t xml:space="preserve">RAN2 has not discussed </w:t>
      </w:r>
      <w:r w:rsidR="005C5174" w:rsidRPr="005C5174">
        <w:rPr>
          <w:lang w:val="en-GB"/>
        </w:rPr>
        <w:t xml:space="preserve">if the difference between </w:t>
      </w:r>
      <w:r w:rsidR="00AA2BB1">
        <w:rPr>
          <w:lang w:val="en-GB"/>
        </w:rPr>
        <w:t>the options has any standardization</w:t>
      </w:r>
      <w:r w:rsidR="005C5174" w:rsidRPr="005C5174">
        <w:rPr>
          <w:lang w:val="en-GB"/>
        </w:rPr>
        <w:t xml:space="preserve"> impact</w:t>
      </w:r>
      <w:r w:rsidR="00AA2BB1">
        <w:rPr>
          <w:lang w:val="en-GB"/>
        </w:rPr>
        <w:t>, which RAN2 assumes is in the scope of SA2</w:t>
      </w:r>
      <w:r w:rsidR="0005163B">
        <w:rPr>
          <w:lang w:val="en-GB"/>
        </w:rPr>
        <w:t xml:space="preserve"> or SA5</w:t>
      </w:r>
      <w:r w:rsidR="007B2BB4">
        <w:rPr>
          <w:lang w:val="en-GB"/>
        </w:rPr>
        <w:t>.</w:t>
      </w:r>
      <w:r w:rsidR="005C5174" w:rsidRPr="005C5174">
        <w:rPr>
          <w:lang w:val="en-GB" w:eastAsia="zh-CN"/>
        </w:rPr>
        <w:t xml:space="preserve"> </w:t>
      </w:r>
      <w:r w:rsidR="005C5174">
        <w:rPr>
          <w:lang w:val="en-GB" w:eastAsia="zh-CN"/>
        </w:rPr>
        <w:t>For the data content of dataset/model parameter, the previous RAN1 LS R1-2410922 can be referred</w:t>
      </w:r>
      <w:r w:rsidR="00AA2BB1">
        <w:rPr>
          <w:lang w:val="en-GB" w:eastAsia="zh-CN"/>
        </w:rPr>
        <w:t xml:space="preserve"> to</w:t>
      </w:r>
      <w:r w:rsidR="005C5174">
        <w:rPr>
          <w:lang w:val="en-GB" w:eastAsia="zh-CN"/>
        </w:rPr>
        <w:t>.</w:t>
      </w:r>
    </w:p>
    <w:p w14:paraId="25FEFB1F" w14:textId="6994FBCF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</w:t>
      </w:r>
      <w:r w:rsidR="00A92DB5">
        <w:rPr>
          <w:lang w:val="en-GB"/>
        </w:rPr>
        <w:t xml:space="preserve">o inform SA2 that </w:t>
      </w:r>
      <w:r>
        <w:rPr>
          <w:lang w:val="en-GB"/>
        </w:rPr>
        <w:t>RAN2 has no new or additional requirements</w:t>
      </w:r>
      <w:r w:rsidR="005C5174">
        <w:rPr>
          <w:lang w:val="en-GB"/>
        </w:rPr>
        <w:t xml:space="preserve"> identified</w:t>
      </w:r>
      <w:r w:rsidR="00A92DB5">
        <w:rPr>
          <w:lang w:val="en-GB"/>
        </w:rPr>
        <w:t xml:space="preserve"> at present</w:t>
      </w:r>
      <w:bookmarkStart w:id="5" w:name="_GoBack"/>
      <w:bookmarkEnd w:id="5"/>
      <w:r>
        <w:rPr>
          <w:lang w:val="en-GB"/>
        </w:rPr>
        <w:t>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36197FEA" w:rsidR="009560B8" w:rsidRPr="00D656E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t>TSG RAN2 Meeting #1</w:t>
      </w:r>
      <w:r w:rsidR="00D656E2" w:rsidRPr="00D656E2">
        <w:rPr>
          <w:rFonts w:ascii="Arial" w:eastAsiaTheme="minorEastAsia" w:hAnsi="Arial" w:cs="Arial"/>
          <w:bCs/>
          <w:lang w:eastAsia="zh-CN"/>
        </w:rPr>
        <w:t>32</w:t>
      </w:r>
      <w:r w:rsidRPr="00D656E2">
        <w:rPr>
          <w:rFonts w:ascii="Arial" w:eastAsiaTheme="minorEastAsia" w:hAnsi="Arial" w:cs="Arial"/>
          <w:bCs/>
          <w:lang w:eastAsia="zh-CN"/>
        </w:rPr>
        <w:tab/>
      </w:r>
      <w:r w:rsidRPr="00D656E2">
        <w:rPr>
          <w:rFonts w:ascii="Arial" w:eastAsia="MS Mincho" w:hAnsi="Arial" w:cs="Arial"/>
          <w:bCs/>
        </w:rPr>
        <w:tab/>
      </w:r>
      <w:r w:rsidR="00D656E2">
        <w:rPr>
          <w:rFonts w:ascii="Arial" w:eastAsia="MS Mincho" w:hAnsi="Arial" w:cs="Arial"/>
          <w:bCs/>
        </w:rPr>
        <w:t>17 – 21 August</w:t>
      </w:r>
      <w:r w:rsidRPr="00D656E2"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D656E2">
        <w:rPr>
          <w:rFonts w:ascii="Arial" w:eastAsia="MS Mincho" w:hAnsi="Arial" w:cs="Arial"/>
          <w:bCs/>
        </w:rPr>
        <w:tab/>
      </w:r>
      <w:r w:rsidR="00D656E2" w:rsidRPr="00D656E2">
        <w:rPr>
          <w:rFonts w:ascii="Arial" w:eastAsia="MS Mincho" w:hAnsi="Arial" w:cs="Arial"/>
          <w:bCs/>
        </w:rPr>
        <w:t>Dallas, Texas</w:t>
      </w:r>
    </w:p>
    <w:p w14:paraId="1676AA40" w14:textId="7762E158" w:rsidR="006C38B8" w:rsidRPr="006C38B8" w:rsidRDefault="00D656E2" w:rsidP="0044433F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 w:rsidRPr="00D656E2">
        <w:rPr>
          <w:rFonts w:ascii="Arial" w:eastAsia="MS Mincho" w:hAnsi="Arial" w:cs="Arial"/>
          <w:bCs/>
        </w:rPr>
        <w:t>TSG RAN2 Meeting #133</w:t>
      </w:r>
      <w:r w:rsidRPr="00D656E2">
        <w:rPr>
          <w:rFonts w:ascii="Arial" w:eastAsia="MS Mincho" w:hAnsi="Arial" w:cs="Arial"/>
          <w:bCs/>
        </w:rPr>
        <w:tab/>
      </w:r>
      <w:r w:rsidR="009560B8" w:rsidRPr="00D656E2"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9 – 13 February</w:t>
      </w:r>
      <w:r w:rsidR="00C475DF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C475DF">
        <w:rPr>
          <w:rFonts w:ascii="Arial" w:eastAsiaTheme="minorEastAsia" w:hAnsi="Arial" w:cs="Arial"/>
          <w:bCs/>
          <w:lang w:eastAsia="zh-CN"/>
        </w:rPr>
        <w:t>6</w:t>
      </w:r>
      <w:r w:rsidR="009560B8" w:rsidRPr="00D656E2">
        <w:rPr>
          <w:rFonts w:ascii="Arial" w:eastAsia="MS Mincho" w:hAnsi="Arial" w:cs="Arial"/>
          <w:bCs/>
        </w:rPr>
        <w:tab/>
      </w:r>
      <w:r w:rsidRPr="00D656E2">
        <w:rPr>
          <w:rFonts w:ascii="Arial" w:eastAsiaTheme="minorEastAsia" w:hAnsi="Arial" w:cs="Arial"/>
          <w:bCs/>
          <w:lang w:eastAsia="zh-CN"/>
        </w:rPr>
        <w:t>Gothenburg, Sweden</w:t>
      </w:r>
    </w:p>
    <w:sectPr w:rsidR="006C38B8" w:rsidRPr="006C38B8">
      <w:headerReference w:type="even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4B2D4B" w16cex:dateUtc="2025-10-15T16:42:00Z"/>
  <w16cex:commentExtensible w16cex:durableId="6E65FFEF" w16cex:dateUtc="2025-10-15T16:43:00Z"/>
  <w16cex:commentExtensible w16cex:durableId="2C9AB6ED" w16cex:dateUtc="2025-10-15T16:12:00Z"/>
  <w16cex:commentExtensible w16cex:durableId="3E4710F6" w16cex:dateUtc="2025-10-15T16:44:00Z"/>
  <w16cex:commentExtensible w16cex:durableId="2828CBD1" w16cex:dateUtc="2025-10-15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627754" w16cid:durableId="5E4B2D4B"/>
  <w16cid:commentId w16cid:paraId="4C170AE7" w16cid:durableId="6E65FFEF"/>
  <w16cid:commentId w16cid:paraId="70BBD4E7" w16cid:durableId="2C9AB6ED"/>
  <w16cid:commentId w16cid:paraId="1C4581B2" w16cid:durableId="3E4710F6"/>
  <w16cid:commentId w16cid:paraId="07FCA649" w16cid:durableId="2828CB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0402" w14:textId="77777777" w:rsidR="00334969" w:rsidRDefault="00334969" w:rsidP="00F373BD">
      <w:pPr>
        <w:spacing w:after="0"/>
      </w:pPr>
      <w:r>
        <w:separator/>
      </w:r>
    </w:p>
  </w:endnote>
  <w:endnote w:type="continuationSeparator" w:id="0">
    <w:p w14:paraId="2BC62B4D" w14:textId="77777777" w:rsidR="00334969" w:rsidRDefault="00334969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90B1C" w14:textId="77777777" w:rsidR="00334969" w:rsidRDefault="00334969" w:rsidP="00F373BD">
      <w:pPr>
        <w:spacing w:after="0"/>
      </w:pPr>
      <w:r>
        <w:separator/>
      </w:r>
    </w:p>
  </w:footnote>
  <w:footnote w:type="continuationSeparator" w:id="0">
    <w:p w14:paraId="0AA783DB" w14:textId="77777777" w:rsidR="00334969" w:rsidRDefault="00334969" w:rsidP="00F37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47B7" w14:textId="47213CAC" w:rsidR="00D20597" w:rsidRDefault="00D2059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21619B" wp14:editId="1C0B33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249327806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D643A" w14:textId="273AD5B2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216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12.8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" filled="f" stroked="f">
              <v:textbox style="mso-fit-shape-to-text:t" inset="0,15pt,0,0">
                <w:txbxContent>
                  <w:p w14:paraId="2D3D643A" w14:textId="273AD5B2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C5E9" w14:textId="28CA718F" w:rsidR="00D20597" w:rsidRDefault="00D2059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734BF2" wp14:editId="52B1C8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646478874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BB9F" w14:textId="0EB68813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734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GE Internal Use Only" style="position:absolute;margin-left:0;margin-top:0;width:112.8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" filled="f" stroked="f">
              <v:textbox style="mso-fit-shape-to-text:t" inset="0,15pt,0,0">
                <w:txbxContent>
                  <w:p w14:paraId="24FCBB9F" w14:textId="0EB68813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52227"/>
    <w:multiLevelType w:val="hybridMultilevel"/>
    <w:tmpl w:val="CD248574"/>
    <w:lvl w:ilvl="0" w:tplc="3E0498A8">
      <w:start w:val="1"/>
      <w:numFmt w:val="decimal"/>
      <w:lvlText w:val="%1."/>
      <w:lvlJc w:val="left"/>
      <w:pPr>
        <w:ind w:left="720" w:hanging="360"/>
      </w:pPr>
    </w:lvl>
    <w:lvl w:ilvl="1" w:tplc="DAA81A3C">
      <w:start w:val="1"/>
      <w:numFmt w:val="decimal"/>
      <w:lvlText w:val="%2."/>
      <w:lvlJc w:val="left"/>
      <w:pPr>
        <w:ind w:left="720" w:hanging="360"/>
      </w:pPr>
    </w:lvl>
    <w:lvl w:ilvl="2" w:tplc="E3525C74">
      <w:start w:val="1"/>
      <w:numFmt w:val="decimal"/>
      <w:lvlText w:val="%3."/>
      <w:lvlJc w:val="left"/>
      <w:pPr>
        <w:ind w:left="720" w:hanging="360"/>
      </w:pPr>
    </w:lvl>
    <w:lvl w:ilvl="3" w:tplc="2EAA8052">
      <w:start w:val="1"/>
      <w:numFmt w:val="decimal"/>
      <w:lvlText w:val="%4."/>
      <w:lvlJc w:val="left"/>
      <w:pPr>
        <w:ind w:left="720" w:hanging="360"/>
      </w:pPr>
    </w:lvl>
    <w:lvl w:ilvl="4" w:tplc="687481F4">
      <w:start w:val="1"/>
      <w:numFmt w:val="decimal"/>
      <w:lvlText w:val="%5."/>
      <w:lvlJc w:val="left"/>
      <w:pPr>
        <w:ind w:left="720" w:hanging="360"/>
      </w:pPr>
    </w:lvl>
    <w:lvl w:ilvl="5" w:tplc="0DDABB5C">
      <w:start w:val="1"/>
      <w:numFmt w:val="decimal"/>
      <w:lvlText w:val="%6."/>
      <w:lvlJc w:val="left"/>
      <w:pPr>
        <w:ind w:left="720" w:hanging="360"/>
      </w:pPr>
    </w:lvl>
    <w:lvl w:ilvl="6" w:tplc="59FA2142">
      <w:start w:val="1"/>
      <w:numFmt w:val="decimal"/>
      <w:lvlText w:val="%7."/>
      <w:lvlJc w:val="left"/>
      <w:pPr>
        <w:ind w:left="720" w:hanging="360"/>
      </w:pPr>
    </w:lvl>
    <w:lvl w:ilvl="7" w:tplc="2F809BC0">
      <w:start w:val="1"/>
      <w:numFmt w:val="decimal"/>
      <w:lvlText w:val="%8."/>
      <w:lvlJc w:val="left"/>
      <w:pPr>
        <w:ind w:left="720" w:hanging="360"/>
      </w:pPr>
    </w:lvl>
    <w:lvl w:ilvl="8" w:tplc="8B2808DC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6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0B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3B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B1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325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A87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5EE3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DCB"/>
    <w:rsid w:val="00333F3B"/>
    <w:rsid w:val="00334712"/>
    <w:rsid w:val="00334785"/>
    <w:rsid w:val="00334969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66B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0EB8"/>
    <w:rsid w:val="00391224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4023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AF9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33F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52C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D2A"/>
    <w:rsid w:val="004E0523"/>
    <w:rsid w:val="004E0AB1"/>
    <w:rsid w:val="004E0C1E"/>
    <w:rsid w:val="004E0EC8"/>
    <w:rsid w:val="004E126C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DD0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360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047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795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174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8E2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209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7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EE8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1E9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3F4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235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532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5B9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0C90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1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4AC3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DB5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BB1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785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262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5DD6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DF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9F8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3B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597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6D6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848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6E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00F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12D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53D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3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DC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75076-5c04-40e0-9a4d-fd3e2648dcb2">
      <Terms xmlns="http://schemas.microsoft.com/office/infopath/2007/PartnerControls"/>
    </lcf76f155ced4ddcb4097134ff3c332f>
    <TaxCatchAll xmlns="fa0aa013-70cc-4caf-a624-3c5587bb5d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CF6BD-930F-432E-9D0B-329458840CCC}">
  <ds:schemaRefs>
    <ds:schemaRef ds:uri="http://schemas.microsoft.com/office/2006/metadata/properties"/>
    <ds:schemaRef ds:uri="http://schemas.microsoft.com/office/infopath/2007/PartnerControls"/>
    <ds:schemaRef ds:uri="2b775076-5c04-40e0-9a4d-fd3e2648dcb2"/>
    <ds:schemaRef ds:uri="fa0aa013-70cc-4caf-a624-3c5587bb5d7c"/>
  </ds:schemaRefs>
</ds:datastoreItem>
</file>

<file path=customXml/itemProps3.xml><?xml version="1.0" encoding="utf-8"?>
<ds:datastoreItem xmlns:ds="http://schemas.openxmlformats.org/officeDocument/2006/customXml" ds:itemID="{AA28940C-B2CF-4F7B-A9C3-CE1345F2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38D7C-5960-4D71-B955-C86922659B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Samsung (MT)</cp:lastModifiedBy>
  <cp:revision>5</cp:revision>
  <dcterms:created xsi:type="dcterms:W3CDTF">2025-10-16T09:12:00Z</dcterms:created>
  <dcterms:modified xsi:type="dcterms:W3CDTF">2025-10-16T09:18:00Z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0x010100B9724136FC6E80489C25817DFB9B13B2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lassificationContentMarkingHeaderShapeIds">
    <vt:lpwstr>6223461a,4a773abe,4deb515d</vt:lpwstr>
  </property>
  <property fmtid="{D5CDD505-2E9C-101B-9397-08002B2CF9AE}" pid="16" name="ClassificationContentMarkingHeaderFontProps">
    <vt:lpwstr>#000000,12,Aptos</vt:lpwstr>
  </property>
  <property fmtid="{D5CDD505-2E9C-101B-9397-08002B2CF9AE}" pid="17" name="ClassificationContentMarkingHeaderText">
    <vt:lpwstr>LGE Internal Use Only</vt:lpwstr>
  </property>
  <property fmtid="{D5CDD505-2E9C-101B-9397-08002B2CF9AE}" pid="18" name="MSIP_Label_cc6ed9fc-fefc-4a0c-a6d6-10cf236c0d4f_Enabled">
    <vt:lpwstr>true</vt:lpwstr>
  </property>
  <property fmtid="{D5CDD505-2E9C-101B-9397-08002B2CF9AE}" pid="19" name="MSIP_Label_cc6ed9fc-fefc-4a0c-a6d6-10cf236c0d4f_SetDate">
    <vt:lpwstr>2025-10-15T07:11:00Z</vt:lpwstr>
  </property>
  <property fmtid="{D5CDD505-2E9C-101B-9397-08002B2CF9AE}" pid="20" name="MSIP_Label_cc6ed9fc-fefc-4a0c-a6d6-10cf236c0d4f_Method">
    <vt:lpwstr>Standard</vt:lpwstr>
  </property>
  <property fmtid="{D5CDD505-2E9C-101B-9397-08002B2CF9AE}" pid="21" name="MSIP_Label_cc6ed9fc-fefc-4a0c-a6d6-10cf236c0d4f_Name">
    <vt:lpwstr>Internal use only</vt:lpwstr>
  </property>
  <property fmtid="{D5CDD505-2E9C-101B-9397-08002B2CF9AE}" pid="22" name="MSIP_Label_cc6ed9fc-fefc-4a0c-a6d6-10cf236c0d4f_SiteId">
    <vt:lpwstr>5069cde4-642a-45c0-8094-d0c2dec10be3</vt:lpwstr>
  </property>
  <property fmtid="{D5CDD505-2E9C-101B-9397-08002B2CF9AE}" pid="23" name="MSIP_Label_cc6ed9fc-fefc-4a0c-a6d6-10cf236c0d4f_ActionId">
    <vt:lpwstr>94863bb8-5fdb-48ca-8d6f-6e43d12271e2</vt:lpwstr>
  </property>
  <property fmtid="{D5CDD505-2E9C-101B-9397-08002B2CF9AE}" pid="24" name="MSIP_Label_cc6ed9fc-fefc-4a0c-a6d6-10cf236c0d4f_ContentBits">
    <vt:lpwstr>1</vt:lpwstr>
  </property>
  <property fmtid="{D5CDD505-2E9C-101B-9397-08002B2CF9AE}" pid="25" name="MSIP_Label_cc6ed9fc-fefc-4a0c-a6d6-10cf236c0d4f_Tag">
    <vt:lpwstr>10, 3, 0, 1</vt:lpwstr>
  </property>
</Properties>
</file>