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75C7E" w14:textId="77777777" w:rsidR="00F95CCF" w:rsidRDefault="002265A1" w:rsidP="008148C1">
      <w:pPr>
        <w:snapToGrid w:val="0"/>
        <w:spacing w:after="0" w:line="240" w:lineRule="auto"/>
        <w:jc w:val="center"/>
        <w:rPr>
          <w:rFonts w:ascii="Arial" w:hAnsi="Arial" w:cs="Arial"/>
          <w:sz w:val="28"/>
        </w:rPr>
      </w:pPr>
      <w:r>
        <w:rPr>
          <w:rFonts w:ascii="Arial" w:hAnsi="Arial" w:cs="Arial"/>
          <w:sz w:val="28"/>
        </w:rPr>
        <w:t xml:space="preserve">Rel-19 NR </w:t>
      </w:r>
      <w:r w:rsidR="002D0C09">
        <w:rPr>
          <w:rFonts w:ascii="Arial" w:hAnsi="Arial" w:cs="Arial"/>
          <w:sz w:val="28"/>
        </w:rPr>
        <w:t xml:space="preserve">MIMO </w:t>
      </w:r>
      <w:r>
        <w:rPr>
          <w:rFonts w:ascii="Arial" w:hAnsi="Arial" w:cs="Arial"/>
          <w:sz w:val="28"/>
        </w:rPr>
        <w:t xml:space="preserve">Ph5 </w:t>
      </w:r>
      <w:r w:rsidR="002D0C09">
        <w:rPr>
          <w:rFonts w:ascii="Arial" w:hAnsi="Arial" w:cs="Arial"/>
          <w:sz w:val="28"/>
        </w:rPr>
        <w:t>RRC parameters</w:t>
      </w:r>
    </w:p>
    <w:p w14:paraId="16743554" w14:textId="77777777" w:rsidR="002D0C09" w:rsidRPr="000661B6" w:rsidRDefault="002D0C09" w:rsidP="008148C1">
      <w:pPr>
        <w:snapToGrid w:val="0"/>
        <w:spacing w:after="0" w:line="240" w:lineRule="auto"/>
        <w:jc w:val="center"/>
        <w:rPr>
          <w:rFonts w:ascii="Arial" w:hAnsi="Arial" w:cs="Arial"/>
          <w:sz w:val="28"/>
        </w:rPr>
      </w:pPr>
      <w:r>
        <w:rPr>
          <w:rFonts w:ascii="Arial" w:hAnsi="Arial" w:cs="Arial"/>
          <w:sz w:val="28"/>
        </w:rPr>
        <w:t>Company inputs</w:t>
      </w:r>
    </w:p>
    <w:p w14:paraId="032E8C0B" w14:textId="77777777" w:rsidR="00E7699D" w:rsidRDefault="00E7699D" w:rsidP="00CE1E6A">
      <w:pPr>
        <w:snapToGrid w:val="0"/>
        <w:spacing w:after="0" w:line="240" w:lineRule="auto"/>
        <w:rPr>
          <w:rFonts w:ascii="Times New Roman" w:hAnsi="Times New Roman" w:cs="Times New Roman"/>
          <w:b/>
        </w:rPr>
      </w:pPr>
    </w:p>
    <w:p w14:paraId="2BBF4223" w14:textId="77777777" w:rsidR="002D0C09" w:rsidRPr="00DA27E4" w:rsidRDefault="002D0C09" w:rsidP="00CE1E6A">
      <w:pPr>
        <w:snapToGrid w:val="0"/>
        <w:spacing w:after="0" w:line="240" w:lineRule="auto"/>
        <w:rPr>
          <w:rFonts w:ascii="Times New Roman" w:hAnsi="Times New Roman" w:cs="Times New Roman"/>
          <w:sz w:val="20"/>
        </w:rPr>
      </w:pPr>
    </w:p>
    <w:p w14:paraId="6358FEC6" w14:textId="77777777" w:rsidR="00E0146C" w:rsidRPr="006D66E0" w:rsidRDefault="002265A1" w:rsidP="006D66E0">
      <w:pPr>
        <w:pStyle w:val="Heading1"/>
        <w:rPr>
          <w:rFonts w:ascii="Arial" w:hAnsi="Arial" w:cs="Arial"/>
          <w:b/>
          <w:bCs/>
          <w:color w:val="auto"/>
          <w:sz w:val="24"/>
        </w:rPr>
      </w:pPr>
      <w:r w:rsidRPr="006D66E0">
        <w:rPr>
          <w:rFonts w:ascii="Arial" w:hAnsi="Arial" w:cs="Arial"/>
          <w:b/>
          <w:bCs/>
          <w:color w:val="auto"/>
          <w:sz w:val="24"/>
        </w:rPr>
        <w:t>9</w:t>
      </w:r>
      <w:r w:rsidR="002D0C09" w:rsidRPr="006D66E0">
        <w:rPr>
          <w:rFonts w:ascii="Arial" w:hAnsi="Arial" w:cs="Arial"/>
          <w:b/>
          <w:bCs/>
          <w:color w:val="auto"/>
          <w:sz w:val="24"/>
        </w:rPr>
        <w:t>.</w:t>
      </w:r>
      <w:r w:rsidRPr="006D66E0">
        <w:rPr>
          <w:rFonts w:ascii="Arial" w:hAnsi="Arial" w:cs="Arial"/>
          <w:b/>
          <w:bCs/>
          <w:color w:val="auto"/>
          <w:sz w:val="24"/>
        </w:rPr>
        <w:t>2</w:t>
      </w:r>
      <w:r w:rsidR="002D0C09" w:rsidRPr="006D66E0">
        <w:rPr>
          <w:rFonts w:ascii="Arial" w:hAnsi="Arial" w:cs="Arial"/>
          <w:b/>
          <w:bCs/>
          <w:color w:val="auto"/>
          <w:sz w:val="24"/>
        </w:rPr>
        <w:t xml:space="preserve">.1: </w:t>
      </w:r>
      <w:r w:rsidRPr="006D66E0">
        <w:rPr>
          <w:rFonts w:ascii="Arial" w:hAnsi="Arial" w:cs="Arial"/>
          <w:b/>
          <w:bCs/>
          <w:color w:val="auto"/>
          <w:sz w:val="24"/>
        </w:rPr>
        <w:t>UEI/ED BM</w:t>
      </w:r>
    </w:p>
    <w:p w14:paraId="6832DC67" w14:textId="77777777" w:rsidR="00B0691C" w:rsidRDefault="00B0691C" w:rsidP="00665C2C">
      <w:pPr>
        <w:snapToGrid w:val="0"/>
        <w:spacing w:after="0" w:line="240" w:lineRule="auto"/>
        <w:rPr>
          <w:rFonts w:ascii="Times New Roman" w:hAnsi="Times New Roman" w:cs="Times New Roman"/>
        </w:rPr>
      </w:pPr>
    </w:p>
    <w:p w14:paraId="023E3988" w14:textId="77777777" w:rsidR="003B6980" w:rsidRDefault="003B6980" w:rsidP="00665C2C">
      <w:pPr>
        <w:snapToGrid w:val="0"/>
        <w:spacing w:after="0" w:line="240" w:lineRule="auto"/>
        <w:rPr>
          <w:rFonts w:ascii="Times New Roman" w:hAnsi="Times New Roman" w:cs="Times New Roman"/>
        </w:rPr>
      </w:pPr>
    </w:p>
    <w:p w14:paraId="2831CF47" w14:textId="77777777" w:rsidR="003B6980" w:rsidRDefault="00365458" w:rsidP="003B6980">
      <w:pPr>
        <w:pStyle w:val="Caption"/>
        <w:jc w:val="center"/>
      </w:pPr>
      <w:r>
        <w:t xml:space="preserve">Table </w:t>
      </w:r>
      <w:r w:rsidR="002D0C09">
        <w:t>1</w:t>
      </w:r>
      <w:r w:rsidR="00FF20CB">
        <w:t xml:space="preserve"> </w:t>
      </w:r>
      <w:r w:rsidR="002265A1">
        <w:t>9.2</w:t>
      </w:r>
      <w:r w:rsidR="002D0C09">
        <w:t>.1</w:t>
      </w:r>
      <w:r w:rsidR="00FF20CB">
        <w:t>: inputs from companies</w:t>
      </w:r>
    </w:p>
    <w:tbl>
      <w:tblPr>
        <w:tblW w:w="9985" w:type="dxa"/>
        <w:tblCellMar>
          <w:left w:w="10" w:type="dxa"/>
          <w:right w:w="10" w:type="dxa"/>
        </w:tblCellMar>
        <w:tblLook w:val="04A0" w:firstRow="1" w:lastRow="0" w:firstColumn="1" w:lastColumn="0" w:noHBand="0" w:noVBand="1"/>
      </w:tblPr>
      <w:tblGrid>
        <w:gridCol w:w="1203"/>
        <w:gridCol w:w="8782"/>
      </w:tblGrid>
      <w:tr w:rsidR="003B6980" w14:paraId="730DC3E8" w14:textId="77777777" w:rsidTr="003D6895">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E9AB78" w14:textId="77777777" w:rsidR="003B6980" w:rsidRPr="003B6980" w:rsidRDefault="003B6980" w:rsidP="003B6980">
            <w:pPr>
              <w:snapToGrid w:val="0"/>
              <w:spacing w:after="0" w:line="240" w:lineRule="auto"/>
              <w:rPr>
                <w:rFonts w:ascii="Times New Roman" w:hAnsi="Times New Roman" w:cs="Times New Roman"/>
              </w:rPr>
            </w:pPr>
            <w:r w:rsidRPr="003B6980">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63C873" w14:textId="77777777" w:rsidR="003B6980" w:rsidRPr="003B6980" w:rsidRDefault="003B6980" w:rsidP="003B6980">
            <w:pPr>
              <w:snapToGrid w:val="0"/>
              <w:spacing w:after="0" w:line="240" w:lineRule="auto"/>
              <w:rPr>
                <w:rFonts w:ascii="Times New Roman" w:hAnsi="Times New Roman" w:cs="Times New Roman"/>
                <w:b/>
                <w:sz w:val="18"/>
                <w:szCs w:val="18"/>
              </w:rPr>
            </w:pPr>
            <w:r w:rsidRPr="003B6980">
              <w:rPr>
                <w:rFonts w:ascii="Times New Roman" w:hAnsi="Times New Roman" w:cs="Times New Roman"/>
                <w:b/>
                <w:sz w:val="18"/>
                <w:szCs w:val="18"/>
              </w:rPr>
              <w:t>Input</w:t>
            </w:r>
          </w:p>
        </w:tc>
      </w:tr>
      <w:tr w:rsidR="003B6980" w14:paraId="2E2586B7" w14:textId="77777777" w:rsidTr="003D6895">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19D34" w14:textId="434337CF" w:rsidR="003B6980" w:rsidRPr="003B6980" w:rsidRDefault="003B6980" w:rsidP="003B6980">
            <w:pPr>
              <w:snapToGrid w:val="0"/>
              <w:spacing w:after="0" w:line="240" w:lineRule="auto"/>
              <w:rPr>
                <w:rFonts w:ascii="Times New Roman" w:eastAsia="等线" w:hAnsi="Times New Roman" w:cs="Times New Roman"/>
                <w:sz w:val="18"/>
                <w:szCs w:val="18"/>
                <w:lang w:eastAsia="zh-CN"/>
              </w:rPr>
            </w:pPr>
            <w:r w:rsidRPr="003B6980">
              <w:rPr>
                <w:rFonts w:ascii="Times New Roman" w:eastAsia="等线" w:hAnsi="Times New Roman" w:cs="Times New Roman"/>
                <w:sz w:val="18"/>
                <w:szCs w:val="18"/>
                <w:lang w:eastAsia="zh-CN"/>
              </w:rPr>
              <w:t>Mod V0</w:t>
            </w:r>
            <w:r w:rsidR="006D66E0">
              <w:rPr>
                <w:rFonts w:ascii="Times New Roman" w:eastAsia="等线" w:hAnsi="Times New Roman" w:cs="Times New Roman"/>
                <w:sz w:val="18"/>
                <w:szCs w:val="18"/>
                <w:lang w:eastAsia="zh-CN"/>
              </w:rPr>
              <w:t>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0D56" w14:textId="523676D8" w:rsidR="00FF6D6F" w:rsidRPr="006D66E0" w:rsidRDefault="00770B13" w:rsidP="006D66E0">
            <w:pPr>
              <w:snapToGrid w:val="0"/>
              <w:spacing w:after="0" w:line="240" w:lineRule="auto"/>
              <w:rPr>
                <w:rFonts w:ascii="Times New Roman" w:eastAsia="等线" w:hAnsi="Times New Roman" w:cs="Times New Roman"/>
                <w:b/>
                <w:color w:val="3333FF"/>
                <w:sz w:val="18"/>
                <w:szCs w:val="18"/>
                <w:lang w:eastAsia="zh-CN"/>
              </w:rPr>
            </w:pPr>
            <w:r>
              <w:rPr>
                <w:rFonts w:ascii="Times New Roman" w:eastAsia="等线" w:hAnsi="Times New Roman" w:cs="Times New Roman"/>
                <w:b/>
                <w:color w:val="3333FF"/>
                <w:sz w:val="18"/>
                <w:szCs w:val="18"/>
                <w:lang w:eastAsia="zh-CN"/>
              </w:rPr>
              <w:t xml:space="preserve">Please share your inputs on the RRC list for 9.2.1 from </w:t>
            </w:r>
            <w:r w:rsidR="006D66E0">
              <w:rPr>
                <w:rFonts w:ascii="Times New Roman" w:eastAsia="等线" w:hAnsi="Times New Roman" w:cs="Times New Roman"/>
                <w:b/>
                <w:color w:val="3333FF"/>
                <w:sz w:val="18"/>
                <w:szCs w:val="18"/>
                <w:lang w:eastAsia="zh-CN"/>
              </w:rPr>
              <w:t xml:space="preserve">the latest version in </w:t>
            </w:r>
            <w:r w:rsidR="009E7B9B" w:rsidRPr="009E7B9B">
              <w:rPr>
                <w:rFonts w:ascii="Times New Roman" w:eastAsia="等线" w:hAnsi="Times New Roman" w:cs="Times New Roman"/>
                <w:b/>
                <w:color w:val="3333FF"/>
                <w:sz w:val="18"/>
                <w:szCs w:val="18"/>
                <w:lang w:eastAsia="zh-CN"/>
              </w:rPr>
              <w:t>R1-2506622</w:t>
            </w:r>
          </w:p>
        </w:tc>
      </w:tr>
      <w:tr w:rsidR="007145B2" w14:paraId="1AEBE8EB" w14:textId="77777777" w:rsidTr="003D6895">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DF8AA" w14:textId="2546F0B9" w:rsidR="007145B2" w:rsidRPr="003B6980" w:rsidRDefault="007145B2" w:rsidP="007145B2">
            <w:pPr>
              <w:snapToGrid w:val="0"/>
              <w:spacing w:after="0" w:line="240" w:lineRule="auto"/>
              <w:rPr>
                <w:rFonts w:ascii="Times New Roman" w:eastAsia="等线" w:hAnsi="Times New Roman" w:cs="Times New Roman"/>
                <w:sz w:val="18"/>
                <w:szCs w:val="18"/>
                <w:lang w:eastAsia="zh-CN"/>
              </w:rPr>
            </w:pPr>
            <w:r>
              <w:rPr>
                <w:rFonts w:ascii="等线" w:eastAsia="等线" w:hAnsi="等线" w:cs="Times New Roman" w:hint="eastAsia"/>
                <w:sz w:val="18"/>
                <w:szCs w:val="18"/>
                <w:lang w:eastAsia="zh-CN"/>
              </w:rPr>
              <w:t>Huawei</w:t>
            </w:r>
            <w:r>
              <w:rPr>
                <w:rFonts w:ascii="Times New Roman" w:eastAsia="PMingLiU" w:hAnsi="Times New Roman" w:cs="Times New Roman"/>
                <w:sz w:val="18"/>
                <w:szCs w:val="18"/>
                <w:lang w:eastAsia="zh-TW"/>
              </w:rPr>
              <w:t xml:space="preserve">, </w:t>
            </w:r>
            <w:proofErr w:type="spellStart"/>
            <w:r>
              <w:rPr>
                <w:rFonts w:ascii="Times New Roman" w:eastAsia="PMingLiU" w:hAnsi="Times New Roman" w:cs="Times New Roman"/>
                <w:sz w:val="18"/>
                <w:szCs w:val="18"/>
                <w:lang w:eastAsia="zh-TW"/>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DBA35" w14:textId="77777777" w:rsidR="007145B2" w:rsidRDefault="007145B2" w:rsidP="007145B2">
            <w:pPr>
              <w:widowControl w:val="0"/>
              <w:snapToGrid w:val="0"/>
              <w:spacing w:after="0" w:line="240" w:lineRule="auto"/>
              <w:rPr>
                <w:rFonts w:ascii="Times" w:eastAsia="Batang" w:hAnsi="Times" w:cs="Times New Roman"/>
                <w:sz w:val="18"/>
                <w:szCs w:val="20"/>
                <w:lang w:val="en-GB" w:eastAsia="en-US"/>
              </w:rPr>
            </w:pPr>
            <w:r>
              <w:rPr>
                <w:rFonts w:ascii="Times" w:eastAsia="Batang" w:hAnsi="Times" w:cs="Times New Roman"/>
                <w:sz w:val="18"/>
                <w:szCs w:val="20"/>
                <w:lang w:val="en-GB" w:eastAsia="en-US"/>
              </w:rPr>
              <w:t xml:space="preserve">According to Row </w:t>
            </w:r>
            <w:r w:rsidRPr="0042702D">
              <w:rPr>
                <w:rFonts w:ascii="Times" w:eastAsia="Batang" w:hAnsi="Times" w:cs="Times New Roman"/>
                <w:sz w:val="18"/>
                <w:szCs w:val="20"/>
                <w:lang w:val="en-GB" w:eastAsia="en-US"/>
              </w:rPr>
              <w:t>13,</w:t>
            </w:r>
            <w:r>
              <w:rPr>
                <w:rFonts w:ascii="Times" w:eastAsia="Batang" w:hAnsi="Times" w:cs="Times New Roman"/>
                <w:sz w:val="18"/>
                <w:szCs w:val="20"/>
                <w:lang w:val="en-GB" w:eastAsia="en-US"/>
              </w:rPr>
              <w:t xml:space="preserve"> for a CSI report configuration for UEIBR,</w:t>
            </w:r>
            <w:r w:rsidRPr="0042702D">
              <w:rPr>
                <w:rFonts w:ascii="Times" w:eastAsia="Batang" w:hAnsi="Times" w:cs="Times New Roman"/>
                <w:sz w:val="18"/>
                <w:szCs w:val="20"/>
                <w:lang w:val="en-GB" w:eastAsia="en-US"/>
              </w:rPr>
              <w:t xml:space="preserve"> </w:t>
            </w:r>
            <w:r>
              <w:rPr>
                <w:rFonts w:ascii="Times" w:eastAsia="Batang" w:hAnsi="Times" w:cs="Times New Roman"/>
                <w:sz w:val="18"/>
                <w:szCs w:val="20"/>
                <w:lang w:val="en-GB" w:eastAsia="en-US"/>
              </w:rPr>
              <w:t>the configuration of 1</w:t>
            </w:r>
            <w:r w:rsidRPr="0042702D">
              <w:rPr>
                <w:rFonts w:ascii="Times" w:eastAsia="Batang" w:hAnsi="Times" w:cs="Times New Roman"/>
                <w:sz w:val="18"/>
                <w:szCs w:val="20"/>
                <w:vertAlign w:val="superscript"/>
                <w:lang w:val="en-GB" w:eastAsia="en-US"/>
              </w:rPr>
              <w:t>st</w:t>
            </w:r>
            <w:r>
              <w:rPr>
                <w:rFonts w:ascii="Times" w:eastAsia="Batang" w:hAnsi="Times" w:cs="Times New Roman"/>
                <w:sz w:val="18"/>
                <w:szCs w:val="20"/>
                <w:lang w:val="en-GB" w:eastAsia="en-US"/>
              </w:rPr>
              <w:t xml:space="preserve"> PUCCH include:</w:t>
            </w:r>
          </w:p>
          <w:p w14:paraId="312D444B" w14:textId="77777777" w:rsidR="007145B2" w:rsidRDefault="007145B2" w:rsidP="007145B2">
            <w:pPr>
              <w:pStyle w:val="ListParagraph"/>
              <w:widowControl w:val="0"/>
              <w:numPr>
                <w:ilvl w:val="0"/>
                <w:numId w:val="4"/>
              </w:numPr>
              <w:snapToGrid w:val="0"/>
              <w:spacing w:after="0" w:line="240" w:lineRule="auto"/>
              <w:rPr>
                <w:rFonts w:ascii="Times" w:eastAsia="Batang" w:hAnsi="Times" w:cs="Times New Roman"/>
                <w:sz w:val="18"/>
                <w:szCs w:val="20"/>
                <w:lang w:val="en-GB" w:eastAsia="en-US"/>
              </w:rPr>
            </w:pPr>
            <w:r>
              <w:rPr>
                <w:rFonts w:ascii="Times" w:eastAsia="Batang" w:hAnsi="Times" w:cs="Times New Roman"/>
                <w:sz w:val="18"/>
                <w:szCs w:val="20"/>
                <w:lang w:val="en-GB" w:eastAsia="en-US"/>
              </w:rPr>
              <w:t>One PUCCH resource ID to indicate a PUCCH resource</w:t>
            </w:r>
          </w:p>
          <w:p w14:paraId="30A1BE33" w14:textId="77777777" w:rsidR="007145B2" w:rsidRDefault="007145B2" w:rsidP="007145B2">
            <w:pPr>
              <w:pStyle w:val="ListParagraph"/>
              <w:widowControl w:val="0"/>
              <w:numPr>
                <w:ilvl w:val="0"/>
                <w:numId w:val="4"/>
              </w:numPr>
              <w:snapToGrid w:val="0"/>
              <w:spacing w:after="0" w:line="240" w:lineRule="auto"/>
              <w:rPr>
                <w:rFonts w:ascii="Times" w:eastAsia="Batang" w:hAnsi="Times" w:cs="Times New Roman"/>
                <w:sz w:val="18"/>
                <w:szCs w:val="20"/>
                <w:lang w:val="en-GB" w:eastAsia="en-US"/>
              </w:rPr>
            </w:pPr>
            <w:r>
              <w:rPr>
                <w:rFonts w:ascii="Times" w:eastAsia="Batang" w:hAnsi="Times" w:cs="Times New Roman"/>
                <w:sz w:val="18"/>
                <w:szCs w:val="20"/>
                <w:lang w:val="en-GB" w:eastAsia="en-US"/>
              </w:rPr>
              <w:t>One BWP-id to indicate the BWP of the PUCCH resource</w:t>
            </w:r>
          </w:p>
          <w:p w14:paraId="480A72E8" w14:textId="77777777" w:rsidR="007145B2" w:rsidRDefault="007145B2" w:rsidP="007145B2">
            <w:pPr>
              <w:widowControl w:val="0"/>
              <w:snapToGrid w:val="0"/>
              <w:spacing w:after="0" w:line="240" w:lineRule="auto"/>
              <w:rPr>
                <w:rFonts w:ascii="Times" w:eastAsia="等线" w:hAnsi="Times" w:cs="Times New Roman"/>
                <w:sz w:val="18"/>
                <w:szCs w:val="20"/>
                <w:lang w:val="en-GB" w:eastAsia="zh-CN"/>
              </w:rPr>
            </w:pPr>
            <w:r>
              <w:rPr>
                <w:rFonts w:ascii="Times" w:eastAsia="等线" w:hAnsi="Times" w:cs="Times New Roman" w:hint="eastAsia"/>
                <w:sz w:val="18"/>
                <w:szCs w:val="20"/>
                <w:lang w:val="en-GB" w:eastAsia="zh-CN"/>
              </w:rPr>
              <w:t>T</w:t>
            </w:r>
            <w:r>
              <w:rPr>
                <w:rFonts w:ascii="Times" w:eastAsia="等线" w:hAnsi="Times" w:cs="Times New Roman"/>
                <w:sz w:val="18"/>
                <w:szCs w:val="20"/>
                <w:lang w:val="en-GB" w:eastAsia="zh-CN"/>
              </w:rPr>
              <w:t>his means only one PUCCH from one particular BWP is used for UE initiated beam reporting. This is will cause some problems, e.g., the configured PUCCH doesn’t work when UE switch to another BWP. So, it is better to follow legacy PUCCH configuration in legacy CSI report configuration which configured a PUCCH resource list, with each PUCCH resource corresponding to a BWP of the cell.</w:t>
            </w:r>
          </w:p>
          <w:p w14:paraId="53E719F4" w14:textId="77777777" w:rsidR="007145B2" w:rsidRDefault="007145B2" w:rsidP="007145B2">
            <w:pPr>
              <w:widowControl w:val="0"/>
              <w:snapToGrid w:val="0"/>
              <w:spacing w:after="0" w:line="240" w:lineRule="auto"/>
              <w:rPr>
                <w:rFonts w:ascii="Times" w:eastAsia="等线" w:hAnsi="Times" w:cs="Times New Roman"/>
                <w:sz w:val="18"/>
                <w:szCs w:val="20"/>
                <w:lang w:val="en-GB" w:eastAsia="zh-CN"/>
              </w:rPr>
            </w:pPr>
          </w:p>
          <w:tbl>
            <w:tblPr>
              <w:tblStyle w:val="TableGrid"/>
              <w:tblW w:w="0" w:type="auto"/>
              <w:tblLook w:val="04A0" w:firstRow="1" w:lastRow="0" w:firstColumn="1" w:lastColumn="0" w:noHBand="0" w:noVBand="1"/>
            </w:tblPr>
            <w:tblGrid>
              <w:gridCol w:w="8324"/>
            </w:tblGrid>
            <w:tr w:rsidR="007145B2" w14:paraId="675F312D" w14:textId="77777777" w:rsidTr="00C276A6">
              <w:tc>
                <w:tcPr>
                  <w:tcW w:w="8324" w:type="dxa"/>
                </w:tcPr>
                <w:p w14:paraId="63DB8027" w14:textId="77777777" w:rsidR="007145B2" w:rsidRPr="0076560C" w:rsidRDefault="007145B2" w:rsidP="007145B2">
                  <w:pPr>
                    <w:pStyle w:val="Default"/>
                    <w:rPr>
                      <w:rFonts w:ascii="Times New Roman" w:hAnsi="Times New Roman" w:cs="Times New Roman"/>
                      <w:sz w:val="18"/>
                      <w:szCs w:val="13"/>
                    </w:rPr>
                  </w:pPr>
                  <w:r w:rsidRPr="0076560C">
                    <w:rPr>
                      <w:rFonts w:ascii="Times New Roman" w:hAnsi="Times New Roman" w:cs="Times New Roman"/>
                      <w:sz w:val="18"/>
                      <w:szCs w:val="13"/>
                    </w:rPr>
                    <w:t xml:space="preserve">periodic SEQUENCE { </w:t>
                  </w:r>
                </w:p>
                <w:p w14:paraId="76D04230" w14:textId="77777777" w:rsidR="007145B2" w:rsidRPr="0076560C" w:rsidRDefault="007145B2" w:rsidP="007145B2">
                  <w:pPr>
                    <w:pStyle w:val="Default"/>
                    <w:ind w:firstLineChars="200" w:firstLine="360"/>
                    <w:rPr>
                      <w:rFonts w:ascii="Times New Roman" w:hAnsi="Times New Roman" w:cs="Times New Roman"/>
                      <w:sz w:val="18"/>
                      <w:szCs w:val="13"/>
                    </w:rPr>
                  </w:pPr>
                  <w:proofErr w:type="spellStart"/>
                  <w:r w:rsidRPr="0076560C">
                    <w:rPr>
                      <w:rFonts w:ascii="Times New Roman" w:hAnsi="Times New Roman" w:cs="Times New Roman"/>
                      <w:sz w:val="18"/>
                      <w:szCs w:val="13"/>
                    </w:rPr>
                    <w:t>reportSlotConfig</w:t>
                  </w:r>
                  <w:proofErr w:type="spellEnd"/>
                  <w:r w:rsidRPr="0076560C">
                    <w:rPr>
                      <w:rFonts w:ascii="Times New Roman" w:hAnsi="Times New Roman" w:cs="Times New Roman"/>
                      <w:sz w:val="18"/>
                      <w:szCs w:val="13"/>
                    </w:rPr>
                    <w:t xml:space="preserve"> CSI-</w:t>
                  </w:r>
                  <w:proofErr w:type="spellStart"/>
                  <w:r w:rsidRPr="0076560C">
                    <w:rPr>
                      <w:rFonts w:ascii="Times New Roman" w:hAnsi="Times New Roman" w:cs="Times New Roman"/>
                      <w:sz w:val="18"/>
                      <w:szCs w:val="13"/>
                    </w:rPr>
                    <w:t>ReportPeriodicityAndOffset</w:t>
                  </w:r>
                  <w:proofErr w:type="spellEnd"/>
                  <w:r w:rsidRPr="0076560C">
                    <w:rPr>
                      <w:rFonts w:ascii="Times New Roman" w:hAnsi="Times New Roman" w:cs="Times New Roman"/>
                      <w:sz w:val="18"/>
                      <w:szCs w:val="13"/>
                    </w:rPr>
                    <w:t xml:space="preserve">, </w:t>
                  </w:r>
                </w:p>
                <w:p w14:paraId="2E882C77" w14:textId="77777777" w:rsidR="007145B2" w:rsidRPr="0076560C" w:rsidRDefault="007145B2" w:rsidP="007145B2">
                  <w:pPr>
                    <w:pStyle w:val="Default"/>
                    <w:ind w:firstLineChars="200" w:firstLine="360"/>
                    <w:rPr>
                      <w:rFonts w:ascii="Times New Roman" w:hAnsi="Times New Roman" w:cs="Times New Roman"/>
                      <w:sz w:val="18"/>
                      <w:szCs w:val="13"/>
                    </w:rPr>
                  </w:pPr>
                  <w:proofErr w:type="spellStart"/>
                  <w:r w:rsidRPr="0076560C">
                    <w:rPr>
                      <w:rFonts w:ascii="Times New Roman" w:hAnsi="Times New Roman" w:cs="Times New Roman"/>
                      <w:color w:val="FF0000"/>
                      <w:sz w:val="18"/>
                      <w:szCs w:val="13"/>
                    </w:rPr>
                    <w:t>pucch</w:t>
                  </w:r>
                  <w:proofErr w:type="spellEnd"/>
                  <w:r w:rsidRPr="0076560C">
                    <w:rPr>
                      <w:rFonts w:ascii="Times New Roman" w:hAnsi="Times New Roman" w:cs="Times New Roman"/>
                      <w:color w:val="FF0000"/>
                      <w:sz w:val="18"/>
                      <w:szCs w:val="13"/>
                    </w:rPr>
                    <w:t>-CSI-</w:t>
                  </w:r>
                  <w:proofErr w:type="spellStart"/>
                  <w:r w:rsidRPr="0076560C">
                    <w:rPr>
                      <w:rFonts w:ascii="Times New Roman" w:hAnsi="Times New Roman" w:cs="Times New Roman"/>
                      <w:color w:val="FF0000"/>
                      <w:sz w:val="18"/>
                      <w:szCs w:val="13"/>
                    </w:rPr>
                    <w:t>ResourceList</w:t>
                  </w:r>
                  <w:proofErr w:type="spellEnd"/>
                  <w:r w:rsidRPr="0076560C">
                    <w:rPr>
                      <w:rFonts w:ascii="Times New Roman" w:hAnsi="Times New Roman" w:cs="Times New Roman"/>
                      <w:color w:val="FF0000"/>
                      <w:sz w:val="18"/>
                      <w:szCs w:val="13"/>
                    </w:rPr>
                    <w:t xml:space="preserve">        SEQUENCE (SIZE (</w:t>
                  </w:r>
                  <w:proofErr w:type="gramStart"/>
                  <w:r w:rsidRPr="0076560C">
                    <w:rPr>
                      <w:rFonts w:ascii="Times New Roman" w:hAnsi="Times New Roman" w:cs="Times New Roman"/>
                      <w:color w:val="FF0000"/>
                      <w:sz w:val="18"/>
                      <w:szCs w:val="13"/>
                    </w:rPr>
                    <w:t>1..</w:t>
                  </w:r>
                  <w:proofErr w:type="gramEnd"/>
                  <w:r w:rsidRPr="0076560C">
                    <w:rPr>
                      <w:rFonts w:ascii="Times New Roman" w:hAnsi="Times New Roman" w:cs="Times New Roman"/>
                      <w:color w:val="FF0000"/>
                      <w:sz w:val="18"/>
                      <w:szCs w:val="13"/>
                    </w:rPr>
                    <w:t>maxNrofBWPs)) OF PUCCH-CSI-Resource</w:t>
                  </w:r>
                  <w:r w:rsidRPr="0076560C">
                    <w:rPr>
                      <w:rFonts w:ascii="Times New Roman" w:hAnsi="Times New Roman" w:cs="Times New Roman"/>
                      <w:sz w:val="18"/>
                      <w:szCs w:val="13"/>
                    </w:rPr>
                    <w:t xml:space="preserve"> </w:t>
                  </w:r>
                </w:p>
                <w:p w14:paraId="391EA2FA" w14:textId="77777777" w:rsidR="007145B2" w:rsidRDefault="007145B2" w:rsidP="007145B2">
                  <w:pPr>
                    <w:widowControl w:val="0"/>
                    <w:snapToGrid w:val="0"/>
                    <w:rPr>
                      <w:rFonts w:ascii="Times" w:eastAsia="等线" w:hAnsi="Times" w:cs="Times New Roman"/>
                      <w:sz w:val="18"/>
                      <w:szCs w:val="20"/>
                      <w:lang w:val="en-GB" w:eastAsia="zh-CN"/>
                    </w:rPr>
                  </w:pPr>
                  <w:r w:rsidRPr="0076560C">
                    <w:rPr>
                      <w:rFonts w:ascii="Times New Roman" w:hAnsi="Times New Roman" w:cs="Times New Roman"/>
                      <w:sz w:val="18"/>
                      <w:szCs w:val="13"/>
                    </w:rPr>
                    <w:t>},</w:t>
                  </w:r>
                </w:p>
              </w:tc>
            </w:tr>
          </w:tbl>
          <w:p w14:paraId="49EE7BD1" w14:textId="77777777" w:rsidR="007145B2" w:rsidRPr="0042702D" w:rsidRDefault="007145B2" w:rsidP="007145B2">
            <w:pPr>
              <w:widowControl w:val="0"/>
              <w:snapToGrid w:val="0"/>
              <w:spacing w:after="0" w:line="240" w:lineRule="auto"/>
              <w:rPr>
                <w:rFonts w:ascii="Times" w:eastAsia="等线" w:hAnsi="Times" w:cs="Times New Roman"/>
                <w:sz w:val="18"/>
                <w:szCs w:val="20"/>
                <w:lang w:val="en-GB" w:eastAsia="zh-CN"/>
              </w:rPr>
            </w:pPr>
          </w:p>
          <w:p w14:paraId="5D10CD0D" w14:textId="77777777" w:rsidR="007145B2" w:rsidRDefault="007145B2" w:rsidP="007145B2">
            <w:pPr>
              <w:widowControl w:val="0"/>
              <w:snapToGrid w:val="0"/>
              <w:spacing w:after="0" w:line="240" w:lineRule="auto"/>
              <w:rPr>
                <w:rFonts w:ascii="Times" w:eastAsia="等线" w:hAnsi="Times" w:cs="Times New Roman"/>
                <w:sz w:val="18"/>
                <w:szCs w:val="20"/>
                <w:lang w:val="en-GB" w:eastAsia="zh-CN"/>
              </w:rPr>
            </w:pPr>
            <w:r>
              <w:rPr>
                <w:rFonts w:ascii="Times" w:eastAsia="等线" w:hAnsi="Times" w:cs="Times New Roman" w:hint="eastAsia"/>
                <w:sz w:val="18"/>
                <w:szCs w:val="20"/>
                <w:lang w:val="en-GB" w:eastAsia="zh-CN"/>
              </w:rPr>
              <w:t>S</w:t>
            </w:r>
            <w:r>
              <w:rPr>
                <w:rFonts w:ascii="Times" w:eastAsia="等线" w:hAnsi="Times" w:cs="Times New Roman"/>
                <w:sz w:val="18"/>
                <w:szCs w:val="20"/>
                <w:lang w:val="en-GB" w:eastAsia="zh-CN"/>
              </w:rPr>
              <w:t>imilarly, according to Row 12, the configuration of CG-PUSCH has the same issue. It is better to configure a CG-</w:t>
            </w:r>
            <w:r>
              <w:rPr>
                <w:rFonts w:ascii="Times" w:eastAsia="等线" w:hAnsi="Times" w:cs="Times New Roman" w:hint="eastAsia"/>
                <w:sz w:val="18"/>
                <w:szCs w:val="20"/>
                <w:lang w:val="en-GB" w:eastAsia="zh-CN"/>
              </w:rPr>
              <w:t>PUSCH</w:t>
            </w:r>
            <w:r>
              <w:rPr>
                <w:rFonts w:ascii="Times" w:eastAsia="等线" w:hAnsi="Times" w:cs="Times New Roman"/>
                <w:sz w:val="18"/>
                <w:szCs w:val="20"/>
                <w:lang w:val="en-GB" w:eastAsia="zh-CN"/>
              </w:rPr>
              <w:t xml:space="preserve"> list with each CG-PUSCH corresponding to one BWP.</w:t>
            </w:r>
          </w:p>
          <w:p w14:paraId="68975A8A" w14:textId="77777777" w:rsidR="007145B2" w:rsidRDefault="007145B2" w:rsidP="007145B2">
            <w:pPr>
              <w:widowControl w:val="0"/>
              <w:snapToGrid w:val="0"/>
              <w:spacing w:after="0" w:line="240" w:lineRule="auto"/>
              <w:rPr>
                <w:rFonts w:ascii="Times" w:eastAsia="等线" w:hAnsi="Times" w:cs="Times New Roman"/>
                <w:sz w:val="18"/>
                <w:szCs w:val="20"/>
                <w:lang w:val="en-GB" w:eastAsia="zh-CN"/>
              </w:rPr>
            </w:pPr>
          </w:p>
          <w:p w14:paraId="117952C7" w14:textId="77777777" w:rsidR="007145B2" w:rsidRDefault="007145B2" w:rsidP="007145B2">
            <w:pPr>
              <w:widowControl w:val="0"/>
              <w:snapToGrid w:val="0"/>
              <w:spacing w:after="0" w:line="240" w:lineRule="auto"/>
              <w:rPr>
                <w:rFonts w:ascii="Times" w:eastAsia="等线" w:hAnsi="Times" w:cs="Times New Roman"/>
                <w:sz w:val="18"/>
                <w:szCs w:val="20"/>
                <w:lang w:val="en-GB" w:eastAsia="zh-CN"/>
              </w:rPr>
            </w:pPr>
          </w:p>
          <w:p w14:paraId="76694C52" w14:textId="77777777" w:rsidR="007145B2" w:rsidRDefault="007145B2" w:rsidP="007145B2">
            <w:pPr>
              <w:widowControl w:val="0"/>
              <w:snapToGrid w:val="0"/>
              <w:spacing w:after="0" w:line="240" w:lineRule="auto"/>
              <w:rPr>
                <w:rFonts w:ascii="Times" w:eastAsia="等线" w:hAnsi="Times" w:cs="Times New Roman"/>
                <w:sz w:val="18"/>
                <w:szCs w:val="20"/>
                <w:lang w:val="en-GB" w:eastAsia="zh-CN"/>
              </w:rPr>
            </w:pPr>
            <w:r>
              <w:rPr>
                <w:rFonts w:ascii="Times" w:eastAsia="等线" w:hAnsi="Times" w:cs="Times New Roman" w:hint="eastAsia"/>
                <w:sz w:val="18"/>
                <w:szCs w:val="20"/>
                <w:lang w:val="en-GB" w:eastAsia="zh-CN"/>
              </w:rPr>
              <w:t>U</w:t>
            </w:r>
            <w:r>
              <w:rPr>
                <w:rFonts w:ascii="Times" w:eastAsia="等线" w:hAnsi="Times" w:cs="Times New Roman"/>
                <w:sz w:val="18"/>
                <w:szCs w:val="20"/>
                <w:lang w:val="en-GB" w:eastAsia="zh-CN"/>
              </w:rPr>
              <w:t>pdate the RRC table as follows:</w:t>
            </w:r>
          </w:p>
          <w:tbl>
            <w:tblPr>
              <w:tblW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8"/>
              <w:gridCol w:w="577"/>
              <w:gridCol w:w="236"/>
              <w:gridCol w:w="1357"/>
              <w:gridCol w:w="2798"/>
            </w:tblGrid>
            <w:tr w:rsidR="007145B2" w:rsidRPr="00D05509" w14:paraId="1C8A5B62" w14:textId="77777777" w:rsidTr="00C276A6">
              <w:trPr>
                <w:trHeight w:val="5520"/>
              </w:trPr>
              <w:tc>
                <w:tcPr>
                  <w:tcW w:w="236" w:type="dxa"/>
                  <w:shd w:val="clear" w:color="auto" w:fill="auto"/>
                  <w:vAlign w:val="center"/>
                  <w:hideMark/>
                </w:tcPr>
                <w:p w14:paraId="40A1D030" w14:textId="77777777" w:rsidR="007145B2" w:rsidRPr="00D05509" w:rsidRDefault="007145B2" w:rsidP="007145B2">
                  <w:pPr>
                    <w:spacing w:after="0" w:line="240" w:lineRule="auto"/>
                    <w:rPr>
                      <w:rFonts w:ascii="Arial" w:eastAsia="等线" w:hAnsi="Arial" w:cs="Arial"/>
                      <w:color w:val="000000"/>
                      <w:sz w:val="18"/>
                      <w:szCs w:val="18"/>
                      <w:lang w:eastAsia="zh-CN"/>
                    </w:rPr>
                  </w:pPr>
                  <w:r w:rsidRPr="00D05509">
                    <w:rPr>
                      <w:rFonts w:ascii="Arial" w:eastAsia="等线" w:hAnsi="Arial" w:cs="Arial"/>
                      <w:color w:val="000000"/>
                      <w:sz w:val="18"/>
                      <w:szCs w:val="18"/>
                      <w:lang w:eastAsia="zh-CN"/>
                    </w:rPr>
                    <w:t>configuredPUSCHResource</w:t>
                  </w:r>
                  <w:r w:rsidRPr="00EE2FAC">
                    <w:rPr>
                      <w:rFonts w:ascii="Arial" w:eastAsia="等线" w:hAnsi="Arial" w:cs="Arial"/>
                      <w:color w:val="FF0000"/>
                      <w:sz w:val="18"/>
                      <w:szCs w:val="18"/>
                      <w:lang w:eastAsia="zh-CN"/>
                    </w:rPr>
                    <w:t>List</w:t>
                  </w:r>
                  <w:r w:rsidRPr="00D05509">
                    <w:rPr>
                      <w:rFonts w:ascii="Arial" w:eastAsia="等线" w:hAnsi="Arial" w:cs="Arial"/>
                      <w:color w:val="000000"/>
                      <w:sz w:val="18"/>
                      <w:szCs w:val="18"/>
                      <w:lang w:eastAsia="zh-CN"/>
                    </w:rPr>
                    <w:t>OfModeB-r19</w:t>
                  </w:r>
                </w:p>
              </w:tc>
              <w:tc>
                <w:tcPr>
                  <w:tcW w:w="236" w:type="dxa"/>
                  <w:shd w:val="clear" w:color="auto" w:fill="auto"/>
                  <w:vAlign w:val="center"/>
                  <w:hideMark/>
                </w:tcPr>
                <w:p w14:paraId="1ABC9895" w14:textId="77777777" w:rsidR="007145B2" w:rsidRPr="00D05509" w:rsidRDefault="007145B2" w:rsidP="007145B2">
                  <w:pPr>
                    <w:spacing w:after="0" w:line="240" w:lineRule="auto"/>
                    <w:rPr>
                      <w:rFonts w:ascii="Arial" w:eastAsia="等线" w:hAnsi="Arial" w:cs="Arial"/>
                      <w:color w:val="000000"/>
                      <w:sz w:val="18"/>
                      <w:szCs w:val="18"/>
                      <w:lang w:eastAsia="zh-CN"/>
                    </w:rPr>
                  </w:pPr>
                  <w:r w:rsidRPr="00D05509">
                    <w:rPr>
                      <w:rFonts w:ascii="Arial" w:eastAsia="等线" w:hAnsi="Arial" w:cs="Arial"/>
                      <w:color w:val="000000"/>
                      <w:sz w:val="18"/>
                      <w:szCs w:val="18"/>
                      <w:lang w:eastAsia="zh-CN"/>
                    </w:rPr>
                    <w:t>New</w:t>
                  </w:r>
                </w:p>
              </w:tc>
              <w:tc>
                <w:tcPr>
                  <w:tcW w:w="236" w:type="dxa"/>
                  <w:shd w:val="clear" w:color="auto" w:fill="auto"/>
                  <w:vAlign w:val="center"/>
                  <w:hideMark/>
                </w:tcPr>
                <w:p w14:paraId="5036491F" w14:textId="77777777" w:rsidR="007145B2" w:rsidRPr="00D05509" w:rsidRDefault="007145B2" w:rsidP="007145B2">
                  <w:pPr>
                    <w:spacing w:after="0" w:line="240" w:lineRule="auto"/>
                    <w:rPr>
                      <w:rFonts w:ascii="Arial" w:eastAsia="等线" w:hAnsi="Arial" w:cs="Arial"/>
                      <w:color w:val="000000"/>
                      <w:sz w:val="18"/>
                      <w:szCs w:val="18"/>
                      <w:lang w:eastAsia="zh-CN"/>
                    </w:rPr>
                  </w:pPr>
                  <w:r w:rsidRPr="00D05509">
                    <w:rPr>
                      <w:rFonts w:ascii="Arial" w:eastAsia="等线" w:hAnsi="Arial" w:cs="Arial"/>
                      <w:color w:val="000000"/>
                      <w:sz w:val="18"/>
                      <w:szCs w:val="18"/>
                      <w:lang w:eastAsia="zh-CN"/>
                    </w:rPr>
                    <w:t xml:space="preserve">　</w:t>
                  </w:r>
                </w:p>
              </w:tc>
              <w:tc>
                <w:tcPr>
                  <w:tcW w:w="236" w:type="dxa"/>
                  <w:shd w:val="clear" w:color="auto" w:fill="auto"/>
                  <w:vAlign w:val="center"/>
                  <w:hideMark/>
                </w:tcPr>
                <w:p w14:paraId="4D9FFE8E" w14:textId="77777777" w:rsidR="007145B2" w:rsidRPr="00D05509" w:rsidRDefault="007145B2" w:rsidP="007145B2">
                  <w:pPr>
                    <w:spacing w:after="0" w:line="240" w:lineRule="auto"/>
                    <w:rPr>
                      <w:rFonts w:ascii="Arial" w:eastAsia="等线" w:hAnsi="Arial" w:cs="Arial"/>
                      <w:color w:val="000000"/>
                      <w:sz w:val="18"/>
                      <w:szCs w:val="18"/>
                      <w:lang w:eastAsia="zh-CN"/>
                    </w:rPr>
                  </w:pPr>
                  <w:r w:rsidRPr="00D05509">
                    <w:rPr>
                      <w:rFonts w:ascii="Arial" w:eastAsia="等线" w:hAnsi="Arial" w:cs="Arial"/>
                      <w:color w:val="000000"/>
                      <w:sz w:val="18"/>
                      <w:szCs w:val="18"/>
                      <w:lang w:eastAsia="zh-CN"/>
                    </w:rPr>
                    <w:t xml:space="preserve">This parameter is used to inform Type-1 CG PUSCH resource </w:t>
                  </w:r>
                  <w:r w:rsidRPr="00EE2FAC">
                    <w:rPr>
                      <w:rFonts w:ascii="Arial" w:eastAsia="等线" w:hAnsi="Arial" w:cs="Arial"/>
                      <w:color w:val="FF0000"/>
                      <w:sz w:val="18"/>
                      <w:szCs w:val="18"/>
                      <w:lang w:eastAsia="zh-CN"/>
                    </w:rPr>
                    <w:t>list</w:t>
                  </w:r>
                  <w:r>
                    <w:rPr>
                      <w:rFonts w:ascii="Arial" w:eastAsia="等线" w:hAnsi="Arial" w:cs="Arial"/>
                      <w:color w:val="000000"/>
                      <w:sz w:val="18"/>
                      <w:szCs w:val="18"/>
                      <w:lang w:eastAsia="zh-CN"/>
                    </w:rPr>
                    <w:t xml:space="preserve"> </w:t>
                  </w:r>
                  <w:r w:rsidRPr="00D05509">
                    <w:rPr>
                      <w:rFonts w:ascii="Arial" w:eastAsia="等线" w:hAnsi="Arial" w:cs="Arial"/>
                      <w:color w:val="000000"/>
                      <w:sz w:val="18"/>
                      <w:szCs w:val="18"/>
                      <w:lang w:eastAsia="zh-CN"/>
                    </w:rPr>
                    <w:t>for second channel in mode-B</w:t>
                  </w:r>
                  <w:r>
                    <w:rPr>
                      <w:rFonts w:ascii="Arial" w:eastAsia="等线" w:hAnsi="Arial" w:cs="Arial"/>
                      <w:color w:val="000000"/>
                      <w:sz w:val="18"/>
                      <w:szCs w:val="18"/>
                      <w:lang w:eastAsia="zh-CN"/>
                    </w:rPr>
                    <w:t xml:space="preserve"> </w:t>
                  </w:r>
                  <w:r w:rsidRPr="00D05509">
                    <w:rPr>
                      <w:rFonts w:ascii="Arial" w:eastAsia="等线" w:hAnsi="Arial" w:cs="Arial"/>
                      <w:color w:val="FF0000"/>
                      <w:sz w:val="18"/>
                      <w:szCs w:val="18"/>
                      <w:lang w:eastAsia="zh-CN"/>
                    </w:rPr>
                    <w:t xml:space="preserve">with each </w:t>
                  </w:r>
                  <w:r>
                    <w:rPr>
                      <w:rFonts w:ascii="Arial" w:eastAsia="等线" w:hAnsi="Arial" w:cs="Arial"/>
                      <w:color w:val="FF0000"/>
                      <w:sz w:val="18"/>
                      <w:szCs w:val="18"/>
                      <w:lang w:eastAsia="zh-CN"/>
                    </w:rPr>
                    <w:t>CG-</w:t>
                  </w:r>
                  <w:r w:rsidRPr="00D05509">
                    <w:rPr>
                      <w:rFonts w:ascii="Arial" w:eastAsia="等线" w:hAnsi="Arial" w:cs="Arial"/>
                      <w:color w:val="FF0000"/>
                      <w:sz w:val="18"/>
                      <w:szCs w:val="18"/>
                      <w:lang w:eastAsia="zh-CN"/>
                    </w:rPr>
                    <w:t>PU</w:t>
                  </w:r>
                  <w:r>
                    <w:rPr>
                      <w:rFonts w:ascii="Arial" w:eastAsia="等线" w:hAnsi="Arial" w:cs="Arial"/>
                      <w:color w:val="FF0000"/>
                      <w:sz w:val="18"/>
                      <w:szCs w:val="18"/>
                      <w:lang w:eastAsia="zh-CN"/>
                    </w:rPr>
                    <w:t>S</w:t>
                  </w:r>
                  <w:r w:rsidRPr="00D05509">
                    <w:rPr>
                      <w:rFonts w:ascii="Arial" w:eastAsia="等线" w:hAnsi="Arial" w:cs="Arial"/>
                      <w:color w:val="FF0000"/>
                      <w:sz w:val="18"/>
                      <w:szCs w:val="18"/>
                      <w:lang w:eastAsia="zh-CN"/>
                    </w:rPr>
                    <w:t>CH</w:t>
                  </w:r>
                  <w:r>
                    <w:rPr>
                      <w:rFonts w:ascii="Arial" w:eastAsia="等线" w:hAnsi="Arial" w:cs="Arial"/>
                      <w:color w:val="FF0000"/>
                      <w:sz w:val="18"/>
                      <w:szCs w:val="18"/>
                      <w:lang w:eastAsia="zh-CN"/>
                    </w:rPr>
                    <w:t xml:space="preserve"> resource</w:t>
                  </w:r>
                  <w:r w:rsidRPr="00D05509">
                    <w:rPr>
                      <w:rFonts w:ascii="Arial" w:eastAsia="等线" w:hAnsi="Arial" w:cs="Arial"/>
                      <w:color w:val="FF0000"/>
                      <w:sz w:val="18"/>
                      <w:szCs w:val="18"/>
                      <w:lang w:eastAsia="zh-CN"/>
                    </w:rPr>
                    <w:t xml:space="preserve"> corresponding to one BWP</w:t>
                  </w:r>
                </w:p>
              </w:tc>
              <w:tc>
                <w:tcPr>
                  <w:tcW w:w="236" w:type="dxa"/>
                  <w:shd w:val="clear" w:color="auto" w:fill="auto"/>
                  <w:vAlign w:val="center"/>
                  <w:hideMark/>
                </w:tcPr>
                <w:p w14:paraId="0DF574B1" w14:textId="77777777" w:rsidR="007145B2" w:rsidRPr="00D05509" w:rsidRDefault="007145B2" w:rsidP="007145B2">
                  <w:pPr>
                    <w:spacing w:after="0" w:line="240" w:lineRule="auto"/>
                    <w:rPr>
                      <w:rFonts w:ascii="Arial" w:eastAsia="等线" w:hAnsi="Arial" w:cs="Arial"/>
                      <w:color w:val="000000"/>
                      <w:sz w:val="18"/>
                      <w:szCs w:val="18"/>
                      <w:lang w:eastAsia="zh-CN"/>
                    </w:rPr>
                  </w:pPr>
                  <w:proofErr w:type="spellStart"/>
                  <w:r w:rsidRPr="00D05509">
                    <w:rPr>
                      <w:rFonts w:ascii="Arial" w:eastAsia="等线" w:hAnsi="Arial" w:cs="Arial"/>
                      <w:color w:val="000000"/>
                      <w:sz w:val="18"/>
                      <w:szCs w:val="18"/>
                      <w:lang w:eastAsia="zh-CN"/>
                    </w:rPr>
                    <w:t>configuredGrantConfigIndex</w:t>
                  </w:r>
                  <w:r w:rsidRPr="00697537">
                    <w:rPr>
                      <w:rFonts w:ascii="Arial" w:eastAsia="等线" w:hAnsi="Arial" w:cs="Arial"/>
                      <w:color w:val="FF0000"/>
                      <w:sz w:val="18"/>
                      <w:szCs w:val="18"/>
                      <w:lang w:eastAsia="zh-CN"/>
                    </w:rPr>
                    <w:t>List</w:t>
                  </w:r>
                  <w:proofErr w:type="spellEnd"/>
                  <w:r w:rsidRPr="00D05509">
                    <w:rPr>
                      <w:rFonts w:ascii="Arial" w:eastAsia="等线" w:hAnsi="Arial" w:cs="Arial"/>
                      <w:color w:val="000000"/>
                      <w:sz w:val="18"/>
                      <w:szCs w:val="18"/>
                      <w:lang w:eastAsia="zh-CN"/>
                    </w:rPr>
                    <w:t xml:space="preserve">, </w:t>
                  </w:r>
                  <w:r w:rsidRPr="00D05509">
                    <w:rPr>
                      <w:rFonts w:ascii="Arial" w:eastAsia="等线" w:hAnsi="Arial" w:cs="Arial"/>
                      <w:strike/>
                      <w:color w:val="FF0000"/>
                      <w:sz w:val="18"/>
                      <w:szCs w:val="18"/>
                      <w:lang w:eastAsia="zh-CN"/>
                    </w:rPr>
                    <w:t xml:space="preserve">UL </w:t>
                  </w:r>
                  <w:proofErr w:type="spellStart"/>
                  <w:r w:rsidRPr="00D05509">
                    <w:rPr>
                      <w:rFonts w:ascii="Arial" w:eastAsia="等线" w:hAnsi="Arial" w:cs="Arial"/>
                      <w:strike/>
                      <w:color w:val="FF0000"/>
                      <w:sz w:val="18"/>
                      <w:szCs w:val="18"/>
                      <w:lang w:eastAsia="zh-CN"/>
                    </w:rPr>
                    <w:t>bwp</w:t>
                  </w:r>
                  <w:proofErr w:type="spellEnd"/>
                  <w:r w:rsidRPr="00D05509">
                    <w:rPr>
                      <w:rFonts w:ascii="Arial" w:eastAsia="等线" w:hAnsi="Arial" w:cs="Arial"/>
                      <w:strike/>
                      <w:color w:val="FF0000"/>
                      <w:sz w:val="18"/>
                      <w:szCs w:val="18"/>
                      <w:lang w:eastAsia="zh-CN"/>
                    </w:rPr>
                    <w:t>-Id</w:t>
                  </w:r>
                  <w:r w:rsidRPr="00D05509">
                    <w:rPr>
                      <w:rFonts w:ascii="Arial" w:eastAsia="等线" w:hAnsi="Arial" w:cs="Arial"/>
                      <w:color w:val="000000"/>
                      <w:sz w:val="18"/>
                      <w:szCs w:val="18"/>
                      <w:lang w:eastAsia="zh-CN"/>
                    </w:rPr>
                    <w:t>, serving cell index</w:t>
                  </w:r>
                </w:p>
              </w:tc>
            </w:tr>
            <w:tr w:rsidR="007145B2" w:rsidRPr="00D05509" w14:paraId="3C9528A5" w14:textId="77777777" w:rsidTr="00C276A6">
              <w:trPr>
                <w:trHeight w:val="4830"/>
              </w:trPr>
              <w:tc>
                <w:tcPr>
                  <w:tcW w:w="236" w:type="dxa"/>
                  <w:shd w:val="clear" w:color="auto" w:fill="auto"/>
                  <w:noWrap/>
                  <w:vAlign w:val="center"/>
                  <w:hideMark/>
                </w:tcPr>
                <w:p w14:paraId="02E0711B" w14:textId="77777777" w:rsidR="007145B2" w:rsidRPr="00D05509" w:rsidRDefault="007145B2" w:rsidP="007145B2">
                  <w:pPr>
                    <w:spacing w:after="0" w:line="240" w:lineRule="auto"/>
                    <w:rPr>
                      <w:rFonts w:ascii="Arial" w:eastAsia="等线" w:hAnsi="Arial" w:cs="Arial"/>
                      <w:color w:val="000000"/>
                      <w:sz w:val="18"/>
                      <w:szCs w:val="18"/>
                      <w:lang w:eastAsia="zh-CN"/>
                    </w:rPr>
                  </w:pPr>
                  <w:r w:rsidRPr="00D05509">
                    <w:rPr>
                      <w:rFonts w:ascii="Arial" w:eastAsia="等线" w:hAnsi="Arial" w:cs="Arial"/>
                      <w:color w:val="000000"/>
                      <w:sz w:val="18"/>
                      <w:szCs w:val="18"/>
                      <w:lang w:eastAsia="zh-CN"/>
                    </w:rPr>
                    <w:lastRenderedPageBreak/>
                    <w:t>PUCCHResource</w:t>
                  </w:r>
                  <w:r>
                    <w:rPr>
                      <w:rFonts w:ascii="Arial" w:eastAsia="等线" w:hAnsi="Arial" w:cs="Arial" w:hint="eastAsia"/>
                      <w:color w:val="FF0000"/>
                      <w:sz w:val="18"/>
                      <w:szCs w:val="18"/>
                      <w:lang w:eastAsia="zh-CN"/>
                    </w:rPr>
                    <w:t>List</w:t>
                  </w:r>
                  <w:r w:rsidRPr="00D05509">
                    <w:rPr>
                      <w:rFonts w:ascii="Arial" w:eastAsia="等线" w:hAnsi="Arial" w:cs="Arial"/>
                      <w:color w:val="000000"/>
                      <w:sz w:val="18"/>
                      <w:szCs w:val="18"/>
                      <w:lang w:eastAsia="zh-CN"/>
                    </w:rPr>
                    <w:t>-r19</w:t>
                  </w:r>
                </w:p>
              </w:tc>
              <w:tc>
                <w:tcPr>
                  <w:tcW w:w="236" w:type="dxa"/>
                  <w:shd w:val="clear" w:color="auto" w:fill="auto"/>
                  <w:noWrap/>
                  <w:vAlign w:val="center"/>
                  <w:hideMark/>
                </w:tcPr>
                <w:p w14:paraId="775FDC9E" w14:textId="77777777" w:rsidR="007145B2" w:rsidRPr="00D05509" w:rsidRDefault="007145B2" w:rsidP="007145B2">
                  <w:pPr>
                    <w:spacing w:after="0" w:line="240" w:lineRule="auto"/>
                    <w:rPr>
                      <w:rFonts w:ascii="Arial" w:eastAsia="等线" w:hAnsi="Arial" w:cs="Arial"/>
                      <w:color w:val="000000"/>
                      <w:sz w:val="18"/>
                      <w:szCs w:val="18"/>
                      <w:lang w:eastAsia="zh-CN"/>
                    </w:rPr>
                  </w:pPr>
                  <w:r w:rsidRPr="00D05509">
                    <w:rPr>
                      <w:rFonts w:ascii="Arial" w:eastAsia="等线" w:hAnsi="Arial" w:cs="Arial"/>
                      <w:color w:val="000000"/>
                      <w:sz w:val="18"/>
                      <w:szCs w:val="18"/>
                      <w:lang w:eastAsia="zh-CN"/>
                    </w:rPr>
                    <w:t>New</w:t>
                  </w:r>
                </w:p>
              </w:tc>
              <w:tc>
                <w:tcPr>
                  <w:tcW w:w="236" w:type="dxa"/>
                  <w:shd w:val="clear" w:color="auto" w:fill="auto"/>
                  <w:noWrap/>
                  <w:vAlign w:val="center"/>
                  <w:hideMark/>
                </w:tcPr>
                <w:p w14:paraId="339F8200" w14:textId="77777777" w:rsidR="007145B2" w:rsidRPr="00D05509" w:rsidRDefault="007145B2" w:rsidP="007145B2">
                  <w:pPr>
                    <w:spacing w:after="0" w:line="240" w:lineRule="auto"/>
                    <w:rPr>
                      <w:rFonts w:ascii="Arial" w:eastAsia="等线" w:hAnsi="Arial" w:cs="Arial"/>
                      <w:color w:val="000000"/>
                      <w:sz w:val="18"/>
                      <w:szCs w:val="18"/>
                      <w:lang w:eastAsia="zh-CN"/>
                    </w:rPr>
                  </w:pPr>
                  <w:r w:rsidRPr="00D05509">
                    <w:rPr>
                      <w:rFonts w:ascii="Arial" w:eastAsia="等线" w:hAnsi="Arial" w:cs="Arial"/>
                      <w:color w:val="000000"/>
                      <w:sz w:val="18"/>
                      <w:szCs w:val="18"/>
                      <w:lang w:eastAsia="zh-CN"/>
                    </w:rPr>
                    <w:t xml:space="preserve">　</w:t>
                  </w:r>
                </w:p>
              </w:tc>
              <w:tc>
                <w:tcPr>
                  <w:tcW w:w="236" w:type="dxa"/>
                  <w:shd w:val="clear" w:color="auto" w:fill="auto"/>
                  <w:vAlign w:val="center"/>
                  <w:hideMark/>
                </w:tcPr>
                <w:p w14:paraId="094B1A70" w14:textId="77777777" w:rsidR="007145B2" w:rsidRDefault="007145B2" w:rsidP="007145B2">
                  <w:pPr>
                    <w:spacing w:after="0" w:line="240" w:lineRule="auto"/>
                    <w:rPr>
                      <w:rFonts w:ascii="Arial" w:eastAsia="等线" w:hAnsi="Arial" w:cs="Arial"/>
                      <w:color w:val="FF0000"/>
                      <w:sz w:val="18"/>
                      <w:szCs w:val="18"/>
                      <w:lang w:eastAsia="zh-CN"/>
                    </w:rPr>
                  </w:pPr>
                  <w:r w:rsidRPr="00D05509">
                    <w:rPr>
                      <w:rFonts w:ascii="Arial" w:eastAsia="等线" w:hAnsi="Arial" w:cs="Arial"/>
                      <w:color w:val="000000"/>
                      <w:sz w:val="18"/>
                      <w:szCs w:val="18"/>
                      <w:lang w:eastAsia="zh-CN"/>
                    </w:rPr>
                    <w:t>This parameter is used to configure the periodic PUCCH resource</w:t>
                  </w:r>
                  <w:r>
                    <w:rPr>
                      <w:rFonts w:ascii="Arial" w:eastAsia="等线" w:hAnsi="Arial" w:cs="Arial"/>
                      <w:color w:val="000000"/>
                      <w:sz w:val="18"/>
                      <w:szCs w:val="18"/>
                      <w:lang w:eastAsia="zh-CN"/>
                    </w:rPr>
                    <w:t xml:space="preserve"> </w:t>
                  </w:r>
                  <w:r w:rsidRPr="00D05509">
                    <w:rPr>
                      <w:rFonts w:ascii="Arial" w:eastAsia="等线" w:hAnsi="Arial" w:cs="Arial"/>
                      <w:color w:val="FF0000"/>
                      <w:sz w:val="18"/>
                      <w:szCs w:val="18"/>
                      <w:lang w:eastAsia="zh-CN"/>
                    </w:rPr>
                    <w:t>list</w:t>
                  </w:r>
                  <w:r w:rsidRPr="00D05509">
                    <w:rPr>
                      <w:rFonts w:ascii="Arial" w:eastAsia="等线" w:hAnsi="Arial" w:cs="Arial"/>
                      <w:color w:val="000000"/>
                      <w:sz w:val="18"/>
                      <w:szCs w:val="18"/>
                      <w:lang w:eastAsia="zh-CN"/>
                    </w:rPr>
                    <w:t xml:space="preserve"> for first PUCCH carrying UEIRI</w:t>
                  </w:r>
                  <w:r>
                    <w:rPr>
                      <w:rFonts w:ascii="Arial" w:eastAsia="等线" w:hAnsi="Arial" w:cs="Arial"/>
                      <w:color w:val="000000"/>
                      <w:sz w:val="18"/>
                      <w:szCs w:val="18"/>
                      <w:lang w:eastAsia="zh-CN"/>
                    </w:rPr>
                    <w:t xml:space="preserve"> </w:t>
                  </w:r>
                  <w:r w:rsidRPr="00D05509">
                    <w:rPr>
                      <w:rFonts w:ascii="Arial" w:eastAsia="等线" w:hAnsi="Arial" w:cs="Arial"/>
                      <w:color w:val="FF0000"/>
                      <w:sz w:val="18"/>
                      <w:szCs w:val="18"/>
                      <w:lang w:eastAsia="zh-CN"/>
                    </w:rPr>
                    <w:t xml:space="preserve">with each PUCCH corresponding to one BWP </w:t>
                  </w:r>
                </w:p>
                <w:p w14:paraId="2141E566" w14:textId="77777777" w:rsidR="007145B2" w:rsidRPr="00D05509" w:rsidRDefault="007145B2" w:rsidP="007145B2">
                  <w:pPr>
                    <w:spacing w:after="0" w:line="240" w:lineRule="auto"/>
                    <w:rPr>
                      <w:rFonts w:ascii="Arial" w:eastAsia="等线" w:hAnsi="Arial" w:cs="Arial"/>
                      <w:color w:val="000000"/>
                      <w:sz w:val="18"/>
                      <w:szCs w:val="18"/>
                      <w:lang w:eastAsia="zh-CN"/>
                    </w:rPr>
                  </w:pPr>
                  <w:r w:rsidRPr="00D05509">
                    <w:rPr>
                      <w:rFonts w:ascii="Arial" w:eastAsia="等线" w:hAnsi="Arial" w:cs="Arial"/>
                      <w:color w:val="000000"/>
                      <w:sz w:val="18"/>
                      <w:szCs w:val="18"/>
                      <w:lang w:eastAsia="zh-CN"/>
                    </w:rPr>
                    <w:t>-  to request dynamically scheduled PUSCH to carry UE-</w:t>
                  </w:r>
                  <w:proofErr w:type="spellStart"/>
                  <w:r w:rsidRPr="00D05509">
                    <w:rPr>
                      <w:rFonts w:ascii="Arial" w:eastAsia="等线" w:hAnsi="Arial" w:cs="Arial"/>
                      <w:color w:val="000000"/>
                      <w:sz w:val="18"/>
                      <w:szCs w:val="18"/>
                      <w:lang w:eastAsia="zh-CN"/>
                    </w:rPr>
                    <w:t>initated</w:t>
                  </w:r>
                  <w:proofErr w:type="spellEnd"/>
                  <w:r w:rsidRPr="00D05509">
                    <w:rPr>
                      <w:rFonts w:ascii="Arial" w:eastAsia="等线" w:hAnsi="Arial" w:cs="Arial"/>
                      <w:color w:val="000000"/>
                      <w:sz w:val="18"/>
                      <w:szCs w:val="18"/>
                      <w:lang w:eastAsia="zh-CN"/>
                    </w:rPr>
                    <w:t>/event-driven beam report for mode-A</w:t>
                  </w:r>
                  <w:r w:rsidRPr="00D05509">
                    <w:rPr>
                      <w:rFonts w:ascii="Arial" w:eastAsia="等线" w:hAnsi="Arial" w:cs="Arial"/>
                      <w:color w:val="000000"/>
                      <w:sz w:val="18"/>
                      <w:szCs w:val="18"/>
                      <w:lang w:eastAsia="zh-CN"/>
                    </w:rPr>
                    <w:br/>
                  </w:r>
                  <w:proofErr w:type="gramStart"/>
                  <w:r w:rsidRPr="00D05509">
                    <w:rPr>
                      <w:rFonts w:ascii="Arial" w:eastAsia="等线" w:hAnsi="Arial" w:cs="Arial"/>
                      <w:color w:val="000000"/>
                      <w:sz w:val="18"/>
                      <w:szCs w:val="18"/>
                      <w:lang w:eastAsia="zh-CN"/>
                    </w:rPr>
                    <w:t>-  to</w:t>
                  </w:r>
                  <w:proofErr w:type="gramEnd"/>
                  <w:r w:rsidRPr="00D05509">
                    <w:rPr>
                      <w:rFonts w:ascii="Arial" w:eastAsia="等线" w:hAnsi="Arial" w:cs="Arial"/>
                      <w:color w:val="000000"/>
                      <w:sz w:val="18"/>
                      <w:szCs w:val="18"/>
                      <w:lang w:eastAsia="zh-CN"/>
                    </w:rPr>
                    <w:t xml:space="preserve"> notify Type-1 CG PUSCH to carry UE-</w:t>
                  </w:r>
                  <w:proofErr w:type="spellStart"/>
                  <w:r w:rsidRPr="00D05509">
                    <w:rPr>
                      <w:rFonts w:ascii="Arial" w:eastAsia="等线" w:hAnsi="Arial" w:cs="Arial"/>
                      <w:color w:val="000000"/>
                      <w:sz w:val="18"/>
                      <w:szCs w:val="18"/>
                      <w:lang w:eastAsia="zh-CN"/>
                    </w:rPr>
                    <w:t>initated</w:t>
                  </w:r>
                  <w:proofErr w:type="spellEnd"/>
                  <w:r w:rsidRPr="00D05509">
                    <w:rPr>
                      <w:rFonts w:ascii="Arial" w:eastAsia="等线" w:hAnsi="Arial" w:cs="Arial"/>
                      <w:color w:val="000000"/>
                      <w:sz w:val="18"/>
                      <w:szCs w:val="18"/>
                      <w:lang w:eastAsia="zh-CN"/>
                    </w:rPr>
                    <w:t>/event-driven beam report</w:t>
                  </w:r>
                  <w:r w:rsidRPr="00D05509">
                    <w:rPr>
                      <w:rFonts w:ascii="Arial" w:eastAsia="等线" w:hAnsi="Arial" w:cs="Arial"/>
                      <w:color w:val="000000"/>
                      <w:sz w:val="18"/>
                      <w:szCs w:val="18"/>
                      <w:lang w:eastAsia="zh-CN"/>
                    </w:rPr>
                    <w:br/>
                    <w:t>for mode-B.</w:t>
                  </w:r>
                </w:p>
              </w:tc>
              <w:tc>
                <w:tcPr>
                  <w:tcW w:w="236" w:type="dxa"/>
                  <w:shd w:val="clear" w:color="auto" w:fill="auto"/>
                  <w:vAlign w:val="center"/>
                  <w:hideMark/>
                </w:tcPr>
                <w:p w14:paraId="780A420F" w14:textId="77777777" w:rsidR="007145B2" w:rsidRPr="00D05509" w:rsidRDefault="007145B2" w:rsidP="007145B2">
                  <w:pPr>
                    <w:spacing w:after="0" w:line="240" w:lineRule="auto"/>
                    <w:rPr>
                      <w:rFonts w:ascii="Arial" w:eastAsia="等线" w:hAnsi="Arial" w:cs="Arial"/>
                      <w:color w:val="000000"/>
                      <w:sz w:val="18"/>
                      <w:szCs w:val="18"/>
                      <w:lang w:eastAsia="zh-CN"/>
                    </w:rPr>
                  </w:pPr>
                  <w:proofErr w:type="spellStart"/>
                  <w:r w:rsidRPr="00D05509">
                    <w:rPr>
                      <w:rFonts w:ascii="Arial" w:eastAsia="等线" w:hAnsi="Arial" w:cs="Arial"/>
                      <w:color w:val="000000"/>
                      <w:sz w:val="18"/>
                      <w:szCs w:val="18"/>
                      <w:lang w:eastAsia="zh-CN"/>
                    </w:rPr>
                    <w:t>periodicityAndOffset</w:t>
                  </w:r>
                  <w:proofErr w:type="spellEnd"/>
                  <w:r w:rsidRPr="00D05509">
                    <w:rPr>
                      <w:rFonts w:ascii="Arial" w:eastAsia="等线" w:hAnsi="Arial" w:cs="Arial"/>
                      <w:color w:val="000000"/>
                      <w:sz w:val="18"/>
                      <w:szCs w:val="18"/>
                      <w:lang w:eastAsia="zh-CN"/>
                    </w:rPr>
                    <w:t>, PUCCH-</w:t>
                  </w:r>
                  <w:proofErr w:type="spellStart"/>
                  <w:r w:rsidRPr="00D05509">
                    <w:rPr>
                      <w:rFonts w:ascii="Arial" w:eastAsia="等线" w:hAnsi="Arial" w:cs="Arial"/>
                      <w:color w:val="000000"/>
                      <w:sz w:val="18"/>
                      <w:szCs w:val="18"/>
                      <w:lang w:eastAsia="zh-CN"/>
                    </w:rPr>
                    <w:t>ResourceID</w:t>
                  </w:r>
                  <w:r w:rsidRPr="00A332E0">
                    <w:rPr>
                      <w:rFonts w:ascii="Arial" w:eastAsia="等线" w:hAnsi="Arial" w:cs="Arial"/>
                      <w:color w:val="FF0000"/>
                      <w:sz w:val="18"/>
                      <w:szCs w:val="18"/>
                      <w:lang w:eastAsia="zh-CN"/>
                    </w:rPr>
                    <w:t>List</w:t>
                  </w:r>
                  <w:proofErr w:type="spellEnd"/>
                  <w:r w:rsidRPr="00D05509">
                    <w:rPr>
                      <w:rFonts w:ascii="Arial" w:eastAsia="等线" w:hAnsi="Arial" w:cs="Arial"/>
                      <w:color w:val="000000"/>
                      <w:sz w:val="18"/>
                      <w:szCs w:val="18"/>
                      <w:lang w:eastAsia="zh-CN"/>
                    </w:rPr>
                    <w:t xml:space="preserve">, </w:t>
                  </w:r>
                  <w:r w:rsidRPr="00D05509">
                    <w:rPr>
                      <w:rFonts w:ascii="Arial" w:eastAsia="等线" w:hAnsi="Arial" w:cs="Arial"/>
                      <w:strike/>
                      <w:color w:val="FF0000"/>
                      <w:sz w:val="18"/>
                      <w:szCs w:val="18"/>
                      <w:lang w:eastAsia="zh-CN"/>
                    </w:rPr>
                    <w:t>BWP-Id</w:t>
                  </w:r>
                  <w:r w:rsidRPr="00D05509">
                    <w:rPr>
                      <w:rFonts w:ascii="Arial" w:eastAsia="等线" w:hAnsi="Arial" w:cs="Arial"/>
                      <w:color w:val="000000"/>
                      <w:sz w:val="18"/>
                      <w:szCs w:val="18"/>
                      <w:lang w:eastAsia="zh-CN"/>
                    </w:rPr>
                    <w:t>, pucchCell-r19</w:t>
                  </w:r>
                </w:p>
              </w:tc>
            </w:tr>
          </w:tbl>
          <w:p w14:paraId="5D2977F5" w14:textId="77777777" w:rsidR="007145B2" w:rsidRPr="003B6980" w:rsidRDefault="007145B2" w:rsidP="007145B2">
            <w:pPr>
              <w:snapToGrid w:val="0"/>
              <w:spacing w:after="0" w:line="240" w:lineRule="auto"/>
              <w:rPr>
                <w:rFonts w:ascii="Times New Roman" w:hAnsi="Times New Roman" w:cs="Times New Roman"/>
                <w:sz w:val="18"/>
                <w:szCs w:val="18"/>
              </w:rPr>
            </w:pPr>
          </w:p>
        </w:tc>
      </w:tr>
      <w:tr w:rsidR="007145B2" w14:paraId="36BA857E" w14:textId="77777777" w:rsidTr="003D6895">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3CF6" w14:textId="16676595" w:rsidR="007145B2" w:rsidRPr="003B6980" w:rsidRDefault="001C71C2" w:rsidP="007145B2">
            <w:pPr>
              <w:snapToGrid w:val="0"/>
              <w:spacing w:after="0" w:line="240" w:lineRule="auto"/>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83B1E" w14:textId="77777777" w:rsidR="007145B2" w:rsidRDefault="007145B2" w:rsidP="007145B2">
            <w:pPr>
              <w:snapToGrid w:val="0"/>
              <w:spacing w:after="0" w:line="240" w:lineRule="auto"/>
              <w:rPr>
                <w:rFonts w:ascii="Times New Roman" w:hAnsi="Times New Roman" w:cs="Times New Roman"/>
                <w:sz w:val="18"/>
                <w:szCs w:val="18"/>
              </w:rPr>
            </w:pPr>
          </w:p>
          <w:p w14:paraId="6F67FC73" w14:textId="7A83C1FB" w:rsidR="001C71C2" w:rsidRDefault="001C71C2" w:rsidP="001C71C2">
            <w:pPr>
              <w:snapToGri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The above issue discussed by Huawei related to PUCCH configuration for UEIBM is valid. We understand that in legacy</w:t>
            </w:r>
            <w:r w:rsidRPr="001C71C2">
              <w:rPr>
                <w:rFonts w:ascii="Times New Roman" w:hAnsi="Times New Roman" w:cs="Times New Roman"/>
                <w:sz w:val="18"/>
                <w:szCs w:val="18"/>
              </w:rPr>
              <w:t xml:space="preserve">, PUCCH with SR or CG PUSCH is configured per BWP. For UEI-BR, impact(s) of multiple BWP configurations on the corresponding resource allocation/indication for PUCCH carrying UEI-RI and CG PUSCH carrying UEI-R (in Mode B) </w:t>
            </w:r>
            <w:r>
              <w:rPr>
                <w:rFonts w:ascii="Times New Roman" w:hAnsi="Times New Roman" w:cs="Times New Roman"/>
                <w:sz w:val="18"/>
                <w:szCs w:val="18"/>
              </w:rPr>
              <w:t>may need to be clarified</w:t>
            </w:r>
            <w:r w:rsidRPr="001C71C2">
              <w:rPr>
                <w:rFonts w:ascii="Times New Roman" w:hAnsi="Times New Roman" w:cs="Times New Roman"/>
                <w:sz w:val="18"/>
                <w:szCs w:val="18"/>
              </w:rPr>
              <w:t>. To our view, it would be straightforward to follow the legacy configuration for PUCCH for SR and CG PUSCH, i.e., to configure the PUCCH resource and the CG PUSCH resource in UEI-BR on a per BWP basis.</w:t>
            </w:r>
          </w:p>
          <w:p w14:paraId="7F568F0B" w14:textId="77777777" w:rsidR="001C71C2" w:rsidRPr="003B6980" w:rsidRDefault="001C71C2" w:rsidP="007145B2">
            <w:pPr>
              <w:snapToGrid w:val="0"/>
              <w:spacing w:after="0" w:line="240" w:lineRule="auto"/>
              <w:rPr>
                <w:rFonts w:ascii="Times New Roman" w:hAnsi="Times New Roman" w:cs="Times New Roman"/>
                <w:sz w:val="18"/>
                <w:szCs w:val="18"/>
              </w:rPr>
            </w:pPr>
          </w:p>
        </w:tc>
      </w:tr>
      <w:tr w:rsidR="007145B2" w14:paraId="7524AC44" w14:textId="77777777" w:rsidTr="003D6895">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00D37" w14:textId="6C537929" w:rsidR="007145B2" w:rsidRPr="003B6980" w:rsidRDefault="009C38AB" w:rsidP="007145B2">
            <w:pPr>
              <w:snapToGrid w:val="0"/>
              <w:spacing w:after="0" w:line="240" w:lineRule="auto"/>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7E8C0" w14:textId="77777777" w:rsidR="007145B2" w:rsidRDefault="009C38AB" w:rsidP="007145B2">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We further noticed the list should also include the BWP ID to associate the resource and BWP and suggest the following.</w:t>
            </w:r>
          </w:p>
          <w:p w14:paraId="3970CE78" w14:textId="77777777" w:rsidR="009C38AB" w:rsidRDefault="009C38AB" w:rsidP="007145B2">
            <w:pPr>
              <w:snapToGrid w:val="0"/>
              <w:spacing w:after="0" w:line="240" w:lineRule="auto"/>
              <w:rPr>
                <w:rFonts w:ascii="Times New Roman" w:hAnsi="Times New Roman" w:cs="Times New Roman"/>
                <w:sz w:val="18"/>
                <w:szCs w:val="18"/>
              </w:rPr>
            </w:pPr>
          </w:p>
          <w:tbl>
            <w:tblPr>
              <w:tblW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8"/>
              <w:gridCol w:w="577"/>
              <w:gridCol w:w="236"/>
              <w:gridCol w:w="1347"/>
              <w:gridCol w:w="2838"/>
            </w:tblGrid>
            <w:tr w:rsidR="009C38AB" w:rsidRPr="00D05509" w14:paraId="039F9BF9" w14:textId="77777777" w:rsidTr="00C056D5">
              <w:trPr>
                <w:trHeight w:val="5520"/>
              </w:trPr>
              <w:tc>
                <w:tcPr>
                  <w:tcW w:w="236" w:type="dxa"/>
                  <w:shd w:val="clear" w:color="auto" w:fill="auto"/>
                  <w:vAlign w:val="center"/>
                  <w:hideMark/>
                </w:tcPr>
                <w:p w14:paraId="39079D0C" w14:textId="77777777" w:rsidR="009C38AB" w:rsidRPr="00D05509" w:rsidRDefault="009C38AB" w:rsidP="009C38AB">
                  <w:pPr>
                    <w:spacing w:after="0" w:line="240" w:lineRule="auto"/>
                    <w:rPr>
                      <w:rFonts w:ascii="Arial" w:eastAsia="等线" w:hAnsi="Arial" w:cs="Arial"/>
                      <w:color w:val="000000"/>
                      <w:sz w:val="18"/>
                      <w:szCs w:val="18"/>
                      <w:lang w:eastAsia="zh-CN"/>
                    </w:rPr>
                  </w:pPr>
                  <w:r w:rsidRPr="00D05509">
                    <w:rPr>
                      <w:rFonts w:ascii="Arial" w:eastAsia="等线" w:hAnsi="Arial" w:cs="Arial"/>
                      <w:color w:val="000000"/>
                      <w:sz w:val="18"/>
                      <w:szCs w:val="18"/>
                      <w:lang w:eastAsia="zh-CN"/>
                    </w:rPr>
                    <w:lastRenderedPageBreak/>
                    <w:t>configuredPUSCHResource</w:t>
                  </w:r>
                  <w:r w:rsidRPr="00EE2FAC">
                    <w:rPr>
                      <w:rFonts w:ascii="Arial" w:eastAsia="等线" w:hAnsi="Arial" w:cs="Arial"/>
                      <w:color w:val="FF0000"/>
                      <w:sz w:val="18"/>
                      <w:szCs w:val="18"/>
                      <w:lang w:eastAsia="zh-CN"/>
                    </w:rPr>
                    <w:t>List</w:t>
                  </w:r>
                  <w:r w:rsidRPr="00D05509">
                    <w:rPr>
                      <w:rFonts w:ascii="Arial" w:eastAsia="等线" w:hAnsi="Arial" w:cs="Arial"/>
                      <w:color w:val="000000"/>
                      <w:sz w:val="18"/>
                      <w:szCs w:val="18"/>
                      <w:lang w:eastAsia="zh-CN"/>
                    </w:rPr>
                    <w:t>OfModeB-r19</w:t>
                  </w:r>
                </w:p>
              </w:tc>
              <w:tc>
                <w:tcPr>
                  <w:tcW w:w="236" w:type="dxa"/>
                  <w:shd w:val="clear" w:color="auto" w:fill="auto"/>
                  <w:vAlign w:val="center"/>
                  <w:hideMark/>
                </w:tcPr>
                <w:p w14:paraId="7420B710" w14:textId="77777777" w:rsidR="009C38AB" w:rsidRPr="00D05509" w:rsidRDefault="009C38AB" w:rsidP="009C38AB">
                  <w:pPr>
                    <w:spacing w:after="0" w:line="240" w:lineRule="auto"/>
                    <w:rPr>
                      <w:rFonts w:ascii="Arial" w:eastAsia="等线" w:hAnsi="Arial" w:cs="Arial"/>
                      <w:color w:val="000000"/>
                      <w:sz w:val="18"/>
                      <w:szCs w:val="18"/>
                      <w:lang w:eastAsia="zh-CN"/>
                    </w:rPr>
                  </w:pPr>
                  <w:r w:rsidRPr="00D05509">
                    <w:rPr>
                      <w:rFonts w:ascii="Arial" w:eastAsia="等线" w:hAnsi="Arial" w:cs="Arial"/>
                      <w:color w:val="000000"/>
                      <w:sz w:val="18"/>
                      <w:szCs w:val="18"/>
                      <w:lang w:eastAsia="zh-CN"/>
                    </w:rPr>
                    <w:t>New</w:t>
                  </w:r>
                </w:p>
              </w:tc>
              <w:tc>
                <w:tcPr>
                  <w:tcW w:w="236" w:type="dxa"/>
                  <w:shd w:val="clear" w:color="auto" w:fill="auto"/>
                  <w:vAlign w:val="center"/>
                  <w:hideMark/>
                </w:tcPr>
                <w:p w14:paraId="261BDB9F" w14:textId="77777777" w:rsidR="009C38AB" w:rsidRPr="00D05509" w:rsidRDefault="009C38AB" w:rsidP="009C38AB">
                  <w:pPr>
                    <w:spacing w:after="0" w:line="240" w:lineRule="auto"/>
                    <w:rPr>
                      <w:rFonts w:ascii="Arial" w:eastAsia="等线" w:hAnsi="Arial" w:cs="Arial"/>
                      <w:color w:val="000000"/>
                      <w:sz w:val="18"/>
                      <w:szCs w:val="18"/>
                      <w:lang w:eastAsia="zh-CN"/>
                    </w:rPr>
                  </w:pPr>
                  <w:r w:rsidRPr="00D05509">
                    <w:rPr>
                      <w:rFonts w:ascii="Arial" w:eastAsia="等线" w:hAnsi="Arial" w:cs="Arial"/>
                      <w:color w:val="000000"/>
                      <w:sz w:val="18"/>
                      <w:szCs w:val="18"/>
                      <w:lang w:eastAsia="zh-CN"/>
                    </w:rPr>
                    <w:t xml:space="preserve">　</w:t>
                  </w:r>
                </w:p>
              </w:tc>
              <w:tc>
                <w:tcPr>
                  <w:tcW w:w="236" w:type="dxa"/>
                  <w:shd w:val="clear" w:color="auto" w:fill="auto"/>
                  <w:vAlign w:val="center"/>
                  <w:hideMark/>
                </w:tcPr>
                <w:p w14:paraId="15C53184" w14:textId="77777777" w:rsidR="009C38AB" w:rsidRPr="00D05509" w:rsidRDefault="009C38AB" w:rsidP="009C38AB">
                  <w:pPr>
                    <w:spacing w:after="0" w:line="240" w:lineRule="auto"/>
                    <w:rPr>
                      <w:rFonts w:ascii="Arial" w:eastAsia="等线" w:hAnsi="Arial" w:cs="Arial"/>
                      <w:color w:val="000000"/>
                      <w:sz w:val="18"/>
                      <w:szCs w:val="18"/>
                      <w:lang w:eastAsia="zh-CN"/>
                    </w:rPr>
                  </w:pPr>
                  <w:r w:rsidRPr="00D05509">
                    <w:rPr>
                      <w:rFonts w:ascii="Arial" w:eastAsia="等线" w:hAnsi="Arial" w:cs="Arial"/>
                      <w:color w:val="000000"/>
                      <w:sz w:val="18"/>
                      <w:szCs w:val="18"/>
                      <w:lang w:eastAsia="zh-CN"/>
                    </w:rPr>
                    <w:t xml:space="preserve">This parameter is used to inform Type-1 CG PUSCH resource </w:t>
                  </w:r>
                  <w:r w:rsidRPr="00EE2FAC">
                    <w:rPr>
                      <w:rFonts w:ascii="Arial" w:eastAsia="等线" w:hAnsi="Arial" w:cs="Arial"/>
                      <w:color w:val="FF0000"/>
                      <w:sz w:val="18"/>
                      <w:szCs w:val="18"/>
                      <w:lang w:eastAsia="zh-CN"/>
                    </w:rPr>
                    <w:t>list</w:t>
                  </w:r>
                  <w:r>
                    <w:rPr>
                      <w:rFonts w:ascii="Arial" w:eastAsia="等线" w:hAnsi="Arial" w:cs="Arial"/>
                      <w:color w:val="000000"/>
                      <w:sz w:val="18"/>
                      <w:szCs w:val="18"/>
                      <w:lang w:eastAsia="zh-CN"/>
                    </w:rPr>
                    <w:t xml:space="preserve"> </w:t>
                  </w:r>
                  <w:r w:rsidRPr="00D05509">
                    <w:rPr>
                      <w:rFonts w:ascii="Arial" w:eastAsia="等线" w:hAnsi="Arial" w:cs="Arial"/>
                      <w:color w:val="000000"/>
                      <w:sz w:val="18"/>
                      <w:szCs w:val="18"/>
                      <w:lang w:eastAsia="zh-CN"/>
                    </w:rPr>
                    <w:t>for second channel in mode-B</w:t>
                  </w:r>
                  <w:r>
                    <w:rPr>
                      <w:rFonts w:ascii="Arial" w:eastAsia="等线" w:hAnsi="Arial" w:cs="Arial"/>
                      <w:color w:val="000000"/>
                      <w:sz w:val="18"/>
                      <w:szCs w:val="18"/>
                      <w:lang w:eastAsia="zh-CN"/>
                    </w:rPr>
                    <w:t xml:space="preserve"> </w:t>
                  </w:r>
                </w:p>
              </w:tc>
              <w:tc>
                <w:tcPr>
                  <w:tcW w:w="236" w:type="dxa"/>
                  <w:shd w:val="clear" w:color="auto" w:fill="auto"/>
                  <w:vAlign w:val="center"/>
                  <w:hideMark/>
                </w:tcPr>
                <w:p w14:paraId="490944C2" w14:textId="77777777" w:rsidR="009C38AB" w:rsidRPr="00D05509" w:rsidRDefault="009C38AB" w:rsidP="009C38AB">
                  <w:pPr>
                    <w:spacing w:after="0" w:line="240" w:lineRule="auto"/>
                    <w:rPr>
                      <w:rFonts w:ascii="Arial" w:eastAsia="等线" w:hAnsi="Arial" w:cs="Arial"/>
                      <w:color w:val="000000"/>
                      <w:sz w:val="18"/>
                      <w:szCs w:val="18"/>
                      <w:lang w:eastAsia="zh-CN"/>
                    </w:rPr>
                  </w:pPr>
                  <w:proofErr w:type="spellStart"/>
                  <w:r w:rsidRPr="00D05509">
                    <w:rPr>
                      <w:rFonts w:ascii="Arial" w:eastAsia="等线" w:hAnsi="Arial" w:cs="Arial"/>
                      <w:color w:val="000000"/>
                      <w:sz w:val="18"/>
                      <w:szCs w:val="18"/>
                      <w:lang w:eastAsia="zh-CN"/>
                    </w:rPr>
                    <w:t>ConfiguredGrantConfigIndex</w:t>
                  </w:r>
                  <w:r w:rsidRPr="00697537">
                    <w:rPr>
                      <w:rFonts w:ascii="Arial" w:eastAsia="等线" w:hAnsi="Arial" w:cs="Arial"/>
                      <w:color w:val="FF0000"/>
                      <w:sz w:val="18"/>
                      <w:szCs w:val="18"/>
                      <w:lang w:eastAsia="zh-CN"/>
                    </w:rPr>
                    <w:t>List</w:t>
                  </w:r>
                  <w:proofErr w:type="spellEnd"/>
                  <w:r>
                    <w:rPr>
                      <w:rFonts w:ascii="Arial" w:eastAsia="等线" w:hAnsi="Arial" w:cs="Arial"/>
                      <w:strike/>
                      <w:color w:val="FF0000"/>
                      <w:sz w:val="18"/>
                      <w:szCs w:val="18"/>
                      <w:lang w:eastAsia="zh-CN"/>
                    </w:rPr>
                    <w:t>,</w:t>
                  </w:r>
                  <w:r>
                    <w:rPr>
                      <w:rFonts w:ascii="Arial" w:eastAsia="等线" w:hAnsi="Arial" w:cs="Arial"/>
                      <w:color w:val="FF0000"/>
                      <w:sz w:val="18"/>
                      <w:szCs w:val="18"/>
                      <w:lang w:eastAsia="zh-CN"/>
                    </w:rPr>
                    <w:t xml:space="preserve"> with each element consists of {</w:t>
                  </w:r>
                  <w:r w:rsidRPr="00BD22DE">
                    <w:rPr>
                      <w:rFonts w:ascii="Arial" w:eastAsia="等线" w:hAnsi="Arial" w:cs="Arial"/>
                      <w:sz w:val="18"/>
                      <w:szCs w:val="18"/>
                      <w:lang w:eastAsia="zh-CN"/>
                    </w:rPr>
                    <w:t xml:space="preserve">UL </w:t>
                  </w:r>
                  <w:proofErr w:type="spellStart"/>
                  <w:r w:rsidRPr="00BD22DE">
                    <w:rPr>
                      <w:rFonts w:ascii="Arial" w:eastAsia="等线" w:hAnsi="Arial" w:cs="Arial"/>
                      <w:sz w:val="18"/>
                      <w:szCs w:val="18"/>
                      <w:lang w:eastAsia="zh-CN"/>
                    </w:rPr>
                    <w:t>bwp</w:t>
                  </w:r>
                  <w:proofErr w:type="spellEnd"/>
                  <w:r w:rsidRPr="00BD22DE">
                    <w:rPr>
                      <w:rFonts w:ascii="Arial" w:eastAsia="等线" w:hAnsi="Arial" w:cs="Arial"/>
                      <w:sz w:val="18"/>
                      <w:szCs w:val="18"/>
                      <w:lang w:eastAsia="zh-CN"/>
                    </w:rPr>
                    <w:t>-Id</w:t>
                  </w:r>
                  <w:r w:rsidRPr="00D05509">
                    <w:rPr>
                      <w:rFonts w:ascii="Arial" w:eastAsia="等线" w:hAnsi="Arial" w:cs="Arial"/>
                      <w:color w:val="000000"/>
                      <w:sz w:val="18"/>
                      <w:szCs w:val="18"/>
                      <w:lang w:eastAsia="zh-CN"/>
                    </w:rPr>
                    <w:t>, serving cell index</w:t>
                  </w:r>
                  <w:r w:rsidRPr="00BD22DE">
                    <w:rPr>
                      <w:rFonts w:ascii="Arial" w:eastAsia="等线" w:hAnsi="Arial" w:cs="Arial"/>
                      <w:color w:val="FF0000"/>
                      <w:sz w:val="18"/>
                      <w:szCs w:val="18"/>
                      <w:lang w:eastAsia="zh-CN"/>
                    </w:rPr>
                    <w:t>}</w:t>
                  </w:r>
                </w:p>
              </w:tc>
            </w:tr>
            <w:tr w:rsidR="009C38AB" w:rsidRPr="00D05509" w14:paraId="08742584" w14:textId="77777777" w:rsidTr="00C056D5">
              <w:trPr>
                <w:trHeight w:val="4830"/>
              </w:trPr>
              <w:tc>
                <w:tcPr>
                  <w:tcW w:w="236" w:type="dxa"/>
                  <w:shd w:val="clear" w:color="auto" w:fill="auto"/>
                  <w:noWrap/>
                  <w:vAlign w:val="center"/>
                  <w:hideMark/>
                </w:tcPr>
                <w:p w14:paraId="1D2F5C9A" w14:textId="77777777" w:rsidR="009C38AB" w:rsidRPr="00D05509" w:rsidRDefault="009C38AB" w:rsidP="009C38AB">
                  <w:pPr>
                    <w:spacing w:after="0" w:line="240" w:lineRule="auto"/>
                    <w:rPr>
                      <w:rFonts w:ascii="Arial" w:eastAsia="等线" w:hAnsi="Arial" w:cs="Arial"/>
                      <w:color w:val="000000"/>
                      <w:sz w:val="18"/>
                      <w:szCs w:val="18"/>
                      <w:lang w:eastAsia="zh-CN"/>
                    </w:rPr>
                  </w:pPr>
                  <w:r w:rsidRPr="00D05509">
                    <w:rPr>
                      <w:rFonts w:ascii="Arial" w:eastAsia="等线" w:hAnsi="Arial" w:cs="Arial"/>
                      <w:color w:val="000000"/>
                      <w:sz w:val="18"/>
                      <w:szCs w:val="18"/>
                      <w:lang w:eastAsia="zh-CN"/>
                    </w:rPr>
                    <w:t>PUCCHResource</w:t>
                  </w:r>
                  <w:r>
                    <w:rPr>
                      <w:rFonts w:ascii="Arial" w:eastAsia="等线" w:hAnsi="Arial" w:cs="Arial" w:hint="eastAsia"/>
                      <w:color w:val="FF0000"/>
                      <w:sz w:val="18"/>
                      <w:szCs w:val="18"/>
                      <w:lang w:eastAsia="zh-CN"/>
                    </w:rPr>
                    <w:t>List</w:t>
                  </w:r>
                  <w:r w:rsidRPr="00D05509">
                    <w:rPr>
                      <w:rFonts w:ascii="Arial" w:eastAsia="等线" w:hAnsi="Arial" w:cs="Arial"/>
                      <w:color w:val="000000"/>
                      <w:sz w:val="18"/>
                      <w:szCs w:val="18"/>
                      <w:lang w:eastAsia="zh-CN"/>
                    </w:rPr>
                    <w:t>-r19</w:t>
                  </w:r>
                </w:p>
              </w:tc>
              <w:tc>
                <w:tcPr>
                  <w:tcW w:w="236" w:type="dxa"/>
                  <w:shd w:val="clear" w:color="auto" w:fill="auto"/>
                  <w:noWrap/>
                  <w:vAlign w:val="center"/>
                  <w:hideMark/>
                </w:tcPr>
                <w:p w14:paraId="3D003BD0" w14:textId="77777777" w:rsidR="009C38AB" w:rsidRPr="00D05509" w:rsidRDefault="009C38AB" w:rsidP="009C38AB">
                  <w:pPr>
                    <w:spacing w:after="0" w:line="240" w:lineRule="auto"/>
                    <w:rPr>
                      <w:rFonts w:ascii="Arial" w:eastAsia="等线" w:hAnsi="Arial" w:cs="Arial"/>
                      <w:color w:val="000000"/>
                      <w:sz w:val="18"/>
                      <w:szCs w:val="18"/>
                      <w:lang w:eastAsia="zh-CN"/>
                    </w:rPr>
                  </w:pPr>
                  <w:r w:rsidRPr="00D05509">
                    <w:rPr>
                      <w:rFonts w:ascii="Arial" w:eastAsia="等线" w:hAnsi="Arial" w:cs="Arial"/>
                      <w:color w:val="000000"/>
                      <w:sz w:val="18"/>
                      <w:szCs w:val="18"/>
                      <w:lang w:eastAsia="zh-CN"/>
                    </w:rPr>
                    <w:t>New</w:t>
                  </w:r>
                </w:p>
              </w:tc>
              <w:tc>
                <w:tcPr>
                  <w:tcW w:w="236" w:type="dxa"/>
                  <w:shd w:val="clear" w:color="auto" w:fill="auto"/>
                  <w:noWrap/>
                  <w:vAlign w:val="center"/>
                  <w:hideMark/>
                </w:tcPr>
                <w:p w14:paraId="4D03796C" w14:textId="77777777" w:rsidR="009C38AB" w:rsidRPr="00D05509" w:rsidRDefault="009C38AB" w:rsidP="009C38AB">
                  <w:pPr>
                    <w:spacing w:after="0" w:line="240" w:lineRule="auto"/>
                    <w:rPr>
                      <w:rFonts w:ascii="Arial" w:eastAsia="等线" w:hAnsi="Arial" w:cs="Arial"/>
                      <w:color w:val="000000"/>
                      <w:sz w:val="18"/>
                      <w:szCs w:val="18"/>
                      <w:lang w:eastAsia="zh-CN"/>
                    </w:rPr>
                  </w:pPr>
                  <w:r w:rsidRPr="00D05509">
                    <w:rPr>
                      <w:rFonts w:ascii="Arial" w:eastAsia="等线" w:hAnsi="Arial" w:cs="Arial"/>
                      <w:color w:val="000000"/>
                      <w:sz w:val="18"/>
                      <w:szCs w:val="18"/>
                      <w:lang w:eastAsia="zh-CN"/>
                    </w:rPr>
                    <w:t xml:space="preserve">　</w:t>
                  </w:r>
                </w:p>
              </w:tc>
              <w:tc>
                <w:tcPr>
                  <w:tcW w:w="236" w:type="dxa"/>
                  <w:shd w:val="clear" w:color="auto" w:fill="auto"/>
                  <w:vAlign w:val="center"/>
                  <w:hideMark/>
                </w:tcPr>
                <w:p w14:paraId="1955FC6D" w14:textId="77777777" w:rsidR="009C38AB" w:rsidRDefault="009C38AB" w:rsidP="009C38AB">
                  <w:pPr>
                    <w:spacing w:after="0" w:line="240" w:lineRule="auto"/>
                    <w:rPr>
                      <w:rFonts w:ascii="Arial" w:eastAsia="等线" w:hAnsi="Arial" w:cs="Arial"/>
                      <w:color w:val="FF0000"/>
                      <w:sz w:val="18"/>
                      <w:szCs w:val="18"/>
                      <w:lang w:eastAsia="zh-CN"/>
                    </w:rPr>
                  </w:pPr>
                  <w:r w:rsidRPr="00D05509">
                    <w:rPr>
                      <w:rFonts w:ascii="Arial" w:eastAsia="等线" w:hAnsi="Arial" w:cs="Arial"/>
                      <w:color w:val="000000"/>
                      <w:sz w:val="18"/>
                      <w:szCs w:val="18"/>
                      <w:lang w:eastAsia="zh-CN"/>
                    </w:rPr>
                    <w:t>This parameter is used to configure the periodic PUCCH resource</w:t>
                  </w:r>
                  <w:r>
                    <w:rPr>
                      <w:rFonts w:ascii="Arial" w:eastAsia="等线" w:hAnsi="Arial" w:cs="Arial"/>
                      <w:color w:val="000000"/>
                      <w:sz w:val="18"/>
                      <w:szCs w:val="18"/>
                      <w:lang w:eastAsia="zh-CN"/>
                    </w:rPr>
                    <w:t xml:space="preserve"> </w:t>
                  </w:r>
                  <w:r w:rsidRPr="00D05509">
                    <w:rPr>
                      <w:rFonts w:ascii="Arial" w:eastAsia="等线" w:hAnsi="Arial" w:cs="Arial"/>
                      <w:color w:val="FF0000"/>
                      <w:sz w:val="18"/>
                      <w:szCs w:val="18"/>
                      <w:lang w:eastAsia="zh-CN"/>
                    </w:rPr>
                    <w:t>list</w:t>
                  </w:r>
                  <w:r w:rsidRPr="00D05509">
                    <w:rPr>
                      <w:rFonts w:ascii="Arial" w:eastAsia="等线" w:hAnsi="Arial" w:cs="Arial"/>
                      <w:color w:val="000000"/>
                      <w:sz w:val="18"/>
                      <w:szCs w:val="18"/>
                      <w:lang w:eastAsia="zh-CN"/>
                    </w:rPr>
                    <w:t xml:space="preserve"> for first PUCCH carrying UEIRI</w:t>
                  </w:r>
                  <w:r>
                    <w:rPr>
                      <w:rFonts w:ascii="Arial" w:eastAsia="等线" w:hAnsi="Arial" w:cs="Arial"/>
                      <w:color w:val="000000"/>
                      <w:sz w:val="18"/>
                      <w:szCs w:val="18"/>
                      <w:lang w:eastAsia="zh-CN"/>
                    </w:rPr>
                    <w:t xml:space="preserve"> </w:t>
                  </w:r>
                </w:p>
                <w:p w14:paraId="12C1B36C" w14:textId="77777777" w:rsidR="009C38AB" w:rsidRPr="00D05509" w:rsidRDefault="009C38AB" w:rsidP="009C38AB">
                  <w:pPr>
                    <w:spacing w:after="0" w:line="240" w:lineRule="auto"/>
                    <w:rPr>
                      <w:rFonts w:ascii="Arial" w:eastAsia="等线" w:hAnsi="Arial" w:cs="Arial"/>
                      <w:color w:val="000000"/>
                      <w:sz w:val="18"/>
                      <w:szCs w:val="18"/>
                      <w:lang w:eastAsia="zh-CN"/>
                    </w:rPr>
                  </w:pPr>
                  <w:r w:rsidRPr="00D05509">
                    <w:rPr>
                      <w:rFonts w:ascii="Arial" w:eastAsia="等线" w:hAnsi="Arial" w:cs="Arial"/>
                      <w:color w:val="000000"/>
                      <w:sz w:val="18"/>
                      <w:szCs w:val="18"/>
                      <w:lang w:eastAsia="zh-CN"/>
                    </w:rPr>
                    <w:t>-  to request dynamically scheduled PUSCH to carry UE-</w:t>
                  </w:r>
                  <w:proofErr w:type="spellStart"/>
                  <w:r w:rsidRPr="00D05509">
                    <w:rPr>
                      <w:rFonts w:ascii="Arial" w:eastAsia="等线" w:hAnsi="Arial" w:cs="Arial"/>
                      <w:color w:val="000000"/>
                      <w:sz w:val="18"/>
                      <w:szCs w:val="18"/>
                      <w:lang w:eastAsia="zh-CN"/>
                    </w:rPr>
                    <w:t>initated</w:t>
                  </w:r>
                  <w:proofErr w:type="spellEnd"/>
                  <w:r w:rsidRPr="00D05509">
                    <w:rPr>
                      <w:rFonts w:ascii="Arial" w:eastAsia="等线" w:hAnsi="Arial" w:cs="Arial"/>
                      <w:color w:val="000000"/>
                      <w:sz w:val="18"/>
                      <w:szCs w:val="18"/>
                      <w:lang w:eastAsia="zh-CN"/>
                    </w:rPr>
                    <w:t>/event-driven beam report for mode-A</w:t>
                  </w:r>
                  <w:r w:rsidRPr="00D05509">
                    <w:rPr>
                      <w:rFonts w:ascii="Arial" w:eastAsia="等线" w:hAnsi="Arial" w:cs="Arial"/>
                      <w:color w:val="000000"/>
                      <w:sz w:val="18"/>
                      <w:szCs w:val="18"/>
                      <w:lang w:eastAsia="zh-CN"/>
                    </w:rPr>
                    <w:br/>
                  </w:r>
                  <w:proofErr w:type="gramStart"/>
                  <w:r w:rsidRPr="00D05509">
                    <w:rPr>
                      <w:rFonts w:ascii="Arial" w:eastAsia="等线" w:hAnsi="Arial" w:cs="Arial"/>
                      <w:color w:val="000000"/>
                      <w:sz w:val="18"/>
                      <w:szCs w:val="18"/>
                      <w:lang w:eastAsia="zh-CN"/>
                    </w:rPr>
                    <w:t>-  to</w:t>
                  </w:r>
                  <w:proofErr w:type="gramEnd"/>
                  <w:r w:rsidRPr="00D05509">
                    <w:rPr>
                      <w:rFonts w:ascii="Arial" w:eastAsia="等线" w:hAnsi="Arial" w:cs="Arial"/>
                      <w:color w:val="000000"/>
                      <w:sz w:val="18"/>
                      <w:szCs w:val="18"/>
                      <w:lang w:eastAsia="zh-CN"/>
                    </w:rPr>
                    <w:t xml:space="preserve"> notify Type-1 CG PUSCH to carry UE-</w:t>
                  </w:r>
                  <w:proofErr w:type="spellStart"/>
                  <w:r w:rsidRPr="00D05509">
                    <w:rPr>
                      <w:rFonts w:ascii="Arial" w:eastAsia="等线" w:hAnsi="Arial" w:cs="Arial"/>
                      <w:color w:val="000000"/>
                      <w:sz w:val="18"/>
                      <w:szCs w:val="18"/>
                      <w:lang w:eastAsia="zh-CN"/>
                    </w:rPr>
                    <w:t>initated</w:t>
                  </w:r>
                  <w:proofErr w:type="spellEnd"/>
                  <w:r w:rsidRPr="00D05509">
                    <w:rPr>
                      <w:rFonts w:ascii="Arial" w:eastAsia="等线" w:hAnsi="Arial" w:cs="Arial"/>
                      <w:color w:val="000000"/>
                      <w:sz w:val="18"/>
                      <w:szCs w:val="18"/>
                      <w:lang w:eastAsia="zh-CN"/>
                    </w:rPr>
                    <w:t>/event-driven beam report</w:t>
                  </w:r>
                  <w:r w:rsidRPr="00D05509">
                    <w:rPr>
                      <w:rFonts w:ascii="Arial" w:eastAsia="等线" w:hAnsi="Arial" w:cs="Arial"/>
                      <w:color w:val="000000"/>
                      <w:sz w:val="18"/>
                      <w:szCs w:val="18"/>
                      <w:lang w:eastAsia="zh-CN"/>
                    </w:rPr>
                    <w:br/>
                    <w:t>for mode-B.</w:t>
                  </w:r>
                </w:p>
              </w:tc>
              <w:tc>
                <w:tcPr>
                  <w:tcW w:w="236" w:type="dxa"/>
                  <w:shd w:val="clear" w:color="auto" w:fill="auto"/>
                  <w:vAlign w:val="center"/>
                  <w:hideMark/>
                </w:tcPr>
                <w:p w14:paraId="2C0CF733" w14:textId="77777777" w:rsidR="009C38AB" w:rsidRPr="00D05509" w:rsidRDefault="009C38AB" w:rsidP="009C38AB">
                  <w:pPr>
                    <w:spacing w:after="0" w:line="240" w:lineRule="auto"/>
                    <w:rPr>
                      <w:rFonts w:ascii="Arial" w:eastAsia="等线" w:hAnsi="Arial" w:cs="Arial"/>
                      <w:color w:val="000000"/>
                      <w:sz w:val="18"/>
                      <w:szCs w:val="18"/>
                      <w:lang w:eastAsia="zh-CN"/>
                    </w:rPr>
                  </w:pPr>
                  <w:proofErr w:type="spellStart"/>
                  <w:r w:rsidRPr="00D05509">
                    <w:rPr>
                      <w:rFonts w:ascii="Arial" w:eastAsia="等线" w:hAnsi="Arial" w:cs="Arial"/>
                      <w:color w:val="000000"/>
                      <w:sz w:val="18"/>
                      <w:szCs w:val="18"/>
                      <w:lang w:eastAsia="zh-CN"/>
                    </w:rPr>
                    <w:t>periodicityAndOffset</w:t>
                  </w:r>
                  <w:proofErr w:type="spellEnd"/>
                  <w:r w:rsidRPr="00D05509">
                    <w:rPr>
                      <w:rFonts w:ascii="Arial" w:eastAsia="等线" w:hAnsi="Arial" w:cs="Arial"/>
                      <w:color w:val="000000"/>
                      <w:sz w:val="18"/>
                      <w:szCs w:val="18"/>
                      <w:lang w:eastAsia="zh-CN"/>
                    </w:rPr>
                    <w:t>, PUCCH-</w:t>
                  </w:r>
                  <w:proofErr w:type="spellStart"/>
                  <w:r w:rsidRPr="00D05509">
                    <w:rPr>
                      <w:rFonts w:ascii="Arial" w:eastAsia="等线" w:hAnsi="Arial" w:cs="Arial"/>
                      <w:color w:val="000000"/>
                      <w:sz w:val="18"/>
                      <w:szCs w:val="18"/>
                      <w:lang w:eastAsia="zh-CN"/>
                    </w:rPr>
                    <w:t>ResourceID</w:t>
                  </w:r>
                  <w:r w:rsidRPr="00A332E0">
                    <w:rPr>
                      <w:rFonts w:ascii="Arial" w:eastAsia="等线" w:hAnsi="Arial" w:cs="Arial"/>
                      <w:color w:val="FF0000"/>
                      <w:sz w:val="18"/>
                      <w:szCs w:val="18"/>
                      <w:lang w:eastAsia="zh-CN"/>
                    </w:rPr>
                    <w:t>List</w:t>
                  </w:r>
                  <w:proofErr w:type="spellEnd"/>
                  <w:r w:rsidRPr="00BD22DE">
                    <w:rPr>
                      <w:rFonts w:ascii="Arial" w:eastAsia="等线" w:hAnsi="Arial" w:cs="Arial"/>
                      <w:strike/>
                      <w:color w:val="FF0000"/>
                      <w:sz w:val="18"/>
                      <w:szCs w:val="18"/>
                      <w:lang w:eastAsia="zh-CN"/>
                    </w:rPr>
                    <w:t>,</w:t>
                  </w:r>
                  <w:r>
                    <w:rPr>
                      <w:rFonts w:ascii="Arial" w:eastAsia="等线" w:hAnsi="Arial" w:cs="Arial"/>
                      <w:color w:val="000000"/>
                      <w:sz w:val="18"/>
                      <w:szCs w:val="18"/>
                      <w:lang w:eastAsia="zh-CN"/>
                    </w:rPr>
                    <w:t xml:space="preserve"> </w:t>
                  </w:r>
                  <w:r>
                    <w:rPr>
                      <w:rFonts w:ascii="Arial" w:eastAsia="等线" w:hAnsi="Arial" w:cs="Arial"/>
                      <w:color w:val="FF0000"/>
                      <w:sz w:val="18"/>
                      <w:szCs w:val="18"/>
                      <w:lang w:eastAsia="zh-CN"/>
                    </w:rPr>
                    <w:t xml:space="preserve">with each element consists of </w:t>
                  </w:r>
                  <w:proofErr w:type="gramStart"/>
                  <w:r>
                    <w:rPr>
                      <w:rFonts w:ascii="Arial" w:eastAsia="等线" w:hAnsi="Arial" w:cs="Arial"/>
                      <w:color w:val="FF0000"/>
                      <w:sz w:val="18"/>
                      <w:szCs w:val="18"/>
                      <w:lang w:eastAsia="zh-CN"/>
                    </w:rPr>
                    <w:t>{</w:t>
                  </w:r>
                  <w:r w:rsidRPr="00D05509">
                    <w:rPr>
                      <w:rFonts w:ascii="Arial" w:eastAsia="等线" w:hAnsi="Arial" w:cs="Arial"/>
                      <w:color w:val="000000"/>
                      <w:sz w:val="18"/>
                      <w:szCs w:val="18"/>
                      <w:lang w:eastAsia="zh-CN"/>
                    </w:rPr>
                    <w:t xml:space="preserve"> </w:t>
                  </w:r>
                  <w:r w:rsidRPr="00BD22DE">
                    <w:rPr>
                      <w:rFonts w:ascii="Arial" w:eastAsia="等线" w:hAnsi="Arial" w:cs="Arial"/>
                      <w:sz w:val="18"/>
                      <w:szCs w:val="18"/>
                      <w:lang w:eastAsia="zh-CN"/>
                    </w:rPr>
                    <w:t>BWP</w:t>
                  </w:r>
                  <w:proofErr w:type="gramEnd"/>
                  <w:r w:rsidRPr="00BD22DE">
                    <w:rPr>
                      <w:rFonts w:ascii="Arial" w:eastAsia="等线" w:hAnsi="Arial" w:cs="Arial"/>
                      <w:sz w:val="18"/>
                      <w:szCs w:val="18"/>
                      <w:lang w:eastAsia="zh-CN"/>
                    </w:rPr>
                    <w:t>-Id</w:t>
                  </w:r>
                  <w:r w:rsidRPr="00D05509">
                    <w:rPr>
                      <w:rFonts w:ascii="Arial" w:eastAsia="等线" w:hAnsi="Arial" w:cs="Arial"/>
                      <w:color w:val="000000"/>
                      <w:sz w:val="18"/>
                      <w:szCs w:val="18"/>
                      <w:lang w:eastAsia="zh-CN"/>
                    </w:rPr>
                    <w:t>, pucchCell-r19</w:t>
                  </w:r>
                  <w:r w:rsidRPr="00BD22DE">
                    <w:rPr>
                      <w:rFonts w:ascii="Arial" w:eastAsia="等线" w:hAnsi="Arial" w:cs="Arial"/>
                      <w:color w:val="FF0000"/>
                      <w:sz w:val="18"/>
                      <w:szCs w:val="18"/>
                      <w:lang w:eastAsia="zh-CN"/>
                    </w:rPr>
                    <w:t>}</w:t>
                  </w:r>
                </w:p>
              </w:tc>
            </w:tr>
          </w:tbl>
          <w:p w14:paraId="1327B3AD" w14:textId="4F48DDC6" w:rsidR="009C38AB" w:rsidRPr="003B6980" w:rsidRDefault="009C38AB" w:rsidP="007145B2">
            <w:pPr>
              <w:snapToGrid w:val="0"/>
              <w:spacing w:after="0" w:line="240" w:lineRule="auto"/>
              <w:rPr>
                <w:rFonts w:ascii="Times New Roman" w:hAnsi="Times New Roman" w:cs="Times New Roman"/>
                <w:sz w:val="18"/>
                <w:szCs w:val="18"/>
              </w:rPr>
            </w:pPr>
          </w:p>
        </w:tc>
      </w:tr>
      <w:tr w:rsidR="009225CA" w14:paraId="10EA3792" w14:textId="77777777" w:rsidTr="003D6895">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C4742" w14:textId="64DEF49A" w:rsidR="009225CA" w:rsidRPr="009225CA" w:rsidRDefault="009225CA" w:rsidP="007145B2">
            <w:pPr>
              <w:snapToGrid w:val="0"/>
              <w:spacing w:after="0" w:line="240" w:lineRule="auto"/>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lastRenderedPageBreak/>
              <w:t>M</w:t>
            </w:r>
            <w:r>
              <w:rPr>
                <w:rFonts w:ascii="Times New Roman" w:eastAsia="PMingLiU" w:hAnsi="Times New Roman" w:cs="Times New Roman"/>
                <w:sz w:val="18"/>
                <w:szCs w:val="18"/>
                <w:lang w:eastAsia="zh-TW"/>
              </w:rPr>
              <w:t>od V08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66F58" w14:textId="6D9ACC2F" w:rsidR="009225CA" w:rsidRDefault="00AC0CFE" w:rsidP="007145B2">
            <w:pPr>
              <w:snapToGrid w:val="0"/>
              <w:spacing w:after="0" w:line="240" w:lineRule="auto"/>
              <w:rPr>
                <w:rFonts w:ascii="Times New Roman" w:hAnsi="Times New Roman" w:cs="Times New Roman"/>
                <w:sz w:val="18"/>
                <w:szCs w:val="18"/>
              </w:rPr>
            </w:pPr>
            <w:r>
              <w:rPr>
                <w:rFonts w:ascii="Times New Roman" w:eastAsia="等线" w:hAnsi="Times New Roman" w:cs="Times New Roman"/>
                <w:b/>
                <w:color w:val="3333FF"/>
                <w:sz w:val="18"/>
                <w:szCs w:val="18"/>
                <w:lang w:eastAsia="zh-CN"/>
              </w:rPr>
              <w:t>Update {Row 12, Column</w:t>
            </w:r>
            <w:r w:rsidR="004D6858">
              <w:rPr>
                <w:rFonts w:ascii="Times New Roman" w:eastAsia="等线" w:hAnsi="Times New Roman" w:cs="Times New Roman"/>
                <w:b/>
                <w:color w:val="3333FF"/>
                <w:sz w:val="18"/>
                <w:szCs w:val="18"/>
                <w:lang w:eastAsia="zh-CN"/>
              </w:rPr>
              <w:t xml:space="preserve"> J and</w:t>
            </w:r>
            <w:r>
              <w:rPr>
                <w:rFonts w:ascii="Times New Roman" w:eastAsia="等线" w:hAnsi="Times New Roman" w:cs="Times New Roman"/>
                <w:b/>
                <w:color w:val="3333FF"/>
                <w:sz w:val="18"/>
                <w:szCs w:val="18"/>
                <w:lang w:eastAsia="zh-CN"/>
              </w:rPr>
              <w:t xml:space="preserve"> K} and {Row 13, Column</w:t>
            </w:r>
            <w:r w:rsidR="004D6858">
              <w:rPr>
                <w:rFonts w:ascii="Times New Roman" w:eastAsia="等线" w:hAnsi="Times New Roman" w:cs="Times New Roman"/>
                <w:b/>
                <w:color w:val="3333FF"/>
                <w:sz w:val="18"/>
                <w:szCs w:val="18"/>
                <w:lang w:eastAsia="zh-CN"/>
              </w:rPr>
              <w:t xml:space="preserve"> J and</w:t>
            </w:r>
            <w:r>
              <w:rPr>
                <w:rFonts w:ascii="Times New Roman" w:eastAsia="等线" w:hAnsi="Times New Roman" w:cs="Times New Roman"/>
                <w:b/>
                <w:color w:val="3333FF"/>
                <w:sz w:val="18"/>
                <w:szCs w:val="18"/>
                <w:lang w:eastAsia="zh-CN"/>
              </w:rPr>
              <w:t xml:space="preserve"> K} based on above comments to DRAFT RRC MIMO RAN1#122bis_v02_Mod. Companies please check.</w:t>
            </w:r>
          </w:p>
        </w:tc>
      </w:tr>
      <w:tr w:rsidR="005C0541" w14:paraId="37F617E8" w14:textId="77777777" w:rsidTr="003D6895">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7513A" w14:textId="508833AE" w:rsidR="005C0541" w:rsidRPr="005C0541" w:rsidRDefault="005C0541" w:rsidP="007145B2">
            <w:pPr>
              <w:snapToGrid w:val="0"/>
              <w:spacing w:after="0" w:line="240" w:lineRule="auto"/>
              <w:rPr>
                <w:rFonts w:ascii="Times New Roman" w:eastAsia="PMingLiU" w:hAnsi="Times New Roman" w:cs="Times New Roman" w:hint="eastAsia"/>
                <w:sz w:val="18"/>
                <w:szCs w:val="18"/>
                <w:lang w:eastAsia="zh-TW"/>
              </w:rPr>
            </w:pPr>
            <w:r w:rsidRPr="005C0541">
              <w:rPr>
                <w:rFonts w:ascii="Times New Roman" w:eastAsia="PMingLiU" w:hAnsi="Times New Roman" w:cs="Times New Roman"/>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7C45C" w14:textId="77777777" w:rsidR="005C0541" w:rsidRPr="005C0541" w:rsidRDefault="005C0541" w:rsidP="007145B2">
            <w:pPr>
              <w:snapToGrid w:val="0"/>
              <w:spacing w:after="0" w:line="240" w:lineRule="auto"/>
              <w:rPr>
                <w:rFonts w:ascii="Times New Roman" w:eastAsia="等线" w:hAnsi="Times New Roman" w:cs="Times New Roman"/>
                <w:sz w:val="18"/>
                <w:szCs w:val="18"/>
                <w:lang w:eastAsia="zh-CN"/>
              </w:rPr>
            </w:pPr>
            <w:proofErr w:type="gramStart"/>
            <w:r w:rsidRPr="005C0541">
              <w:rPr>
                <w:rFonts w:ascii="Times New Roman" w:eastAsia="等线" w:hAnsi="Times New Roman" w:cs="Times New Roman"/>
                <w:sz w:val="18"/>
                <w:szCs w:val="18"/>
                <w:lang w:eastAsia="zh-CN"/>
              </w:rPr>
              <w:t>Thanks Darcy</w:t>
            </w:r>
            <w:proofErr w:type="gramEnd"/>
            <w:r w:rsidRPr="005C0541">
              <w:rPr>
                <w:rFonts w:ascii="Times New Roman" w:eastAsia="等线" w:hAnsi="Times New Roman" w:cs="Times New Roman"/>
                <w:sz w:val="18"/>
                <w:szCs w:val="18"/>
                <w:lang w:eastAsia="zh-CN"/>
              </w:rPr>
              <w:t xml:space="preserve"> for the update.</w:t>
            </w:r>
          </w:p>
          <w:p w14:paraId="1A527813" w14:textId="77777777" w:rsidR="005C0541" w:rsidRPr="005C0541" w:rsidRDefault="005C0541" w:rsidP="007145B2">
            <w:pPr>
              <w:snapToGrid w:val="0"/>
              <w:spacing w:after="0" w:line="240" w:lineRule="auto"/>
              <w:rPr>
                <w:rFonts w:ascii="Times New Roman" w:eastAsia="等线" w:hAnsi="Times New Roman" w:cs="Times New Roman"/>
                <w:sz w:val="18"/>
                <w:szCs w:val="18"/>
                <w:lang w:eastAsia="zh-CN"/>
              </w:rPr>
            </w:pPr>
          </w:p>
          <w:p w14:paraId="04945EC7" w14:textId="51539CC0" w:rsidR="005C0541" w:rsidRDefault="005C0541" w:rsidP="007145B2">
            <w:pPr>
              <w:snapToGrid w:val="0"/>
              <w:spacing w:after="0" w:line="240" w:lineRule="auto"/>
              <w:rPr>
                <w:rFonts w:ascii="Times New Roman" w:eastAsia="等线" w:hAnsi="Times New Roman" w:cs="Times New Roman"/>
                <w:sz w:val="18"/>
                <w:szCs w:val="18"/>
                <w:lang w:eastAsia="zh-CN"/>
              </w:rPr>
            </w:pPr>
            <w:r w:rsidRPr="005C0541">
              <w:rPr>
                <w:rFonts w:ascii="Times New Roman" w:eastAsia="等线" w:hAnsi="Times New Roman" w:cs="Times New Roman"/>
                <w:sz w:val="18"/>
                <w:szCs w:val="18"/>
                <w:lang w:eastAsia="zh-CN"/>
              </w:rPr>
              <w:t xml:space="preserve">One issue we noticed is </w:t>
            </w:r>
            <w:r>
              <w:rPr>
                <w:rFonts w:ascii="Times New Roman" w:eastAsia="等线" w:hAnsi="Times New Roman" w:cs="Times New Roman"/>
                <w:sz w:val="18"/>
                <w:szCs w:val="18"/>
                <w:lang w:eastAsia="zh-CN"/>
              </w:rPr>
              <w:t xml:space="preserve">that the </w:t>
            </w:r>
            <w:proofErr w:type="spellStart"/>
            <w:r w:rsidRPr="005C0541">
              <w:rPr>
                <w:rFonts w:ascii="Times New Roman" w:eastAsia="等线" w:hAnsi="Times New Roman" w:cs="Times New Roman"/>
                <w:sz w:val="18"/>
                <w:szCs w:val="18"/>
                <w:lang w:eastAsia="zh-CN"/>
              </w:rPr>
              <w:t>periodicityAndOffset</w:t>
            </w:r>
            <w:proofErr w:type="spellEnd"/>
            <w:r>
              <w:rPr>
                <w:rFonts w:ascii="Times New Roman" w:eastAsia="等线" w:hAnsi="Times New Roman" w:cs="Times New Roman"/>
                <w:sz w:val="18"/>
                <w:szCs w:val="18"/>
                <w:lang w:eastAsia="zh-CN"/>
              </w:rPr>
              <w:t xml:space="preserve"> is the same for all the resources, this is not aligned with SR configuration where </w:t>
            </w:r>
            <w:proofErr w:type="spellStart"/>
            <w:r w:rsidRPr="005C0541">
              <w:rPr>
                <w:rFonts w:ascii="Times New Roman" w:eastAsia="等线" w:hAnsi="Times New Roman" w:cs="Times New Roman"/>
                <w:sz w:val="18"/>
                <w:szCs w:val="18"/>
                <w:lang w:eastAsia="zh-CN"/>
              </w:rPr>
              <w:t>periodicityAndOffset</w:t>
            </w:r>
            <w:proofErr w:type="spellEnd"/>
            <w:r>
              <w:rPr>
                <w:rFonts w:ascii="Times New Roman" w:eastAsia="等线" w:hAnsi="Times New Roman" w:cs="Times New Roman"/>
                <w:sz w:val="18"/>
                <w:szCs w:val="18"/>
                <w:lang w:eastAsia="zh-CN"/>
              </w:rPr>
              <w:t xml:space="preserve"> is configured per SR resource. We suggest the following update.</w:t>
            </w:r>
          </w:p>
          <w:p w14:paraId="0E218C06" w14:textId="77777777" w:rsidR="005C0541" w:rsidRDefault="005C0541" w:rsidP="007145B2">
            <w:pPr>
              <w:snapToGrid w:val="0"/>
              <w:spacing w:after="0" w:line="240" w:lineRule="auto"/>
              <w:rPr>
                <w:rFonts w:ascii="Times New Roman" w:eastAsia="等线" w:hAnsi="Times New Roman" w:cs="Times New Roman"/>
                <w:sz w:val="18"/>
                <w:szCs w:val="18"/>
                <w:lang w:eastAsia="zh-CN"/>
              </w:rPr>
            </w:pPr>
          </w:p>
          <w:p w14:paraId="47623E77" w14:textId="77777777" w:rsidR="005C0541" w:rsidRDefault="005C0541" w:rsidP="007145B2">
            <w:pPr>
              <w:snapToGrid w:val="0"/>
              <w:spacing w:after="0" w:line="240" w:lineRule="auto"/>
              <w:rPr>
                <w:rFonts w:ascii="Times New Roman" w:eastAsia="等线" w:hAnsi="Times New Roman" w:cs="Times New Roman"/>
                <w:sz w:val="18"/>
                <w:szCs w:val="18"/>
                <w:lang w:eastAsia="zh-CN"/>
              </w:rPr>
            </w:pPr>
          </w:p>
          <w:p w14:paraId="5B484BFE" w14:textId="0FB16238" w:rsidR="005C0541" w:rsidRDefault="005C0541" w:rsidP="007145B2">
            <w:pPr>
              <w:snapToGrid w:val="0"/>
              <w:spacing w:after="0" w:line="240" w:lineRule="auto"/>
              <w:rPr>
                <w:rFonts w:ascii="Times New Roman" w:eastAsia="等线" w:hAnsi="Times New Roman" w:cs="Times New Roman"/>
                <w:sz w:val="18"/>
                <w:szCs w:val="18"/>
                <w:lang w:eastAsia="zh-CN"/>
              </w:rPr>
            </w:pPr>
            <w:proofErr w:type="spellStart"/>
            <w:r w:rsidRPr="005C0541">
              <w:rPr>
                <w:rFonts w:ascii="Times New Roman" w:eastAsia="等线" w:hAnsi="Times New Roman" w:cs="Times New Roman"/>
                <w:strike/>
                <w:color w:val="FF0000"/>
                <w:sz w:val="18"/>
                <w:szCs w:val="18"/>
                <w:lang w:eastAsia="zh-CN"/>
              </w:rPr>
              <w:t>periodicityAndOffset</w:t>
            </w:r>
            <w:proofErr w:type="spellEnd"/>
            <w:r w:rsidRPr="005C0541">
              <w:rPr>
                <w:rFonts w:ascii="Times New Roman" w:eastAsia="等线" w:hAnsi="Times New Roman" w:cs="Times New Roman"/>
                <w:strike/>
                <w:color w:val="FF0000"/>
                <w:sz w:val="18"/>
                <w:szCs w:val="18"/>
                <w:lang w:eastAsia="zh-CN"/>
              </w:rPr>
              <w:t>,</w:t>
            </w:r>
            <w:r w:rsidRPr="005C0541">
              <w:rPr>
                <w:rFonts w:ascii="Times New Roman" w:eastAsia="等线" w:hAnsi="Times New Roman" w:cs="Times New Roman"/>
                <w:color w:val="FF0000"/>
                <w:sz w:val="18"/>
                <w:szCs w:val="18"/>
                <w:lang w:eastAsia="zh-CN"/>
              </w:rPr>
              <w:t xml:space="preserve"> </w:t>
            </w:r>
            <w:r w:rsidRPr="005C0541">
              <w:rPr>
                <w:rFonts w:ascii="Times New Roman" w:eastAsia="等线" w:hAnsi="Times New Roman" w:cs="Times New Roman"/>
                <w:sz w:val="18"/>
                <w:szCs w:val="18"/>
                <w:lang w:eastAsia="zh-CN"/>
              </w:rPr>
              <w:t xml:space="preserve">List of </w:t>
            </w:r>
            <w:proofErr w:type="gramStart"/>
            <w:r w:rsidRPr="005C0541">
              <w:rPr>
                <w:rFonts w:ascii="Times New Roman" w:eastAsia="等线" w:hAnsi="Times New Roman" w:cs="Times New Roman"/>
                <w:sz w:val="18"/>
                <w:szCs w:val="18"/>
                <w:lang w:eastAsia="zh-CN"/>
              </w:rPr>
              <w:t>{</w:t>
            </w:r>
            <w:r w:rsidRPr="005C0541">
              <w:rPr>
                <w:rFonts w:ascii="Times New Roman" w:eastAsia="等线" w:hAnsi="Times New Roman" w:cs="Times New Roman"/>
                <w:color w:val="FF0000"/>
                <w:sz w:val="18"/>
                <w:szCs w:val="18"/>
                <w:lang w:eastAsia="zh-CN"/>
              </w:rPr>
              <w:t xml:space="preserve"> </w:t>
            </w:r>
            <w:proofErr w:type="spellStart"/>
            <w:r w:rsidRPr="005C0541">
              <w:rPr>
                <w:rFonts w:ascii="Times New Roman" w:eastAsia="等线" w:hAnsi="Times New Roman" w:cs="Times New Roman"/>
                <w:color w:val="FF0000"/>
                <w:sz w:val="18"/>
                <w:szCs w:val="18"/>
                <w:lang w:eastAsia="zh-CN"/>
              </w:rPr>
              <w:t>periodicityAndOffset</w:t>
            </w:r>
            <w:proofErr w:type="spellEnd"/>
            <w:proofErr w:type="gramEnd"/>
            <w:r w:rsidRPr="005C0541">
              <w:rPr>
                <w:rFonts w:ascii="Times New Roman" w:eastAsia="等线" w:hAnsi="Times New Roman" w:cs="Times New Roman"/>
                <w:color w:val="FF0000"/>
                <w:sz w:val="18"/>
                <w:szCs w:val="18"/>
                <w:lang w:eastAsia="zh-CN"/>
              </w:rPr>
              <w:t xml:space="preserve">, </w:t>
            </w:r>
            <w:r w:rsidRPr="005C0541">
              <w:rPr>
                <w:rFonts w:ascii="Times New Roman" w:eastAsia="等线" w:hAnsi="Times New Roman" w:cs="Times New Roman"/>
                <w:sz w:val="18"/>
                <w:szCs w:val="18"/>
                <w:lang w:eastAsia="zh-CN"/>
              </w:rPr>
              <w:t>PUCCH-</w:t>
            </w:r>
            <w:proofErr w:type="spellStart"/>
            <w:r w:rsidRPr="005C0541">
              <w:rPr>
                <w:rFonts w:ascii="Times New Roman" w:eastAsia="等线" w:hAnsi="Times New Roman" w:cs="Times New Roman"/>
                <w:sz w:val="18"/>
                <w:szCs w:val="18"/>
                <w:lang w:eastAsia="zh-CN"/>
              </w:rPr>
              <w:t>ResourceID</w:t>
            </w:r>
            <w:proofErr w:type="spellEnd"/>
            <w:r w:rsidRPr="005C0541">
              <w:rPr>
                <w:rFonts w:ascii="Times New Roman" w:eastAsia="等线" w:hAnsi="Times New Roman" w:cs="Times New Roman"/>
                <w:sz w:val="18"/>
                <w:szCs w:val="18"/>
                <w:lang w:eastAsia="zh-CN"/>
              </w:rPr>
              <w:t>, BWP-Id, pucchCell-r19}</w:t>
            </w:r>
          </w:p>
          <w:p w14:paraId="2311CA79" w14:textId="6A0B7C5D" w:rsidR="005C0541" w:rsidRDefault="005C0541" w:rsidP="007145B2">
            <w:pPr>
              <w:snapToGrid w:val="0"/>
              <w:spacing w:after="0" w:line="240" w:lineRule="auto"/>
              <w:rPr>
                <w:rFonts w:ascii="Times New Roman" w:eastAsia="等线" w:hAnsi="Times New Roman" w:cs="Times New Roman"/>
                <w:sz w:val="18"/>
                <w:szCs w:val="18"/>
                <w:lang w:eastAsia="zh-CN"/>
              </w:rPr>
            </w:pPr>
          </w:p>
          <w:p w14:paraId="55AEE2BC" w14:textId="481A9B9E" w:rsidR="005C0541" w:rsidRDefault="005C0541" w:rsidP="007145B2">
            <w:pPr>
              <w:snapToGrid w:val="0"/>
              <w:spacing w:after="0" w:line="240" w:lineRule="auto"/>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For your information I copied the SR related spec below.</w:t>
            </w:r>
          </w:p>
          <w:p w14:paraId="3FD0D963" w14:textId="4A306E66" w:rsidR="005C0541" w:rsidRDefault="005C0541" w:rsidP="007145B2">
            <w:pPr>
              <w:snapToGrid w:val="0"/>
              <w:spacing w:after="0" w:line="240" w:lineRule="auto"/>
              <w:rPr>
                <w:rFonts w:ascii="Times New Roman" w:eastAsia="等线" w:hAnsi="Times New Roman" w:cs="Times New Roman"/>
                <w:sz w:val="18"/>
                <w:szCs w:val="18"/>
                <w:lang w:eastAsia="zh-CN"/>
              </w:rPr>
            </w:pPr>
          </w:p>
          <w:p w14:paraId="3F082B2D" w14:textId="77777777" w:rsidR="005C0541" w:rsidRDefault="005C0541" w:rsidP="007145B2">
            <w:pPr>
              <w:snapToGrid w:val="0"/>
              <w:spacing w:after="0" w:line="240" w:lineRule="auto"/>
              <w:rPr>
                <w:rFonts w:ascii="Times New Roman" w:eastAsia="等线" w:hAnsi="Times New Roman" w:cs="Times New Roman"/>
                <w:sz w:val="18"/>
                <w:szCs w:val="18"/>
                <w:lang w:eastAsia="zh-CN"/>
              </w:rPr>
            </w:pPr>
          </w:p>
          <w:p w14:paraId="3F51892D" w14:textId="77777777" w:rsidR="005C0541" w:rsidRPr="00EE6E73" w:rsidRDefault="005C0541" w:rsidP="005C0541">
            <w:pPr>
              <w:pStyle w:val="PL"/>
            </w:pPr>
            <w:proofErr w:type="spellStart"/>
            <w:proofErr w:type="gramStart"/>
            <w:r w:rsidRPr="00EE6E73">
              <w:t>SchedulingRequestResourceConfig</w:t>
            </w:r>
            <w:proofErr w:type="spellEnd"/>
            <w:r w:rsidRPr="00EE6E73">
              <w:t xml:space="preserve"> ::=</w:t>
            </w:r>
            <w:proofErr w:type="gramEnd"/>
            <w:r w:rsidRPr="00EE6E73">
              <w:t xml:space="preserve">     </w:t>
            </w:r>
            <w:r w:rsidRPr="00EE6E73">
              <w:rPr>
                <w:color w:val="993366"/>
              </w:rPr>
              <w:t>SEQUENCE</w:t>
            </w:r>
            <w:r w:rsidRPr="00EE6E73">
              <w:t xml:space="preserve"> {</w:t>
            </w:r>
          </w:p>
          <w:p w14:paraId="36084B0E" w14:textId="77777777" w:rsidR="005C0541" w:rsidRPr="005C0541" w:rsidRDefault="005C0541" w:rsidP="005C0541">
            <w:pPr>
              <w:pStyle w:val="PL"/>
              <w:rPr>
                <w:color w:val="FF0000"/>
              </w:rPr>
            </w:pPr>
            <w:r w:rsidRPr="00EE6E73">
              <w:t xml:space="preserve">    </w:t>
            </w:r>
            <w:proofErr w:type="spellStart"/>
            <w:r w:rsidRPr="005C0541">
              <w:rPr>
                <w:color w:val="FF0000"/>
              </w:rPr>
              <w:t>schedulingRequestResourceId</w:t>
            </w:r>
            <w:proofErr w:type="spellEnd"/>
            <w:r w:rsidRPr="005C0541">
              <w:rPr>
                <w:color w:val="FF0000"/>
              </w:rPr>
              <w:t xml:space="preserve">             </w:t>
            </w:r>
            <w:proofErr w:type="spellStart"/>
            <w:r w:rsidRPr="005C0541">
              <w:rPr>
                <w:color w:val="FF0000"/>
              </w:rPr>
              <w:t>SchedulingRequestResourceId</w:t>
            </w:r>
            <w:proofErr w:type="spellEnd"/>
            <w:r w:rsidRPr="005C0541">
              <w:rPr>
                <w:color w:val="FF0000"/>
              </w:rPr>
              <w:t>,</w:t>
            </w:r>
          </w:p>
          <w:p w14:paraId="77342B67" w14:textId="77777777" w:rsidR="005C0541" w:rsidRPr="00EE6E73" w:rsidRDefault="005C0541" w:rsidP="005C0541">
            <w:pPr>
              <w:pStyle w:val="PL"/>
            </w:pPr>
            <w:r w:rsidRPr="00EE6E73">
              <w:t xml:space="preserve">    </w:t>
            </w:r>
            <w:proofErr w:type="spellStart"/>
            <w:r w:rsidRPr="00EE6E73">
              <w:t>schedulingRequestID</w:t>
            </w:r>
            <w:proofErr w:type="spellEnd"/>
            <w:r w:rsidRPr="00EE6E73">
              <w:t xml:space="preserve">                     </w:t>
            </w:r>
            <w:proofErr w:type="spellStart"/>
            <w:r w:rsidRPr="00EE6E73">
              <w:t>SchedulingRequestId</w:t>
            </w:r>
            <w:proofErr w:type="spellEnd"/>
            <w:r w:rsidRPr="00EE6E73">
              <w:t>,</w:t>
            </w:r>
          </w:p>
          <w:p w14:paraId="27720E06" w14:textId="77777777" w:rsidR="005C0541" w:rsidRPr="00EE6E73" w:rsidRDefault="005C0541" w:rsidP="005C0541">
            <w:pPr>
              <w:pStyle w:val="PL"/>
            </w:pPr>
            <w:r w:rsidRPr="00EE6E73">
              <w:t xml:space="preserve">    </w:t>
            </w:r>
            <w:proofErr w:type="spellStart"/>
            <w:r w:rsidRPr="005C0541">
              <w:rPr>
                <w:color w:val="FF0000"/>
              </w:rPr>
              <w:t>periodicityAndOffset</w:t>
            </w:r>
            <w:proofErr w:type="spellEnd"/>
            <w:r w:rsidRPr="005C0541">
              <w:rPr>
                <w:color w:val="FF0000"/>
              </w:rPr>
              <w:t xml:space="preserve">     </w:t>
            </w:r>
            <w:r w:rsidRPr="00EE6E73">
              <w:t xml:space="preserve">               </w:t>
            </w:r>
            <w:r w:rsidRPr="00EE6E73">
              <w:rPr>
                <w:color w:val="993366"/>
              </w:rPr>
              <w:t>CHOICE</w:t>
            </w:r>
            <w:r w:rsidRPr="00EE6E73">
              <w:t xml:space="preserve"> {</w:t>
            </w:r>
          </w:p>
          <w:p w14:paraId="5D90BC8B" w14:textId="77777777" w:rsidR="005C0541" w:rsidRPr="00EE6E73" w:rsidRDefault="005C0541" w:rsidP="005C0541">
            <w:pPr>
              <w:pStyle w:val="PL"/>
            </w:pPr>
            <w:r w:rsidRPr="00EE6E73">
              <w:t xml:space="preserve">        sym2                                    </w:t>
            </w:r>
            <w:r w:rsidRPr="00EE6E73">
              <w:rPr>
                <w:color w:val="993366"/>
              </w:rPr>
              <w:t>NULL</w:t>
            </w:r>
            <w:r w:rsidRPr="00EE6E73">
              <w:t>,</w:t>
            </w:r>
          </w:p>
          <w:p w14:paraId="149DFB76" w14:textId="77777777" w:rsidR="005C0541" w:rsidRPr="00EE6E73" w:rsidRDefault="005C0541" w:rsidP="005C0541">
            <w:pPr>
              <w:pStyle w:val="PL"/>
            </w:pPr>
            <w:r w:rsidRPr="00EE6E73">
              <w:t xml:space="preserve">        sym6or7                                 </w:t>
            </w:r>
            <w:r w:rsidRPr="00EE6E73">
              <w:rPr>
                <w:color w:val="993366"/>
              </w:rPr>
              <w:t>NULL</w:t>
            </w:r>
            <w:r w:rsidRPr="00EE6E73">
              <w:t>,</w:t>
            </w:r>
          </w:p>
          <w:p w14:paraId="0BC4A4FA" w14:textId="77777777" w:rsidR="005C0541" w:rsidRPr="00EE6E73" w:rsidRDefault="005C0541" w:rsidP="005C0541">
            <w:pPr>
              <w:pStyle w:val="PL"/>
              <w:rPr>
                <w:color w:val="808080"/>
              </w:rPr>
            </w:pPr>
            <w:r w:rsidRPr="00EE6E73">
              <w:t xml:space="preserve">        sl1                                     </w:t>
            </w:r>
            <w:proofErr w:type="gramStart"/>
            <w:r w:rsidRPr="00EE6E73">
              <w:rPr>
                <w:color w:val="993366"/>
              </w:rPr>
              <w:t>NULL</w:t>
            </w:r>
            <w:r w:rsidRPr="00EE6E73">
              <w:t xml:space="preserve">,   </w:t>
            </w:r>
            <w:proofErr w:type="gramEnd"/>
            <w:r w:rsidRPr="00EE6E73">
              <w:t xml:space="preserve">                    </w:t>
            </w:r>
            <w:r w:rsidRPr="00EE6E73">
              <w:rPr>
                <w:color w:val="808080"/>
              </w:rPr>
              <w:t>-- Recurs in every slot</w:t>
            </w:r>
          </w:p>
          <w:p w14:paraId="11F9CCC3" w14:textId="77777777" w:rsidR="005C0541" w:rsidRPr="00EE6E73" w:rsidRDefault="005C0541" w:rsidP="005C0541">
            <w:pPr>
              <w:pStyle w:val="PL"/>
            </w:pPr>
            <w:r w:rsidRPr="00EE6E73">
              <w:t xml:space="preserve">        sl2                                     </w:t>
            </w:r>
            <w:r w:rsidRPr="00EE6E73">
              <w:rPr>
                <w:color w:val="993366"/>
              </w:rPr>
              <w:t>INTEGER</w:t>
            </w:r>
            <w:r w:rsidRPr="00EE6E73">
              <w:t xml:space="preserve"> (</w:t>
            </w:r>
            <w:proofErr w:type="gramStart"/>
            <w:r w:rsidRPr="00EE6E73">
              <w:t>0..</w:t>
            </w:r>
            <w:proofErr w:type="gramEnd"/>
            <w:r w:rsidRPr="00EE6E73">
              <w:t>1),</w:t>
            </w:r>
          </w:p>
          <w:p w14:paraId="37310252" w14:textId="77777777" w:rsidR="005C0541" w:rsidRPr="00EE6E73" w:rsidRDefault="005C0541" w:rsidP="005C0541">
            <w:pPr>
              <w:pStyle w:val="PL"/>
            </w:pPr>
            <w:r w:rsidRPr="00EE6E73">
              <w:t xml:space="preserve">        sl4                                     </w:t>
            </w:r>
            <w:r w:rsidRPr="00EE6E73">
              <w:rPr>
                <w:color w:val="993366"/>
              </w:rPr>
              <w:t>INTEGER</w:t>
            </w:r>
            <w:r w:rsidRPr="00EE6E73">
              <w:t xml:space="preserve"> (</w:t>
            </w:r>
            <w:proofErr w:type="gramStart"/>
            <w:r w:rsidRPr="00EE6E73">
              <w:t>0..</w:t>
            </w:r>
            <w:proofErr w:type="gramEnd"/>
            <w:r w:rsidRPr="00EE6E73">
              <w:t>3),</w:t>
            </w:r>
          </w:p>
          <w:p w14:paraId="6E32E771" w14:textId="77777777" w:rsidR="005C0541" w:rsidRPr="00EE6E73" w:rsidRDefault="005C0541" w:rsidP="005C0541">
            <w:pPr>
              <w:pStyle w:val="PL"/>
            </w:pPr>
            <w:r w:rsidRPr="00EE6E73">
              <w:t xml:space="preserve">        sl5                                     </w:t>
            </w:r>
            <w:r w:rsidRPr="00EE6E73">
              <w:rPr>
                <w:color w:val="993366"/>
              </w:rPr>
              <w:t>INTEGER</w:t>
            </w:r>
            <w:r w:rsidRPr="00EE6E73">
              <w:t xml:space="preserve"> (</w:t>
            </w:r>
            <w:proofErr w:type="gramStart"/>
            <w:r w:rsidRPr="00EE6E73">
              <w:t>0..</w:t>
            </w:r>
            <w:proofErr w:type="gramEnd"/>
            <w:r w:rsidRPr="00EE6E73">
              <w:t>4),</w:t>
            </w:r>
          </w:p>
          <w:p w14:paraId="31E5CA38" w14:textId="77777777" w:rsidR="005C0541" w:rsidRPr="00EE6E73" w:rsidRDefault="005C0541" w:rsidP="005C0541">
            <w:pPr>
              <w:pStyle w:val="PL"/>
            </w:pPr>
            <w:r w:rsidRPr="00EE6E73">
              <w:t xml:space="preserve">        sl8                                     </w:t>
            </w:r>
            <w:r w:rsidRPr="00EE6E73">
              <w:rPr>
                <w:color w:val="993366"/>
              </w:rPr>
              <w:t>INTEGER</w:t>
            </w:r>
            <w:r w:rsidRPr="00EE6E73">
              <w:t xml:space="preserve"> (</w:t>
            </w:r>
            <w:proofErr w:type="gramStart"/>
            <w:r w:rsidRPr="00EE6E73">
              <w:t>0..</w:t>
            </w:r>
            <w:proofErr w:type="gramEnd"/>
            <w:r w:rsidRPr="00EE6E73">
              <w:t>7),</w:t>
            </w:r>
          </w:p>
          <w:p w14:paraId="578B9D09" w14:textId="77777777" w:rsidR="005C0541" w:rsidRPr="00EE6E73" w:rsidRDefault="005C0541" w:rsidP="005C0541">
            <w:pPr>
              <w:pStyle w:val="PL"/>
            </w:pPr>
            <w:r w:rsidRPr="00EE6E73">
              <w:t xml:space="preserve">        sl10                                    </w:t>
            </w:r>
            <w:r w:rsidRPr="00EE6E73">
              <w:rPr>
                <w:color w:val="993366"/>
              </w:rPr>
              <w:t>INTEGER</w:t>
            </w:r>
            <w:r w:rsidRPr="00EE6E73">
              <w:t xml:space="preserve"> (</w:t>
            </w:r>
            <w:proofErr w:type="gramStart"/>
            <w:r w:rsidRPr="00EE6E73">
              <w:t>0..</w:t>
            </w:r>
            <w:proofErr w:type="gramEnd"/>
            <w:r w:rsidRPr="00EE6E73">
              <w:t>9),</w:t>
            </w:r>
          </w:p>
          <w:p w14:paraId="2214422E" w14:textId="77777777" w:rsidR="005C0541" w:rsidRPr="00EE6E73" w:rsidRDefault="005C0541" w:rsidP="005C0541">
            <w:pPr>
              <w:pStyle w:val="PL"/>
            </w:pPr>
            <w:r w:rsidRPr="00EE6E73">
              <w:t xml:space="preserve">        sl16                                    </w:t>
            </w:r>
            <w:r w:rsidRPr="00EE6E73">
              <w:rPr>
                <w:color w:val="993366"/>
              </w:rPr>
              <w:t>INTEGER</w:t>
            </w:r>
            <w:r w:rsidRPr="00EE6E73">
              <w:t xml:space="preserve"> (</w:t>
            </w:r>
            <w:proofErr w:type="gramStart"/>
            <w:r w:rsidRPr="00EE6E73">
              <w:t>0..</w:t>
            </w:r>
            <w:proofErr w:type="gramEnd"/>
            <w:r w:rsidRPr="00EE6E73">
              <w:t>15),</w:t>
            </w:r>
          </w:p>
          <w:p w14:paraId="7E3BA55D" w14:textId="77777777" w:rsidR="005C0541" w:rsidRPr="00EE6E73" w:rsidRDefault="005C0541" w:rsidP="005C0541">
            <w:pPr>
              <w:pStyle w:val="PL"/>
            </w:pPr>
            <w:r w:rsidRPr="00EE6E73">
              <w:t xml:space="preserve">        sl20                                    </w:t>
            </w:r>
            <w:r w:rsidRPr="00EE6E73">
              <w:rPr>
                <w:color w:val="993366"/>
              </w:rPr>
              <w:t>INTEGER</w:t>
            </w:r>
            <w:r w:rsidRPr="00EE6E73">
              <w:t xml:space="preserve"> (</w:t>
            </w:r>
            <w:proofErr w:type="gramStart"/>
            <w:r w:rsidRPr="00EE6E73">
              <w:t>0..</w:t>
            </w:r>
            <w:proofErr w:type="gramEnd"/>
            <w:r w:rsidRPr="00EE6E73">
              <w:t>19),</w:t>
            </w:r>
          </w:p>
          <w:p w14:paraId="5143EC00" w14:textId="77777777" w:rsidR="005C0541" w:rsidRPr="00EE6E73" w:rsidRDefault="005C0541" w:rsidP="005C0541">
            <w:pPr>
              <w:pStyle w:val="PL"/>
            </w:pPr>
            <w:r w:rsidRPr="00EE6E73">
              <w:t xml:space="preserve">        sl40                                    </w:t>
            </w:r>
            <w:r w:rsidRPr="00EE6E73">
              <w:rPr>
                <w:color w:val="993366"/>
              </w:rPr>
              <w:t>INTEGER</w:t>
            </w:r>
            <w:r w:rsidRPr="00EE6E73">
              <w:t xml:space="preserve"> (</w:t>
            </w:r>
            <w:proofErr w:type="gramStart"/>
            <w:r w:rsidRPr="00EE6E73">
              <w:t>0..</w:t>
            </w:r>
            <w:proofErr w:type="gramEnd"/>
            <w:r w:rsidRPr="00EE6E73">
              <w:t>39),</w:t>
            </w:r>
          </w:p>
          <w:p w14:paraId="35C1A8B9" w14:textId="77777777" w:rsidR="005C0541" w:rsidRPr="00EE6E73" w:rsidRDefault="005C0541" w:rsidP="005C0541">
            <w:pPr>
              <w:pStyle w:val="PL"/>
            </w:pPr>
            <w:r w:rsidRPr="00EE6E73">
              <w:t xml:space="preserve">        sl80                                    </w:t>
            </w:r>
            <w:r w:rsidRPr="00EE6E73">
              <w:rPr>
                <w:color w:val="993366"/>
              </w:rPr>
              <w:t>INTEGER</w:t>
            </w:r>
            <w:r w:rsidRPr="00EE6E73">
              <w:t xml:space="preserve"> (</w:t>
            </w:r>
            <w:proofErr w:type="gramStart"/>
            <w:r w:rsidRPr="00EE6E73">
              <w:t>0..</w:t>
            </w:r>
            <w:proofErr w:type="gramEnd"/>
            <w:r w:rsidRPr="00EE6E73">
              <w:t>79),</w:t>
            </w:r>
          </w:p>
          <w:p w14:paraId="61728A2F" w14:textId="77777777" w:rsidR="005C0541" w:rsidRPr="00EE6E73" w:rsidRDefault="005C0541" w:rsidP="005C0541">
            <w:pPr>
              <w:pStyle w:val="PL"/>
            </w:pPr>
            <w:r w:rsidRPr="00EE6E73">
              <w:t xml:space="preserve">        sl160                                   </w:t>
            </w:r>
            <w:r w:rsidRPr="00EE6E73">
              <w:rPr>
                <w:color w:val="993366"/>
              </w:rPr>
              <w:t>INTEGER</w:t>
            </w:r>
            <w:r w:rsidRPr="00EE6E73">
              <w:t xml:space="preserve"> (</w:t>
            </w:r>
            <w:proofErr w:type="gramStart"/>
            <w:r w:rsidRPr="00EE6E73">
              <w:t>0..</w:t>
            </w:r>
            <w:proofErr w:type="gramEnd"/>
            <w:r w:rsidRPr="00EE6E73">
              <w:t>159),</w:t>
            </w:r>
          </w:p>
          <w:p w14:paraId="022C2A22" w14:textId="77777777" w:rsidR="005C0541" w:rsidRPr="00EE6E73" w:rsidRDefault="005C0541" w:rsidP="005C0541">
            <w:pPr>
              <w:pStyle w:val="PL"/>
            </w:pPr>
            <w:r w:rsidRPr="00EE6E73">
              <w:t xml:space="preserve">        sl320                                   </w:t>
            </w:r>
            <w:r w:rsidRPr="00EE6E73">
              <w:rPr>
                <w:color w:val="993366"/>
              </w:rPr>
              <w:t>INTEGER</w:t>
            </w:r>
            <w:r w:rsidRPr="00EE6E73">
              <w:t xml:space="preserve"> (</w:t>
            </w:r>
            <w:proofErr w:type="gramStart"/>
            <w:r w:rsidRPr="00EE6E73">
              <w:t>0..</w:t>
            </w:r>
            <w:proofErr w:type="gramEnd"/>
            <w:r w:rsidRPr="00EE6E73">
              <w:t>319),</w:t>
            </w:r>
          </w:p>
          <w:p w14:paraId="735913E5" w14:textId="77777777" w:rsidR="005C0541" w:rsidRPr="00EE6E73" w:rsidRDefault="005C0541" w:rsidP="005C0541">
            <w:pPr>
              <w:pStyle w:val="PL"/>
            </w:pPr>
            <w:r w:rsidRPr="00EE6E73">
              <w:t xml:space="preserve">        sl640                                   </w:t>
            </w:r>
            <w:r w:rsidRPr="00EE6E73">
              <w:rPr>
                <w:color w:val="993366"/>
              </w:rPr>
              <w:t>INTEGER</w:t>
            </w:r>
            <w:r w:rsidRPr="00EE6E73">
              <w:t xml:space="preserve"> (</w:t>
            </w:r>
            <w:proofErr w:type="gramStart"/>
            <w:r w:rsidRPr="00EE6E73">
              <w:t>0..</w:t>
            </w:r>
            <w:proofErr w:type="gramEnd"/>
            <w:r w:rsidRPr="00EE6E73">
              <w:t>639)</w:t>
            </w:r>
          </w:p>
          <w:p w14:paraId="3B5D2537" w14:textId="77777777" w:rsidR="005C0541" w:rsidRPr="00EE6E73" w:rsidRDefault="005C0541" w:rsidP="005C0541">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7F698478" w14:textId="77777777" w:rsidR="005C0541" w:rsidRPr="00EE6E73" w:rsidRDefault="005C0541" w:rsidP="005C0541">
            <w:pPr>
              <w:pStyle w:val="PL"/>
              <w:rPr>
                <w:color w:val="808080"/>
              </w:rPr>
            </w:pPr>
            <w:r w:rsidRPr="00EE6E73">
              <w:t xml:space="preserve">    resource                                PUCCH-</w:t>
            </w:r>
            <w:proofErr w:type="spellStart"/>
            <w:r w:rsidRPr="00EE6E73">
              <w:t>ResourceId</w:t>
            </w:r>
            <w:proofErr w:type="spellEnd"/>
            <w:r w:rsidRPr="00EE6E73">
              <w:t xml:space="preserve">                                                </w:t>
            </w:r>
            <w:r w:rsidRPr="00EE6E73">
              <w:rPr>
                <w:color w:val="993366"/>
              </w:rPr>
              <w:t>OPTIONAL</w:t>
            </w:r>
            <w:r w:rsidRPr="00EE6E73">
              <w:t xml:space="preserve">    </w:t>
            </w:r>
            <w:r w:rsidRPr="00EE6E73">
              <w:rPr>
                <w:color w:val="808080"/>
              </w:rPr>
              <w:t>-- Need M</w:t>
            </w:r>
          </w:p>
          <w:p w14:paraId="0E0BF977" w14:textId="77777777" w:rsidR="005C0541" w:rsidRPr="00EE6E73" w:rsidRDefault="005C0541" w:rsidP="005C0541">
            <w:pPr>
              <w:pStyle w:val="PL"/>
            </w:pPr>
            <w:r w:rsidRPr="00EE6E73">
              <w:t>}</w:t>
            </w:r>
          </w:p>
          <w:p w14:paraId="0BAA6C7F" w14:textId="77777777" w:rsidR="005C0541" w:rsidRDefault="005C0541" w:rsidP="007145B2">
            <w:pPr>
              <w:snapToGrid w:val="0"/>
              <w:spacing w:after="0" w:line="240" w:lineRule="auto"/>
              <w:rPr>
                <w:rFonts w:ascii="Times New Roman" w:eastAsia="等线" w:hAnsi="Times New Roman" w:cs="Times New Roman"/>
                <w:sz w:val="18"/>
                <w:szCs w:val="18"/>
                <w:lang w:eastAsia="zh-CN"/>
              </w:rPr>
            </w:pPr>
          </w:p>
          <w:p w14:paraId="3871254C" w14:textId="77777777" w:rsidR="005C0541" w:rsidRDefault="005C0541" w:rsidP="007145B2">
            <w:pPr>
              <w:snapToGrid w:val="0"/>
              <w:spacing w:after="0" w:line="240" w:lineRule="auto"/>
              <w:rPr>
                <w:rFonts w:ascii="Times New Roman" w:eastAsia="等线" w:hAnsi="Times New Roman" w:cs="Times New Roman"/>
                <w:sz w:val="18"/>
                <w:szCs w:val="18"/>
                <w:lang w:eastAsia="zh-CN"/>
              </w:rPr>
            </w:pPr>
          </w:p>
          <w:p w14:paraId="2D83E507" w14:textId="2410ED6D" w:rsidR="005C0541" w:rsidRPr="005C0541" w:rsidRDefault="005C0541" w:rsidP="007145B2">
            <w:pPr>
              <w:snapToGrid w:val="0"/>
              <w:spacing w:after="0" w:line="240" w:lineRule="auto"/>
              <w:rPr>
                <w:rFonts w:ascii="Times New Roman" w:eastAsia="等线" w:hAnsi="Times New Roman" w:cs="Times New Roman"/>
                <w:sz w:val="18"/>
                <w:szCs w:val="18"/>
                <w:lang w:eastAsia="zh-CN"/>
              </w:rPr>
            </w:pPr>
          </w:p>
        </w:tc>
      </w:tr>
    </w:tbl>
    <w:p w14:paraId="1AF1A44B" w14:textId="77777777" w:rsidR="002D0C09" w:rsidRPr="006D66E0" w:rsidRDefault="002265A1" w:rsidP="006D66E0">
      <w:pPr>
        <w:pStyle w:val="Heading1"/>
        <w:rPr>
          <w:rFonts w:ascii="Arial" w:hAnsi="Arial" w:cs="Arial"/>
          <w:b/>
          <w:bCs/>
          <w:color w:val="auto"/>
          <w:sz w:val="24"/>
        </w:rPr>
      </w:pPr>
      <w:r w:rsidRPr="006D66E0">
        <w:rPr>
          <w:rFonts w:ascii="Arial" w:hAnsi="Arial" w:cs="Arial"/>
          <w:b/>
          <w:bCs/>
          <w:color w:val="auto"/>
          <w:sz w:val="24"/>
        </w:rPr>
        <w:lastRenderedPageBreak/>
        <w:t>9</w:t>
      </w:r>
      <w:r w:rsidR="00FC0341" w:rsidRPr="006D66E0">
        <w:rPr>
          <w:rFonts w:ascii="Arial" w:hAnsi="Arial" w:cs="Arial"/>
          <w:b/>
          <w:bCs/>
          <w:color w:val="auto"/>
          <w:sz w:val="24"/>
        </w:rPr>
        <w:t>.</w:t>
      </w:r>
      <w:r w:rsidRPr="006D66E0">
        <w:rPr>
          <w:rFonts w:ascii="Arial" w:hAnsi="Arial" w:cs="Arial"/>
          <w:b/>
          <w:bCs/>
          <w:color w:val="auto"/>
          <w:sz w:val="24"/>
        </w:rPr>
        <w:t>2</w:t>
      </w:r>
      <w:r w:rsidR="002D0C09" w:rsidRPr="006D66E0">
        <w:rPr>
          <w:rFonts w:ascii="Arial" w:hAnsi="Arial" w:cs="Arial"/>
          <w:b/>
          <w:bCs/>
          <w:color w:val="auto"/>
          <w:sz w:val="24"/>
        </w:rPr>
        <w:t>.2: CSI</w:t>
      </w:r>
    </w:p>
    <w:p w14:paraId="433880D3" w14:textId="77777777" w:rsidR="002D0C09" w:rsidRDefault="002D0C09" w:rsidP="002D0C09">
      <w:pPr>
        <w:snapToGrid w:val="0"/>
        <w:spacing w:after="0" w:line="240" w:lineRule="auto"/>
      </w:pPr>
    </w:p>
    <w:p w14:paraId="69B3059A" w14:textId="77777777" w:rsidR="002D0C09" w:rsidRDefault="002D0C09" w:rsidP="002D0C09">
      <w:pPr>
        <w:pStyle w:val="Caption"/>
        <w:jc w:val="center"/>
      </w:pPr>
      <w:r>
        <w:t xml:space="preserve">Table 1 </w:t>
      </w:r>
      <w:r w:rsidR="002265A1">
        <w:t>9</w:t>
      </w:r>
      <w:r w:rsidR="00FC0341">
        <w:t>.</w:t>
      </w:r>
      <w:r w:rsidR="002265A1">
        <w:t>2</w:t>
      </w:r>
      <w:r>
        <w:t>.2: inputs from companies</w:t>
      </w:r>
    </w:p>
    <w:tbl>
      <w:tblPr>
        <w:tblW w:w="9985" w:type="dxa"/>
        <w:tblCellMar>
          <w:left w:w="10" w:type="dxa"/>
          <w:right w:w="10" w:type="dxa"/>
        </w:tblCellMar>
        <w:tblLook w:val="04A0" w:firstRow="1" w:lastRow="0" w:firstColumn="1" w:lastColumn="0" w:noHBand="0" w:noVBand="1"/>
      </w:tblPr>
      <w:tblGrid>
        <w:gridCol w:w="1435"/>
        <w:gridCol w:w="8550"/>
      </w:tblGrid>
      <w:tr w:rsidR="002D0C09" w14:paraId="31D3598C" w14:textId="77777777" w:rsidTr="00900FFA">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EAD4D1" w14:textId="77777777" w:rsidR="002D0C09" w:rsidRPr="003B6980" w:rsidRDefault="002D0C09" w:rsidP="00900FFA">
            <w:pPr>
              <w:snapToGrid w:val="0"/>
              <w:spacing w:after="0" w:line="240" w:lineRule="auto"/>
              <w:rPr>
                <w:rFonts w:ascii="Times New Roman" w:hAnsi="Times New Roman" w:cs="Times New Roman"/>
              </w:rPr>
            </w:pPr>
            <w:r w:rsidRPr="003B6980">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2F310AC" w14:textId="77777777" w:rsidR="002D0C09" w:rsidRPr="003B6980" w:rsidRDefault="002D0C09" w:rsidP="00900FFA">
            <w:pPr>
              <w:snapToGrid w:val="0"/>
              <w:spacing w:after="0" w:line="240" w:lineRule="auto"/>
              <w:rPr>
                <w:rFonts w:ascii="Times New Roman" w:hAnsi="Times New Roman" w:cs="Times New Roman"/>
                <w:b/>
                <w:sz w:val="18"/>
                <w:szCs w:val="18"/>
              </w:rPr>
            </w:pPr>
            <w:r w:rsidRPr="003B6980">
              <w:rPr>
                <w:rFonts w:ascii="Times New Roman" w:hAnsi="Times New Roman" w:cs="Times New Roman"/>
                <w:b/>
                <w:sz w:val="18"/>
                <w:szCs w:val="18"/>
              </w:rPr>
              <w:t>Input</w:t>
            </w:r>
          </w:p>
        </w:tc>
      </w:tr>
      <w:tr w:rsidR="002D0C09" w14:paraId="3692724A" w14:textId="77777777" w:rsidTr="00900FFA">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1924" w14:textId="3A5A10FD" w:rsidR="002D0C09" w:rsidRPr="003B6980" w:rsidRDefault="002D0C09" w:rsidP="00900FFA">
            <w:pPr>
              <w:snapToGrid w:val="0"/>
              <w:spacing w:after="0" w:line="240" w:lineRule="auto"/>
              <w:rPr>
                <w:rFonts w:ascii="Times New Roman" w:eastAsia="等线" w:hAnsi="Times New Roman" w:cs="Times New Roman"/>
                <w:sz w:val="18"/>
                <w:szCs w:val="18"/>
                <w:lang w:eastAsia="zh-CN"/>
              </w:rPr>
            </w:pPr>
            <w:r w:rsidRPr="003B6980">
              <w:rPr>
                <w:rFonts w:ascii="Times New Roman" w:eastAsia="等线" w:hAnsi="Times New Roman" w:cs="Times New Roman"/>
                <w:sz w:val="18"/>
                <w:szCs w:val="18"/>
                <w:lang w:eastAsia="zh-CN"/>
              </w:rPr>
              <w:t>Mod V0</w:t>
            </w:r>
            <w:r w:rsidR="006D66E0">
              <w:rPr>
                <w:rFonts w:ascii="Times New Roman" w:eastAsia="等线" w:hAnsi="Times New Roman" w:cs="Times New Roman"/>
                <w:sz w:val="18"/>
                <w:szCs w:val="18"/>
                <w:lang w:eastAsia="zh-CN"/>
              </w:rPr>
              <w:t>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4A748" w14:textId="495E86D5" w:rsidR="00497F41" w:rsidRPr="006D66E0" w:rsidRDefault="002D0C09" w:rsidP="006D66E0">
            <w:pPr>
              <w:snapToGrid w:val="0"/>
              <w:spacing w:after="0" w:line="240" w:lineRule="auto"/>
              <w:rPr>
                <w:rFonts w:ascii="Times New Roman" w:eastAsia="等线" w:hAnsi="Times New Roman" w:cs="Times New Roman"/>
                <w:b/>
                <w:color w:val="3333FF"/>
                <w:sz w:val="18"/>
                <w:szCs w:val="18"/>
                <w:lang w:eastAsia="zh-CN"/>
              </w:rPr>
            </w:pPr>
            <w:r>
              <w:rPr>
                <w:rFonts w:ascii="Times New Roman" w:eastAsia="等线" w:hAnsi="Times New Roman" w:cs="Times New Roman"/>
                <w:b/>
                <w:color w:val="3333FF"/>
                <w:sz w:val="18"/>
                <w:szCs w:val="18"/>
                <w:lang w:eastAsia="zh-CN"/>
              </w:rPr>
              <w:t xml:space="preserve">Please share your inputs on the RRC list for </w:t>
            </w:r>
            <w:r w:rsidR="002265A1">
              <w:rPr>
                <w:rFonts w:ascii="Times New Roman" w:eastAsia="等线" w:hAnsi="Times New Roman" w:cs="Times New Roman"/>
                <w:b/>
                <w:color w:val="3333FF"/>
                <w:sz w:val="18"/>
                <w:szCs w:val="18"/>
                <w:lang w:eastAsia="zh-CN"/>
              </w:rPr>
              <w:t>9</w:t>
            </w:r>
            <w:r w:rsidR="00FC0341">
              <w:rPr>
                <w:rFonts w:ascii="Times New Roman" w:eastAsia="等线" w:hAnsi="Times New Roman" w:cs="Times New Roman"/>
                <w:b/>
                <w:color w:val="3333FF"/>
                <w:sz w:val="18"/>
                <w:szCs w:val="18"/>
                <w:lang w:eastAsia="zh-CN"/>
              </w:rPr>
              <w:t>.</w:t>
            </w:r>
            <w:r w:rsidR="002265A1">
              <w:rPr>
                <w:rFonts w:ascii="Times New Roman" w:eastAsia="等线" w:hAnsi="Times New Roman" w:cs="Times New Roman"/>
                <w:b/>
                <w:color w:val="3333FF"/>
                <w:sz w:val="18"/>
                <w:szCs w:val="18"/>
                <w:lang w:eastAsia="zh-CN"/>
              </w:rPr>
              <w:t>2</w:t>
            </w:r>
            <w:r>
              <w:rPr>
                <w:rFonts w:ascii="Times New Roman" w:eastAsia="等线" w:hAnsi="Times New Roman" w:cs="Times New Roman"/>
                <w:b/>
                <w:color w:val="3333FF"/>
                <w:sz w:val="18"/>
                <w:szCs w:val="18"/>
                <w:lang w:eastAsia="zh-CN"/>
              </w:rPr>
              <w:t xml:space="preserve">.2 </w:t>
            </w:r>
            <w:r w:rsidR="006D66E0">
              <w:rPr>
                <w:rFonts w:ascii="Times New Roman" w:eastAsia="等线" w:hAnsi="Times New Roman" w:cs="Times New Roman"/>
                <w:b/>
                <w:color w:val="3333FF"/>
                <w:sz w:val="18"/>
                <w:szCs w:val="18"/>
                <w:lang w:eastAsia="zh-CN"/>
              </w:rPr>
              <w:t xml:space="preserve">from the latest version in </w:t>
            </w:r>
            <w:r w:rsidR="009E7B9B" w:rsidRPr="009E7B9B">
              <w:rPr>
                <w:rFonts w:ascii="Times New Roman" w:eastAsia="等线" w:hAnsi="Times New Roman" w:cs="Times New Roman"/>
                <w:b/>
                <w:color w:val="3333FF"/>
                <w:sz w:val="18"/>
                <w:szCs w:val="18"/>
                <w:lang w:eastAsia="zh-CN"/>
              </w:rPr>
              <w:t>R1-2506622</w:t>
            </w:r>
          </w:p>
        </w:tc>
      </w:tr>
      <w:tr w:rsidR="002D0C09" w14:paraId="32E161DE" w14:textId="77777777" w:rsidTr="00900FFA">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7418C" w14:textId="2ED612BE" w:rsidR="002D0C09" w:rsidRPr="003B6980" w:rsidRDefault="00246697" w:rsidP="00900FFA">
            <w:pPr>
              <w:snapToGrid w:val="0"/>
              <w:spacing w:after="0" w:line="240" w:lineRule="auto"/>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6DF2C" w14:textId="77777777" w:rsidR="005741A9" w:rsidRDefault="00246697" w:rsidP="00900FFA">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In Row 56, each of the resource sets in resourcesForChannel-r19 (for CJTC) should have </w:t>
            </w:r>
            <w:proofErr w:type="spellStart"/>
            <w:r>
              <w:rPr>
                <w:rFonts w:ascii="Times New Roman" w:hAnsi="Times New Roman" w:cs="Times New Roman"/>
                <w:sz w:val="18"/>
                <w:szCs w:val="18"/>
              </w:rPr>
              <w:t>qcl</w:t>
            </w:r>
            <w:proofErr w:type="spellEnd"/>
            <w:r>
              <w:rPr>
                <w:rFonts w:ascii="Times New Roman" w:hAnsi="Times New Roman" w:cs="Times New Roman"/>
                <w:sz w:val="18"/>
                <w:szCs w:val="18"/>
              </w:rPr>
              <w:t xml:space="preserve">-info (since each resource set corresponds to a respective TRP). </w:t>
            </w:r>
          </w:p>
          <w:p w14:paraId="5CFD33E1" w14:textId="78BC205E" w:rsidR="00246697" w:rsidRDefault="00246697" w:rsidP="00900FFA">
            <w:pPr>
              <w:snapToGrid w:val="0"/>
              <w:spacing w:after="0" w:line="240" w:lineRule="auto"/>
              <w:rPr>
                <w:rFonts w:ascii="Times New Roman" w:hAnsi="Times New Roman" w:cs="Times New Roman"/>
                <w:sz w:val="18"/>
                <w:szCs w:val="18"/>
              </w:rPr>
            </w:pPr>
          </w:p>
          <w:p w14:paraId="438F588C" w14:textId="685B18D4" w:rsidR="001F4A79" w:rsidRDefault="00246697" w:rsidP="001F4A79">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But it seems that the current draft for the RRC parameter in RAN2 discussion does not include </w:t>
            </w:r>
            <w:proofErr w:type="spellStart"/>
            <w:r>
              <w:rPr>
                <w:rFonts w:ascii="Times New Roman" w:hAnsi="Times New Roman" w:cs="Times New Roman"/>
                <w:sz w:val="18"/>
                <w:szCs w:val="18"/>
              </w:rPr>
              <w:t>qcl</w:t>
            </w:r>
            <w:proofErr w:type="spellEnd"/>
            <w:r>
              <w:rPr>
                <w:rFonts w:ascii="Times New Roman" w:hAnsi="Times New Roman" w:cs="Times New Roman"/>
                <w:sz w:val="18"/>
                <w:szCs w:val="18"/>
              </w:rPr>
              <w:t>-info (TCI-state), which is wrong</w:t>
            </w:r>
            <w:r w:rsidR="001F4A79">
              <w:rPr>
                <w:rFonts w:ascii="Times New Roman" w:hAnsi="Times New Roman" w:cs="Times New Roman"/>
                <w:sz w:val="18"/>
                <w:szCs w:val="18"/>
              </w:rPr>
              <w:t>, and they need a confirmation from RAN1</w:t>
            </w:r>
            <w:r>
              <w:rPr>
                <w:rFonts w:ascii="Times New Roman" w:hAnsi="Times New Roman" w:cs="Times New Roman"/>
                <w:sz w:val="18"/>
                <w:szCs w:val="18"/>
              </w:rPr>
              <w:t xml:space="preserve">. </w:t>
            </w:r>
            <w:proofErr w:type="gramStart"/>
            <w:r>
              <w:rPr>
                <w:rFonts w:ascii="Times New Roman" w:hAnsi="Times New Roman" w:cs="Times New Roman"/>
                <w:sz w:val="18"/>
                <w:szCs w:val="18"/>
              </w:rPr>
              <w:t>So</w:t>
            </w:r>
            <w:proofErr w:type="gramEnd"/>
            <w:r>
              <w:rPr>
                <w:rFonts w:ascii="Times New Roman" w:hAnsi="Times New Roman" w:cs="Times New Roman"/>
                <w:sz w:val="18"/>
                <w:szCs w:val="18"/>
              </w:rPr>
              <w:t xml:space="preserve"> we would like to </w:t>
            </w:r>
            <w:r w:rsidR="001F4A79">
              <w:rPr>
                <w:rFonts w:ascii="Times New Roman" w:hAnsi="Times New Roman" w:cs="Times New Roman"/>
                <w:sz w:val="18"/>
                <w:szCs w:val="18"/>
              </w:rPr>
              <w:t xml:space="preserve">suggest to </w:t>
            </w:r>
            <w:r>
              <w:rPr>
                <w:rFonts w:ascii="Times New Roman" w:hAnsi="Times New Roman" w:cs="Times New Roman"/>
                <w:sz w:val="18"/>
                <w:szCs w:val="18"/>
              </w:rPr>
              <w:t>add a comment in column P (comment column) for the Row 56 that</w:t>
            </w:r>
          </w:p>
          <w:p w14:paraId="1F430DA9" w14:textId="1FD877A3" w:rsidR="00246697" w:rsidRPr="001F4A79" w:rsidRDefault="001F4A79" w:rsidP="003634DF">
            <w:pPr>
              <w:pStyle w:val="ListParagraph"/>
              <w:numPr>
                <w:ilvl w:val="0"/>
                <w:numId w:val="1"/>
              </w:num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E</w:t>
            </w:r>
            <w:r w:rsidRPr="001F4A79">
              <w:rPr>
                <w:rFonts w:ascii="Times New Roman" w:hAnsi="Times New Roman" w:cs="Times New Roman"/>
                <w:sz w:val="18"/>
                <w:szCs w:val="18"/>
              </w:rPr>
              <w:t xml:space="preserve">ach of the resource sets in resourcesForChannel-r19 (for CJTC) should include </w:t>
            </w:r>
            <w:proofErr w:type="spellStart"/>
            <w:r w:rsidRPr="001F4A79">
              <w:rPr>
                <w:rFonts w:ascii="Times New Roman" w:hAnsi="Times New Roman" w:cs="Times New Roman"/>
                <w:sz w:val="18"/>
                <w:szCs w:val="18"/>
              </w:rPr>
              <w:t>qcl</w:t>
            </w:r>
            <w:proofErr w:type="spellEnd"/>
            <w:r w:rsidRPr="001F4A79">
              <w:rPr>
                <w:rFonts w:ascii="Times New Roman" w:hAnsi="Times New Roman" w:cs="Times New Roman"/>
                <w:sz w:val="18"/>
                <w:szCs w:val="18"/>
              </w:rPr>
              <w:t>-info</w:t>
            </w:r>
            <w:r>
              <w:rPr>
                <w:rFonts w:ascii="Times New Roman" w:hAnsi="Times New Roman" w:cs="Times New Roman"/>
                <w:sz w:val="18"/>
                <w:szCs w:val="18"/>
              </w:rPr>
              <w:t>: based on the following agreement:</w:t>
            </w:r>
            <w:r>
              <w:rPr>
                <w:rFonts w:ascii="Times New Roman" w:hAnsi="Times New Roman" w:cs="Times New Roman"/>
                <w:sz w:val="18"/>
                <w:szCs w:val="18"/>
              </w:rPr>
              <w:br/>
            </w:r>
          </w:p>
          <w:p w14:paraId="2EA9E8DB" w14:textId="77777777" w:rsidR="001F4A79" w:rsidRPr="001F4A79" w:rsidRDefault="001F4A79" w:rsidP="001F4A79">
            <w:pPr>
              <w:spacing w:after="0" w:line="240" w:lineRule="auto"/>
              <w:jc w:val="both"/>
              <w:rPr>
                <w:rFonts w:ascii="Times New Roman" w:eastAsia="等线" w:hAnsi="Times New Roman" w:cs="Times New Roman"/>
                <w:sz w:val="16"/>
                <w:szCs w:val="20"/>
                <w:highlight w:val="green"/>
                <w:lang w:eastAsia="zh-CN"/>
              </w:rPr>
            </w:pPr>
            <w:r w:rsidRPr="001F4A79">
              <w:rPr>
                <w:rFonts w:ascii="Times New Roman" w:eastAsia="等线" w:hAnsi="Times New Roman" w:cs="Times New Roman"/>
                <w:b/>
                <w:bCs/>
                <w:sz w:val="16"/>
                <w:szCs w:val="20"/>
                <w:highlight w:val="green"/>
                <w:lang w:eastAsia="zh-CN"/>
              </w:rPr>
              <w:t>[116bis] Agreement</w:t>
            </w:r>
          </w:p>
          <w:p w14:paraId="4756EA8E" w14:textId="77777777" w:rsidR="001F4A79" w:rsidRPr="001F4A79" w:rsidRDefault="001F4A79" w:rsidP="001F4A79">
            <w:pPr>
              <w:snapToGrid w:val="0"/>
              <w:spacing w:after="0" w:line="240" w:lineRule="auto"/>
              <w:rPr>
                <w:rFonts w:ascii="Times" w:eastAsia="Batang" w:hAnsi="Times" w:cs="Times New Roman"/>
                <w:sz w:val="16"/>
                <w:szCs w:val="24"/>
                <w:lang w:val="en-GB" w:eastAsia="en-US"/>
              </w:rPr>
            </w:pPr>
            <w:r w:rsidRPr="001F4A79">
              <w:rPr>
                <w:rFonts w:ascii="Times" w:eastAsia="Calibri" w:hAnsi="Times" w:cs="Times New Roman"/>
                <w:sz w:val="16"/>
                <w:szCs w:val="20"/>
                <w:lang w:val="en-GB" w:eastAsia="en-US"/>
              </w:rPr>
              <w:t xml:space="preserve">For the Rel-19 aperiodic standalone CJT calibration reporting, regarding QCL assumptions, </w:t>
            </w:r>
            <w:r w:rsidRPr="001F4A79">
              <w:rPr>
                <w:rFonts w:ascii="Times" w:eastAsia="Calibri" w:hAnsi="Times" w:cs="Times New Roman"/>
                <w:sz w:val="16"/>
                <w:szCs w:val="20"/>
                <w:highlight w:val="yellow"/>
                <w:lang w:val="en-GB" w:eastAsia="en-US"/>
              </w:rPr>
              <w:t>e</w:t>
            </w:r>
            <w:r w:rsidRPr="001F4A79">
              <w:rPr>
                <w:rFonts w:ascii="Times" w:eastAsia="Batang" w:hAnsi="Times" w:cs="Times New Roman"/>
                <w:sz w:val="16"/>
                <w:szCs w:val="20"/>
                <w:highlight w:val="yellow"/>
                <w:lang w:val="en-GB" w:eastAsia="en-US"/>
              </w:rPr>
              <w:t>ach of the N</w:t>
            </w:r>
            <w:r w:rsidRPr="001F4A79">
              <w:rPr>
                <w:rFonts w:ascii="Times" w:eastAsia="Batang" w:hAnsi="Times" w:cs="Times New Roman"/>
                <w:sz w:val="16"/>
                <w:szCs w:val="20"/>
                <w:highlight w:val="yellow"/>
                <w:vertAlign w:val="subscript"/>
                <w:lang w:val="en-GB" w:eastAsia="en-US"/>
              </w:rPr>
              <w:t>TRP</w:t>
            </w:r>
            <w:r w:rsidRPr="001F4A79">
              <w:rPr>
                <w:rFonts w:ascii="Times" w:eastAsia="Batang" w:hAnsi="Times" w:cs="Times New Roman"/>
                <w:sz w:val="16"/>
                <w:szCs w:val="20"/>
                <w:highlight w:val="yellow"/>
                <w:lang w:val="en-GB" w:eastAsia="en-US"/>
              </w:rPr>
              <w:t xml:space="preserve"> DL-RSs can be </w:t>
            </w:r>
            <w:r w:rsidRPr="001F4A79">
              <w:rPr>
                <w:rFonts w:ascii="Times" w:eastAsia="Batang" w:hAnsi="Times" w:cs="Times New Roman"/>
                <w:sz w:val="16"/>
                <w:szCs w:val="24"/>
                <w:highlight w:val="yellow"/>
                <w:lang w:val="en-GB" w:eastAsia="en-US"/>
              </w:rPr>
              <w:t xml:space="preserve">configured with a TCI state via RRC </w:t>
            </w:r>
            <w:proofErr w:type="spellStart"/>
            <w:r w:rsidRPr="001F4A79">
              <w:rPr>
                <w:rFonts w:ascii="Times" w:eastAsia="Batang" w:hAnsi="Times" w:cs="Times New Roman"/>
                <w:sz w:val="16"/>
                <w:szCs w:val="24"/>
                <w:highlight w:val="yellow"/>
                <w:lang w:val="en-GB" w:eastAsia="en-US"/>
              </w:rPr>
              <w:t>signaling</w:t>
            </w:r>
            <w:proofErr w:type="spellEnd"/>
          </w:p>
          <w:p w14:paraId="6C7130FC" w14:textId="77777777" w:rsidR="001F4A79" w:rsidRPr="001F4A79" w:rsidRDefault="001F4A79" w:rsidP="003634DF">
            <w:pPr>
              <w:widowControl w:val="0"/>
              <w:numPr>
                <w:ilvl w:val="0"/>
                <w:numId w:val="2"/>
              </w:numPr>
              <w:snapToGrid w:val="0"/>
              <w:spacing w:after="0" w:line="240" w:lineRule="auto"/>
              <w:rPr>
                <w:rFonts w:ascii="Times" w:eastAsia="Calibri" w:hAnsi="Times" w:cs="Times New Roman"/>
                <w:sz w:val="16"/>
                <w:szCs w:val="24"/>
                <w:lang w:val="en-GB" w:eastAsia="en-US"/>
              </w:rPr>
            </w:pPr>
            <w:r w:rsidRPr="001F4A79">
              <w:rPr>
                <w:rFonts w:ascii="Times" w:eastAsia="Batang" w:hAnsi="Times" w:cs="Times New Roman"/>
                <w:sz w:val="16"/>
                <w:szCs w:val="24"/>
                <w:lang w:val="en-GB" w:eastAsia="en-US"/>
              </w:rPr>
              <w:t>‘The DL-RS’ refers to the CSI-RS configured for CJT calibration measurement</w:t>
            </w:r>
          </w:p>
          <w:p w14:paraId="1D505A6E" w14:textId="77777777" w:rsidR="00246697" w:rsidRPr="001F4A79" w:rsidRDefault="00246697" w:rsidP="00900FFA">
            <w:pPr>
              <w:snapToGrid w:val="0"/>
              <w:spacing w:after="0" w:line="240" w:lineRule="auto"/>
              <w:rPr>
                <w:rFonts w:ascii="Times New Roman" w:hAnsi="Times New Roman" w:cs="Times New Roman"/>
                <w:sz w:val="18"/>
                <w:szCs w:val="18"/>
                <w:lang w:val="en-GB"/>
              </w:rPr>
            </w:pPr>
          </w:p>
          <w:p w14:paraId="01DA6856" w14:textId="28854FBA" w:rsidR="001F4A79" w:rsidRPr="003B6980" w:rsidRDefault="001F4A79" w:rsidP="00900FFA">
            <w:pPr>
              <w:snapToGrid w:val="0"/>
              <w:spacing w:after="0" w:line="240" w:lineRule="auto"/>
              <w:rPr>
                <w:rFonts w:ascii="Times New Roman" w:hAnsi="Times New Roman" w:cs="Times New Roman"/>
                <w:sz w:val="18"/>
                <w:szCs w:val="18"/>
              </w:rPr>
            </w:pPr>
          </w:p>
        </w:tc>
      </w:tr>
      <w:tr w:rsidR="002D0C09" w14:paraId="26337602" w14:textId="77777777" w:rsidTr="00900FFA">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44517" w14:textId="71F0B99B" w:rsidR="002D0C09" w:rsidRPr="003B6980" w:rsidRDefault="00A02EE5" w:rsidP="00900FFA">
            <w:pPr>
              <w:snapToGrid w:val="0"/>
              <w:spacing w:after="0" w:line="240" w:lineRule="auto"/>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B4954" w14:textId="5E5DE21C" w:rsidR="00EC25B6" w:rsidRDefault="006B73F9" w:rsidP="00900FFA">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For </w:t>
            </w:r>
            <w:proofErr w:type="spellStart"/>
            <w:r w:rsidRPr="006B73F9">
              <w:rPr>
                <w:rFonts w:ascii="Times New Roman" w:hAnsi="Times New Roman" w:cs="Times New Roman"/>
                <w:i/>
                <w:sz w:val="18"/>
                <w:szCs w:val="18"/>
              </w:rPr>
              <w:t>additionalOneSlotOffset-Dopp</w:t>
            </w:r>
            <w:proofErr w:type="spellEnd"/>
            <w:r>
              <w:rPr>
                <w:rFonts w:ascii="Times New Roman" w:hAnsi="Times New Roman" w:cs="Times New Roman"/>
                <w:sz w:val="18"/>
                <w:szCs w:val="18"/>
              </w:rPr>
              <w:t xml:space="preserve"> </w:t>
            </w:r>
            <w:r w:rsidR="00EC25B6">
              <w:rPr>
                <w:rFonts w:ascii="Times New Roman" w:hAnsi="Times New Roman" w:cs="Times New Roman"/>
                <w:sz w:val="18"/>
                <w:szCs w:val="18"/>
              </w:rPr>
              <w:t xml:space="preserve">in Row 45, it seems RAN2 implemented the parameter wrongly as seen </w:t>
            </w:r>
            <w:proofErr w:type="gramStart"/>
            <w:r w:rsidR="00EC25B6">
              <w:rPr>
                <w:rFonts w:ascii="Times New Roman" w:hAnsi="Times New Roman" w:cs="Times New Roman"/>
                <w:sz w:val="18"/>
                <w:szCs w:val="18"/>
              </w:rPr>
              <w:t>below</w:t>
            </w:r>
            <w:r w:rsidR="005D2AF9">
              <w:rPr>
                <w:rFonts w:ascii="Times New Roman" w:hAnsi="Times New Roman" w:cs="Times New Roman"/>
                <w:sz w:val="18"/>
                <w:szCs w:val="18"/>
              </w:rPr>
              <w:t>:</w:t>
            </w:r>
            <w:r w:rsidR="00EC25B6">
              <w:rPr>
                <w:rFonts w:ascii="Times New Roman" w:hAnsi="Times New Roman" w:cs="Times New Roman"/>
                <w:sz w:val="18"/>
                <w:szCs w:val="18"/>
              </w:rPr>
              <w:t>:</w:t>
            </w:r>
            <w:proofErr w:type="gramEnd"/>
          </w:p>
          <w:p w14:paraId="5896FDE1" w14:textId="77777777" w:rsidR="00EC25B6" w:rsidRPr="0036584A" w:rsidRDefault="00EC25B6" w:rsidP="00EC25B6">
            <w:pPr>
              <w:pStyle w:val="PL"/>
            </w:pPr>
            <w:r w:rsidRPr="0036584A">
              <w:t>additionalOneSlotOffsetDoppler-r</w:t>
            </w:r>
            <w:proofErr w:type="gramStart"/>
            <w:r w:rsidRPr="0036584A">
              <w:t xml:space="preserve">19  </w:t>
            </w:r>
            <w:r w:rsidRPr="0036584A">
              <w:rPr>
                <w:color w:val="993366"/>
              </w:rPr>
              <w:t>CHOICE</w:t>
            </w:r>
            <w:proofErr w:type="gramEnd"/>
            <w:r w:rsidRPr="0036584A">
              <w:t xml:space="preserve"> {</w:t>
            </w:r>
          </w:p>
          <w:p w14:paraId="33969747" w14:textId="77777777" w:rsidR="00EC25B6" w:rsidRPr="0036584A" w:rsidRDefault="00EC25B6" w:rsidP="00EC25B6">
            <w:pPr>
              <w:pStyle w:val="PL"/>
            </w:pPr>
            <w:r w:rsidRPr="0036584A">
              <w:t xml:space="preserve">        resourceGroup4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4)),</w:t>
            </w:r>
          </w:p>
          <w:p w14:paraId="33363FE8" w14:textId="77777777" w:rsidR="00EC25B6" w:rsidRPr="0036584A" w:rsidRDefault="00EC25B6" w:rsidP="00EC25B6">
            <w:pPr>
              <w:pStyle w:val="PL"/>
            </w:pPr>
            <w:r w:rsidRPr="0036584A">
              <w:t xml:space="preserve">        resourceGroup8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8)),</w:t>
            </w:r>
          </w:p>
          <w:p w14:paraId="433E7B33" w14:textId="77777777" w:rsidR="00EC25B6" w:rsidRPr="0036584A" w:rsidRDefault="00EC25B6" w:rsidP="00EC25B6">
            <w:pPr>
              <w:pStyle w:val="PL"/>
            </w:pPr>
            <w:r w:rsidRPr="0036584A">
              <w:t xml:space="preserve">        resourceGroup12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12))</w:t>
            </w:r>
          </w:p>
          <w:p w14:paraId="4F093E26" w14:textId="77777777" w:rsidR="00EC25B6" w:rsidRPr="0036584A" w:rsidRDefault="00EC25B6" w:rsidP="00EC25B6">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21C7FDF0" w14:textId="10659FF5" w:rsidR="00EC25B6" w:rsidRDefault="00EC25B6" w:rsidP="00900FFA">
            <w:pPr>
              <w:snapToGrid w:val="0"/>
              <w:spacing w:after="0" w:line="240" w:lineRule="auto"/>
              <w:rPr>
                <w:rFonts w:ascii="Times New Roman" w:hAnsi="Times New Roman" w:cs="Times New Roman"/>
                <w:sz w:val="18"/>
                <w:szCs w:val="18"/>
              </w:rPr>
            </w:pPr>
          </w:p>
          <w:p w14:paraId="25B62ADC" w14:textId="1B244665" w:rsidR="00EC25B6" w:rsidRPr="00414F6D" w:rsidRDefault="00EC25B6" w:rsidP="00900FFA">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Note that </w:t>
            </w:r>
            <w:proofErr w:type="spellStart"/>
            <w:r w:rsidRPr="006B73F9">
              <w:rPr>
                <w:rFonts w:ascii="Times New Roman" w:hAnsi="Times New Roman" w:cs="Times New Roman"/>
                <w:i/>
                <w:sz w:val="18"/>
                <w:szCs w:val="18"/>
              </w:rPr>
              <w:t>additionalOneSlotOffset-Dopp</w:t>
            </w:r>
            <w:proofErr w:type="spellEnd"/>
            <w:r>
              <w:rPr>
                <w:rFonts w:ascii="Times New Roman" w:hAnsi="Times New Roman" w:cs="Times New Roman"/>
                <w:sz w:val="18"/>
                <w:szCs w:val="18"/>
              </w:rPr>
              <w:t xml:space="preserve"> </w:t>
            </w:r>
            <w:r w:rsidR="00414F6D">
              <w:rPr>
                <w:rFonts w:ascii="Times New Roman" w:hAnsi="Times New Roman" w:cs="Times New Roman"/>
                <w:sz w:val="18"/>
                <w:szCs w:val="18"/>
              </w:rPr>
              <w:t>is configured/applied to per</w:t>
            </w:r>
            <w:r w:rsidR="005D2AF9">
              <w:rPr>
                <w:rFonts w:ascii="Times New Roman" w:hAnsi="Times New Roman" w:cs="Times New Roman"/>
                <w:sz w:val="18"/>
                <w:szCs w:val="18"/>
              </w:rPr>
              <w:t xml:space="preserve"> </w:t>
            </w:r>
            <w:r w:rsidR="00414F6D" w:rsidRPr="00414F6D">
              <w:rPr>
                <w:rFonts w:ascii="Times New Roman" w:hAnsi="Times New Roman" w:cs="Times New Roman"/>
                <w:i/>
                <w:sz w:val="18"/>
                <w:szCs w:val="18"/>
              </w:rPr>
              <w:t>k</w:t>
            </w:r>
            <w:r w:rsidR="00414F6D">
              <w:rPr>
                <w:rFonts w:ascii="Times New Roman" w:hAnsi="Times New Roman" w:cs="Times New Roman"/>
                <w:sz w:val="18"/>
                <w:szCs w:val="18"/>
              </w:rPr>
              <w:t>-</w:t>
            </w:r>
            <w:proofErr w:type="spellStart"/>
            <w:r w:rsidR="00414F6D">
              <w:rPr>
                <w:rFonts w:ascii="Times New Roman" w:hAnsi="Times New Roman" w:cs="Times New Roman"/>
                <w:sz w:val="18"/>
                <w:szCs w:val="18"/>
              </w:rPr>
              <w:t>th</w:t>
            </w:r>
            <w:proofErr w:type="spellEnd"/>
            <w:r w:rsidR="00414F6D">
              <w:rPr>
                <w:rFonts w:ascii="Times New Roman" w:hAnsi="Times New Roman" w:cs="Times New Roman"/>
                <w:sz w:val="18"/>
                <w:szCs w:val="18"/>
              </w:rPr>
              <w:t xml:space="preserve"> resource for all resource groups, where k=</w:t>
            </w:r>
            <w:proofErr w:type="gramStart"/>
            <w:r w:rsidR="00414F6D">
              <w:rPr>
                <w:rFonts w:ascii="Times New Roman" w:hAnsi="Times New Roman" w:cs="Times New Roman"/>
                <w:sz w:val="18"/>
                <w:szCs w:val="18"/>
              </w:rPr>
              <w:t>0,…</w:t>
            </w:r>
            <w:proofErr w:type="gramEnd"/>
            <w:r w:rsidR="00414F6D">
              <w:rPr>
                <w:rFonts w:ascii="Times New Roman" w:hAnsi="Times New Roman" w:cs="Times New Roman"/>
                <w:sz w:val="18"/>
                <w:szCs w:val="18"/>
              </w:rPr>
              <w:t xml:space="preserve">,K-1 and K is number of resources per group. That is, </w:t>
            </w:r>
            <w:proofErr w:type="spellStart"/>
            <w:r w:rsidR="00414F6D" w:rsidRPr="006B73F9">
              <w:rPr>
                <w:rFonts w:ascii="Times New Roman" w:hAnsi="Times New Roman" w:cs="Times New Roman"/>
                <w:i/>
                <w:sz w:val="18"/>
                <w:szCs w:val="18"/>
              </w:rPr>
              <w:t>additionalOneSlotOffset-Dopp</w:t>
            </w:r>
            <w:proofErr w:type="spellEnd"/>
            <w:r w:rsidR="00414F6D">
              <w:rPr>
                <w:rFonts w:ascii="Times New Roman" w:hAnsi="Times New Roman" w:cs="Times New Roman"/>
                <w:i/>
                <w:sz w:val="18"/>
                <w:szCs w:val="18"/>
              </w:rPr>
              <w:t xml:space="preserve"> </w:t>
            </w:r>
            <w:r w:rsidR="00414F6D">
              <w:rPr>
                <w:rFonts w:ascii="Times New Roman" w:hAnsi="Times New Roman" w:cs="Times New Roman"/>
                <w:sz w:val="18"/>
                <w:szCs w:val="18"/>
              </w:rPr>
              <w:t>needs a K-bit string</w:t>
            </w:r>
            <w:r w:rsidR="006749CC">
              <w:rPr>
                <w:rFonts w:ascii="Times New Roman" w:hAnsi="Times New Roman" w:cs="Times New Roman"/>
                <w:sz w:val="18"/>
                <w:szCs w:val="18"/>
              </w:rPr>
              <w:t xml:space="preserve"> (Not K</w:t>
            </w:r>
            <w:r w:rsidR="006749CC" w:rsidRPr="006749CC">
              <w:rPr>
                <w:rFonts w:ascii="Times New Roman" w:hAnsi="Times New Roman" w:cs="Times New Roman"/>
                <w:sz w:val="18"/>
                <w:szCs w:val="18"/>
                <w:vertAlign w:val="subscript"/>
              </w:rPr>
              <w:t>D</w:t>
            </w:r>
            <w:r w:rsidR="006749CC">
              <w:rPr>
                <w:rFonts w:ascii="Times New Roman" w:hAnsi="Times New Roman" w:cs="Times New Roman"/>
                <w:sz w:val="18"/>
                <w:szCs w:val="18"/>
                <w:vertAlign w:val="subscript"/>
              </w:rPr>
              <w:t>OPP</w:t>
            </w:r>
            <w:r w:rsidR="006749CC">
              <w:rPr>
                <w:rFonts w:ascii="Times New Roman" w:hAnsi="Times New Roman" w:cs="Times New Roman"/>
                <w:sz w:val="18"/>
                <w:szCs w:val="18"/>
              </w:rPr>
              <w:t>-bit string)</w:t>
            </w:r>
            <w:r w:rsidR="00414F6D">
              <w:rPr>
                <w:rFonts w:ascii="Times New Roman" w:hAnsi="Times New Roman" w:cs="Times New Roman"/>
                <w:sz w:val="18"/>
                <w:szCs w:val="18"/>
              </w:rPr>
              <w:t>, where each k-</w:t>
            </w:r>
            <w:proofErr w:type="spellStart"/>
            <w:r w:rsidR="00414F6D">
              <w:rPr>
                <w:rFonts w:ascii="Times New Roman" w:hAnsi="Times New Roman" w:cs="Times New Roman"/>
                <w:sz w:val="18"/>
                <w:szCs w:val="18"/>
              </w:rPr>
              <w:t>th</w:t>
            </w:r>
            <w:proofErr w:type="spellEnd"/>
            <w:r w:rsidR="00414F6D">
              <w:rPr>
                <w:rFonts w:ascii="Times New Roman" w:hAnsi="Times New Roman" w:cs="Times New Roman"/>
                <w:sz w:val="18"/>
                <w:szCs w:val="18"/>
              </w:rPr>
              <w:t xml:space="preserve"> bit corresponds to enabling additional one slot offset</w:t>
            </w:r>
            <w:r w:rsidR="00286585">
              <w:rPr>
                <w:rFonts w:ascii="Times New Roman" w:hAnsi="Times New Roman" w:cs="Times New Roman"/>
                <w:sz w:val="18"/>
                <w:szCs w:val="18"/>
              </w:rPr>
              <w:t xml:space="preserve"> or not</w:t>
            </w:r>
            <w:r w:rsidR="00414F6D">
              <w:rPr>
                <w:rFonts w:ascii="Times New Roman" w:hAnsi="Times New Roman" w:cs="Times New Roman"/>
                <w:sz w:val="18"/>
                <w:szCs w:val="18"/>
              </w:rPr>
              <w:t xml:space="preserve"> for the k-</w:t>
            </w:r>
            <w:proofErr w:type="spellStart"/>
            <w:r w:rsidR="00414F6D">
              <w:rPr>
                <w:rFonts w:ascii="Times New Roman" w:hAnsi="Times New Roman" w:cs="Times New Roman"/>
                <w:sz w:val="18"/>
                <w:szCs w:val="18"/>
              </w:rPr>
              <w:t>th</w:t>
            </w:r>
            <w:proofErr w:type="spellEnd"/>
            <w:r w:rsidR="00414F6D">
              <w:rPr>
                <w:rFonts w:ascii="Times New Roman" w:hAnsi="Times New Roman" w:cs="Times New Roman"/>
                <w:sz w:val="18"/>
                <w:szCs w:val="18"/>
              </w:rPr>
              <w:t xml:space="preserve"> resources of the </w:t>
            </w:r>
            <w:proofErr w:type="gramStart"/>
            <w:r w:rsidR="00414F6D">
              <w:rPr>
                <w:rFonts w:ascii="Times New Roman" w:hAnsi="Times New Roman" w:cs="Times New Roman"/>
                <w:sz w:val="18"/>
                <w:szCs w:val="18"/>
              </w:rPr>
              <w:t>all resource</w:t>
            </w:r>
            <w:proofErr w:type="gramEnd"/>
            <w:r w:rsidR="00414F6D">
              <w:rPr>
                <w:rFonts w:ascii="Times New Roman" w:hAnsi="Times New Roman" w:cs="Times New Roman"/>
                <w:sz w:val="18"/>
                <w:szCs w:val="18"/>
              </w:rPr>
              <w:t xml:space="preserve"> groups. </w:t>
            </w:r>
          </w:p>
          <w:p w14:paraId="1589C9DD" w14:textId="77777777" w:rsidR="00EC25B6" w:rsidRDefault="00EC25B6" w:rsidP="00900FFA">
            <w:pPr>
              <w:snapToGrid w:val="0"/>
              <w:spacing w:after="0" w:line="240" w:lineRule="auto"/>
              <w:rPr>
                <w:rFonts w:ascii="Times New Roman" w:hAnsi="Times New Roman" w:cs="Times New Roman"/>
                <w:sz w:val="18"/>
                <w:szCs w:val="18"/>
              </w:rPr>
            </w:pPr>
          </w:p>
          <w:p w14:paraId="09AA7250" w14:textId="366D85B2" w:rsidR="002D0C09" w:rsidRDefault="00414F6D" w:rsidP="00900FFA">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To correct this, we suggest to revise the description in Column J </w:t>
            </w:r>
            <w:r w:rsidR="006749CC">
              <w:rPr>
                <w:rFonts w:ascii="Times New Roman" w:hAnsi="Times New Roman" w:cs="Times New Roman"/>
                <w:sz w:val="18"/>
                <w:szCs w:val="18"/>
              </w:rPr>
              <w:t xml:space="preserve">for the Row 45 </w:t>
            </w:r>
            <w:r>
              <w:rPr>
                <w:rFonts w:ascii="Times New Roman" w:hAnsi="Times New Roman" w:cs="Times New Roman"/>
                <w:sz w:val="18"/>
                <w:szCs w:val="18"/>
              </w:rPr>
              <w:t>as follows:</w:t>
            </w:r>
          </w:p>
          <w:p w14:paraId="0FF15621" w14:textId="723B0354" w:rsidR="00414F6D" w:rsidRDefault="00414F6D" w:rsidP="00900FFA">
            <w:pPr>
              <w:snapToGrid w:val="0"/>
              <w:spacing w:after="0" w:line="240" w:lineRule="auto"/>
              <w:rPr>
                <w:rFonts w:ascii="Times New Roman" w:hAnsi="Times New Roman" w:cs="Times New Roman"/>
                <w:sz w:val="18"/>
                <w:szCs w:val="18"/>
              </w:rPr>
            </w:pPr>
            <w:r w:rsidRPr="00414F6D">
              <w:rPr>
                <w:rFonts w:ascii="Times New Roman" w:hAnsi="Times New Roman" w:cs="Times New Roman"/>
                <w:sz w:val="18"/>
                <w:szCs w:val="18"/>
              </w:rPr>
              <w:lastRenderedPageBreak/>
              <w:t>For Rel-19 Type-II based on Rel-18 Type-II Doppler:</w:t>
            </w:r>
            <w:r w:rsidR="006749CC">
              <w:rPr>
                <w:rFonts w:ascii="Times New Roman" w:hAnsi="Times New Roman" w:cs="Times New Roman"/>
                <w:sz w:val="18"/>
                <w:szCs w:val="18"/>
              </w:rPr>
              <w:t xml:space="preserve"> </w:t>
            </w:r>
            <w:r w:rsidR="006749CC" w:rsidRPr="006749CC">
              <w:rPr>
                <w:rFonts w:ascii="Times New Roman" w:hAnsi="Times New Roman" w:cs="Times New Roman"/>
                <w:color w:val="FF0000"/>
                <w:sz w:val="18"/>
                <w:szCs w:val="18"/>
              </w:rPr>
              <w:t>per-resource</w:t>
            </w:r>
            <w:r w:rsidRPr="00414F6D">
              <w:rPr>
                <w:rFonts w:ascii="Times New Roman" w:hAnsi="Times New Roman" w:cs="Times New Roman"/>
                <w:sz w:val="18"/>
                <w:szCs w:val="18"/>
              </w:rPr>
              <w:t xml:space="preserve"> 1-slot offset (</w:t>
            </w:r>
            <w:r w:rsidRPr="006749CC">
              <w:rPr>
                <w:rFonts w:ascii="Times New Roman" w:hAnsi="Times New Roman" w:cs="Times New Roman"/>
                <w:strike/>
                <w:color w:val="FF0000"/>
                <w:sz w:val="18"/>
                <w:szCs w:val="18"/>
              </w:rPr>
              <w:t>per</w:t>
            </w:r>
            <w:r>
              <w:rPr>
                <w:rFonts w:ascii="Times New Roman" w:hAnsi="Times New Roman" w:cs="Times New Roman"/>
                <w:sz w:val="18"/>
                <w:szCs w:val="18"/>
              </w:rPr>
              <w:t xml:space="preserve"> </w:t>
            </w:r>
            <w:r w:rsidRPr="00414F6D">
              <w:rPr>
                <w:rFonts w:ascii="Times New Roman" w:hAnsi="Times New Roman" w:cs="Times New Roman"/>
                <w:color w:val="FF0000"/>
                <w:sz w:val="18"/>
                <w:szCs w:val="18"/>
              </w:rPr>
              <w:t>for all</w:t>
            </w:r>
            <w:r>
              <w:rPr>
                <w:rFonts w:ascii="Times New Roman" w:hAnsi="Times New Roman" w:cs="Times New Roman"/>
                <w:sz w:val="18"/>
                <w:szCs w:val="18"/>
              </w:rPr>
              <w:t xml:space="preserve"> </w:t>
            </w:r>
            <w:r w:rsidRPr="00414F6D">
              <w:rPr>
                <w:rFonts w:ascii="Times New Roman" w:hAnsi="Times New Roman" w:cs="Times New Roman"/>
                <w:sz w:val="18"/>
                <w:szCs w:val="18"/>
              </w:rPr>
              <w:t>NZP-CSI-RS-Resource Group</w:t>
            </w:r>
            <w:r w:rsidRPr="00414F6D">
              <w:rPr>
                <w:rFonts w:ascii="Times New Roman" w:hAnsi="Times New Roman" w:cs="Times New Roman"/>
                <w:color w:val="FF0000"/>
                <w:sz w:val="18"/>
                <w:szCs w:val="18"/>
              </w:rPr>
              <w:t>s</w:t>
            </w:r>
            <w:r w:rsidRPr="00414F6D">
              <w:rPr>
                <w:rFonts w:ascii="Times New Roman" w:hAnsi="Times New Roman" w:cs="Times New Roman"/>
                <w:sz w:val="18"/>
                <w:szCs w:val="18"/>
              </w:rPr>
              <w:t xml:space="preserve">) relative to the slot offset configured by </w:t>
            </w:r>
            <w:proofErr w:type="spellStart"/>
            <w:r w:rsidRPr="00414F6D">
              <w:rPr>
                <w:rFonts w:ascii="Times New Roman" w:hAnsi="Times New Roman" w:cs="Times New Roman"/>
                <w:sz w:val="18"/>
                <w:szCs w:val="18"/>
              </w:rPr>
              <w:t>aperiodicTriggeringOffset</w:t>
            </w:r>
            <w:proofErr w:type="spellEnd"/>
            <w:r w:rsidRPr="00414F6D">
              <w:rPr>
                <w:rFonts w:ascii="Times New Roman" w:hAnsi="Times New Roman" w:cs="Times New Roman"/>
                <w:sz w:val="18"/>
                <w:szCs w:val="18"/>
              </w:rPr>
              <w:t xml:space="preserve"> in NZP-CSI-RS-</w:t>
            </w:r>
            <w:proofErr w:type="spellStart"/>
            <w:r w:rsidRPr="00414F6D">
              <w:rPr>
                <w:rFonts w:ascii="Times New Roman" w:hAnsi="Times New Roman" w:cs="Times New Roman"/>
                <w:sz w:val="18"/>
                <w:szCs w:val="18"/>
              </w:rPr>
              <w:t>ResourceSet</w:t>
            </w:r>
            <w:proofErr w:type="spellEnd"/>
            <w:r w:rsidRPr="00414F6D">
              <w:rPr>
                <w:rFonts w:ascii="Times New Roman" w:hAnsi="Times New Roman" w:cs="Times New Roman"/>
                <w:sz w:val="18"/>
                <w:szCs w:val="18"/>
              </w:rPr>
              <w:t xml:space="preserve">  </w:t>
            </w:r>
          </w:p>
          <w:p w14:paraId="1673A61D" w14:textId="06C4164A" w:rsidR="00A02EE5" w:rsidRDefault="00A02EE5" w:rsidP="00900FFA">
            <w:pPr>
              <w:snapToGrid w:val="0"/>
              <w:spacing w:after="0" w:line="240" w:lineRule="auto"/>
              <w:rPr>
                <w:rFonts w:ascii="Times New Roman" w:hAnsi="Times New Roman" w:cs="Times New Roman"/>
                <w:sz w:val="18"/>
                <w:szCs w:val="18"/>
              </w:rPr>
            </w:pPr>
          </w:p>
          <w:p w14:paraId="2B97C254" w14:textId="2ADEABE1" w:rsidR="006749CC" w:rsidRDefault="006749CC" w:rsidP="00900FFA">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Also, we suggest to add a comment in Column P for the Row 45:</w:t>
            </w:r>
          </w:p>
          <w:p w14:paraId="3B74B0BA" w14:textId="779D0058" w:rsidR="006749CC" w:rsidRPr="006749CC" w:rsidRDefault="006749CC" w:rsidP="00900FFA">
            <w:pPr>
              <w:snapToGrid w:val="0"/>
              <w:spacing w:after="0" w:line="240" w:lineRule="auto"/>
              <w:rPr>
                <w:rFonts w:ascii="Times New Roman" w:hAnsi="Times New Roman" w:cs="Times New Roman"/>
                <w:sz w:val="18"/>
                <w:szCs w:val="18"/>
              </w:rPr>
            </w:pPr>
            <w:proofErr w:type="spellStart"/>
            <w:r w:rsidRPr="006B73F9">
              <w:rPr>
                <w:rFonts w:ascii="Times New Roman" w:hAnsi="Times New Roman" w:cs="Times New Roman"/>
                <w:i/>
                <w:sz w:val="18"/>
                <w:szCs w:val="18"/>
              </w:rPr>
              <w:t>additionalOneSlotOffset-Dopp</w:t>
            </w:r>
            <w:proofErr w:type="spellEnd"/>
            <w:r>
              <w:rPr>
                <w:rFonts w:ascii="Times New Roman" w:hAnsi="Times New Roman" w:cs="Times New Roman"/>
                <w:sz w:val="18"/>
                <w:szCs w:val="18"/>
              </w:rPr>
              <w:t xml:space="preserve"> is </w:t>
            </w:r>
            <w:r w:rsidR="007B56BE">
              <w:rPr>
                <w:rFonts w:ascii="Times New Roman" w:hAnsi="Times New Roman" w:cs="Times New Roman"/>
                <w:sz w:val="18"/>
                <w:szCs w:val="18"/>
              </w:rPr>
              <w:t xml:space="preserve">a </w:t>
            </w:r>
            <w:r>
              <w:rPr>
                <w:rFonts w:ascii="Times New Roman" w:hAnsi="Times New Roman" w:cs="Times New Roman"/>
                <w:sz w:val="18"/>
                <w:szCs w:val="18"/>
              </w:rPr>
              <w:t>per-resource</w:t>
            </w:r>
            <w:r w:rsidR="007B56BE">
              <w:rPr>
                <w:rFonts w:ascii="Times New Roman" w:hAnsi="Times New Roman" w:cs="Times New Roman"/>
                <w:sz w:val="18"/>
                <w:szCs w:val="18"/>
              </w:rPr>
              <w:t xml:space="preserve"> indicator</w:t>
            </w:r>
            <w:r>
              <w:rPr>
                <w:rFonts w:ascii="Times New Roman" w:hAnsi="Times New Roman" w:cs="Times New Roman"/>
                <w:sz w:val="18"/>
                <w:szCs w:val="18"/>
              </w:rPr>
              <w:t xml:space="preserve"> </w:t>
            </w:r>
            <w:r w:rsidR="007B56BE">
              <w:rPr>
                <w:rFonts w:ascii="Times New Roman" w:hAnsi="Times New Roman" w:cs="Times New Roman"/>
                <w:sz w:val="18"/>
                <w:szCs w:val="18"/>
              </w:rPr>
              <w:t xml:space="preserve">that applies to all CSI-RS resource groups, based on the following agreement: </w:t>
            </w:r>
          </w:p>
          <w:p w14:paraId="6DC5C466" w14:textId="2522526E" w:rsidR="006749CC" w:rsidRDefault="006749CC" w:rsidP="00900FFA">
            <w:pPr>
              <w:snapToGrid w:val="0"/>
              <w:spacing w:after="0" w:line="240" w:lineRule="auto"/>
              <w:rPr>
                <w:rFonts w:ascii="Times New Roman" w:hAnsi="Times New Roman" w:cs="Times New Roman"/>
                <w:sz w:val="18"/>
                <w:szCs w:val="18"/>
              </w:rPr>
            </w:pPr>
          </w:p>
          <w:p w14:paraId="7705A5A8" w14:textId="77777777" w:rsidR="006749CC" w:rsidRPr="006749CC" w:rsidRDefault="006749CC" w:rsidP="006749CC">
            <w:pPr>
              <w:snapToGrid w:val="0"/>
              <w:spacing w:after="0" w:line="240" w:lineRule="auto"/>
              <w:rPr>
                <w:rFonts w:ascii="Times" w:eastAsia="Batang" w:hAnsi="Times" w:cs="Times New Roman"/>
                <w:sz w:val="18"/>
                <w:szCs w:val="20"/>
                <w:highlight w:val="green"/>
                <w:lang w:val="en-GB" w:eastAsia="en-US"/>
              </w:rPr>
            </w:pPr>
            <w:r w:rsidRPr="006749CC">
              <w:rPr>
                <w:rFonts w:ascii="Times" w:eastAsia="Batang" w:hAnsi="Times" w:cs="Times New Roman"/>
                <w:b/>
                <w:sz w:val="18"/>
                <w:szCs w:val="20"/>
                <w:highlight w:val="green"/>
                <w:lang w:val="en-GB" w:eastAsia="en-US"/>
              </w:rPr>
              <w:t>[118] Agreement</w:t>
            </w:r>
          </w:p>
          <w:p w14:paraId="2EB11B9D" w14:textId="77777777" w:rsidR="006749CC" w:rsidRPr="006749CC" w:rsidRDefault="006749CC" w:rsidP="006749CC">
            <w:pPr>
              <w:widowControl w:val="0"/>
              <w:snapToGrid w:val="0"/>
              <w:spacing w:after="0" w:line="240" w:lineRule="auto"/>
              <w:rPr>
                <w:rFonts w:ascii="Times" w:eastAsia="Batang" w:hAnsi="Times" w:cs="Times New Roman"/>
                <w:sz w:val="18"/>
                <w:szCs w:val="20"/>
                <w:lang w:val="en-GB" w:eastAsia="en-US"/>
              </w:rPr>
            </w:pPr>
            <w:r w:rsidRPr="006749CC">
              <w:rPr>
                <w:rFonts w:ascii="Times" w:eastAsia="Batang" w:hAnsi="Times" w:cs="Times New Roman"/>
                <w:sz w:val="18"/>
                <w:szCs w:val="20"/>
                <w:lang w:val="en-GB" w:eastAsia="en-US"/>
              </w:rPr>
              <w:t xml:space="preserve">For the Rel-19 Type-I and Type-II codebook refinement for 48, 64, and 128 CSI-RS ports, regarding NZP CSI-RS resource aggregation to attain 32 &lt; P (or PCSI-RS) ≤ 128, for AP-CSI-RS where the K NZP CSI-RS resources are located in two consecutive slots, </w:t>
            </w:r>
          </w:p>
          <w:p w14:paraId="5B7D19FE" w14:textId="77777777" w:rsidR="006749CC" w:rsidRPr="006749CC" w:rsidRDefault="006749CC" w:rsidP="003634DF">
            <w:pPr>
              <w:widowControl w:val="0"/>
              <w:numPr>
                <w:ilvl w:val="0"/>
                <w:numId w:val="3"/>
              </w:numPr>
              <w:snapToGrid w:val="0"/>
              <w:spacing w:after="0" w:line="240" w:lineRule="auto"/>
              <w:rPr>
                <w:rFonts w:ascii="Times" w:eastAsia="Batang" w:hAnsi="Times" w:cs="Times New Roman"/>
                <w:sz w:val="18"/>
                <w:szCs w:val="20"/>
                <w:lang w:val="en-GB" w:eastAsia="x-none"/>
              </w:rPr>
            </w:pPr>
            <w:r w:rsidRPr="006749CC">
              <w:rPr>
                <w:rFonts w:ascii="Times" w:eastAsia="Batang" w:hAnsi="Times" w:cs="Times New Roman"/>
                <w:sz w:val="18"/>
                <w:szCs w:val="20"/>
                <w:lang w:val="en-GB" w:eastAsia="x-none"/>
              </w:rPr>
              <w:t>Except for codebook refinement based on Rel-18 Type-II Doppler, introduce per-resource higher-layer (RRC) configuration to indicate (via 1-bit per resource) whether 1-slot offset relative to the legacy resource-set-level slot offset configuration should be assumed or not</w:t>
            </w:r>
          </w:p>
          <w:p w14:paraId="695B1BCF" w14:textId="77777777" w:rsidR="006749CC" w:rsidRPr="006749CC" w:rsidRDefault="006749CC" w:rsidP="003634DF">
            <w:pPr>
              <w:numPr>
                <w:ilvl w:val="0"/>
                <w:numId w:val="3"/>
              </w:numPr>
              <w:snapToGrid w:val="0"/>
              <w:spacing w:after="0" w:line="240" w:lineRule="auto"/>
              <w:rPr>
                <w:rFonts w:ascii="Times" w:eastAsia="Batang" w:hAnsi="Times" w:cs="Times New Roman"/>
                <w:sz w:val="18"/>
                <w:szCs w:val="20"/>
                <w:highlight w:val="yellow"/>
                <w:lang w:val="en-GB" w:eastAsia="x-none"/>
              </w:rPr>
            </w:pPr>
            <w:r w:rsidRPr="006749CC">
              <w:rPr>
                <w:rFonts w:ascii="Times" w:eastAsia="Batang" w:hAnsi="Times" w:cs="Times New Roman"/>
                <w:sz w:val="18"/>
                <w:szCs w:val="20"/>
                <w:lang w:val="en-GB" w:eastAsia="x-none"/>
              </w:rPr>
              <w:t xml:space="preserve">For codebook refinement based on Rel-18 Type-II Doppler, introduce </w:t>
            </w:r>
            <w:r w:rsidRPr="006749CC">
              <w:rPr>
                <w:rFonts w:ascii="Times" w:eastAsia="Batang" w:hAnsi="Times" w:cs="Times New Roman"/>
                <w:sz w:val="18"/>
                <w:szCs w:val="20"/>
                <w:highlight w:val="yellow"/>
                <w:lang w:val="en-GB" w:eastAsia="x-none"/>
              </w:rPr>
              <w:t>per-resource higher-layer (RRC) configuration to indicate (via 1-bit per resource) whether 1-slot offset relative to the resource group slot offset should be assumed or not</w:t>
            </w:r>
          </w:p>
          <w:p w14:paraId="068B39C2" w14:textId="6AF00EC6" w:rsidR="00A02EE5" w:rsidRPr="003B6980" w:rsidRDefault="00A02EE5" w:rsidP="00900FFA">
            <w:pPr>
              <w:snapToGrid w:val="0"/>
              <w:spacing w:after="0" w:line="240" w:lineRule="auto"/>
              <w:rPr>
                <w:rFonts w:ascii="Times New Roman" w:hAnsi="Times New Roman" w:cs="Times New Roman"/>
                <w:sz w:val="18"/>
                <w:szCs w:val="18"/>
              </w:rPr>
            </w:pPr>
          </w:p>
        </w:tc>
      </w:tr>
      <w:tr w:rsidR="002D0C09" w14:paraId="3AAC94FC" w14:textId="77777777" w:rsidTr="00900FFA">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2FCDA" w14:textId="4A062AA5" w:rsidR="002D0C09" w:rsidRPr="00DB7DCD" w:rsidRDefault="00DB7DCD" w:rsidP="00900FFA">
            <w:pPr>
              <w:snapToGrid w:val="0"/>
              <w:spacing w:after="0" w:line="240" w:lineRule="auto"/>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lastRenderedPageBreak/>
              <w:t>M</w:t>
            </w:r>
            <w:r>
              <w:rPr>
                <w:rFonts w:ascii="Times New Roman" w:eastAsia="PMingLiU" w:hAnsi="Times New Roman" w:cs="Times New Roman"/>
                <w:sz w:val="18"/>
                <w:szCs w:val="18"/>
                <w:lang w:eastAsia="zh-TW"/>
              </w:rPr>
              <w:t>od V03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AEDAB" w14:textId="285DD974" w:rsidR="00DB7DCD" w:rsidRPr="00DB7DCD" w:rsidRDefault="00DB7DCD" w:rsidP="00DB7DCD">
            <w:pPr>
              <w:snapToGrid w:val="0"/>
              <w:spacing w:after="0" w:line="240" w:lineRule="auto"/>
              <w:rPr>
                <w:rFonts w:ascii="Times New Roman" w:hAnsi="Times New Roman" w:cs="Times New Roman"/>
                <w:sz w:val="18"/>
                <w:szCs w:val="18"/>
              </w:rPr>
            </w:pPr>
            <w:r w:rsidRPr="00DB7DCD">
              <w:rPr>
                <w:rFonts w:ascii="Times New Roman" w:eastAsia="等线" w:hAnsi="Times New Roman" w:cs="Times New Roman" w:hint="eastAsia"/>
                <w:b/>
                <w:color w:val="3333FF"/>
                <w:sz w:val="18"/>
                <w:szCs w:val="18"/>
                <w:lang w:eastAsia="zh-CN"/>
              </w:rPr>
              <w:t>U</w:t>
            </w:r>
            <w:r w:rsidRPr="00DB7DCD">
              <w:rPr>
                <w:rFonts w:ascii="Times New Roman" w:eastAsia="等线" w:hAnsi="Times New Roman" w:cs="Times New Roman"/>
                <w:b/>
                <w:color w:val="3333FF"/>
                <w:sz w:val="18"/>
                <w:szCs w:val="18"/>
                <w:lang w:eastAsia="zh-CN"/>
              </w:rPr>
              <w:t xml:space="preserve">pdate </w:t>
            </w:r>
            <w:r>
              <w:rPr>
                <w:rFonts w:ascii="Times New Roman" w:eastAsia="等线" w:hAnsi="Times New Roman" w:cs="Times New Roman"/>
                <w:b/>
                <w:color w:val="3333FF"/>
                <w:sz w:val="18"/>
                <w:szCs w:val="18"/>
                <w:lang w:eastAsia="zh-CN"/>
              </w:rPr>
              <w:t>{</w:t>
            </w:r>
            <w:r w:rsidRPr="00DB7DCD">
              <w:rPr>
                <w:rFonts w:ascii="Times New Roman" w:eastAsia="等线" w:hAnsi="Times New Roman" w:cs="Times New Roman"/>
                <w:b/>
                <w:color w:val="3333FF"/>
                <w:sz w:val="18"/>
                <w:szCs w:val="18"/>
                <w:lang w:eastAsia="zh-CN"/>
              </w:rPr>
              <w:t>Row 45, Column J</w:t>
            </w:r>
            <w:r>
              <w:rPr>
                <w:rFonts w:ascii="Times New Roman" w:eastAsia="等线" w:hAnsi="Times New Roman" w:cs="Times New Roman"/>
                <w:b/>
                <w:color w:val="3333FF"/>
                <w:sz w:val="18"/>
                <w:szCs w:val="18"/>
                <w:lang w:eastAsia="zh-CN"/>
              </w:rPr>
              <w:t>} and {Row 56, Column P}</w:t>
            </w:r>
            <w:r w:rsidRPr="00DB7DCD">
              <w:rPr>
                <w:rFonts w:ascii="Times New Roman" w:eastAsia="等线" w:hAnsi="Times New Roman" w:cs="Times New Roman"/>
                <w:b/>
                <w:color w:val="3333FF"/>
                <w:sz w:val="18"/>
                <w:szCs w:val="18"/>
                <w:lang w:eastAsia="zh-CN"/>
              </w:rPr>
              <w:t xml:space="preserve"> based on</w:t>
            </w:r>
            <w:r>
              <w:rPr>
                <w:rFonts w:ascii="Times New Roman" w:eastAsia="等线" w:hAnsi="Times New Roman" w:cs="Times New Roman"/>
                <w:b/>
                <w:color w:val="3333FF"/>
                <w:sz w:val="18"/>
                <w:szCs w:val="18"/>
                <w:lang w:eastAsia="zh-CN"/>
              </w:rPr>
              <w:t xml:space="preserve"> above</w:t>
            </w:r>
            <w:r w:rsidRPr="00DB7DCD">
              <w:rPr>
                <w:rFonts w:ascii="Times New Roman" w:eastAsia="等线" w:hAnsi="Times New Roman" w:cs="Times New Roman"/>
                <w:b/>
                <w:color w:val="3333FF"/>
                <w:sz w:val="18"/>
                <w:szCs w:val="18"/>
                <w:lang w:eastAsia="zh-CN"/>
              </w:rPr>
              <w:t xml:space="preserve"> comments to DRAFT RRC MIMO RAN1#122bis_v01_Mod</w:t>
            </w:r>
            <w:r>
              <w:rPr>
                <w:rFonts w:ascii="Times New Roman" w:eastAsia="等线" w:hAnsi="Times New Roman" w:cs="Times New Roman"/>
                <w:b/>
                <w:color w:val="3333FF"/>
                <w:sz w:val="18"/>
                <w:szCs w:val="18"/>
                <w:lang w:eastAsia="zh-CN"/>
              </w:rPr>
              <w:t>. Companies please check.</w:t>
            </w:r>
          </w:p>
        </w:tc>
      </w:tr>
      <w:tr w:rsidR="0042702D" w14:paraId="0ECDF61B" w14:textId="77777777" w:rsidTr="00900FFA">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7671D" w14:textId="5E55CEB8" w:rsidR="0042702D" w:rsidRDefault="0042702D" w:rsidP="00900FFA">
            <w:pPr>
              <w:snapToGrid w:val="0"/>
              <w:spacing w:after="0" w:line="240" w:lineRule="auto"/>
              <w:rPr>
                <w:rFonts w:ascii="Times New Roman" w:eastAsia="PMingLiU" w:hAnsi="Times New Roman" w:cs="Times New Roman"/>
                <w:sz w:val="18"/>
                <w:szCs w:val="18"/>
                <w:lang w:eastAsia="zh-TW"/>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BB43A" w14:textId="2B08AE27" w:rsidR="00D05509" w:rsidRPr="00D05509" w:rsidRDefault="00D05509" w:rsidP="0042702D">
            <w:pPr>
              <w:widowControl w:val="0"/>
              <w:snapToGrid w:val="0"/>
              <w:spacing w:after="0" w:line="240" w:lineRule="auto"/>
              <w:rPr>
                <w:rFonts w:ascii="Times" w:eastAsia="等线" w:hAnsi="Times" w:cs="Times New Roman"/>
                <w:sz w:val="18"/>
                <w:szCs w:val="20"/>
                <w:lang w:eastAsia="zh-CN"/>
              </w:rPr>
            </w:pPr>
          </w:p>
        </w:tc>
      </w:tr>
    </w:tbl>
    <w:p w14:paraId="09DC558D" w14:textId="77777777" w:rsidR="002D0C09" w:rsidRDefault="002D0C09" w:rsidP="002D0C09">
      <w:pPr>
        <w:snapToGrid w:val="0"/>
        <w:spacing w:after="0" w:line="240" w:lineRule="auto"/>
        <w:rPr>
          <w:rFonts w:ascii="Times New Roman" w:hAnsi="Times New Roman" w:cs="Times New Roman"/>
        </w:rPr>
      </w:pPr>
    </w:p>
    <w:p w14:paraId="64CAB911" w14:textId="77777777" w:rsidR="002D0C09" w:rsidRPr="006D66E0" w:rsidRDefault="002265A1" w:rsidP="006D66E0">
      <w:pPr>
        <w:pStyle w:val="Heading1"/>
        <w:rPr>
          <w:rFonts w:ascii="Arial" w:hAnsi="Arial" w:cs="Arial"/>
          <w:b/>
          <w:bCs/>
          <w:color w:val="auto"/>
          <w:sz w:val="24"/>
        </w:rPr>
      </w:pPr>
      <w:r w:rsidRPr="006D66E0">
        <w:rPr>
          <w:rFonts w:ascii="Arial" w:hAnsi="Arial" w:cs="Arial"/>
          <w:b/>
          <w:bCs/>
          <w:color w:val="auto"/>
          <w:sz w:val="24"/>
        </w:rPr>
        <w:t>9.2.3</w:t>
      </w:r>
      <w:r w:rsidR="002D0C09" w:rsidRPr="006D66E0">
        <w:rPr>
          <w:rFonts w:ascii="Arial" w:hAnsi="Arial" w:cs="Arial"/>
          <w:b/>
          <w:bCs/>
          <w:color w:val="auto"/>
          <w:sz w:val="24"/>
        </w:rPr>
        <w:t xml:space="preserve">: </w:t>
      </w:r>
      <w:r w:rsidRPr="006D66E0">
        <w:rPr>
          <w:rFonts w:ascii="Arial" w:hAnsi="Arial" w:cs="Arial"/>
          <w:b/>
          <w:bCs/>
          <w:color w:val="auto"/>
          <w:sz w:val="24"/>
        </w:rPr>
        <w:t>UL 3Tx</w:t>
      </w:r>
    </w:p>
    <w:p w14:paraId="502ABFE1" w14:textId="77777777" w:rsidR="002D0C09" w:rsidRDefault="002D0C09" w:rsidP="002D0C09">
      <w:pPr>
        <w:snapToGrid w:val="0"/>
        <w:spacing w:after="0" w:line="240" w:lineRule="auto"/>
      </w:pPr>
    </w:p>
    <w:p w14:paraId="130FFA80" w14:textId="77777777" w:rsidR="002D0C09" w:rsidRDefault="002D0C09" w:rsidP="002D0C09">
      <w:pPr>
        <w:pStyle w:val="Caption"/>
        <w:jc w:val="center"/>
      </w:pPr>
      <w:r>
        <w:t xml:space="preserve">Table 1 </w:t>
      </w:r>
      <w:r w:rsidR="002265A1">
        <w:t>9</w:t>
      </w:r>
      <w:r w:rsidR="00FC0341">
        <w:t>.</w:t>
      </w:r>
      <w:r w:rsidR="002265A1">
        <w:t>2</w:t>
      </w:r>
      <w:r>
        <w:t>.3: inputs from companies</w:t>
      </w:r>
    </w:p>
    <w:tbl>
      <w:tblPr>
        <w:tblW w:w="9985" w:type="dxa"/>
        <w:tblCellMar>
          <w:left w:w="10" w:type="dxa"/>
          <w:right w:w="10" w:type="dxa"/>
        </w:tblCellMar>
        <w:tblLook w:val="04A0" w:firstRow="1" w:lastRow="0" w:firstColumn="1" w:lastColumn="0" w:noHBand="0" w:noVBand="1"/>
      </w:tblPr>
      <w:tblGrid>
        <w:gridCol w:w="1435"/>
        <w:gridCol w:w="8550"/>
      </w:tblGrid>
      <w:tr w:rsidR="002D0C09" w14:paraId="37196283" w14:textId="77777777" w:rsidTr="00900FFA">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709B938" w14:textId="77777777" w:rsidR="002D0C09" w:rsidRPr="003B6980" w:rsidRDefault="002D0C09" w:rsidP="00900FFA">
            <w:pPr>
              <w:snapToGrid w:val="0"/>
              <w:spacing w:after="0" w:line="240" w:lineRule="auto"/>
              <w:rPr>
                <w:rFonts w:ascii="Times New Roman" w:hAnsi="Times New Roman" w:cs="Times New Roman"/>
              </w:rPr>
            </w:pPr>
            <w:r w:rsidRPr="003B6980">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B138670" w14:textId="77777777" w:rsidR="002D0C09" w:rsidRPr="003B6980" w:rsidRDefault="002D0C09" w:rsidP="00900FFA">
            <w:pPr>
              <w:snapToGrid w:val="0"/>
              <w:spacing w:after="0" w:line="240" w:lineRule="auto"/>
              <w:rPr>
                <w:rFonts w:ascii="Times New Roman" w:hAnsi="Times New Roman" w:cs="Times New Roman"/>
                <w:b/>
                <w:sz w:val="18"/>
                <w:szCs w:val="18"/>
              </w:rPr>
            </w:pPr>
            <w:r w:rsidRPr="003B6980">
              <w:rPr>
                <w:rFonts w:ascii="Times New Roman" w:hAnsi="Times New Roman" w:cs="Times New Roman"/>
                <w:b/>
                <w:sz w:val="18"/>
                <w:szCs w:val="18"/>
              </w:rPr>
              <w:t>Input</w:t>
            </w:r>
          </w:p>
        </w:tc>
      </w:tr>
      <w:tr w:rsidR="006D66E0" w14:paraId="603036E6" w14:textId="77777777" w:rsidTr="00900FFA">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4FDC0" w14:textId="2AC528C2" w:rsidR="006D66E0" w:rsidRPr="003B6980" w:rsidRDefault="006D66E0" w:rsidP="006D66E0">
            <w:pPr>
              <w:snapToGrid w:val="0"/>
              <w:spacing w:after="0" w:line="240" w:lineRule="auto"/>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B96AE" w14:textId="7F64A92B" w:rsidR="006D66E0" w:rsidRPr="006D66E0" w:rsidRDefault="006D66E0" w:rsidP="006D66E0">
            <w:pPr>
              <w:snapToGrid w:val="0"/>
              <w:spacing w:after="0" w:line="240" w:lineRule="auto"/>
              <w:rPr>
                <w:rFonts w:ascii="Times New Roman" w:hAnsi="Times New Roman" w:cs="Times New Roman"/>
                <w:color w:val="3333FF"/>
                <w:sz w:val="18"/>
                <w:szCs w:val="18"/>
              </w:rPr>
            </w:pPr>
            <w:r w:rsidRPr="006D66E0">
              <w:rPr>
                <w:rFonts w:ascii="Times New Roman" w:eastAsia="等线" w:hAnsi="Times New Roman" w:cs="Times New Roman"/>
                <w:b/>
                <w:color w:val="3333FF"/>
                <w:sz w:val="18"/>
                <w:szCs w:val="18"/>
                <w:lang w:eastAsia="zh-CN"/>
              </w:rPr>
              <w:t>Please share your inputs on the RRC list for 9.2.</w:t>
            </w:r>
            <w:r>
              <w:rPr>
                <w:rFonts w:ascii="Times New Roman" w:eastAsia="等线" w:hAnsi="Times New Roman" w:cs="Times New Roman"/>
                <w:b/>
                <w:color w:val="3333FF"/>
                <w:sz w:val="18"/>
                <w:szCs w:val="18"/>
                <w:lang w:eastAsia="zh-CN"/>
              </w:rPr>
              <w:t>3</w:t>
            </w:r>
            <w:r w:rsidRPr="006D66E0">
              <w:rPr>
                <w:rFonts w:ascii="Times New Roman" w:eastAsia="等线" w:hAnsi="Times New Roman" w:cs="Times New Roman"/>
                <w:b/>
                <w:color w:val="3333FF"/>
                <w:sz w:val="18"/>
                <w:szCs w:val="18"/>
                <w:lang w:eastAsia="zh-CN"/>
              </w:rPr>
              <w:t xml:space="preserve"> from the latest version in </w:t>
            </w:r>
            <w:r w:rsidR="009E7B9B" w:rsidRPr="009E7B9B">
              <w:rPr>
                <w:rFonts w:ascii="Times New Roman" w:eastAsia="等线" w:hAnsi="Times New Roman" w:cs="Times New Roman"/>
                <w:b/>
                <w:color w:val="3333FF"/>
                <w:sz w:val="18"/>
                <w:szCs w:val="18"/>
                <w:lang w:eastAsia="zh-CN"/>
              </w:rPr>
              <w:t>R1-2506622</w:t>
            </w:r>
          </w:p>
        </w:tc>
      </w:tr>
      <w:tr w:rsidR="002D0C09" w14:paraId="6E70E606" w14:textId="77777777" w:rsidTr="00900FFA">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6FD69" w14:textId="77777777" w:rsidR="002D0C09" w:rsidRPr="003B6980" w:rsidRDefault="002D0C09" w:rsidP="00900FFA">
            <w:pPr>
              <w:snapToGrid w:val="0"/>
              <w:spacing w:after="0" w:line="240" w:lineRule="auto"/>
              <w:rPr>
                <w:rFonts w:ascii="Times New Roman" w:eastAsia="等线"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4662E" w14:textId="77777777" w:rsidR="00137546" w:rsidRPr="003B6980" w:rsidRDefault="00137546" w:rsidP="00137546">
            <w:pPr>
              <w:spacing w:after="0" w:line="240" w:lineRule="auto"/>
              <w:jc w:val="both"/>
              <w:rPr>
                <w:rFonts w:ascii="Times New Roman" w:hAnsi="Times New Roman" w:cs="Times New Roman"/>
                <w:sz w:val="18"/>
                <w:szCs w:val="18"/>
              </w:rPr>
            </w:pPr>
          </w:p>
        </w:tc>
      </w:tr>
      <w:tr w:rsidR="002D0C09" w:rsidRPr="00AB335E" w14:paraId="220A3122" w14:textId="77777777" w:rsidTr="00900FFA">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562FF" w14:textId="77777777" w:rsidR="002D0C09" w:rsidRPr="00264AE5" w:rsidRDefault="002D0C09" w:rsidP="00900FFA">
            <w:pPr>
              <w:snapToGrid w:val="0"/>
              <w:spacing w:after="0" w:line="240" w:lineRule="auto"/>
              <w:rPr>
                <w:rFonts w:ascii="Times New Roman" w:hAnsi="Times New Roman" w:cs="Times New Roman"/>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3C35B" w14:textId="77777777" w:rsidR="00C23254" w:rsidRPr="003B6980" w:rsidRDefault="00C23254" w:rsidP="00900FFA">
            <w:pPr>
              <w:snapToGrid w:val="0"/>
              <w:spacing w:after="0" w:line="240" w:lineRule="auto"/>
              <w:rPr>
                <w:rFonts w:ascii="Times New Roman" w:hAnsi="Times New Roman" w:cs="Times New Roman"/>
                <w:sz w:val="18"/>
                <w:szCs w:val="18"/>
              </w:rPr>
            </w:pPr>
          </w:p>
        </w:tc>
      </w:tr>
      <w:tr w:rsidR="002D0C09" w14:paraId="062D3116" w14:textId="77777777" w:rsidTr="00900FFA">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BAC3B" w14:textId="77777777" w:rsidR="002D0C09" w:rsidRPr="003B6980" w:rsidRDefault="002D0C09" w:rsidP="00900FFA">
            <w:pPr>
              <w:snapToGrid w:val="0"/>
              <w:spacing w:after="0" w:line="240" w:lineRule="auto"/>
              <w:rPr>
                <w:rFonts w:ascii="Times New Roman" w:eastAsia="等线"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B4D31" w14:textId="77777777" w:rsidR="002D0C09" w:rsidRPr="003B6980" w:rsidRDefault="002D0C09" w:rsidP="00900FFA">
            <w:pPr>
              <w:snapToGrid w:val="0"/>
              <w:spacing w:after="0" w:line="240" w:lineRule="auto"/>
              <w:rPr>
                <w:rFonts w:ascii="Times New Roman" w:hAnsi="Times New Roman" w:cs="Times New Roman"/>
                <w:sz w:val="18"/>
                <w:szCs w:val="18"/>
              </w:rPr>
            </w:pPr>
          </w:p>
        </w:tc>
      </w:tr>
    </w:tbl>
    <w:p w14:paraId="0EC0DC22" w14:textId="77777777" w:rsidR="002D0C09" w:rsidRDefault="002D0C09" w:rsidP="002D0C09">
      <w:pPr>
        <w:snapToGrid w:val="0"/>
        <w:spacing w:after="0" w:line="240" w:lineRule="auto"/>
        <w:rPr>
          <w:rFonts w:ascii="Times New Roman" w:hAnsi="Times New Roman" w:cs="Times New Roman"/>
        </w:rPr>
      </w:pPr>
    </w:p>
    <w:p w14:paraId="17C9AE3D" w14:textId="77777777" w:rsidR="002D0C09" w:rsidRPr="006D66E0" w:rsidRDefault="002265A1" w:rsidP="006D66E0">
      <w:pPr>
        <w:pStyle w:val="Heading1"/>
        <w:rPr>
          <w:rFonts w:ascii="Arial" w:hAnsi="Arial" w:cs="Arial"/>
          <w:b/>
          <w:bCs/>
          <w:color w:val="auto"/>
          <w:sz w:val="24"/>
        </w:rPr>
      </w:pPr>
      <w:r w:rsidRPr="006D66E0">
        <w:rPr>
          <w:rFonts w:ascii="Arial" w:hAnsi="Arial" w:cs="Arial"/>
          <w:b/>
          <w:bCs/>
          <w:color w:val="auto"/>
          <w:sz w:val="24"/>
        </w:rPr>
        <w:t>9</w:t>
      </w:r>
      <w:r w:rsidR="002D0C09" w:rsidRPr="006D66E0">
        <w:rPr>
          <w:rFonts w:ascii="Arial" w:hAnsi="Arial" w:cs="Arial"/>
          <w:b/>
          <w:bCs/>
          <w:color w:val="auto"/>
          <w:sz w:val="24"/>
        </w:rPr>
        <w:t>.2</w:t>
      </w:r>
      <w:r w:rsidRPr="006D66E0">
        <w:rPr>
          <w:rFonts w:ascii="Arial" w:hAnsi="Arial" w:cs="Arial"/>
          <w:b/>
          <w:bCs/>
          <w:color w:val="auto"/>
          <w:sz w:val="24"/>
        </w:rPr>
        <w:t>.4</w:t>
      </w:r>
      <w:r w:rsidR="002D0C09" w:rsidRPr="006D66E0">
        <w:rPr>
          <w:rFonts w:ascii="Arial" w:hAnsi="Arial" w:cs="Arial"/>
          <w:b/>
          <w:bCs/>
          <w:color w:val="auto"/>
          <w:sz w:val="24"/>
        </w:rPr>
        <w:t xml:space="preserve">: </w:t>
      </w:r>
      <w:r w:rsidRPr="006D66E0">
        <w:rPr>
          <w:rFonts w:ascii="Arial" w:hAnsi="Arial" w:cs="Arial"/>
          <w:b/>
          <w:bCs/>
          <w:color w:val="auto"/>
          <w:sz w:val="24"/>
        </w:rPr>
        <w:t xml:space="preserve">Asymmetric DL </w:t>
      </w:r>
      <w:proofErr w:type="spellStart"/>
      <w:r w:rsidRPr="006D66E0">
        <w:rPr>
          <w:rFonts w:ascii="Arial" w:hAnsi="Arial" w:cs="Arial"/>
          <w:b/>
          <w:bCs/>
          <w:color w:val="auto"/>
          <w:sz w:val="24"/>
        </w:rPr>
        <w:t>sTRP</w:t>
      </w:r>
      <w:proofErr w:type="spellEnd"/>
      <w:r w:rsidRPr="006D66E0">
        <w:rPr>
          <w:rFonts w:ascii="Arial" w:hAnsi="Arial" w:cs="Arial"/>
          <w:b/>
          <w:bCs/>
          <w:color w:val="auto"/>
          <w:sz w:val="24"/>
        </w:rPr>
        <w:t xml:space="preserve">/UL </w:t>
      </w:r>
      <w:proofErr w:type="spellStart"/>
      <w:r w:rsidRPr="006D66E0">
        <w:rPr>
          <w:rFonts w:ascii="Arial" w:hAnsi="Arial" w:cs="Arial"/>
          <w:b/>
          <w:bCs/>
          <w:color w:val="auto"/>
          <w:sz w:val="24"/>
        </w:rPr>
        <w:t>mTRP</w:t>
      </w:r>
      <w:proofErr w:type="spellEnd"/>
    </w:p>
    <w:p w14:paraId="2F2E223E" w14:textId="77777777" w:rsidR="002D0C09" w:rsidRDefault="002D0C09" w:rsidP="002D0C09">
      <w:pPr>
        <w:snapToGrid w:val="0"/>
        <w:spacing w:after="0" w:line="240" w:lineRule="auto"/>
      </w:pPr>
    </w:p>
    <w:p w14:paraId="17E47453" w14:textId="77777777" w:rsidR="002D0C09" w:rsidRDefault="002D0C09" w:rsidP="002D0C09">
      <w:pPr>
        <w:pStyle w:val="Caption"/>
        <w:jc w:val="center"/>
      </w:pPr>
      <w:r>
        <w:t xml:space="preserve">Table 1 </w:t>
      </w:r>
      <w:r w:rsidR="008C7CA3">
        <w:t>9.2.4</w:t>
      </w:r>
      <w:r>
        <w:t>: inputs from companies</w:t>
      </w:r>
    </w:p>
    <w:tbl>
      <w:tblPr>
        <w:tblW w:w="9985" w:type="dxa"/>
        <w:tblCellMar>
          <w:left w:w="10" w:type="dxa"/>
          <w:right w:w="10" w:type="dxa"/>
        </w:tblCellMar>
        <w:tblLook w:val="04A0" w:firstRow="1" w:lastRow="0" w:firstColumn="1" w:lastColumn="0" w:noHBand="0" w:noVBand="1"/>
      </w:tblPr>
      <w:tblGrid>
        <w:gridCol w:w="1435"/>
        <w:gridCol w:w="8550"/>
      </w:tblGrid>
      <w:tr w:rsidR="002D0C09" w14:paraId="19116040" w14:textId="77777777" w:rsidTr="00900FFA">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24F58CA" w14:textId="77777777" w:rsidR="002D0C09" w:rsidRPr="003B6980" w:rsidRDefault="002D0C09" w:rsidP="00900FFA">
            <w:pPr>
              <w:snapToGrid w:val="0"/>
              <w:spacing w:after="0" w:line="240" w:lineRule="auto"/>
              <w:rPr>
                <w:rFonts w:ascii="Times New Roman" w:hAnsi="Times New Roman" w:cs="Times New Roman"/>
              </w:rPr>
            </w:pPr>
            <w:r w:rsidRPr="003B6980">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0DFF8C" w14:textId="77777777" w:rsidR="002D0C09" w:rsidRPr="003B6980" w:rsidRDefault="002D0C09" w:rsidP="00900FFA">
            <w:pPr>
              <w:snapToGrid w:val="0"/>
              <w:spacing w:after="0" w:line="240" w:lineRule="auto"/>
              <w:rPr>
                <w:rFonts w:ascii="Times New Roman" w:hAnsi="Times New Roman" w:cs="Times New Roman"/>
                <w:b/>
                <w:sz w:val="18"/>
                <w:szCs w:val="18"/>
              </w:rPr>
            </w:pPr>
            <w:r w:rsidRPr="003B6980">
              <w:rPr>
                <w:rFonts w:ascii="Times New Roman" w:hAnsi="Times New Roman" w:cs="Times New Roman"/>
                <w:b/>
                <w:sz w:val="18"/>
                <w:szCs w:val="18"/>
              </w:rPr>
              <w:t>Input</w:t>
            </w:r>
          </w:p>
        </w:tc>
      </w:tr>
      <w:tr w:rsidR="006D66E0" w14:paraId="30116C28" w14:textId="77777777" w:rsidTr="00900FFA">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6282E" w14:textId="76EDF095" w:rsidR="006D66E0" w:rsidRPr="003B6980" w:rsidRDefault="006D66E0" w:rsidP="006D66E0">
            <w:pPr>
              <w:snapToGrid w:val="0"/>
              <w:spacing w:after="0" w:line="240" w:lineRule="auto"/>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8BA57" w14:textId="3B50E9AB" w:rsidR="006D66E0" w:rsidRPr="006D66E0" w:rsidRDefault="006D66E0" w:rsidP="006D66E0">
            <w:pPr>
              <w:snapToGrid w:val="0"/>
              <w:spacing w:after="0" w:line="240" w:lineRule="auto"/>
              <w:rPr>
                <w:rFonts w:ascii="Times New Roman" w:hAnsi="Times New Roman" w:cs="Times New Roman"/>
                <w:color w:val="3333FF"/>
                <w:sz w:val="18"/>
                <w:szCs w:val="18"/>
              </w:rPr>
            </w:pPr>
            <w:r w:rsidRPr="006D66E0">
              <w:rPr>
                <w:rFonts w:ascii="Times New Roman" w:eastAsia="等线" w:hAnsi="Times New Roman" w:cs="Times New Roman"/>
                <w:b/>
                <w:color w:val="3333FF"/>
                <w:sz w:val="18"/>
                <w:szCs w:val="18"/>
                <w:lang w:eastAsia="zh-CN"/>
              </w:rPr>
              <w:t>Please share your inputs on the RRC list for 9.2.</w:t>
            </w:r>
            <w:r>
              <w:rPr>
                <w:rFonts w:ascii="Times New Roman" w:eastAsia="等线" w:hAnsi="Times New Roman" w:cs="Times New Roman"/>
                <w:b/>
                <w:color w:val="3333FF"/>
                <w:sz w:val="18"/>
                <w:szCs w:val="18"/>
                <w:lang w:eastAsia="zh-CN"/>
              </w:rPr>
              <w:t>4</w:t>
            </w:r>
            <w:r w:rsidRPr="006D66E0">
              <w:rPr>
                <w:rFonts w:ascii="Times New Roman" w:eastAsia="等线" w:hAnsi="Times New Roman" w:cs="Times New Roman"/>
                <w:b/>
                <w:color w:val="3333FF"/>
                <w:sz w:val="18"/>
                <w:szCs w:val="18"/>
                <w:lang w:eastAsia="zh-CN"/>
              </w:rPr>
              <w:t xml:space="preserve"> from the latest version in </w:t>
            </w:r>
            <w:r w:rsidR="009E7B9B" w:rsidRPr="009E7B9B">
              <w:rPr>
                <w:rFonts w:ascii="Times New Roman" w:eastAsia="等线" w:hAnsi="Times New Roman" w:cs="Times New Roman"/>
                <w:b/>
                <w:color w:val="3333FF"/>
                <w:sz w:val="18"/>
                <w:szCs w:val="18"/>
                <w:lang w:eastAsia="zh-CN"/>
              </w:rPr>
              <w:t>R1-2506622</w:t>
            </w:r>
          </w:p>
        </w:tc>
      </w:tr>
      <w:tr w:rsidR="002D0C09" w14:paraId="7644BDAE" w14:textId="77777777" w:rsidTr="00900FFA">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EF820" w14:textId="77777777" w:rsidR="002D0C09" w:rsidRPr="003B6980" w:rsidRDefault="002D0C09" w:rsidP="00900FFA">
            <w:pPr>
              <w:snapToGrid w:val="0"/>
              <w:spacing w:after="0" w:line="240" w:lineRule="auto"/>
              <w:rPr>
                <w:rFonts w:ascii="Times New Roman" w:eastAsia="等线"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1A2F0" w14:textId="77777777" w:rsidR="002D0C09" w:rsidRPr="003B6980" w:rsidRDefault="002D0C09" w:rsidP="00900FFA">
            <w:pPr>
              <w:snapToGrid w:val="0"/>
              <w:spacing w:after="0" w:line="240" w:lineRule="auto"/>
              <w:rPr>
                <w:rFonts w:ascii="Times New Roman" w:hAnsi="Times New Roman" w:cs="Times New Roman"/>
                <w:sz w:val="18"/>
                <w:szCs w:val="18"/>
              </w:rPr>
            </w:pPr>
          </w:p>
        </w:tc>
      </w:tr>
      <w:tr w:rsidR="002D0C09" w14:paraId="4B23ED19" w14:textId="77777777" w:rsidTr="00900FFA">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DBD03" w14:textId="77777777" w:rsidR="002D0C09" w:rsidRPr="003B6980" w:rsidRDefault="002D0C09" w:rsidP="00900FFA">
            <w:pPr>
              <w:snapToGrid w:val="0"/>
              <w:spacing w:after="0" w:line="240" w:lineRule="auto"/>
              <w:rPr>
                <w:rFonts w:ascii="Times New Roman" w:eastAsia="等线"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8FF38" w14:textId="77777777" w:rsidR="002D0C09" w:rsidRPr="003B6980" w:rsidRDefault="002D0C09" w:rsidP="00900FFA">
            <w:pPr>
              <w:snapToGrid w:val="0"/>
              <w:spacing w:after="0" w:line="240" w:lineRule="auto"/>
              <w:rPr>
                <w:rFonts w:ascii="Times New Roman" w:hAnsi="Times New Roman" w:cs="Times New Roman"/>
                <w:sz w:val="18"/>
                <w:szCs w:val="18"/>
              </w:rPr>
            </w:pPr>
          </w:p>
        </w:tc>
      </w:tr>
      <w:tr w:rsidR="002D0C09" w14:paraId="2FF029C2" w14:textId="77777777" w:rsidTr="00900FFA">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BA52F" w14:textId="77777777" w:rsidR="002D0C09" w:rsidRPr="003B6980" w:rsidRDefault="002D0C09" w:rsidP="00900FFA">
            <w:pPr>
              <w:snapToGrid w:val="0"/>
              <w:spacing w:after="0" w:line="240" w:lineRule="auto"/>
              <w:rPr>
                <w:rFonts w:ascii="Times New Roman" w:eastAsia="等线"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CD264" w14:textId="77777777" w:rsidR="002D0C09" w:rsidRPr="003B6980" w:rsidRDefault="002D0C09" w:rsidP="00900FFA">
            <w:pPr>
              <w:snapToGrid w:val="0"/>
              <w:spacing w:after="0" w:line="240" w:lineRule="auto"/>
              <w:rPr>
                <w:rFonts w:ascii="Times New Roman" w:hAnsi="Times New Roman" w:cs="Times New Roman"/>
                <w:sz w:val="18"/>
                <w:szCs w:val="18"/>
              </w:rPr>
            </w:pPr>
          </w:p>
        </w:tc>
      </w:tr>
    </w:tbl>
    <w:p w14:paraId="2B7ED2BE" w14:textId="77777777" w:rsidR="00A47009" w:rsidRDefault="00A47009" w:rsidP="002265A1">
      <w:pPr>
        <w:snapToGrid w:val="0"/>
        <w:spacing w:after="0" w:line="240" w:lineRule="auto"/>
      </w:pPr>
    </w:p>
    <w:sectPr w:rsidR="00A47009" w:rsidSect="00190CA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BFAA0" w14:textId="77777777" w:rsidR="00772BFB" w:rsidRDefault="00772BFB" w:rsidP="00264AE5">
      <w:pPr>
        <w:spacing w:after="0" w:line="240" w:lineRule="auto"/>
      </w:pPr>
      <w:r>
        <w:separator/>
      </w:r>
    </w:p>
  </w:endnote>
  <w:endnote w:type="continuationSeparator" w:id="0">
    <w:p w14:paraId="15DB3767" w14:textId="77777777" w:rsidR="00772BFB" w:rsidRDefault="00772BFB" w:rsidP="00264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C5546" w14:textId="77777777" w:rsidR="00772BFB" w:rsidRDefault="00772BFB" w:rsidP="00264AE5">
      <w:pPr>
        <w:spacing w:after="0" w:line="240" w:lineRule="auto"/>
      </w:pPr>
      <w:r>
        <w:separator/>
      </w:r>
    </w:p>
  </w:footnote>
  <w:footnote w:type="continuationSeparator" w:id="0">
    <w:p w14:paraId="432B84FD" w14:textId="77777777" w:rsidR="00772BFB" w:rsidRDefault="00772BFB" w:rsidP="00264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3524B"/>
    <w:multiLevelType w:val="hybridMultilevel"/>
    <w:tmpl w:val="443AB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F3A9E"/>
    <w:multiLevelType w:val="hybridMultilevel"/>
    <w:tmpl w:val="F376BD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F3B1B5E"/>
    <w:multiLevelType w:val="hybridMultilevel"/>
    <w:tmpl w:val="214E0D40"/>
    <w:lvl w:ilvl="0" w:tplc="2CD2C8E2">
      <w:start w:val="1"/>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3020F"/>
    <w:multiLevelType w:val="hybridMultilevel"/>
    <w:tmpl w:val="2DEE833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F9"/>
    <w:rsid w:val="00000CAC"/>
    <w:rsid w:val="00012A5C"/>
    <w:rsid w:val="0001724F"/>
    <w:rsid w:val="000274C6"/>
    <w:rsid w:val="000326C6"/>
    <w:rsid w:val="00035960"/>
    <w:rsid w:val="000420C1"/>
    <w:rsid w:val="00043C97"/>
    <w:rsid w:val="00045B03"/>
    <w:rsid w:val="00051D59"/>
    <w:rsid w:val="000526C7"/>
    <w:rsid w:val="000579D0"/>
    <w:rsid w:val="0006549F"/>
    <w:rsid w:val="000661B6"/>
    <w:rsid w:val="0006798A"/>
    <w:rsid w:val="0007183E"/>
    <w:rsid w:val="000727F7"/>
    <w:rsid w:val="0007770C"/>
    <w:rsid w:val="00084834"/>
    <w:rsid w:val="000973E9"/>
    <w:rsid w:val="000A738F"/>
    <w:rsid w:val="000D6FB9"/>
    <w:rsid w:val="000D7216"/>
    <w:rsid w:val="000E438D"/>
    <w:rsid w:val="000F0484"/>
    <w:rsid w:val="000F085D"/>
    <w:rsid w:val="00104DD4"/>
    <w:rsid w:val="001053BF"/>
    <w:rsid w:val="00112742"/>
    <w:rsid w:val="001173B8"/>
    <w:rsid w:val="00117D83"/>
    <w:rsid w:val="00122C04"/>
    <w:rsid w:val="00123F5C"/>
    <w:rsid w:val="00124A6C"/>
    <w:rsid w:val="001304AB"/>
    <w:rsid w:val="00133C62"/>
    <w:rsid w:val="00137546"/>
    <w:rsid w:val="00144AF3"/>
    <w:rsid w:val="0014566D"/>
    <w:rsid w:val="00145C7B"/>
    <w:rsid w:val="00150C59"/>
    <w:rsid w:val="001514C9"/>
    <w:rsid w:val="00153718"/>
    <w:rsid w:val="00153E0D"/>
    <w:rsid w:val="001601E2"/>
    <w:rsid w:val="00172CE3"/>
    <w:rsid w:val="00184427"/>
    <w:rsid w:val="00190CAC"/>
    <w:rsid w:val="00191367"/>
    <w:rsid w:val="001919F9"/>
    <w:rsid w:val="001A0A97"/>
    <w:rsid w:val="001A2464"/>
    <w:rsid w:val="001A48A7"/>
    <w:rsid w:val="001A5B77"/>
    <w:rsid w:val="001A6EE5"/>
    <w:rsid w:val="001B26BC"/>
    <w:rsid w:val="001B30AC"/>
    <w:rsid w:val="001B775C"/>
    <w:rsid w:val="001C298E"/>
    <w:rsid w:val="001C71C2"/>
    <w:rsid w:val="001D118C"/>
    <w:rsid w:val="001D5FE5"/>
    <w:rsid w:val="001F30C8"/>
    <w:rsid w:val="001F4A79"/>
    <w:rsid w:val="001F5C8A"/>
    <w:rsid w:val="001F67D6"/>
    <w:rsid w:val="00200F4F"/>
    <w:rsid w:val="00203753"/>
    <w:rsid w:val="00206CE7"/>
    <w:rsid w:val="002131DC"/>
    <w:rsid w:val="002265A1"/>
    <w:rsid w:val="0023695E"/>
    <w:rsid w:val="00237F0E"/>
    <w:rsid w:val="002402B7"/>
    <w:rsid w:val="00244B21"/>
    <w:rsid w:val="00245E13"/>
    <w:rsid w:val="00246697"/>
    <w:rsid w:val="0025608C"/>
    <w:rsid w:val="00264AE5"/>
    <w:rsid w:val="00273BA8"/>
    <w:rsid w:val="00274A0D"/>
    <w:rsid w:val="00274F4F"/>
    <w:rsid w:val="002777FD"/>
    <w:rsid w:val="002855C2"/>
    <w:rsid w:val="002863C2"/>
    <w:rsid w:val="00286585"/>
    <w:rsid w:val="002914AB"/>
    <w:rsid w:val="00292ED3"/>
    <w:rsid w:val="00294451"/>
    <w:rsid w:val="002A0029"/>
    <w:rsid w:val="002A36D9"/>
    <w:rsid w:val="002A3BD1"/>
    <w:rsid w:val="002B32F9"/>
    <w:rsid w:val="002B7529"/>
    <w:rsid w:val="002C00E4"/>
    <w:rsid w:val="002C0BB7"/>
    <w:rsid w:val="002C47BF"/>
    <w:rsid w:val="002C631C"/>
    <w:rsid w:val="002D04CB"/>
    <w:rsid w:val="002D0C09"/>
    <w:rsid w:val="002D0C79"/>
    <w:rsid w:val="002E06C5"/>
    <w:rsid w:val="002F389F"/>
    <w:rsid w:val="00301A05"/>
    <w:rsid w:val="00302354"/>
    <w:rsid w:val="00306656"/>
    <w:rsid w:val="00306F31"/>
    <w:rsid w:val="003149B8"/>
    <w:rsid w:val="00314AC8"/>
    <w:rsid w:val="003213CA"/>
    <w:rsid w:val="00323B48"/>
    <w:rsid w:val="003249E8"/>
    <w:rsid w:val="00334C12"/>
    <w:rsid w:val="00335720"/>
    <w:rsid w:val="00343EEF"/>
    <w:rsid w:val="003470C0"/>
    <w:rsid w:val="00354112"/>
    <w:rsid w:val="003634DF"/>
    <w:rsid w:val="00364299"/>
    <w:rsid w:val="00365458"/>
    <w:rsid w:val="00377D6B"/>
    <w:rsid w:val="00383394"/>
    <w:rsid w:val="0038391D"/>
    <w:rsid w:val="003B180B"/>
    <w:rsid w:val="003B2668"/>
    <w:rsid w:val="003B6980"/>
    <w:rsid w:val="003B6F66"/>
    <w:rsid w:val="003D6165"/>
    <w:rsid w:val="003D6895"/>
    <w:rsid w:val="003E0E82"/>
    <w:rsid w:val="003E47B1"/>
    <w:rsid w:val="003F1464"/>
    <w:rsid w:val="003F360E"/>
    <w:rsid w:val="003F7DC2"/>
    <w:rsid w:val="00414F6D"/>
    <w:rsid w:val="0042341E"/>
    <w:rsid w:val="00423AD6"/>
    <w:rsid w:val="0042702D"/>
    <w:rsid w:val="0043471B"/>
    <w:rsid w:val="00441CE8"/>
    <w:rsid w:val="00446F88"/>
    <w:rsid w:val="004576CC"/>
    <w:rsid w:val="0046534C"/>
    <w:rsid w:val="00465E12"/>
    <w:rsid w:val="004779CC"/>
    <w:rsid w:val="00490E8B"/>
    <w:rsid w:val="004910B7"/>
    <w:rsid w:val="00492B2B"/>
    <w:rsid w:val="00492C7C"/>
    <w:rsid w:val="0049446B"/>
    <w:rsid w:val="00497F41"/>
    <w:rsid w:val="004A0924"/>
    <w:rsid w:val="004A31E0"/>
    <w:rsid w:val="004A66DD"/>
    <w:rsid w:val="004C4E86"/>
    <w:rsid w:val="004C7CA6"/>
    <w:rsid w:val="004D3F1F"/>
    <w:rsid w:val="004D6858"/>
    <w:rsid w:val="004D7C20"/>
    <w:rsid w:val="004E3BF6"/>
    <w:rsid w:val="004F06B3"/>
    <w:rsid w:val="004F7C91"/>
    <w:rsid w:val="00504B58"/>
    <w:rsid w:val="0050548D"/>
    <w:rsid w:val="005110CE"/>
    <w:rsid w:val="00512547"/>
    <w:rsid w:val="005235F8"/>
    <w:rsid w:val="00525FDF"/>
    <w:rsid w:val="00530D7C"/>
    <w:rsid w:val="00530DFD"/>
    <w:rsid w:val="005323C4"/>
    <w:rsid w:val="00536B3A"/>
    <w:rsid w:val="00536E4F"/>
    <w:rsid w:val="00542873"/>
    <w:rsid w:val="00553580"/>
    <w:rsid w:val="00556D8C"/>
    <w:rsid w:val="005605D9"/>
    <w:rsid w:val="00560BA9"/>
    <w:rsid w:val="00573438"/>
    <w:rsid w:val="005741A9"/>
    <w:rsid w:val="00581CE1"/>
    <w:rsid w:val="0058485C"/>
    <w:rsid w:val="00592116"/>
    <w:rsid w:val="00593FBA"/>
    <w:rsid w:val="0059535B"/>
    <w:rsid w:val="00597A71"/>
    <w:rsid w:val="005A5CC7"/>
    <w:rsid w:val="005C0541"/>
    <w:rsid w:val="005C4713"/>
    <w:rsid w:val="005C7DE1"/>
    <w:rsid w:val="005D126E"/>
    <w:rsid w:val="005D2AF9"/>
    <w:rsid w:val="005D7D11"/>
    <w:rsid w:val="005E0E42"/>
    <w:rsid w:val="005E1503"/>
    <w:rsid w:val="005E19B9"/>
    <w:rsid w:val="005E19FD"/>
    <w:rsid w:val="005E67EF"/>
    <w:rsid w:val="005E7CE5"/>
    <w:rsid w:val="0060381F"/>
    <w:rsid w:val="00604BC0"/>
    <w:rsid w:val="00615696"/>
    <w:rsid w:val="006209B8"/>
    <w:rsid w:val="00621BFC"/>
    <w:rsid w:val="006234F8"/>
    <w:rsid w:val="00630244"/>
    <w:rsid w:val="00636C5E"/>
    <w:rsid w:val="00637188"/>
    <w:rsid w:val="00640EFD"/>
    <w:rsid w:val="00641B8C"/>
    <w:rsid w:val="00646A19"/>
    <w:rsid w:val="0064768D"/>
    <w:rsid w:val="00660E88"/>
    <w:rsid w:val="006619D1"/>
    <w:rsid w:val="00662BB9"/>
    <w:rsid w:val="0066464C"/>
    <w:rsid w:val="00664727"/>
    <w:rsid w:val="00665C2C"/>
    <w:rsid w:val="00665E27"/>
    <w:rsid w:val="00666999"/>
    <w:rsid w:val="006713D9"/>
    <w:rsid w:val="006749CC"/>
    <w:rsid w:val="0068387D"/>
    <w:rsid w:val="0068578E"/>
    <w:rsid w:val="00687F4C"/>
    <w:rsid w:val="00690DA5"/>
    <w:rsid w:val="00691069"/>
    <w:rsid w:val="00694A80"/>
    <w:rsid w:val="0069532D"/>
    <w:rsid w:val="00697537"/>
    <w:rsid w:val="006A3E38"/>
    <w:rsid w:val="006A7345"/>
    <w:rsid w:val="006B1474"/>
    <w:rsid w:val="006B2FA1"/>
    <w:rsid w:val="006B73F9"/>
    <w:rsid w:val="006C036A"/>
    <w:rsid w:val="006C0EE5"/>
    <w:rsid w:val="006C25D5"/>
    <w:rsid w:val="006D0F7C"/>
    <w:rsid w:val="006D5FC5"/>
    <w:rsid w:val="006D66E0"/>
    <w:rsid w:val="006E5214"/>
    <w:rsid w:val="006E72F4"/>
    <w:rsid w:val="006E7F9F"/>
    <w:rsid w:val="00703F61"/>
    <w:rsid w:val="00705E77"/>
    <w:rsid w:val="00712274"/>
    <w:rsid w:val="00714359"/>
    <w:rsid w:val="007145B2"/>
    <w:rsid w:val="00716D5C"/>
    <w:rsid w:val="00722905"/>
    <w:rsid w:val="007244C2"/>
    <w:rsid w:val="007318D6"/>
    <w:rsid w:val="0073513A"/>
    <w:rsid w:val="00736FD0"/>
    <w:rsid w:val="00737CED"/>
    <w:rsid w:val="007409AA"/>
    <w:rsid w:val="00744A33"/>
    <w:rsid w:val="00745D8E"/>
    <w:rsid w:val="00746837"/>
    <w:rsid w:val="00761BE7"/>
    <w:rsid w:val="0076560C"/>
    <w:rsid w:val="0076622C"/>
    <w:rsid w:val="00770B13"/>
    <w:rsid w:val="0077260A"/>
    <w:rsid w:val="00772BFB"/>
    <w:rsid w:val="00775E54"/>
    <w:rsid w:val="007805FC"/>
    <w:rsid w:val="00785A0B"/>
    <w:rsid w:val="00787AE9"/>
    <w:rsid w:val="00796350"/>
    <w:rsid w:val="007A0C99"/>
    <w:rsid w:val="007A23AF"/>
    <w:rsid w:val="007A2756"/>
    <w:rsid w:val="007A2922"/>
    <w:rsid w:val="007A5B54"/>
    <w:rsid w:val="007B0FEA"/>
    <w:rsid w:val="007B54BE"/>
    <w:rsid w:val="007B56BE"/>
    <w:rsid w:val="007B6FAB"/>
    <w:rsid w:val="007D4300"/>
    <w:rsid w:val="007E681C"/>
    <w:rsid w:val="007F345C"/>
    <w:rsid w:val="007F671C"/>
    <w:rsid w:val="007F7446"/>
    <w:rsid w:val="007F7D2D"/>
    <w:rsid w:val="0080105D"/>
    <w:rsid w:val="008012E7"/>
    <w:rsid w:val="008116CF"/>
    <w:rsid w:val="008148C1"/>
    <w:rsid w:val="008149F1"/>
    <w:rsid w:val="008153DA"/>
    <w:rsid w:val="00822078"/>
    <w:rsid w:val="00826FE0"/>
    <w:rsid w:val="00827B2F"/>
    <w:rsid w:val="00831FC5"/>
    <w:rsid w:val="00835CB3"/>
    <w:rsid w:val="00840D7D"/>
    <w:rsid w:val="0084180C"/>
    <w:rsid w:val="008438A0"/>
    <w:rsid w:val="00844595"/>
    <w:rsid w:val="0085050D"/>
    <w:rsid w:val="00853B07"/>
    <w:rsid w:val="00855E4F"/>
    <w:rsid w:val="0086673D"/>
    <w:rsid w:val="008701BD"/>
    <w:rsid w:val="0087031F"/>
    <w:rsid w:val="00894134"/>
    <w:rsid w:val="008A2D9B"/>
    <w:rsid w:val="008A498C"/>
    <w:rsid w:val="008A7B32"/>
    <w:rsid w:val="008B2133"/>
    <w:rsid w:val="008C0F06"/>
    <w:rsid w:val="008C7CA3"/>
    <w:rsid w:val="008C7F6B"/>
    <w:rsid w:val="008D095A"/>
    <w:rsid w:val="008D66A9"/>
    <w:rsid w:val="008D77F4"/>
    <w:rsid w:val="008E7D88"/>
    <w:rsid w:val="008F19D2"/>
    <w:rsid w:val="00900BCD"/>
    <w:rsid w:val="00902F09"/>
    <w:rsid w:val="0090742B"/>
    <w:rsid w:val="00907FAA"/>
    <w:rsid w:val="00916B27"/>
    <w:rsid w:val="00916F53"/>
    <w:rsid w:val="009225CA"/>
    <w:rsid w:val="00923FC0"/>
    <w:rsid w:val="00924DD3"/>
    <w:rsid w:val="00925236"/>
    <w:rsid w:val="009300A2"/>
    <w:rsid w:val="00930B44"/>
    <w:rsid w:val="00931131"/>
    <w:rsid w:val="0093338B"/>
    <w:rsid w:val="009534DC"/>
    <w:rsid w:val="009639C5"/>
    <w:rsid w:val="00964454"/>
    <w:rsid w:val="00973913"/>
    <w:rsid w:val="009779A8"/>
    <w:rsid w:val="00987183"/>
    <w:rsid w:val="00990D67"/>
    <w:rsid w:val="00994814"/>
    <w:rsid w:val="009974EB"/>
    <w:rsid w:val="009B0876"/>
    <w:rsid w:val="009B1A9C"/>
    <w:rsid w:val="009B50B4"/>
    <w:rsid w:val="009B6668"/>
    <w:rsid w:val="009B7999"/>
    <w:rsid w:val="009B7EA4"/>
    <w:rsid w:val="009C38AB"/>
    <w:rsid w:val="009C5694"/>
    <w:rsid w:val="009E0CC8"/>
    <w:rsid w:val="009E2E5F"/>
    <w:rsid w:val="009E7B9B"/>
    <w:rsid w:val="009F0E4D"/>
    <w:rsid w:val="009F553D"/>
    <w:rsid w:val="00A02EE5"/>
    <w:rsid w:val="00A103A0"/>
    <w:rsid w:val="00A10491"/>
    <w:rsid w:val="00A1243A"/>
    <w:rsid w:val="00A1679C"/>
    <w:rsid w:val="00A2306D"/>
    <w:rsid w:val="00A2344B"/>
    <w:rsid w:val="00A325F8"/>
    <w:rsid w:val="00A332E0"/>
    <w:rsid w:val="00A3664D"/>
    <w:rsid w:val="00A45316"/>
    <w:rsid w:val="00A47009"/>
    <w:rsid w:val="00A53E2D"/>
    <w:rsid w:val="00A6506C"/>
    <w:rsid w:val="00A6518B"/>
    <w:rsid w:val="00A75CCC"/>
    <w:rsid w:val="00A76D14"/>
    <w:rsid w:val="00A860B5"/>
    <w:rsid w:val="00A91CE6"/>
    <w:rsid w:val="00A954C0"/>
    <w:rsid w:val="00A9622F"/>
    <w:rsid w:val="00AA1C4E"/>
    <w:rsid w:val="00AA4A10"/>
    <w:rsid w:val="00AB335E"/>
    <w:rsid w:val="00AB4D4F"/>
    <w:rsid w:val="00AC045D"/>
    <w:rsid w:val="00AC0CFE"/>
    <w:rsid w:val="00AC3999"/>
    <w:rsid w:val="00AC3FC4"/>
    <w:rsid w:val="00AC5441"/>
    <w:rsid w:val="00AC5DA4"/>
    <w:rsid w:val="00AE43BC"/>
    <w:rsid w:val="00AE7FEC"/>
    <w:rsid w:val="00AF3018"/>
    <w:rsid w:val="00AF30F0"/>
    <w:rsid w:val="00B04061"/>
    <w:rsid w:val="00B0691C"/>
    <w:rsid w:val="00B27422"/>
    <w:rsid w:val="00B3087D"/>
    <w:rsid w:val="00B33FF9"/>
    <w:rsid w:val="00B4713A"/>
    <w:rsid w:val="00B521B1"/>
    <w:rsid w:val="00B60DC2"/>
    <w:rsid w:val="00B839E7"/>
    <w:rsid w:val="00B94F62"/>
    <w:rsid w:val="00BB002B"/>
    <w:rsid w:val="00BB197F"/>
    <w:rsid w:val="00BB1D8E"/>
    <w:rsid w:val="00BB2505"/>
    <w:rsid w:val="00BC15DA"/>
    <w:rsid w:val="00BD224C"/>
    <w:rsid w:val="00BD314A"/>
    <w:rsid w:val="00BD603C"/>
    <w:rsid w:val="00C0048B"/>
    <w:rsid w:val="00C0529E"/>
    <w:rsid w:val="00C062E7"/>
    <w:rsid w:val="00C2279F"/>
    <w:rsid w:val="00C23254"/>
    <w:rsid w:val="00C30D55"/>
    <w:rsid w:val="00C37F7D"/>
    <w:rsid w:val="00C4211B"/>
    <w:rsid w:val="00C44980"/>
    <w:rsid w:val="00C476CA"/>
    <w:rsid w:val="00C8175B"/>
    <w:rsid w:val="00CB60D4"/>
    <w:rsid w:val="00CC2D9F"/>
    <w:rsid w:val="00CE1E6A"/>
    <w:rsid w:val="00CF56A2"/>
    <w:rsid w:val="00CF570F"/>
    <w:rsid w:val="00D03183"/>
    <w:rsid w:val="00D05509"/>
    <w:rsid w:val="00D0617F"/>
    <w:rsid w:val="00D1160F"/>
    <w:rsid w:val="00D15879"/>
    <w:rsid w:val="00D21156"/>
    <w:rsid w:val="00D22CE5"/>
    <w:rsid w:val="00D23D31"/>
    <w:rsid w:val="00D30535"/>
    <w:rsid w:val="00D30A15"/>
    <w:rsid w:val="00D327E7"/>
    <w:rsid w:val="00D34051"/>
    <w:rsid w:val="00D35292"/>
    <w:rsid w:val="00D45228"/>
    <w:rsid w:val="00D5323A"/>
    <w:rsid w:val="00D5370C"/>
    <w:rsid w:val="00D57CA8"/>
    <w:rsid w:val="00D65DB8"/>
    <w:rsid w:val="00D67591"/>
    <w:rsid w:val="00D93C0F"/>
    <w:rsid w:val="00D94774"/>
    <w:rsid w:val="00D97B70"/>
    <w:rsid w:val="00DA27E4"/>
    <w:rsid w:val="00DB7DCD"/>
    <w:rsid w:val="00DE231D"/>
    <w:rsid w:val="00DE2EF3"/>
    <w:rsid w:val="00DE3D2C"/>
    <w:rsid w:val="00DF19E7"/>
    <w:rsid w:val="00DF48D8"/>
    <w:rsid w:val="00DF7524"/>
    <w:rsid w:val="00E0015F"/>
    <w:rsid w:val="00E0146C"/>
    <w:rsid w:val="00E02D8C"/>
    <w:rsid w:val="00E13D2C"/>
    <w:rsid w:val="00E17823"/>
    <w:rsid w:val="00E22A89"/>
    <w:rsid w:val="00E35D7F"/>
    <w:rsid w:val="00E44FBA"/>
    <w:rsid w:val="00E45B6E"/>
    <w:rsid w:val="00E555D5"/>
    <w:rsid w:val="00E55C89"/>
    <w:rsid w:val="00E57BA0"/>
    <w:rsid w:val="00E64930"/>
    <w:rsid w:val="00E71A1F"/>
    <w:rsid w:val="00E74233"/>
    <w:rsid w:val="00E7699D"/>
    <w:rsid w:val="00E82DBA"/>
    <w:rsid w:val="00E9318E"/>
    <w:rsid w:val="00E94908"/>
    <w:rsid w:val="00EA371F"/>
    <w:rsid w:val="00EA3D05"/>
    <w:rsid w:val="00EB60B1"/>
    <w:rsid w:val="00EC0226"/>
    <w:rsid w:val="00EC1D2F"/>
    <w:rsid w:val="00EC25B6"/>
    <w:rsid w:val="00EC6B59"/>
    <w:rsid w:val="00EE2FAC"/>
    <w:rsid w:val="00EF4BDE"/>
    <w:rsid w:val="00F03E85"/>
    <w:rsid w:val="00F118A5"/>
    <w:rsid w:val="00F15C43"/>
    <w:rsid w:val="00F16586"/>
    <w:rsid w:val="00F16B0D"/>
    <w:rsid w:val="00F22161"/>
    <w:rsid w:val="00F23594"/>
    <w:rsid w:val="00F37223"/>
    <w:rsid w:val="00F51A50"/>
    <w:rsid w:val="00F63172"/>
    <w:rsid w:val="00F63621"/>
    <w:rsid w:val="00F754D7"/>
    <w:rsid w:val="00F80E49"/>
    <w:rsid w:val="00F90448"/>
    <w:rsid w:val="00F9108C"/>
    <w:rsid w:val="00F95CCF"/>
    <w:rsid w:val="00FA616A"/>
    <w:rsid w:val="00FB0183"/>
    <w:rsid w:val="00FB4234"/>
    <w:rsid w:val="00FC0341"/>
    <w:rsid w:val="00FC124A"/>
    <w:rsid w:val="00FC51EE"/>
    <w:rsid w:val="00FD1E96"/>
    <w:rsid w:val="00FD311C"/>
    <w:rsid w:val="00FE38F1"/>
    <w:rsid w:val="00FE52BC"/>
    <w:rsid w:val="00FF11E8"/>
    <w:rsid w:val="00FF20CB"/>
    <w:rsid w:val="00FF5340"/>
    <w:rsid w:val="00FF6D6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6D015"/>
  <w15:chartTrackingRefBased/>
  <w15:docId w15:val="{903660FA-3C53-44D3-A801-6C3C49DEA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F0E"/>
  </w:style>
  <w:style w:type="paragraph" w:styleId="Heading1">
    <w:name w:val="heading 1"/>
    <w:basedOn w:val="Normal"/>
    <w:next w:val="Normal"/>
    <w:link w:val="Heading1Char"/>
    <w:uiPriority w:val="9"/>
    <w:qFormat/>
    <w:rsid w:val="000661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出段落"/>
    <w:basedOn w:val="Normal"/>
    <w:link w:val="ListParagraphChar"/>
    <w:uiPriority w:val="34"/>
    <w:qFormat/>
    <w:rsid w:val="00665C2C"/>
    <w:pPr>
      <w:ind w:left="720"/>
      <w:contextualSpacing/>
    </w:pPr>
  </w:style>
  <w:style w:type="table" w:styleId="TableGrid">
    <w:name w:val="Table Grid"/>
    <w:basedOn w:val="TableNormal"/>
    <w:uiPriority w:val="39"/>
    <w:rsid w:val="00665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665C2C"/>
  </w:style>
  <w:style w:type="character" w:styleId="CommentReference">
    <w:name w:val="annotation reference"/>
    <w:basedOn w:val="DefaultParagraphFont"/>
    <w:uiPriority w:val="99"/>
    <w:semiHidden/>
    <w:unhideWhenUsed/>
    <w:rsid w:val="00665C2C"/>
    <w:rPr>
      <w:sz w:val="16"/>
      <w:szCs w:val="16"/>
    </w:rPr>
  </w:style>
  <w:style w:type="paragraph" w:styleId="CommentText">
    <w:name w:val="annotation text"/>
    <w:basedOn w:val="Normal"/>
    <w:link w:val="CommentTextChar"/>
    <w:uiPriority w:val="99"/>
    <w:semiHidden/>
    <w:unhideWhenUsed/>
    <w:rsid w:val="00665C2C"/>
    <w:pPr>
      <w:spacing w:line="240" w:lineRule="auto"/>
    </w:pPr>
    <w:rPr>
      <w:sz w:val="20"/>
      <w:szCs w:val="20"/>
    </w:rPr>
  </w:style>
  <w:style w:type="character" w:customStyle="1" w:styleId="CommentTextChar">
    <w:name w:val="Comment Text Char"/>
    <w:basedOn w:val="DefaultParagraphFont"/>
    <w:link w:val="CommentText"/>
    <w:uiPriority w:val="99"/>
    <w:semiHidden/>
    <w:rsid w:val="00665C2C"/>
    <w:rPr>
      <w:sz w:val="20"/>
      <w:szCs w:val="20"/>
    </w:rPr>
  </w:style>
  <w:style w:type="paragraph" w:styleId="BalloonText">
    <w:name w:val="Balloon Text"/>
    <w:basedOn w:val="Normal"/>
    <w:link w:val="BalloonTextChar"/>
    <w:uiPriority w:val="99"/>
    <w:semiHidden/>
    <w:unhideWhenUsed/>
    <w:rsid w:val="00665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C2C"/>
    <w:rPr>
      <w:rFonts w:ascii="Segoe UI" w:hAnsi="Segoe UI" w:cs="Segoe UI"/>
      <w:sz w:val="18"/>
      <w:szCs w:val="18"/>
    </w:rPr>
  </w:style>
  <w:style w:type="paragraph" w:styleId="NormalWeb">
    <w:name w:val="Normal (Web)"/>
    <w:basedOn w:val="Normal"/>
    <w:uiPriority w:val="99"/>
    <w:unhideWhenUsed/>
    <w:rsid w:val="00E44FBA"/>
    <w:pPr>
      <w:spacing w:before="100" w:beforeAutospacing="1" w:after="100" w:afterAutospacing="1" w:line="240" w:lineRule="auto"/>
    </w:pPr>
    <w:rPr>
      <w:rFonts w:ascii="Gulim" w:eastAsia="Gulim" w:hAnsi="Times New Roman" w:cs="Times New Roman"/>
      <w:sz w:val="24"/>
      <w:szCs w:val="24"/>
    </w:rPr>
  </w:style>
  <w:style w:type="paragraph" w:customStyle="1" w:styleId="xmsonormal">
    <w:name w:val="x_msonormal"/>
    <w:basedOn w:val="Normal"/>
    <w:uiPriority w:val="99"/>
    <w:rsid w:val="00423AD6"/>
    <w:pPr>
      <w:spacing w:after="0" w:line="240" w:lineRule="auto"/>
    </w:pPr>
    <w:rPr>
      <w:rFonts w:ascii="Calibri" w:hAnsi="Calibri" w:cs="Calibri"/>
    </w:rPr>
  </w:style>
  <w:style w:type="character" w:customStyle="1" w:styleId="xapple-converted-space">
    <w:name w:val="x_apple-converted-space"/>
    <w:basedOn w:val="DefaultParagraphFont"/>
    <w:rsid w:val="00423AD6"/>
  </w:style>
  <w:style w:type="paragraph" w:styleId="Caption">
    <w:name w:val="caption"/>
    <w:basedOn w:val="Normal"/>
    <w:next w:val="Normal"/>
    <w:rsid w:val="003B6980"/>
    <w:pPr>
      <w:widowControl w:val="0"/>
      <w:wordWrap w:val="0"/>
      <w:autoSpaceDE w:val="0"/>
      <w:spacing w:line="256" w:lineRule="auto"/>
      <w:jc w:val="both"/>
    </w:pPr>
    <w:rPr>
      <w:rFonts w:ascii="Times New Roman" w:hAnsi="Times New Roman" w:cs="Times New Roman"/>
      <w:b/>
      <w:bCs/>
      <w:kern w:val="3"/>
      <w:sz w:val="20"/>
      <w:szCs w:val="20"/>
    </w:rPr>
  </w:style>
  <w:style w:type="character" w:customStyle="1" w:styleId="Heading1Char">
    <w:name w:val="Heading 1 Char"/>
    <w:basedOn w:val="DefaultParagraphFont"/>
    <w:link w:val="Heading1"/>
    <w:uiPriority w:val="9"/>
    <w:rsid w:val="000661B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64AE5"/>
    <w:pPr>
      <w:tabs>
        <w:tab w:val="center" w:pos="4513"/>
        <w:tab w:val="right" w:pos="9026"/>
      </w:tabs>
      <w:snapToGrid w:val="0"/>
    </w:pPr>
  </w:style>
  <w:style w:type="character" w:customStyle="1" w:styleId="HeaderChar">
    <w:name w:val="Header Char"/>
    <w:basedOn w:val="DefaultParagraphFont"/>
    <w:link w:val="Header"/>
    <w:uiPriority w:val="99"/>
    <w:rsid w:val="00264AE5"/>
  </w:style>
  <w:style w:type="paragraph" w:styleId="Footer">
    <w:name w:val="footer"/>
    <w:basedOn w:val="Normal"/>
    <w:link w:val="FooterChar"/>
    <w:uiPriority w:val="99"/>
    <w:unhideWhenUsed/>
    <w:rsid w:val="00264AE5"/>
    <w:pPr>
      <w:tabs>
        <w:tab w:val="center" w:pos="4513"/>
        <w:tab w:val="right" w:pos="9026"/>
      </w:tabs>
      <w:snapToGrid w:val="0"/>
    </w:pPr>
  </w:style>
  <w:style w:type="character" w:customStyle="1" w:styleId="FooterChar">
    <w:name w:val="Footer Char"/>
    <w:basedOn w:val="DefaultParagraphFont"/>
    <w:link w:val="Footer"/>
    <w:uiPriority w:val="99"/>
    <w:rsid w:val="00264AE5"/>
  </w:style>
  <w:style w:type="paragraph" w:customStyle="1" w:styleId="PL">
    <w:name w:val="PL"/>
    <w:link w:val="PLChar"/>
    <w:qFormat/>
    <w:rsid w:val="00EC25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szCs w:val="20"/>
      <w:lang w:val="en-GB" w:eastAsia="en-GB"/>
    </w:rPr>
  </w:style>
  <w:style w:type="character" w:customStyle="1" w:styleId="PLChar">
    <w:name w:val="PL Char"/>
    <w:link w:val="PL"/>
    <w:qFormat/>
    <w:rsid w:val="00EC25B6"/>
    <w:rPr>
      <w:rFonts w:ascii="Courier New" w:eastAsia="Times New Roman" w:hAnsi="Courier New" w:cs="Times New Roman"/>
      <w:sz w:val="16"/>
      <w:szCs w:val="20"/>
      <w:shd w:val="clear" w:color="auto" w:fill="E6E6E6"/>
      <w:lang w:val="en-GB" w:eastAsia="en-GB"/>
    </w:rPr>
  </w:style>
  <w:style w:type="paragraph" w:customStyle="1" w:styleId="Default">
    <w:name w:val="Default"/>
    <w:rsid w:val="0076560C"/>
    <w:pPr>
      <w:widowControl w:val="0"/>
      <w:autoSpaceDE w:val="0"/>
      <w:autoSpaceDN w:val="0"/>
      <w:adjustRightInd w:val="0"/>
      <w:spacing w:after="0" w:line="240" w:lineRule="auto"/>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3023">
      <w:bodyDiv w:val="1"/>
      <w:marLeft w:val="0"/>
      <w:marRight w:val="0"/>
      <w:marTop w:val="0"/>
      <w:marBottom w:val="0"/>
      <w:divBdr>
        <w:top w:val="none" w:sz="0" w:space="0" w:color="auto"/>
        <w:left w:val="none" w:sz="0" w:space="0" w:color="auto"/>
        <w:bottom w:val="none" w:sz="0" w:space="0" w:color="auto"/>
        <w:right w:val="none" w:sz="0" w:space="0" w:color="auto"/>
      </w:divBdr>
    </w:div>
    <w:div w:id="552424736">
      <w:bodyDiv w:val="1"/>
      <w:marLeft w:val="0"/>
      <w:marRight w:val="0"/>
      <w:marTop w:val="0"/>
      <w:marBottom w:val="0"/>
      <w:divBdr>
        <w:top w:val="none" w:sz="0" w:space="0" w:color="auto"/>
        <w:left w:val="none" w:sz="0" w:space="0" w:color="auto"/>
        <w:bottom w:val="none" w:sz="0" w:space="0" w:color="auto"/>
        <w:right w:val="none" w:sz="0" w:space="0" w:color="auto"/>
      </w:divBdr>
      <w:divsChild>
        <w:div w:id="2144034933">
          <w:marLeft w:val="994"/>
          <w:marRight w:val="0"/>
          <w:marTop w:val="0"/>
          <w:marBottom w:val="0"/>
          <w:divBdr>
            <w:top w:val="none" w:sz="0" w:space="0" w:color="auto"/>
            <w:left w:val="none" w:sz="0" w:space="0" w:color="auto"/>
            <w:bottom w:val="none" w:sz="0" w:space="0" w:color="auto"/>
            <w:right w:val="none" w:sz="0" w:space="0" w:color="auto"/>
          </w:divBdr>
        </w:div>
        <w:div w:id="2006779021">
          <w:marLeft w:val="1411"/>
          <w:marRight w:val="0"/>
          <w:marTop w:val="0"/>
          <w:marBottom w:val="0"/>
          <w:divBdr>
            <w:top w:val="none" w:sz="0" w:space="0" w:color="auto"/>
            <w:left w:val="none" w:sz="0" w:space="0" w:color="auto"/>
            <w:bottom w:val="none" w:sz="0" w:space="0" w:color="auto"/>
            <w:right w:val="none" w:sz="0" w:space="0" w:color="auto"/>
          </w:divBdr>
        </w:div>
      </w:divsChild>
    </w:div>
    <w:div w:id="756554878">
      <w:bodyDiv w:val="1"/>
      <w:marLeft w:val="0"/>
      <w:marRight w:val="0"/>
      <w:marTop w:val="0"/>
      <w:marBottom w:val="0"/>
      <w:divBdr>
        <w:top w:val="none" w:sz="0" w:space="0" w:color="auto"/>
        <w:left w:val="none" w:sz="0" w:space="0" w:color="auto"/>
        <w:bottom w:val="none" w:sz="0" w:space="0" w:color="auto"/>
        <w:right w:val="none" w:sz="0" w:space="0" w:color="auto"/>
      </w:divBdr>
    </w:div>
    <w:div w:id="1044646485">
      <w:bodyDiv w:val="1"/>
      <w:marLeft w:val="0"/>
      <w:marRight w:val="0"/>
      <w:marTop w:val="0"/>
      <w:marBottom w:val="0"/>
      <w:divBdr>
        <w:top w:val="none" w:sz="0" w:space="0" w:color="auto"/>
        <w:left w:val="none" w:sz="0" w:space="0" w:color="auto"/>
        <w:bottom w:val="none" w:sz="0" w:space="0" w:color="auto"/>
        <w:right w:val="none" w:sz="0" w:space="0" w:color="auto"/>
      </w:divBdr>
      <w:divsChild>
        <w:div w:id="1923224520">
          <w:marLeft w:val="418"/>
          <w:marRight w:val="0"/>
          <w:marTop w:val="0"/>
          <w:marBottom w:val="0"/>
          <w:divBdr>
            <w:top w:val="none" w:sz="0" w:space="0" w:color="auto"/>
            <w:left w:val="none" w:sz="0" w:space="0" w:color="auto"/>
            <w:bottom w:val="none" w:sz="0" w:space="0" w:color="auto"/>
            <w:right w:val="none" w:sz="0" w:space="0" w:color="auto"/>
          </w:divBdr>
        </w:div>
        <w:div w:id="782067782">
          <w:marLeft w:val="994"/>
          <w:marRight w:val="0"/>
          <w:marTop w:val="0"/>
          <w:marBottom w:val="0"/>
          <w:divBdr>
            <w:top w:val="none" w:sz="0" w:space="0" w:color="auto"/>
            <w:left w:val="none" w:sz="0" w:space="0" w:color="auto"/>
            <w:bottom w:val="none" w:sz="0" w:space="0" w:color="auto"/>
            <w:right w:val="none" w:sz="0" w:space="0" w:color="auto"/>
          </w:divBdr>
        </w:div>
        <w:div w:id="2025089635">
          <w:marLeft w:val="994"/>
          <w:marRight w:val="0"/>
          <w:marTop w:val="0"/>
          <w:marBottom w:val="0"/>
          <w:divBdr>
            <w:top w:val="none" w:sz="0" w:space="0" w:color="auto"/>
            <w:left w:val="none" w:sz="0" w:space="0" w:color="auto"/>
            <w:bottom w:val="none" w:sz="0" w:space="0" w:color="auto"/>
            <w:right w:val="none" w:sz="0" w:space="0" w:color="auto"/>
          </w:divBdr>
        </w:div>
        <w:div w:id="1620720509">
          <w:marLeft w:val="994"/>
          <w:marRight w:val="0"/>
          <w:marTop w:val="0"/>
          <w:marBottom w:val="0"/>
          <w:divBdr>
            <w:top w:val="none" w:sz="0" w:space="0" w:color="auto"/>
            <w:left w:val="none" w:sz="0" w:space="0" w:color="auto"/>
            <w:bottom w:val="none" w:sz="0" w:space="0" w:color="auto"/>
            <w:right w:val="none" w:sz="0" w:space="0" w:color="auto"/>
          </w:divBdr>
        </w:div>
      </w:divsChild>
    </w:div>
    <w:div w:id="1046373206">
      <w:bodyDiv w:val="1"/>
      <w:marLeft w:val="0"/>
      <w:marRight w:val="0"/>
      <w:marTop w:val="0"/>
      <w:marBottom w:val="0"/>
      <w:divBdr>
        <w:top w:val="none" w:sz="0" w:space="0" w:color="auto"/>
        <w:left w:val="none" w:sz="0" w:space="0" w:color="auto"/>
        <w:bottom w:val="none" w:sz="0" w:space="0" w:color="auto"/>
        <w:right w:val="none" w:sz="0" w:space="0" w:color="auto"/>
      </w:divBdr>
      <w:divsChild>
        <w:div w:id="2093353671">
          <w:marLeft w:val="418"/>
          <w:marRight w:val="0"/>
          <w:marTop w:val="0"/>
          <w:marBottom w:val="0"/>
          <w:divBdr>
            <w:top w:val="none" w:sz="0" w:space="0" w:color="auto"/>
            <w:left w:val="none" w:sz="0" w:space="0" w:color="auto"/>
            <w:bottom w:val="none" w:sz="0" w:space="0" w:color="auto"/>
            <w:right w:val="none" w:sz="0" w:space="0" w:color="auto"/>
          </w:divBdr>
        </w:div>
        <w:div w:id="522138368">
          <w:marLeft w:val="994"/>
          <w:marRight w:val="0"/>
          <w:marTop w:val="0"/>
          <w:marBottom w:val="0"/>
          <w:divBdr>
            <w:top w:val="none" w:sz="0" w:space="0" w:color="auto"/>
            <w:left w:val="none" w:sz="0" w:space="0" w:color="auto"/>
            <w:bottom w:val="none" w:sz="0" w:space="0" w:color="auto"/>
            <w:right w:val="none" w:sz="0" w:space="0" w:color="auto"/>
          </w:divBdr>
        </w:div>
        <w:div w:id="1420177016">
          <w:marLeft w:val="994"/>
          <w:marRight w:val="0"/>
          <w:marTop w:val="0"/>
          <w:marBottom w:val="0"/>
          <w:divBdr>
            <w:top w:val="none" w:sz="0" w:space="0" w:color="auto"/>
            <w:left w:val="none" w:sz="0" w:space="0" w:color="auto"/>
            <w:bottom w:val="none" w:sz="0" w:space="0" w:color="auto"/>
            <w:right w:val="none" w:sz="0" w:space="0" w:color="auto"/>
          </w:divBdr>
        </w:div>
      </w:divsChild>
    </w:div>
    <w:div w:id="1119185634">
      <w:bodyDiv w:val="1"/>
      <w:marLeft w:val="0"/>
      <w:marRight w:val="0"/>
      <w:marTop w:val="0"/>
      <w:marBottom w:val="0"/>
      <w:divBdr>
        <w:top w:val="none" w:sz="0" w:space="0" w:color="auto"/>
        <w:left w:val="none" w:sz="0" w:space="0" w:color="auto"/>
        <w:bottom w:val="none" w:sz="0" w:space="0" w:color="auto"/>
        <w:right w:val="none" w:sz="0" w:space="0" w:color="auto"/>
      </w:divBdr>
    </w:div>
    <w:div w:id="1157376047">
      <w:bodyDiv w:val="1"/>
      <w:marLeft w:val="0"/>
      <w:marRight w:val="0"/>
      <w:marTop w:val="0"/>
      <w:marBottom w:val="0"/>
      <w:divBdr>
        <w:top w:val="none" w:sz="0" w:space="0" w:color="auto"/>
        <w:left w:val="none" w:sz="0" w:space="0" w:color="auto"/>
        <w:bottom w:val="none" w:sz="0" w:space="0" w:color="auto"/>
        <w:right w:val="none" w:sz="0" w:space="0" w:color="auto"/>
      </w:divBdr>
    </w:div>
    <w:div w:id="1391883731">
      <w:bodyDiv w:val="1"/>
      <w:marLeft w:val="0"/>
      <w:marRight w:val="0"/>
      <w:marTop w:val="0"/>
      <w:marBottom w:val="0"/>
      <w:divBdr>
        <w:top w:val="none" w:sz="0" w:space="0" w:color="auto"/>
        <w:left w:val="none" w:sz="0" w:space="0" w:color="auto"/>
        <w:bottom w:val="none" w:sz="0" w:space="0" w:color="auto"/>
        <w:right w:val="none" w:sz="0" w:space="0" w:color="auto"/>
      </w:divBdr>
      <w:divsChild>
        <w:div w:id="182596777">
          <w:marLeft w:val="994"/>
          <w:marRight w:val="0"/>
          <w:marTop w:val="0"/>
          <w:marBottom w:val="0"/>
          <w:divBdr>
            <w:top w:val="none" w:sz="0" w:space="0" w:color="auto"/>
            <w:left w:val="none" w:sz="0" w:space="0" w:color="auto"/>
            <w:bottom w:val="none" w:sz="0" w:space="0" w:color="auto"/>
            <w:right w:val="none" w:sz="0" w:space="0" w:color="auto"/>
          </w:divBdr>
        </w:div>
      </w:divsChild>
    </w:div>
    <w:div w:id="193547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1337</Words>
  <Characters>7621</Characters>
  <Application>Microsoft Office Word</Application>
  <DocSecurity>0</DocSecurity>
  <Lines>63</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Sa</cp:lastModifiedBy>
  <cp:revision>2</cp:revision>
  <dcterms:created xsi:type="dcterms:W3CDTF">2025-10-15T06:23:00Z</dcterms:created>
  <dcterms:modified xsi:type="dcterms:W3CDTF">2025-10-15T06:23:00Z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DocumentId">
    <vt:lpwstr/>
  </property>
</Properties>
</file>