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宋体"/>
          <w:b/>
          <w:kern w:val="2"/>
          <w:sz w:val="22"/>
          <w:szCs w:val="22"/>
          <w:lang w:eastAsia="zh-CN"/>
        </w:rPr>
      </w:pPr>
      <w:bookmarkStart w:id="0" w:name="OLE_LINK26"/>
      <w:r w:rsidRPr="00947559">
        <w:rPr>
          <w:rFonts w:eastAsia="宋体"/>
          <w:b/>
          <w:kern w:val="2"/>
          <w:sz w:val="22"/>
          <w:szCs w:val="22"/>
          <w:lang w:eastAsia="zh-CN"/>
        </w:rPr>
        <w:t>3GPP TSG-</w:t>
      </w:r>
      <w:r w:rsidR="00DC76C6" w:rsidRPr="00947559">
        <w:rPr>
          <w:rFonts w:eastAsia="宋体"/>
          <w:b/>
          <w:kern w:val="2"/>
          <w:sz w:val="22"/>
          <w:szCs w:val="22"/>
          <w:lang w:eastAsia="zh-CN"/>
        </w:rPr>
        <w:t>RAN WG</w:t>
      </w:r>
      <w:r w:rsidR="002825B5">
        <w:rPr>
          <w:rFonts w:eastAsia="宋体"/>
          <w:b/>
          <w:kern w:val="2"/>
          <w:sz w:val="22"/>
          <w:szCs w:val="22"/>
          <w:lang w:eastAsia="zh-CN"/>
        </w:rPr>
        <w:t>1</w:t>
      </w:r>
      <w:r w:rsidR="00DC76C6" w:rsidRPr="00947559">
        <w:rPr>
          <w:rFonts w:eastAsia="宋体"/>
          <w:b/>
          <w:kern w:val="2"/>
          <w:sz w:val="22"/>
          <w:szCs w:val="22"/>
          <w:lang w:eastAsia="zh-CN"/>
        </w:rPr>
        <w:t xml:space="preserve"> Meeting #1</w:t>
      </w:r>
      <w:r w:rsidR="00B16B27">
        <w:rPr>
          <w:rFonts w:eastAsia="宋体"/>
          <w:b/>
          <w:kern w:val="2"/>
          <w:sz w:val="22"/>
          <w:szCs w:val="22"/>
          <w:lang w:eastAsia="zh-CN"/>
        </w:rPr>
        <w:t>2</w:t>
      </w:r>
      <w:r w:rsidR="0070217F">
        <w:rPr>
          <w:rFonts w:eastAsia="宋体"/>
          <w:b/>
          <w:kern w:val="2"/>
          <w:sz w:val="22"/>
          <w:szCs w:val="22"/>
          <w:lang w:eastAsia="zh-CN"/>
        </w:rPr>
        <w:t>2</w:t>
      </w:r>
      <w:r w:rsidR="00D578F2">
        <w:rPr>
          <w:rFonts w:eastAsia="宋体"/>
          <w:b/>
          <w:kern w:val="2"/>
          <w:sz w:val="22"/>
          <w:szCs w:val="22"/>
          <w:lang w:eastAsia="zh-CN"/>
        </w:rPr>
        <w:t>b</w:t>
      </w:r>
      <w:r w:rsidR="00FD4238">
        <w:rPr>
          <w:rFonts w:eastAsia="宋体" w:hint="eastAsia"/>
          <w:b/>
          <w:kern w:val="2"/>
          <w:sz w:val="22"/>
          <w:szCs w:val="22"/>
          <w:lang w:eastAsia="zh-CN"/>
        </w:rPr>
        <w:t>is</w:t>
      </w:r>
      <w:r w:rsidR="00DC76C6" w:rsidRPr="00947559">
        <w:rPr>
          <w:rFonts w:eastAsia="宋体"/>
          <w:b/>
          <w:kern w:val="2"/>
          <w:sz w:val="22"/>
          <w:szCs w:val="22"/>
          <w:lang w:eastAsia="zh-CN"/>
        </w:rPr>
        <w:tab/>
      </w:r>
      <w:r w:rsidR="00713FA9" w:rsidRPr="00713FA9">
        <w:rPr>
          <w:rFonts w:eastAsia="宋体"/>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宋体"/>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宋体"/>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宋体"/>
          <w:b/>
          <w:sz w:val="22"/>
          <w:szCs w:val="22"/>
          <w:lang w:eastAsia="en-US"/>
        </w:rPr>
        <w:t>Agenda Item:</w:t>
      </w:r>
      <w:r w:rsidRPr="00551AC2">
        <w:rPr>
          <w:rFonts w:eastAsia="宋体"/>
          <w:b/>
          <w:sz w:val="22"/>
          <w:szCs w:val="22"/>
          <w:lang w:eastAsia="en-US"/>
        </w:rPr>
        <w:tab/>
      </w:r>
      <w:r w:rsidR="00826DED">
        <w:rPr>
          <w:rFonts w:eastAsia="宋体"/>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宋体"/>
          <w:b/>
          <w:sz w:val="22"/>
          <w:szCs w:val="22"/>
          <w:lang w:eastAsia="zh-CN"/>
        </w:rPr>
      </w:pPr>
      <w:r w:rsidRPr="00551AC2">
        <w:rPr>
          <w:rFonts w:eastAsia="宋体"/>
          <w:b/>
          <w:sz w:val="22"/>
          <w:szCs w:val="22"/>
          <w:lang w:eastAsia="en-US"/>
        </w:rPr>
        <w:t>Source:</w:t>
      </w:r>
      <w:r w:rsidRPr="00551AC2">
        <w:rPr>
          <w:rFonts w:eastAsia="宋体"/>
          <w:b/>
          <w:sz w:val="22"/>
          <w:szCs w:val="22"/>
          <w:lang w:eastAsia="en-US"/>
        </w:rPr>
        <w:tab/>
      </w:r>
      <w:r w:rsidR="000C02D8">
        <w:rPr>
          <w:rFonts w:eastAsia="宋体"/>
          <w:b/>
          <w:sz w:val="22"/>
          <w:szCs w:val="22"/>
          <w:lang w:eastAsia="en-US"/>
        </w:rPr>
        <w:t>Moderator (</w:t>
      </w:r>
      <w:r w:rsidRPr="00551AC2">
        <w:rPr>
          <w:rFonts w:eastAsia="宋体"/>
          <w:b/>
          <w:sz w:val="22"/>
          <w:szCs w:val="22"/>
          <w:lang w:eastAsia="en-US"/>
        </w:rPr>
        <w:t xml:space="preserve">Huawei, </w:t>
      </w:r>
      <w:proofErr w:type="spellStart"/>
      <w:r w:rsidRPr="00551AC2">
        <w:rPr>
          <w:rFonts w:eastAsia="宋体"/>
          <w:b/>
          <w:sz w:val="22"/>
          <w:szCs w:val="22"/>
          <w:lang w:eastAsia="en-US"/>
        </w:rPr>
        <w:t>HiSilicon</w:t>
      </w:r>
      <w:proofErr w:type="spellEnd"/>
      <w:r w:rsidR="000C02D8">
        <w:rPr>
          <w:rFonts w:eastAsia="宋体"/>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宋体"/>
          <w:b/>
          <w:sz w:val="22"/>
          <w:szCs w:val="22"/>
          <w:lang w:val="en-US" w:eastAsia="zh-CN"/>
        </w:rPr>
      </w:pPr>
      <w:r w:rsidRPr="00551AC2">
        <w:rPr>
          <w:rFonts w:eastAsia="宋体"/>
          <w:b/>
          <w:sz w:val="22"/>
          <w:szCs w:val="22"/>
          <w:lang w:eastAsia="en-US"/>
        </w:rPr>
        <w:t>Title:</w:t>
      </w:r>
      <w:r w:rsidRPr="00551AC2">
        <w:rPr>
          <w:rFonts w:eastAsia="宋体"/>
          <w:b/>
          <w:sz w:val="22"/>
          <w:szCs w:val="22"/>
          <w:lang w:eastAsia="en-US"/>
        </w:rPr>
        <w:tab/>
      </w:r>
      <w:r w:rsidR="000C02D8">
        <w:rPr>
          <w:rFonts w:eastAsia="宋体"/>
          <w:b/>
          <w:sz w:val="22"/>
          <w:szCs w:val="22"/>
          <w:lang w:eastAsia="zh-CN"/>
        </w:rPr>
        <w:t>Summary</w:t>
      </w:r>
      <w:r w:rsidR="00B03629">
        <w:rPr>
          <w:rFonts w:eastAsia="宋体"/>
          <w:b/>
          <w:sz w:val="22"/>
          <w:szCs w:val="22"/>
          <w:lang w:eastAsia="zh-CN"/>
        </w:rPr>
        <w:t>#1</w:t>
      </w:r>
      <w:r w:rsidR="00FD4238" w:rsidRPr="00FD4238">
        <w:rPr>
          <w:rFonts w:eastAsia="宋体"/>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宋体"/>
          <w:b/>
          <w:sz w:val="22"/>
          <w:szCs w:val="22"/>
          <w:lang w:eastAsia="en-US"/>
        </w:rPr>
      </w:pPr>
      <w:r w:rsidRPr="00551AC2">
        <w:rPr>
          <w:rFonts w:eastAsia="宋体"/>
          <w:b/>
          <w:bCs/>
          <w:sz w:val="22"/>
          <w:szCs w:val="22"/>
          <w:lang w:eastAsia="en-US"/>
        </w:rPr>
        <w:t>Document for:</w:t>
      </w:r>
      <w:r w:rsidRPr="00551AC2">
        <w:rPr>
          <w:rFonts w:eastAsia="宋体"/>
          <w:b/>
          <w:bCs/>
          <w:sz w:val="22"/>
          <w:szCs w:val="22"/>
          <w:lang w:eastAsia="en-US"/>
        </w:rPr>
        <w:tab/>
        <w:t>Discussion and Decision</w:t>
      </w:r>
    </w:p>
    <w:p w14:paraId="258A1290" w14:textId="07787FA4" w:rsidR="00B43DDB" w:rsidRPr="00BD2C6A" w:rsidRDefault="00C242B3" w:rsidP="002A3BEA">
      <w:pPr>
        <w:pStyle w:val="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宋体"/>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宋体"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宋体" w:hint="eastAsia"/>
          <w:sz w:val="22"/>
          <w:lang w:val="en-US" w:eastAsia="zh-CN"/>
        </w:rPr>
        <w:t xml:space="preserve"> </w:t>
      </w:r>
      <w:r>
        <w:rPr>
          <w:sz w:val="22"/>
          <w:lang w:val="en-US"/>
        </w:rPr>
        <w:t>[1] to RAN1</w:t>
      </w:r>
      <w:r>
        <w:rPr>
          <w:rFonts w:eastAsia="宋体" w:hint="eastAsia"/>
          <w:sz w:val="22"/>
          <w:lang w:eastAsia="zh-CN"/>
        </w:rPr>
        <w:t xml:space="preserve"> and </w:t>
      </w:r>
      <w:r w:rsidR="00FF6D23" w:rsidRPr="00FF6D23">
        <w:rPr>
          <w:sz w:val="22"/>
        </w:rPr>
        <w:t>ask</w:t>
      </w:r>
      <w:r>
        <w:rPr>
          <w:rFonts w:eastAsia="宋体"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a9"/>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 xml:space="preserve">Meanwhile the IoT-NTN TDD frame structure is such that the number of consecutive UL subframes are limited to 8 subframes (8 </w:t>
      </w:r>
      <w:proofErr w:type="spellStart"/>
      <w:r>
        <w:rPr>
          <w:rFonts w:eastAsia="宋体"/>
          <w:bCs/>
          <w:sz w:val="22"/>
          <w:szCs w:val="22"/>
          <w:lang w:val="en-US" w:eastAsia="zh-CN"/>
        </w:rPr>
        <w:t>ms</w:t>
      </w:r>
      <w:proofErr w:type="spellEnd"/>
      <w:r>
        <w:rPr>
          <w:rFonts w:eastAsia="宋体"/>
          <w:bCs/>
          <w:sz w:val="22"/>
          <w:szCs w:val="22"/>
          <w:lang w:val="en-US" w:eastAsia="zh-CN"/>
        </w:rPr>
        <w:t xml:space="preserve">) with a periodicity of 90 </w:t>
      </w:r>
      <w:proofErr w:type="spellStart"/>
      <w:r>
        <w:rPr>
          <w:rFonts w:eastAsia="宋体"/>
          <w:bCs/>
          <w:sz w:val="22"/>
          <w:szCs w:val="22"/>
          <w:lang w:val="en-US" w:eastAsia="zh-CN"/>
        </w:rPr>
        <w:t>ms</w:t>
      </w:r>
      <w:proofErr w:type="spellEnd"/>
      <w:r>
        <w:rPr>
          <w:rFonts w:eastAsia="宋体"/>
          <w:bCs/>
          <w:sz w:val="22"/>
          <w:szCs w:val="22"/>
          <w:lang w:val="en-US" w:eastAsia="zh-CN"/>
        </w:rPr>
        <w:t xml:space="preserve">, as shown in </w:t>
      </w:r>
      <w:r>
        <w:rPr>
          <w:rFonts w:eastAsia="宋体"/>
          <w:bCs/>
          <w:sz w:val="22"/>
          <w:szCs w:val="22"/>
          <w:lang w:val="en-US" w:eastAsia="zh-CN"/>
        </w:rPr>
        <w:fldChar w:fldCharType="begin"/>
      </w:r>
      <w:r>
        <w:rPr>
          <w:rFonts w:eastAsia="宋体"/>
          <w:bCs/>
          <w:sz w:val="22"/>
          <w:szCs w:val="22"/>
          <w:lang w:val="en-US" w:eastAsia="zh-CN"/>
        </w:rPr>
        <w:instrText xml:space="preserve"> REF _Ref210644433 \h </w:instrText>
      </w:r>
      <w:r>
        <w:rPr>
          <w:rFonts w:eastAsia="宋体"/>
          <w:bCs/>
          <w:sz w:val="22"/>
          <w:szCs w:val="22"/>
          <w:lang w:val="en-US" w:eastAsia="zh-CN"/>
        </w:rPr>
      </w:r>
      <w:r>
        <w:rPr>
          <w:rFonts w:eastAsia="宋体"/>
          <w:bCs/>
          <w:sz w:val="22"/>
          <w:szCs w:val="22"/>
          <w:lang w:val="en-US" w:eastAsia="zh-CN"/>
        </w:rPr>
        <w:fldChar w:fldCharType="separate"/>
      </w:r>
      <w:r>
        <w:t xml:space="preserve">Figure </w:t>
      </w:r>
      <w:r>
        <w:rPr>
          <w:noProof/>
        </w:rPr>
        <w:t>1</w:t>
      </w:r>
      <w:r>
        <w:rPr>
          <w:rFonts w:eastAsia="宋体"/>
          <w:bCs/>
          <w:sz w:val="22"/>
          <w:szCs w:val="22"/>
          <w:lang w:val="en-US" w:eastAsia="zh-CN"/>
        </w:rPr>
        <w:fldChar w:fldCharType="end"/>
      </w:r>
      <w:r>
        <w:rPr>
          <w:rFonts w:eastAsia="宋体"/>
          <w:bCs/>
          <w:sz w:val="22"/>
          <w:szCs w:val="22"/>
          <w:lang w:val="en-US" w:eastAsia="zh-CN"/>
        </w:rPr>
        <w:t>.</w:t>
      </w:r>
    </w:p>
    <w:p w14:paraId="62C655D6" w14:textId="77777777" w:rsidR="004A4CAE" w:rsidRDefault="004A4CAE" w:rsidP="000C02D8">
      <w:pPr>
        <w:spacing w:afterLines="50" w:after="120"/>
        <w:jc w:val="both"/>
        <w:rPr>
          <w:rFonts w:eastAsia="宋体"/>
          <w:bCs/>
          <w:sz w:val="22"/>
          <w:szCs w:val="22"/>
          <w:lang w:val="en-US" w:eastAsia="zh-CN"/>
        </w:rPr>
      </w:pPr>
    </w:p>
    <w:p w14:paraId="4D6D8421" w14:textId="77777777" w:rsidR="004A4CAE" w:rsidRDefault="004A4CAE" w:rsidP="004A4CAE">
      <w:pPr>
        <w:keepNext/>
        <w:spacing w:afterLines="50" w:after="120"/>
        <w:jc w:val="center"/>
      </w:pPr>
      <w:r>
        <w:rPr>
          <w:rFonts w:eastAsia="宋体"/>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aa"/>
        <w:rPr>
          <w:rFonts w:eastAsia="宋体"/>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宋体"/>
          <w:bCs/>
          <w:sz w:val="22"/>
          <w:szCs w:val="22"/>
          <w:lang w:val="en-US" w:eastAsia="zh-CN"/>
        </w:rPr>
      </w:pPr>
    </w:p>
    <w:p w14:paraId="35EB9238" w14:textId="6F4E6BC3" w:rsidR="000C02D8" w:rsidRDefault="004A4CAE" w:rsidP="000C02D8">
      <w:pPr>
        <w:spacing w:afterLines="50" w:after="120"/>
        <w:jc w:val="both"/>
        <w:rPr>
          <w:rFonts w:eastAsia="宋体"/>
          <w:bCs/>
          <w:sz w:val="22"/>
          <w:szCs w:val="22"/>
          <w:lang w:val="en-US" w:eastAsia="zh-CN"/>
        </w:rPr>
      </w:pPr>
      <w:r>
        <w:rPr>
          <w:rFonts w:eastAsia="宋体"/>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宋体"/>
          <w:bCs/>
          <w:sz w:val="22"/>
          <w:szCs w:val="22"/>
          <w:lang w:val="en-US" w:eastAsia="zh-CN"/>
        </w:rPr>
      </w:pPr>
    </w:p>
    <w:p w14:paraId="07C0C14B" w14:textId="26111C4C" w:rsidR="004A4CAE" w:rsidRDefault="004A4CAE" w:rsidP="004A4CAE">
      <w:pPr>
        <w:pStyle w:val="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a5"/>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a5"/>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宋体"/>
          <w:lang w:val="en-US" w:eastAsia="zh-CN"/>
        </w:rPr>
        <w:t xml:space="preserve">of an </w:t>
      </w:r>
      <w:r w:rsidR="007434A8">
        <w:rPr>
          <w:rFonts w:eastAsia="宋体"/>
          <w:lang w:val="en-US" w:eastAsia="zh-CN"/>
        </w:rPr>
        <w:t>OCC</w:t>
      </w:r>
      <w:r w:rsidR="007434A8" w:rsidRPr="004D58FE">
        <w:rPr>
          <w:rFonts w:eastAsia="宋体"/>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a5"/>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a5"/>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a5"/>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a5"/>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a5"/>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宋体"/>
          <w:bCs/>
          <w:sz w:val="22"/>
          <w:szCs w:val="22"/>
          <w:lang w:val="en-US" w:eastAsia="zh-CN"/>
        </w:rPr>
      </w:pPr>
      <w:r w:rsidRPr="00E95FFD">
        <w:rPr>
          <w:lang w:val="en-US" w:eastAsia="zh-CN"/>
        </w:rPr>
        <w:t xml:space="preserve"> </w:t>
      </w:r>
    </w:p>
    <w:p w14:paraId="311F1A5E" w14:textId="25858D5C" w:rsidR="00E95FFD" w:rsidRDefault="00E95FFD" w:rsidP="00E95FFD">
      <w:pPr>
        <w:pStyle w:val="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a5"/>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a5"/>
        <w:numPr>
          <w:ilvl w:val="1"/>
          <w:numId w:val="19"/>
        </w:numPr>
        <w:ind w:leftChars="0"/>
        <w:rPr>
          <w:lang w:val="en-US" w:eastAsia="zh-CN"/>
        </w:rPr>
      </w:pPr>
      <w:r>
        <w:rPr>
          <w:lang w:val="en-US" w:eastAsia="zh-CN"/>
        </w:rPr>
        <w:t xml:space="preserve">OCC for IoT-NTN TDD may be supported for 15 kHz SCS given that CDM DMRS is used and the shorter 1 </w:t>
      </w:r>
      <w:proofErr w:type="spellStart"/>
      <w:r>
        <w:rPr>
          <w:lang w:val="en-US" w:eastAsia="zh-CN"/>
        </w:rPr>
        <w:t>ms</w:t>
      </w:r>
      <w:proofErr w:type="spellEnd"/>
      <w:r>
        <w:rPr>
          <w:lang w:val="en-US" w:eastAsia="zh-CN"/>
        </w:rPr>
        <w:t xml:space="preserve">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a5"/>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a5"/>
        <w:numPr>
          <w:ilvl w:val="0"/>
          <w:numId w:val="19"/>
        </w:numPr>
        <w:ind w:leftChars="0"/>
        <w:rPr>
          <w:lang w:val="en-US" w:eastAsia="zh-CN"/>
        </w:rPr>
      </w:pPr>
    </w:p>
    <w:p w14:paraId="788C29DC" w14:textId="77777777" w:rsidR="002E27E2" w:rsidRDefault="002E27E2" w:rsidP="002E27E2">
      <w:pPr>
        <w:pStyle w:val="a5"/>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a5"/>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宋体"/>
          <w:bCs/>
          <w:sz w:val="22"/>
          <w:szCs w:val="22"/>
          <w:lang w:val="en-US" w:eastAsia="zh-CN"/>
        </w:rPr>
      </w:pPr>
    </w:p>
    <w:p w14:paraId="23F7F641" w14:textId="7892527B" w:rsidR="001C1612" w:rsidRPr="001C1612" w:rsidRDefault="00BC5D9E" w:rsidP="001C1612">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1</w:t>
      </w:r>
      <w:r w:rsidRPr="00BC5D9E">
        <w:rPr>
          <w:rFonts w:ascii="Times New Roman" w:eastAsia="宋体" w:hAnsi="Times New Roman"/>
          <w:vertAlign w:val="superscript"/>
          <w:lang w:eastAsia="zh-CN"/>
        </w:rPr>
        <w:t>st</w:t>
      </w:r>
      <w:r>
        <w:rPr>
          <w:rFonts w:ascii="Times New Roman" w:eastAsia="宋体" w:hAnsi="Times New Roman"/>
          <w:lang w:eastAsia="zh-CN"/>
        </w:rPr>
        <w:t xml:space="preserve"> </w:t>
      </w:r>
      <w:r w:rsidR="004664E2">
        <w:rPr>
          <w:rFonts w:ascii="Times New Roman" w:eastAsia="宋体" w:hAnsi="Times New Roman"/>
          <w:lang w:eastAsia="zh-CN"/>
        </w:rPr>
        <w:t>Discussions</w:t>
      </w:r>
    </w:p>
    <w:p w14:paraId="7AAED647" w14:textId="3B7A8625"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a9"/>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宋体" w:hint="eastAsia"/>
                <w:lang w:val="en-US" w:eastAsia="zh-CN"/>
              </w:rPr>
              <w:t>Lenovo</w:t>
            </w:r>
          </w:p>
        </w:tc>
        <w:tc>
          <w:tcPr>
            <w:tcW w:w="7366" w:type="dxa"/>
          </w:tcPr>
          <w:p w14:paraId="7B935128" w14:textId="674EE5A7" w:rsidR="00405FBA" w:rsidRPr="00405FBA" w:rsidRDefault="00405FBA" w:rsidP="00405FBA">
            <w:pPr>
              <w:rPr>
                <w:rFonts w:eastAsia="宋体"/>
                <w:lang w:val="en-US" w:eastAsia="zh-CN"/>
              </w:rPr>
            </w:pPr>
            <w:r>
              <w:rPr>
                <w:rFonts w:eastAsia="宋体"/>
                <w:lang w:val="en-US" w:eastAsia="zh-CN"/>
              </w:rPr>
              <w:t>W</w:t>
            </w:r>
            <w:r>
              <w:rPr>
                <w:rFonts w:eastAsia="宋体"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宋体"/>
                <w:lang w:val="en-US" w:eastAsia="zh-CN"/>
              </w:rPr>
            </w:pPr>
            <w:r>
              <w:rPr>
                <w:rFonts w:eastAsia="宋体"/>
                <w:lang w:val="en-US" w:eastAsia="zh-CN"/>
              </w:rPr>
              <w:t>Vivo1</w:t>
            </w:r>
          </w:p>
        </w:tc>
        <w:tc>
          <w:tcPr>
            <w:tcW w:w="7366" w:type="dxa"/>
          </w:tcPr>
          <w:p w14:paraId="0727DAA3" w14:textId="77777777" w:rsidR="00277FD7" w:rsidRDefault="00277FD7" w:rsidP="001C1612">
            <w:pPr>
              <w:rPr>
                <w:rFonts w:eastAsia="宋体"/>
                <w:lang w:val="en-US" w:eastAsia="zh-CN"/>
              </w:rPr>
            </w:pPr>
            <w:r>
              <w:rPr>
                <w:rFonts w:eastAsia="宋体"/>
                <w:lang w:val="en-US" w:eastAsia="zh-CN"/>
              </w:rPr>
              <w:t>S</w:t>
            </w:r>
            <w:r w:rsidR="000B2546">
              <w:rPr>
                <w:rFonts w:eastAsia="宋体"/>
                <w:lang w:val="en-US" w:eastAsia="zh-CN"/>
              </w:rPr>
              <w:t>upport</w:t>
            </w:r>
            <w:r>
              <w:rPr>
                <w:rFonts w:eastAsia="宋体"/>
                <w:lang w:val="en-US" w:eastAsia="zh-CN"/>
              </w:rPr>
              <w:t xml:space="preserve">. </w:t>
            </w:r>
          </w:p>
          <w:p w14:paraId="6D241089" w14:textId="1A0D84C5" w:rsidR="001C1612" w:rsidRPr="000B2546" w:rsidRDefault="00277FD7" w:rsidP="001C1612">
            <w:pPr>
              <w:rPr>
                <w:rFonts w:eastAsia="宋体"/>
                <w:lang w:val="en-US" w:eastAsia="zh-CN"/>
              </w:rPr>
            </w:pPr>
            <w:r>
              <w:rPr>
                <w:rFonts w:eastAsia="宋体"/>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68E22B3B" w:rsidR="001C1612" w:rsidRDefault="0018696E" w:rsidP="001C1612">
            <w:pPr>
              <w:rPr>
                <w:lang w:val="en-US" w:eastAsia="zh-CN"/>
              </w:rPr>
            </w:pPr>
            <w:r>
              <w:rPr>
                <w:lang w:val="en-US" w:eastAsia="zh-CN"/>
              </w:rPr>
              <w:lastRenderedPageBreak/>
              <w:t>Ericsson</w:t>
            </w:r>
          </w:p>
        </w:tc>
        <w:tc>
          <w:tcPr>
            <w:tcW w:w="7366" w:type="dxa"/>
          </w:tcPr>
          <w:p w14:paraId="5E148526" w14:textId="15239304" w:rsidR="001C1612" w:rsidRDefault="009777BE" w:rsidP="001C1612">
            <w:pPr>
              <w:rPr>
                <w:lang w:val="en-US" w:eastAsia="zh-CN"/>
              </w:rPr>
            </w:pPr>
            <w:r>
              <w:rPr>
                <w:lang w:val="en-US" w:eastAsia="zh-CN"/>
              </w:rPr>
              <w:t xml:space="preserve">We are </w:t>
            </w:r>
            <w:r w:rsidR="00515961">
              <w:rPr>
                <w:lang w:val="en-US" w:eastAsia="zh-CN"/>
              </w:rPr>
              <w:t xml:space="preserve">ok with the conclusion. Please </w:t>
            </w:r>
            <w:r w:rsidR="00DD13EB">
              <w:rPr>
                <w:lang w:val="en-US" w:eastAsia="zh-CN"/>
              </w:rPr>
              <w:t>add “</w:t>
            </w:r>
            <w:r w:rsidR="00D24FB0">
              <w:rPr>
                <w:lang w:val="en-US" w:eastAsia="zh-CN"/>
              </w:rPr>
              <w:t xml:space="preserve">NPUSCH </w:t>
            </w:r>
            <w:r w:rsidR="00DD13EB" w:rsidRPr="00DD13EB">
              <w:rPr>
                <w:color w:val="00B050"/>
                <w:lang w:val="en-US" w:eastAsia="zh-CN"/>
              </w:rPr>
              <w:t>Format 1</w:t>
            </w:r>
            <w:r w:rsidR="00812260">
              <w:rPr>
                <w:color w:val="00B050"/>
                <w:lang w:val="en-US" w:eastAsia="zh-CN"/>
              </w:rPr>
              <w:t xml:space="preserve"> single-tone</w:t>
            </w:r>
            <w:r w:rsidR="00DD13EB">
              <w:rPr>
                <w:lang w:val="en-US" w:eastAsia="zh-CN"/>
              </w:rPr>
              <w:t xml:space="preserve">,” and </w:t>
            </w:r>
            <w:r w:rsidR="00515961">
              <w:rPr>
                <w:lang w:val="en-US" w:eastAsia="zh-CN"/>
              </w:rPr>
              <w:t xml:space="preserve">prepend the </w:t>
            </w:r>
            <w:r w:rsidR="00447875">
              <w:rPr>
                <w:lang w:val="en-US" w:eastAsia="zh-CN"/>
              </w:rPr>
              <w:t xml:space="preserve">term </w:t>
            </w:r>
            <w:r w:rsidR="00515961">
              <w:rPr>
                <w:lang w:val="en-US" w:eastAsia="zh-CN"/>
              </w:rPr>
              <w:t>“</w:t>
            </w:r>
            <w:r w:rsidR="00515961" w:rsidRPr="00447875">
              <w:rPr>
                <w:color w:val="00B050"/>
                <w:lang w:val="en-US" w:eastAsia="zh-CN"/>
              </w:rPr>
              <w:t>NB-</w:t>
            </w:r>
            <w:r w:rsidR="00515961">
              <w:rPr>
                <w:lang w:val="en-US" w:eastAsia="zh-CN"/>
              </w:rPr>
              <w:t xml:space="preserve">” in the following part of the conclusion “… in </w:t>
            </w:r>
            <w:r w:rsidR="00447875" w:rsidRPr="00447875">
              <w:rPr>
                <w:color w:val="00B050"/>
                <w:lang w:val="en-US" w:eastAsia="zh-CN"/>
              </w:rPr>
              <w:t>NB-</w:t>
            </w:r>
            <w:r w:rsidR="00515961">
              <w:rPr>
                <w:lang w:val="en-US" w:eastAsia="zh-CN"/>
              </w:rPr>
              <w:t>IoT-NTN TDD</w:t>
            </w:r>
            <w:r w:rsidR="00652D1A">
              <w:rPr>
                <w:lang w:val="en-US" w:eastAsia="zh-CN"/>
              </w:rPr>
              <w:t xml:space="preserve"> …</w:t>
            </w:r>
            <w:r w:rsidR="00515961">
              <w:rPr>
                <w:lang w:val="en-US" w:eastAsia="zh-CN"/>
              </w:rPr>
              <w:t>”</w:t>
            </w:r>
            <w:r w:rsidR="00652D1A">
              <w:rPr>
                <w:lang w:val="en-US" w:eastAsia="zh-CN"/>
              </w:rPr>
              <w:t>, thank</w:t>
            </w:r>
            <w:r w:rsidR="00DD13EB">
              <w:rPr>
                <w:lang w:val="en-US" w:eastAsia="zh-CN"/>
              </w:rPr>
              <w:t xml:space="preserve"> you</w:t>
            </w:r>
            <w:r w:rsidR="00652D1A">
              <w:rPr>
                <w:lang w:val="en-US" w:eastAsia="zh-CN"/>
              </w:rPr>
              <w:t>.</w:t>
            </w:r>
          </w:p>
        </w:tc>
      </w:tr>
      <w:tr w:rsidR="006C3556" w14:paraId="42ABA051" w14:textId="77777777" w:rsidTr="001C1612">
        <w:tc>
          <w:tcPr>
            <w:tcW w:w="2263" w:type="dxa"/>
          </w:tcPr>
          <w:p w14:paraId="73555AA4" w14:textId="4521F769" w:rsidR="006C3556" w:rsidRDefault="006C3556" w:rsidP="006C3556">
            <w:pPr>
              <w:rPr>
                <w:lang w:val="en-US" w:eastAsia="zh-CN"/>
              </w:rPr>
            </w:pPr>
            <w:r>
              <w:rPr>
                <w:rFonts w:eastAsia="宋体" w:hint="eastAsia"/>
                <w:lang w:val="en-US" w:eastAsia="zh-CN"/>
              </w:rPr>
              <w:t>Z</w:t>
            </w:r>
            <w:r>
              <w:rPr>
                <w:rFonts w:eastAsia="宋体"/>
                <w:lang w:val="en-US" w:eastAsia="zh-CN"/>
              </w:rPr>
              <w:t>TE</w:t>
            </w:r>
          </w:p>
        </w:tc>
        <w:tc>
          <w:tcPr>
            <w:tcW w:w="7366" w:type="dxa"/>
          </w:tcPr>
          <w:p w14:paraId="2C8342EF" w14:textId="431D48D1" w:rsidR="006C3556" w:rsidRDefault="006C3556" w:rsidP="006C3556">
            <w:pPr>
              <w:rPr>
                <w:lang w:val="en-US" w:eastAsia="zh-CN"/>
              </w:rPr>
            </w:pPr>
            <w:r>
              <w:rPr>
                <w:rFonts w:eastAsia="宋体"/>
                <w:lang w:val="en-US" w:eastAsia="zh-CN"/>
              </w:rPr>
              <w:t>Agree with the conclusion</w:t>
            </w: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a9"/>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宋体"/>
                <w:lang w:val="en-US" w:eastAsia="zh-CN"/>
              </w:rPr>
            </w:pPr>
            <w:r>
              <w:rPr>
                <w:rFonts w:eastAsia="宋体" w:hint="eastAsia"/>
                <w:lang w:val="en-US" w:eastAsia="zh-CN"/>
              </w:rPr>
              <w:t>Lenovo</w:t>
            </w:r>
          </w:p>
        </w:tc>
        <w:tc>
          <w:tcPr>
            <w:tcW w:w="7366" w:type="dxa"/>
          </w:tcPr>
          <w:p w14:paraId="2741ECF0" w14:textId="58A66001" w:rsidR="001C1612" w:rsidRPr="00405FBA" w:rsidRDefault="00405FBA" w:rsidP="00085E41">
            <w:pPr>
              <w:rPr>
                <w:rFonts w:eastAsia="宋体"/>
                <w:lang w:val="en-US" w:eastAsia="zh-CN"/>
              </w:rPr>
            </w:pPr>
            <w:r>
              <w:rPr>
                <w:rFonts w:eastAsia="宋体"/>
                <w:lang w:val="en-US" w:eastAsia="zh-CN"/>
              </w:rPr>
              <w:t>E</w:t>
            </w:r>
            <w:r>
              <w:rPr>
                <w:rFonts w:eastAsia="宋体" w:hint="eastAsia"/>
                <w:lang w:val="en-US" w:eastAsia="zh-CN"/>
              </w:rPr>
              <w:t>ven for 15kHz SCS NPUSCH, only single tone</w:t>
            </w:r>
            <w:r w:rsidR="003B0B49">
              <w:rPr>
                <w:rFonts w:eastAsia="宋体" w:hint="eastAsia"/>
                <w:lang w:val="en-US" w:eastAsia="zh-CN"/>
              </w:rPr>
              <w:t xml:space="preserve"> OCC</w:t>
            </w:r>
            <w:r>
              <w:rPr>
                <w:rFonts w:eastAsia="宋体" w:hint="eastAsia"/>
                <w:lang w:val="en-US" w:eastAsia="zh-CN"/>
              </w:rPr>
              <w:t xml:space="preserve"> is supported, so it is hard to support OCC operation within 8ms uplink </w:t>
            </w:r>
            <w:r>
              <w:rPr>
                <w:rFonts w:eastAsia="宋体"/>
                <w:lang w:val="en-US" w:eastAsia="zh-CN"/>
              </w:rPr>
              <w:t>transmission</w:t>
            </w:r>
            <w:r>
              <w:rPr>
                <w:rFonts w:eastAsia="宋体" w:hint="eastAsia"/>
                <w:lang w:val="en-US" w:eastAsia="zh-CN"/>
              </w:rPr>
              <w:t xml:space="preserve"> burst</w:t>
            </w:r>
            <w:r w:rsidR="00051F67">
              <w:rPr>
                <w:rFonts w:eastAsia="宋体" w:hint="eastAsia"/>
                <w:lang w:val="en-US" w:eastAsia="zh-CN"/>
              </w:rPr>
              <w:t xml:space="preserve"> (</w:t>
            </w:r>
            <w:r w:rsidR="00841044">
              <w:rPr>
                <w:rFonts w:eastAsia="宋体" w:hint="eastAsia"/>
                <w:lang w:val="en-US" w:eastAsia="zh-CN"/>
              </w:rPr>
              <w:t xml:space="preserve">otherwise, </w:t>
            </w:r>
            <w:r w:rsidR="00051F67">
              <w:rPr>
                <w:rFonts w:eastAsia="宋体"/>
                <w:lang w:val="en-US" w:eastAsia="zh-CN"/>
              </w:rPr>
              <w:t>solution</w:t>
            </w:r>
            <w:r w:rsidR="00051F67">
              <w:rPr>
                <w:rFonts w:eastAsia="宋体" w:hint="eastAsia"/>
                <w:lang w:val="en-US" w:eastAsia="zh-CN"/>
              </w:rPr>
              <w:t xml:space="preserve">s to </w:t>
            </w:r>
            <w:r w:rsidR="004F46DD">
              <w:rPr>
                <w:rFonts w:eastAsia="宋体" w:hint="eastAsia"/>
                <w:lang w:val="en-US" w:eastAsia="zh-CN"/>
              </w:rPr>
              <w:t>solve/maintain</w:t>
            </w:r>
            <w:r w:rsidR="00051F67">
              <w:rPr>
                <w:rFonts w:eastAsia="宋体" w:hint="eastAsia"/>
                <w:lang w:val="en-US" w:eastAsia="zh-CN"/>
              </w:rPr>
              <w:t xml:space="preserve"> the </w:t>
            </w:r>
            <w:r w:rsidR="00051F67" w:rsidRPr="007434A8">
              <w:rPr>
                <w:lang w:val="en-US" w:eastAsia="zh-CN"/>
              </w:rPr>
              <w:t>orthogonality of the OCC</w:t>
            </w:r>
            <w:r w:rsidR="00051F67">
              <w:rPr>
                <w:rFonts w:eastAsia="宋体" w:hint="eastAsia"/>
                <w:lang w:val="en-US" w:eastAsia="zh-CN"/>
              </w:rPr>
              <w:t xml:space="preserve"> among 8ms bursts</w:t>
            </w:r>
            <w:r w:rsidR="00CA4B7C">
              <w:rPr>
                <w:rFonts w:eastAsia="宋体" w:hint="eastAsia"/>
                <w:lang w:val="en-US" w:eastAsia="zh-CN"/>
              </w:rPr>
              <w:t xml:space="preserve"> may be needed</w:t>
            </w:r>
            <w:r w:rsidR="00051F67">
              <w:rPr>
                <w:rFonts w:eastAsia="宋体" w:hint="eastAsia"/>
                <w:lang w:val="en-US" w:eastAsia="zh-CN"/>
              </w:rPr>
              <w:t>)</w:t>
            </w:r>
            <w:r>
              <w:rPr>
                <w:rFonts w:eastAsia="宋体" w:hint="eastAsia"/>
                <w:lang w:val="en-US" w:eastAsia="zh-CN"/>
              </w:rPr>
              <w:t xml:space="preserve">. </w:t>
            </w: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we prefer to keep the same conclusion as 3.75KHz</w:t>
            </w:r>
            <w:r w:rsidR="00C84F40">
              <w:rPr>
                <w:rFonts w:eastAsia="宋体"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宋体"/>
                <w:lang w:val="en-US" w:eastAsia="zh-CN"/>
              </w:rPr>
              <w:t>Vivo1</w:t>
            </w:r>
          </w:p>
        </w:tc>
        <w:tc>
          <w:tcPr>
            <w:tcW w:w="7366" w:type="dxa"/>
          </w:tcPr>
          <w:p w14:paraId="0A83A92F" w14:textId="7B487C08" w:rsidR="000B2546" w:rsidRPr="000B2546" w:rsidRDefault="000B2546" w:rsidP="000B2546">
            <w:pPr>
              <w:rPr>
                <w:rFonts w:eastAsia="宋体"/>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529A6B76" w:rsidR="001C1612" w:rsidRDefault="00716A99" w:rsidP="00085E41">
            <w:pPr>
              <w:rPr>
                <w:lang w:val="en-US" w:eastAsia="zh-CN"/>
              </w:rPr>
            </w:pPr>
            <w:r>
              <w:rPr>
                <w:lang w:val="en-US" w:eastAsia="zh-CN"/>
              </w:rPr>
              <w:t>Ericsson</w:t>
            </w:r>
          </w:p>
        </w:tc>
        <w:tc>
          <w:tcPr>
            <w:tcW w:w="7366" w:type="dxa"/>
          </w:tcPr>
          <w:p w14:paraId="6D35D6D8" w14:textId="77777777" w:rsidR="001C1612" w:rsidRDefault="00812260" w:rsidP="00085E41">
            <w:pPr>
              <w:rPr>
                <w:lang w:val="en-US" w:eastAsia="zh-CN"/>
              </w:rPr>
            </w:pPr>
            <w:r>
              <w:rPr>
                <w:lang w:val="en-US" w:eastAsia="zh-CN"/>
              </w:rPr>
              <w:t xml:space="preserve">Please add “NPUSCH </w:t>
            </w:r>
            <w:r w:rsidRPr="00DD13EB">
              <w:rPr>
                <w:color w:val="00B050"/>
                <w:lang w:val="en-US" w:eastAsia="zh-CN"/>
              </w:rPr>
              <w:t>Format 1</w:t>
            </w:r>
            <w:r>
              <w:rPr>
                <w:color w:val="00B050"/>
                <w:lang w:val="en-US" w:eastAsia="zh-CN"/>
              </w:rPr>
              <w:t xml:space="preserve"> single-tone</w:t>
            </w:r>
            <w:r>
              <w:rPr>
                <w:lang w:val="en-US" w:eastAsia="zh-CN"/>
              </w:rPr>
              <w:t>,” and prepend the term “</w:t>
            </w:r>
            <w:r w:rsidRPr="00447875">
              <w:rPr>
                <w:color w:val="00B050"/>
                <w:lang w:val="en-US" w:eastAsia="zh-CN"/>
              </w:rPr>
              <w:t>NB-</w:t>
            </w:r>
            <w:r>
              <w:rPr>
                <w:lang w:val="en-US" w:eastAsia="zh-CN"/>
              </w:rPr>
              <w:t xml:space="preserve">” in the following part of the conclusion “… in </w:t>
            </w:r>
            <w:r w:rsidRPr="00447875">
              <w:rPr>
                <w:color w:val="00B050"/>
                <w:lang w:val="en-US" w:eastAsia="zh-CN"/>
              </w:rPr>
              <w:t>NB-</w:t>
            </w:r>
            <w:r>
              <w:rPr>
                <w:lang w:val="en-US" w:eastAsia="zh-CN"/>
              </w:rPr>
              <w:t>IoT-NTN TDD …”</w:t>
            </w:r>
          </w:p>
          <w:p w14:paraId="25106CAD" w14:textId="268D5EBC" w:rsidR="007D0CE1" w:rsidRDefault="00586302" w:rsidP="00085E41">
            <w:pPr>
              <w:rPr>
                <w:lang w:val="en-US" w:eastAsia="zh-CN"/>
              </w:rPr>
            </w:pPr>
            <w:r>
              <w:rPr>
                <w:lang w:val="en-US" w:eastAsia="zh-CN"/>
              </w:rPr>
              <w:t>We think that the following statement</w:t>
            </w:r>
            <w:r w:rsidR="00CD7D5D">
              <w:rPr>
                <w:lang w:val="en-US" w:eastAsia="zh-CN"/>
              </w:rPr>
              <w:t xml:space="preserve"> “may be supported with limited RAN1 specifications change,” </w:t>
            </w:r>
            <w:r>
              <w:rPr>
                <w:lang w:val="en-US" w:eastAsia="zh-CN"/>
              </w:rPr>
              <w:t>needs to be accompanie</w:t>
            </w:r>
            <w:r w:rsidR="00B23270">
              <w:rPr>
                <w:lang w:val="en-US" w:eastAsia="zh-CN"/>
              </w:rPr>
              <w:t>d</w:t>
            </w:r>
            <w:r>
              <w:rPr>
                <w:lang w:val="en-US" w:eastAsia="zh-CN"/>
              </w:rPr>
              <w:t xml:space="preserve"> by </w:t>
            </w:r>
            <w:r w:rsidR="0039746D">
              <w:rPr>
                <w:lang w:val="en-US" w:eastAsia="zh-CN"/>
              </w:rPr>
              <w:t xml:space="preserve">a parenthesis including </w:t>
            </w:r>
            <w:r>
              <w:rPr>
                <w:lang w:val="en-US" w:eastAsia="zh-CN"/>
              </w:rPr>
              <w:t>example</w:t>
            </w:r>
            <w:r w:rsidR="0039746D">
              <w:rPr>
                <w:lang w:val="en-US" w:eastAsia="zh-CN"/>
              </w:rPr>
              <w:t>s of</w:t>
            </w:r>
            <w:r w:rsidR="00342E63">
              <w:rPr>
                <w:lang w:val="en-US" w:eastAsia="zh-CN"/>
              </w:rPr>
              <w:t xml:space="preserve"> foreseen specification impacts</w:t>
            </w:r>
            <w:r w:rsidR="007D0CE1">
              <w:rPr>
                <w:lang w:val="en-US" w:eastAsia="zh-CN"/>
              </w:rPr>
              <w:t>.</w:t>
            </w:r>
          </w:p>
        </w:tc>
      </w:tr>
      <w:tr w:rsidR="001C1612" w14:paraId="6944F6AB" w14:textId="77777777" w:rsidTr="00085E41">
        <w:tc>
          <w:tcPr>
            <w:tcW w:w="2263" w:type="dxa"/>
          </w:tcPr>
          <w:p w14:paraId="04F785FF" w14:textId="2DAAAE8A" w:rsidR="001C1612" w:rsidRPr="004864BE" w:rsidRDefault="001C1612" w:rsidP="00085E41">
            <w:pPr>
              <w:rPr>
                <w:rFonts w:eastAsia="宋体" w:hint="eastAsia"/>
                <w:lang w:val="en-US" w:eastAsia="zh-CN"/>
              </w:rPr>
            </w:pPr>
          </w:p>
        </w:tc>
        <w:tc>
          <w:tcPr>
            <w:tcW w:w="7366" w:type="dxa"/>
          </w:tcPr>
          <w:p w14:paraId="26DC375F" w14:textId="4FCAAF0F" w:rsidR="001C1612" w:rsidRPr="004864BE" w:rsidRDefault="001C1612" w:rsidP="00085E41">
            <w:pPr>
              <w:rPr>
                <w:rFonts w:eastAsia="宋体" w:hint="eastAsia"/>
                <w:lang w:val="en-US" w:eastAsia="zh-CN"/>
              </w:rPr>
            </w:pP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a9"/>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宋体"/>
                <w:lang w:val="en-US" w:eastAsia="zh-CN"/>
              </w:rPr>
            </w:pPr>
            <w:r>
              <w:rPr>
                <w:rFonts w:eastAsia="宋体" w:hint="eastAsia"/>
                <w:lang w:val="en-US" w:eastAsia="zh-CN"/>
              </w:rPr>
              <w:t>Lenovo</w:t>
            </w:r>
          </w:p>
        </w:tc>
        <w:tc>
          <w:tcPr>
            <w:tcW w:w="7366" w:type="dxa"/>
          </w:tcPr>
          <w:p w14:paraId="51470765" w14:textId="3B4DD70D" w:rsidR="006C0EBA" w:rsidRPr="00ED45D9" w:rsidRDefault="00ED45D9" w:rsidP="00085E41">
            <w:pPr>
              <w:rPr>
                <w:rFonts w:eastAsia="宋体"/>
                <w:lang w:val="en-US" w:eastAsia="zh-CN"/>
              </w:rPr>
            </w:pPr>
            <w:r>
              <w:rPr>
                <w:rFonts w:eastAsia="宋体" w:hint="eastAsia"/>
                <w:lang w:val="en-US" w:eastAsia="zh-CN"/>
              </w:rPr>
              <w:t xml:space="preserve">OK in </w:t>
            </w:r>
            <w:r>
              <w:rPr>
                <w:rFonts w:eastAsia="宋体"/>
                <w:lang w:val="en-US" w:eastAsia="zh-CN"/>
              </w:rPr>
              <w:t>general</w:t>
            </w:r>
            <w:r>
              <w:rPr>
                <w:rFonts w:eastAsia="宋体"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宋体"/>
                <w:lang w:val="en-US" w:eastAsia="zh-CN"/>
              </w:rPr>
              <w:t>Vivo1</w:t>
            </w:r>
          </w:p>
        </w:tc>
        <w:tc>
          <w:tcPr>
            <w:tcW w:w="7366" w:type="dxa"/>
          </w:tcPr>
          <w:p w14:paraId="78B5655B" w14:textId="31D43BB6" w:rsidR="000B2546" w:rsidRDefault="000B2546" w:rsidP="000B2546">
            <w:pPr>
              <w:rPr>
                <w:rFonts w:eastAsia="宋体"/>
                <w:lang w:val="en-US" w:eastAsia="zh-CN"/>
              </w:rPr>
            </w:pPr>
            <w:r>
              <w:rPr>
                <w:rFonts w:eastAsia="宋体"/>
                <w:lang w:val="en-US" w:eastAsia="zh-CN"/>
              </w:rPr>
              <w:t>Support</w:t>
            </w:r>
            <w:r w:rsidR="003D64F9">
              <w:rPr>
                <w:rFonts w:eastAsia="宋体"/>
                <w:lang w:val="en-US" w:eastAsia="zh-CN"/>
              </w:rPr>
              <w:t xml:space="preserve"> in general</w:t>
            </w:r>
            <w:r w:rsidR="00BA6C97">
              <w:rPr>
                <w:rFonts w:eastAsia="宋体"/>
                <w:lang w:val="en-US" w:eastAsia="zh-CN"/>
              </w:rPr>
              <w:t>. I</w:t>
            </w:r>
            <w:proofErr w:type="spellStart"/>
            <w:r>
              <w:t>n</w:t>
            </w:r>
            <w:proofErr w:type="spellEnd"/>
            <w:r>
              <w:t xml:space="preserve">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IoT-NTN TDD mode requires significant RAN1 specification changes and RAN2 assumption of </w:t>
            </w:r>
            <w:r w:rsidRPr="007F2C5C">
              <w:rPr>
                <w:rFonts w:ascii="Arial" w:hAnsi="Arial" w:cs="Arial"/>
                <w:snapToGrid w:val="0"/>
                <w:lang w:val="en-US" w:eastAsia="zh-CN"/>
              </w:rPr>
              <w:lastRenderedPageBreak/>
              <w:t>no RAN1 spec impact is not true</w:t>
            </w:r>
            <w:r>
              <w:rPr>
                <w:lang w:val="en-US" w:eastAsia="zh-CN"/>
              </w:rPr>
              <w:t>.</w:t>
            </w:r>
            <w:r>
              <w:rPr>
                <w:rFonts w:eastAsia="宋体"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 xml:space="preserve">case of the UL OCC for IoT NTN. The performance of IoT NTN OCC for 15kHz/3.75kHz in IoT TDD mode has not been evaluated. It is not clear to RAN1 whether there is any performance gain/loss when gaps of up to 90 </w:t>
            </w:r>
            <w:proofErr w:type="spellStart"/>
            <w:r w:rsidRPr="00902945">
              <w:rPr>
                <w:rFonts w:ascii="Arial" w:hAnsi="Arial" w:cs="Arial"/>
                <w:color w:val="FF0000"/>
              </w:rPr>
              <w:t>ms</w:t>
            </w:r>
            <w:proofErr w:type="spellEnd"/>
            <w:r w:rsidRPr="00902945">
              <w:rPr>
                <w:rFonts w:ascii="Arial" w:hAnsi="Arial" w:cs="Arial"/>
                <w:color w:val="FF0000"/>
              </w:rPr>
              <w:t xml:space="preserve"> exist between OCC groups</w:t>
            </w:r>
          </w:p>
        </w:tc>
      </w:tr>
      <w:tr w:rsidR="006C0EBA" w14:paraId="7C3F425C" w14:textId="77777777" w:rsidTr="00085E41">
        <w:tc>
          <w:tcPr>
            <w:tcW w:w="2263" w:type="dxa"/>
          </w:tcPr>
          <w:p w14:paraId="66E1E590" w14:textId="2C157150" w:rsidR="006C0EBA" w:rsidRDefault="001F69DF" w:rsidP="00085E41">
            <w:pPr>
              <w:rPr>
                <w:lang w:val="en-US" w:eastAsia="zh-CN"/>
              </w:rPr>
            </w:pPr>
            <w:r>
              <w:rPr>
                <w:lang w:val="en-US" w:eastAsia="zh-CN"/>
              </w:rPr>
              <w:lastRenderedPageBreak/>
              <w:t>Ericsson</w:t>
            </w:r>
          </w:p>
        </w:tc>
        <w:tc>
          <w:tcPr>
            <w:tcW w:w="7366" w:type="dxa"/>
          </w:tcPr>
          <w:p w14:paraId="586952FB" w14:textId="798E4998" w:rsidR="006C0EBA" w:rsidRDefault="004C31C3" w:rsidP="00085E41">
            <w:pPr>
              <w:rPr>
                <w:lang w:val="en-US" w:eastAsia="zh-CN"/>
              </w:rPr>
            </w:pPr>
            <w:r>
              <w:rPr>
                <w:lang w:val="en-US" w:eastAsia="zh-CN"/>
              </w:rPr>
              <w:t>Ok with Moderator’s intention, but perhaps replying to</w:t>
            </w:r>
            <w:r w:rsidR="00592E17">
              <w:rPr>
                <w:lang w:val="en-US" w:eastAsia="zh-CN"/>
              </w:rPr>
              <w:t xml:space="preserve"> another WG</w:t>
            </w:r>
            <w:r w:rsidR="009D0BB7">
              <w:rPr>
                <w:lang w:val="en-US" w:eastAsia="zh-CN"/>
              </w:rPr>
              <w:t xml:space="preserve"> with “</w:t>
            </w:r>
            <w:r w:rsidR="009D0BB7" w:rsidRPr="00F7065C">
              <w:rPr>
                <w:i/>
                <w:iCs/>
                <w:lang w:val="en-US" w:eastAsia="zh-CN"/>
              </w:rPr>
              <w:t>is not true</w:t>
            </w:r>
            <w:r w:rsidR="009D0BB7">
              <w:rPr>
                <w:lang w:val="en-US" w:eastAsia="zh-CN"/>
              </w:rPr>
              <w:t xml:space="preserve">” may sound </w:t>
            </w:r>
            <w:r w:rsidR="00240335">
              <w:rPr>
                <w:lang w:val="en-US" w:eastAsia="zh-CN"/>
              </w:rPr>
              <w:t>slightly rude</w:t>
            </w:r>
            <w:r w:rsidR="00660A0D">
              <w:rPr>
                <w:lang w:val="en-US" w:eastAsia="zh-CN"/>
              </w:rPr>
              <w:t>/</w:t>
            </w:r>
            <w:r w:rsidR="00660A0D" w:rsidRPr="00660A0D">
              <w:rPr>
                <w:lang w:val="en-US" w:eastAsia="zh-CN"/>
              </w:rPr>
              <w:t>inappropriate</w:t>
            </w:r>
            <w:r w:rsidR="00C171BD">
              <w:rPr>
                <w:lang w:val="en-US" w:eastAsia="zh-CN"/>
              </w:rPr>
              <w:t>, thus we suggest the following update:</w:t>
            </w:r>
          </w:p>
          <w:p w14:paraId="0330A53A" w14:textId="4FC66F3F" w:rsidR="00C171BD" w:rsidRDefault="00C171BD" w:rsidP="00085E41">
            <w:pPr>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w:t>
            </w:r>
            <w:r w:rsidR="003E49C4" w:rsidRPr="003E49C4">
              <w:rPr>
                <w:rFonts w:ascii="Arial" w:hAnsi="Arial" w:cs="Arial"/>
                <w:snapToGrid w:val="0"/>
                <w:color w:val="00B050"/>
                <w:lang w:val="en-US" w:eastAsia="zh-CN"/>
              </w:rPr>
              <w:t>NB-</w:t>
            </w:r>
            <w:r w:rsidRPr="007F2C5C">
              <w:rPr>
                <w:rFonts w:ascii="Arial" w:hAnsi="Arial" w:cs="Arial"/>
                <w:snapToGrid w:val="0"/>
                <w:lang w:val="en-US" w:eastAsia="zh-CN"/>
              </w:rPr>
              <w:t>IoT-NTN TDD mode requires significant RAN1 specification changes</w:t>
            </w:r>
            <w:r>
              <w:rPr>
                <w:lang w:val="en-US" w:eastAsia="zh-CN"/>
              </w:rPr>
              <w:t>.</w:t>
            </w:r>
            <w:r w:rsidR="003E49C4">
              <w:rPr>
                <w:lang w:val="en-US" w:eastAsia="zh-CN"/>
              </w:rPr>
              <w:t xml:space="preserve"> </w:t>
            </w:r>
            <w:r w:rsidRPr="00CB0E3C">
              <w:rPr>
                <w:rFonts w:ascii="Arial" w:hAnsi="Arial" w:cs="Arial"/>
                <w:snapToGrid w:val="0"/>
                <w:color w:val="00B050"/>
                <w:lang w:val="en-US" w:eastAsia="zh-CN"/>
              </w:rPr>
              <w:t xml:space="preserve">RAN1 cannot confirm the assumption “that OCC defined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 xml:space="preserve">IoT NTN Rel-19 can be supported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IoT NTN TDD mode</w:t>
            </w:r>
            <w:r w:rsidR="00CB0E3C" w:rsidRPr="00CB0E3C">
              <w:rPr>
                <w:rFonts w:ascii="Arial" w:hAnsi="Arial" w:cs="Arial"/>
                <w:snapToGrid w:val="0"/>
                <w:color w:val="00B050"/>
                <w:lang w:val="en-US" w:eastAsia="zh-CN"/>
              </w:rPr>
              <w:t>”</w:t>
            </w:r>
            <w:r w:rsidR="003E49C4" w:rsidRPr="00CB0E3C">
              <w:rPr>
                <w:rFonts w:ascii="Arial" w:hAnsi="Arial" w:cs="Arial"/>
                <w:snapToGrid w:val="0"/>
                <w:color w:val="00B050"/>
                <w:lang w:val="en-US" w:eastAsia="zh-CN"/>
              </w:rPr>
              <w:t>.</w:t>
            </w:r>
          </w:p>
        </w:tc>
      </w:tr>
      <w:tr w:rsidR="006C3556" w14:paraId="07C2ABDB" w14:textId="77777777" w:rsidTr="00085E41">
        <w:tc>
          <w:tcPr>
            <w:tcW w:w="2263" w:type="dxa"/>
          </w:tcPr>
          <w:p w14:paraId="21E1CEA5" w14:textId="6AC26FE7" w:rsidR="006C3556" w:rsidRDefault="006C3556" w:rsidP="006C3556">
            <w:pPr>
              <w:rPr>
                <w:lang w:val="en-US" w:eastAsia="zh-CN"/>
              </w:rPr>
            </w:pPr>
            <w:r>
              <w:rPr>
                <w:rFonts w:eastAsia="宋体" w:hint="eastAsia"/>
                <w:lang w:val="en-US" w:eastAsia="zh-CN"/>
              </w:rPr>
              <w:t>Z</w:t>
            </w:r>
            <w:r>
              <w:rPr>
                <w:rFonts w:eastAsia="宋体"/>
                <w:lang w:val="en-US" w:eastAsia="zh-CN"/>
              </w:rPr>
              <w:t>TE</w:t>
            </w:r>
          </w:p>
        </w:tc>
        <w:tc>
          <w:tcPr>
            <w:tcW w:w="7366" w:type="dxa"/>
          </w:tcPr>
          <w:p w14:paraId="6EC146B6" w14:textId="32B7B835" w:rsidR="006C3556" w:rsidRDefault="009437AD" w:rsidP="006C3556">
            <w:pPr>
              <w:rPr>
                <w:lang w:val="en-US" w:eastAsia="zh-CN"/>
              </w:rPr>
            </w:pPr>
            <w:r>
              <w:rPr>
                <w:rFonts w:eastAsia="宋体"/>
                <w:lang w:val="en-US" w:eastAsia="zh-CN"/>
              </w:rPr>
              <w:t>Generally f</w:t>
            </w:r>
            <w:r w:rsidR="00B078DE">
              <w:rPr>
                <w:rFonts w:eastAsia="宋体"/>
                <w:lang w:val="en-US" w:eastAsia="zh-CN"/>
              </w:rPr>
              <w:t>ine with the proposal.</w:t>
            </w:r>
            <w:r w:rsidR="00506BC9">
              <w:rPr>
                <w:rFonts w:eastAsia="宋体"/>
                <w:lang w:val="en-US" w:eastAsia="zh-CN"/>
              </w:rPr>
              <w:t xml:space="preserve"> </w:t>
            </w:r>
            <w:r w:rsidR="00875B01">
              <w:rPr>
                <w:rFonts w:eastAsia="宋体"/>
                <w:lang w:val="en-US" w:eastAsia="zh-CN"/>
              </w:rPr>
              <w:t>OK to further discuss the wording.</w:t>
            </w:r>
            <w:bookmarkStart w:id="2" w:name="_GoBack"/>
            <w:bookmarkEnd w:id="2"/>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宋体"/>
          <w:bCs/>
          <w:sz w:val="22"/>
          <w:szCs w:val="22"/>
          <w:lang w:val="en-US" w:eastAsia="zh-CN"/>
        </w:rPr>
      </w:pPr>
    </w:p>
    <w:p w14:paraId="30BDB43E" w14:textId="14E14C71" w:rsidR="002C2157" w:rsidRDefault="007F2C5C" w:rsidP="0095574A">
      <w:pPr>
        <w:pStyle w:val="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宋体" w:hAnsi="Times New Roman"/>
          <w:lang w:eastAsia="zh-CN"/>
        </w:rPr>
      </w:pPr>
      <w:r>
        <w:rPr>
          <w:rFonts w:ascii="Times New Roman" w:eastAsia="宋体"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3" w:name="_Ref124589665"/>
      <w:bookmarkStart w:id="4" w:name="_Ref71620620"/>
      <w:bookmarkStart w:id="5"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宋体"/>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宋体"/>
          <w:b/>
          <w:bCs/>
          <w:sz w:val="28"/>
          <w:szCs w:val="28"/>
          <w:lang w:val="en-US" w:eastAsia="en-US"/>
        </w:rPr>
      </w:pPr>
      <w:r w:rsidRPr="00551AC2">
        <w:rPr>
          <w:rFonts w:eastAsia="宋体"/>
          <w:b/>
          <w:bCs/>
          <w:sz w:val="28"/>
          <w:szCs w:val="28"/>
          <w:lang w:val="en-US" w:eastAsia="en-US"/>
        </w:rPr>
        <w:t>References</w:t>
      </w:r>
      <w:bookmarkEnd w:id="3"/>
      <w:bookmarkEnd w:id="4"/>
      <w:bookmarkEnd w:id="5"/>
    </w:p>
    <w:p w14:paraId="3463B9A3" w14:textId="599E1C88" w:rsidR="00EC710C" w:rsidRDefault="00C56127" w:rsidP="00EC710C">
      <w:pPr>
        <w:spacing w:after="0"/>
        <w:jc w:val="both"/>
        <w:rPr>
          <w:rFonts w:eastAsia="宋体"/>
          <w:lang w:eastAsia="zh-CN"/>
        </w:rPr>
      </w:pPr>
      <w:r>
        <w:rPr>
          <w:rFonts w:eastAsia="宋体" w:hint="eastAsia"/>
          <w:lang w:eastAsia="zh-CN"/>
        </w:rPr>
        <w:t>[</w:t>
      </w:r>
      <w:r>
        <w:rPr>
          <w:rFonts w:eastAsia="宋体"/>
          <w:lang w:eastAsia="zh-CN"/>
        </w:rPr>
        <w:t xml:space="preserve">1] </w:t>
      </w:r>
      <w:r w:rsidR="00EC710C" w:rsidRPr="00EC710C">
        <w:rPr>
          <w:rFonts w:eastAsia="宋体"/>
          <w:lang w:eastAsia="zh-CN"/>
        </w:rPr>
        <w:t>R2-2506300</w:t>
      </w:r>
      <w:r>
        <w:rPr>
          <w:rFonts w:eastAsia="宋体" w:hint="eastAsia"/>
          <w:lang w:eastAsia="zh-CN"/>
        </w:rPr>
        <w:t>,</w:t>
      </w:r>
      <w:r>
        <w:rPr>
          <w:rFonts w:eastAsia="宋体"/>
          <w:lang w:eastAsia="zh-CN"/>
        </w:rPr>
        <w:t xml:space="preserve"> </w:t>
      </w:r>
      <w:r w:rsidR="00EC710C" w:rsidRPr="00EC710C">
        <w:rPr>
          <w:rFonts w:eastAsia="宋体"/>
          <w:lang w:eastAsia="zh-CN"/>
        </w:rPr>
        <w:t>LS on OCC for IoT-NTN TDD mode</w:t>
      </w:r>
      <w:r>
        <w:rPr>
          <w:rFonts w:eastAsia="宋体"/>
          <w:lang w:eastAsia="zh-CN"/>
        </w:rPr>
        <w:t xml:space="preserve">, </w:t>
      </w:r>
      <w:r w:rsidR="00EC710C">
        <w:rPr>
          <w:rFonts w:eastAsia="宋体"/>
          <w:lang w:eastAsia="zh-CN"/>
        </w:rPr>
        <w:t>August</w:t>
      </w:r>
      <w:r>
        <w:rPr>
          <w:rFonts w:eastAsia="宋体"/>
          <w:lang w:eastAsia="zh-CN"/>
        </w:rPr>
        <w:t>, 2025.</w:t>
      </w:r>
    </w:p>
    <w:p w14:paraId="1DF75934" w14:textId="1852833A" w:rsidR="004A4CAE" w:rsidRPr="004A4CAE" w:rsidRDefault="004A4CAE" w:rsidP="004A4CAE">
      <w:pPr>
        <w:spacing w:after="0"/>
        <w:jc w:val="both"/>
        <w:rPr>
          <w:rFonts w:eastAsia="宋体"/>
          <w:lang w:eastAsia="zh-CN"/>
        </w:rPr>
      </w:pPr>
      <w:r>
        <w:rPr>
          <w:rFonts w:eastAsia="宋体"/>
          <w:lang w:eastAsia="zh-CN"/>
        </w:rPr>
        <w:t xml:space="preserve">[2] </w:t>
      </w:r>
      <w:r w:rsidRPr="004A4CAE">
        <w:rPr>
          <w:rFonts w:eastAsia="宋体"/>
          <w:lang w:eastAsia="zh-CN"/>
        </w:rPr>
        <w:t>R1-2506860</w:t>
      </w:r>
      <w:r w:rsidRPr="004A4CAE">
        <w:rPr>
          <w:rFonts w:eastAsia="宋体"/>
          <w:lang w:eastAsia="zh-CN"/>
        </w:rPr>
        <w:tab/>
        <w:t>Discussion on OCC support for IoT NTN TDD</w:t>
      </w:r>
      <w:r w:rsidRPr="004A4CAE">
        <w:rPr>
          <w:rFonts w:eastAsia="宋体"/>
          <w:lang w:eastAsia="zh-CN"/>
        </w:rPr>
        <w:tab/>
        <w:t>vivo</w:t>
      </w:r>
    </w:p>
    <w:p w14:paraId="3525E68D" w14:textId="7BF5752F" w:rsidR="004A4CAE" w:rsidRPr="004A4CAE" w:rsidRDefault="004A4CAE" w:rsidP="004A4CAE">
      <w:pPr>
        <w:spacing w:after="0"/>
        <w:jc w:val="both"/>
        <w:rPr>
          <w:rFonts w:eastAsia="宋体"/>
          <w:lang w:eastAsia="zh-CN"/>
        </w:rPr>
      </w:pPr>
      <w:r>
        <w:rPr>
          <w:rFonts w:eastAsia="宋体"/>
          <w:lang w:eastAsia="zh-CN"/>
        </w:rPr>
        <w:t xml:space="preserve">[3] </w:t>
      </w:r>
      <w:r w:rsidRPr="004A4CAE">
        <w:rPr>
          <w:rFonts w:eastAsia="宋体"/>
          <w:lang w:eastAsia="zh-CN"/>
        </w:rPr>
        <w:t>R1-2506908</w:t>
      </w:r>
      <w:r w:rsidRPr="004A4CAE">
        <w:rPr>
          <w:rFonts w:eastAsia="宋体"/>
          <w:lang w:eastAsia="zh-CN"/>
        </w:rPr>
        <w:tab/>
        <w:t>Discussion on the LS on OCC for IoT-NTN TDD mode</w:t>
      </w:r>
      <w:r w:rsidRPr="004A4CAE">
        <w:rPr>
          <w:rFonts w:eastAsia="宋体"/>
          <w:lang w:eastAsia="zh-CN"/>
        </w:rPr>
        <w:tab/>
        <w:t>ZTE Corporation, Sanechips</w:t>
      </w:r>
    </w:p>
    <w:p w14:paraId="0A0A6DB7" w14:textId="74DED7A1" w:rsidR="004A4CAE" w:rsidRPr="004A4CAE" w:rsidRDefault="004A4CAE" w:rsidP="004A4CAE">
      <w:pPr>
        <w:spacing w:after="0"/>
        <w:jc w:val="both"/>
        <w:rPr>
          <w:rFonts w:eastAsia="宋体"/>
          <w:lang w:eastAsia="zh-CN"/>
        </w:rPr>
      </w:pPr>
      <w:r>
        <w:rPr>
          <w:rFonts w:eastAsia="宋体"/>
          <w:lang w:eastAsia="zh-CN"/>
        </w:rPr>
        <w:t xml:space="preserve">[4] </w:t>
      </w:r>
      <w:r w:rsidRPr="004A4CAE">
        <w:rPr>
          <w:rFonts w:eastAsia="宋体"/>
          <w:lang w:eastAsia="zh-CN"/>
        </w:rPr>
        <w:t>R1-2506954</w:t>
      </w:r>
      <w:r w:rsidRPr="004A4CAE">
        <w:rPr>
          <w:rFonts w:eastAsia="宋体"/>
          <w:lang w:eastAsia="zh-CN"/>
        </w:rPr>
        <w:tab/>
        <w:t>Discussion on the LS on OCC for IoT-NTN TDD mode</w:t>
      </w:r>
      <w:r w:rsidRPr="004A4CAE">
        <w:rPr>
          <w:rFonts w:eastAsia="宋体"/>
          <w:lang w:eastAsia="zh-CN"/>
        </w:rPr>
        <w:tab/>
      </w:r>
      <w:proofErr w:type="spellStart"/>
      <w:r w:rsidRPr="004A4CAE">
        <w:rPr>
          <w:rFonts w:eastAsia="宋体"/>
          <w:lang w:eastAsia="zh-CN"/>
        </w:rPr>
        <w:t>xiaomi</w:t>
      </w:r>
      <w:proofErr w:type="spellEnd"/>
    </w:p>
    <w:p w14:paraId="4D1FCBB0" w14:textId="3D5343B5" w:rsidR="004A4CAE" w:rsidRPr="004A4CAE" w:rsidRDefault="004A4CAE" w:rsidP="004A4CAE">
      <w:pPr>
        <w:spacing w:after="0"/>
        <w:jc w:val="both"/>
        <w:rPr>
          <w:rFonts w:eastAsia="宋体"/>
          <w:lang w:eastAsia="zh-CN"/>
        </w:rPr>
      </w:pPr>
      <w:r>
        <w:rPr>
          <w:rFonts w:eastAsia="宋体"/>
          <w:lang w:eastAsia="zh-CN"/>
        </w:rPr>
        <w:t xml:space="preserve">[5] </w:t>
      </w:r>
      <w:r w:rsidRPr="004A4CAE">
        <w:rPr>
          <w:rFonts w:eastAsia="宋体"/>
          <w:lang w:eastAsia="zh-CN"/>
        </w:rPr>
        <w:t>R1-2507084</w:t>
      </w:r>
      <w:r w:rsidRPr="004A4CAE">
        <w:rPr>
          <w:rFonts w:eastAsia="宋体"/>
          <w:lang w:eastAsia="zh-CN"/>
        </w:rPr>
        <w:tab/>
        <w:t>Discussion on LS on OCC for IoT-NTN TDD mode</w:t>
      </w:r>
      <w:r w:rsidRPr="004A4CAE">
        <w:rPr>
          <w:rFonts w:eastAsia="宋体"/>
          <w:lang w:eastAsia="zh-CN"/>
        </w:rPr>
        <w:tab/>
        <w:t>CATT</w:t>
      </w:r>
    </w:p>
    <w:p w14:paraId="57D60058" w14:textId="7F0DEFD2" w:rsidR="004A4CAE" w:rsidRPr="004A4CAE" w:rsidRDefault="004A4CAE" w:rsidP="004A4CAE">
      <w:pPr>
        <w:spacing w:after="0"/>
        <w:jc w:val="both"/>
        <w:rPr>
          <w:rFonts w:eastAsia="宋体"/>
          <w:lang w:eastAsia="zh-CN"/>
        </w:rPr>
      </w:pPr>
      <w:r>
        <w:rPr>
          <w:rFonts w:eastAsia="宋体"/>
          <w:lang w:eastAsia="zh-CN"/>
        </w:rPr>
        <w:t xml:space="preserve">[6] </w:t>
      </w:r>
      <w:r w:rsidRPr="004A4CAE">
        <w:rPr>
          <w:rFonts w:eastAsia="宋体"/>
          <w:lang w:eastAsia="zh-CN"/>
        </w:rPr>
        <w:t>R1-2507145</w:t>
      </w:r>
      <w:r w:rsidRPr="004A4CAE">
        <w:rPr>
          <w:rFonts w:eastAsia="宋体"/>
          <w:lang w:eastAsia="zh-CN"/>
        </w:rPr>
        <w:tab/>
        <w:t>Discussion on LS on OCC for IoT-NTN TDD mode</w:t>
      </w:r>
      <w:r w:rsidRPr="004A4CAE">
        <w:rPr>
          <w:rFonts w:eastAsia="宋体"/>
          <w:lang w:eastAsia="zh-CN"/>
        </w:rPr>
        <w:tab/>
        <w:t>OPPO</w:t>
      </w:r>
    </w:p>
    <w:p w14:paraId="46C09314" w14:textId="2F73E328" w:rsidR="004A4CAE" w:rsidRPr="004A4CAE" w:rsidRDefault="004A4CAE" w:rsidP="004A4CAE">
      <w:pPr>
        <w:spacing w:after="0"/>
        <w:jc w:val="both"/>
        <w:rPr>
          <w:rFonts w:eastAsia="宋体"/>
          <w:lang w:eastAsia="zh-CN"/>
        </w:rPr>
      </w:pPr>
      <w:r>
        <w:rPr>
          <w:rFonts w:eastAsia="宋体"/>
          <w:lang w:eastAsia="zh-CN"/>
        </w:rPr>
        <w:t xml:space="preserve">[7] </w:t>
      </w:r>
      <w:r w:rsidRPr="004A4CAE">
        <w:rPr>
          <w:rFonts w:eastAsia="宋体"/>
          <w:lang w:eastAsia="zh-CN"/>
        </w:rPr>
        <w:t>R1-2507262</w:t>
      </w:r>
      <w:r w:rsidRPr="004A4CAE">
        <w:rPr>
          <w:rFonts w:eastAsia="宋体"/>
          <w:lang w:eastAsia="zh-CN"/>
        </w:rPr>
        <w:tab/>
        <w:t>On RAN2 LS on OCC for IoT-NTN TDD mode</w:t>
      </w:r>
      <w:r w:rsidRPr="004A4CAE">
        <w:rPr>
          <w:rFonts w:eastAsia="宋体"/>
          <w:lang w:eastAsia="zh-CN"/>
        </w:rPr>
        <w:tab/>
        <w:t>Ericsson</w:t>
      </w:r>
    </w:p>
    <w:p w14:paraId="64D733F7" w14:textId="210B1982" w:rsidR="004A4CAE" w:rsidRPr="004A4CAE" w:rsidRDefault="004A4CAE" w:rsidP="004A4CAE">
      <w:pPr>
        <w:spacing w:after="0"/>
        <w:jc w:val="both"/>
        <w:rPr>
          <w:rFonts w:eastAsia="宋体"/>
          <w:lang w:eastAsia="zh-CN"/>
        </w:rPr>
      </w:pPr>
      <w:r>
        <w:rPr>
          <w:rFonts w:eastAsia="宋体"/>
          <w:lang w:eastAsia="zh-CN"/>
        </w:rPr>
        <w:t xml:space="preserve">[8] </w:t>
      </w:r>
      <w:r w:rsidRPr="004A4CAE">
        <w:rPr>
          <w:rFonts w:eastAsia="宋体"/>
          <w:lang w:eastAsia="zh-CN"/>
        </w:rPr>
        <w:t>R1-2507296</w:t>
      </w:r>
      <w:r w:rsidRPr="004A4CAE">
        <w:rPr>
          <w:rFonts w:eastAsia="宋体"/>
          <w:lang w:eastAsia="zh-CN"/>
        </w:rPr>
        <w:tab/>
        <w:t>Discussion on RAN2 LS on OCC for IoT-NTN TDD mode</w:t>
      </w:r>
      <w:r w:rsidRPr="004A4CAE">
        <w:rPr>
          <w:rFonts w:eastAsia="宋体"/>
          <w:lang w:eastAsia="zh-CN"/>
        </w:rPr>
        <w:tab/>
        <w:t>Nokia, Nokia Shanghai Bell</w:t>
      </w:r>
    </w:p>
    <w:p w14:paraId="2EF1726F" w14:textId="1A73093B" w:rsidR="004A4CAE" w:rsidRPr="004A4CAE" w:rsidRDefault="004A4CAE" w:rsidP="004A4CAE">
      <w:pPr>
        <w:spacing w:after="0"/>
        <w:jc w:val="both"/>
        <w:rPr>
          <w:rFonts w:eastAsia="宋体"/>
          <w:lang w:eastAsia="zh-CN"/>
        </w:rPr>
      </w:pPr>
      <w:r>
        <w:rPr>
          <w:rFonts w:eastAsia="宋体"/>
          <w:lang w:eastAsia="zh-CN"/>
        </w:rPr>
        <w:t xml:space="preserve">[9] </w:t>
      </w:r>
      <w:r w:rsidRPr="004A4CAE">
        <w:rPr>
          <w:rFonts w:eastAsia="宋体"/>
          <w:lang w:eastAsia="zh-CN"/>
        </w:rPr>
        <w:t>R1-2507686</w:t>
      </w:r>
      <w:r w:rsidRPr="004A4CAE">
        <w:rPr>
          <w:rFonts w:eastAsia="宋体"/>
          <w:lang w:eastAsia="zh-CN"/>
        </w:rPr>
        <w:tab/>
        <w:t>OCC for IoT-NTN TDD mode</w:t>
      </w:r>
      <w:r w:rsidRPr="004A4CAE">
        <w:rPr>
          <w:rFonts w:eastAsia="宋体"/>
          <w:lang w:eastAsia="zh-CN"/>
        </w:rPr>
        <w:tab/>
        <w:t>Qualcomm Incorporated</w:t>
      </w:r>
    </w:p>
    <w:p w14:paraId="7FBFCEC8" w14:textId="314AAA45" w:rsidR="004A4CAE" w:rsidRPr="004A4CAE" w:rsidRDefault="004A4CAE" w:rsidP="004A4CAE">
      <w:pPr>
        <w:spacing w:after="0"/>
        <w:jc w:val="both"/>
        <w:rPr>
          <w:rFonts w:eastAsia="宋体"/>
          <w:lang w:eastAsia="zh-CN"/>
        </w:rPr>
      </w:pPr>
      <w:r>
        <w:rPr>
          <w:rFonts w:eastAsia="宋体"/>
          <w:lang w:eastAsia="zh-CN"/>
        </w:rPr>
        <w:t xml:space="preserve">[10] </w:t>
      </w:r>
      <w:r w:rsidRPr="004A4CAE">
        <w:rPr>
          <w:rFonts w:eastAsia="宋体"/>
          <w:lang w:eastAsia="zh-CN"/>
        </w:rPr>
        <w:t>R1-2507915</w:t>
      </w:r>
      <w:r w:rsidRPr="004A4CAE">
        <w:rPr>
          <w:rFonts w:eastAsia="宋体"/>
          <w:lang w:eastAsia="zh-CN"/>
        </w:rPr>
        <w:tab/>
        <w:t>Discussion on OCC for IoT-NTN TDD mode</w:t>
      </w:r>
      <w:r w:rsidRPr="004A4CAE">
        <w:rPr>
          <w:rFonts w:eastAsia="宋体"/>
          <w:lang w:eastAsia="zh-CN"/>
        </w:rPr>
        <w:tab/>
        <w:t xml:space="preserve">Huawei, </w:t>
      </w:r>
      <w:proofErr w:type="spellStart"/>
      <w:r w:rsidRPr="004A4CAE">
        <w:rPr>
          <w:rFonts w:eastAsia="宋体"/>
          <w:lang w:eastAsia="zh-CN"/>
        </w:rPr>
        <w:t>HiSilicon</w:t>
      </w:r>
      <w:proofErr w:type="spellEnd"/>
    </w:p>
    <w:p w14:paraId="1329EF20" w14:textId="6856FE30" w:rsidR="00980E74" w:rsidRPr="003B6937" w:rsidRDefault="00980E74" w:rsidP="004A4CAE">
      <w:pPr>
        <w:spacing w:after="0"/>
        <w:jc w:val="both"/>
        <w:rPr>
          <w:rFonts w:eastAsia="宋体"/>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CBC0" w14:textId="77777777" w:rsidR="00F15B13" w:rsidRDefault="00F15B13" w:rsidP="00083046">
      <w:r>
        <w:separator/>
      </w:r>
    </w:p>
  </w:endnote>
  <w:endnote w:type="continuationSeparator" w:id="0">
    <w:p w14:paraId="7B4A1A22" w14:textId="77777777" w:rsidR="00F15B13" w:rsidRDefault="00F15B13"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C517" w14:textId="77777777" w:rsidR="00F15B13" w:rsidRDefault="00F15B13" w:rsidP="00083046">
      <w:r>
        <w:separator/>
      </w:r>
    </w:p>
  </w:footnote>
  <w:footnote w:type="continuationSeparator" w:id="0">
    <w:p w14:paraId="63D5B9FF" w14:textId="77777777" w:rsidR="00F15B13" w:rsidRDefault="00F15B13"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3"/>
  </w:num>
  <w:num w:numId="3">
    <w:abstractNumId w:val="16"/>
  </w:num>
  <w:num w:numId="4">
    <w:abstractNumId w:val="10"/>
  </w:num>
  <w:num w:numId="5">
    <w:abstractNumId w:val="19"/>
  </w:num>
  <w:num w:numId="6">
    <w:abstractNumId w:val="1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8"/>
  </w:num>
  <w:num w:numId="10">
    <w:abstractNumId w:val="6"/>
  </w:num>
  <w:num w:numId="11">
    <w:abstractNumId w:val="20"/>
  </w:num>
  <w:num w:numId="12">
    <w:abstractNumId w:val="15"/>
  </w:num>
  <w:num w:numId="13">
    <w:abstractNumId w:val="2"/>
  </w:num>
  <w:num w:numId="14">
    <w:abstractNumId w:val="11"/>
  </w:num>
  <w:num w:numId="15">
    <w:abstractNumId w:val="7"/>
  </w:num>
  <w:num w:numId="16">
    <w:abstractNumId w:val="18"/>
  </w:num>
  <w:num w:numId="17">
    <w:abstractNumId w:val="17"/>
  </w:num>
  <w:num w:numId="18">
    <w:abstractNumId w:val="3"/>
  </w:num>
  <w:num w:numId="19">
    <w:abstractNumId w:val="4"/>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BB9"/>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3DD"/>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696E"/>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E15"/>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9DF"/>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335"/>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830"/>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6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5F51"/>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65"/>
    <w:rsid w:val="003963C8"/>
    <w:rsid w:val="003965FC"/>
    <w:rsid w:val="003969FF"/>
    <w:rsid w:val="00396A29"/>
    <w:rsid w:val="00396C95"/>
    <w:rsid w:val="00396EC3"/>
    <w:rsid w:val="0039746D"/>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9C4"/>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875"/>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4BE"/>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1C3"/>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6BC9"/>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61"/>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02"/>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2E17"/>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D1A"/>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A0D"/>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556"/>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A99"/>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34E"/>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1DFE"/>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CE1"/>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260"/>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5B01"/>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7AD"/>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7BE"/>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BB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C83"/>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185"/>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1FC"/>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078DE"/>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393"/>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270"/>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15F"/>
    <w:rsid w:val="00B3541A"/>
    <w:rsid w:val="00B35708"/>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ADF"/>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1BD"/>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0E3C"/>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D5D"/>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AFC"/>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B0"/>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45B"/>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3EB"/>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4C"/>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2E45"/>
    <w:rsid w:val="00F13367"/>
    <w:rsid w:val="00F133E1"/>
    <w:rsid w:val="00F13A6F"/>
    <w:rsid w:val="00F13BAD"/>
    <w:rsid w:val="00F13E8A"/>
    <w:rsid w:val="00F13F7A"/>
    <w:rsid w:val="00F1444B"/>
    <w:rsid w:val="00F14525"/>
    <w:rsid w:val="00F151CD"/>
    <w:rsid w:val="00F15768"/>
    <w:rsid w:val="00F15ABE"/>
    <w:rsid w:val="00F15B13"/>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65C"/>
    <w:rsid w:val="00F7084C"/>
    <w:rsid w:val="00F70A9E"/>
    <w:rsid w:val="00F70C29"/>
    <w:rsid w:val="00F71710"/>
    <w:rsid w:val="00F71912"/>
    <w:rsid w:val="00F719DE"/>
    <w:rsid w:val="00F7200D"/>
    <w:rsid w:val="00F72C93"/>
    <w:rsid w:val="00F72F7D"/>
    <w:rsid w:val="00F7338F"/>
    <w:rsid w:val="00F735BB"/>
    <w:rsid w:val="00F73C31"/>
    <w:rsid w:val="00F73E93"/>
    <w:rsid w:val="00F74491"/>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5FBA"/>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ead2A,2,H2,h2,UNDERRUBRIK 1-2"/>
    <w:basedOn w:val="1"/>
    <w:next w:val="a"/>
    <w:link w:val="20"/>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
    <w:next w:val="a"/>
    <w:link w:val="70"/>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
    <w:next w:val="a"/>
    <w:link w:val="80"/>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
    <w:next w:val="a"/>
    <w:link w:val="90"/>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2958FD"/>
    <w:rPr>
      <w:rFonts w:ascii="Arial" w:hAnsi="Arial"/>
      <w:sz w:val="32"/>
      <w:szCs w:val="32"/>
      <w:lang w:val="en-GB"/>
    </w:rPr>
  </w:style>
  <w:style w:type="character" w:customStyle="1" w:styleId="20">
    <w:name w:val="标题 2 字符"/>
    <w:aliases w:val="Head2A 字符,2 字符,H2 字符,h2 字符,UNDERRUBRIK 1-2 字符"/>
    <w:link w:val="2"/>
    <w:uiPriority w:val="9"/>
    <w:rsid w:val="002958FD"/>
    <w:rPr>
      <w:rFonts w:ascii="Arial" w:hAnsi="Arial"/>
      <w:sz w:val="24"/>
      <w:szCs w:val="32"/>
      <w:lang w:val="en-GB"/>
    </w:rPr>
  </w:style>
  <w:style w:type="character" w:customStyle="1" w:styleId="40">
    <w:name w:val="标题 4 字符"/>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72162A"/>
    <w:pPr>
      <w:widowControl w:val="0"/>
    </w:pPr>
    <w:rPr>
      <w:rFonts w:ascii="Arial" w:eastAsia="Malgun Gothic" w:hAnsi="Arial"/>
      <w:b/>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a"/>
    <w:link w:val="a6"/>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rsid w:val="0072162A"/>
    <w:rPr>
      <w:rFonts w:ascii="Malgun Gothic" w:eastAsia="Malgun Gothic" w:hAnsi="Malgun Gothic" w:cs="Times New Roman"/>
      <w:lang w:val="en-GB" w:eastAsia="en-US"/>
    </w:rPr>
  </w:style>
  <w:style w:type="paragraph" w:styleId="a7">
    <w:name w:val="Balloon Text"/>
    <w:basedOn w:val="a"/>
    <w:link w:val="a8"/>
    <w:uiPriority w:val="99"/>
    <w:semiHidden/>
    <w:rsid w:val="00746D48"/>
    <w:rPr>
      <w:rFonts w:ascii="Tahoma" w:hAnsi="Tahoma" w:cs="Tahoma"/>
      <w:sz w:val="16"/>
      <w:szCs w:val="16"/>
    </w:rPr>
  </w:style>
  <w:style w:type="table" w:styleId="a9">
    <w:name w:val="Table Grid"/>
    <w:aliases w:val="TableGrid,ST Table,Check(v),Table-Text,x Tableau page de garde,表（文字列）"/>
    <w:basedOn w:val="a1"/>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tion Equation"/>
    <w:basedOn w:val="a"/>
    <w:next w:val="a"/>
    <w:link w:val="ab"/>
    <w:uiPriority w:val="35"/>
    <w:unhideWhenUsed/>
    <w:qFormat/>
    <w:rsid w:val="00083046"/>
    <w:pPr>
      <w:jc w:val="center"/>
    </w:pPr>
    <w:rPr>
      <w:b/>
      <w:bCs/>
    </w:rPr>
  </w:style>
  <w:style w:type="character" w:styleId="ac">
    <w:name w:val="Emphasis"/>
    <w:uiPriority w:val="20"/>
    <w:qFormat/>
    <w:rsid w:val="001A56C7"/>
    <w:rPr>
      <w:i/>
      <w:iCs/>
    </w:rPr>
  </w:style>
  <w:style w:type="character" w:styleId="ad">
    <w:name w:val="annotation reference"/>
    <w:uiPriority w:val="99"/>
    <w:qFormat/>
    <w:rsid w:val="001C6890"/>
    <w:rPr>
      <w:sz w:val="16"/>
      <w:szCs w:val="16"/>
    </w:rPr>
  </w:style>
  <w:style w:type="paragraph" w:styleId="ae">
    <w:name w:val="annotation text"/>
    <w:basedOn w:val="a"/>
    <w:link w:val="af"/>
    <w:qFormat/>
    <w:rsid w:val="001C6890"/>
  </w:style>
  <w:style w:type="character" w:customStyle="1" w:styleId="af">
    <w:name w:val="批注文字 字符"/>
    <w:link w:val="ae"/>
    <w:qFormat/>
    <w:rsid w:val="001C6890"/>
    <w:rPr>
      <w:rFonts w:eastAsia="Malgun Gothic"/>
      <w:lang w:val="en-GB"/>
    </w:rPr>
  </w:style>
  <w:style w:type="paragraph" w:styleId="af0">
    <w:name w:val="annotation subject"/>
    <w:basedOn w:val="ae"/>
    <w:next w:val="ae"/>
    <w:link w:val="af1"/>
    <w:uiPriority w:val="99"/>
    <w:rsid w:val="001C6890"/>
    <w:rPr>
      <w:b/>
      <w:bCs/>
    </w:rPr>
  </w:style>
  <w:style w:type="character" w:customStyle="1" w:styleId="af1">
    <w:name w:val="批注主题 字符"/>
    <w:link w:val="af0"/>
    <w:uiPriority w:val="99"/>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2">
    <w:name w:val="footer"/>
    <w:basedOn w:val="a"/>
    <w:link w:val="af3"/>
    <w:rsid w:val="006B43E1"/>
    <w:pPr>
      <w:tabs>
        <w:tab w:val="center" w:pos="4680"/>
        <w:tab w:val="right" w:pos="9360"/>
      </w:tabs>
    </w:pPr>
  </w:style>
  <w:style w:type="character" w:customStyle="1" w:styleId="af3">
    <w:name w:val="页脚 字符"/>
    <w:link w:val="af2"/>
    <w:rsid w:val="006B43E1"/>
    <w:rPr>
      <w:rFonts w:eastAsia="Malgun Gothic"/>
      <w:lang w:val="en-GB" w:eastAsia="en-US"/>
    </w:rPr>
  </w:style>
  <w:style w:type="paragraph" w:customStyle="1" w:styleId="Bullet-3">
    <w:name w:val="Bullet-3"/>
    <w:basedOn w:val="a"/>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4">
    <w:name w:val="스타일 양쪽"/>
    <w:basedOn w:val="a"/>
    <w:rsid w:val="00FC71D7"/>
    <w:pPr>
      <w:spacing w:line="288" w:lineRule="auto"/>
      <w:jc w:val="both"/>
    </w:pPr>
    <w:rPr>
      <w:rFonts w:cs="Batang"/>
    </w:rPr>
  </w:style>
  <w:style w:type="paragraph" w:customStyle="1" w:styleId="EQ">
    <w:name w:val="EQ"/>
    <w:basedOn w:val="a"/>
    <w:next w:val="a"/>
    <w:qFormat/>
    <w:rsid w:val="00AC7214"/>
    <w:pPr>
      <w:keepLines/>
      <w:tabs>
        <w:tab w:val="center" w:pos="4536"/>
        <w:tab w:val="right" w:pos="9072"/>
      </w:tabs>
    </w:pPr>
    <w:rPr>
      <w:noProof/>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6"/>
    <w:qFormat/>
    <w:rsid w:val="00D3051E"/>
    <w:pPr>
      <w:spacing w:after="120"/>
      <w:jc w:val="both"/>
    </w:pPr>
    <w:rPr>
      <w:rFonts w:ascii="Times" w:eastAsia="Batang" w:hAnsi="Times"/>
      <w:szCs w:val="24"/>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5"/>
    <w:qFormat/>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7"/>
    <w:link w:val="B1Zchn"/>
    <w:uiPriority w:val="99"/>
    <w:qFormat/>
    <w:rsid w:val="00B73C8D"/>
    <w:pPr>
      <w:ind w:leftChars="0" w:left="568" w:firstLineChars="0" w:hanging="284"/>
      <w:contextualSpacing w:val="0"/>
    </w:pPr>
  </w:style>
  <w:style w:type="paragraph" w:styleId="af7">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5"/>
    <w:next w:val="aa"/>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a"/>
    <w:rsid w:val="003C5A7F"/>
    <w:pPr>
      <w:spacing w:before="120" w:after="360"/>
    </w:pPr>
    <w:rPr>
      <w:rFonts w:eastAsia="MS Mincho" w:cs="Batang"/>
    </w:rPr>
  </w:style>
  <w:style w:type="paragraph" w:customStyle="1" w:styleId="reference">
    <w:name w:val="reference"/>
    <w:basedOn w:val="a"/>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8">
    <w:name w:val="line number"/>
    <w:basedOn w:val="a0"/>
    <w:rsid w:val="00BD4CF4"/>
  </w:style>
  <w:style w:type="paragraph" w:styleId="af9">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9"/>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a">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宋体"/>
      <w:i/>
      <w:color w:val="0000FF"/>
    </w:rPr>
  </w:style>
  <w:style w:type="paragraph" w:styleId="afb">
    <w:name w:val="Document Map"/>
    <w:basedOn w:val="a"/>
    <w:link w:val="afc"/>
    <w:semiHidden/>
    <w:unhideWhenUsed/>
    <w:rsid w:val="00475C77"/>
    <w:rPr>
      <w:rFonts w:ascii="Gulim" w:eastAsia="Gulim"/>
      <w:sz w:val="18"/>
      <w:szCs w:val="18"/>
    </w:rPr>
  </w:style>
  <w:style w:type="character" w:customStyle="1" w:styleId="afc">
    <w:name w:val="文档结构图 字符"/>
    <w:basedOn w:val="a0"/>
    <w:link w:val="afb"/>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列表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b">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a"/>
    <w:uiPriority w:val="35"/>
    <w:qFormat/>
    <w:rsid w:val="00510D77"/>
    <w:rPr>
      <w:rFonts w:eastAsia="Malgun Gothic"/>
      <w:b/>
      <w:bCs/>
      <w:lang w:val="en-GB"/>
    </w:rPr>
  </w:style>
  <w:style w:type="character" w:styleId="afd">
    <w:name w:val="Hyperlink"/>
    <w:uiPriority w:val="99"/>
    <w:unhideWhenUsed/>
    <w:qFormat/>
    <w:rsid w:val="006A6F6C"/>
    <w:rPr>
      <w:color w:val="0000FF"/>
      <w:u w:val="single"/>
    </w:rPr>
  </w:style>
  <w:style w:type="character" w:styleId="afe">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f">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8">
    <w:name w:val="批注框文本 字符"/>
    <w:basedOn w:val="a0"/>
    <w:link w:val="a7"/>
    <w:uiPriority w:val="99"/>
    <w:semiHidden/>
    <w:rsid w:val="00670F78"/>
    <w:rPr>
      <w:rFonts w:ascii="Tahoma" w:eastAsia="Malgun Gothic"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4"/>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a"/>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Batang"/>
      <w:lang w:val="en-US" w:eastAsia="en-US"/>
    </w:rPr>
  </w:style>
  <w:style w:type="character" w:customStyle="1" w:styleId="colour">
    <w:name w:val="colour"/>
    <w:basedOn w:val="a0"/>
    <w:rsid w:val="00920237"/>
  </w:style>
  <w:style w:type="character" w:customStyle="1" w:styleId="50">
    <w:name w:val="标题 5 字符"/>
    <w:basedOn w:val="a0"/>
    <w:link w:val="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a"/>
    <w:rsid w:val="007668A7"/>
    <w:pPr>
      <w:spacing w:after="0" w:line="276" w:lineRule="auto"/>
      <w:ind w:left="3044" w:hanging="400"/>
    </w:pPr>
    <w:rPr>
      <w:rFonts w:ascii="Arial" w:hAnsi="Arial"/>
      <w:szCs w:val="24"/>
      <w:lang w:eastAsia="en-US"/>
    </w:rPr>
  </w:style>
  <w:style w:type="paragraph" w:customStyle="1" w:styleId="b110">
    <w:name w:val="b110"/>
    <w:basedOn w:val="a"/>
    <w:rsid w:val="0009443F"/>
    <w:pPr>
      <w:spacing w:before="75" w:after="75"/>
    </w:pPr>
    <w:rPr>
      <w:rFonts w:eastAsia="Times New Roman"/>
      <w:sz w:val="24"/>
      <w:szCs w:val="24"/>
      <w:lang w:val="en-US" w:eastAsia="zh-CN"/>
    </w:rPr>
  </w:style>
  <w:style w:type="character" w:customStyle="1" w:styleId="60">
    <w:name w:val="标题 6 字符"/>
    <w:basedOn w:val="a0"/>
    <w:link w:val="6"/>
    <w:uiPriority w:val="9"/>
    <w:rsid w:val="00E001B9"/>
    <w:rPr>
      <w:rFonts w:ascii="Calibri" w:eastAsia="Malgun Gothic" w:hAnsi="Calibri"/>
      <w:b/>
      <w:bCs/>
      <w:sz w:val="22"/>
      <w:szCs w:val="22"/>
      <w:lang w:val="x-none"/>
    </w:rPr>
  </w:style>
  <w:style w:type="character" w:customStyle="1" w:styleId="70">
    <w:name w:val="标题 7 字符"/>
    <w:basedOn w:val="a0"/>
    <w:link w:val="7"/>
    <w:uiPriority w:val="9"/>
    <w:rsid w:val="00E001B9"/>
    <w:rPr>
      <w:rFonts w:ascii="Calibri" w:eastAsia="Malgun Gothic" w:hAnsi="Calibri"/>
      <w:sz w:val="24"/>
      <w:szCs w:val="24"/>
      <w:lang w:val="x-none"/>
    </w:rPr>
  </w:style>
  <w:style w:type="character" w:customStyle="1" w:styleId="80">
    <w:name w:val="标题 8 字符"/>
    <w:basedOn w:val="a0"/>
    <w:link w:val="8"/>
    <w:uiPriority w:val="9"/>
    <w:rsid w:val="00E001B9"/>
    <w:rPr>
      <w:rFonts w:ascii="Calibri" w:eastAsia="Malgun Gothic" w:hAnsi="Calibri"/>
      <w:i/>
      <w:iCs/>
      <w:sz w:val="24"/>
      <w:szCs w:val="24"/>
      <w:lang w:val="x-none"/>
    </w:rPr>
  </w:style>
  <w:style w:type="character" w:customStyle="1" w:styleId="90">
    <w:name w:val="标题 9 字符"/>
    <w:basedOn w:val="a0"/>
    <w:link w:val="9"/>
    <w:uiPriority w:val="9"/>
    <w:rsid w:val="00E001B9"/>
    <w:rPr>
      <w:rFonts w:ascii="Cambria" w:eastAsia="Malgun Gothic" w:hAnsi="Cambria"/>
      <w:sz w:val="22"/>
      <w:szCs w:val="22"/>
      <w:lang w:val="x-none"/>
    </w:rPr>
  </w:style>
  <w:style w:type="character" w:customStyle="1" w:styleId="normaltextrun">
    <w:name w:val="normaltextrun"/>
    <w:basedOn w:val="a0"/>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1"/>
    <w:next w:val="a9"/>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aff0">
    <w:name w:val="Strong"/>
    <w:basedOn w:val="a0"/>
    <w:qFormat/>
    <w:rsid w:val="0000512D"/>
    <w:rPr>
      <w:b/>
      <w:bCs/>
    </w:rPr>
  </w:style>
  <w:style w:type="paragraph" w:styleId="aff1">
    <w:name w:val="Subtitle"/>
    <w:basedOn w:val="a"/>
    <w:next w:val="a"/>
    <w:link w:val="aff2"/>
    <w:qFormat/>
    <w:rsid w:val="0000512D"/>
    <w:pPr>
      <w:spacing w:after="60"/>
      <w:jc w:val="center"/>
      <w:outlineLvl w:val="1"/>
    </w:pPr>
    <w:rPr>
      <w:rFonts w:asciiTheme="minorHAnsi" w:eastAsiaTheme="minorEastAsia" w:hAnsiTheme="minorHAnsi" w:cstheme="minorBidi"/>
      <w:sz w:val="24"/>
      <w:szCs w:val="24"/>
    </w:rPr>
  </w:style>
  <w:style w:type="character" w:customStyle="1" w:styleId="aff2">
    <w:name w:val="副标题 字符"/>
    <w:basedOn w:val="a0"/>
    <w:link w:val="aff1"/>
    <w:rsid w:val="0000512D"/>
    <w:rPr>
      <w:rFonts w:asciiTheme="minorHAnsi" w:eastAsiaTheme="minorEastAsia" w:hAnsiTheme="minorHAnsi" w:cstheme="minorBidi"/>
      <w:sz w:val="24"/>
      <w:szCs w:val="24"/>
      <w:lang w:val="en-GB"/>
    </w:rPr>
  </w:style>
  <w:style w:type="paragraph" w:styleId="aff3">
    <w:name w:val="Title"/>
    <w:basedOn w:val="a"/>
    <w:next w:val="a"/>
    <w:link w:val="aff4"/>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4">
    <w:name w:val="标题 字符"/>
    <w:basedOn w:val="a0"/>
    <w:link w:val="aff3"/>
    <w:rsid w:val="0000512D"/>
    <w:rPr>
      <w:rFonts w:asciiTheme="majorHAnsi" w:eastAsiaTheme="majorEastAsia" w:hAnsiTheme="majorHAnsi" w:cstheme="majorBidi"/>
      <w:b/>
      <w:bCs/>
      <w:sz w:val="32"/>
      <w:szCs w:val="32"/>
      <w:lang w:val="en-GB"/>
    </w:rPr>
  </w:style>
  <w:style w:type="paragraph" w:styleId="aff5">
    <w:name w:val="No Spacing"/>
    <w:uiPriority w:val="1"/>
    <w:qFormat/>
    <w:rsid w:val="0000512D"/>
    <w:rPr>
      <w:rFonts w:eastAsia="Malgun Gothic"/>
      <w:lang w:val="en-GB"/>
    </w:rPr>
  </w:style>
  <w:style w:type="paragraph" w:customStyle="1" w:styleId="berschrift1H1">
    <w:name w:val="Überschrift 1.H1"/>
    <w:basedOn w:val="a"/>
    <w:next w:val="a"/>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rsid w:val="005E105A"/>
    <w:pPr>
      <w:ind w:left="1418" w:hanging="284"/>
    </w:pPr>
    <w:rPr>
      <w:rFonts w:eastAsia="宋体"/>
      <w:lang w:eastAsia="en-US"/>
    </w:rPr>
  </w:style>
  <w:style w:type="paragraph" w:customStyle="1" w:styleId="B5">
    <w:name w:val="B5"/>
    <w:basedOn w:val="a"/>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item">
    <w:name w:val="item"/>
    <w:basedOn w:val="a"/>
    <w:rsid w:val="004A2447"/>
    <w:pPr>
      <w:numPr>
        <w:numId w:val="9"/>
      </w:numPr>
      <w:spacing w:after="0"/>
      <w:jc w:val="both"/>
    </w:pPr>
    <w:rPr>
      <w:rFonts w:eastAsia="MS Mincho"/>
      <w:lang w:eastAsia="en-US"/>
    </w:rPr>
  </w:style>
  <w:style w:type="table" w:customStyle="1" w:styleId="13">
    <w:name w:val="网格型1"/>
    <w:basedOn w:val="a1"/>
    <w:next w:val="a9"/>
    <w:uiPriority w:val="39"/>
    <w:rsid w:val="00BE58E0"/>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a2"/>
    <w:rsid w:val="000427F4"/>
    <w:pPr>
      <w:numPr>
        <w:numId w:val="10"/>
      </w:numPr>
    </w:pPr>
  </w:style>
  <w:style w:type="numbering" w:customStyle="1" w:styleId="StyleBulletedSymbolsymbolLeft025Hanging01">
    <w:name w:val="Style Bulleted Symbol (symbol) Left:  0.25&quot; Hanging:  0.1"/>
    <w:basedOn w:val="a2"/>
    <w:rsid w:val="00140D19"/>
  </w:style>
  <w:style w:type="numbering" w:customStyle="1" w:styleId="StyleBulletedSymbolsymbolLeft025Hanging02">
    <w:name w:val="Style Bulleted Symbol (symbol) Left:  0.25&quot; Hanging:  0.2"/>
    <w:basedOn w:val="a2"/>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a"/>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rsid w:val="00890EE9"/>
    <w:rPr>
      <w:rFonts w:eastAsia="Times New Roman" w:cs="Batang"/>
      <w:lang w:val="en-GB" w:eastAsia="en-US"/>
    </w:rPr>
  </w:style>
  <w:style w:type="paragraph" w:styleId="aff6">
    <w:name w:val="Date"/>
    <w:basedOn w:val="a"/>
    <w:next w:val="a"/>
    <w:link w:val="aff7"/>
    <w:rsid w:val="00A71FB5"/>
    <w:pPr>
      <w:ind w:leftChars="2500" w:left="100"/>
    </w:pPr>
  </w:style>
  <w:style w:type="character" w:customStyle="1" w:styleId="aff7">
    <w:name w:val="日期 字符"/>
    <w:basedOn w:val="a0"/>
    <w:link w:val="aff6"/>
    <w:rsid w:val="00A71FB5"/>
    <w:rPr>
      <w:rFonts w:eastAsia="Malgun Gothic"/>
      <w:lang w:val="en-GB"/>
    </w:rPr>
  </w:style>
  <w:style w:type="paragraph" w:customStyle="1" w:styleId="textintend2">
    <w:name w:val="text intend 2"/>
    <w:basedOn w:val="a"/>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a"/>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19DE-093F-4B59-B6F0-67A29E88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ZTE-Fangyu</cp:lastModifiedBy>
  <cp:revision>6</cp:revision>
  <dcterms:created xsi:type="dcterms:W3CDTF">2025-10-13T06:54:00Z</dcterms:created>
  <dcterms:modified xsi:type="dcterms:W3CDTF">2025-10-13T06:57:00Z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