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A98F" w14:textId="77777777"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R1-250804</w:t>
      </w:r>
      <w:bookmarkEnd w:id="0"/>
      <w:r>
        <w:rPr>
          <w:b/>
          <w:sz w:val="24"/>
          <w:highlight w:val="yellow"/>
          <w:lang w:val="sv-SE"/>
        </w:rPr>
        <w:t>2</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77777777"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#2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1"/>
        <w:numPr>
          <w:ilvl w:val="0"/>
          <w:numId w:val="1"/>
        </w:numPr>
        <w:rPr>
          <w:lang w:val="en-US"/>
        </w:rPr>
      </w:pPr>
      <w:r>
        <w:rPr>
          <w:lang w:val="en-US"/>
        </w:rPr>
        <w:t>Introduction</w:t>
      </w:r>
    </w:p>
    <w:p w14:paraId="6CC7D2D5" w14:textId="77777777" w:rsidR="00685B05" w:rsidRDefault="00FD21DA">
      <w:pPr>
        <w:rPr>
          <w:lang w:val="en-US"/>
        </w:rPr>
      </w:pPr>
      <w:r>
        <w:rPr>
          <w:lang w:val="en-US"/>
        </w:rPr>
        <w:t xml:space="preserve">3GPP RAN1#122bis saw 43 contributions submitted to agenda item 11.3.1 6G waveforms. In </w:t>
      </w:r>
      <w:proofErr w:type="gramStart"/>
      <w:r>
        <w:rPr>
          <w:lang w:val="en-US"/>
        </w:rPr>
        <w:t>addition</w:t>
      </w:r>
      <w:proofErr w:type="gramEnd"/>
      <w:r>
        <w:rPr>
          <w:lang w:val="en-US"/>
        </w:rPr>
        <w:t xml:space="preserve"> one document was submitted to agenda item 11.3, but moved to 11.3.1 [4]. Altogether these </w:t>
      </w:r>
      <w:proofErr w:type="gramStart"/>
      <w:r>
        <w:rPr>
          <w:lang w:val="en-US"/>
        </w:rPr>
        <w:t>44  contributions</w:t>
      </w:r>
      <w:proofErr w:type="gramEnd"/>
      <w:r>
        <w:rPr>
          <w:lang w:val="en-US"/>
        </w:rPr>
        <w:t xml:space="preserve"> </w:t>
      </w:r>
      <w:proofErr w:type="spellStart"/>
      <w:r>
        <w:rPr>
          <w:lang w:val="en-US"/>
        </w:rPr>
        <w:t>totalled</w:t>
      </w:r>
      <w:proofErr w:type="spellEnd"/>
      <w:r>
        <w:rPr>
          <w:lang w:val="en-US"/>
        </w:rPr>
        <w:t xml:space="preserve">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3" o:title=""/>
          </v:shape>
          <o:OLEObject Type="Embed" ProgID="Word.Document.12" ShapeID="_x0000_i1025" DrawAspect="Icon" ObjectID="_1822045339" r:id="rId14"/>
        </w:object>
      </w:r>
    </w:p>
    <w:p w14:paraId="3E61D39F" w14:textId="77777777" w:rsidR="00685B05" w:rsidRDefault="00FD21DA">
      <w:pPr>
        <w:rPr>
          <w:lang w:val="en-US"/>
        </w:rPr>
      </w:pPr>
      <w:r>
        <w:rPr>
          <w:lang w:val="en-US"/>
        </w:rPr>
        <w:t>This document summarizes 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proofErr w:type="spellStart"/>
            <w:r>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567E61">
            <w:pPr>
              <w:spacing w:after="0"/>
              <w:rPr>
                <w:rFonts w:ascii="Arial" w:eastAsia="Times New Roman" w:hAnsi="Arial" w:cs="Arial"/>
                <w:color w:val="0000FF"/>
                <w:sz w:val="16"/>
                <w:szCs w:val="16"/>
                <w:u w:val="single"/>
                <w:lang w:val="en-US"/>
              </w:rPr>
            </w:pPr>
            <w:hyperlink r:id="rId15" w:history="1">
              <w:r w:rsidR="00FD21DA">
                <w:rPr>
                  <w:rStyle w:val="af1"/>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567E61">
            <w:pPr>
              <w:spacing w:after="0"/>
              <w:rPr>
                <w:rFonts w:ascii="Arial" w:eastAsia="Times New Roman" w:hAnsi="Arial" w:cs="Arial"/>
                <w:color w:val="0000FF"/>
                <w:sz w:val="16"/>
                <w:szCs w:val="16"/>
                <w:u w:val="single"/>
                <w:lang w:val="en-US"/>
              </w:rPr>
            </w:pPr>
            <w:hyperlink r:id="rId16" w:history="1">
              <w:r w:rsidR="00FD21DA">
                <w:rPr>
                  <w:rStyle w:val="af1"/>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567E61">
            <w:pPr>
              <w:spacing w:after="0"/>
              <w:rPr>
                <w:rFonts w:ascii="Arial" w:eastAsia="Times New Roman" w:hAnsi="Arial" w:cs="Arial"/>
                <w:color w:val="0000FF"/>
                <w:sz w:val="16"/>
                <w:szCs w:val="16"/>
                <w:u w:val="single"/>
                <w:lang w:val="en-US"/>
              </w:rPr>
            </w:pPr>
            <w:hyperlink r:id="rId17" w:history="1">
              <w:r w:rsidR="00FD21DA">
                <w:rPr>
                  <w:rStyle w:val="af1"/>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567E61">
            <w:pPr>
              <w:spacing w:after="0"/>
              <w:rPr>
                <w:rFonts w:ascii="Arial" w:eastAsia="Times New Roman" w:hAnsi="Arial" w:cs="Arial"/>
                <w:color w:val="0000FF"/>
                <w:sz w:val="16"/>
                <w:szCs w:val="16"/>
                <w:u w:val="single"/>
                <w:lang w:val="en-US"/>
              </w:rPr>
            </w:pPr>
            <w:hyperlink r:id="rId18" w:history="1">
              <w:r w:rsidR="00FD21DA">
                <w:rPr>
                  <w:rStyle w:val="af1"/>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567E61">
            <w:pPr>
              <w:spacing w:after="0"/>
              <w:rPr>
                <w:rFonts w:ascii="Arial" w:eastAsia="Times New Roman" w:hAnsi="Arial" w:cs="Arial"/>
                <w:color w:val="0000FF"/>
                <w:sz w:val="16"/>
                <w:szCs w:val="16"/>
                <w:u w:val="single"/>
                <w:lang w:val="en-US"/>
              </w:rPr>
            </w:pPr>
            <w:hyperlink r:id="rId19" w:history="1">
              <w:r w:rsidR="00FD21DA">
                <w:rPr>
                  <w:rStyle w:val="af1"/>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567E61">
            <w:pPr>
              <w:spacing w:after="0"/>
              <w:rPr>
                <w:rFonts w:ascii="Arial" w:eastAsia="Times New Roman" w:hAnsi="Arial" w:cs="Arial"/>
                <w:color w:val="0000FF"/>
                <w:sz w:val="16"/>
                <w:szCs w:val="16"/>
                <w:u w:val="single"/>
                <w:lang w:val="en-US"/>
              </w:rPr>
            </w:pPr>
            <w:hyperlink r:id="rId20" w:history="1">
              <w:r w:rsidR="00FD21DA">
                <w:rPr>
                  <w:rStyle w:val="af1"/>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567E61">
            <w:pPr>
              <w:spacing w:after="0"/>
              <w:rPr>
                <w:rFonts w:ascii="Arial" w:eastAsia="Times New Roman" w:hAnsi="Arial" w:cs="Arial"/>
                <w:color w:val="0000FF"/>
                <w:sz w:val="16"/>
                <w:szCs w:val="16"/>
                <w:u w:val="single"/>
                <w:lang w:val="en-US"/>
              </w:rPr>
            </w:pPr>
            <w:hyperlink r:id="rId21" w:history="1">
              <w:r w:rsidR="00FD21DA">
                <w:rPr>
                  <w:rStyle w:val="af1"/>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567E61">
            <w:pPr>
              <w:spacing w:after="0"/>
              <w:rPr>
                <w:rFonts w:ascii="Arial" w:eastAsia="Times New Roman" w:hAnsi="Arial" w:cs="Arial"/>
                <w:color w:val="0000FF"/>
                <w:sz w:val="16"/>
                <w:szCs w:val="16"/>
                <w:u w:val="single"/>
                <w:lang w:val="en-US"/>
              </w:rPr>
            </w:pPr>
            <w:hyperlink r:id="rId22" w:history="1">
              <w:r w:rsidR="00FD21DA">
                <w:rPr>
                  <w:rStyle w:val="af1"/>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567E61">
            <w:pPr>
              <w:spacing w:after="0"/>
              <w:rPr>
                <w:rFonts w:ascii="Arial" w:eastAsia="Times New Roman" w:hAnsi="Arial" w:cs="Arial"/>
                <w:color w:val="0000FF"/>
                <w:sz w:val="16"/>
                <w:szCs w:val="16"/>
                <w:u w:val="single"/>
                <w:lang w:val="en-US"/>
              </w:rPr>
            </w:pPr>
            <w:hyperlink r:id="rId23" w:history="1">
              <w:r w:rsidR="00FD21DA">
                <w:rPr>
                  <w:rStyle w:val="af1"/>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567E61">
            <w:pPr>
              <w:spacing w:after="0"/>
              <w:rPr>
                <w:rFonts w:ascii="Arial" w:eastAsia="Times New Roman" w:hAnsi="Arial" w:cs="Arial"/>
                <w:color w:val="0000FF"/>
                <w:sz w:val="16"/>
                <w:szCs w:val="16"/>
                <w:u w:val="single"/>
                <w:lang w:val="en-US"/>
              </w:rPr>
            </w:pPr>
            <w:hyperlink r:id="rId24" w:history="1">
              <w:r w:rsidR="00FD21DA">
                <w:rPr>
                  <w:rStyle w:val="af1"/>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567E61">
            <w:pPr>
              <w:spacing w:after="0"/>
              <w:rPr>
                <w:rFonts w:ascii="Arial" w:eastAsia="Times New Roman" w:hAnsi="Arial" w:cs="Arial"/>
                <w:color w:val="0000FF"/>
                <w:sz w:val="16"/>
                <w:szCs w:val="16"/>
                <w:u w:val="single"/>
                <w:lang w:val="en-US"/>
              </w:rPr>
            </w:pPr>
            <w:hyperlink r:id="rId25" w:history="1">
              <w:r w:rsidR="00FD21DA">
                <w:rPr>
                  <w:rStyle w:val="af1"/>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567E61">
            <w:pPr>
              <w:spacing w:after="0"/>
              <w:rPr>
                <w:rFonts w:ascii="Arial" w:eastAsia="Times New Roman" w:hAnsi="Arial" w:cs="Arial"/>
                <w:color w:val="0000FF"/>
                <w:sz w:val="16"/>
                <w:szCs w:val="16"/>
                <w:u w:val="single"/>
                <w:lang w:val="en-US"/>
              </w:rPr>
            </w:pPr>
            <w:hyperlink r:id="rId26" w:history="1">
              <w:r w:rsidR="00FD21DA">
                <w:rPr>
                  <w:rStyle w:val="af1"/>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567E61">
            <w:pPr>
              <w:spacing w:after="0"/>
              <w:rPr>
                <w:rFonts w:ascii="Arial" w:eastAsia="Times New Roman" w:hAnsi="Arial" w:cs="Arial"/>
                <w:color w:val="0000FF"/>
                <w:sz w:val="16"/>
                <w:szCs w:val="16"/>
                <w:u w:val="single"/>
                <w:lang w:val="en-US"/>
              </w:rPr>
            </w:pPr>
            <w:hyperlink r:id="rId27" w:history="1">
              <w:r w:rsidR="00FD21DA">
                <w:rPr>
                  <w:rStyle w:val="af1"/>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567E61">
            <w:pPr>
              <w:spacing w:after="0"/>
              <w:rPr>
                <w:rFonts w:ascii="Arial" w:eastAsia="Times New Roman" w:hAnsi="Arial" w:cs="Arial"/>
                <w:color w:val="0000FF"/>
                <w:sz w:val="16"/>
                <w:szCs w:val="16"/>
                <w:u w:val="single"/>
                <w:lang w:val="en-US"/>
              </w:rPr>
            </w:pPr>
            <w:hyperlink r:id="rId28" w:history="1">
              <w:r w:rsidR="00FD21DA">
                <w:rPr>
                  <w:rStyle w:val="af1"/>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567E61">
            <w:pPr>
              <w:spacing w:after="0"/>
              <w:rPr>
                <w:rFonts w:ascii="Arial" w:eastAsia="Times New Roman" w:hAnsi="Arial" w:cs="Arial"/>
                <w:color w:val="0000FF"/>
                <w:sz w:val="16"/>
                <w:szCs w:val="16"/>
                <w:u w:val="single"/>
                <w:lang w:val="en-US"/>
              </w:rPr>
            </w:pPr>
            <w:hyperlink r:id="rId29" w:history="1">
              <w:r w:rsidR="00FD21DA">
                <w:rPr>
                  <w:rStyle w:val="af1"/>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567E61">
            <w:pPr>
              <w:spacing w:after="0"/>
              <w:rPr>
                <w:rFonts w:ascii="Arial" w:eastAsia="Times New Roman" w:hAnsi="Arial" w:cs="Arial"/>
                <w:color w:val="0000FF"/>
                <w:sz w:val="16"/>
                <w:szCs w:val="16"/>
                <w:u w:val="single"/>
                <w:lang w:val="en-US"/>
              </w:rPr>
            </w:pPr>
            <w:hyperlink r:id="rId30" w:history="1">
              <w:r w:rsidR="00FD21DA">
                <w:rPr>
                  <w:rStyle w:val="af1"/>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567E61">
            <w:pPr>
              <w:spacing w:after="0"/>
              <w:rPr>
                <w:rFonts w:ascii="Arial" w:eastAsia="Times New Roman" w:hAnsi="Arial" w:cs="Arial"/>
                <w:color w:val="0000FF"/>
                <w:sz w:val="16"/>
                <w:szCs w:val="16"/>
                <w:u w:val="single"/>
                <w:lang w:val="en-US"/>
              </w:rPr>
            </w:pPr>
            <w:hyperlink r:id="rId31" w:history="1">
              <w:r w:rsidR="00FD21DA">
                <w:rPr>
                  <w:rStyle w:val="af1"/>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567E61">
            <w:pPr>
              <w:spacing w:after="0"/>
              <w:rPr>
                <w:rFonts w:ascii="Arial" w:eastAsia="Times New Roman" w:hAnsi="Arial" w:cs="Arial"/>
                <w:color w:val="0000FF"/>
                <w:sz w:val="16"/>
                <w:szCs w:val="16"/>
                <w:u w:val="single"/>
                <w:lang w:val="en-US"/>
              </w:rPr>
            </w:pPr>
            <w:hyperlink r:id="rId32" w:history="1">
              <w:r w:rsidR="00FD21DA">
                <w:rPr>
                  <w:rStyle w:val="af1"/>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567E61">
            <w:pPr>
              <w:spacing w:after="0"/>
              <w:rPr>
                <w:rFonts w:ascii="Arial" w:eastAsia="Times New Roman" w:hAnsi="Arial" w:cs="Arial"/>
                <w:color w:val="0000FF"/>
                <w:sz w:val="16"/>
                <w:szCs w:val="16"/>
                <w:u w:val="single"/>
                <w:lang w:val="en-US"/>
              </w:rPr>
            </w:pPr>
            <w:hyperlink r:id="rId33" w:history="1">
              <w:r w:rsidR="00FD21DA">
                <w:rPr>
                  <w:rStyle w:val="af1"/>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567E61">
            <w:pPr>
              <w:spacing w:after="0"/>
              <w:rPr>
                <w:rFonts w:ascii="Arial" w:eastAsia="Times New Roman" w:hAnsi="Arial" w:cs="Arial"/>
                <w:color w:val="0000FF"/>
                <w:sz w:val="16"/>
                <w:szCs w:val="16"/>
                <w:u w:val="single"/>
                <w:lang w:val="en-US"/>
              </w:rPr>
            </w:pPr>
            <w:hyperlink r:id="rId34" w:history="1">
              <w:r w:rsidR="00FD21DA">
                <w:rPr>
                  <w:rStyle w:val="af1"/>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567E61">
            <w:pPr>
              <w:spacing w:after="0"/>
              <w:rPr>
                <w:rFonts w:ascii="Arial" w:eastAsia="Times New Roman" w:hAnsi="Arial" w:cs="Arial"/>
                <w:color w:val="0000FF"/>
                <w:sz w:val="16"/>
                <w:szCs w:val="16"/>
                <w:u w:val="single"/>
                <w:lang w:val="en-US"/>
              </w:rPr>
            </w:pPr>
            <w:hyperlink r:id="rId35" w:history="1">
              <w:r w:rsidR="00FD21DA">
                <w:rPr>
                  <w:rStyle w:val="af1"/>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567E61">
            <w:pPr>
              <w:spacing w:after="0"/>
              <w:rPr>
                <w:rFonts w:ascii="Arial" w:eastAsia="Times New Roman" w:hAnsi="Arial" w:cs="Arial"/>
                <w:color w:val="0000FF"/>
                <w:sz w:val="16"/>
                <w:szCs w:val="16"/>
                <w:u w:val="single"/>
                <w:lang w:val="en-US"/>
              </w:rPr>
            </w:pPr>
            <w:hyperlink r:id="rId36" w:history="1">
              <w:r w:rsidR="00FD21DA">
                <w:rPr>
                  <w:rStyle w:val="af1"/>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Ofinno</w:t>
            </w:r>
            <w:proofErr w:type="spellEnd"/>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567E61">
            <w:pPr>
              <w:spacing w:after="0"/>
              <w:rPr>
                <w:rFonts w:ascii="Arial" w:eastAsia="Times New Roman" w:hAnsi="Arial" w:cs="Arial"/>
                <w:color w:val="0000FF"/>
                <w:sz w:val="16"/>
                <w:szCs w:val="16"/>
                <w:u w:val="single"/>
                <w:lang w:val="en-US"/>
              </w:rPr>
            </w:pPr>
            <w:hyperlink r:id="rId37" w:history="1">
              <w:r w:rsidR="00FD21DA">
                <w:rPr>
                  <w:rStyle w:val="af1"/>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567E61">
            <w:pPr>
              <w:spacing w:after="0"/>
              <w:rPr>
                <w:rFonts w:ascii="Arial" w:eastAsia="Times New Roman" w:hAnsi="Arial" w:cs="Arial"/>
                <w:color w:val="0000FF"/>
                <w:sz w:val="16"/>
                <w:szCs w:val="16"/>
                <w:u w:val="single"/>
                <w:lang w:val="en-US"/>
              </w:rPr>
            </w:pPr>
            <w:hyperlink r:id="rId38" w:history="1">
              <w:r w:rsidR="00FD21DA">
                <w:rPr>
                  <w:rStyle w:val="af1"/>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567E61">
            <w:pPr>
              <w:spacing w:after="0"/>
              <w:rPr>
                <w:rFonts w:ascii="Arial" w:eastAsia="Times New Roman" w:hAnsi="Arial" w:cs="Arial"/>
                <w:color w:val="0000FF"/>
                <w:sz w:val="16"/>
                <w:szCs w:val="16"/>
                <w:u w:val="single"/>
                <w:lang w:val="en-US"/>
              </w:rPr>
            </w:pPr>
            <w:hyperlink r:id="rId39" w:history="1">
              <w:r w:rsidR="00FD21DA">
                <w:rPr>
                  <w:rStyle w:val="af1"/>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567E61">
            <w:pPr>
              <w:spacing w:after="0"/>
              <w:rPr>
                <w:rFonts w:ascii="Arial" w:eastAsia="Times New Roman" w:hAnsi="Arial" w:cs="Arial"/>
                <w:color w:val="0000FF"/>
                <w:sz w:val="16"/>
                <w:szCs w:val="16"/>
                <w:u w:val="single"/>
                <w:lang w:val="en-US"/>
              </w:rPr>
            </w:pPr>
            <w:hyperlink r:id="rId40" w:history="1">
              <w:r w:rsidR="00FD21DA">
                <w:rPr>
                  <w:rStyle w:val="af1"/>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567E61">
            <w:pPr>
              <w:spacing w:after="0"/>
              <w:rPr>
                <w:rFonts w:ascii="Arial" w:eastAsia="Times New Roman" w:hAnsi="Arial" w:cs="Arial"/>
                <w:color w:val="0000FF"/>
                <w:sz w:val="16"/>
                <w:szCs w:val="16"/>
                <w:u w:val="single"/>
                <w:lang w:val="en-US"/>
              </w:rPr>
            </w:pPr>
            <w:hyperlink r:id="rId41" w:history="1">
              <w:r w:rsidR="00FD21DA">
                <w:rPr>
                  <w:rStyle w:val="af1"/>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567E61">
            <w:pPr>
              <w:spacing w:after="0"/>
              <w:rPr>
                <w:rFonts w:ascii="Arial" w:eastAsia="Times New Roman" w:hAnsi="Arial" w:cs="Arial"/>
                <w:color w:val="0000FF"/>
                <w:sz w:val="16"/>
                <w:szCs w:val="16"/>
                <w:u w:val="single"/>
                <w:lang w:val="en-US"/>
              </w:rPr>
            </w:pPr>
            <w:hyperlink r:id="rId42" w:history="1">
              <w:r w:rsidR="00FD21DA">
                <w:rPr>
                  <w:rStyle w:val="af1"/>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Rakuten Mobile, Inc</w:t>
            </w:r>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567E61">
            <w:pPr>
              <w:spacing w:after="0"/>
              <w:rPr>
                <w:rFonts w:ascii="Arial" w:eastAsia="Times New Roman" w:hAnsi="Arial" w:cs="Arial"/>
                <w:color w:val="0000FF"/>
                <w:sz w:val="16"/>
                <w:szCs w:val="16"/>
                <w:u w:val="single"/>
                <w:lang w:val="en-US"/>
              </w:rPr>
            </w:pPr>
            <w:hyperlink r:id="rId43" w:history="1">
              <w:r w:rsidR="00FD21DA">
                <w:rPr>
                  <w:rStyle w:val="af1"/>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567E61">
            <w:pPr>
              <w:spacing w:after="0"/>
              <w:rPr>
                <w:rFonts w:ascii="Arial" w:eastAsia="Times New Roman" w:hAnsi="Arial" w:cs="Arial"/>
                <w:color w:val="0000FF"/>
                <w:sz w:val="16"/>
                <w:szCs w:val="16"/>
                <w:u w:val="single"/>
                <w:lang w:val="en-US"/>
              </w:rPr>
            </w:pPr>
            <w:hyperlink r:id="rId44" w:history="1">
              <w:r w:rsidR="00FD21DA">
                <w:rPr>
                  <w:rStyle w:val="af1"/>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567E61">
            <w:pPr>
              <w:spacing w:after="0"/>
              <w:rPr>
                <w:rFonts w:ascii="Arial" w:eastAsia="Times New Roman" w:hAnsi="Arial" w:cs="Arial"/>
                <w:color w:val="0000FF"/>
                <w:sz w:val="16"/>
                <w:szCs w:val="16"/>
                <w:u w:val="single"/>
                <w:lang w:val="en-US"/>
              </w:rPr>
            </w:pPr>
            <w:hyperlink r:id="rId45" w:history="1">
              <w:r w:rsidR="00FD21DA">
                <w:rPr>
                  <w:rStyle w:val="af1"/>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r>
              <w:rPr>
                <w:rFonts w:ascii="Arial" w:hAnsi="Arial" w:cs="Arial"/>
                <w:sz w:val="16"/>
                <w:szCs w:val="16"/>
              </w:rPr>
              <w:t>MediaTek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567E61">
            <w:pPr>
              <w:spacing w:after="0"/>
              <w:rPr>
                <w:rFonts w:ascii="Arial" w:eastAsia="Times New Roman" w:hAnsi="Arial" w:cs="Arial"/>
                <w:color w:val="0000FF"/>
                <w:sz w:val="16"/>
                <w:szCs w:val="16"/>
                <w:u w:val="single"/>
                <w:lang w:val="en-US"/>
              </w:rPr>
            </w:pPr>
            <w:hyperlink r:id="rId46" w:history="1">
              <w:r w:rsidR="00FD21DA">
                <w:rPr>
                  <w:rStyle w:val="af1"/>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567E61">
            <w:pPr>
              <w:spacing w:after="0"/>
              <w:rPr>
                <w:rFonts w:ascii="Arial" w:eastAsia="Times New Roman" w:hAnsi="Arial" w:cs="Arial"/>
                <w:color w:val="0000FF"/>
                <w:sz w:val="16"/>
                <w:szCs w:val="16"/>
                <w:u w:val="single"/>
                <w:lang w:val="en-US"/>
              </w:rPr>
            </w:pPr>
            <w:hyperlink r:id="rId47" w:history="1">
              <w:r w:rsidR="00FD21DA">
                <w:rPr>
                  <w:rStyle w:val="af1"/>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567E61">
            <w:pPr>
              <w:spacing w:after="0"/>
              <w:rPr>
                <w:rFonts w:ascii="Arial" w:eastAsia="Times New Roman" w:hAnsi="Arial" w:cs="Arial"/>
                <w:color w:val="0000FF"/>
                <w:sz w:val="16"/>
                <w:szCs w:val="16"/>
                <w:u w:val="single"/>
                <w:lang w:val="en-US"/>
              </w:rPr>
            </w:pPr>
            <w:hyperlink r:id="rId48" w:history="1">
              <w:r w:rsidR="00FD21DA">
                <w:rPr>
                  <w:rStyle w:val="af1"/>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567E61">
            <w:pPr>
              <w:spacing w:after="0"/>
              <w:rPr>
                <w:rFonts w:ascii="Arial" w:eastAsia="Times New Roman" w:hAnsi="Arial" w:cs="Arial"/>
                <w:color w:val="0000FF"/>
                <w:sz w:val="16"/>
                <w:szCs w:val="16"/>
                <w:u w:val="single"/>
                <w:lang w:val="en-US"/>
              </w:rPr>
            </w:pPr>
            <w:hyperlink r:id="rId49" w:history="1">
              <w:r w:rsidR="00FD21DA">
                <w:rPr>
                  <w:rStyle w:val="af1"/>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567E61">
            <w:pPr>
              <w:spacing w:after="0"/>
              <w:rPr>
                <w:rFonts w:ascii="Arial" w:eastAsia="Times New Roman" w:hAnsi="Arial" w:cs="Arial"/>
                <w:color w:val="0000FF"/>
                <w:sz w:val="16"/>
                <w:szCs w:val="16"/>
                <w:u w:val="single"/>
                <w:lang w:val="en-US"/>
              </w:rPr>
            </w:pPr>
            <w:hyperlink r:id="rId50" w:history="1">
              <w:r w:rsidR="00FD21DA">
                <w:rPr>
                  <w:rStyle w:val="af1"/>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567E61">
            <w:pPr>
              <w:spacing w:after="0"/>
              <w:rPr>
                <w:rFonts w:ascii="Arial" w:eastAsia="Times New Roman" w:hAnsi="Arial" w:cs="Arial"/>
                <w:color w:val="0000FF"/>
                <w:sz w:val="16"/>
                <w:szCs w:val="16"/>
                <w:u w:val="single"/>
                <w:lang w:val="en-US"/>
              </w:rPr>
            </w:pPr>
            <w:hyperlink r:id="rId51" w:history="1">
              <w:r w:rsidR="00FD21DA">
                <w:rPr>
                  <w:rStyle w:val="af1"/>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567E61">
            <w:pPr>
              <w:spacing w:after="0"/>
              <w:rPr>
                <w:rFonts w:ascii="Arial" w:eastAsia="Times New Roman" w:hAnsi="Arial" w:cs="Arial"/>
                <w:color w:val="0000FF"/>
                <w:sz w:val="16"/>
                <w:szCs w:val="16"/>
                <w:u w:val="single"/>
                <w:lang w:val="en-US"/>
              </w:rPr>
            </w:pPr>
            <w:hyperlink r:id="rId52" w:history="1">
              <w:r w:rsidR="00FD21DA">
                <w:rPr>
                  <w:rStyle w:val="af1"/>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567E61">
            <w:pPr>
              <w:spacing w:after="0"/>
              <w:rPr>
                <w:rFonts w:ascii="Arial" w:eastAsia="Times New Roman" w:hAnsi="Arial" w:cs="Arial"/>
                <w:color w:val="0000FF"/>
                <w:sz w:val="16"/>
                <w:szCs w:val="16"/>
                <w:u w:val="single"/>
                <w:lang w:val="en-US"/>
              </w:rPr>
            </w:pPr>
            <w:hyperlink r:id="rId53" w:history="1">
              <w:r w:rsidR="00FD21DA">
                <w:rPr>
                  <w:rStyle w:val="af1"/>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567E61">
            <w:pPr>
              <w:spacing w:after="0"/>
              <w:rPr>
                <w:rFonts w:ascii="Arial" w:eastAsia="Times New Roman" w:hAnsi="Arial" w:cs="Arial"/>
                <w:color w:val="0000FF"/>
                <w:sz w:val="16"/>
                <w:szCs w:val="16"/>
                <w:u w:val="single"/>
                <w:lang w:val="en-US"/>
              </w:rPr>
            </w:pPr>
            <w:hyperlink r:id="rId54" w:history="1">
              <w:r w:rsidR="00FD21DA">
                <w:rPr>
                  <w:rStyle w:val="af1"/>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567E61">
            <w:pPr>
              <w:spacing w:after="0"/>
              <w:rPr>
                <w:rFonts w:ascii="Arial" w:eastAsia="Times New Roman" w:hAnsi="Arial" w:cs="Arial"/>
                <w:color w:val="0000FF"/>
                <w:sz w:val="16"/>
                <w:szCs w:val="16"/>
                <w:u w:val="single"/>
                <w:lang w:val="en-US"/>
              </w:rPr>
            </w:pPr>
            <w:hyperlink r:id="rId55" w:history="1">
              <w:r w:rsidR="00FD21DA">
                <w:rPr>
                  <w:rStyle w:val="af1"/>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567E61">
            <w:pPr>
              <w:spacing w:after="0"/>
              <w:rPr>
                <w:rFonts w:ascii="Arial" w:eastAsia="Times New Roman" w:hAnsi="Arial" w:cs="Arial"/>
                <w:color w:val="0000FF"/>
                <w:sz w:val="16"/>
                <w:szCs w:val="16"/>
                <w:u w:val="single"/>
                <w:lang w:val="en-US"/>
              </w:rPr>
            </w:pPr>
            <w:hyperlink r:id="rId56" w:history="1">
              <w:r w:rsidR="00FD21DA">
                <w:rPr>
                  <w:rStyle w:val="af1"/>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567E61">
            <w:pPr>
              <w:spacing w:after="0"/>
              <w:rPr>
                <w:rFonts w:ascii="Arial" w:eastAsia="Times New Roman" w:hAnsi="Arial" w:cs="Arial"/>
                <w:color w:val="0000FF"/>
                <w:sz w:val="16"/>
                <w:szCs w:val="16"/>
                <w:u w:val="single"/>
                <w:lang w:val="en-US"/>
              </w:rPr>
            </w:pPr>
            <w:hyperlink r:id="rId57" w:history="1">
              <w:r w:rsidR="00FD21DA">
                <w:rPr>
                  <w:rStyle w:val="af1"/>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567E61">
            <w:pPr>
              <w:spacing w:after="0"/>
              <w:rPr>
                <w:rFonts w:ascii="Arial" w:eastAsia="Times New Roman" w:hAnsi="Arial" w:cs="Arial"/>
                <w:color w:val="0000FF"/>
                <w:sz w:val="16"/>
                <w:szCs w:val="16"/>
                <w:u w:val="single"/>
                <w:lang w:val="en-US"/>
              </w:rPr>
            </w:pPr>
            <w:hyperlink r:id="rId58" w:history="1">
              <w:r w:rsidR="00FD21DA">
                <w:rPr>
                  <w:rStyle w:val="af1"/>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394C5FA0" w14:textId="77777777" w:rsidR="00685B05" w:rsidRDefault="00685B05">
      <w:pPr>
        <w:rPr>
          <w:lang w:val="en-US"/>
        </w:rPr>
      </w:pPr>
    </w:p>
    <w:p w14:paraId="41FD5F5B" w14:textId="77777777" w:rsidR="00685B05" w:rsidRDefault="00FD21DA">
      <w:pPr>
        <w:pStyle w:val="1"/>
        <w:numPr>
          <w:ilvl w:val="0"/>
          <w:numId w:val="1"/>
        </w:numPr>
        <w:rPr>
          <w:lang w:val="en-US"/>
        </w:rPr>
      </w:pPr>
      <w:r>
        <w:rPr>
          <w:lang w:val="en-US"/>
        </w:rPr>
        <w:t>Proposals</w:t>
      </w:r>
    </w:p>
    <w:p w14:paraId="304004EB" w14:textId="77777777" w:rsidR="00685B05" w:rsidRDefault="00FD21DA">
      <w:pPr>
        <w:pStyle w:val="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af4"/>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af4"/>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DengXian"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16805175"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2069E604"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9F975EF"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44625DCF"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31BCC522" w14:textId="77777777" w:rsidR="00685B05" w:rsidRDefault="00FD21DA">
            <w:pPr>
              <w:pStyle w:val="af4"/>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80CA3BD"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47F28930" w14:textId="77777777" w:rsidR="00685B05" w:rsidRDefault="00FD21DA">
            <w:pPr>
              <w:pStyle w:val="af4"/>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Moderator proposal: Completement the August RAN1#122 agreement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af4"/>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af4"/>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23AD6735"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18C2837B"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C6B30BD"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1739A797" w14:textId="77777777" w:rsidR="00685B05" w:rsidRDefault="00FD21DA">
            <w:pPr>
              <w:pStyle w:val="af4"/>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95115CF"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66BE85A8" w14:textId="77777777" w:rsidR="00685B05" w:rsidRDefault="00FD21DA">
            <w:pPr>
              <w:pStyle w:val="af4"/>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3"/>
      </w:pPr>
      <w:r>
        <w:t>Moderator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af4"/>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af4"/>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2"/>
      </w:pPr>
      <w:r>
        <w:t>DFT-s-OFDM for DL</w:t>
      </w:r>
    </w:p>
    <w:tbl>
      <w:tblPr>
        <w:tblStyle w:val="ae"/>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proofErr w:type="spellStart"/>
            <w:r>
              <w:rPr>
                <w:sz w:val="16"/>
                <w:szCs w:val="16"/>
              </w:rPr>
              <w:t>Spreadtrum</w:t>
            </w:r>
            <w:proofErr w:type="spellEnd"/>
            <w:r>
              <w:rPr>
                <w:sz w:val="16"/>
                <w:szCs w:val="16"/>
              </w:rPr>
              <w:t>, UNISOC</w:t>
            </w:r>
          </w:p>
        </w:tc>
        <w:tc>
          <w:tcPr>
            <w:tcW w:w="8626" w:type="dxa"/>
          </w:tcPr>
          <w:p w14:paraId="41205848" w14:textId="77777777" w:rsidR="00685B05" w:rsidRDefault="00FD21DA">
            <w:pPr>
              <w:autoSpaceDE w:val="0"/>
              <w:autoSpaceDN w:val="0"/>
              <w:adjustRightInd w:val="0"/>
              <w:snapToGrid w:val="0"/>
              <w:spacing w:after="0"/>
              <w:jc w:val="both"/>
              <w:rPr>
                <w:rFonts w:eastAsia="DengXian"/>
                <w:sz w:val="16"/>
                <w:szCs w:val="16"/>
                <w:lang w:val="en-US" w:eastAsia="zh-CN"/>
              </w:rPr>
            </w:pPr>
            <w:r>
              <w:rPr>
                <w:rFonts w:eastAsia="DengXian" w:hint="eastAsia"/>
                <w:b/>
                <w:bCs/>
                <w:sz w:val="16"/>
                <w:szCs w:val="16"/>
                <w:lang w:val="en-US" w:eastAsia="zh-CN"/>
              </w:rPr>
              <w:t>Proposal</w:t>
            </w:r>
            <w:r>
              <w:rPr>
                <w:rFonts w:eastAsia="DengXian"/>
                <w:b/>
                <w:bCs/>
                <w:sz w:val="16"/>
                <w:szCs w:val="16"/>
                <w:lang w:val="en-US" w:eastAsia="zh-CN"/>
              </w:rPr>
              <w:t xml:space="preserve"> 1</w:t>
            </w:r>
            <w:r>
              <w:rPr>
                <w:rFonts w:eastAsia="DengXian" w:hint="eastAsia"/>
                <w:sz w:val="16"/>
                <w:szCs w:val="16"/>
                <w:lang w:val="en-US" w:eastAsia="zh-CN"/>
              </w:rPr>
              <w:t>：</w:t>
            </w:r>
            <w:r>
              <w:rPr>
                <w:rFonts w:eastAsia="DengXian"/>
                <w:sz w:val="16"/>
                <w:szCs w:val="16"/>
                <w:lang w:val="en-US" w:eastAsia="zh-CN"/>
              </w:rPr>
              <w:t xml:space="preserve">DL DFT-s-OFDM </w:t>
            </w:r>
            <w:r>
              <w:rPr>
                <w:rFonts w:eastAsia="DengXian" w:hint="eastAsia"/>
                <w:sz w:val="16"/>
                <w:szCs w:val="16"/>
                <w:lang w:val="en-US" w:eastAsia="zh-CN"/>
              </w:rPr>
              <w:t xml:space="preserve">can be studied </w:t>
            </w:r>
            <w:r>
              <w:rPr>
                <w:rFonts w:eastAsia="DengXian"/>
                <w:sz w:val="16"/>
                <w:szCs w:val="16"/>
                <w:lang w:val="en-US" w:eastAsia="zh-CN"/>
              </w:rPr>
              <w:t>in 6GR for the following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use</w:t>
            </w:r>
            <w:r>
              <w:rPr>
                <w:rFonts w:eastAsia="DengXian"/>
                <w:sz w:val="16"/>
                <w:szCs w:val="16"/>
                <w:lang w:val="en-US" w:eastAsia="zh-CN"/>
              </w:rPr>
              <w:t xml:space="preserve"> </w:t>
            </w:r>
            <w:r>
              <w:rPr>
                <w:rFonts w:eastAsia="DengXian" w:hint="eastAsia"/>
                <w:sz w:val="16"/>
                <w:szCs w:val="16"/>
                <w:lang w:val="en-US" w:eastAsia="zh-CN"/>
              </w:rPr>
              <w:t>case:</w:t>
            </w:r>
            <w:r>
              <w:rPr>
                <w:rFonts w:eastAsia="DengXian"/>
                <w:sz w:val="16"/>
                <w:szCs w:val="16"/>
                <w:lang w:val="en-US" w:eastAsia="zh-CN"/>
              </w:rPr>
              <w:t xml:space="preserve"> </w:t>
            </w:r>
            <w:r>
              <w:rPr>
                <w:rFonts w:eastAsia="DengXian" w:hint="eastAsia"/>
                <w:sz w:val="16"/>
                <w:szCs w:val="16"/>
                <w:lang w:val="en-US" w:eastAsia="zh-CN"/>
              </w:rPr>
              <w:t>6G IoT</w:t>
            </w:r>
            <w:r>
              <w:rPr>
                <w:rFonts w:eastAsia="DengXian"/>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channel</w:t>
            </w:r>
            <w:r>
              <w:rPr>
                <w:rFonts w:eastAsia="DengXian" w:hint="eastAsia"/>
                <w:sz w:val="16"/>
                <w:szCs w:val="16"/>
                <w:lang w:val="en-US" w:eastAsia="zh-CN"/>
              </w:rPr>
              <w:t>：</w:t>
            </w:r>
            <w:r>
              <w:rPr>
                <w:rFonts w:eastAsia="DengXian" w:hint="eastAsia"/>
                <w:sz w:val="16"/>
                <w:szCs w:val="16"/>
                <w:lang w:val="en-US" w:eastAsia="zh-CN"/>
              </w:rPr>
              <w:t>P</w:t>
            </w:r>
            <w:r>
              <w:rPr>
                <w:rFonts w:eastAsia="DengXian"/>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af4"/>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af4"/>
              <w:numPr>
                <w:ilvl w:val="0"/>
                <w:numId w:val="7"/>
              </w:numPr>
              <w:spacing w:after="0" w:line="288" w:lineRule="auto"/>
              <w:contextualSpacing w:val="0"/>
              <w:rPr>
                <w:rFonts w:eastAsiaTheme="minorEastAsia"/>
                <w:sz w:val="16"/>
              </w:rPr>
            </w:pPr>
            <w:r>
              <w:rPr>
                <w:rFonts w:eastAsiaTheme="minorEastAsia"/>
                <w:sz w:val="16"/>
              </w:rPr>
              <w:t xml:space="preserve">PDSCH with </w:t>
            </w:r>
            <w:proofErr w:type="spellStart"/>
            <w:r>
              <w:rPr>
                <w:rFonts w:eastAsiaTheme="minorEastAsia"/>
                <w:sz w:val="16"/>
              </w:rPr>
              <w:t>Msg</w:t>
            </w:r>
            <w:proofErr w:type="spellEnd"/>
            <w:r>
              <w:rPr>
                <w:rFonts w:eastAsiaTheme="minorEastAsia"/>
                <w:sz w:val="16"/>
              </w:rPr>
              <w:t xml:space="preserve"> 4</w:t>
            </w:r>
          </w:p>
          <w:p w14:paraId="3B9E3A7A" w14:textId="77777777" w:rsidR="00685B05" w:rsidRDefault="00FD21DA">
            <w:pPr>
              <w:pStyle w:val="af4"/>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proofErr w:type="spellStart"/>
            <w:r>
              <w:rPr>
                <w:sz w:val="16"/>
                <w:szCs w:val="16"/>
              </w:rPr>
              <w:t>Lekha</w:t>
            </w:r>
            <w:proofErr w:type="spellEnd"/>
            <w:r>
              <w:rPr>
                <w:sz w:val="16"/>
                <w:szCs w:val="16"/>
              </w:rPr>
              <w:t xml:space="preserve">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r>
              <w:rPr>
                <w:sz w:val="16"/>
                <w:szCs w:val="16"/>
              </w:rPr>
              <w:t>Oppo</w:t>
            </w:r>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바탕" w:cs="Times New Roman"/>
                <w:bCs/>
                <w:sz w:val="16"/>
                <w:szCs w:val="16"/>
                <w:lang w:val="en-US" w:eastAsia="ko-KR"/>
              </w:rPr>
            </w:pPr>
            <w:r>
              <w:rPr>
                <w:rFonts w:eastAsia="바탕"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바탕" w:cs="Times New Roman"/>
                <w:bCs/>
                <w:sz w:val="16"/>
                <w:szCs w:val="16"/>
                <w:lang w:val="en-US" w:eastAsia="ko-KR"/>
              </w:rPr>
            </w:pPr>
            <w:r>
              <w:rPr>
                <w:rFonts w:eastAsia="바탕" w:cs="Times New Roman" w:hint="eastAsia"/>
                <w:bCs/>
                <w:sz w:val="16"/>
                <w:szCs w:val="16"/>
                <w:lang w:val="en-US" w:eastAsia="ko-KR"/>
              </w:rPr>
              <w:t xml:space="preserve">FFS: Whether or how the DFT transform </w:t>
            </w:r>
            <w:r>
              <w:rPr>
                <w:rFonts w:eastAsia="바탕" w:cs="Times New Roman"/>
                <w:bCs/>
                <w:sz w:val="16"/>
                <w:szCs w:val="16"/>
                <w:lang w:val="en-US" w:eastAsia="ko-KR"/>
              </w:rPr>
              <w:t>precoding</w:t>
            </w:r>
            <w:r>
              <w:rPr>
                <w:rFonts w:eastAsia="바탕"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바탕" w:cs="Times New Roman"/>
                <w:bCs/>
                <w:sz w:val="16"/>
                <w:szCs w:val="16"/>
                <w:lang w:val="en-US" w:eastAsia="ko-KR"/>
              </w:rPr>
            </w:pPr>
            <w:r>
              <w:rPr>
                <w:rFonts w:eastAsia="바탕"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proofErr w:type="spellStart"/>
            <w:r>
              <w:rPr>
                <w:sz w:val="16"/>
                <w:szCs w:val="16"/>
              </w:rPr>
              <w:t>InterDigital</w:t>
            </w:r>
            <w:proofErr w:type="spellEnd"/>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proofErr w:type="spellStart"/>
            <w:r>
              <w:rPr>
                <w:sz w:val="16"/>
                <w:szCs w:val="16"/>
              </w:rPr>
              <w:t>Ofinno</w:t>
            </w:r>
            <w:proofErr w:type="spellEnd"/>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IoT,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using </w:t>
            </w:r>
          </w:p>
          <w:p w14:paraId="18108A0B" w14:textId="77777777" w:rsidR="00685B05" w:rsidRDefault="00FD21DA">
            <w:pPr>
              <w:pStyle w:val="af4"/>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af4"/>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af4"/>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provide a good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proofErr w:type="spellStart"/>
            <w:r>
              <w:rPr>
                <w:sz w:val="16"/>
                <w:szCs w:val="16"/>
              </w:rPr>
              <w:t>Ruijie</w:t>
            </w:r>
            <w:proofErr w:type="spellEnd"/>
            <w:r>
              <w:rPr>
                <w:sz w:val="16"/>
                <w:szCs w:val="16"/>
              </w:rPr>
              <w:t xml:space="preserv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proofErr w:type="spellStart"/>
            <w:r>
              <w:rPr>
                <w:sz w:val="16"/>
                <w:szCs w:val="16"/>
              </w:rPr>
              <w:t>Fainity</w:t>
            </w:r>
            <w:proofErr w:type="spellEnd"/>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 transmission</w:t>
            </w:r>
          </w:p>
        </w:tc>
      </w:tr>
      <w:tr w:rsidR="00685B05" w14:paraId="2E2913B6" w14:textId="77777777">
        <w:tc>
          <w:tcPr>
            <w:tcW w:w="1003" w:type="dxa"/>
          </w:tcPr>
          <w:p w14:paraId="6799E32D" w14:textId="77777777" w:rsidR="00685B05" w:rsidRDefault="00FD21DA">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Target use cases for DFT-s-OFDM for DL:</w:t>
      </w:r>
    </w:p>
    <w:p w14:paraId="1A071F13" w14:textId="77777777" w:rsidR="00685B05" w:rsidRDefault="00FD21DA">
      <w:pPr>
        <w:pStyle w:val="af4"/>
        <w:numPr>
          <w:ilvl w:val="0"/>
          <w:numId w:val="9"/>
        </w:numPr>
        <w:rPr>
          <w:highlight w:val="yellow"/>
          <w:lang w:val="en-US"/>
        </w:rPr>
      </w:pPr>
      <w:r>
        <w:rPr>
          <w:highlight w:val="yellow"/>
          <w:lang w:val="en-US"/>
        </w:rPr>
        <w:t>IoT</w:t>
      </w:r>
    </w:p>
    <w:p w14:paraId="1E3FE15D" w14:textId="77777777" w:rsidR="00685B05" w:rsidRDefault="00FD21DA">
      <w:pPr>
        <w:pStyle w:val="af4"/>
        <w:numPr>
          <w:ilvl w:val="0"/>
          <w:numId w:val="9"/>
        </w:numPr>
        <w:rPr>
          <w:highlight w:val="yellow"/>
          <w:lang w:val="en-US"/>
        </w:rPr>
      </w:pPr>
      <w:r>
        <w:rPr>
          <w:highlight w:val="yellow"/>
          <w:lang w:val="en-US"/>
        </w:rPr>
        <w:t>NTN</w:t>
      </w:r>
    </w:p>
    <w:p w14:paraId="13B56EE0" w14:textId="77777777" w:rsidR="00685B05" w:rsidRDefault="00FD21DA">
      <w:pPr>
        <w:pStyle w:val="af4"/>
        <w:numPr>
          <w:ilvl w:val="0"/>
          <w:numId w:val="9"/>
        </w:numPr>
        <w:rPr>
          <w:highlight w:val="yellow"/>
          <w:lang w:val="en-US"/>
        </w:rPr>
      </w:pPr>
      <w:r>
        <w:rPr>
          <w:highlight w:val="yellow"/>
          <w:lang w:val="en-US"/>
        </w:rPr>
        <w:t>MBB (low data rates)</w:t>
      </w:r>
    </w:p>
    <w:p w14:paraId="326B42CB" w14:textId="77777777" w:rsidR="00685B05" w:rsidRDefault="00FD21DA">
      <w:pPr>
        <w:pStyle w:val="af4"/>
        <w:numPr>
          <w:ilvl w:val="0"/>
          <w:numId w:val="9"/>
        </w:numPr>
        <w:rPr>
          <w:highlight w:val="yellow"/>
          <w:lang w:val="en-US"/>
        </w:rPr>
      </w:pPr>
      <w:r>
        <w:rPr>
          <w:highlight w:val="yellow"/>
          <w:lang w:val="en-US"/>
        </w:rPr>
        <w:t>FR2</w:t>
      </w:r>
    </w:p>
    <w:p w14:paraId="57EE4128" w14:textId="77777777" w:rsidR="00685B05" w:rsidRDefault="00FD21DA">
      <w:pPr>
        <w:pStyle w:val="af4"/>
        <w:numPr>
          <w:ilvl w:val="0"/>
          <w:numId w:val="9"/>
        </w:numPr>
        <w:rPr>
          <w:highlight w:val="yellow"/>
          <w:lang w:val="en-US"/>
        </w:rPr>
      </w:pPr>
      <w:r>
        <w:rPr>
          <w:highlight w:val="yellow"/>
          <w:lang w:val="en-US"/>
        </w:rPr>
        <w:t>Network Energy Saving</w:t>
      </w:r>
    </w:p>
    <w:p w14:paraId="6A468C72" w14:textId="77777777" w:rsidR="00685B05" w:rsidRDefault="00FD21DA">
      <w:pPr>
        <w:pStyle w:val="af4"/>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af4"/>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af4"/>
        <w:numPr>
          <w:ilvl w:val="0"/>
          <w:numId w:val="9"/>
        </w:numPr>
        <w:rPr>
          <w:highlight w:val="yellow"/>
          <w:lang w:val="en-US"/>
        </w:rPr>
      </w:pPr>
      <w:r>
        <w:rPr>
          <w:highlight w:val="yellow"/>
          <w:lang w:val="en-US"/>
        </w:rPr>
        <w:t>Unicast PDSCH</w:t>
      </w:r>
    </w:p>
    <w:p w14:paraId="79F677E7" w14:textId="77777777" w:rsidR="00685B05" w:rsidRDefault="00FD21DA">
      <w:pPr>
        <w:pStyle w:val="af4"/>
        <w:numPr>
          <w:ilvl w:val="0"/>
          <w:numId w:val="9"/>
        </w:numPr>
        <w:rPr>
          <w:highlight w:val="yellow"/>
          <w:lang w:val="en-US"/>
        </w:rPr>
      </w:pPr>
      <w:r>
        <w:rPr>
          <w:highlight w:val="yellow"/>
          <w:lang w:val="en-US"/>
        </w:rPr>
        <w:t>SIB1 PDSCH</w:t>
      </w:r>
    </w:p>
    <w:p w14:paraId="7F62E122" w14:textId="77777777" w:rsidR="00685B05" w:rsidRDefault="00FD21DA">
      <w:pPr>
        <w:pStyle w:val="af4"/>
        <w:numPr>
          <w:ilvl w:val="0"/>
          <w:numId w:val="9"/>
        </w:numPr>
        <w:rPr>
          <w:highlight w:val="yellow"/>
          <w:lang w:val="en-US"/>
        </w:rPr>
      </w:pPr>
      <w:r>
        <w:rPr>
          <w:highlight w:val="yellow"/>
          <w:lang w:val="en-US"/>
        </w:rPr>
        <w:t>Msg4 PDSCH</w:t>
      </w:r>
    </w:p>
    <w:p w14:paraId="0F63DE40" w14:textId="77777777" w:rsidR="00685B05" w:rsidRDefault="00FD21DA">
      <w:pPr>
        <w:pStyle w:val="af4"/>
        <w:numPr>
          <w:ilvl w:val="0"/>
          <w:numId w:val="9"/>
        </w:numPr>
        <w:rPr>
          <w:highlight w:val="yellow"/>
          <w:lang w:val="en-US"/>
        </w:rPr>
      </w:pPr>
      <w:r>
        <w:rPr>
          <w:highlight w:val="yellow"/>
          <w:lang w:val="en-US"/>
        </w:rPr>
        <w:t>CSS PDCCH</w:t>
      </w:r>
    </w:p>
    <w:p w14:paraId="0551EB56" w14:textId="77777777" w:rsidR="00685B05" w:rsidRDefault="00FD21DA">
      <w:pPr>
        <w:pStyle w:val="af4"/>
        <w:numPr>
          <w:ilvl w:val="0"/>
          <w:numId w:val="9"/>
        </w:numPr>
        <w:rPr>
          <w:highlight w:val="yellow"/>
          <w:lang w:val="en-US"/>
        </w:rPr>
      </w:pPr>
      <w:r>
        <w:rPr>
          <w:highlight w:val="yellow"/>
          <w:lang w:val="en-US"/>
        </w:rPr>
        <w:t>“Common channels”</w:t>
      </w:r>
    </w:p>
    <w:p w14:paraId="32BDEA8E" w14:textId="77777777" w:rsidR="00685B05" w:rsidRDefault="00FD21DA">
      <w:pPr>
        <w:pStyle w:val="af4"/>
        <w:numPr>
          <w:ilvl w:val="0"/>
          <w:numId w:val="9"/>
        </w:numPr>
        <w:rPr>
          <w:highlight w:val="yellow"/>
          <w:lang w:val="en-US"/>
        </w:rPr>
      </w:pPr>
      <w:r>
        <w:rPr>
          <w:highlight w:val="yellow"/>
          <w:lang w:val="en-US"/>
        </w:rPr>
        <w:t>Wake-up signal</w:t>
      </w:r>
    </w:p>
    <w:p w14:paraId="3ADC18C9" w14:textId="77777777" w:rsidR="00685B05" w:rsidRDefault="00FD21DA">
      <w:pPr>
        <w:pStyle w:val="af4"/>
        <w:numPr>
          <w:ilvl w:val="0"/>
          <w:numId w:val="9"/>
        </w:numPr>
        <w:rPr>
          <w:highlight w:val="yellow"/>
          <w:lang w:val="en-US"/>
        </w:rPr>
      </w:pPr>
      <w:r>
        <w:rPr>
          <w:highlight w:val="yellow"/>
          <w:lang w:val="en-US"/>
        </w:rPr>
        <w:t>Reference 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af4"/>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2"/>
      </w:pPr>
      <w:r>
        <w:t>Other waveforms</w:t>
      </w:r>
    </w:p>
    <w:tbl>
      <w:tblPr>
        <w:tblStyle w:val="ae"/>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 xml:space="preserve">-s-OFDM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w:t>
            </w:r>
            <w:proofErr w:type="spellStart"/>
            <w:r>
              <w:rPr>
                <w:rFonts w:hint="eastAsia"/>
                <w:sz w:val="16"/>
                <w:szCs w:val="16"/>
              </w:rPr>
              <w:t>subband</w:t>
            </w:r>
            <w:proofErr w:type="spellEnd"/>
            <w:r>
              <w:rPr>
                <w:rFonts w:hint="eastAsia"/>
                <w:sz w:val="16"/>
                <w:szCs w:val="16"/>
              </w:rPr>
              <w:t xml:space="preserve">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Shanghai Jiao Tong 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5EE291F2" w14:textId="77777777" w:rsidR="00685B05" w:rsidRDefault="00FD21DA">
            <w:pPr>
              <w:overflowPunct w:val="0"/>
              <w:autoSpaceDE w:val="0"/>
              <w:autoSpaceDN w:val="0"/>
              <w:adjustRightInd w:val="0"/>
              <w:spacing w:after="120"/>
              <w:textAlignment w:val="baseline"/>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3505D445" w14:textId="77777777" w:rsidR="00685B05" w:rsidRDefault="00FD21DA">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DengXian"/>
                <w:b/>
                <w:i w:val="0"/>
                <w:iCs/>
                <w:sz w:val="16"/>
                <w:szCs w:val="16"/>
                <w:lang w:val="en-US" w:eastAsia="zh-CN"/>
              </w:rPr>
              <w:t>Proposal 4:</w:t>
            </w:r>
            <w:r>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3"/>
      </w:pPr>
      <w:r>
        <w:t>Moderator proposal(s)</w:t>
      </w:r>
    </w:p>
    <w:p w14:paraId="4DC19EBF" w14:textId="77777777" w:rsidR="00685B05" w:rsidRDefault="00FD21DA">
      <w:r>
        <w:t>List the candidate proposals for new waveforms reduction that can be considered for further studies:</w:t>
      </w:r>
    </w:p>
    <w:p w14:paraId="17F3EE24" w14:textId="77777777" w:rsidR="00685B05" w:rsidRDefault="00FD21DA">
      <w:pPr>
        <w:pStyle w:val="af4"/>
        <w:numPr>
          <w:ilvl w:val="0"/>
          <w:numId w:val="13"/>
        </w:numPr>
        <w:rPr>
          <w:lang w:val="en-US"/>
        </w:rPr>
      </w:pPr>
      <w:r>
        <w:rPr>
          <w:lang w:val="en-US"/>
        </w:rPr>
        <w:t>AFDM</w:t>
      </w:r>
    </w:p>
    <w:p w14:paraId="04038C03" w14:textId="77777777" w:rsidR="00685B05" w:rsidRDefault="00FD21DA">
      <w:pPr>
        <w:pStyle w:val="af4"/>
        <w:numPr>
          <w:ilvl w:val="0"/>
          <w:numId w:val="13"/>
        </w:numPr>
        <w:rPr>
          <w:lang w:val="en-US"/>
        </w:rPr>
      </w:pPr>
      <w:r>
        <w:rPr>
          <w:lang w:val="en-US"/>
        </w:rPr>
        <w:t>DFT-s-OFDM</w:t>
      </w:r>
    </w:p>
    <w:p w14:paraId="171EF3A8" w14:textId="77777777" w:rsidR="00685B05" w:rsidRDefault="00FD21DA">
      <w:pPr>
        <w:pStyle w:val="af4"/>
        <w:numPr>
          <w:ilvl w:val="0"/>
          <w:numId w:val="13"/>
        </w:numPr>
        <w:rPr>
          <w:lang w:val="en-US"/>
        </w:rPr>
      </w:pPr>
      <w:r>
        <w:rPr>
          <w:lang w:val="en-US"/>
        </w:rPr>
        <w:t>DFT-s-OFDM GMSK</w:t>
      </w:r>
    </w:p>
    <w:p w14:paraId="19764016" w14:textId="77777777" w:rsidR="00685B05" w:rsidRDefault="00FD21DA">
      <w:pPr>
        <w:pStyle w:val="af4"/>
        <w:numPr>
          <w:ilvl w:val="0"/>
          <w:numId w:val="13"/>
        </w:numPr>
        <w:rPr>
          <w:lang w:val="en-US"/>
        </w:rPr>
      </w:pPr>
      <w:proofErr w:type="spellStart"/>
      <w:r>
        <w:rPr>
          <w:lang w:val="en-US"/>
        </w:rPr>
        <w:t>eDFT</w:t>
      </w:r>
      <w:proofErr w:type="spellEnd"/>
      <w:r>
        <w:rPr>
          <w:lang w:val="en-US"/>
        </w:rPr>
        <w:t>-s-OFDM (DFT-s-OFDM with enhanced time domain resource multiplexing in symbol-level)</w:t>
      </w:r>
    </w:p>
    <w:p w14:paraId="68854D7A" w14:textId="77777777" w:rsidR="00685B05" w:rsidRDefault="00FD21DA">
      <w:pPr>
        <w:pStyle w:val="af4"/>
        <w:numPr>
          <w:ilvl w:val="0"/>
          <w:numId w:val="13"/>
        </w:numPr>
        <w:rPr>
          <w:lang w:val="en-US"/>
        </w:rPr>
      </w:pPr>
      <w:r>
        <w:rPr>
          <w:lang w:val="en-US"/>
        </w:rPr>
        <w:t>GFB-OFDM</w:t>
      </w:r>
    </w:p>
    <w:p w14:paraId="5CFA3815" w14:textId="77777777" w:rsidR="00685B05" w:rsidRDefault="00FD21DA">
      <w:pPr>
        <w:pStyle w:val="af4"/>
        <w:numPr>
          <w:ilvl w:val="0"/>
          <w:numId w:val="13"/>
        </w:numPr>
        <w:rPr>
          <w:lang w:val="en-US"/>
        </w:rPr>
      </w:pPr>
      <w:r>
        <w:rPr>
          <w:lang w:val="en-US"/>
        </w:rPr>
        <w:t>OFDM-OOK (for low end devices)</w:t>
      </w:r>
    </w:p>
    <w:p w14:paraId="064653A7" w14:textId="77777777" w:rsidR="00685B05" w:rsidRDefault="00FD21DA">
      <w:pPr>
        <w:pStyle w:val="af4"/>
        <w:numPr>
          <w:ilvl w:val="0"/>
          <w:numId w:val="13"/>
        </w:numPr>
        <w:rPr>
          <w:lang w:val="en-US"/>
        </w:rPr>
      </w:pPr>
      <w:r>
        <w:rPr>
          <w:lang w:val="en-US"/>
        </w:rPr>
        <w:t>OSDM</w:t>
      </w:r>
    </w:p>
    <w:p w14:paraId="5303CEDC" w14:textId="77777777" w:rsidR="00685B05" w:rsidRDefault="00FD21DA">
      <w:pPr>
        <w:pStyle w:val="af4"/>
        <w:numPr>
          <w:ilvl w:val="0"/>
          <w:numId w:val="13"/>
        </w:numPr>
        <w:rPr>
          <w:lang w:val="en-US"/>
        </w:rPr>
      </w:pPr>
      <w:r>
        <w:rPr>
          <w:lang w:val="en-US"/>
        </w:rPr>
        <w:t>Interlace OFDM</w:t>
      </w:r>
    </w:p>
    <w:p w14:paraId="5423B9AB" w14:textId="77777777" w:rsidR="00685B05" w:rsidRDefault="00FD21DA">
      <w:pPr>
        <w:pStyle w:val="af4"/>
        <w:numPr>
          <w:ilvl w:val="0"/>
          <w:numId w:val="13"/>
        </w:numPr>
        <w:rPr>
          <w:lang w:val="en-US"/>
        </w:rPr>
      </w:pPr>
      <w:r>
        <w:rPr>
          <w:lang w:val="en-US"/>
        </w:rPr>
        <w:t>Single carrier TDMA (for NTN)</w:t>
      </w:r>
    </w:p>
    <w:p w14:paraId="7996B69A" w14:textId="77777777" w:rsidR="00685B05" w:rsidRDefault="00FD21DA">
      <w:pPr>
        <w:pStyle w:val="af4"/>
        <w:numPr>
          <w:ilvl w:val="0"/>
          <w:numId w:val="13"/>
        </w:numPr>
        <w:rPr>
          <w:lang w:val="en-US"/>
        </w:rPr>
      </w:pPr>
      <w:r>
        <w:rPr>
          <w:lang w:val="en-US"/>
        </w:rPr>
        <w:t>SP-DFT-s-OFDM (for UL)</w:t>
      </w:r>
    </w:p>
    <w:p w14:paraId="25E817DA" w14:textId="77777777" w:rsidR="00685B05" w:rsidRDefault="00FD21DA">
      <w:pPr>
        <w:pStyle w:val="af4"/>
        <w:numPr>
          <w:ilvl w:val="0"/>
          <w:numId w:val="13"/>
        </w:numPr>
        <w:rPr>
          <w:lang w:val="en-US"/>
        </w:rPr>
      </w:pPr>
      <w:r>
        <w:rPr>
          <w:lang w:val="en-US"/>
        </w:rPr>
        <w:t>SP-OFDM (for DL and UL)</w:t>
      </w:r>
    </w:p>
    <w:p w14:paraId="53E7BADE" w14:textId="77777777" w:rsidR="00685B05" w:rsidRDefault="00FD21DA">
      <w:pPr>
        <w:pStyle w:val="af4"/>
        <w:numPr>
          <w:ilvl w:val="0"/>
          <w:numId w:val="13"/>
        </w:numPr>
        <w:rPr>
          <w:lang w:val="en-US"/>
        </w:rPr>
      </w:pPr>
      <w:r>
        <w:rPr>
          <w:lang w:val="en-US"/>
        </w:rPr>
        <w:t>Spread OFDM</w:t>
      </w:r>
    </w:p>
    <w:p w14:paraId="7BF8CB15" w14:textId="77777777" w:rsidR="00685B05" w:rsidRDefault="00FD21DA">
      <w:pPr>
        <w:pStyle w:val="af4"/>
        <w:numPr>
          <w:ilvl w:val="0"/>
          <w:numId w:val="13"/>
        </w:numPr>
        <w:rPr>
          <w:lang w:val="en-US"/>
        </w:rPr>
      </w:pPr>
      <w:r>
        <w:rPr>
          <w:lang w:val="en-US"/>
        </w:rPr>
        <w:t>Zak-OTFS</w:t>
      </w:r>
    </w:p>
    <w:p w14:paraId="1293EF2D" w14:textId="77777777" w:rsidR="00685B05" w:rsidRDefault="00FD21DA">
      <w:pPr>
        <w:pStyle w:val="af4"/>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2"/>
      </w:pPr>
      <w:r>
        <w:lastRenderedPageBreak/>
        <w:t>Low-PAPR for DFT-s-OFDM</w:t>
      </w:r>
    </w:p>
    <w:tbl>
      <w:tblPr>
        <w:tblStyle w:val="ae"/>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RF-simulations are used to obtain Tx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proofErr w:type="spellStart"/>
            <w:r>
              <w:rPr>
                <w:sz w:val="16"/>
                <w:szCs w:val="16"/>
              </w:rPr>
              <w:t>Lekha</w:t>
            </w:r>
            <w:proofErr w:type="spellEnd"/>
            <w:r>
              <w:rPr>
                <w:sz w:val="16"/>
                <w:szCs w:val="16"/>
              </w:rPr>
              <w:t xml:space="preserve">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685B05" w14:paraId="073010CC" w14:textId="77777777">
        <w:tc>
          <w:tcPr>
            <w:tcW w:w="981" w:type="dxa"/>
          </w:tcPr>
          <w:p w14:paraId="33904E47" w14:textId="77777777" w:rsidR="00685B05" w:rsidRDefault="00FD21DA">
            <w:pPr>
              <w:tabs>
                <w:tab w:val="left" w:pos="397"/>
              </w:tabs>
              <w:rPr>
                <w:sz w:val="16"/>
                <w:szCs w:val="16"/>
              </w:rPr>
            </w:pPr>
            <w:proofErr w:type="spellStart"/>
            <w:r>
              <w:rPr>
                <w:sz w:val="16"/>
                <w:szCs w:val="16"/>
              </w:rPr>
              <w:t>Tejas</w:t>
            </w:r>
            <w:proofErr w:type="spellEnd"/>
            <w:r>
              <w:rPr>
                <w:sz w:val="16"/>
                <w:szCs w:val="16"/>
              </w:rPr>
              <w:t xml:space="preserve">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Study how to utilize the signal property of frequency redundancy in the spectrum extension based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af4"/>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af4"/>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05E3DE23" w14:textId="77777777" w:rsidR="00685B05" w:rsidRDefault="00FD21DA">
            <w:pPr>
              <w:pStyle w:val="af4"/>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685B05" w14:paraId="217C5B35" w14:textId="77777777">
        <w:tc>
          <w:tcPr>
            <w:tcW w:w="981" w:type="dxa"/>
          </w:tcPr>
          <w:p w14:paraId="2A80703F" w14:textId="77777777" w:rsidR="00685B05" w:rsidRDefault="00FD21DA">
            <w:pPr>
              <w:rPr>
                <w:sz w:val="16"/>
                <w:szCs w:val="16"/>
              </w:rPr>
            </w:pPr>
            <w:r>
              <w:rPr>
                <w:sz w:val="16"/>
                <w:szCs w:val="16"/>
              </w:rPr>
              <w:t>Oppo</w:t>
            </w:r>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proofErr w:type="spellStart"/>
            <w:r>
              <w:rPr>
                <w:sz w:val="16"/>
                <w:szCs w:val="16"/>
              </w:rPr>
              <w:t>InterDigital</w:t>
            </w:r>
            <w:proofErr w:type="spellEnd"/>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lastRenderedPageBreak/>
              <w:t>Proposal 4:</w:t>
            </w:r>
            <w:r>
              <w:rPr>
                <w:sz w:val="16"/>
                <w:szCs w:val="16"/>
              </w:rPr>
              <w:t xml:space="preserve"> The following KPIs relevant for communication should be evaluated when studying PAPR reduction techniques or a new waveform: </w:t>
            </w:r>
          </w:p>
          <w:p w14:paraId="78780337" w14:textId="77777777" w:rsidR="00685B05" w:rsidRDefault="00FD21DA">
            <w:pPr>
              <w:pStyle w:val="af4"/>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af4"/>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af4"/>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af4"/>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 xml:space="preserve">Study methods that improve spectral efficiency while preserving the benefits of low PAPR, with careful evaluation of trade-offs, complexity, and </w:t>
            </w:r>
            <w:proofErr w:type="spellStart"/>
            <w:r>
              <w:rPr>
                <w:rFonts w:hint="eastAsia"/>
                <w:bCs/>
                <w:sz w:val="16"/>
                <w:szCs w:val="16"/>
              </w:rPr>
              <w:t>signaling</w:t>
            </w:r>
            <w:proofErr w:type="spellEnd"/>
            <w:r>
              <w:rPr>
                <w:rFonts w:hint="eastAsia"/>
                <w:bCs/>
                <w:sz w:val="16"/>
                <w:szCs w:val="16"/>
              </w:rPr>
              <w:t xml:space="preserve">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enable advanced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af4"/>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proofErr w:type="spellStart"/>
            <w:r>
              <w:rPr>
                <w:sz w:val="16"/>
                <w:szCs w:val="16"/>
              </w:rPr>
              <w:t>Ofinno</w:t>
            </w:r>
            <w:proofErr w:type="spellEnd"/>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af"/>
                <w:sz w:val="16"/>
                <w:szCs w:val="16"/>
              </w:rPr>
              <w:t xml:space="preserve">Proposal 2: </w:t>
            </w:r>
            <w:r>
              <w:rPr>
                <w:rStyle w:val="af"/>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r>
              <w:rPr>
                <w:sz w:val="16"/>
                <w:szCs w:val="16"/>
              </w:rPr>
              <w:t>MediaTek</w:t>
            </w:r>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af"/>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af4"/>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af4"/>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af4"/>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Uplink Coverage Enhancement, Energy Efficiency, Mitigation of PA non-linearity</w:t>
            </w:r>
          </w:p>
          <w:p w14:paraId="7E4330E8" w14:textId="77777777" w:rsidR="00685B05" w:rsidRDefault="00FD21DA">
            <w:pPr>
              <w:pStyle w:val="af4"/>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af4"/>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af4"/>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af4"/>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af4"/>
              <w:numPr>
                <w:ilvl w:val="0"/>
                <w:numId w:val="18"/>
              </w:numPr>
              <w:spacing w:after="120"/>
              <w:rPr>
                <w:sz w:val="16"/>
                <w:szCs w:val="16"/>
              </w:rPr>
            </w:pPr>
            <w:r>
              <w:rPr>
                <w:sz w:val="16"/>
                <w:szCs w:val="16"/>
              </w:rPr>
              <w:t>Multi-user multiplexing/scheduling flexibility</w:t>
            </w:r>
            <w:r>
              <w:rPr>
                <w:sz w:val="16"/>
                <w:szCs w:val="16"/>
              </w:rPr>
              <w:tab/>
              <w:t>same as baseline DFT-S-OFDM</w:t>
            </w:r>
          </w:p>
          <w:p w14:paraId="0CE19142" w14:textId="77777777" w:rsidR="00685B05" w:rsidRDefault="00FD21DA">
            <w:pPr>
              <w:pStyle w:val="af4"/>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af4"/>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af4"/>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af4"/>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af4"/>
              <w:numPr>
                <w:ilvl w:val="0"/>
                <w:numId w:val="18"/>
              </w:numPr>
              <w:spacing w:after="120"/>
              <w:rPr>
                <w:sz w:val="16"/>
                <w:szCs w:val="16"/>
              </w:rPr>
            </w:pPr>
            <w:r>
              <w:rPr>
                <w:sz w:val="16"/>
                <w:szCs w:val="16"/>
              </w:rPr>
              <w:t>Impact to power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Support specification 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w:t>
            </w:r>
            <w:proofErr w:type="spellStart"/>
            <w:r>
              <w:rPr>
                <w:rFonts w:ascii="Arial" w:hAnsi="Arial" w:cs="Arial"/>
                <w:sz w:val="16"/>
                <w:szCs w:val="16"/>
              </w:rPr>
              <w:t>tx</w:t>
            </w:r>
            <w:proofErr w:type="spellEnd"/>
            <w:r>
              <w:rPr>
                <w:rFonts w:ascii="Arial" w:hAnsi="Arial" w:cs="Arial"/>
                <w:sz w:val="16"/>
                <w:szCs w:val="16"/>
              </w:rPr>
              <w:t xml:space="preserve">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proofErr w:type="spellStart"/>
            <w:r>
              <w:rPr>
                <w:sz w:val="16"/>
                <w:szCs w:val="16"/>
              </w:rPr>
              <w:t>Fainity</w:t>
            </w:r>
            <w:proofErr w:type="spellEnd"/>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3"/>
      </w:pPr>
      <w:r>
        <w:t>Moderator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af4"/>
        <w:numPr>
          <w:ilvl w:val="0"/>
          <w:numId w:val="13"/>
        </w:numPr>
        <w:rPr>
          <w:highlight w:val="yellow"/>
          <w:lang w:val="en-US"/>
        </w:rPr>
      </w:pPr>
      <w:bookmarkStart w:id="4" w:name="_Hlk211355835"/>
      <w:r>
        <w:rPr>
          <w:highlight w:val="yellow"/>
          <w:lang w:val="en-US"/>
        </w:rPr>
        <w:t>Crest Factor Reduction (CFR) with spectrum extension</w:t>
      </w:r>
    </w:p>
    <w:p w14:paraId="6D9C6041" w14:textId="77777777" w:rsidR="00685B05" w:rsidRDefault="00FD21DA">
      <w:pPr>
        <w:pStyle w:val="af4"/>
        <w:numPr>
          <w:ilvl w:val="0"/>
          <w:numId w:val="13"/>
        </w:numPr>
        <w:rPr>
          <w:highlight w:val="yellow"/>
          <w:lang w:val="en-US"/>
        </w:rPr>
      </w:pPr>
      <w:r>
        <w:rPr>
          <w:highlight w:val="yellow"/>
          <w:lang w:val="en-US"/>
        </w:rPr>
        <w:t>DFT precoder extension</w:t>
      </w:r>
    </w:p>
    <w:p w14:paraId="23259DBE" w14:textId="77777777" w:rsidR="00685B05" w:rsidRDefault="00FD21DA">
      <w:pPr>
        <w:pStyle w:val="af4"/>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af4"/>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af4"/>
        <w:numPr>
          <w:ilvl w:val="1"/>
          <w:numId w:val="13"/>
        </w:numPr>
        <w:rPr>
          <w:highlight w:val="yellow"/>
          <w:lang w:val="en-US"/>
        </w:rPr>
      </w:pPr>
      <w:r>
        <w:rPr>
          <w:highlight w:val="yellow"/>
          <w:lang w:val="en-US"/>
        </w:rPr>
        <w:t>non-contiguous mapping.</w:t>
      </w:r>
    </w:p>
    <w:p w14:paraId="21B81C6A" w14:textId="77777777" w:rsidR="00685B05" w:rsidRDefault="00FD21DA">
      <w:pPr>
        <w:pStyle w:val="af4"/>
        <w:numPr>
          <w:ilvl w:val="1"/>
          <w:numId w:val="13"/>
        </w:numPr>
        <w:rPr>
          <w:highlight w:val="yellow"/>
          <w:lang w:val="en-US"/>
        </w:rPr>
      </w:pPr>
      <w:r>
        <w:rPr>
          <w:highlight w:val="yellow"/>
          <w:lang w:val="en-US"/>
        </w:rPr>
        <w:t>Decoupling frequency allocation from the DFT size</w:t>
      </w:r>
    </w:p>
    <w:p w14:paraId="2F26C61B" w14:textId="77777777" w:rsidR="00685B05" w:rsidRDefault="00FD21DA">
      <w:pPr>
        <w:pStyle w:val="af4"/>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af4"/>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af4"/>
        <w:numPr>
          <w:ilvl w:val="0"/>
          <w:numId w:val="13"/>
        </w:numPr>
        <w:rPr>
          <w:highlight w:val="yellow"/>
          <w:lang w:val="en-US"/>
        </w:rPr>
      </w:pPr>
      <w:r>
        <w:rPr>
          <w:highlight w:val="yellow"/>
          <w:lang w:val="en-US"/>
        </w:rPr>
        <w:t>FDSS with spectrum extension</w:t>
      </w:r>
    </w:p>
    <w:p w14:paraId="719520AC" w14:textId="77777777" w:rsidR="00685B05" w:rsidRDefault="00FD21DA">
      <w:pPr>
        <w:pStyle w:val="af4"/>
        <w:numPr>
          <w:ilvl w:val="1"/>
          <w:numId w:val="13"/>
        </w:numPr>
        <w:rPr>
          <w:highlight w:val="yellow"/>
          <w:lang w:val="en-US"/>
        </w:rPr>
      </w:pPr>
      <w:r>
        <w:rPr>
          <w:highlight w:val="yellow"/>
          <w:lang w:val="en-US"/>
        </w:rPr>
        <w:t>Symmetric spectrum extension</w:t>
      </w:r>
    </w:p>
    <w:p w14:paraId="011356BB" w14:textId="77777777" w:rsidR="00685B05" w:rsidRDefault="00FD21DA">
      <w:pPr>
        <w:pStyle w:val="af4"/>
        <w:numPr>
          <w:ilvl w:val="1"/>
          <w:numId w:val="13"/>
        </w:numPr>
        <w:rPr>
          <w:highlight w:val="yellow"/>
          <w:lang w:val="en-US"/>
        </w:rPr>
      </w:pPr>
      <w:r>
        <w:rPr>
          <w:highlight w:val="yellow"/>
          <w:lang w:val="en-US"/>
        </w:rPr>
        <w:t>Cyclic spectrum extension</w:t>
      </w:r>
    </w:p>
    <w:p w14:paraId="5DF2FB4E" w14:textId="77777777" w:rsidR="00685B05" w:rsidRDefault="00FD21DA">
      <w:pPr>
        <w:pStyle w:val="af4"/>
        <w:numPr>
          <w:ilvl w:val="0"/>
          <w:numId w:val="13"/>
        </w:numPr>
        <w:rPr>
          <w:highlight w:val="yellow"/>
          <w:lang w:val="en-US"/>
        </w:rPr>
      </w:pPr>
      <w:r>
        <w:rPr>
          <w:highlight w:val="yellow"/>
          <w:lang w:val="en-US"/>
        </w:rPr>
        <w:t>GMSK approximation</w:t>
      </w:r>
    </w:p>
    <w:p w14:paraId="4D9FC218" w14:textId="77777777" w:rsidR="00685B05" w:rsidRDefault="00FD21DA">
      <w:pPr>
        <w:pStyle w:val="af4"/>
        <w:numPr>
          <w:ilvl w:val="0"/>
          <w:numId w:val="13"/>
        </w:numPr>
        <w:rPr>
          <w:highlight w:val="yellow"/>
          <w:lang w:val="en-US"/>
        </w:rPr>
      </w:pPr>
      <w:r>
        <w:rPr>
          <w:highlight w:val="yellow"/>
          <w:lang w:val="en-US"/>
        </w:rPr>
        <w:t>I/Q-offset DFT-s-OFDM</w:t>
      </w:r>
    </w:p>
    <w:p w14:paraId="04E5E119" w14:textId="77777777" w:rsidR="00685B05" w:rsidRDefault="00FD21DA">
      <w:pPr>
        <w:pStyle w:val="af4"/>
        <w:numPr>
          <w:ilvl w:val="0"/>
          <w:numId w:val="13"/>
        </w:numPr>
        <w:rPr>
          <w:color w:val="FF0000"/>
          <w:highlight w:val="yellow"/>
          <w:lang w:val="en-US"/>
        </w:rPr>
      </w:pPr>
      <w:r>
        <w:rPr>
          <w:color w:val="FF0000"/>
          <w:highlight w:val="yellow"/>
          <w:lang w:val="en-US"/>
        </w:rPr>
        <w:t>Interpolation-based π/2-BPSK and QAM DFT-s-OFDM</w:t>
      </w:r>
    </w:p>
    <w:p w14:paraId="01F92F69" w14:textId="77777777" w:rsidR="00685B05" w:rsidRDefault="00FD21DA">
      <w:pPr>
        <w:pStyle w:val="af4"/>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af4"/>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af4"/>
        <w:numPr>
          <w:ilvl w:val="0"/>
          <w:numId w:val="13"/>
        </w:numPr>
        <w:rPr>
          <w:highlight w:val="yellow"/>
          <w:lang w:val="en-US"/>
        </w:rPr>
      </w:pPr>
      <w:r>
        <w:rPr>
          <w:highlight w:val="yellow"/>
          <w:lang w:val="en-US"/>
        </w:rPr>
        <w:t>Selected mapping (SLM)</w:t>
      </w:r>
    </w:p>
    <w:p w14:paraId="6D7757FD" w14:textId="77777777" w:rsidR="00685B05" w:rsidRDefault="00FD21DA">
      <w:pPr>
        <w:pStyle w:val="af4"/>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af4"/>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af4"/>
        <w:numPr>
          <w:ilvl w:val="0"/>
          <w:numId w:val="13"/>
        </w:numPr>
        <w:rPr>
          <w:highlight w:val="yellow"/>
          <w:lang w:val="en-US"/>
        </w:rPr>
      </w:pPr>
      <w:r>
        <w:rPr>
          <w:highlight w:val="yellow"/>
          <w:lang w:val="en-US"/>
        </w:rPr>
        <w:t>Multi-Tx enhancements: different transmit ports transmit over different frequency domain allocations.</w:t>
      </w:r>
    </w:p>
    <w:p w14:paraId="7B728B26" w14:textId="77777777" w:rsidR="00685B05" w:rsidRDefault="00685B05"/>
    <w:bookmarkEnd w:id="4"/>
    <w:p w14:paraId="745121B8" w14:textId="77777777" w:rsidR="00685B05" w:rsidRDefault="00FD21DA">
      <w:pPr>
        <w:pStyle w:val="2"/>
      </w:pPr>
      <w:r>
        <w:t xml:space="preserve">Low-PAPR for CP-OFDM </w:t>
      </w:r>
    </w:p>
    <w:tbl>
      <w:tblPr>
        <w:tblStyle w:val="ae"/>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proofErr w:type="spellStart"/>
            <w:r>
              <w:rPr>
                <w:sz w:val="16"/>
                <w:szCs w:val="16"/>
              </w:rPr>
              <w:lastRenderedPageBreak/>
              <w:t>Lekha</w:t>
            </w:r>
            <w:proofErr w:type="spellEnd"/>
            <w:r>
              <w:rPr>
                <w:sz w:val="16"/>
                <w:szCs w:val="16"/>
              </w:rPr>
              <w:t xml:space="preserve"> 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t>Proposal 2:</w:t>
            </w:r>
            <w:r>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proofErr w:type="spellStart"/>
            <w:r>
              <w:rPr>
                <w:sz w:val="16"/>
                <w:szCs w:val="16"/>
              </w:rPr>
              <w:t>Tejas</w:t>
            </w:r>
            <w:proofErr w:type="spellEnd"/>
            <w:r>
              <w:rPr>
                <w:sz w:val="16"/>
                <w:szCs w:val="16"/>
              </w:rPr>
              <w:t xml:space="preserve">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af4"/>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af4"/>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af4"/>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af"/>
                <w:sz w:val="16"/>
                <w:szCs w:val="16"/>
              </w:rPr>
              <w:t xml:space="preserve">Proposal 1: </w:t>
            </w:r>
            <w:r>
              <w:rPr>
                <w:rStyle w:val="af"/>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af4"/>
        <w:numPr>
          <w:ilvl w:val="0"/>
          <w:numId w:val="13"/>
        </w:numPr>
        <w:rPr>
          <w:highlight w:val="yellow"/>
          <w:lang w:val="en-US"/>
        </w:rPr>
      </w:pPr>
      <w:r>
        <w:rPr>
          <w:highlight w:val="yellow"/>
          <w:lang w:val="en-US"/>
        </w:rPr>
        <w:t>Tone Reservation (TR)</w:t>
      </w:r>
    </w:p>
    <w:p w14:paraId="6BE8FC61" w14:textId="77777777" w:rsidR="00685B05" w:rsidRDefault="00FD21DA">
      <w:pPr>
        <w:pStyle w:val="af4"/>
        <w:numPr>
          <w:ilvl w:val="0"/>
          <w:numId w:val="13"/>
        </w:numPr>
        <w:rPr>
          <w:highlight w:val="yellow"/>
          <w:lang w:val="en-US"/>
        </w:rPr>
      </w:pPr>
      <w:r>
        <w:rPr>
          <w:highlight w:val="yellow"/>
          <w:lang w:val="en-US"/>
        </w:rPr>
        <w:t>Selected Mapping (SLM)</w:t>
      </w:r>
    </w:p>
    <w:p w14:paraId="6427191C" w14:textId="77777777" w:rsidR="00685B05" w:rsidRDefault="00FD21DA">
      <w:pPr>
        <w:pStyle w:val="2"/>
      </w:pPr>
      <w:r>
        <w:t>UE power class, power boosting and PA model</w:t>
      </w:r>
    </w:p>
    <w:tbl>
      <w:tblPr>
        <w:tblStyle w:val="ae"/>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proofErr w:type="spellStart"/>
            <w:r>
              <w:rPr>
                <w:sz w:val="16"/>
                <w:szCs w:val="16"/>
              </w:rPr>
              <w:t>Ofinno</w:t>
            </w:r>
            <w:proofErr w:type="spellEnd"/>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3B9137D7" w14:textId="77777777" w:rsidR="00685B05" w:rsidRDefault="00FD21DA">
            <w:pPr>
              <w:spacing w:after="120"/>
              <w:rPr>
                <w:rFonts w:eastAsia="맑은 고딕"/>
                <w:sz w:val="16"/>
                <w:szCs w:val="18"/>
              </w:rPr>
            </w:pPr>
            <w:r>
              <w:rPr>
                <w:rFonts w:eastAsia="맑은 고딕"/>
                <w:b/>
                <w:bCs/>
                <w:sz w:val="16"/>
                <w:szCs w:val="18"/>
              </w:rPr>
              <w:t xml:space="preserve">Proposal </w:t>
            </w:r>
            <w:r>
              <w:rPr>
                <w:rFonts w:eastAsia="맑은 고딕" w:hint="eastAsia"/>
                <w:b/>
                <w:bCs/>
                <w:sz w:val="16"/>
                <w:szCs w:val="18"/>
                <w:lang w:eastAsia="ko-KR"/>
              </w:rPr>
              <w:t>4</w:t>
            </w:r>
            <w:r>
              <w:rPr>
                <w:rFonts w:eastAsia="맑은 고딕"/>
                <w:sz w:val="16"/>
                <w:szCs w:val="18"/>
              </w:rPr>
              <w:t xml:space="preserve">: RAN1 to request RAN4 input on </w:t>
            </w:r>
            <w:r>
              <w:rPr>
                <w:rFonts w:eastAsia="맑은 고딕"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3"/>
      </w:pPr>
      <w:bookmarkStart w:id="5" w:name="_Hlk211261817"/>
      <w:r>
        <w:t>Moderator proposal(s)</w:t>
      </w:r>
    </w:p>
    <w:p w14:paraId="0EEDCB7B" w14:textId="77777777" w:rsidR="00685B05" w:rsidRDefault="00FD21DA">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af4"/>
        <w:numPr>
          <w:ilvl w:val="0"/>
          <w:numId w:val="15"/>
        </w:numPr>
        <w:rPr>
          <w:lang w:val="en-US"/>
        </w:rPr>
      </w:pPr>
      <w:r>
        <w:rPr>
          <w:lang w:val="en-US"/>
        </w:rPr>
        <w:t>Send an LS to RAN4 for appropriate PA model(s) (for both UE and network side models) and other relevant RF 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2"/>
      </w:pPr>
      <w:r>
        <w:t>DFT-s-OFDM with Rank &gt; 1 for UL</w:t>
      </w:r>
    </w:p>
    <w:tbl>
      <w:tblPr>
        <w:tblStyle w:val="ae"/>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MIMO Net gain [dB]</w:t>
            </w:r>
            <w:r>
              <w:rPr>
                <w:sz w:val="16"/>
                <w:szCs w:val="16"/>
                <w:lang w:val="en-US"/>
              </w:rPr>
              <w:t xml:space="preserve">          Tx power difference [dB] – Rx SINR                  Rx SINR difference for 10% BLER [dB]</w:t>
            </w:r>
            <w:r>
              <w:rPr>
                <w:sz w:val="16"/>
                <w:szCs w:val="16"/>
                <w:lang w:val="en-US"/>
              </w:rPr>
              <w:br/>
              <w:t xml:space="preserve">                                                   difference 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DengXian"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af4"/>
              <w:numPr>
                <w:ilvl w:val="0"/>
                <w:numId w:val="19"/>
              </w:numPr>
              <w:overflowPunct w:val="0"/>
              <w:autoSpaceDE w:val="0"/>
              <w:autoSpaceDN w:val="0"/>
              <w:adjustRightInd w:val="0"/>
              <w:spacing w:after="0"/>
              <w:contextualSpacing w:val="0"/>
              <w:jc w:val="both"/>
              <w:textAlignment w:val="baseline"/>
              <w:rPr>
                <w:rFonts w:eastAsia="바탕"/>
                <w:bCs/>
                <w:sz w:val="16"/>
                <w:szCs w:val="16"/>
                <w:lang w:val="en-US" w:eastAsia="ko-KR"/>
              </w:rPr>
            </w:pPr>
            <w:bookmarkStart w:id="6" w:name="_Hlk211208318"/>
            <w:r>
              <w:rPr>
                <w:rFonts w:eastAsia="바탕"/>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af4"/>
              <w:numPr>
                <w:ilvl w:val="0"/>
                <w:numId w:val="19"/>
              </w:numPr>
              <w:overflowPunct w:val="0"/>
              <w:autoSpaceDE w:val="0"/>
              <w:autoSpaceDN w:val="0"/>
              <w:adjustRightInd w:val="0"/>
              <w:spacing w:after="0"/>
              <w:contextualSpacing w:val="0"/>
              <w:jc w:val="both"/>
              <w:textAlignment w:val="baseline"/>
              <w:rPr>
                <w:rFonts w:eastAsia="바탕"/>
                <w:bCs/>
                <w:sz w:val="16"/>
                <w:szCs w:val="16"/>
                <w:lang w:val="en-US" w:eastAsia="ko-KR"/>
              </w:rPr>
            </w:pPr>
            <w:r>
              <w:rPr>
                <w:rFonts w:eastAsia="바탕"/>
                <w:bCs/>
                <w:sz w:val="16"/>
                <w:szCs w:val="16"/>
                <w:lang w:val="en-US" w:eastAsia="ko-KR"/>
              </w:rPr>
              <w:t>Option 2: DFT-s-OFDM is used for lower ranks, and CP-OFDM is used for higher ranks only.</w:t>
            </w:r>
          </w:p>
          <w:p w14:paraId="464018A9" w14:textId="77777777" w:rsidR="00685B05" w:rsidRDefault="00FD21DA">
            <w:pPr>
              <w:pStyle w:val="af4"/>
              <w:numPr>
                <w:ilvl w:val="0"/>
                <w:numId w:val="19"/>
              </w:numPr>
              <w:overflowPunct w:val="0"/>
              <w:autoSpaceDE w:val="0"/>
              <w:autoSpaceDN w:val="0"/>
              <w:adjustRightInd w:val="0"/>
              <w:spacing w:after="0"/>
              <w:contextualSpacing w:val="0"/>
              <w:jc w:val="both"/>
              <w:textAlignment w:val="baseline"/>
              <w:rPr>
                <w:rFonts w:eastAsia="바탕"/>
                <w:bCs/>
                <w:sz w:val="16"/>
                <w:szCs w:val="16"/>
                <w:lang w:val="en-US" w:eastAsia="ko-KR"/>
              </w:rPr>
            </w:pPr>
            <w:r>
              <w:rPr>
                <w:rFonts w:eastAsia="바탕"/>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af"/>
                <w:sz w:val="16"/>
                <w:szCs w:val="16"/>
              </w:rPr>
              <w:t xml:space="preserve">Proposal 3: </w:t>
            </w:r>
            <w:r>
              <w:rPr>
                <w:rStyle w:val="af"/>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2EF92913" w14:textId="77777777" w:rsidR="00685B05" w:rsidRDefault="00685B05"/>
    <w:p w14:paraId="27A98473" w14:textId="77777777" w:rsidR="00685B05" w:rsidRDefault="00FD21DA">
      <w:pPr>
        <w:pStyle w:val="3"/>
      </w:pPr>
      <w:r>
        <w:t>Moderator proposal(s)</w:t>
      </w:r>
    </w:p>
    <w:p w14:paraId="2D4AF700" w14:textId="77777777" w:rsidR="00685B05" w:rsidRDefault="00FD21DA">
      <w:r>
        <w:t>Moved to section 4</w:t>
      </w:r>
    </w:p>
    <w:p w14:paraId="2FF27436" w14:textId="77777777" w:rsidR="00685B05" w:rsidRDefault="00FD21DA">
      <w:pPr>
        <w:pStyle w:val="2"/>
      </w:pPr>
      <w:r>
        <w:t>Waveform switching</w:t>
      </w:r>
    </w:p>
    <w:tbl>
      <w:tblPr>
        <w:tblStyle w:val="ae"/>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af4"/>
              <w:numPr>
                <w:ilvl w:val="0"/>
                <w:numId w:val="20"/>
              </w:numPr>
              <w:overflowPunct w:val="0"/>
              <w:autoSpaceDE w:val="0"/>
              <w:autoSpaceDN w:val="0"/>
              <w:adjustRightInd w:val="0"/>
              <w:spacing w:after="0"/>
              <w:contextualSpacing w:val="0"/>
              <w:jc w:val="both"/>
              <w:textAlignment w:val="baseline"/>
              <w:rPr>
                <w:rFonts w:eastAsia="바탕"/>
                <w:bCs/>
                <w:sz w:val="16"/>
                <w:szCs w:val="16"/>
                <w:lang w:val="en-US" w:eastAsia="ko-KR"/>
              </w:rPr>
            </w:pPr>
            <w:r>
              <w:rPr>
                <w:rFonts w:eastAsia="바탕"/>
                <w:bCs/>
                <w:sz w:val="16"/>
                <w:szCs w:val="16"/>
                <w:lang w:val="en-US" w:eastAsia="ko-KR"/>
              </w:rPr>
              <w:t>Option 1: Waveform selection based on transmission rank.</w:t>
            </w:r>
          </w:p>
          <w:p w14:paraId="4FC03848" w14:textId="77777777" w:rsidR="00685B05" w:rsidRDefault="00FD21DA">
            <w:pPr>
              <w:pStyle w:val="af4"/>
              <w:numPr>
                <w:ilvl w:val="0"/>
                <w:numId w:val="20"/>
              </w:numPr>
              <w:overflowPunct w:val="0"/>
              <w:autoSpaceDE w:val="0"/>
              <w:autoSpaceDN w:val="0"/>
              <w:adjustRightInd w:val="0"/>
              <w:spacing w:after="0"/>
              <w:contextualSpacing w:val="0"/>
              <w:jc w:val="both"/>
              <w:textAlignment w:val="baseline"/>
              <w:rPr>
                <w:rFonts w:eastAsia="바탕"/>
                <w:bCs/>
                <w:sz w:val="16"/>
                <w:szCs w:val="16"/>
                <w:lang w:val="en-US" w:eastAsia="ko-KR"/>
              </w:rPr>
            </w:pPr>
            <w:r>
              <w:rPr>
                <w:rFonts w:eastAsia="바탕"/>
                <w:bCs/>
                <w:sz w:val="16"/>
                <w:szCs w:val="16"/>
                <w:lang w:val="en-US" w:eastAsia="ko-KR"/>
              </w:rPr>
              <w:t>Option</w:t>
            </w:r>
            <w:r>
              <w:rPr>
                <w:rFonts w:eastAsia="바탕" w:hint="eastAsia"/>
                <w:bCs/>
                <w:sz w:val="16"/>
                <w:szCs w:val="16"/>
                <w:lang w:val="en-US" w:eastAsia="ko-KR"/>
              </w:rPr>
              <w:t xml:space="preserve"> 2</w:t>
            </w:r>
            <w:r>
              <w:rPr>
                <w:rFonts w:eastAsia="바탕"/>
                <w:bCs/>
                <w:sz w:val="16"/>
                <w:szCs w:val="16"/>
                <w:lang w:val="en-US" w:eastAsia="ko-KR"/>
              </w:rPr>
              <w:t>: Explicit waveform indication via cell-specific</w:t>
            </w:r>
            <w:r>
              <w:rPr>
                <w:rFonts w:eastAsia="바탕" w:hint="eastAsia"/>
                <w:bCs/>
                <w:sz w:val="16"/>
                <w:szCs w:val="16"/>
                <w:lang w:val="en-US" w:eastAsia="ko-KR"/>
              </w:rPr>
              <w:t xml:space="preserve"> configuration</w:t>
            </w:r>
            <w:r>
              <w:rPr>
                <w:rFonts w:eastAsia="바탕"/>
                <w:bCs/>
                <w:sz w:val="16"/>
                <w:szCs w:val="16"/>
                <w:lang w:val="en-US" w:eastAsia="ko-KR"/>
              </w:rPr>
              <w:t>, channel-specific, or BWP-specific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바탕"/>
                <w:bCs/>
                <w:sz w:val="16"/>
                <w:szCs w:val="16"/>
                <w:lang w:val="en-US" w:eastAsia="ko-KR"/>
              </w:rPr>
              <w:t xml:space="preserve">Option </w:t>
            </w:r>
            <w:r>
              <w:rPr>
                <w:rFonts w:eastAsia="바탕" w:hint="eastAsia"/>
                <w:bCs/>
                <w:sz w:val="16"/>
                <w:szCs w:val="16"/>
                <w:lang w:val="en-US" w:eastAsia="ko-KR"/>
              </w:rPr>
              <w:t>3</w:t>
            </w:r>
            <w:r>
              <w:rPr>
                <w:rFonts w:eastAsia="바탕"/>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proofErr w:type="spellStart"/>
            <w:r>
              <w:rPr>
                <w:sz w:val="16"/>
                <w:szCs w:val="16"/>
              </w:rPr>
              <w:lastRenderedPageBreak/>
              <w:t>InterDigital</w:t>
            </w:r>
            <w:proofErr w:type="spellEnd"/>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switching related discussion until most of the details for each waveform are finalized.</w:t>
            </w:r>
          </w:p>
        </w:tc>
      </w:tr>
      <w:tr w:rsidR="00685B05" w14:paraId="1D7DD248" w14:textId="77777777">
        <w:tc>
          <w:tcPr>
            <w:tcW w:w="963" w:type="dxa"/>
          </w:tcPr>
          <w:p w14:paraId="419C8F16" w14:textId="77777777" w:rsidR="00685B05" w:rsidRDefault="00FD21DA">
            <w:pPr>
              <w:rPr>
                <w:sz w:val="16"/>
                <w:szCs w:val="16"/>
              </w:rPr>
            </w:pPr>
            <w:proofErr w:type="spellStart"/>
            <w:r>
              <w:rPr>
                <w:sz w:val="16"/>
                <w:szCs w:val="16"/>
              </w:rPr>
              <w:t>Fainity</w:t>
            </w:r>
            <w:proofErr w:type="spellEnd"/>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proofErr w:type="spellStart"/>
            <w:r>
              <w:rPr>
                <w:sz w:val="16"/>
                <w:szCs w:val="16"/>
              </w:rPr>
              <w:t>CEWiT</w:t>
            </w:r>
            <w:proofErr w:type="spellEnd"/>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14:paraId="54C3430A" w14:textId="77777777" w:rsidR="00685B05" w:rsidRDefault="00685B05">
      <w:pPr>
        <w:rPr>
          <w:lang w:val="en-US"/>
        </w:rPr>
      </w:pPr>
    </w:p>
    <w:p w14:paraId="61EFC0CE" w14:textId="77777777" w:rsidR="00685B05" w:rsidRDefault="00FD21DA">
      <w:pPr>
        <w:pStyle w:val="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2"/>
      </w:pPr>
      <w:r>
        <w:t>Sensing</w:t>
      </w:r>
    </w:p>
    <w:tbl>
      <w:tblPr>
        <w:tblStyle w:val="ae"/>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Take Table 5 as the start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to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a8"/>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a8"/>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a8"/>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a8"/>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a8"/>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rsidR="00685B05" w14:paraId="166F5B42" w14:textId="77777777">
        <w:tc>
          <w:tcPr>
            <w:tcW w:w="963" w:type="dxa"/>
          </w:tcPr>
          <w:p w14:paraId="3F9BEFED" w14:textId="77777777" w:rsidR="00685B05" w:rsidRDefault="00FD21DA">
            <w:pPr>
              <w:rPr>
                <w:sz w:val="16"/>
                <w:szCs w:val="16"/>
              </w:rPr>
            </w:pPr>
            <w:r>
              <w:rPr>
                <w:sz w:val="16"/>
                <w:szCs w:val="16"/>
              </w:rPr>
              <w:t>Oppo</w:t>
            </w:r>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685B05" w14:paraId="79551C85" w14:textId="77777777">
        <w:tc>
          <w:tcPr>
            <w:tcW w:w="963" w:type="dxa"/>
          </w:tcPr>
          <w:p w14:paraId="490CB6B7" w14:textId="77777777" w:rsidR="00685B05" w:rsidRDefault="00FD21DA">
            <w:pPr>
              <w:rPr>
                <w:sz w:val="16"/>
                <w:szCs w:val="16"/>
              </w:rPr>
            </w:pPr>
            <w:proofErr w:type="spellStart"/>
            <w:r>
              <w:rPr>
                <w:sz w:val="16"/>
                <w:szCs w:val="16"/>
              </w:rPr>
              <w:t>InterDigital</w:t>
            </w:r>
            <w:proofErr w:type="spellEnd"/>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proofErr w:type="spellStart"/>
            <w:r>
              <w:rPr>
                <w:sz w:val="16"/>
                <w:szCs w:val="16"/>
              </w:rPr>
              <w:t>Ofinno</w:t>
            </w:r>
            <w:proofErr w:type="spellEnd"/>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r>
              <w:rPr>
                <w:sz w:val="16"/>
                <w:szCs w:val="16"/>
              </w:rPr>
              <w:t>MediaTek</w:t>
            </w:r>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685B05" w14:paraId="2AF61A3E" w14:textId="77777777">
        <w:tc>
          <w:tcPr>
            <w:tcW w:w="963" w:type="dxa"/>
          </w:tcPr>
          <w:p w14:paraId="4881F428" w14:textId="77777777" w:rsidR="00685B05" w:rsidRDefault="00FD21DA">
            <w:pPr>
              <w:rPr>
                <w:sz w:val="16"/>
                <w:szCs w:val="16"/>
              </w:rPr>
            </w:pPr>
            <w:proofErr w:type="spellStart"/>
            <w:r>
              <w:rPr>
                <w:sz w:val="16"/>
                <w:szCs w:val="16"/>
              </w:rPr>
              <w:t>Fainity</w:t>
            </w:r>
            <w:proofErr w:type="spellEnd"/>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proofErr w:type="spellStart"/>
            <w:r>
              <w:rPr>
                <w:sz w:val="16"/>
                <w:szCs w:val="16"/>
              </w:rPr>
              <w:t>Tejas</w:t>
            </w:r>
            <w:proofErr w:type="spellEnd"/>
            <w:r>
              <w:rPr>
                <w:sz w:val="16"/>
                <w:szCs w:val="16"/>
              </w:rPr>
              <w:t xml:space="preserve">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The PAPR performance of reference signal 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 xml:space="preserve">Continue to optimize and evaluate spectrum efficiency and PAPR performance </w:t>
            </w:r>
            <w:proofErr w:type="spellStart"/>
            <w:r>
              <w:rPr>
                <w:rFonts w:ascii="Arial" w:hAnsi="Arial" w:cs="Arial"/>
                <w:sz w:val="16"/>
                <w:szCs w:val="16"/>
              </w:rPr>
              <w:t>tradeoff</w:t>
            </w:r>
            <w:proofErr w:type="spellEnd"/>
            <w:r>
              <w:rPr>
                <w:rFonts w:ascii="Arial" w:hAnsi="Arial" w:cs="Arial"/>
                <w:sz w:val="16"/>
                <w:szCs w:val="16"/>
              </w:rPr>
              <w:t xml:space="preserve">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r>
              <w:rPr>
                <w:sz w:val="16"/>
                <w:szCs w:val="16"/>
              </w:rPr>
              <w:t>Oppo</w:t>
            </w:r>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and 6G IoT.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af4"/>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af4"/>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inimize complexity and support diverse 6G services such as TN/NTN integration and massive IoT.</w:t>
            </w:r>
          </w:p>
          <w:p w14:paraId="764345DD" w14:textId="77777777" w:rsidR="00685B05" w:rsidRDefault="00FD21DA">
            <w:pPr>
              <w:pStyle w:val="af4"/>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af4"/>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rsidR="00685B05" w14:paraId="40C70E74" w14:textId="77777777">
        <w:tc>
          <w:tcPr>
            <w:tcW w:w="987" w:type="dxa"/>
          </w:tcPr>
          <w:p w14:paraId="21A969A0" w14:textId="77777777" w:rsidR="00685B05" w:rsidRDefault="00FD21DA">
            <w:pPr>
              <w:ind w:firstLine="24"/>
              <w:rPr>
                <w:sz w:val="16"/>
                <w:szCs w:val="16"/>
              </w:rPr>
            </w:pPr>
            <w:proofErr w:type="spellStart"/>
            <w:r>
              <w:rPr>
                <w:sz w:val="16"/>
                <w:szCs w:val="16"/>
              </w:rPr>
              <w:t>Ofinno</w:t>
            </w:r>
            <w:proofErr w:type="spellEnd"/>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r>
              <w:rPr>
                <w:sz w:val="16"/>
                <w:szCs w:val="16"/>
              </w:rPr>
              <w:t>Rakuten</w:t>
            </w:r>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af4"/>
              <w:numPr>
                <w:ilvl w:val="0"/>
                <w:numId w:val="25"/>
              </w:numPr>
              <w:spacing w:after="0"/>
              <w:ind w:left="604"/>
              <w:rPr>
                <w:sz w:val="16"/>
                <w:szCs w:val="16"/>
              </w:rPr>
            </w:pPr>
            <w:r>
              <w:rPr>
                <w:sz w:val="16"/>
                <w:szCs w:val="16"/>
              </w:rPr>
              <w:t>High-Mobility DL Scenarios</w:t>
            </w:r>
          </w:p>
          <w:p w14:paraId="1288FBC4" w14:textId="77777777" w:rsidR="00685B05" w:rsidRDefault="00FD21DA">
            <w:pPr>
              <w:pStyle w:val="af4"/>
              <w:numPr>
                <w:ilvl w:val="1"/>
                <w:numId w:val="25"/>
              </w:numPr>
              <w:spacing w:after="0"/>
              <w:ind w:left="1171"/>
              <w:rPr>
                <w:sz w:val="16"/>
                <w:szCs w:val="16"/>
              </w:rPr>
            </w:pPr>
            <w:r>
              <w:rPr>
                <w:sz w:val="16"/>
                <w:szCs w:val="16"/>
              </w:rPr>
              <w:t>including assessment on the resilience to Doppler shifts and inter-carrier interference</w:t>
            </w:r>
          </w:p>
          <w:p w14:paraId="2C2F36D1" w14:textId="77777777" w:rsidR="00685B05" w:rsidRDefault="00FD21DA">
            <w:pPr>
              <w:pStyle w:val="af4"/>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af4"/>
              <w:numPr>
                <w:ilvl w:val="1"/>
                <w:numId w:val="25"/>
              </w:numPr>
              <w:spacing w:after="0"/>
              <w:ind w:left="1171"/>
              <w:rPr>
                <w:sz w:val="16"/>
                <w:szCs w:val="16"/>
              </w:rPr>
            </w:pPr>
            <w:r>
              <w:rPr>
                <w:sz w:val="16"/>
                <w:szCs w:val="16"/>
              </w:rPr>
              <w:t>including assessment on the adaptability for spectrum allocation in non-contiguous or opportunistic bands.</w:t>
            </w:r>
          </w:p>
          <w:p w14:paraId="5B5C9A58" w14:textId="77777777" w:rsidR="00685B05" w:rsidRDefault="00FD21DA">
            <w:pPr>
              <w:pStyle w:val="af4"/>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af4"/>
              <w:numPr>
                <w:ilvl w:val="1"/>
                <w:numId w:val="25"/>
              </w:numPr>
              <w:spacing w:after="0"/>
              <w:ind w:left="1171"/>
              <w:rPr>
                <w:sz w:val="16"/>
                <w:szCs w:val="16"/>
              </w:rPr>
            </w:pPr>
            <w:r>
              <w:rPr>
                <w:sz w:val="16"/>
                <w:szCs w:val="16"/>
              </w:rPr>
              <w:t>including investigation on the performance in coverage-limited areas accounting for robustness and power efficiency.</w:t>
            </w:r>
          </w:p>
          <w:p w14:paraId="51FBF33F" w14:textId="77777777" w:rsidR="00685B05" w:rsidRDefault="00FD21DA">
            <w:pPr>
              <w:pStyle w:val="af4"/>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af4"/>
              <w:numPr>
                <w:ilvl w:val="1"/>
                <w:numId w:val="25"/>
              </w:numPr>
              <w:ind w:left="1171" w:hanging="357"/>
              <w:rPr>
                <w:b/>
                <w:bCs/>
                <w:sz w:val="16"/>
                <w:szCs w:val="16"/>
              </w:rPr>
            </w:pPr>
            <w:r>
              <w:rPr>
                <w:sz w:val="16"/>
                <w:szCs w:val="16"/>
              </w:rPr>
              <w:t>including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af4"/>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af4"/>
              <w:numPr>
                <w:ilvl w:val="1"/>
                <w:numId w:val="25"/>
              </w:numPr>
              <w:spacing w:after="0"/>
              <w:ind w:left="1171"/>
              <w:rPr>
                <w:sz w:val="16"/>
                <w:szCs w:val="16"/>
              </w:rPr>
            </w:pPr>
            <w:r>
              <w:rPr>
                <w:sz w:val="16"/>
                <w:szCs w:val="16"/>
              </w:rPr>
              <w:t xml:space="preserve">including analysis on the coexistence of CP-OFDM and candidate waveforms within the same band. </w:t>
            </w:r>
          </w:p>
          <w:p w14:paraId="53AEC592" w14:textId="77777777" w:rsidR="00685B05" w:rsidRDefault="00FD21DA">
            <w:pPr>
              <w:pStyle w:val="af4"/>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af4"/>
              <w:numPr>
                <w:ilvl w:val="1"/>
                <w:numId w:val="25"/>
              </w:numPr>
              <w:spacing w:after="0"/>
              <w:ind w:left="1171"/>
              <w:rPr>
                <w:sz w:val="16"/>
                <w:szCs w:val="16"/>
              </w:rPr>
            </w:pPr>
            <w:r>
              <w:rPr>
                <w:sz w:val="16"/>
                <w:szCs w:val="16"/>
              </w:rPr>
              <w:t xml:space="preserve">including investigate timing and subcarrier spacing alignment across waveforms. </w:t>
            </w:r>
          </w:p>
          <w:p w14:paraId="58DD5CB2" w14:textId="77777777" w:rsidR="00685B05" w:rsidRDefault="00FD21DA">
            <w:pPr>
              <w:pStyle w:val="af4"/>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af4"/>
              <w:numPr>
                <w:ilvl w:val="1"/>
                <w:numId w:val="25"/>
              </w:numPr>
              <w:ind w:left="1171" w:hanging="357"/>
              <w:rPr>
                <w:sz w:val="16"/>
                <w:szCs w:val="16"/>
              </w:rPr>
            </w:pPr>
            <w:r>
              <w:rPr>
                <w:sz w:val="16"/>
                <w:szCs w:val="16"/>
              </w:rPr>
              <w:t>including assessment on control channel decoding, synchronization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14:paraId="1D54231D" w14:textId="77777777" w:rsidR="00685B05" w:rsidRDefault="00FD21DA">
            <w:pPr>
              <w:pStyle w:val="af4"/>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af4"/>
              <w:numPr>
                <w:ilvl w:val="1"/>
                <w:numId w:val="25"/>
              </w:numPr>
              <w:spacing w:after="0"/>
              <w:ind w:left="1171"/>
              <w:rPr>
                <w:sz w:val="16"/>
                <w:szCs w:val="16"/>
              </w:rPr>
            </w:pPr>
            <w:r>
              <w:rPr>
                <w:sz w:val="16"/>
                <w:szCs w:val="16"/>
              </w:rPr>
              <w:t>including analysis of PA linearity and energy drain.</w:t>
            </w:r>
          </w:p>
          <w:p w14:paraId="3A79F56D" w14:textId="77777777" w:rsidR="00685B05" w:rsidRDefault="00FD21DA">
            <w:pPr>
              <w:pStyle w:val="af4"/>
              <w:numPr>
                <w:ilvl w:val="0"/>
                <w:numId w:val="26"/>
              </w:numPr>
              <w:spacing w:after="0"/>
              <w:ind w:left="604"/>
              <w:rPr>
                <w:sz w:val="16"/>
                <w:szCs w:val="16"/>
              </w:rPr>
            </w:pPr>
            <w:r>
              <w:rPr>
                <w:sz w:val="16"/>
                <w:szCs w:val="16"/>
              </w:rPr>
              <w:t>Baseband Processing Load</w:t>
            </w:r>
          </w:p>
          <w:p w14:paraId="73C925DE" w14:textId="77777777" w:rsidR="00685B05" w:rsidRDefault="00FD21DA">
            <w:pPr>
              <w:pStyle w:val="af4"/>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14:paraId="06BEBC99" w14:textId="77777777" w:rsidR="00685B05" w:rsidRDefault="00FD21DA">
            <w:pPr>
              <w:pStyle w:val="af4"/>
              <w:numPr>
                <w:ilvl w:val="0"/>
                <w:numId w:val="26"/>
              </w:numPr>
              <w:spacing w:after="0"/>
              <w:ind w:left="604"/>
              <w:rPr>
                <w:sz w:val="16"/>
                <w:szCs w:val="16"/>
              </w:rPr>
            </w:pPr>
            <w:r>
              <w:rPr>
                <w:sz w:val="16"/>
                <w:szCs w:val="16"/>
              </w:rPr>
              <w:t>RF Front-End Duty Cycles</w:t>
            </w:r>
          </w:p>
          <w:p w14:paraId="5E55F24D" w14:textId="77777777" w:rsidR="00685B05" w:rsidRDefault="00FD21DA">
            <w:pPr>
              <w:pStyle w:val="af4"/>
              <w:numPr>
                <w:ilvl w:val="1"/>
                <w:numId w:val="25"/>
              </w:numPr>
              <w:spacing w:after="0"/>
              <w:ind w:left="1171"/>
              <w:rPr>
                <w:sz w:val="16"/>
                <w:szCs w:val="16"/>
              </w:rPr>
            </w:pPr>
            <w:r>
              <w:rPr>
                <w:sz w:val="16"/>
                <w:szCs w:val="16"/>
              </w:rPr>
              <w:t>including analysis of RF activity patterns.</w:t>
            </w:r>
          </w:p>
          <w:p w14:paraId="223D6112" w14:textId="77777777" w:rsidR="00685B05" w:rsidRDefault="00FD21DA">
            <w:pPr>
              <w:pStyle w:val="af4"/>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af4"/>
              <w:numPr>
                <w:ilvl w:val="0"/>
                <w:numId w:val="26"/>
              </w:numPr>
              <w:spacing w:after="0"/>
              <w:ind w:left="604"/>
              <w:rPr>
                <w:sz w:val="16"/>
                <w:szCs w:val="16"/>
              </w:rPr>
            </w:pPr>
            <w:r>
              <w:rPr>
                <w:sz w:val="16"/>
                <w:szCs w:val="16"/>
              </w:rPr>
              <w:t>Thermal and Energy Budget Constraints</w:t>
            </w:r>
          </w:p>
          <w:p w14:paraId="4D498316" w14:textId="77777777" w:rsidR="00685B05" w:rsidRDefault="00FD21DA">
            <w:pPr>
              <w:pStyle w:val="af4"/>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af"/>
                <w:sz w:val="16"/>
                <w:szCs w:val="16"/>
              </w:rPr>
              <w:t xml:space="preserve">Proposal 4: </w:t>
            </w:r>
            <w:r>
              <w:rPr>
                <w:rStyle w:val="af"/>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 xml:space="preserve">new spectrum bands and associated requirements, </w:t>
            </w:r>
            <w:proofErr w:type="spellStart"/>
            <w:r>
              <w:rPr>
                <w:rFonts w:ascii="Arial" w:hAnsi="Arial" w:cs="Arial"/>
                <w:sz w:val="16"/>
                <w:szCs w:val="16"/>
              </w:rPr>
              <w:t>e.g</w:t>
            </w:r>
            <w:proofErr w:type="spellEnd"/>
            <w:r>
              <w:rPr>
                <w:rFonts w:ascii="Arial" w:hAnsi="Arial" w:cs="Arial"/>
                <w:sz w:val="16"/>
                <w:szCs w:val="16"/>
              </w:rPr>
              <w:t xml:space="preserve"> large BW</w:t>
            </w:r>
          </w:p>
          <w:p w14:paraId="5D49A022"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14:paraId="6C9113B0"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 xml:space="preserve">duplex operation, e.g., </w:t>
            </w:r>
            <w:proofErr w:type="spellStart"/>
            <w:r>
              <w:rPr>
                <w:rFonts w:ascii="Arial" w:hAnsi="Arial" w:cs="Arial"/>
                <w:sz w:val="16"/>
                <w:szCs w:val="16"/>
              </w:rPr>
              <w:t>subband</w:t>
            </w:r>
            <w:proofErr w:type="spellEnd"/>
            <w:r>
              <w:rPr>
                <w:rFonts w:ascii="Arial" w:hAnsi="Arial" w:cs="Arial"/>
                <w:sz w:val="16"/>
                <w:szCs w:val="16"/>
              </w:rPr>
              <w:t xml:space="preserve"> full duplex</w:t>
            </w:r>
          </w:p>
          <w:p w14:paraId="14AD30E4"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Co-channel and adjacent channel requirements</w:t>
            </w:r>
          </w:p>
          <w:p w14:paraId="65E9A2E6"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Transceiver complexity associated with synthesis and reception; processing latency</w:t>
            </w:r>
          </w:p>
          <w:p w14:paraId="65F9D2B3"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af4"/>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14:paraId="0CE7A1F6" w14:textId="77777777" w:rsidR="00685B05" w:rsidRDefault="00FD21DA">
            <w:pPr>
              <w:pStyle w:val="af4"/>
              <w:numPr>
                <w:ilvl w:val="0"/>
                <w:numId w:val="9"/>
              </w:numPr>
              <w:rPr>
                <w:rStyle w:val="af"/>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proofErr w:type="spellStart"/>
            <w:r>
              <w:rPr>
                <w:sz w:val="16"/>
                <w:szCs w:val="16"/>
              </w:rPr>
              <w:lastRenderedPageBreak/>
              <w:t>Fainity</w:t>
            </w:r>
            <w:proofErr w:type="spellEnd"/>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590E4A40"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af4"/>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af4"/>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BLER,OOBE</w:t>
            </w:r>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Gain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DengXian"/>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DengXian"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start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Take Table 3 as the start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Take Table 4 as the start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Baseline metrics for evaluation of potential additions of 6GR 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 xml:space="preserve">FFS the other metric(s) taking into account PA </w:t>
            </w:r>
            <w:proofErr w:type="spellStart"/>
            <w:r>
              <w:rPr>
                <w:rFonts w:ascii="Arial" w:hAnsi="Arial" w:cs="Arial"/>
                <w:sz w:val="16"/>
                <w:szCs w:val="16"/>
              </w:rPr>
              <w:t>modeling</w:t>
            </w:r>
            <w:proofErr w:type="spellEnd"/>
            <w:r>
              <w:rPr>
                <w:rFonts w:ascii="Arial" w:hAnsi="Arial" w:cs="Arial"/>
                <w:sz w:val="16"/>
                <w:szCs w:val="16"/>
              </w:rPr>
              <w:t xml:space="preserve">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af4"/>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af4"/>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af4"/>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af4"/>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69AED54E"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af4"/>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af4"/>
              <w:numPr>
                <w:ilvl w:val="0"/>
                <w:numId w:val="17"/>
              </w:numPr>
              <w:spacing w:afterLines="50" w:after="120"/>
              <w:contextualSpacing w:val="0"/>
              <w:rPr>
                <w:sz w:val="16"/>
                <w:szCs w:val="16"/>
                <w:lang w:eastAsia="ja-JP"/>
              </w:rPr>
            </w:pPr>
            <w:r>
              <w:rPr>
                <w:rFonts w:hint="eastAsia"/>
                <w:sz w:val="16"/>
                <w:szCs w:val="16"/>
                <w:lang w:eastAsia="ja-JP"/>
              </w:rPr>
              <w:t>BLER</w:t>
            </w:r>
          </w:p>
          <w:p w14:paraId="3440FCD4" w14:textId="77777777" w:rsidR="00685B05" w:rsidRDefault="00FD21DA">
            <w:pPr>
              <w:spacing w:afterLines="50" w:after="120"/>
              <w:rPr>
                <w:sz w:val="16"/>
                <w:szCs w:val="16"/>
                <w:lang w:eastAsia="ja-JP"/>
              </w:rPr>
            </w:pPr>
            <w:r>
              <w:rPr>
                <w:rFonts w:hint="eastAsia"/>
                <w:b/>
                <w:bCs/>
                <w:sz w:val="16"/>
                <w:szCs w:val="16"/>
                <w:lang w:eastAsia="ja-JP"/>
              </w:rPr>
              <w:lastRenderedPageBreak/>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af"/>
                <w:b w:val="0"/>
                <w:bCs w:val="0"/>
                <w:sz w:val="16"/>
                <w:szCs w:val="16"/>
              </w:rPr>
            </w:pPr>
            <w:r>
              <w:rPr>
                <w:rStyle w:val="af"/>
                <w:sz w:val="16"/>
                <w:szCs w:val="16"/>
              </w:rPr>
              <w:t xml:space="preserve">Proposal 5: </w:t>
            </w:r>
            <w:r>
              <w:rPr>
                <w:rStyle w:val="af"/>
                <w:b w:val="0"/>
                <w:bCs w:val="0"/>
                <w:sz w:val="16"/>
                <w:szCs w:val="16"/>
              </w:rPr>
              <w:t>RAN1 should study and compare PAPR reduction techniques with respect to PAPR reduction, implementation complexity, and spectral efficiency.</w:t>
            </w:r>
          </w:p>
          <w:p w14:paraId="329535D8" w14:textId="77777777" w:rsidR="00685B05" w:rsidRDefault="00FD21DA">
            <w:pPr>
              <w:spacing w:after="60"/>
              <w:jc w:val="both"/>
              <w:rPr>
                <w:sz w:val="16"/>
                <w:szCs w:val="16"/>
              </w:rPr>
            </w:pPr>
            <w:r>
              <w:rPr>
                <w:rStyle w:val="af"/>
                <w:sz w:val="16"/>
                <w:szCs w:val="16"/>
              </w:rPr>
              <w:t xml:space="preserve">Proposal 6: </w:t>
            </w:r>
            <w:r>
              <w:rPr>
                <w:rStyle w:val="af"/>
                <w:b w:val="0"/>
                <w:bCs w:val="0"/>
                <w:sz w:val="16"/>
                <w:szCs w:val="16"/>
              </w:rPr>
              <w:t xml:space="preserve">RAN1 should determine a method for evaluating the </w:t>
            </w:r>
            <w:proofErr w:type="spellStart"/>
            <w:r>
              <w:rPr>
                <w:rStyle w:val="af"/>
                <w:b w:val="0"/>
                <w:bCs w:val="0"/>
                <w:sz w:val="16"/>
                <w:szCs w:val="16"/>
              </w:rPr>
              <w:t>the</w:t>
            </w:r>
            <w:proofErr w:type="spellEnd"/>
            <w:r>
              <w:rPr>
                <w:rStyle w:val="af"/>
                <w:b w:val="0"/>
                <w:bCs w:val="0"/>
                <w:sz w:val="16"/>
                <w:szCs w:val="16"/>
              </w:rPr>
              <w:t xml:space="preserve"> efficiency of a PAPR reduction method; this method should consider both spectral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future low 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where,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w:t>
            </w:r>
            <w:proofErr w:type="spellStart"/>
            <w:r>
              <w:rPr>
                <w:sz w:val="16"/>
                <w:szCs w:val="16"/>
                <w:lang w:val="en-US"/>
              </w:rPr>
              <w:t>ΔPower</w:t>
            </w:r>
            <w:proofErr w:type="spellEnd"/>
          </w:p>
          <w:p w14:paraId="623467A3" w14:textId="77777777" w:rsidR="00685B05" w:rsidRDefault="00FD21DA">
            <w:pPr>
              <w:pStyle w:val="af4"/>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af4"/>
              <w:numPr>
                <w:ilvl w:val="0"/>
                <w:numId w:val="27"/>
              </w:numPr>
              <w:spacing w:after="120"/>
              <w:contextualSpacing w:val="0"/>
              <w:jc w:val="both"/>
              <w:rPr>
                <w:sz w:val="16"/>
                <w:szCs w:val="16"/>
              </w:rPr>
            </w:pPr>
            <w:proofErr w:type="spellStart"/>
            <w:r>
              <w:rPr>
                <w:sz w:val="16"/>
                <w:szCs w:val="16"/>
              </w:rPr>
              <w:t>ΔPower</w:t>
            </w:r>
            <w:proofErr w:type="spellEnd"/>
            <w:r>
              <w:rPr>
                <w:sz w:val="16"/>
                <w:szCs w:val="16"/>
              </w:rPr>
              <w:t xml:space="preserve"> = the gain or loss in UE output power captured by the PAPR difference with the basic DFT-S-OFDM or the Maximum Power Reduction (MPR). </w:t>
            </w:r>
          </w:p>
          <w:p w14:paraId="24A13145" w14:textId="77777777" w:rsidR="00685B05" w:rsidRDefault="00FD21DA">
            <w:pPr>
              <w:spacing w:after="120"/>
              <w:jc w:val="both"/>
              <w:rPr>
                <w:rStyle w:val="af"/>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313A1B59" w14:textId="77777777" w:rsidR="00685B05" w:rsidRDefault="00685B05"/>
    <w:p w14:paraId="1D380518" w14:textId="77777777" w:rsidR="00685B05" w:rsidRDefault="00FD21DA">
      <w:pPr>
        <w:pStyle w:val="1"/>
        <w:numPr>
          <w:ilvl w:val="0"/>
          <w:numId w:val="1"/>
        </w:numPr>
        <w:rPr>
          <w:lang w:val="en-US"/>
        </w:rPr>
      </w:pPr>
      <w:r>
        <w:rPr>
          <w:lang w:val="en-US"/>
        </w:rPr>
        <w:t>Proposals for online sessions #1</w:t>
      </w:r>
    </w:p>
    <w:p w14:paraId="09282271" w14:textId="77777777" w:rsidR="00685B05" w:rsidRDefault="00FD21DA">
      <w:pPr>
        <w:pStyle w:val="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r>
        <w:rPr>
          <w:lang w:val="de-DE"/>
        </w:rPr>
        <w:t>Draft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RAN1#122 agreements (not stable)</w:t>
      </w:r>
    </w:p>
    <w:tbl>
      <w:tblPr>
        <w:tblStyle w:val="ae"/>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af4"/>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af4"/>
              <w:numPr>
                <w:ilvl w:val="0"/>
                <w:numId w:val="4"/>
              </w:numPr>
              <w:rPr>
                <w:rFonts w:eastAsia="Times New Roman"/>
                <w:sz w:val="18"/>
                <w:szCs w:val="18"/>
              </w:rPr>
            </w:pPr>
            <w:r>
              <w:rPr>
                <w:rFonts w:eastAsia="Times New Roman" w:hint="eastAsia"/>
                <w:sz w:val="18"/>
                <w:szCs w:val="18"/>
              </w:rPr>
              <w:t>Other OFDM based waveforms are not precluded.</w:t>
            </w:r>
          </w:p>
          <w:p w14:paraId="7D8810C5" w14:textId="77777777" w:rsidR="00685B05" w:rsidRDefault="00685B05">
            <w:pPr>
              <w:pStyle w:val="af4"/>
              <w:rPr>
                <w:rFonts w:eastAsia="DengXian"/>
                <w:sz w:val="22"/>
                <w:szCs w:val="18"/>
                <w:highlight w:val="yellow"/>
                <w:lang w:eastAsia="zh-CN"/>
              </w:rPr>
            </w:pPr>
          </w:p>
          <w:p w14:paraId="67F85DC9"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af4"/>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af4"/>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DengXian"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af4"/>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Moderator proposal: Discuss the 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af4"/>
        <w:numPr>
          <w:ilvl w:val="0"/>
          <w:numId w:val="9"/>
        </w:numPr>
        <w:ind w:left="1164"/>
        <w:rPr>
          <w:lang w:val="en-US"/>
        </w:rPr>
      </w:pPr>
      <w:r>
        <w:rPr>
          <w:lang w:val="en-US"/>
        </w:rPr>
        <w:t>IoT</w:t>
      </w:r>
    </w:p>
    <w:p w14:paraId="1C7A04B2" w14:textId="77777777" w:rsidR="00685B05" w:rsidRDefault="00FD21DA">
      <w:pPr>
        <w:pStyle w:val="af4"/>
        <w:numPr>
          <w:ilvl w:val="0"/>
          <w:numId w:val="9"/>
        </w:numPr>
        <w:ind w:left="1164"/>
        <w:rPr>
          <w:lang w:val="en-US"/>
        </w:rPr>
      </w:pPr>
      <w:r>
        <w:rPr>
          <w:lang w:val="en-US"/>
        </w:rPr>
        <w:t>NTN</w:t>
      </w:r>
    </w:p>
    <w:p w14:paraId="1012DA4A" w14:textId="77777777" w:rsidR="00685B05" w:rsidRDefault="00FD21DA">
      <w:pPr>
        <w:pStyle w:val="af4"/>
        <w:numPr>
          <w:ilvl w:val="0"/>
          <w:numId w:val="9"/>
        </w:numPr>
        <w:ind w:left="1164"/>
        <w:rPr>
          <w:lang w:val="en-US"/>
        </w:rPr>
      </w:pPr>
      <w:r>
        <w:rPr>
          <w:lang w:val="en-US"/>
        </w:rPr>
        <w:t>MBB (low data rates)</w:t>
      </w:r>
    </w:p>
    <w:p w14:paraId="3E4CF025" w14:textId="77777777" w:rsidR="00685B05" w:rsidRDefault="00FD21DA">
      <w:pPr>
        <w:pStyle w:val="af4"/>
        <w:numPr>
          <w:ilvl w:val="0"/>
          <w:numId w:val="9"/>
        </w:numPr>
        <w:ind w:left="1164"/>
        <w:rPr>
          <w:lang w:val="en-US"/>
        </w:rPr>
      </w:pPr>
      <w:r>
        <w:rPr>
          <w:lang w:val="en-US"/>
        </w:rPr>
        <w:t>FR2</w:t>
      </w:r>
    </w:p>
    <w:p w14:paraId="28A59C2D" w14:textId="77777777" w:rsidR="00685B05" w:rsidRDefault="00FD21DA">
      <w:pPr>
        <w:pStyle w:val="af4"/>
        <w:numPr>
          <w:ilvl w:val="0"/>
          <w:numId w:val="9"/>
        </w:numPr>
        <w:ind w:left="1164"/>
        <w:rPr>
          <w:lang w:val="en-US"/>
        </w:rPr>
      </w:pPr>
      <w:r>
        <w:rPr>
          <w:lang w:val="en-US"/>
        </w:rPr>
        <w:t>Network Energy Saving</w:t>
      </w:r>
    </w:p>
    <w:p w14:paraId="746530ED" w14:textId="77777777" w:rsidR="00685B05" w:rsidRDefault="00FD21DA">
      <w:pPr>
        <w:pStyle w:val="af4"/>
        <w:numPr>
          <w:ilvl w:val="0"/>
          <w:numId w:val="9"/>
        </w:numPr>
        <w:ind w:left="1164"/>
        <w:rPr>
          <w:lang w:val="en-US"/>
        </w:rPr>
      </w:pPr>
      <w:r>
        <w:rPr>
          <w:lang w:val="en-US"/>
        </w:rPr>
        <w:t>UE low power receiver (Wake-up signal)</w:t>
      </w:r>
    </w:p>
    <w:p w14:paraId="6912F858" w14:textId="77777777" w:rsidR="00685B05" w:rsidRDefault="00FD21DA">
      <w:pPr>
        <w:pStyle w:val="af4"/>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af4"/>
        <w:numPr>
          <w:ilvl w:val="0"/>
          <w:numId w:val="9"/>
        </w:numPr>
        <w:ind w:left="1164"/>
        <w:rPr>
          <w:lang w:val="en-US"/>
        </w:rPr>
      </w:pPr>
      <w:r>
        <w:rPr>
          <w:lang w:val="en-US"/>
        </w:rPr>
        <w:t>Unicast PDSCH</w:t>
      </w:r>
    </w:p>
    <w:p w14:paraId="4A3E7DF2" w14:textId="77777777" w:rsidR="00685B05" w:rsidRDefault="00FD21DA">
      <w:pPr>
        <w:pStyle w:val="af4"/>
        <w:numPr>
          <w:ilvl w:val="0"/>
          <w:numId w:val="9"/>
        </w:numPr>
        <w:ind w:left="1164"/>
        <w:rPr>
          <w:lang w:val="en-US"/>
        </w:rPr>
      </w:pPr>
      <w:r>
        <w:rPr>
          <w:lang w:val="en-US"/>
        </w:rPr>
        <w:t>SIB1 PDSCH</w:t>
      </w:r>
    </w:p>
    <w:p w14:paraId="5A727AB0" w14:textId="77777777" w:rsidR="00685B05" w:rsidRDefault="00FD21DA">
      <w:pPr>
        <w:pStyle w:val="af4"/>
        <w:numPr>
          <w:ilvl w:val="0"/>
          <w:numId w:val="9"/>
        </w:numPr>
        <w:ind w:left="1164"/>
        <w:rPr>
          <w:lang w:val="en-US"/>
        </w:rPr>
      </w:pPr>
      <w:r>
        <w:rPr>
          <w:lang w:val="en-US"/>
        </w:rPr>
        <w:t>Msg4 PDSCH</w:t>
      </w:r>
    </w:p>
    <w:p w14:paraId="74D9A09B" w14:textId="77777777" w:rsidR="00685B05" w:rsidRDefault="00FD21DA">
      <w:pPr>
        <w:pStyle w:val="af4"/>
        <w:numPr>
          <w:ilvl w:val="0"/>
          <w:numId w:val="9"/>
        </w:numPr>
        <w:ind w:left="1164"/>
        <w:rPr>
          <w:lang w:val="en-US"/>
        </w:rPr>
      </w:pPr>
      <w:r>
        <w:rPr>
          <w:lang w:val="en-US"/>
        </w:rPr>
        <w:t>CSS PDCCH</w:t>
      </w:r>
    </w:p>
    <w:p w14:paraId="5BF33F03" w14:textId="77777777" w:rsidR="00685B05" w:rsidRDefault="00FD21DA">
      <w:pPr>
        <w:pStyle w:val="af4"/>
        <w:numPr>
          <w:ilvl w:val="0"/>
          <w:numId w:val="9"/>
        </w:numPr>
        <w:ind w:left="1164"/>
        <w:rPr>
          <w:lang w:val="en-US"/>
        </w:rPr>
      </w:pPr>
      <w:r>
        <w:rPr>
          <w:lang w:val="en-US"/>
        </w:rPr>
        <w:t>“Common channels”</w:t>
      </w:r>
    </w:p>
    <w:p w14:paraId="1DC534BA" w14:textId="77777777" w:rsidR="00685B05" w:rsidRDefault="00FD21DA">
      <w:pPr>
        <w:pStyle w:val="af4"/>
        <w:numPr>
          <w:ilvl w:val="0"/>
          <w:numId w:val="9"/>
        </w:numPr>
        <w:ind w:left="1164"/>
        <w:rPr>
          <w:lang w:val="en-US"/>
        </w:rPr>
      </w:pPr>
      <w:r>
        <w:rPr>
          <w:lang w:val="en-US"/>
        </w:rPr>
        <w:t>Wake-up signal</w:t>
      </w:r>
    </w:p>
    <w:p w14:paraId="318486DB" w14:textId="77777777" w:rsidR="00685B05" w:rsidRDefault="00FD21DA">
      <w:pPr>
        <w:pStyle w:val="af4"/>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af4"/>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1"/>
        <w:numPr>
          <w:ilvl w:val="0"/>
          <w:numId w:val="1"/>
        </w:numPr>
        <w:rPr>
          <w:lang w:val="en-US"/>
        </w:rPr>
      </w:pPr>
      <w:r>
        <w:rPr>
          <w:lang w:val="en-US"/>
        </w:rPr>
        <w:t>Questions after Tuesday offline</w:t>
      </w:r>
    </w:p>
    <w:p w14:paraId="1DC27C5F" w14:textId="77777777" w:rsidR="00685B05" w:rsidRDefault="00FD21DA">
      <w:pPr>
        <w:pStyle w:val="2"/>
      </w:pPr>
      <w:r>
        <w:rPr>
          <w:highlight w:val="yellow"/>
        </w:rPr>
        <w:t>Questions on DFT-s-OFDM with Rank &gt; 1 for UL</w:t>
      </w:r>
    </w:p>
    <w:p w14:paraId="492A01AF" w14:textId="77777777" w:rsidR="00685B05" w:rsidRDefault="00FD21DA">
      <w:pPr>
        <w:rPr>
          <w:lang w:val="en-US"/>
        </w:rPr>
      </w:pPr>
      <w:r>
        <w:rPr>
          <w:lang w:val="en-US"/>
        </w:rPr>
        <w:t>These questions are not aimed to be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Discuss which alternatives are seen as practical by the proponents of DFT-s-OFDM with Rank &gt; 1 for UL</w:t>
      </w:r>
    </w:p>
    <w:p w14:paraId="190B9F08" w14:textId="77777777" w:rsidR="00685B05" w:rsidRDefault="00FD21DA">
      <w:pPr>
        <w:pStyle w:val="af4"/>
        <w:numPr>
          <w:ilvl w:val="0"/>
          <w:numId w:val="15"/>
        </w:numPr>
        <w:rPr>
          <w:lang w:val="en-US"/>
        </w:rPr>
      </w:pPr>
      <w:r>
        <w:rPr>
          <w:lang w:val="en-US"/>
        </w:rPr>
        <w:t>Alt 1a: DFT-s-OFDM is used for lower ranks (e.g. 1 and 2) only, CP-OFDM is used for all ranks.</w:t>
      </w:r>
    </w:p>
    <w:p w14:paraId="6DE0A33C" w14:textId="77777777" w:rsidR="00685B05" w:rsidRDefault="00FD21DA">
      <w:pPr>
        <w:pStyle w:val="af4"/>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af4"/>
        <w:numPr>
          <w:ilvl w:val="0"/>
          <w:numId w:val="15"/>
        </w:numPr>
        <w:rPr>
          <w:lang w:val="en-US"/>
        </w:rPr>
      </w:pPr>
      <w:r>
        <w:rPr>
          <w:lang w:val="en-US"/>
        </w:rPr>
        <w:t>Alt 1c: Both DFT-s-OFDM and CP-OFDM can be used across lower and higher ranks.</w:t>
      </w:r>
    </w:p>
    <w:p w14:paraId="6FD6F9C8" w14:textId="77777777" w:rsidR="00685B05" w:rsidRDefault="00FD21DA">
      <w:pPr>
        <w:pStyle w:val="af4"/>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af4"/>
        <w:numPr>
          <w:ilvl w:val="0"/>
          <w:numId w:val="15"/>
        </w:numPr>
        <w:rPr>
          <w:lang w:val="en-US"/>
        </w:rPr>
      </w:pPr>
      <w:r>
        <w:rPr>
          <w:lang w:val="en-US"/>
        </w:rPr>
        <w:t>DFT-s-OFDM with rank &gt; 1 is applicable/not applicable for</w:t>
      </w:r>
    </w:p>
    <w:p w14:paraId="649D0E24" w14:textId="77777777" w:rsidR="00685B05" w:rsidRDefault="00FD21DA">
      <w:pPr>
        <w:pStyle w:val="af4"/>
        <w:numPr>
          <w:ilvl w:val="1"/>
          <w:numId w:val="15"/>
        </w:numPr>
        <w:rPr>
          <w:lang w:val="en-US"/>
        </w:rPr>
      </w:pPr>
      <w:r>
        <w:rPr>
          <w:lang w:val="en-US"/>
        </w:rPr>
        <w:t xml:space="preserve">Alt 2a: applicable for all bands </w:t>
      </w:r>
    </w:p>
    <w:p w14:paraId="783479EE" w14:textId="77777777" w:rsidR="00685B05" w:rsidRDefault="00FD21DA">
      <w:pPr>
        <w:pStyle w:val="af4"/>
        <w:numPr>
          <w:ilvl w:val="1"/>
          <w:numId w:val="15"/>
        </w:numPr>
        <w:rPr>
          <w:lang w:val="en-US"/>
        </w:rPr>
      </w:pPr>
      <w:r>
        <w:rPr>
          <w:lang w:val="en-US"/>
        </w:rPr>
        <w:t>Alt 2b: not applicable to FDD bands</w:t>
      </w:r>
    </w:p>
    <w:p w14:paraId="10368D29" w14:textId="77777777" w:rsidR="00685B05" w:rsidRDefault="00FD21DA">
      <w:pPr>
        <w:pStyle w:val="af4"/>
        <w:numPr>
          <w:ilvl w:val="1"/>
          <w:numId w:val="15"/>
        </w:numPr>
        <w:rPr>
          <w:lang w:val="en-US"/>
        </w:rPr>
      </w:pPr>
      <w:r>
        <w:rPr>
          <w:lang w:val="en-US"/>
        </w:rPr>
        <w:t>Alt 2c: not applicable to bands &lt; X MHz,</w:t>
      </w:r>
    </w:p>
    <w:p w14:paraId="17D20E60" w14:textId="77777777" w:rsidR="00685B05" w:rsidRDefault="00FD21DA">
      <w:pPr>
        <w:pStyle w:val="af4"/>
        <w:numPr>
          <w:ilvl w:val="1"/>
          <w:numId w:val="15"/>
        </w:numPr>
        <w:rPr>
          <w:lang w:val="en-US"/>
        </w:rPr>
      </w:pPr>
      <w:r>
        <w:rPr>
          <w:lang w:val="en-US"/>
        </w:rPr>
        <w:t>Alt 2d: not applicable to FR1 bands</w:t>
      </w:r>
    </w:p>
    <w:p w14:paraId="707E405B" w14:textId="77777777" w:rsidR="00685B05" w:rsidRDefault="00FD21DA">
      <w:pPr>
        <w:pStyle w:val="af4"/>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ae"/>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af4"/>
              <w:numPr>
                <w:ilvl w:val="0"/>
                <w:numId w:val="28"/>
              </w:numPr>
              <w:rPr>
                <w:lang w:eastAsia="zh-CN"/>
              </w:rPr>
            </w:pPr>
            <w:r>
              <w:rPr>
                <w:rFonts w:hint="eastAsia"/>
                <w:lang w:eastAsia="zh-CN"/>
              </w:rPr>
              <w:t>W</w:t>
            </w:r>
            <w:r>
              <w:rPr>
                <w:lang w:eastAsia="zh-CN"/>
              </w:rPr>
              <w:t>e shouldn’t limit the use of CP-OFDM for all ranks. CP-OFDM should be able to work standalone.</w:t>
            </w:r>
          </w:p>
          <w:p w14:paraId="58130533" w14:textId="77777777" w:rsidR="00685B05" w:rsidRDefault="00FD21DA">
            <w:pPr>
              <w:pStyle w:val="af4"/>
              <w:numPr>
                <w:ilvl w:val="0"/>
                <w:numId w:val="28"/>
              </w:numPr>
              <w:rPr>
                <w:lang w:eastAsia="zh-CN"/>
              </w:rPr>
            </w:pPr>
            <w:r>
              <w:rPr>
                <w:lang w:eastAsia="zh-CN"/>
              </w:rPr>
              <w:t>Careful study should be carried out for the applicable ranks for DFT-s-OFDM. The applicable ranks should show gain compared with CP-OFDM taking MPR into account. Based on our study, we see gain on rank 2. Hence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proofErr w:type="spellStart"/>
            <w:r>
              <w:lastRenderedPageBreak/>
              <w:t>Ofinno</w:t>
            </w:r>
            <w:proofErr w:type="spellEnd"/>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really limit # of ranks that can be implemented in the spec. Instead NR just let UE implementation decide. </w:t>
            </w:r>
            <w:r>
              <w:rPr>
                <w:rFonts w:eastAsia="Yu Mincho"/>
                <w:lang w:eastAsia="ja-JP"/>
              </w:rPr>
              <w:t>I</w:t>
            </w:r>
            <w:r>
              <w:rPr>
                <w:rFonts w:eastAsia="Yu Mincho" w:hint="eastAsia"/>
                <w:lang w:eastAsia="ja-JP"/>
              </w:rPr>
              <w:t xml:space="preserve">n our view this direction could still remain and no need to change. </w:t>
            </w:r>
            <w:r>
              <w:rPr>
                <w:rFonts w:eastAsia="Yu Mincho"/>
                <w:lang w:eastAsia="ja-JP"/>
              </w:rPr>
              <w:t>H</w:t>
            </w:r>
            <w:r>
              <w:rPr>
                <w:rFonts w:eastAsia="Yu Mincho" w:hint="eastAsia"/>
                <w:lang w:eastAsia="ja-JP"/>
              </w:rPr>
              <w:t>ence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DFT-s-OFDM should not be limited to specific frequency bands. And our investigation show that even in FDD mode, where DFT modules will multiplex in frequency domain ,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n general, we suggest to discuss this issue in MIMO agenda. We do see any impact to DFT-s-OFDM waveform processing due to supporting multi-rank.</w:t>
            </w:r>
            <w:r w:rsidR="00FB5D2E">
              <w:rPr>
                <w:lang w:val="en-US" w:eastAsia="zh-CN"/>
              </w:rPr>
              <w:t xml:space="preserve"> We can focus on the waveform proposals themselves in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r w:rsidR="00974F24" w14:paraId="5D9DC865" w14:textId="77777777">
        <w:tc>
          <w:tcPr>
            <w:tcW w:w="1696" w:type="dxa"/>
          </w:tcPr>
          <w:p w14:paraId="5D60F25C" w14:textId="561FCCD2" w:rsidR="00974F24" w:rsidRPr="00974F24" w:rsidRDefault="00974F24">
            <w:pPr>
              <w:rPr>
                <w:rFonts w:eastAsia="맑은 고딕" w:hint="eastAsia"/>
                <w:lang w:val="en-US" w:eastAsia="ko-KR"/>
              </w:rPr>
            </w:pPr>
            <w:r>
              <w:rPr>
                <w:rFonts w:eastAsia="맑은 고딕" w:hint="eastAsia"/>
                <w:lang w:val="en-US" w:eastAsia="ko-KR"/>
              </w:rPr>
              <w:lastRenderedPageBreak/>
              <w:t>S</w:t>
            </w:r>
            <w:r>
              <w:rPr>
                <w:rFonts w:eastAsia="맑은 고딕"/>
                <w:lang w:val="en-US" w:eastAsia="ko-KR"/>
              </w:rPr>
              <w:t>amsung</w:t>
            </w:r>
          </w:p>
        </w:tc>
        <w:tc>
          <w:tcPr>
            <w:tcW w:w="7938" w:type="dxa"/>
          </w:tcPr>
          <w:p w14:paraId="159D13E1" w14:textId="77777777" w:rsidR="00974F24" w:rsidRDefault="00974F24" w:rsidP="00974F24">
            <w:r>
              <w:t>While we appreciate the above proposals from the moderator, from our perspective, the maximum rank for DFT-s-OFDM is a critical factor for decision making as described in details in our contribution. Therefore, we suggest the following revision on the formulation:</w:t>
            </w:r>
          </w:p>
          <w:p w14:paraId="46105AE8" w14:textId="786F897A" w:rsidR="00974F24" w:rsidRDefault="00974F24" w:rsidP="00974F24">
            <w:pPr>
              <w:pStyle w:val="af4"/>
              <w:numPr>
                <w:ilvl w:val="0"/>
                <w:numId w:val="15"/>
              </w:numPr>
              <w:rPr>
                <w:lang w:val="en-US"/>
              </w:rPr>
            </w:pPr>
            <w:r w:rsidRPr="00034E1F">
              <w:rPr>
                <w:lang w:val="en-US"/>
              </w:rPr>
              <w:t>Alt 1</w:t>
            </w:r>
            <w:r>
              <w:rPr>
                <w:lang w:val="en-US"/>
              </w:rPr>
              <w:t>a</w:t>
            </w:r>
            <w:r w:rsidRPr="00034E1F">
              <w:rPr>
                <w:lang w:val="en-US"/>
              </w:rPr>
              <w:t>: DFT-s-OFDM is used for rank</w:t>
            </w:r>
            <w:r w:rsidR="004D3551">
              <w:rPr>
                <w:lang w:val="en-US"/>
              </w:rPr>
              <w:t>s &lt;= Y</w:t>
            </w:r>
            <w:r w:rsidRPr="00034E1F">
              <w:rPr>
                <w:lang w:val="en-US"/>
              </w:rPr>
              <w:t xml:space="preserve"> only, CP-OFDM is used for all ranks.</w:t>
            </w:r>
          </w:p>
          <w:p w14:paraId="7C7C4AA6" w14:textId="77777777" w:rsidR="00974F24" w:rsidRPr="004D3551" w:rsidRDefault="00974F24" w:rsidP="00974F24">
            <w:pPr>
              <w:pStyle w:val="af4"/>
              <w:numPr>
                <w:ilvl w:val="1"/>
                <w:numId w:val="15"/>
              </w:numPr>
              <w:rPr>
                <w:lang w:val="en-US"/>
              </w:rPr>
            </w:pPr>
            <w:r w:rsidRPr="004D3551">
              <w:rPr>
                <w:lang w:val="en-US"/>
              </w:rPr>
              <w:t>Alt1a.1: Y=1</w:t>
            </w:r>
          </w:p>
          <w:p w14:paraId="4748B060" w14:textId="77777777" w:rsidR="00974F24" w:rsidRPr="004D3551" w:rsidRDefault="00974F24" w:rsidP="00974F24">
            <w:pPr>
              <w:pStyle w:val="af4"/>
              <w:numPr>
                <w:ilvl w:val="1"/>
                <w:numId w:val="15"/>
              </w:numPr>
              <w:rPr>
                <w:lang w:val="en-US"/>
              </w:rPr>
            </w:pPr>
            <w:r w:rsidRPr="004D3551">
              <w:rPr>
                <w:lang w:val="en-US"/>
              </w:rPr>
              <w:t>Alt1a.2: Y=2</w:t>
            </w:r>
          </w:p>
          <w:p w14:paraId="4AA32645" w14:textId="77777777" w:rsidR="00974F24" w:rsidRPr="004D3551" w:rsidRDefault="00974F24" w:rsidP="00974F24">
            <w:pPr>
              <w:pStyle w:val="af4"/>
              <w:numPr>
                <w:ilvl w:val="1"/>
                <w:numId w:val="15"/>
              </w:numPr>
              <w:rPr>
                <w:lang w:val="en-US"/>
              </w:rPr>
            </w:pPr>
            <w:r w:rsidRPr="004D3551">
              <w:rPr>
                <w:lang w:val="en-US"/>
              </w:rPr>
              <w:t>Alt1a.3: Y&gt;2</w:t>
            </w:r>
          </w:p>
          <w:p w14:paraId="70000546" w14:textId="34A88691" w:rsidR="00974F24" w:rsidRDefault="00974F24" w:rsidP="00974F24">
            <w:pPr>
              <w:pStyle w:val="af4"/>
              <w:numPr>
                <w:ilvl w:val="0"/>
                <w:numId w:val="15"/>
              </w:numPr>
              <w:rPr>
                <w:lang w:val="en-US"/>
              </w:rPr>
            </w:pPr>
            <w:r w:rsidRPr="00034E1F">
              <w:rPr>
                <w:lang w:val="en-US"/>
              </w:rPr>
              <w:t xml:space="preserve">Alt </w:t>
            </w:r>
            <w:r>
              <w:rPr>
                <w:lang w:val="en-US"/>
              </w:rPr>
              <w:t>1b</w:t>
            </w:r>
            <w:r w:rsidRPr="00034E1F">
              <w:rPr>
                <w:lang w:val="en-US"/>
              </w:rPr>
              <w:t>: DFT-s-OFDM is used for rank</w:t>
            </w:r>
            <w:r w:rsidR="004D3551">
              <w:rPr>
                <w:lang w:val="en-US"/>
              </w:rPr>
              <w:t>s &lt;= Y</w:t>
            </w:r>
            <w:r w:rsidRPr="00034E1F">
              <w:rPr>
                <w:lang w:val="en-US"/>
              </w:rPr>
              <w:t xml:space="preserve"> only, CP-OFDM is </w:t>
            </w:r>
            <w:r>
              <w:rPr>
                <w:lang w:val="en-US"/>
              </w:rPr>
              <w:t>only used for ranks not used with DFT-s-OFDM</w:t>
            </w:r>
          </w:p>
          <w:p w14:paraId="149E58CF" w14:textId="77777777" w:rsidR="004D3551" w:rsidRPr="004D3551" w:rsidRDefault="004D3551" w:rsidP="004D3551">
            <w:pPr>
              <w:pStyle w:val="af4"/>
              <w:numPr>
                <w:ilvl w:val="1"/>
                <w:numId w:val="15"/>
              </w:numPr>
              <w:rPr>
                <w:lang w:val="en-US"/>
              </w:rPr>
            </w:pPr>
            <w:r w:rsidRPr="004D3551">
              <w:rPr>
                <w:lang w:val="en-US"/>
              </w:rPr>
              <w:t>Alt1a.1: Y=1</w:t>
            </w:r>
          </w:p>
          <w:p w14:paraId="19C1B4BA" w14:textId="77777777" w:rsidR="004D3551" w:rsidRPr="004D3551" w:rsidRDefault="004D3551" w:rsidP="004D3551">
            <w:pPr>
              <w:pStyle w:val="af4"/>
              <w:numPr>
                <w:ilvl w:val="1"/>
                <w:numId w:val="15"/>
              </w:numPr>
              <w:rPr>
                <w:lang w:val="en-US"/>
              </w:rPr>
            </w:pPr>
            <w:r w:rsidRPr="004D3551">
              <w:rPr>
                <w:lang w:val="en-US"/>
              </w:rPr>
              <w:t>Alt1a.2: Y=2</w:t>
            </w:r>
          </w:p>
          <w:p w14:paraId="373EFE8A" w14:textId="77777777" w:rsidR="004D3551" w:rsidRPr="004D3551" w:rsidRDefault="004D3551" w:rsidP="004D3551">
            <w:pPr>
              <w:pStyle w:val="af4"/>
              <w:numPr>
                <w:ilvl w:val="1"/>
                <w:numId w:val="15"/>
              </w:numPr>
              <w:rPr>
                <w:lang w:val="en-US"/>
              </w:rPr>
            </w:pPr>
            <w:r w:rsidRPr="004D3551">
              <w:rPr>
                <w:lang w:val="en-US"/>
              </w:rPr>
              <w:t>Alt1a.3: Y&gt;2</w:t>
            </w:r>
          </w:p>
          <w:p w14:paraId="4DFC1166" w14:textId="058921DC" w:rsidR="00974F24" w:rsidRPr="004D3551" w:rsidRDefault="00974F24" w:rsidP="004D3551">
            <w:pPr>
              <w:pStyle w:val="af4"/>
              <w:numPr>
                <w:ilvl w:val="0"/>
                <w:numId w:val="15"/>
              </w:numPr>
              <w:rPr>
                <w:strike/>
                <w:lang w:val="en-US"/>
              </w:rPr>
            </w:pPr>
            <w:r w:rsidRPr="004D3551">
              <w:rPr>
                <w:lang w:val="en-US"/>
              </w:rPr>
              <w:t>Alt 1c: Both DFT-s-OFDM and CP-OFDM can be used across all ranks.</w:t>
            </w:r>
          </w:p>
          <w:p w14:paraId="4D851526" w14:textId="77777777" w:rsidR="004D3551" w:rsidRPr="00337163" w:rsidRDefault="004D3551" w:rsidP="00974F24">
            <w:pPr>
              <w:pStyle w:val="af4"/>
              <w:ind w:left="840"/>
              <w:rPr>
                <w:strike/>
                <w:color w:val="FF0000"/>
                <w:lang w:val="en-US"/>
              </w:rPr>
            </w:pPr>
          </w:p>
          <w:p w14:paraId="5A345BCE" w14:textId="77777777" w:rsidR="00974F24" w:rsidRPr="00034E1F" w:rsidRDefault="00974F24" w:rsidP="00974F24">
            <w:pPr>
              <w:pStyle w:val="af4"/>
              <w:numPr>
                <w:ilvl w:val="0"/>
                <w:numId w:val="15"/>
              </w:numPr>
              <w:rPr>
                <w:lang w:val="en-US"/>
              </w:rPr>
            </w:pPr>
            <w:r w:rsidRPr="00034E1F">
              <w:rPr>
                <w:lang w:val="en-US"/>
              </w:rPr>
              <w:t>DFT-s-OFDM with rank &gt; 1</w:t>
            </w:r>
            <w:r w:rsidRPr="004D3551">
              <w:rPr>
                <w:lang w:val="en-US"/>
              </w:rPr>
              <w:t>, if supported, is ap</w:t>
            </w:r>
            <w:r w:rsidRPr="00034E1F">
              <w:rPr>
                <w:lang w:val="en-US"/>
              </w:rPr>
              <w:t>plicable/not applicable for</w:t>
            </w:r>
          </w:p>
          <w:p w14:paraId="25B2E14D" w14:textId="77777777" w:rsidR="00974F24" w:rsidRPr="00034E1F" w:rsidRDefault="00974F24" w:rsidP="00974F24">
            <w:pPr>
              <w:pStyle w:val="af4"/>
              <w:numPr>
                <w:ilvl w:val="1"/>
                <w:numId w:val="15"/>
              </w:numPr>
              <w:rPr>
                <w:lang w:val="en-US"/>
              </w:rPr>
            </w:pPr>
            <w:r>
              <w:rPr>
                <w:lang w:val="en-US"/>
              </w:rPr>
              <w:t xml:space="preserve">Alt 2a: </w:t>
            </w:r>
            <w:r w:rsidRPr="00034E1F">
              <w:rPr>
                <w:lang w:val="en-US"/>
              </w:rPr>
              <w:t xml:space="preserve">applicable for all bands </w:t>
            </w:r>
          </w:p>
          <w:p w14:paraId="5A7A1D4A" w14:textId="77777777" w:rsidR="00974F24" w:rsidRPr="00034E1F" w:rsidRDefault="00974F24" w:rsidP="00974F24">
            <w:pPr>
              <w:pStyle w:val="af4"/>
              <w:numPr>
                <w:ilvl w:val="1"/>
                <w:numId w:val="15"/>
              </w:numPr>
              <w:rPr>
                <w:lang w:val="en-US"/>
              </w:rPr>
            </w:pPr>
            <w:r>
              <w:rPr>
                <w:lang w:val="en-US"/>
              </w:rPr>
              <w:t xml:space="preserve">Alt 2b: </w:t>
            </w:r>
            <w:r w:rsidRPr="00034E1F">
              <w:rPr>
                <w:lang w:val="en-US"/>
              </w:rPr>
              <w:t>not applicable to FDD bands</w:t>
            </w:r>
          </w:p>
          <w:p w14:paraId="19C28351" w14:textId="77777777" w:rsidR="00974F24" w:rsidRPr="00034E1F" w:rsidRDefault="00974F24" w:rsidP="00974F24">
            <w:pPr>
              <w:pStyle w:val="af4"/>
              <w:numPr>
                <w:ilvl w:val="1"/>
                <w:numId w:val="15"/>
              </w:numPr>
              <w:rPr>
                <w:lang w:val="en-US"/>
              </w:rPr>
            </w:pPr>
            <w:r>
              <w:rPr>
                <w:lang w:val="en-US"/>
              </w:rPr>
              <w:t xml:space="preserve">Alt 2c: </w:t>
            </w:r>
            <w:r w:rsidRPr="00034E1F">
              <w:rPr>
                <w:lang w:val="en-US"/>
              </w:rPr>
              <w:t>not applicable to bands &lt; X MHz,</w:t>
            </w:r>
          </w:p>
          <w:p w14:paraId="56346F53" w14:textId="77777777" w:rsidR="00974F24" w:rsidRPr="00034E1F" w:rsidRDefault="00974F24" w:rsidP="00974F24">
            <w:pPr>
              <w:pStyle w:val="af4"/>
              <w:numPr>
                <w:ilvl w:val="1"/>
                <w:numId w:val="15"/>
              </w:numPr>
              <w:rPr>
                <w:lang w:val="en-US"/>
              </w:rPr>
            </w:pPr>
            <w:r>
              <w:rPr>
                <w:lang w:val="en-US"/>
              </w:rPr>
              <w:t xml:space="preserve">Alt 2d: </w:t>
            </w:r>
            <w:r w:rsidRPr="00034E1F">
              <w:rPr>
                <w:lang w:val="en-US"/>
              </w:rPr>
              <w:t>not applicable to FR1 bands</w:t>
            </w:r>
          </w:p>
          <w:p w14:paraId="6B3EA71C" w14:textId="462F6FE4" w:rsidR="00974F24" w:rsidRPr="00974F24" w:rsidRDefault="00974F24" w:rsidP="00974F24">
            <w:pPr>
              <w:pStyle w:val="af4"/>
              <w:numPr>
                <w:ilvl w:val="1"/>
                <w:numId w:val="15"/>
              </w:numPr>
              <w:rPr>
                <w:rFonts w:hint="eastAsia"/>
                <w:lang w:val="en-US"/>
              </w:rPr>
            </w:pPr>
            <w:r w:rsidRPr="00034E1F">
              <w:rPr>
                <w:lang w:val="en-US"/>
              </w:rPr>
              <w:t>Something else, please describe</w:t>
            </w:r>
          </w:p>
        </w:tc>
      </w:tr>
    </w:tbl>
    <w:p w14:paraId="0494C618" w14:textId="77777777" w:rsidR="00685B05" w:rsidRDefault="00685B05"/>
    <w:p w14:paraId="5A803240" w14:textId="77777777" w:rsidR="00685B05" w:rsidRDefault="00685B05"/>
    <w:p w14:paraId="0314AF8C" w14:textId="77777777" w:rsidR="00685B05" w:rsidRDefault="00FD21DA">
      <w:pPr>
        <w:pStyle w:val="1"/>
        <w:numPr>
          <w:ilvl w:val="0"/>
          <w:numId w:val="1"/>
        </w:numPr>
        <w:rPr>
          <w:lang w:val="en-US"/>
        </w:rPr>
      </w:pPr>
      <w:r>
        <w:rPr>
          <w:lang w:val="en-US"/>
        </w:rPr>
        <w:t>Proposals for online sessions #2</w:t>
      </w:r>
    </w:p>
    <w:p w14:paraId="4B9F4FB9" w14:textId="77777777" w:rsidR="00685B05" w:rsidRDefault="00FD21DA">
      <w:pPr>
        <w:pStyle w:val="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af4"/>
        <w:numPr>
          <w:ilvl w:val="0"/>
          <w:numId w:val="9"/>
        </w:numPr>
        <w:rPr>
          <w:b/>
          <w:bCs/>
        </w:rPr>
      </w:pPr>
      <w:r>
        <w:t>For uplink low-PAPR proposals the primary performance evaluation criterion is Net Gain</w:t>
      </w:r>
    </w:p>
    <w:p w14:paraId="19E55183" w14:textId="77777777" w:rsidR="00685B05" w:rsidRDefault="00FD21DA">
      <w:pPr>
        <w:pStyle w:val="af4"/>
        <w:numPr>
          <w:ilvl w:val="1"/>
          <w:numId w:val="9"/>
        </w:numPr>
        <w:rPr>
          <w:b/>
          <w:bCs/>
        </w:rPr>
      </w:pPr>
      <w:r>
        <w:t>Net Gain [dB] = Tx power gain - link loss relative to the reference @10% BLER</w:t>
      </w:r>
    </w:p>
    <w:p w14:paraId="0D74C345" w14:textId="77777777" w:rsidR="00685B05" w:rsidRDefault="00FD21DA">
      <w:pPr>
        <w:pStyle w:val="af4"/>
        <w:numPr>
          <w:ilvl w:val="2"/>
          <w:numId w:val="9"/>
        </w:numPr>
        <w:ind w:left="1701"/>
        <w:rPr>
          <w:b/>
          <w:bCs/>
        </w:rPr>
      </w:pPr>
      <w:r>
        <w:t>A realistic UE PA model should be used</w:t>
      </w:r>
    </w:p>
    <w:p w14:paraId="5373D5C7" w14:textId="77777777" w:rsidR="00685B05" w:rsidRDefault="00FD21DA">
      <w:pPr>
        <w:pStyle w:val="af4"/>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af4"/>
        <w:numPr>
          <w:ilvl w:val="0"/>
          <w:numId w:val="9"/>
        </w:numPr>
        <w:rPr>
          <w:b/>
          <w:bCs/>
        </w:rPr>
      </w:pPr>
      <w:r>
        <w:t>For downlink low-PAPR proposals the primary evaluation criterion is one of (depending on the proposal)</w:t>
      </w:r>
    </w:p>
    <w:p w14:paraId="63690B7B" w14:textId="77777777" w:rsidR="00685B05" w:rsidRDefault="00FD21DA">
      <w:pPr>
        <w:pStyle w:val="af4"/>
        <w:numPr>
          <w:ilvl w:val="1"/>
          <w:numId w:val="9"/>
        </w:numPr>
      </w:pPr>
      <w:r>
        <w:t xml:space="preserve">Net Gain [dB] = Tx power gain - link loss relative to the reference @10% BLER </w:t>
      </w:r>
    </w:p>
    <w:p w14:paraId="4FEA493F" w14:textId="77777777" w:rsidR="00685B05" w:rsidRDefault="00FD21DA">
      <w:pPr>
        <w:pStyle w:val="af4"/>
        <w:numPr>
          <w:ilvl w:val="2"/>
          <w:numId w:val="9"/>
        </w:numPr>
        <w:ind w:left="1701"/>
        <w:rPr>
          <w:b/>
          <w:bCs/>
        </w:rPr>
      </w:pPr>
      <w:r>
        <w:t>A realistic base station PA model should be used</w:t>
      </w:r>
    </w:p>
    <w:p w14:paraId="6A08CE60" w14:textId="77777777" w:rsidR="00685B05" w:rsidRDefault="00FD21DA">
      <w:pPr>
        <w:pStyle w:val="af4"/>
        <w:numPr>
          <w:ilvl w:val="1"/>
          <w:numId w:val="9"/>
        </w:numPr>
      </w:pPr>
      <w:r>
        <w:t>Network energy saving</w:t>
      </w:r>
    </w:p>
    <w:p w14:paraId="6EE22691" w14:textId="77777777" w:rsidR="00685B05" w:rsidRDefault="00FD21DA">
      <w:pPr>
        <w:pStyle w:val="af4"/>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af4"/>
        <w:numPr>
          <w:ilvl w:val="0"/>
          <w:numId w:val="9"/>
        </w:numPr>
      </w:pPr>
      <w:r>
        <w:t>For waveform proposals not motivated by PAPR reduction, the primary evaluation criteria is to be chosen depending on the benefit motivating the proposal</w:t>
      </w:r>
    </w:p>
    <w:p w14:paraId="0A0D76DB" w14:textId="77777777" w:rsidR="00685B05" w:rsidRDefault="00FD21DA">
      <w:pPr>
        <w:rPr>
          <w:b/>
          <w:bCs/>
        </w:rPr>
      </w:pPr>
      <w:r>
        <w:rPr>
          <w:b/>
          <w:bCs/>
          <w:highlight w:val="yellow"/>
        </w:rPr>
        <w:t>Feature lead proposal:</w:t>
      </w:r>
      <w:r>
        <w:rPr>
          <w:b/>
          <w:bCs/>
        </w:rPr>
        <w:t xml:space="preserve"> </w:t>
      </w:r>
    </w:p>
    <w:p w14:paraId="419571B8" w14:textId="77777777" w:rsidR="00685B05" w:rsidRDefault="00FD21DA">
      <w:pPr>
        <w:pStyle w:val="af4"/>
        <w:numPr>
          <w:ilvl w:val="0"/>
          <w:numId w:val="29"/>
        </w:numPr>
      </w:pPr>
      <w:r>
        <w:t>Adopt the attached list as the set of waveform related proposals to consider further in the 6G study</w:t>
      </w:r>
    </w:p>
    <w:p w14:paraId="1D388899" w14:textId="77777777" w:rsidR="00685B05" w:rsidRDefault="00FD21DA">
      <w:pPr>
        <w:pStyle w:val="af4"/>
        <w:numPr>
          <w:ilvl w:val="1"/>
          <w:numId w:val="9"/>
        </w:numPr>
      </w:pPr>
      <w:r>
        <w:lastRenderedPageBreak/>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[list to be attached before the online session]</w:t>
      </w:r>
      <w:r>
        <w:t xml:space="preserve"> </w:t>
      </w:r>
    </w:p>
    <w:p w14:paraId="664F9A84" w14:textId="77777777" w:rsidR="00685B05" w:rsidRDefault="00685B05">
      <w:pPr>
        <w:ind w:left="284"/>
      </w:pPr>
    </w:p>
    <w:tbl>
      <w:tblPr>
        <w:tblStyle w:val="ae"/>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Tx power gain - link loss relative to the reference @10%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t>Schemes are compared at comparable operating points, such as the 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14:paraId="26B6C0C2" w14:textId="77777777" w:rsidR="00685B05" w:rsidRDefault="00FD21DA">
            <w:pPr>
              <w:numPr>
                <w:ilvl w:val="1"/>
                <w:numId w:val="30"/>
              </w:numPr>
              <w:spacing w:after="40"/>
              <w:rPr>
                <w:color w:val="00B050"/>
                <w:lang w:val="en-US"/>
              </w:rPr>
            </w:pPr>
            <w:r>
              <w:rPr>
                <w:color w:val="00B050"/>
                <w:u w:val="single"/>
                <w:lang w:val="en-US"/>
              </w:rPr>
              <w:t>The MPR is determined using the PA model</w:t>
            </w:r>
          </w:p>
          <w:p w14:paraId="4C0D8C3F" w14:textId="77777777" w:rsidR="00685B05" w:rsidRDefault="00685B05">
            <w:pPr>
              <w:jc w:val="both"/>
              <w:rPr>
                <w:lang w:val="en-US"/>
              </w:rPr>
            </w:pPr>
          </w:p>
        </w:tc>
      </w:tr>
    </w:tbl>
    <w:p w14:paraId="6C7E9C44" w14:textId="77777777" w:rsidR="00685B05" w:rsidRDefault="00685B05">
      <w:pPr>
        <w:ind w:left="284"/>
      </w:pPr>
    </w:p>
    <w:sectPr w:rsidR="00685B05">
      <w:head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5514" w14:textId="77777777" w:rsidR="00567E61" w:rsidRDefault="00567E61">
      <w:pPr>
        <w:spacing w:after="0"/>
      </w:pPr>
      <w:r>
        <w:separator/>
      </w:r>
    </w:p>
  </w:endnote>
  <w:endnote w:type="continuationSeparator" w:id="0">
    <w:p w14:paraId="1AA2E08E" w14:textId="77777777" w:rsidR="00567E61" w:rsidRDefault="00567E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E5CCD" w14:textId="77777777" w:rsidR="00567E61" w:rsidRDefault="00567E61">
      <w:pPr>
        <w:spacing w:after="0"/>
      </w:pPr>
      <w:r>
        <w:separator/>
      </w:r>
    </w:p>
  </w:footnote>
  <w:footnote w:type="continuationSeparator" w:id="0">
    <w:p w14:paraId="19E550BF" w14:textId="77777777" w:rsidR="00567E61" w:rsidRDefault="00567E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AAFA" w14:textId="77777777" w:rsidR="00685B05" w:rsidRDefault="00FD21DA">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08B66D05"/>
    <w:lvl w:ilvl="0">
      <w:start w:val="150"/>
      <w:numFmt w:val="bullet"/>
      <w:lvlText w:val="-"/>
      <w:lvlJc w:val="left"/>
      <w:pPr>
        <w:ind w:left="840" w:hanging="420"/>
      </w:pPr>
      <w:rPr>
        <w:rFonts w:ascii="Times" w:eastAsia="바탕"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3D95485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4" w15:restartNumberingAfterBreak="0">
    <w:nsid w:val="67236697"/>
    <w:multiLevelType w:val="multilevel"/>
    <w:tmpl w:val="67236697"/>
    <w:lvl w:ilvl="0">
      <w:start w:val="150"/>
      <w:numFmt w:val="bullet"/>
      <w:lvlText w:val="-"/>
      <w:lvlJc w:val="left"/>
      <w:pPr>
        <w:ind w:left="880" w:hanging="440"/>
      </w:pPr>
      <w:rPr>
        <w:rFonts w:ascii="Times" w:eastAsia="바탕"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5" w15:restartNumberingAfterBreak="0">
    <w:nsid w:val="6AB15BEA"/>
    <w:multiLevelType w:val="multilevel"/>
    <w:tmpl w:val="6AB15BEA"/>
    <w:lvl w:ilvl="0">
      <w:start w:val="2"/>
      <w:numFmt w:val="bullet"/>
      <w:lvlText w:val="-"/>
      <w:lvlJc w:val="left"/>
      <w:pPr>
        <w:ind w:left="880" w:hanging="440"/>
      </w:pPr>
      <w:rPr>
        <w:rFonts w:ascii="Times New Roman" w:eastAsia="바탕"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abstractNumId w:val="12"/>
  </w:num>
  <w:num w:numId="2">
    <w:abstractNumId w:val="28"/>
  </w:num>
  <w:num w:numId="3">
    <w:abstractNumId w:val="0"/>
  </w:num>
  <w:num w:numId="4">
    <w:abstractNumId w:val="10"/>
  </w:num>
  <w:num w:numId="5">
    <w:abstractNumId w:val="27"/>
  </w:num>
  <w:num w:numId="6">
    <w:abstractNumId w:val="24"/>
  </w:num>
  <w:num w:numId="7">
    <w:abstractNumId w:val="21"/>
  </w:num>
  <w:num w:numId="8">
    <w:abstractNumId w:val="4"/>
  </w:num>
  <w:num w:numId="9">
    <w:abstractNumId w:val="25"/>
  </w:num>
  <w:num w:numId="10">
    <w:abstractNumId w:val="5"/>
  </w:num>
  <w:num w:numId="11">
    <w:abstractNumId w:val="20"/>
  </w:num>
  <w:num w:numId="12">
    <w:abstractNumId w:val="14"/>
  </w:num>
  <w:num w:numId="13">
    <w:abstractNumId w:val="26"/>
  </w:num>
  <w:num w:numId="14">
    <w:abstractNumId w:val="11"/>
  </w:num>
  <w:num w:numId="15">
    <w:abstractNumId w:val="3"/>
  </w:num>
  <w:num w:numId="16">
    <w:abstractNumId w:val="22"/>
  </w:num>
  <w:num w:numId="17">
    <w:abstractNumId w:val="23"/>
  </w:num>
  <w:num w:numId="18">
    <w:abstractNumId w:val="6"/>
  </w:num>
  <w:num w:numId="19">
    <w:abstractNumId w:val="8"/>
  </w:num>
  <w:num w:numId="20">
    <w:abstractNumId w:val="1"/>
  </w:num>
  <w:num w:numId="21">
    <w:abstractNumId w:val="16"/>
  </w:num>
  <w:num w:numId="22">
    <w:abstractNumId w:val="17"/>
  </w:num>
  <w:num w:numId="23">
    <w:abstractNumId w:val="9"/>
  </w:num>
  <w:num w:numId="24">
    <w:abstractNumId w:val="29"/>
  </w:num>
  <w:num w:numId="25">
    <w:abstractNumId w:val="15"/>
  </w:num>
  <w:num w:numId="26">
    <w:abstractNumId w:val="2"/>
  </w:num>
  <w:num w:numId="27">
    <w:abstractNumId w:val="18"/>
  </w:num>
  <w:num w:numId="28">
    <w:abstractNumId w:val="13"/>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D3551"/>
    <w:rsid w:val="004E2F92"/>
    <w:rsid w:val="004F3D8F"/>
    <w:rsid w:val="004F4539"/>
    <w:rsid w:val="00513E23"/>
    <w:rsid w:val="00514C9B"/>
    <w:rsid w:val="0051513A"/>
    <w:rsid w:val="0051688C"/>
    <w:rsid w:val="005273E9"/>
    <w:rsid w:val="005349E2"/>
    <w:rsid w:val="00543ED2"/>
    <w:rsid w:val="00552665"/>
    <w:rsid w:val="00562AB1"/>
    <w:rsid w:val="00567E6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85B05"/>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41119"/>
    <w:rsid w:val="00952212"/>
    <w:rsid w:val="00964FE7"/>
    <w:rsid w:val="00967FBF"/>
    <w:rsid w:val="00974F24"/>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3236B"/>
    <w:rsid w:val="00A329DF"/>
    <w:rsid w:val="00A34787"/>
    <w:rsid w:val="00A530FD"/>
    <w:rsid w:val="00A60949"/>
    <w:rsid w:val="00A7135C"/>
    <w:rsid w:val="00A72145"/>
    <w:rsid w:val="00A72440"/>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546AE"/>
    <w:rsid w:val="00C55C14"/>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5D2E"/>
    <w:rsid w:val="00FB722A"/>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928DD"/>
  <w15:docId w15:val="{1C9843CA-8E0E-48D3-AA14-90E6EC50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Id w:val="1"/>
      </w:numPr>
      <w:pBdr>
        <w:top w:val="none" w:sz="0" w:space="0" w:color="auto"/>
      </w:pBdr>
      <w:spacing w:before="180"/>
      <w:ind w:left="426"/>
      <w:outlineLvl w:val="1"/>
    </w:pPr>
    <w:rPr>
      <w:sz w:val="32"/>
    </w:rPr>
  </w:style>
  <w:style w:type="paragraph" w:styleId="3">
    <w:name w:val="heading 3"/>
    <w:basedOn w:val="2"/>
    <w:next w:val="a"/>
    <w:link w:val="3Char"/>
    <w:qFormat/>
    <w:pPr>
      <w:numPr>
        <w:ilvl w:val="2"/>
      </w:numPr>
      <w:tabs>
        <w:tab w:val="left"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p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bCs/>
    </w:rPr>
  </w:style>
  <w:style w:type="character" w:styleId="af0">
    <w:name w:val="FollowedHyperlink"/>
    <w:rPr>
      <w:color w:val="800080"/>
      <w:u w:val="single"/>
    </w:rPr>
  </w:style>
  <w:style w:type="character" w:styleId="af1">
    <w:name w:val="Hyperlink"/>
    <w:uiPriority w:val="99"/>
    <w:rPr>
      <w:color w:val="0000FF"/>
      <w:u w:val="single"/>
    </w:rPr>
  </w:style>
  <w:style w:type="character" w:styleId="af2">
    <w:name w:val="annotation reference"/>
    <w:semiHidden/>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style>
  <w:style w:type="paragraph" w:customStyle="1" w:styleId="B2">
    <w:name w:val="B2"/>
    <w:basedOn w:val="20"/>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4">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Char0"/>
    <w:uiPriority w:val="34"/>
    <w:qFormat/>
    <w:pPr>
      <w:ind w:left="720"/>
      <w:contextualSpacing/>
    </w:pPr>
  </w:style>
  <w:style w:type="character" w:customStyle="1" w:styleId="1Char">
    <w:name w:val="제목 1 Char"/>
    <w:basedOn w:val="a0"/>
    <w:link w:val="1"/>
    <w:qFormat/>
    <w:rPr>
      <w:rFonts w:ascii="Arial" w:hAnsi="Arial"/>
      <w:sz w:val="36"/>
      <w:lang w:eastAsia="en-US"/>
    </w:rPr>
  </w:style>
  <w:style w:type="character" w:customStyle="1" w:styleId="2Char">
    <w:name w:val="제목 2 Char"/>
    <w:basedOn w:val="a0"/>
    <w:link w:val="2"/>
    <w:rPr>
      <w:rFonts w:ascii="Arial" w:hAnsi="Arial"/>
      <w:sz w:val="32"/>
      <w:lang w:eastAsia="en-US"/>
    </w:rPr>
  </w:style>
  <w:style w:type="character" w:customStyle="1" w:styleId="3Char">
    <w:name w:val="제목 3 Char"/>
    <w:basedOn w:val="a0"/>
    <w:link w:val="3"/>
    <w:qFormat/>
    <w:rPr>
      <w:rFonts w:ascii="Arial" w:hAnsi="Arial"/>
      <w:sz w:val="28"/>
      <w:lang w:eastAsia="en-US"/>
    </w:rPr>
  </w:style>
  <w:style w:type="character" w:customStyle="1" w:styleId="Char0">
    <w:name w:val="목록 단락 Char"/>
    <w:aliases w:val="- Bullets Char,リスト段落 Char,列出段落 Char,?? ?? Char,????? Char,???? Char,Lista1 Char,列出段落1 Char,中等深浅网格 1 - 着色 21 Char,¥¡¡¡¡ì¬º¥¹¥È¶ÎÂä Char,ÁÐ³ö¶ÎÂä Char,列表段落1 Char,—ño’i—Ž Char,¥ê¥¹¥È¶ÎÂä Char,1st level - Bullet List Paragraph Char,목록단락 Char"/>
    <w:link w:val="af4"/>
    <w:uiPriority w:val="34"/>
    <w:qFormat/>
    <w:locked/>
    <w:rPr>
      <w:rFonts w:ascii="Times New Roman" w:hAnsi="Times New Roman"/>
      <w:lang w:eastAsia="en-US"/>
    </w:rPr>
  </w:style>
  <w:style w:type="paragraph" w:customStyle="1" w:styleId="Proposal0">
    <w:name w:val="Proposal"/>
    <w:basedOn w:val="a"/>
    <w:next w:val="a"/>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a0"/>
    <w:link w:val="Proposal0"/>
    <w:rPr>
      <w:rFonts w:ascii="Times New Roman" w:hAnsi="Times New Roman"/>
      <w:i/>
      <w:lang w:eastAsia="en-US"/>
    </w:rPr>
  </w:style>
  <w:style w:type="paragraph" w:customStyle="1" w:styleId="Proposal">
    <w:name w:val="!Proposal"/>
    <w:basedOn w:val="a"/>
    <w:qFormat/>
    <w:pPr>
      <w:numPr>
        <w:numId w:val="3"/>
      </w:numPr>
      <w:spacing w:after="0"/>
    </w:pPr>
    <w:rPr>
      <w:sz w:val="22"/>
      <w:szCs w:val="22"/>
      <w:lang w:val="en-US" w:eastAsia="zh-CN"/>
    </w:rPr>
  </w:style>
  <w:style w:type="character" w:customStyle="1" w:styleId="Char">
    <w:name w:val="본문 Char"/>
    <w:basedOn w:val="a0"/>
    <w:link w:val="a8"/>
    <w:qFormat/>
    <w:rPr>
      <w:rFonts w:ascii="Times New Roman" w:hAnsi="Times New Roman"/>
      <w:lang w:eastAsia="en-US"/>
    </w:rPr>
  </w:style>
  <w:style w:type="paragraph" w:customStyle="1" w:styleId="3GPPNormalText">
    <w:name w:val="3GPP Normal Text"/>
    <w:basedOn w:val="a8"/>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a"/>
    <w:link w:val="0MaintextChar"/>
    <w:qFormat/>
    <w:pPr>
      <w:spacing w:before="100" w:beforeAutospacing="1" w:after="100" w:afterAutospacing="1"/>
      <w:ind w:firstLine="360"/>
      <w:jc w:val="both"/>
    </w:pPr>
    <w:rPr>
      <w:rFonts w:eastAsia="맑은 고딕" w:cs="바탕"/>
    </w:rPr>
  </w:style>
  <w:style w:type="character" w:customStyle="1" w:styleId="0MaintextChar">
    <w:name w:val="0 Main text Char"/>
    <w:link w:val="0Maintext"/>
    <w:qFormat/>
    <w:rPr>
      <w:rFonts w:ascii="Times New Roman" w:eastAsia="맑은 고딕" w:hAnsi="Times New Roman" w:cs="바탕"/>
      <w:lang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lang w:val="en-US" w:eastAsia="ko-KR"/>
    </w:rPr>
  </w:style>
  <w:style w:type="character" w:customStyle="1" w:styleId="maintextChar">
    <w:name w:val="main text Char"/>
    <w:link w:val="maintext"/>
    <w:qFormat/>
    <w:rPr>
      <w:rFonts w:ascii="Times New Roman" w:eastAsia="맑은 고딕" w:hAnsi="Times New Roman" w:cs="바탕"/>
      <w:lang w:val="en-US" w:eastAsia="ko-KR"/>
    </w:rPr>
  </w:style>
  <w:style w:type="paragraph" w:customStyle="1" w:styleId="p1">
    <w:name w:val="p1"/>
    <w:basedOn w:val="a"/>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C78891-5A25-4237-9B31-BC32A1F55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20</Pages>
  <Words>10810</Words>
  <Characters>61623</Characters>
  <Application>Microsoft Office Word</Application>
  <DocSecurity>0</DocSecurity>
  <Lines>513</Lines>
  <Paragraphs>144</Paragraphs>
  <ScaleCrop>false</ScaleCrop>
  <Company>3GPP Support Team</Company>
  <LinksUpToDate>false</LinksUpToDate>
  <CharactersWithSpaces>72289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4</cp:revision>
  <cp:lastPrinted>1899-12-31T23:00:00Z</cp:lastPrinted>
  <dcterms:created xsi:type="dcterms:W3CDTF">2025-10-15T12:44:00Z</dcterms:created>
  <dcterms:modified xsi:type="dcterms:W3CDTF">2025-10-15T12:56:00Z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y fmtid="{D5CDD505-2E9C-101B-9397-08002B2CF9AE}" pid="9" name="FLCMData">
    <vt:lpwstr>B63304CFB430F84BD4DD398D834111877196FF9CEFD134746171E123F005AA293FC5AD98488DA9B937CD8FC7768C761ED80C9BEA14F1181D9F7EC257F63A72EB</vt:lpwstr>
  </property>
</Properties>
</file>