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5B8" w:rsidRDefault="005B327B">
      <w:pPr>
        <w:pBdr>
          <w:top w:val="single" w:sz="4" w:space="1" w:color="000000"/>
        </w:pBdr>
        <w:rPr>
          <w:b/>
          <w:lang w:val="en-US"/>
        </w:rPr>
      </w:pPr>
      <w:r>
        <w:rPr>
          <w:b/>
          <w:lang w:val="en-US"/>
        </w:rPr>
        <w:t>3GPP TSG RAN WG1 Meeting #122</w:t>
      </w:r>
      <w:r w:rsidR="002B5F33">
        <w:rPr>
          <w:b/>
          <w:lang w:val="en-US"/>
        </w:rPr>
        <w:t>-bis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                      </w:t>
      </w:r>
      <w:r w:rsidR="002B5F33">
        <w:rPr>
          <w:b/>
          <w:lang w:val="en-US"/>
        </w:rPr>
        <w:t>R1</w:t>
      </w:r>
      <w:r w:rsidR="002B5F33" w:rsidRPr="002B5F33">
        <w:rPr>
          <w:b/>
          <w:lang w:val="en-US"/>
        </w:rPr>
        <w:t>2507371</w:t>
      </w:r>
    </w:p>
    <w:p w:rsidR="009755B8" w:rsidRDefault="002B5F33">
      <w:pPr>
        <w:tabs>
          <w:tab w:val="right" w:pos="9216"/>
        </w:tabs>
        <w:rPr>
          <w:b/>
          <w:lang w:val="en-US"/>
        </w:rPr>
      </w:pPr>
      <w:r w:rsidRPr="002B5F33">
        <w:rPr>
          <w:b/>
          <w:lang w:val="en-US"/>
        </w:rPr>
        <w:t>Prague, CZ</w:t>
      </w:r>
      <w:r w:rsidR="005B327B">
        <w:rPr>
          <w:b/>
          <w:lang w:val="en-US"/>
        </w:rPr>
        <w:t xml:space="preserve">, </w:t>
      </w:r>
      <w:r>
        <w:rPr>
          <w:b/>
          <w:lang w:val="en-US"/>
        </w:rPr>
        <w:t>Oct</w:t>
      </w:r>
      <w:r>
        <w:rPr>
          <w:b/>
          <w:lang w:val="en-US"/>
        </w:rPr>
        <w:t xml:space="preserve"> </w:t>
      </w:r>
      <w:r>
        <w:rPr>
          <w:b/>
          <w:lang w:val="en-US"/>
        </w:rPr>
        <w:t>13</w:t>
      </w:r>
      <w:r w:rsidR="005B327B">
        <w:rPr>
          <w:b/>
          <w:lang w:val="en-US"/>
        </w:rPr>
        <w:t xml:space="preserve">th – </w:t>
      </w:r>
      <w:r>
        <w:rPr>
          <w:b/>
          <w:lang w:val="en-US"/>
        </w:rPr>
        <w:t>17</w:t>
      </w:r>
      <w:r w:rsidR="005B327B">
        <w:rPr>
          <w:b/>
          <w:lang w:val="en-US"/>
        </w:rPr>
        <w:t>th, 2025</w:t>
      </w:r>
      <w:r w:rsidR="005B327B">
        <w:rPr>
          <w:b/>
          <w:lang w:val="en-US"/>
        </w:rPr>
        <w:tab/>
      </w:r>
    </w:p>
    <w:p w:rsidR="009755B8" w:rsidRDefault="009755B8">
      <w:pPr>
        <w:pBdr>
          <w:top w:val="single" w:sz="4" w:space="1" w:color="000000"/>
        </w:pBdr>
        <w:rPr>
          <w:b/>
          <w:kern w:val="2"/>
          <w:lang w:val="en-US" w:eastAsia="zh-CN"/>
        </w:rPr>
      </w:pPr>
    </w:p>
    <w:p w:rsidR="009755B8" w:rsidRDefault="005B327B">
      <w:pPr>
        <w:spacing w:after="60"/>
        <w:ind w:left="1555" w:hanging="1555"/>
        <w:rPr>
          <w:b/>
          <w:kern w:val="2"/>
          <w:lang w:val="en-US" w:eastAsia="zh-CN"/>
        </w:rPr>
      </w:pPr>
      <w:r>
        <w:rPr>
          <w:b/>
          <w:kern w:val="2"/>
          <w:lang w:val="en-US" w:eastAsia="zh-CN"/>
        </w:rPr>
        <w:t>Agenda Item:</w:t>
      </w:r>
      <w:r>
        <w:rPr>
          <w:b/>
          <w:kern w:val="2"/>
          <w:lang w:val="en-US" w:eastAsia="zh-CN"/>
        </w:rPr>
        <w:tab/>
        <w:t>11.1</w:t>
      </w:r>
      <w:r>
        <w:rPr>
          <w:b/>
          <w:kern w:val="2"/>
          <w:lang w:val="en-US" w:eastAsia="zh-CN"/>
        </w:rPr>
        <w:tab/>
      </w:r>
    </w:p>
    <w:p w:rsidR="009755B8" w:rsidRDefault="005B327B">
      <w:pPr>
        <w:spacing w:after="60"/>
        <w:ind w:left="1555" w:hanging="1555"/>
        <w:rPr>
          <w:b/>
          <w:kern w:val="2"/>
          <w:lang w:val="en-US" w:eastAsia="zh-CN"/>
        </w:rPr>
      </w:pPr>
      <w:r>
        <w:rPr>
          <w:b/>
          <w:kern w:val="2"/>
          <w:lang w:val="en-US" w:eastAsia="zh-CN"/>
        </w:rPr>
        <w:t>Source:</w:t>
      </w:r>
      <w:r>
        <w:rPr>
          <w:b/>
          <w:kern w:val="2"/>
          <w:lang w:val="en-US" w:eastAsia="zh-CN"/>
        </w:rPr>
        <w:tab/>
      </w:r>
      <w:r w:rsidR="002B5F33">
        <w:rPr>
          <w:b/>
          <w:kern w:val="2"/>
          <w:lang w:val="en-US" w:eastAsia="zh-CN"/>
        </w:rPr>
        <w:t>Centre for Development of Telematics</w:t>
      </w:r>
    </w:p>
    <w:p w:rsidR="009755B8" w:rsidRDefault="005B327B">
      <w:pPr>
        <w:spacing w:after="60"/>
        <w:ind w:left="1555" w:hanging="1555"/>
        <w:rPr>
          <w:b/>
          <w:kern w:val="2"/>
          <w:lang w:val="en-US" w:eastAsia="zh-CN"/>
        </w:rPr>
      </w:pPr>
      <w:r>
        <w:rPr>
          <w:b/>
          <w:kern w:val="2"/>
          <w:lang w:val="en-US" w:eastAsia="zh-CN"/>
        </w:rPr>
        <w:t>Title:</w:t>
      </w:r>
      <w:r>
        <w:rPr>
          <w:b/>
          <w:kern w:val="2"/>
          <w:lang w:val="en-US" w:eastAsia="zh-CN"/>
        </w:rPr>
        <w:tab/>
      </w:r>
      <w:r w:rsidR="002B5F33" w:rsidRPr="002B5F33">
        <w:rPr>
          <w:b/>
          <w:kern w:val="2"/>
          <w:lang w:val="en-US" w:eastAsia="zh-CN"/>
        </w:rPr>
        <w:t>Discussion on 6GR Air Interface for NTN</w:t>
      </w:r>
    </w:p>
    <w:p w:rsidR="009755B8" w:rsidRDefault="005B327B">
      <w:pPr>
        <w:spacing w:after="60"/>
        <w:ind w:left="1555" w:hanging="1555"/>
        <w:rPr>
          <w:b/>
          <w:kern w:val="2"/>
          <w:lang w:val="en-US" w:eastAsia="zh-CN"/>
        </w:rPr>
      </w:pPr>
      <w:r>
        <w:rPr>
          <w:b/>
          <w:kern w:val="2"/>
          <w:lang w:val="en-US" w:eastAsia="zh-CN"/>
        </w:rPr>
        <w:t>Document for:</w:t>
      </w:r>
      <w:r>
        <w:rPr>
          <w:b/>
          <w:kern w:val="2"/>
          <w:lang w:val="en-US" w:eastAsia="zh-CN"/>
        </w:rPr>
        <w:tab/>
        <w:t>Discussion and Decision</w:t>
      </w:r>
    </w:p>
    <w:p w:rsidR="009755B8" w:rsidRDefault="009755B8">
      <w:pPr>
        <w:pBdr>
          <w:bottom w:val="single" w:sz="4" w:space="1" w:color="000000"/>
        </w:pBdr>
        <w:rPr>
          <w:b/>
          <w:sz w:val="16"/>
          <w:szCs w:val="16"/>
          <w:lang w:val="en-US"/>
        </w:rPr>
      </w:pPr>
    </w:p>
    <w:p w:rsidR="009755B8" w:rsidRDefault="005B327B">
      <w:pPr>
        <w:pStyle w:val="Heading1"/>
      </w:pPr>
      <w:bookmarkStart w:id="0" w:name="_Ref124589705"/>
      <w:bookmarkStart w:id="1" w:name="_Ref129681862"/>
      <w:r>
        <w:t>Introduction</w:t>
      </w:r>
      <w:bookmarkEnd w:id="0"/>
      <w:bookmarkEnd w:id="1"/>
    </w:p>
    <w:p w:rsidR="009755B8" w:rsidRDefault="005B327B">
      <w:pPr>
        <w:rPr>
          <w:lang w:val="en-US"/>
        </w:rPr>
      </w:pPr>
      <w:r>
        <w:rPr>
          <w:lang w:val="en-US"/>
        </w:rPr>
        <w:t xml:space="preserve">The 6G Radio Study Item was approved at the RAN#108 meeting (RP-251881) [1]. The main objectives are: </w:t>
      </w:r>
    </w:p>
    <w:tbl>
      <w:tblPr>
        <w:tblStyle w:val="TableGrid"/>
        <w:tblW w:w="9061" w:type="dxa"/>
        <w:tblLayout w:type="fixed"/>
        <w:tblLook w:val="04A0" w:firstRow="1" w:lastRow="0" w:firstColumn="1" w:lastColumn="0" w:noHBand="0" w:noVBand="1"/>
      </w:tblPr>
      <w:tblGrid>
        <w:gridCol w:w="9061"/>
      </w:tblGrid>
      <w:tr w:rsidR="009755B8">
        <w:tc>
          <w:tcPr>
            <w:tcW w:w="9061" w:type="dxa"/>
          </w:tcPr>
          <w:p w:rsidR="009755B8" w:rsidRDefault="005B327B">
            <w:pPr>
              <w:widowControl w:val="0"/>
              <w:numPr>
                <w:ilvl w:val="0"/>
                <w:numId w:val="36"/>
              </w:numPr>
              <w:snapToGrid w:val="0"/>
              <w:spacing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  <w:t>Single technology framewo</w:t>
            </w:r>
            <w:r>
              <w:rPr>
                <w:lang w:val="en-US"/>
              </w:rPr>
              <w:t xml:space="preserve">rk based on a stand-alone architecture (Note1) to support the agreed existing and new services, and to satisfy the usage scenarios, requirements, deployment scenarios and design principles with acceptable performance/complexity trade-off, as determined by </w:t>
            </w:r>
            <w:r>
              <w:rPr>
                <w:lang w:val="en-US"/>
              </w:rPr>
              <w:t>the RAN requirements in [RP-250810] and [TR38.914], including: [RAN1], [RAN2], [RAN3], [RAN4]</w:t>
            </w:r>
          </w:p>
          <w:p w:rsidR="009755B8" w:rsidRDefault="005B327B">
            <w:pPr>
              <w:widowControl w:val="0"/>
              <w:numPr>
                <w:ilvl w:val="1"/>
                <w:numId w:val="37"/>
              </w:numPr>
              <w:snapToGrid w:val="0"/>
              <w:spacing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  <w:t>Ensuring appropriate set of functionalities, minimize the adoption of multiple options for the same functionality, avoid excessive configurations, excessive UE ca</w:t>
            </w:r>
            <w:r>
              <w:rPr>
                <w:lang w:val="en-US"/>
              </w:rPr>
              <w:t>pabilities and UE capabilities reporting.</w:t>
            </w:r>
          </w:p>
          <w:p w:rsidR="009755B8" w:rsidRDefault="005B327B">
            <w:pPr>
              <w:widowControl w:val="0"/>
              <w:numPr>
                <w:ilvl w:val="1"/>
                <w:numId w:val="38"/>
              </w:numPr>
              <w:snapToGrid w:val="0"/>
              <w:spacing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  <w:t>Energy efficiency and energy saving: both for network and device.</w:t>
            </w:r>
          </w:p>
          <w:p w:rsidR="009755B8" w:rsidRDefault="005B327B">
            <w:pPr>
              <w:widowControl w:val="0"/>
              <w:numPr>
                <w:ilvl w:val="1"/>
                <w:numId w:val="39"/>
              </w:numPr>
              <w:snapToGrid w:val="0"/>
              <w:spacing w:before="0" w:after="0"/>
              <w:jc w:val="left"/>
            </w:pPr>
            <w:proofErr w:type="spellStart"/>
            <w:r>
              <w:t>Enhanced</w:t>
            </w:r>
            <w:proofErr w:type="spellEnd"/>
            <w:r>
              <w:t xml:space="preserve"> spectral </w:t>
            </w:r>
            <w:proofErr w:type="spellStart"/>
            <w:r>
              <w:t>efficiency</w:t>
            </w:r>
            <w:proofErr w:type="spellEnd"/>
            <w:r>
              <w:t>.</w:t>
            </w:r>
          </w:p>
          <w:p w:rsidR="009755B8" w:rsidRDefault="005B327B">
            <w:pPr>
              <w:widowControl w:val="0"/>
              <w:numPr>
                <w:ilvl w:val="1"/>
                <w:numId w:val="40"/>
              </w:numPr>
              <w:snapToGrid w:val="0"/>
              <w:spacing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  <w:t>Enhanced overall coverage, focus on cell-edge performance and UL coverage.</w:t>
            </w:r>
          </w:p>
          <w:p w:rsidR="009755B8" w:rsidRDefault="005B327B">
            <w:pPr>
              <w:widowControl w:val="0"/>
              <w:numPr>
                <w:ilvl w:val="1"/>
                <w:numId w:val="41"/>
              </w:numPr>
              <w:snapToGrid w:val="0"/>
              <w:spacing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Wider channel bandwidth (at least 200MHz) </w:t>
            </w:r>
            <w:r>
              <w:rPr>
                <w:lang w:val="en-US"/>
              </w:rPr>
              <w:t>support for 6G deployments at least above 2 GHz, around 7 GHz.</w:t>
            </w:r>
          </w:p>
          <w:p w:rsidR="009755B8" w:rsidRDefault="005B327B">
            <w:pPr>
              <w:widowControl w:val="0"/>
              <w:numPr>
                <w:ilvl w:val="1"/>
                <w:numId w:val="42"/>
              </w:numPr>
              <w:snapToGrid w:val="0"/>
              <w:spacing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  <w:t>Re-use of existing 5G mid-band (~3.5GHz) site grid for 6G deployments in at least around 7 GHz and targeting comparable coverage to 5G mid-band.</w:t>
            </w:r>
          </w:p>
          <w:p w:rsidR="009755B8" w:rsidRDefault="005B327B">
            <w:pPr>
              <w:widowControl w:val="0"/>
              <w:numPr>
                <w:ilvl w:val="1"/>
                <w:numId w:val="43"/>
              </w:numPr>
              <w:snapToGrid w:val="0"/>
              <w:spacing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  <w:t>Target scalable and forward compatible design fo</w:t>
            </w:r>
            <w:r>
              <w:rPr>
                <w:lang w:val="en-US"/>
              </w:rPr>
              <w:t>r diverse device types.</w:t>
            </w:r>
          </w:p>
          <w:p w:rsidR="009755B8" w:rsidRDefault="005B327B">
            <w:pPr>
              <w:widowControl w:val="0"/>
              <w:numPr>
                <w:ilvl w:val="1"/>
                <w:numId w:val="44"/>
              </w:numPr>
              <w:snapToGrid w:val="0"/>
              <w:spacing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  <w:t>Improved spectrum utilization and operations taking into account diverse spectrum allocations.</w:t>
            </w:r>
          </w:p>
          <w:p w:rsidR="009755B8" w:rsidRDefault="005B327B">
            <w:pPr>
              <w:widowControl w:val="0"/>
              <w:numPr>
                <w:ilvl w:val="1"/>
                <w:numId w:val="45"/>
              </w:numPr>
              <w:snapToGrid w:val="0"/>
              <w:spacing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  <w:t>Aim at using common 6G Radio design, which meets mobile broadband service requirements as high priority, to also meet vertical needs.</w:t>
            </w:r>
          </w:p>
          <w:p w:rsidR="009755B8" w:rsidRDefault="005B327B">
            <w:pPr>
              <w:widowControl w:val="0"/>
              <w:numPr>
                <w:ilvl w:val="1"/>
                <w:numId w:val="46"/>
              </w:numPr>
              <w:snapToGrid w:val="0"/>
              <w:spacing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  <w:t>Aim</w:t>
            </w:r>
            <w:r>
              <w:rPr>
                <w:lang w:val="en-US"/>
              </w:rPr>
              <w:t xml:space="preserve"> at a harmonized 6G Radio design for TN and NTN, including their integration.</w:t>
            </w:r>
          </w:p>
          <w:p w:rsidR="009755B8" w:rsidRDefault="005B327B">
            <w:pPr>
              <w:widowControl w:val="0"/>
              <w:numPr>
                <w:ilvl w:val="1"/>
                <w:numId w:val="47"/>
              </w:numPr>
              <w:snapToGrid w:val="0"/>
              <w:spacing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  <w:t>System simplification, including reducing configuration complexity, enabling more efficient Cell/UE management, etc.</w:t>
            </w:r>
          </w:p>
          <w:p w:rsidR="009755B8" w:rsidRDefault="005B327B">
            <w:pPr>
              <w:widowControl w:val="0"/>
              <w:snapToGrid w:val="0"/>
              <w:spacing w:after="0"/>
              <w:ind w:left="1080"/>
              <w:rPr>
                <w:lang w:val="en-US"/>
              </w:rPr>
            </w:pPr>
            <w:r>
              <w:rPr>
                <w:lang w:val="en-US"/>
              </w:rPr>
              <w:t>Note1: the term stand-alone architecture does not imply any p</w:t>
            </w:r>
            <w:r>
              <w:rPr>
                <w:lang w:val="en-US"/>
              </w:rPr>
              <w:t>articular Core network architecture, which is up to SA2 discussion.</w:t>
            </w:r>
          </w:p>
          <w:p w:rsidR="009755B8" w:rsidRDefault="009755B8">
            <w:pPr>
              <w:widowControl w:val="0"/>
              <w:overflowPunct w:val="0"/>
              <w:spacing w:after="0"/>
              <w:textAlignment w:val="baseline"/>
              <w:rPr>
                <w:szCs w:val="16"/>
                <w:lang w:val="en-US"/>
              </w:rPr>
            </w:pPr>
          </w:p>
        </w:tc>
      </w:tr>
    </w:tbl>
    <w:p w:rsidR="009755B8" w:rsidRDefault="005B327B">
      <w:pPr>
        <w:rPr>
          <w:lang w:val="en-US"/>
        </w:rPr>
      </w:pPr>
      <w:r>
        <w:rPr>
          <w:lang w:val="en-US"/>
        </w:rPr>
        <w:t xml:space="preserve">The table below provides the list of reference practical scenarios (single orbit) to be supported by the 6G radio access with the related parameters. </w:t>
      </w:r>
    </w:p>
    <w:p w:rsidR="009755B8" w:rsidRDefault="005B327B">
      <w:pPr>
        <w:pStyle w:val="caption1"/>
        <w:keepNext/>
        <w:rPr>
          <w:lang w:val="en-US"/>
        </w:rPr>
      </w:pPr>
      <w:r>
        <w:rPr>
          <w:lang w:val="en-US"/>
        </w:rP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r>
        <w:rPr>
          <w:lang w:val="en-US"/>
        </w:rPr>
        <w:t>: NTN reference orbit scenarios for 6G</w:t>
      </w:r>
    </w:p>
    <w:tbl>
      <w:tblPr>
        <w:tblStyle w:val="TableGrid"/>
        <w:tblW w:w="9255" w:type="dxa"/>
        <w:tblInd w:w="-191" w:type="dxa"/>
        <w:tblLayout w:type="fixed"/>
        <w:tblLook w:val="04A0" w:firstRow="1" w:lastRow="0" w:firstColumn="1" w:lastColumn="0" w:noHBand="0" w:noVBand="1"/>
      </w:tblPr>
      <w:tblGrid>
        <w:gridCol w:w="1056"/>
        <w:gridCol w:w="664"/>
        <w:gridCol w:w="913"/>
        <w:gridCol w:w="792"/>
        <w:gridCol w:w="791"/>
        <w:gridCol w:w="1249"/>
        <w:gridCol w:w="904"/>
        <w:gridCol w:w="968"/>
        <w:gridCol w:w="903"/>
        <w:gridCol w:w="1015"/>
      </w:tblGrid>
      <w:tr w:rsidR="009755B8">
        <w:trPr>
          <w:cantSplit/>
          <w:trHeight w:val="422"/>
          <w:tblHeader/>
        </w:trPr>
        <w:tc>
          <w:tcPr>
            <w:tcW w:w="1055" w:type="dxa"/>
            <w:vAlign w:val="center"/>
          </w:tcPr>
          <w:p w:rsidR="009755B8" w:rsidRDefault="005B327B">
            <w:pPr>
              <w:pStyle w:val="TAH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Scenarios</w:t>
            </w:r>
          </w:p>
        </w:tc>
        <w:tc>
          <w:tcPr>
            <w:tcW w:w="664" w:type="dxa"/>
            <w:vAlign w:val="center"/>
          </w:tcPr>
          <w:p w:rsidR="009755B8" w:rsidRDefault="005B327B">
            <w:pPr>
              <w:pStyle w:val="TAH"/>
              <w:widowControl w:val="0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Very LEO based NTN</w:t>
            </w:r>
          </w:p>
        </w:tc>
        <w:tc>
          <w:tcPr>
            <w:tcW w:w="913" w:type="dxa"/>
            <w:vAlign w:val="center"/>
          </w:tcPr>
          <w:p w:rsidR="009755B8" w:rsidRDefault="005B327B">
            <w:pPr>
              <w:pStyle w:val="TAH"/>
              <w:widowControl w:val="0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Medium LEO based NTN</w:t>
            </w:r>
          </w:p>
        </w:tc>
        <w:tc>
          <w:tcPr>
            <w:tcW w:w="792" w:type="dxa"/>
            <w:vAlign w:val="center"/>
          </w:tcPr>
          <w:p w:rsidR="009755B8" w:rsidRDefault="005B327B">
            <w:pPr>
              <w:pStyle w:val="TAH"/>
              <w:widowControl w:val="0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High LEO based NTN</w:t>
            </w:r>
          </w:p>
        </w:tc>
        <w:tc>
          <w:tcPr>
            <w:tcW w:w="791" w:type="dxa"/>
            <w:vAlign w:val="center"/>
          </w:tcPr>
          <w:p w:rsidR="009755B8" w:rsidRDefault="005B327B">
            <w:pPr>
              <w:pStyle w:val="TAH"/>
              <w:widowControl w:val="0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MEO based NTN</w:t>
            </w:r>
          </w:p>
        </w:tc>
        <w:tc>
          <w:tcPr>
            <w:tcW w:w="1249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H"/>
              <w:widowControl w:val="0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GSO based NTN</w:t>
            </w:r>
          </w:p>
        </w:tc>
        <w:tc>
          <w:tcPr>
            <w:tcW w:w="904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H"/>
              <w:widowControl w:val="0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H-</w:t>
            </w:r>
            <w:r>
              <w:rPr>
                <w:rFonts w:ascii="Times New Roman" w:hAnsi="Times New Roman"/>
                <w:bCs/>
                <w:sz w:val="20"/>
                <w:lang w:val="en-US"/>
              </w:rPr>
              <w:t>HEO‍</w:t>
            </w:r>
          </w:p>
        </w:tc>
        <w:tc>
          <w:tcPr>
            <w:tcW w:w="968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H"/>
              <w:widowControl w:val="0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M-HEO‍</w:t>
            </w:r>
          </w:p>
        </w:tc>
        <w:tc>
          <w:tcPr>
            <w:tcW w:w="903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H"/>
              <w:widowControl w:val="0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L-HEO‍</w:t>
            </w:r>
          </w:p>
        </w:tc>
        <w:tc>
          <w:tcPr>
            <w:tcW w:w="1015" w:type="dxa"/>
            <w:vAlign w:val="center"/>
          </w:tcPr>
          <w:p w:rsidR="009755B8" w:rsidRDefault="005B327B">
            <w:pPr>
              <w:pStyle w:val="TAH"/>
              <w:widowControl w:val="0"/>
              <w:rPr>
                <w:rFonts w:ascii="Times New Roman" w:hAnsi="Times New Roman"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lang w:val="en-US"/>
              </w:rPr>
              <w:t>VL-HEO‍</w:t>
            </w:r>
          </w:p>
        </w:tc>
      </w:tr>
      <w:tr w:rsidR="009755B8">
        <w:trPr>
          <w:cantSplit/>
          <w:trHeight w:val="422"/>
        </w:trPr>
        <w:tc>
          <w:tcPr>
            <w:tcW w:w="1055" w:type="dxa"/>
            <w:vAlign w:val="center"/>
          </w:tcPr>
          <w:p w:rsidR="009755B8" w:rsidRDefault="005B327B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Orbit type</w:t>
            </w:r>
          </w:p>
        </w:tc>
        <w:tc>
          <w:tcPr>
            <w:tcW w:w="664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circular around the earth</w:t>
            </w:r>
          </w:p>
        </w:tc>
        <w:tc>
          <w:tcPr>
            <w:tcW w:w="913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circular around the earth</w:t>
            </w:r>
          </w:p>
        </w:tc>
        <w:tc>
          <w:tcPr>
            <w:tcW w:w="792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circular around the earth</w:t>
            </w:r>
          </w:p>
        </w:tc>
        <w:tc>
          <w:tcPr>
            <w:tcW w:w="791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circular around the earth</w:t>
            </w:r>
          </w:p>
        </w:tc>
        <w:tc>
          <w:tcPr>
            <w:tcW w:w="1249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station </w:t>
            </w:r>
            <w:r>
              <w:rPr>
                <w:rFonts w:ascii="Times New Roman" w:hAnsi="Times New Roman"/>
                <w:sz w:val="20"/>
                <w:lang w:val="en-US"/>
              </w:rPr>
              <w:t>keeping around a nominally fixed position in terms of elevation/azimuth with respect to a given earth point (NOTE 6)</w:t>
            </w:r>
          </w:p>
        </w:tc>
        <w:tc>
          <w:tcPr>
            <w:tcW w:w="904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Elliptical with earth as one of the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focii</w:t>
            </w:r>
            <w:proofErr w:type="spellEnd"/>
          </w:p>
        </w:tc>
        <w:tc>
          <w:tcPr>
            <w:tcW w:w="968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Elliptical with earth as one of the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focii</w:t>
            </w:r>
            <w:proofErr w:type="spellEnd"/>
          </w:p>
        </w:tc>
        <w:tc>
          <w:tcPr>
            <w:tcW w:w="903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Elliptical with earth as one of the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focii</w:t>
            </w:r>
            <w:proofErr w:type="spellEnd"/>
          </w:p>
        </w:tc>
        <w:tc>
          <w:tcPr>
            <w:tcW w:w="1015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Elliptical with earth as one of the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focii</w:t>
            </w:r>
            <w:proofErr w:type="spellEnd"/>
          </w:p>
        </w:tc>
        <w:bookmarkStart w:id="2" w:name="_GoBack"/>
        <w:bookmarkEnd w:id="2"/>
      </w:tr>
      <w:tr w:rsidR="009755B8">
        <w:trPr>
          <w:cantSplit/>
          <w:trHeight w:val="1750"/>
        </w:trPr>
        <w:tc>
          <w:tcPr>
            <w:tcW w:w="1055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Altitude</w:t>
            </w:r>
          </w:p>
        </w:tc>
        <w:tc>
          <w:tcPr>
            <w:tcW w:w="664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300 km (NOTE 1)</w:t>
            </w:r>
          </w:p>
        </w:tc>
        <w:tc>
          <w:tcPr>
            <w:tcW w:w="913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600 km</w:t>
            </w:r>
          </w:p>
        </w:tc>
        <w:tc>
          <w:tcPr>
            <w:tcW w:w="792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1200 km</w:t>
            </w:r>
          </w:p>
        </w:tc>
        <w:tc>
          <w:tcPr>
            <w:tcW w:w="791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8000 km</w:t>
            </w:r>
          </w:p>
        </w:tc>
        <w:tc>
          <w:tcPr>
            <w:tcW w:w="1249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35,786 km</w:t>
            </w:r>
          </w:p>
        </w:tc>
        <w:tc>
          <w:tcPr>
            <w:tcW w:w="904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39,300 km </w:t>
            </w: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from apogee</w:t>
            </w:r>
          </w:p>
        </w:tc>
        <w:tc>
          <w:tcPr>
            <w:tcW w:w="968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19,800 km </w:t>
            </w: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903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  <w:r>
              <w:t>7,400 km</w:t>
            </w:r>
          </w:p>
        </w:tc>
        <w:tc>
          <w:tcPr>
            <w:tcW w:w="1015" w:type="dxa"/>
            <w:vAlign w:val="center"/>
          </w:tcPr>
          <w:p w:rsidR="009755B8" w:rsidRDefault="005B327B">
            <w:pPr>
              <w:pStyle w:val="TAL"/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  <w:r>
              <w:rPr>
                <w:rFonts w:ascii="Times New Roman" w:hAnsi="Times New Roman"/>
                <w:sz w:val="20"/>
                <w:lang w:val="en-US"/>
              </w:rPr>
              <w:t>2400 Km</w:t>
            </w:r>
          </w:p>
        </w:tc>
      </w:tr>
      <w:tr w:rsidR="009755B8">
        <w:trPr>
          <w:cantSplit/>
          <w:trHeight w:val="1584"/>
        </w:trPr>
        <w:tc>
          <w:tcPr>
            <w:tcW w:w="1055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‍‍‍‍‍Earth-fixed beams</w:t>
            </w:r>
          </w:p>
        </w:tc>
        <w:tc>
          <w:tcPr>
            <w:tcW w:w="8199" w:type="dxa"/>
            <w:gridSpan w:val="9"/>
            <w:vAlign w:val="center"/>
          </w:tcPr>
          <w:p w:rsidR="009755B8" w:rsidRDefault="005B327B">
            <w:pPr>
              <w:pStyle w:val="TAL"/>
              <w:widowControl w:val="0"/>
              <w:jc w:val="center"/>
            </w:pPr>
            <w:r>
              <w:rPr>
                <w:rFonts w:ascii="Times New Roman" w:hAnsi="Times New Roman"/>
                <w:sz w:val="20"/>
                <w:lang w:val="en-US"/>
              </w:rPr>
              <w:t>Yes (Satellite generated steerable beams, NOTE 2)</w:t>
            </w:r>
          </w:p>
          <w:p w:rsidR="009755B8" w:rsidRDefault="009755B8">
            <w:pPr>
              <w:pStyle w:val="TAL"/>
              <w:widowControl w:val="0"/>
              <w:jc w:val="center"/>
              <w:rPr>
                <w:rFonts w:ascii="Times New Roman" w:hAnsi="Times New Roman"/>
                <w:color w:val="FFFFFF"/>
                <w:sz w:val="20"/>
                <w:lang w:val="en-US"/>
              </w:rPr>
            </w:pPr>
          </w:p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</w:tr>
      <w:tr w:rsidR="009755B8">
        <w:trPr>
          <w:cantSplit/>
          <w:trHeight w:val="768"/>
        </w:trPr>
        <w:tc>
          <w:tcPr>
            <w:tcW w:w="1055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Max beam </w:t>
            </w:r>
            <w:r>
              <w:rPr>
                <w:rFonts w:ascii="Times New Roman" w:hAnsi="Times New Roman"/>
                <w:sz w:val="20"/>
                <w:lang w:val="en-US"/>
              </w:rPr>
              <w:t>footprint size (edge to edge) regardless of the elevation angle (NOTE 3)</w:t>
            </w:r>
          </w:p>
        </w:tc>
        <w:tc>
          <w:tcPr>
            <w:tcW w:w="664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[&lt;250] km</w:t>
            </w:r>
          </w:p>
        </w:tc>
        <w:tc>
          <w:tcPr>
            <w:tcW w:w="913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[&lt;250] km</w:t>
            </w:r>
          </w:p>
        </w:tc>
        <w:tc>
          <w:tcPr>
            <w:tcW w:w="792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[&lt;250] km</w:t>
            </w:r>
          </w:p>
        </w:tc>
        <w:tc>
          <w:tcPr>
            <w:tcW w:w="791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[&lt;250] km</w:t>
            </w:r>
          </w:p>
        </w:tc>
        <w:tc>
          <w:tcPr>
            <w:tcW w:w="1249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[&lt;250] km</w:t>
            </w:r>
          </w:p>
        </w:tc>
        <w:tc>
          <w:tcPr>
            <w:tcW w:w="904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968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903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1015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</w:tr>
      <w:tr w:rsidR="009755B8">
        <w:trPr>
          <w:cantSplit/>
          <w:trHeight w:val="422"/>
        </w:trPr>
        <w:tc>
          <w:tcPr>
            <w:tcW w:w="1055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Min Elevation angle for both sat-gateway and User Equipment</w:t>
            </w:r>
          </w:p>
        </w:tc>
        <w:tc>
          <w:tcPr>
            <w:tcW w:w="8199" w:type="dxa"/>
            <w:gridSpan w:val="9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10° for service link and 10° for feeder link</w:t>
            </w:r>
          </w:p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</w:tr>
      <w:tr w:rsidR="009755B8">
        <w:trPr>
          <w:cantSplit/>
          <w:trHeight w:val="713"/>
        </w:trPr>
        <w:tc>
          <w:tcPr>
            <w:tcW w:w="1055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lastRenderedPageBreak/>
              <w:t xml:space="preserve">Max </w:t>
            </w:r>
            <w:r>
              <w:rPr>
                <w:rFonts w:ascii="Times New Roman" w:hAnsi="Times New Roman"/>
                <w:sz w:val="20"/>
                <w:lang w:val="en-US"/>
              </w:rPr>
              <w:t>distance between satellite and User Equipment at min elevation angle</w:t>
            </w:r>
          </w:p>
        </w:tc>
        <w:tc>
          <w:tcPr>
            <w:tcW w:w="664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da-DK"/>
              </w:rPr>
            </w:pPr>
            <w:r>
              <w:rPr>
                <w:rFonts w:ascii="Times New Roman" w:hAnsi="Times New Roman"/>
                <w:sz w:val="20"/>
                <w:lang w:val="da-DK"/>
              </w:rPr>
              <w:t>1160 km</w:t>
            </w:r>
          </w:p>
        </w:tc>
        <w:tc>
          <w:tcPr>
            <w:tcW w:w="913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da-DK"/>
              </w:rPr>
            </w:pPr>
            <w:r>
              <w:rPr>
                <w:rFonts w:ascii="Times New Roman" w:hAnsi="Times New Roman"/>
                <w:sz w:val="20"/>
                <w:lang w:val="da-DK"/>
              </w:rPr>
              <w:t>1 932 km</w:t>
            </w:r>
          </w:p>
        </w:tc>
        <w:tc>
          <w:tcPr>
            <w:tcW w:w="792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da-DK"/>
              </w:rPr>
              <w:t>3 131 km</w:t>
            </w:r>
          </w:p>
        </w:tc>
        <w:tc>
          <w:tcPr>
            <w:tcW w:w="791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da-DK"/>
              </w:rPr>
            </w:pPr>
            <w:r>
              <w:rPr>
                <w:rFonts w:ascii="Times New Roman" w:hAnsi="Times New Roman"/>
                <w:sz w:val="20"/>
                <w:lang w:val="da-DK"/>
              </w:rPr>
              <w:t>TBD km</w:t>
            </w:r>
          </w:p>
        </w:tc>
        <w:tc>
          <w:tcPr>
            <w:tcW w:w="1249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da-DK"/>
              </w:rPr>
            </w:pPr>
            <w:r>
              <w:rPr>
                <w:rFonts w:ascii="Times New Roman" w:hAnsi="Times New Roman"/>
                <w:sz w:val="20"/>
                <w:lang w:val="da-DK"/>
              </w:rPr>
              <w:t>40 581 km</w:t>
            </w:r>
          </w:p>
        </w:tc>
        <w:tc>
          <w:tcPr>
            <w:tcW w:w="904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da-DK"/>
              </w:rPr>
            </w:pPr>
            <w:r>
              <w:rPr>
                <w:rFonts w:ascii="Times New Roman" w:hAnsi="Times New Roman"/>
                <w:sz w:val="20"/>
                <w:lang w:val="da-DK"/>
              </w:rPr>
              <w:t>55185 km</w:t>
            </w:r>
            <w:r>
              <w:rPr>
                <w:rFonts w:ascii="Times New Roman" w:hAnsi="Times New Roman"/>
                <w:sz w:val="20"/>
                <w:lang w:val="da-DK"/>
              </w:rPr>
              <w:t>‍</w:t>
            </w:r>
          </w:p>
        </w:tc>
        <w:tc>
          <w:tcPr>
            <w:tcW w:w="968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da-DK"/>
              </w:rPr>
            </w:pPr>
            <w:r>
              <w:rPr>
                <w:rFonts w:ascii="Times New Roman" w:hAnsi="Times New Roman"/>
                <w:sz w:val="20"/>
                <w:lang w:val="da-DK"/>
              </w:rPr>
              <w:t>34441 km</w:t>
            </w:r>
            <w:r>
              <w:rPr>
                <w:rFonts w:ascii="Times New Roman" w:hAnsi="Times New Roman"/>
                <w:sz w:val="20"/>
                <w:lang w:val="da-DK"/>
              </w:rPr>
              <w:t>‍</w:t>
            </w:r>
          </w:p>
        </w:tc>
        <w:tc>
          <w:tcPr>
            <w:tcW w:w="903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da-DK"/>
              </w:rPr>
            </w:pPr>
            <w:r>
              <w:rPr>
                <w:rFonts w:ascii="Times New Roman" w:hAnsi="Times New Roman"/>
                <w:sz w:val="20"/>
                <w:lang w:val="da-DK"/>
              </w:rPr>
              <w:t>19997 km</w:t>
            </w:r>
            <w:r>
              <w:rPr>
                <w:rFonts w:ascii="Times New Roman" w:hAnsi="Times New Roman"/>
                <w:sz w:val="20"/>
                <w:lang w:val="da-DK"/>
              </w:rPr>
              <w:t>‍</w:t>
            </w:r>
          </w:p>
        </w:tc>
        <w:tc>
          <w:tcPr>
            <w:tcW w:w="1015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da-DK"/>
              </w:rPr>
            </w:pPr>
            <w:r>
              <w:rPr>
                <w:rFonts w:ascii="Times New Roman" w:hAnsi="Times New Roman"/>
                <w:sz w:val="20"/>
                <w:lang w:val="da-DK"/>
              </w:rPr>
              <w:t>4971 km</w:t>
            </w:r>
            <w:r>
              <w:rPr>
                <w:rFonts w:ascii="Times New Roman" w:hAnsi="Times New Roman"/>
                <w:sz w:val="20"/>
                <w:lang w:val="da-DK"/>
              </w:rPr>
              <w:t>‍</w:t>
            </w:r>
          </w:p>
        </w:tc>
      </w:tr>
      <w:tr w:rsidR="009755B8">
        <w:trPr>
          <w:cantSplit/>
          <w:trHeight w:val="808"/>
        </w:trPr>
        <w:tc>
          <w:tcPr>
            <w:tcW w:w="1055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Max Round Trip Delay (propagation delay only NOTE 4)</w:t>
            </w:r>
          </w:p>
        </w:tc>
        <w:tc>
          <w:tcPr>
            <w:tcW w:w="664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15.48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ms</w:t>
            </w:r>
            <w:proofErr w:type="spellEnd"/>
          </w:p>
        </w:tc>
        <w:tc>
          <w:tcPr>
            <w:tcW w:w="913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25.77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ms</w:t>
            </w:r>
            <w:proofErr w:type="spellEnd"/>
          </w:p>
        </w:tc>
        <w:tc>
          <w:tcPr>
            <w:tcW w:w="792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41.77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ms</w:t>
            </w:r>
            <w:proofErr w:type="spellEnd"/>
          </w:p>
        </w:tc>
        <w:tc>
          <w:tcPr>
            <w:tcW w:w="791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180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ms</w:t>
            </w:r>
            <w:proofErr w:type="spellEnd"/>
          </w:p>
        </w:tc>
        <w:tc>
          <w:tcPr>
            <w:tcW w:w="1249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541.46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ms</w:t>
            </w:r>
            <w:proofErr w:type="spellEnd"/>
          </w:p>
        </w:tc>
        <w:tc>
          <w:tcPr>
            <w:tcW w:w="904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735.8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ms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968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459.21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ms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903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266.63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ms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1015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13238.58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ms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</w:tr>
      <w:tr w:rsidR="009755B8">
        <w:trPr>
          <w:cantSplit/>
          <w:trHeight w:val="296"/>
        </w:trPr>
        <w:tc>
          <w:tcPr>
            <w:tcW w:w="1055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Max Doppler shift (earth fixed user equipment) (NOTE 5)</w:t>
            </w:r>
          </w:p>
        </w:tc>
        <w:tc>
          <w:tcPr>
            <w:tcW w:w="664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24.23ppm</w:t>
            </w:r>
          </w:p>
        </w:tc>
        <w:tc>
          <w:tcPr>
            <w:tcW w:w="913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22.68ppm</w:t>
            </w:r>
          </w:p>
        </w:tc>
        <w:tc>
          <w:tcPr>
            <w:tcW w:w="792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20.04ppm</w:t>
            </w:r>
          </w:p>
        </w:tc>
        <w:tc>
          <w:tcPr>
            <w:tcW w:w="791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TBD ppm</w:t>
            </w:r>
          </w:p>
        </w:tc>
        <w:tc>
          <w:tcPr>
            <w:tcW w:w="1249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0.93ppm</w:t>
            </w:r>
          </w:p>
        </w:tc>
        <w:tc>
          <w:tcPr>
            <w:tcW w:w="904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  <w:r>
              <w:rPr>
                <w:rFonts w:ascii="Times New Roman" w:hAnsi="Times New Roman"/>
                <w:sz w:val="20"/>
                <w:lang w:val="en-US"/>
              </w:rPr>
              <w:t>12.1 ppm</w:t>
            </w:r>
          </w:p>
        </w:tc>
        <w:tc>
          <w:tcPr>
            <w:tcW w:w="968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10.18 ppm</w:t>
            </w: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903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10.54 ppm</w:t>
            </w: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1015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15.73 ppm</w:t>
            </w: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</w:tr>
      <w:tr w:rsidR="009755B8">
        <w:trPr>
          <w:cantSplit/>
          <w:trHeight w:val="296"/>
        </w:trPr>
        <w:tc>
          <w:tcPr>
            <w:tcW w:w="1055" w:type="dxa"/>
            <w:vAlign w:val="center"/>
          </w:tcPr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Max Doppler shift variation (earth fixed user equipment) (NOTE 4)</w:t>
            </w:r>
          </w:p>
        </w:tc>
        <w:tc>
          <w:tcPr>
            <w:tcW w:w="664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TBD </w:t>
            </w:r>
            <w:r>
              <w:rPr>
                <w:rFonts w:ascii="Times New Roman" w:hAnsi="Times New Roman"/>
                <w:sz w:val="20"/>
                <w:lang w:val="en-US"/>
              </w:rPr>
              <w:t>ppm/s</w:t>
            </w:r>
          </w:p>
        </w:tc>
        <w:tc>
          <w:tcPr>
            <w:tcW w:w="913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0.27 ppm/s</w:t>
            </w:r>
          </w:p>
        </w:tc>
        <w:tc>
          <w:tcPr>
            <w:tcW w:w="792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0.13 ppm/s</w:t>
            </w:r>
          </w:p>
        </w:tc>
        <w:tc>
          <w:tcPr>
            <w:tcW w:w="791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TBD ppm/s</w:t>
            </w:r>
          </w:p>
        </w:tc>
        <w:tc>
          <w:tcPr>
            <w:tcW w:w="1249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0.000 045 ppm/s</w:t>
            </w:r>
          </w:p>
          <w:p w:rsidR="009755B8" w:rsidRDefault="009755B8">
            <w:pPr>
              <w:widowControl w:val="0"/>
              <w:jc w:val="center"/>
              <w:rPr>
                <w:szCs w:val="20"/>
                <w:lang w:val="en-US" w:eastAsia="en-GB"/>
              </w:rPr>
            </w:pPr>
          </w:p>
        </w:tc>
        <w:tc>
          <w:tcPr>
            <w:tcW w:w="904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19.66 ppm</w:t>
            </w: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968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  <w:r>
              <w:rPr>
                <w:rFonts w:ascii="Times New Roman" w:hAnsi="Times New Roman"/>
                <w:sz w:val="20"/>
                <w:lang w:val="en-US"/>
              </w:rPr>
              <w:t>16.86 ppm</w:t>
            </w:r>
          </w:p>
        </w:tc>
        <w:tc>
          <w:tcPr>
            <w:tcW w:w="903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15.31 ppm</w:t>
            </w: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1015" w:type="dxa"/>
            <w:vAlign w:val="center"/>
          </w:tcPr>
          <w:p w:rsidR="009755B8" w:rsidRDefault="005B327B">
            <w:pPr>
              <w:pStyle w:val="TAL"/>
              <w:widowControl w:val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7.74 ppm</w:t>
            </w: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</w:tr>
      <w:tr w:rsidR="009755B8">
        <w:trPr>
          <w:cantSplit/>
          <w:trHeight w:val="296"/>
        </w:trPr>
        <w:tc>
          <w:tcPr>
            <w:tcW w:w="5464" w:type="dxa"/>
            <w:gridSpan w:val="6"/>
            <w:tcBorders>
              <w:right w:val="nil"/>
            </w:tcBorders>
            <w:vAlign w:val="center"/>
          </w:tcPr>
          <w:p w:rsidR="009755B8" w:rsidRDefault="005B327B">
            <w:pPr>
              <w:pStyle w:val="TAN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lastRenderedPageBreak/>
              <w:t xml:space="preserve">NOTE 1:     VLEO is characterized by altitudes ranging from approximately 180 to 600 kilometers above Earth. However, the lower the altitude, the higher the </w:t>
            </w:r>
            <w:r>
              <w:rPr>
                <w:rFonts w:ascii="Times New Roman" w:hAnsi="Times New Roman"/>
                <w:sz w:val="20"/>
                <w:lang w:val="en-US"/>
              </w:rPr>
              <w:t>number of satellites is required to ensure service continuity and the higher the atmospheric drag which would need constant propulsion and re-boosting and hence reduced lifetime.</w:t>
            </w:r>
          </w:p>
          <w:p w:rsidR="009755B8" w:rsidRDefault="005B327B">
            <w:pPr>
              <w:pStyle w:val="TAN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NOTE 2:      Each satellite has the capability to steer beams towards fixed p</w:t>
            </w:r>
            <w:r>
              <w:rPr>
                <w:rFonts w:ascii="Times New Roman" w:hAnsi="Times New Roman"/>
                <w:sz w:val="20"/>
                <w:lang w:val="en-US"/>
              </w:rPr>
              <w:t>oints on earth using beamforming techniques. This is applicable for a period of time corresponding to the visibility time of the satellite.</w:t>
            </w:r>
          </w:p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NOTE 3:     This beam size refers to the Nadir pointing of the satellite.</w:t>
            </w:r>
          </w:p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NOTE 4:     Assuming transparent payload w</w:t>
            </w:r>
            <w:r>
              <w:rPr>
                <w:rFonts w:ascii="Times New Roman" w:hAnsi="Times New Roman"/>
                <w:sz w:val="20"/>
                <w:lang w:val="en-US"/>
              </w:rPr>
              <w:t>ith service and feeder links and return</w:t>
            </w:r>
          </w:p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NOTE 5:     Max Doppler shift and Max Doppler shift variation in the absence of any device pre-compensation of satellite Doppler shift on the service link.</w:t>
            </w:r>
          </w:p>
          <w:p w:rsidR="009755B8" w:rsidRDefault="005B327B">
            <w:pPr>
              <w:pStyle w:val="TAL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NOTE 6:       In case of GSO, the inclination may be </w:t>
            </w:r>
            <w:r>
              <w:rPr>
                <w:rFonts w:ascii="Times New Roman" w:hAnsi="Times New Roman"/>
                <w:sz w:val="20"/>
                <w:lang w:val="en-US"/>
              </w:rPr>
              <w:t>non-zero. This means the satellite’s ground track may trace a figure-eight pattern (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analemma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>) as seen from Earth.</w:t>
            </w:r>
          </w:p>
        </w:tc>
        <w:tc>
          <w:tcPr>
            <w:tcW w:w="904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N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968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N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903" w:type="dxa"/>
            <w:tcBorders>
              <w:right w:val="nil"/>
            </w:tcBorders>
            <w:vAlign w:val="center"/>
          </w:tcPr>
          <w:p w:rsidR="009755B8" w:rsidRDefault="005B327B">
            <w:pPr>
              <w:pStyle w:val="TAN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  <w:tc>
          <w:tcPr>
            <w:tcW w:w="1015" w:type="dxa"/>
            <w:vAlign w:val="center"/>
          </w:tcPr>
          <w:p w:rsidR="009755B8" w:rsidRDefault="005B327B">
            <w:pPr>
              <w:pStyle w:val="TAN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‍</w:t>
            </w:r>
          </w:p>
        </w:tc>
      </w:tr>
    </w:tbl>
    <w:p w:rsidR="009755B8" w:rsidRDefault="009755B8">
      <w:pPr>
        <w:rPr>
          <w:lang w:val="en-US"/>
        </w:rPr>
      </w:pPr>
    </w:p>
    <w:p w:rsidR="009755B8" w:rsidRDefault="005B327B">
      <w:pPr>
        <w:rPr>
          <w:bCs/>
          <w:lang w:val="en-US"/>
        </w:rPr>
      </w:pPr>
      <w:r>
        <w:rPr>
          <w:b/>
          <w:lang w:val="en-US"/>
        </w:rPr>
        <w:t>Proposal </w:t>
      </w:r>
      <w:r w:rsidR="002B5F33">
        <w:rPr>
          <w:b/>
          <w:lang w:val="en-US"/>
        </w:rPr>
        <w:t>1</w:t>
      </w:r>
      <w:r>
        <w:rPr>
          <w:b/>
          <w:lang w:val="en-US"/>
        </w:rPr>
        <w:t xml:space="preserve">: </w:t>
      </w:r>
      <w:r>
        <w:rPr>
          <w:lang w:val="en-US"/>
        </w:rPr>
        <w:t xml:space="preserve">The </w:t>
      </w:r>
      <w:r>
        <w:rPr>
          <w:bCs/>
          <w:lang w:val="en-US"/>
        </w:rPr>
        <w:t>6G radio interface/access shall be defined to support all the practical NTN deployment scenarios described mainly in</w:t>
      </w:r>
      <w:r>
        <w:rPr>
          <w:bCs/>
          <w:lang w:val="en-US"/>
        </w:rPr>
        <w:t xml:space="preserve"> terms of orbits</w:t>
      </w:r>
      <w:r w:rsidR="002B5F33">
        <w:rPr>
          <w:bCs/>
          <w:lang w:val="en-US"/>
        </w:rPr>
        <w:t xml:space="preserve"> </w:t>
      </w:r>
      <w:proofErr w:type="spellStart"/>
      <w:r w:rsidR="002B5F33">
        <w:rPr>
          <w:bCs/>
          <w:lang w:val="en-US"/>
        </w:rPr>
        <w:t>incluiding</w:t>
      </w:r>
      <w:proofErr w:type="spellEnd"/>
      <w:r w:rsidR="002B5F33">
        <w:rPr>
          <w:bCs/>
          <w:lang w:val="en-US"/>
        </w:rPr>
        <w:t xml:space="preserve"> Highly Elliptical Orbits</w:t>
      </w:r>
      <w:r>
        <w:rPr>
          <w:bCs/>
          <w:lang w:val="en-US"/>
        </w:rPr>
        <w:t>, and related service link characteristics in the table above.</w:t>
      </w:r>
    </w:p>
    <w:p w:rsidR="002B5F33" w:rsidRDefault="002B5F33">
      <w:pPr>
        <w:rPr>
          <w:bCs/>
          <w:lang w:val="en-US"/>
        </w:rPr>
      </w:pPr>
      <w:r>
        <w:rPr>
          <w:bCs/>
          <w:lang w:val="en-US"/>
        </w:rPr>
        <w:t>RP-251881 New SID Study on 6G Radio, RAN #108</w:t>
      </w:r>
    </w:p>
    <w:p w:rsidR="002B5F33" w:rsidRDefault="002B5F33">
      <w:pPr>
        <w:rPr>
          <w:bCs/>
          <w:lang w:val="en-US"/>
        </w:rPr>
      </w:pPr>
    </w:p>
    <w:p w:rsidR="002B5F33" w:rsidRDefault="002B5F33">
      <w:pPr>
        <w:rPr>
          <w:b/>
          <w:bCs/>
          <w:lang w:val="en-US"/>
        </w:rPr>
      </w:pPr>
    </w:p>
    <w:p w:rsidR="009755B8" w:rsidRDefault="005B327B">
      <w:pPr>
        <w:pStyle w:val="Heading2"/>
        <w:keepLines/>
        <w:spacing w:before="200" w:after="160" w:line="259" w:lineRule="auto"/>
        <w:jc w:val="left"/>
        <w:rPr>
          <w:lang w:val="en-US"/>
        </w:rPr>
      </w:pPr>
      <w:r>
        <w:rPr>
          <w:lang w:val="en-US"/>
        </w:rPr>
        <w:t>Constellation</w:t>
      </w:r>
    </w:p>
    <w:p w:rsidR="009755B8" w:rsidRDefault="005B327B">
      <w:pPr>
        <w:pStyle w:val="BodyText"/>
        <w:numPr>
          <w:ilvl w:val="0"/>
          <w:numId w:val="22"/>
        </w:numPr>
        <w:spacing w:before="0" w:after="200" w:line="276" w:lineRule="auto"/>
        <w:contextualSpacing/>
        <w:rPr>
          <w:lang w:val="en-US"/>
        </w:rPr>
      </w:pPr>
      <w:r>
        <w:rPr>
          <w:rStyle w:val="Strong"/>
          <w:lang w:val="en-US"/>
        </w:rPr>
        <w:t>ML-HEO constellations can be operational with a minimal number of satellites (e.g., 4-8-16-24 H-M-L-VL configuratio</w:t>
      </w:r>
      <w:r>
        <w:rPr>
          <w:rStyle w:val="Strong"/>
          <w:lang w:val="en-US"/>
        </w:rPr>
        <w:t>n), as the extended dwell times at apogee ensure continuous regional coverage with far fewer satellites than required in typical LEO systems.</w:t>
      </w:r>
    </w:p>
    <w:p w:rsidR="009755B8" w:rsidRDefault="005B327B">
      <w:pPr>
        <w:pStyle w:val="ListParagraph"/>
        <w:numPr>
          <w:ilvl w:val="0"/>
          <w:numId w:val="22"/>
        </w:numPr>
        <w:spacing w:before="0" w:after="200" w:line="276" w:lineRule="auto"/>
        <w:contextualSpacing/>
        <w:rPr>
          <w:lang w:val="en-US"/>
        </w:rPr>
      </w:pPr>
      <w:r>
        <w:rPr>
          <w:rStyle w:val="Strong"/>
          <w:lang w:val="en-US"/>
        </w:rPr>
        <w:t>Q-GEO constellations</w:t>
      </w:r>
      <w:r>
        <w:rPr>
          <w:lang w:val="en-US"/>
        </w:rPr>
        <w:t xml:space="preserve"> can be realized with </w:t>
      </w:r>
      <w:r>
        <w:rPr>
          <w:rStyle w:val="Strong"/>
          <w:lang w:val="en-US"/>
        </w:rPr>
        <w:t>as few as four satellites in phased HEOs</w:t>
      </w:r>
      <w:r>
        <w:rPr>
          <w:lang w:val="en-US"/>
        </w:rPr>
        <w:t xml:space="preserve">, providing </w:t>
      </w:r>
      <w:r>
        <w:rPr>
          <w:rStyle w:val="Strong"/>
          <w:lang w:val="en-US"/>
        </w:rPr>
        <w:t xml:space="preserve">continuous coverage </w:t>
      </w:r>
      <w:r>
        <w:rPr>
          <w:rStyle w:val="Strong"/>
          <w:lang w:val="en-US"/>
        </w:rPr>
        <w:t>through alternating apogee dwell times</w:t>
      </w:r>
      <w:r>
        <w:rPr>
          <w:lang w:val="en-US"/>
        </w:rPr>
        <w:t xml:space="preserve">, and delivering </w:t>
      </w:r>
      <w:r>
        <w:rPr>
          <w:rStyle w:val="Strong"/>
          <w:lang w:val="en-US"/>
        </w:rPr>
        <w:t>GEO-like service with fewer satellites and added high-latitude reach</w:t>
      </w:r>
      <w:r>
        <w:rPr>
          <w:rStyle w:val="Strong"/>
          <w:lang w:val="en-US"/>
        </w:rPr>
        <w:t>.</w:t>
      </w:r>
    </w:p>
    <w:p w:rsidR="009755B8" w:rsidRDefault="006D65F7">
      <w:pPr>
        <w:pStyle w:val="Heading1"/>
      </w:pPr>
      <w:proofErr w:type="spellStart"/>
      <w:r>
        <w:t>References</w:t>
      </w:r>
      <w:proofErr w:type="spellEnd"/>
    </w:p>
    <w:p w:rsidR="002B5F33" w:rsidRDefault="006D65F7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RP-251881 New SID Study on 6G Radio, RAN#108</w:t>
      </w:r>
    </w:p>
    <w:p w:rsidR="009755B8" w:rsidRPr="002B5F33" w:rsidRDefault="006D65F7" w:rsidP="006D65F7">
      <w:pPr>
        <w:pStyle w:val="ListParagraph"/>
        <w:numPr>
          <w:ilvl w:val="0"/>
          <w:numId w:val="8"/>
        </w:numPr>
        <w:rPr>
          <w:lang w:val="en-US"/>
        </w:rPr>
      </w:pPr>
      <w:r w:rsidRPr="006D65F7">
        <w:rPr>
          <w:lang w:val="en-US"/>
        </w:rPr>
        <w:t>R1-2506327 Overview of 6GR air interface</w:t>
      </w:r>
      <w:r>
        <w:rPr>
          <w:lang w:val="en-US"/>
        </w:rPr>
        <w:t>, RAN#122</w:t>
      </w:r>
      <w:r w:rsidRPr="006D65F7" w:rsidDel="006D65F7">
        <w:rPr>
          <w:lang w:val="en-US"/>
        </w:rPr>
        <w:t xml:space="preserve"> </w:t>
      </w:r>
    </w:p>
    <w:sectPr w:rsidR="009755B8" w:rsidRPr="002B5F33">
      <w:pgSz w:w="11906" w:h="16838"/>
      <w:pgMar w:top="1418" w:right="1418" w:bottom="1134" w:left="1418" w:header="0" w:footer="0" w:gutter="0"/>
      <w:cols w:space="720"/>
      <w:formProt w:val="0"/>
      <w:docGrid w:linePitch="299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35" style="width:68pt;height:4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B6545B5"/>
    <w:multiLevelType w:val="multilevel"/>
    <w:tmpl w:val="C3867574"/>
    <w:lvl w:ilvl="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A33DC9"/>
    <w:multiLevelType w:val="multilevel"/>
    <w:tmpl w:val="23B40928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BE4050"/>
    <w:multiLevelType w:val="multilevel"/>
    <w:tmpl w:val="0A8630B4"/>
    <w:lvl w:ilvl="0">
      <w:start w:val="2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702865"/>
    <w:multiLevelType w:val="multilevel"/>
    <w:tmpl w:val="CA7203EC"/>
    <w:lvl w:ilvl="0">
      <w:start w:val="1"/>
      <w:numFmt w:val="decimal"/>
      <w:pStyle w:val="Draft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shd w:val="clear" w:color="auto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F96D48"/>
    <w:multiLevelType w:val="multilevel"/>
    <w:tmpl w:val="7AE08A2E"/>
    <w:lvl w:ilvl="0">
      <w:start w:val="1"/>
      <w:numFmt w:val="decimal"/>
      <w:pStyle w:val="figure"/>
      <w:lvlText w:val="Figure %1"/>
      <w:lvlJc w:val="left"/>
      <w:pPr>
        <w:tabs>
          <w:tab w:val="num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5" w15:restartNumberingAfterBreak="0">
    <w:nsid w:val="2C3C35AD"/>
    <w:multiLevelType w:val="multilevel"/>
    <w:tmpl w:val="CBAAE5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E65176B"/>
    <w:multiLevelType w:val="multilevel"/>
    <w:tmpl w:val="42F66BD8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70457AB"/>
    <w:multiLevelType w:val="multilevel"/>
    <w:tmpl w:val="1888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38B366B5"/>
    <w:multiLevelType w:val="multilevel"/>
    <w:tmpl w:val="D388A936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4A1310"/>
    <w:multiLevelType w:val="multilevel"/>
    <w:tmpl w:val="FE80295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D81354E"/>
    <w:multiLevelType w:val="multilevel"/>
    <w:tmpl w:val="3A540110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3E2A1CCA"/>
    <w:multiLevelType w:val="multilevel"/>
    <w:tmpl w:val="6540E35A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4896F97"/>
    <w:multiLevelType w:val="multilevel"/>
    <w:tmpl w:val="8AF2CBB0"/>
    <w:lvl w:ilvl="0">
      <w:start w:val="1"/>
      <w:numFmt w:val="decimal"/>
      <w:pStyle w:val="references1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7850DFC"/>
    <w:multiLevelType w:val="multilevel"/>
    <w:tmpl w:val="40DA6716"/>
    <w:lvl w:ilvl="0">
      <w:start w:val="1"/>
      <w:numFmt w:val="bullet"/>
      <w:pStyle w:val="ListNumber2"/>
      <w:lvlText w:val="•"/>
      <w:lvlPicBulletId w:val="0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60" w:hanging="420"/>
      </w:pPr>
      <w:rPr>
        <w:rFonts w:ascii="Symbol" w:hAnsi="Symbol" w:cs="Symbol" w:hint="default"/>
      </w:rPr>
    </w:lvl>
    <w:lvl w:ilvl="3">
      <w:numFmt w:val="bullet"/>
      <w:lvlText w:val="–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48A475E6"/>
    <w:multiLevelType w:val="multilevel"/>
    <w:tmpl w:val="842C12F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B1E7CFA"/>
    <w:multiLevelType w:val="multilevel"/>
    <w:tmpl w:val="9E50E8FE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D736E68"/>
    <w:multiLevelType w:val="multilevel"/>
    <w:tmpl w:val="9D2892A6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F471686"/>
    <w:multiLevelType w:val="multilevel"/>
    <w:tmpl w:val="9DDED2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8D7CEF"/>
    <w:multiLevelType w:val="multilevel"/>
    <w:tmpl w:val="82B2827C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98B72A4"/>
    <w:multiLevelType w:val="multilevel"/>
    <w:tmpl w:val="97BC85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5E785EE6"/>
    <w:multiLevelType w:val="multilevel"/>
    <w:tmpl w:val="BEEE456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0CC46CD"/>
    <w:multiLevelType w:val="multilevel"/>
    <w:tmpl w:val="E3106C5C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2941010"/>
    <w:multiLevelType w:val="multilevel"/>
    <w:tmpl w:val="C8E0EE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4A721FF"/>
    <w:multiLevelType w:val="multilevel"/>
    <w:tmpl w:val="D46020D2"/>
    <w:lvl w:ilvl="0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</w:lvl>
    <w:lvl w:ilvl="1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6BA4258"/>
    <w:multiLevelType w:val="multilevel"/>
    <w:tmpl w:val="EA1CBA5A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95F31FD"/>
    <w:multiLevelType w:val="multilevel"/>
    <w:tmpl w:val="DF4E46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D2902CD"/>
    <w:multiLevelType w:val="multilevel"/>
    <w:tmpl w:val="37C8840A"/>
    <w:lvl w:ilvl="0">
      <w:start w:val="1"/>
      <w:numFmt w:val="decimal"/>
      <w:pStyle w:val="Proposal"/>
      <w:lvlText w:val="Proposal 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D5156C"/>
    <w:multiLevelType w:val="multilevel"/>
    <w:tmpl w:val="01625ACA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27F3CFC"/>
    <w:multiLevelType w:val="multilevel"/>
    <w:tmpl w:val="85C2E5AC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eastAsia="Malgun Gothic" w:hAnsi="Times New Roman" w:cs="Times New Roman"/>
      </w:rPr>
    </w:lvl>
    <w:lvl w:ilvl="1">
      <w:start w:val="7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316757A"/>
    <w:multiLevelType w:val="multilevel"/>
    <w:tmpl w:val="15523CD2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94A70E3"/>
    <w:multiLevelType w:val="multilevel"/>
    <w:tmpl w:val="0642884E"/>
    <w:lvl w:ilvl="0">
      <w:start w:val="1"/>
      <w:numFmt w:val="lowerRoman"/>
      <w:pStyle w:val="ListNumber3"/>
      <w:lvlText w:val="%1."/>
      <w:lvlJc w:val="right"/>
      <w:pPr>
        <w:tabs>
          <w:tab w:val="num" w:pos="0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79870570"/>
    <w:multiLevelType w:val="multilevel"/>
    <w:tmpl w:val="80920A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BCF1004"/>
    <w:multiLevelType w:val="multilevel"/>
    <w:tmpl w:val="427E33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7CBE4C12"/>
    <w:multiLevelType w:val="multilevel"/>
    <w:tmpl w:val="0708F8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FDE3DD0"/>
    <w:multiLevelType w:val="multilevel"/>
    <w:tmpl w:val="44A0383A"/>
    <w:lvl w:ilvl="0">
      <w:start w:val="1"/>
      <w:numFmt w:val="decimal"/>
      <w:pStyle w:val="Observation"/>
      <w:lvlText w:val="Observation 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93" w:hanging="180"/>
      </w:pPr>
    </w:lvl>
  </w:abstractNum>
  <w:num w:numId="1">
    <w:abstractNumId w:val="32"/>
  </w:num>
  <w:num w:numId="2">
    <w:abstractNumId w:val="19"/>
  </w:num>
  <w:num w:numId="3">
    <w:abstractNumId w:val="29"/>
  </w:num>
  <w:num w:numId="4">
    <w:abstractNumId w:val="23"/>
  </w:num>
  <w:num w:numId="5">
    <w:abstractNumId w:val="12"/>
  </w:num>
  <w:num w:numId="6">
    <w:abstractNumId w:val="26"/>
  </w:num>
  <w:num w:numId="7">
    <w:abstractNumId w:val="34"/>
  </w:num>
  <w:num w:numId="8">
    <w:abstractNumId w:val="10"/>
  </w:num>
  <w:num w:numId="9">
    <w:abstractNumId w:val="3"/>
  </w:num>
  <w:num w:numId="10">
    <w:abstractNumId w:val="30"/>
  </w:num>
  <w:num w:numId="11">
    <w:abstractNumId w:val="13"/>
  </w:num>
  <w:num w:numId="12">
    <w:abstractNumId w:val="0"/>
  </w:num>
  <w:num w:numId="13">
    <w:abstractNumId w:val="4"/>
  </w:num>
  <w:num w:numId="14">
    <w:abstractNumId w:val="7"/>
  </w:num>
  <w:num w:numId="15">
    <w:abstractNumId w:val="17"/>
  </w:num>
  <w:num w:numId="16">
    <w:abstractNumId w:val="5"/>
  </w:num>
  <w:num w:numId="17">
    <w:abstractNumId w:val="9"/>
  </w:num>
  <w:num w:numId="18">
    <w:abstractNumId w:val="31"/>
  </w:num>
  <w:num w:numId="19">
    <w:abstractNumId w:val="25"/>
  </w:num>
  <w:num w:numId="20">
    <w:abstractNumId w:val="20"/>
  </w:num>
  <w:num w:numId="21">
    <w:abstractNumId w:val="22"/>
  </w:num>
  <w:num w:numId="22">
    <w:abstractNumId w:val="33"/>
  </w:num>
  <w:num w:numId="23">
    <w:abstractNumId w:val="2"/>
  </w:num>
  <w:num w:numId="24">
    <w:abstractNumId w:val="28"/>
  </w:num>
  <w:num w:numId="25">
    <w:abstractNumId w:val="15"/>
  </w:num>
  <w:num w:numId="26">
    <w:abstractNumId w:val="27"/>
  </w:num>
  <w:num w:numId="27">
    <w:abstractNumId w:val="6"/>
  </w:num>
  <w:num w:numId="28">
    <w:abstractNumId w:val="24"/>
  </w:num>
  <w:num w:numId="29">
    <w:abstractNumId w:val="14"/>
  </w:num>
  <w:num w:numId="30">
    <w:abstractNumId w:val="8"/>
  </w:num>
  <w:num w:numId="31">
    <w:abstractNumId w:val="1"/>
  </w:num>
  <w:num w:numId="32">
    <w:abstractNumId w:val="21"/>
  </w:num>
  <w:num w:numId="33">
    <w:abstractNumId w:val="16"/>
  </w:num>
  <w:num w:numId="34">
    <w:abstractNumId w:val="11"/>
  </w:num>
  <w:num w:numId="35">
    <w:abstractNumId w:val="18"/>
  </w:num>
  <w:num w:numId="36">
    <w:abstractNumId w:val="28"/>
    <w:lvlOverride w:ilvl="0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5"/>
  </w:num>
  <w:num w:numId="44">
    <w:abstractNumId w:val="15"/>
  </w:num>
  <w:num w:numId="45">
    <w:abstractNumId w:val="15"/>
  </w:num>
  <w:num w:numId="46">
    <w:abstractNumId w:val="15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5"/>
  <w:autoHyphenation/>
  <w:hyphenationZone w:val="425"/>
  <w:doNotHyphenateCaps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5B8"/>
    <w:rsid w:val="00006969"/>
    <w:rsid w:val="002B5F33"/>
    <w:rsid w:val="005B327B"/>
    <w:rsid w:val="006D65F7"/>
    <w:rsid w:val="0097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E4405C-A7B1-4C0F-9E92-9C1948010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96D"/>
    <w:pPr>
      <w:spacing w:before="120" w:after="120"/>
      <w:jc w:val="both"/>
    </w:pPr>
    <w:rPr>
      <w:rFonts w:eastAsia="Times New Roman"/>
      <w:szCs w:val="24"/>
      <w:lang w:val="fr-FR" w:eastAsia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2E84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1"/>
      </w:numPr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1"/>
      </w:numPr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1"/>
      </w:numPr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1"/>
      </w:numPr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F45E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F45E97"/>
    <w:rPr>
      <w:color w:val="0000FF"/>
      <w:u w:val="single"/>
    </w:rPr>
  </w:style>
  <w:style w:type="character" w:styleId="FollowedHyperlink">
    <w:name w:val="FollowedHyperlink"/>
    <w:basedOn w:val="DefaultParagraphFont"/>
    <w:rsid w:val="00F45E97"/>
    <w:rPr>
      <w:color w:val="800080"/>
      <w:u w:val="single"/>
    </w:rPr>
  </w:style>
  <w:style w:type="character" w:customStyle="1" w:styleId="FootnoteCharacters">
    <w:name w:val="Footnote Characters"/>
    <w:uiPriority w:val="99"/>
    <w:qFormat/>
    <w:rsid w:val="00F45E9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LgendeCar">
    <w:name w:val="Légende Car"/>
    <w:basedOn w:val="DefaultParagraphFont"/>
    <w:link w:val="caption1"/>
    <w:qFormat/>
    <w:rsid w:val="006A301E"/>
    <w:rPr>
      <w:b/>
      <w:bCs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AB3F38"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sid w:val="00AB3F38"/>
    <w:rPr>
      <w:sz w:val="22"/>
      <w:szCs w:val="22"/>
    </w:rPr>
  </w:style>
  <w:style w:type="character" w:customStyle="1" w:styleId="TFChar">
    <w:name w:val="TF Char"/>
    <w:basedOn w:val="DefaultParagraphFont"/>
    <w:link w:val="TF"/>
    <w:qFormat/>
    <w:rsid w:val="00690B1F"/>
    <w:rPr>
      <w:rFonts w:ascii="Arial" w:eastAsia="MS Mincho" w:hAnsi="Arial"/>
      <w:b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F4A76"/>
    <w:rPr>
      <w:rFonts w:ascii="SimSun" w:hAns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qFormat/>
    <w:rsid w:val="0076357A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qFormat/>
    <w:rsid w:val="0076357A"/>
    <w:rPr>
      <w:sz w:val="22"/>
      <w:szCs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qFormat/>
    <w:rsid w:val="004D0418"/>
  </w:style>
  <w:style w:type="character" w:customStyle="1" w:styleId="B3Char">
    <w:name w:val="B3 Char"/>
    <w:basedOn w:val="DefaultParagraphFont"/>
    <w:link w:val="B3"/>
    <w:qFormat/>
    <w:rsid w:val="00DC778A"/>
    <w:rPr>
      <w:lang w:eastAsia="ja-JP"/>
    </w:rPr>
  </w:style>
  <w:style w:type="character" w:customStyle="1" w:styleId="TAHCar">
    <w:name w:val="TAH Car"/>
    <w:link w:val="TAH"/>
    <w:qFormat/>
    <w:rsid w:val="008E3E42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qFormat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E3E42"/>
    <w:rPr>
      <w:rFonts w:ascii="Arial" w:eastAsia="MS Mincho" w:hAnsi="Arial"/>
      <w:b/>
      <w:lang w:eastAsia="en-US"/>
    </w:rPr>
  </w:style>
  <w:style w:type="character" w:customStyle="1" w:styleId="B1Zchn">
    <w:name w:val="B1 Zchn"/>
    <w:basedOn w:val="DefaultParagraphFont"/>
    <w:link w:val="B1"/>
    <w:qFormat/>
    <w:rsid w:val="008D5465"/>
    <w:rPr>
      <w:rFonts w:eastAsia="MS Mincho"/>
      <w:lang w:eastAsia="en-US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character" w:customStyle="1" w:styleId="PLChar">
    <w:name w:val="PL Char"/>
    <w:basedOn w:val="DefaultParagraphFont"/>
    <w:link w:val="PL"/>
    <w:qFormat/>
    <w:rsid w:val="006C05BE"/>
    <w:rPr>
      <w:rFonts w:ascii="Courier New" w:hAnsi="Courier New" w:cs="Courier New"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qFormat/>
    <w:locked/>
    <w:rsid w:val="00F6424A"/>
    <w:rPr>
      <w:rFonts w:ascii="Arial" w:hAnsi="Arial" w:cs="Arial"/>
    </w:rPr>
  </w:style>
  <w:style w:type="character" w:customStyle="1" w:styleId="TFZchn">
    <w:name w:val="TF Zchn"/>
    <w:qFormat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qFormat/>
    <w:locked/>
    <w:rsid w:val="00862200"/>
    <w:rPr>
      <w:rFonts w:ascii="Arial" w:hAnsi="Arial"/>
      <w:b/>
      <w:sz w:val="18"/>
      <w:lang w:eastAsia="en-US"/>
    </w:rPr>
  </w:style>
  <w:style w:type="character" w:customStyle="1" w:styleId="StyleLatinBodyCalibri11pt">
    <w:name w:val="Style (Latin) +Body (Calibri) 11 pt"/>
    <w:qFormat/>
    <w:rsid w:val="00120819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customStyle="1" w:styleId="TALChar">
    <w:name w:val="TAL Char"/>
    <w:qFormat/>
    <w:rsid w:val="00791306"/>
    <w:rPr>
      <w:rFonts w:ascii="Arial" w:hAnsi="Arial"/>
      <w:sz w:val="18"/>
      <w:lang w:val="en-GB"/>
    </w:rPr>
  </w:style>
  <w:style w:type="character" w:customStyle="1" w:styleId="TitleChar">
    <w:name w:val="Title Char"/>
    <w:basedOn w:val="DefaultParagraphFont"/>
    <w:link w:val="Title"/>
    <w:uiPriority w:val="99"/>
    <w:qFormat/>
    <w:rsid w:val="00791306"/>
    <w:rPr>
      <w:b/>
      <w:kern w:val="2"/>
      <w:sz w:val="32"/>
      <w:szCs w:val="24"/>
    </w:rPr>
  </w:style>
  <w:style w:type="character" w:customStyle="1" w:styleId="im-content1">
    <w:name w:val="im-content1"/>
    <w:basedOn w:val="DefaultParagraphFont"/>
    <w:qFormat/>
    <w:rsid w:val="000A7F10"/>
    <w:rPr>
      <w:color w:val="333333"/>
    </w:rPr>
  </w:style>
  <w:style w:type="character" w:customStyle="1" w:styleId="FootnoteTextChar">
    <w:name w:val="Footnote Text Char"/>
    <w:link w:val="FootnoteText"/>
    <w:uiPriority w:val="99"/>
    <w:qFormat/>
    <w:rsid w:val="006B3988"/>
    <w:rPr>
      <w:lang w:eastAsia="en-US"/>
    </w:rPr>
  </w:style>
  <w:style w:type="character" w:customStyle="1" w:styleId="BodyTextChar">
    <w:name w:val="Body Text Char"/>
    <w:link w:val="BodyText"/>
    <w:qFormat/>
    <w:rsid w:val="00AD404D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8D74B4"/>
    <w:rPr>
      <w:rFonts w:ascii="Times" w:eastAsia="Batang" w:hAnsi="Times"/>
      <w:b/>
      <w:bCs/>
      <w:sz w:val="28"/>
      <w:szCs w:val="2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A05872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3C0BEE"/>
    <w:rPr>
      <w:rFonts w:cs="Calibri"/>
      <w:sz w:val="22"/>
      <w:szCs w:val="21"/>
    </w:rPr>
  </w:style>
  <w:style w:type="character" w:customStyle="1" w:styleId="3GPPTextChar">
    <w:name w:val="3GPP Text Char"/>
    <w:link w:val="3GPPText"/>
    <w:qFormat/>
    <w:rsid w:val="001E7D0A"/>
    <w:rPr>
      <w:rFonts w:eastAsia="SimSun"/>
      <w:sz w:val="22"/>
      <w:lang w:eastAsia="en-US"/>
    </w:rPr>
  </w:style>
  <w:style w:type="character" w:customStyle="1" w:styleId="3GPPH2Char">
    <w:name w:val="3GPP H2 Char"/>
    <w:link w:val="3GPPH2"/>
    <w:qFormat/>
    <w:rsid w:val="00D42A20"/>
    <w:rPr>
      <w:rFonts w:ascii="Times" w:eastAsia="SimSun" w:hAnsi="Times"/>
      <w:b/>
      <w:sz w:val="24"/>
      <w:lang w:val="en-GB" w:eastAsia="en-US"/>
    </w:rPr>
  </w:style>
  <w:style w:type="character" w:customStyle="1" w:styleId="ProposalCar">
    <w:name w:val="Proposal Car"/>
    <w:basedOn w:val="ListParagraphChar"/>
    <w:link w:val="Proposal"/>
    <w:qFormat/>
    <w:rsid w:val="00E940D5"/>
    <w:rPr>
      <w:rFonts w:ascii="Times" w:eastAsia="Batang" w:hAnsi="Times" w:cs="Calibri"/>
      <w:b/>
      <w:sz w:val="22"/>
      <w:szCs w:val="21"/>
      <w:lang w:val="en-GB"/>
    </w:rPr>
  </w:style>
  <w:style w:type="character" w:customStyle="1" w:styleId="PropCar">
    <w:name w:val="Prop Car"/>
    <w:basedOn w:val="ListParagraphChar"/>
    <w:link w:val="Prop"/>
    <w:qFormat/>
    <w:rsid w:val="002D208E"/>
    <w:rPr>
      <w:rFonts w:cs="Calibri"/>
      <w:b/>
      <w:color w:val="000000" w:themeColor="text1"/>
      <w:sz w:val="22"/>
      <w:szCs w:val="21"/>
    </w:rPr>
  </w:style>
  <w:style w:type="character" w:customStyle="1" w:styleId="ObservationCar">
    <w:name w:val="Observation Car"/>
    <w:basedOn w:val="ListParagraphChar"/>
    <w:link w:val="Observation"/>
    <w:qFormat/>
    <w:rsid w:val="00BF78F8"/>
    <w:rPr>
      <w:rFonts w:ascii="Times" w:eastAsia="Batang" w:hAnsi="Times" w:cs="Calibri"/>
      <w:b/>
      <w:i/>
      <w:sz w:val="22"/>
      <w:szCs w:val="21"/>
      <w:lang w:val="en-GB"/>
    </w:rPr>
  </w:style>
  <w:style w:type="character" w:customStyle="1" w:styleId="B1Char">
    <w:name w:val="B1 Char"/>
    <w:qFormat/>
    <w:locked/>
    <w:rsid w:val="002F6357"/>
    <w:rPr>
      <w:lang w:val="en-GB" w:eastAsia="en-US"/>
    </w:rPr>
  </w:style>
  <w:style w:type="character" w:customStyle="1" w:styleId="B2Char">
    <w:name w:val="B2 Char"/>
    <w:link w:val="B2"/>
    <w:qFormat/>
    <w:rsid w:val="002F6357"/>
    <w:rPr>
      <w:rFonts w:eastAsia="MS Mincho"/>
      <w:lang w:val="en-GB" w:eastAsia="en-US"/>
    </w:rPr>
  </w:style>
  <w:style w:type="character" w:customStyle="1" w:styleId="TANChar">
    <w:name w:val="TAN Char"/>
    <w:link w:val="TAN"/>
    <w:qFormat/>
    <w:rsid w:val="00B1293A"/>
    <w:rPr>
      <w:rFonts w:ascii="Arial" w:hAnsi="Arial"/>
      <w:sz w:val="18"/>
      <w:lang w:val="en-GB" w:eastAsia="en-US"/>
    </w:rPr>
  </w:style>
  <w:style w:type="character" w:styleId="Strong">
    <w:name w:val="Strong"/>
    <w:uiPriority w:val="22"/>
    <w:qFormat/>
    <w:rsid w:val="00D96DBE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ED7F54"/>
  </w:style>
  <w:style w:type="character" w:customStyle="1" w:styleId="0MaintextChar">
    <w:name w:val="0 Main text Char"/>
    <w:basedOn w:val="DefaultParagraphFont"/>
    <w:link w:val="0Maintext"/>
    <w:qFormat/>
    <w:locked/>
    <w:rsid w:val="00EC1BDD"/>
    <w:rPr>
      <w:rFonts w:ascii="Malgun Gothic" w:eastAsia="Malgun Gothic" w:hAnsi="Malgun Gothic" w:cs="Batang"/>
      <w:lang w:eastAsia="en-US"/>
    </w:rPr>
  </w:style>
  <w:style w:type="character" w:customStyle="1" w:styleId="B10">
    <w:name w:val="B1 (文字)"/>
    <w:uiPriority w:val="99"/>
    <w:qFormat/>
    <w:locked/>
    <w:rsid w:val="00E34A1A"/>
    <w:rPr>
      <w:lang w:val="en-GB" w:eastAsia="en-US"/>
    </w:rPr>
  </w:style>
  <w:style w:type="character" w:customStyle="1" w:styleId="ListParagraphChar1">
    <w:name w:val="List Paragraph Char1"/>
    <w:link w:val="1"/>
    <w:uiPriority w:val="34"/>
    <w:qFormat/>
    <w:locked/>
    <w:rsid w:val="00425D30"/>
    <w:rPr>
      <w:rFonts w:eastAsia="SimSun"/>
      <w:szCs w:val="24"/>
      <w:lang w:eastAsia="en-US"/>
    </w:rPr>
  </w:style>
  <w:style w:type="character" w:styleId="LineNumber">
    <w:name w:val="line number"/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F45E97"/>
    <w:rPr>
      <w:szCs w:val="20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Caption">
    <w:name w:val="caption"/>
    <w:basedOn w:val="Normal"/>
    <w:qFormat/>
    <w:pPr>
      <w:suppressLineNumbers/>
    </w:pPr>
    <w:rPr>
      <w:rFonts w:cs="Arial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next w:val="Normal"/>
    <w:link w:val="LgendeCar"/>
    <w:qFormat/>
    <w:rsid w:val="006A301E"/>
    <w:pPr>
      <w:jc w:val="center"/>
    </w:pPr>
    <w:rPr>
      <w:b/>
      <w:bCs/>
      <w:szCs w:val="20"/>
    </w:rPr>
  </w:style>
  <w:style w:type="paragraph" w:customStyle="1" w:styleId="Normal0">
    <w:name w:val="Normal."/>
    <w:qFormat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qFormat/>
    <w:rsid w:val="00F45E97"/>
    <w:pPr>
      <w:keepLines/>
      <w:spacing w:after="180"/>
      <w:ind w:left="1702" w:hanging="1418"/>
    </w:pPr>
    <w:rPr>
      <w:szCs w:val="20"/>
    </w:rPr>
  </w:style>
  <w:style w:type="paragraph" w:styleId="ListBullet">
    <w:name w:val="List Bullet"/>
    <w:basedOn w:val="List"/>
    <w:rsid w:val="00F45E97"/>
    <w:pPr>
      <w:spacing w:after="180"/>
      <w:ind w:left="568" w:hanging="284"/>
    </w:pPr>
    <w:rPr>
      <w:szCs w:val="20"/>
    </w:rPr>
  </w:style>
  <w:style w:type="paragraph" w:styleId="BodyText2">
    <w:name w:val="Body Text 2"/>
    <w:basedOn w:val="Normal"/>
    <w:qFormat/>
    <w:rsid w:val="00F45E97"/>
    <w:rPr>
      <w:szCs w:val="20"/>
    </w:rPr>
  </w:style>
  <w:style w:type="paragraph" w:styleId="BalloonText">
    <w:name w:val="Balloon Text"/>
    <w:basedOn w:val="Normal"/>
    <w:semiHidden/>
    <w:qFormat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2"/>
      </w:numPr>
      <w:spacing w:after="60"/>
    </w:pPr>
    <w:rPr>
      <w:szCs w:val="16"/>
    </w:rPr>
  </w:style>
  <w:style w:type="paragraph" w:styleId="FootnoteText">
    <w:name w:val="footnote text"/>
    <w:basedOn w:val="Normal"/>
    <w:link w:val="FootnoteTextChar"/>
    <w:uiPriority w:val="99"/>
    <w:rsid w:val="00F45E97"/>
    <w:rPr>
      <w:szCs w:val="20"/>
    </w:rPr>
  </w:style>
  <w:style w:type="paragraph" w:customStyle="1" w:styleId="10">
    <w:name w:val="1"/>
    <w:next w:val="Normal"/>
    <w:semiHidden/>
    <w:qFormat/>
    <w:rsid w:val="00D33D4D"/>
    <w:pPr>
      <w:keepNext/>
      <w:tabs>
        <w:tab w:val="left" w:pos="720"/>
      </w:tabs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rsid w:val="00585028"/>
    <w:pPr>
      <w:keepNext/>
      <w:numPr>
        <w:numId w:val="3"/>
      </w:numPr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Q">
    <w:name w:val="EQ"/>
    <w:basedOn w:val="Normal"/>
    <w:next w:val="Normal"/>
    <w:qFormat/>
    <w:rsid w:val="009D5BAB"/>
    <w:pPr>
      <w:keepLines/>
      <w:tabs>
        <w:tab w:val="center" w:pos="4536"/>
        <w:tab w:val="right" w:pos="9072"/>
      </w:tabs>
      <w:spacing w:after="180"/>
    </w:pPr>
    <w:rPr>
      <w:szCs w:val="20"/>
    </w:rPr>
  </w:style>
  <w:style w:type="paragraph" w:customStyle="1" w:styleId="ZchnZchn">
    <w:name w:val="Zchn Zchn"/>
    <w:semiHidden/>
    <w:qFormat/>
    <w:rsid w:val="000A1441"/>
    <w:pPr>
      <w:keepNext/>
      <w:tabs>
        <w:tab w:val="left" w:pos="851"/>
      </w:tabs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rsid w:val="00C411AF"/>
    <w:pPr>
      <w:keepNext/>
      <w:tabs>
        <w:tab w:val="left" w:pos="851"/>
      </w:tabs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paragraph" w:customStyle="1" w:styleId="TH">
    <w:name w:val="TH"/>
    <w:basedOn w:val="Normal"/>
    <w:link w:val="THChar"/>
    <w:qFormat/>
    <w:rsid w:val="00690B1F"/>
    <w:pPr>
      <w:keepNext/>
      <w:keepLines/>
      <w:spacing w:before="60" w:after="180"/>
      <w:jc w:val="center"/>
    </w:pPr>
    <w:rPr>
      <w:rFonts w:ascii="Arial" w:eastAsia="MS Mincho" w:hAnsi="Arial"/>
      <w:b/>
      <w:szCs w:val="20"/>
    </w:rPr>
  </w:style>
  <w:style w:type="paragraph" w:customStyle="1" w:styleId="TF">
    <w:name w:val="TF"/>
    <w:basedOn w:val="TH"/>
    <w:link w:val="TFChar"/>
    <w:qFormat/>
    <w:rsid w:val="00690B1F"/>
    <w:pPr>
      <w:keepNext w:val="0"/>
      <w:spacing w:before="0" w:after="240"/>
    </w:pPr>
  </w:style>
  <w:style w:type="paragraph" w:customStyle="1" w:styleId="TAR">
    <w:name w:val="TAR"/>
    <w:basedOn w:val="Normal"/>
    <w:qFormat/>
    <w:rsid w:val="00F4251B"/>
    <w:pPr>
      <w:keepNext/>
      <w:keepLines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link w:val="TACChar"/>
    <w:qFormat/>
    <w:rsid w:val="00F4251B"/>
    <w:pPr>
      <w:keepNext/>
      <w:keepLines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qFormat/>
    <w:rsid w:val="00FF4A76"/>
    <w:rPr>
      <w:rFonts w:ascii="SimSun" w:hAnsi="SimSun"/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76357A"/>
  </w:style>
  <w:style w:type="paragraph" w:styleId="CommentSubject">
    <w:name w:val="annotation subject"/>
    <w:basedOn w:val="CommentText"/>
    <w:next w:val="CommentText"/>
    <w:link w:val="CommentSubjectChar"/>
    <w:qFormat/>
    <w:rsid w:val="0076357A"/>
    <w:rPr>
      <w:b/>
      <w:bCs/>
    </w:rPr>
  </w:style>
  <w:style w:type="paragraph" w:customStyle="1" w:styleId="ZT">
    <w:name w:val="ZT"/>
    <w:qFormat/>
    <w:rsid w:val="004D0418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C0BEE"/>
    <w:pPr>
      <w:ind w:left="720"/>
    </w:pPr>
    <w:rPr>
      <w:rFonts w:cs="Calibri"/>
      <w:szCs w:val="21"/>
      <w:lang w:eastAsia="zh-CN"/>
    </w:rPr>
  </w:style>
  <w:style w:type="paragraph" w:customStyle="1" w:styleId="B3">
    <w:name w:val="B3"/>
    <w:basedOn w:val="List3"/>
    <w:link w:val="B3Char"/>
    <w:qFormat/>
    <w:rsid w:val="00DC778A"/>
    <w:pPr>
      <w:overflowPunct w:val="0"/>
      <w:spacing w:before="0" w:after="180"/>
      <w:ind w:left="1135" w:hanging="284"/>
      <w:contextualSpacing w:val="0"/>
      <w:textAlignment w:val="baseline"/>
    </w:pPr>
    <w:rPr>
      <w:szCs w:val="20"/>
      <w:lang w:eastAsia="ja-JP"/>
    </w:rPr>
  </w:style>
  <w:style w:type="paragraph" w:styleId="List3">
    <w:name w:val="List 3"/>
    <w:basedOn w:val="Normal"/>
    <w:qFormat/>
    <w:rsid w:val="00DC778A"/>
    <w:pPr>
      <w:ind w:left="100" w:hanging="200"/>
      <w:contextualSpacing/>
    </w:pPr>
  </w:style>
  <w:style w:type="paragraph" w:styleId="Revision">
    <w:name w:val="Revision"/>
    <w:uiPriority w:val="99"/>
    <w:semiHidden/>
    <w:qFormat/>
    <w:rsid w:val="00CC5C5B"/>
    <w:rPr>
      <w:sz w:val="22"/>
      <w:szCs w:val="22"/>
      <w:lang w:eastAsia="en-US"/>
    </w:rPr>
  </w:style>
  <w:style w:type="paragraph" w:customStyle="1" w:styleId="TAL">
    <w:name w:val="TAL"/>
    <w:basedOn w:val="Normal"/>
    <w:link w:val="TALCar"/>
    <w:qFormat/>
    <w:rsid w:val="008E3E42"/>
    <w:pPr>
      <w:keepNext/>
      <w:keepLines/>
    </w:pPr>
    <w:rPr>
      <w:rFonts w:ascii="Arial" w:hAnsi="Arial"/>
      <w:sz w:val="18"/>
      <w:szCs w:val="20"/>
    </w:rPr>
  </w:style>
  <w:style w:type="paragraph" w:customStyle="1" w:styleId="TAN">
    <w:name w:val="TAN"/>
    <w:basedOn w:val="TAL"/>
    <w:link w:val="TANChar"/>
    <w:qFormat/>
    <w:rsid w:val="008E3E42"/>
    <w:pPr>
      <w:ind w:left="851" w:hanging="851"/>
    </w:pPr>
  </w:style>
  <w:style w:type="paragraph" w:customStyle="1" w:styleId="B1">
    <w:name w:val="B1"/>
    <w:basedOn w:val="List"/>
    <w:link w:val="B1Zchn"/>
    <w:uiPriority w:val="99"/>
    <w:qFormat/>
    <w:rsid w:val="008D5465"/>
    <w:pPr>
      <w:spacing w:after="180"/>
      <w:ind w:left="568" w:hanging="284"/>
    </w:pPr>
    <w:rPr>
      <w:rFonts w:eastAsia="MS Mincho"/>
      <w:szCs w:val="20"/>
    </w:rPr>
  </w:style>
  <w:style w:type="paragraph" w:customStyle="1" w:styleId="B2">
    <w:name w:val="B2"/>
    <w:basedOn w:val="List2"/>
    <w:link w:val="B2Char"/>
    <w:qFormat/>
    <w:rsid w:val="008D5465"/>
    <w:pPr>
      <w:spacing w:before="0" w:after="180"/>
      <w:ind w:left="851" w:hanging="284"/>
      <w:contextualSpacing w:val="0"/>
    </w:pPr>
    <w:rPr>
      <w:rFonts w:eastAsia="MS Mincho"/>
      <w:szCs w:val="20"/>
    </w:rPr>
  </w:style>
  <w:style w:type="paragraph" w:styleId="List2">
    <w:name w:val="List 2"/>
    <w:basedOn w:val="Normal"/>
    <w:qFormat/>
    <w:rsid w:val="008D5465"/>
    <w:pPr>
      <w:ind w:left="100" w:hanging="200"/>
      <w:contextualSpacing/>
    </w:pPr>
  </w:style>
  <w:style w:type="paragraph" w:customStyle="1" w:styleId="3">
    <w:name w:val="标题3"/>
    <w:basedOn w:val="Normal"/>
    <w:qFormat/>
    <w:rsid w:val="006C3ED9"/>
    <w:pPr>
      <w:widowControl w:val="0"/>
      <w:spacing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paragraph" w:customStyle="1" w:styleId="PL">
    <w:name w:val="PL"/>
    <w:link w:val="PLChar"/>
    <w:qFormat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 w:cs="Courier New"/>
      <w:sz w:val="16"/>
      <w:szCs w:val="16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F6424A"/>
    <w:pPr>
      <w:ind w:left="1622" w:hanging="363"/>
    </w:pPr>
    <w:rPr>
      <w:rFonts w:ascii="Arial" w:hAnsi="Arial" w:cs="Arial"/>
      <w:szCs w:val="20"/>
      <w:lang w:eastAsia="zh-CN"/>
    </w:rPr>
  </w:style>
  <w:style w:type="paragraph" w:customStyle="1" w:styleId="Reference">
    <w:name w:val="Reference"/>
    <w:basedOn w:val="Normal"/>
    <w:qFormat/>
    <w:rsid w:val="004B5182"/>
    <w:pPr>
      <w:numPr>
        <w:ilvl w:val="1"/>
        <w:numId w:val="4"/>
      </w:numPr>
    </w:pPr>
    <w:rPr>
      <w:rFonts w:ascii="Arial" w:hAnsi="Arial"/>
      <w:szCs w:val="20"/>
      <w:lang w:val="sv-SE"/>
    </w:rPr>
  </w:style>
  <w:style w:type="paragraph" w:customStyle="1" w:styleId="a">
    <w:name w:val="提案正文"/>
    <w:basedOn w:val="Normal"/>
    <w:qFormat/>
    <w:rsid w:val="009A7DE1"/>
    <w:pPr>
      <w:spacing w:before="156" w:after="156"/>
      <w:ind w:left="720"/>
    </w:pPr>
    <w:rPr>
      <w:rFonts w:ascii="Arial" w:hAnsi="Arial" w:cs="Arial"/>
      <w:sz w:val="24"/>
      <w:lang w:eastAsia="zh-CN"/>
    </w:rPr>
  </w:style>
  <w:style w:type="paragraph" w:customStyle="1" w:styleId="Char1">
    <w:name w:val="Char1"/>
    <w:semiHidden/>
    <w:qFormat/>
    <w:rsid w:val="00791306"/>
    <w:pPr>
      <w:keepNext/>
      <w:tabs>
        <w:tab w:val="left" w:pos="851"/>
      </w:tabs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rsid w:val="00791306"/>
    <w:pPr>
      <w:keepNext/>
      <w:tabs>
        <w:tab w:val="left" w:pos="851"/>
      </w:tabs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">
    <w:name w:val="Char Char1"/>
    <w:semiHidden/>
    <w:qFormat/>
    <w:rsid w:val="00791306"/>
    <w:pPr>
      <w:keepNext/>
      <w:tabs>
        <w:tab w:val="left" w:pos="851"/>
      </w:tabs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itle">
    <w:name w:val="Title"/>
    <w:basedOn w:val="Normal"/>
    <w:link w:val="TitleChar"/>
    <w:uiPriority w:val="99"/>
    <w:qFormat/>
    <w:rsid w:val="00791306"/>
    <w:pPr>
      <w:spacing w:before="240" w:after="60"/>
      <w:ind w:right="46"/>
      <w:jc w:val="center"/>
      <w:outlineLvl w:val="0"/>
    </w:pPr>
    <w:rPr>
      <w:b/>
      <w:kern w:val="2"/>
      <w:sz w:val="32"/>
    </w:rPr>
  </w:style>
  <w:style w:type="paragraph" w:customStyle="1" w:styleId="tablecell">
    <w:name w:val="tablecell"/>
    <w:basedOn w:val="Normal"/>
    <w:uiPriority w:val="99"/>
    <w:qFormat/>
    <w:rsid w:val="006468B9"/>
    <w:pPr>
      <w:spacing w:before="40" w:after="40"/>
    </w:pPr>
  </w:style>
  <w:style w:type="paragraph" w:customStyle="1" w:styleId="tableheader">
    <w:name w:val="tableheader"/>
    <w:basedOn w:val="Normal"/>
    <w:uiPriority w:val="99"/>
    <w:qFormat/>
    <w:rsid w:val="006468B9"/>
    <w:pPr>
      <w:spacing w:before="40" w:after="40"/>
      <w:jc w:val="center"/>
    </w:pPr>
    <w:rPr>
      <w:rFonts w:cs="Calibri"/>
      <w:b/>
      <w:bCs/>
    </w:rPr>
  </w:style>
  <w:style w:type="paragraph" w:customStyle="1" w:styleId="11">
    <w:name w:val="列出段落1"/>
    <w:basedOn w:val="Normal"/>
    <w:uiPriority w:val="34"/>
    <w:qFormat/>
    <w:rsid w:val="00F0577D"/>
    <w:pPr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references1">
    <w:name w:val="references1"/>
    <w:uiPriority w:val="99"/>
    <w:qFormat/>
    <w:rsid w:val="004F154F"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3GPPText">
    <w:name w:val="3GPP Text"/>
    <w:basedOn w:val="Normal"/>
    <w:link w:val="3GPPTextChar"/>
    <w:qFormat/>
    <w:rsid w:val="001E7D0A"/>
    <w:pPr>
      <w:overflowPunct w:val="0"/>
      <w:textAlignment w:val="baseline"/>
    </w:pPr>
    <w:rPr>
      <w:rFonts w:eastAsia="SimSun"/>
      <w:szCs w:val="20"/>
    </w:rPr>
  </w:style>
  <w:style w:type="paragraph" w:customStyle="1" w:styleId="3GPPH2">
    <w:name w:val="3GPP H2"/>
    <w:basedOn w:val="Heading2"/>
    <w:next w:val="3GPPText"/>
    <w:link w:val="3GPPH2Char"/>
    <w:qFormat/>
    <w:rsid w:val="00D42A20"/>
    <w:pPr>
      <w:keepLines/>
      <w:tabs>
        <w:tab w:val="clear" w:pos="576"/>
        <w:tab w:val="left" w:pos="567"/>
      </w:tabs>
      <w:overflowPunct w:val="0"/>
      <w:ind w:left="567" w:hanging="567"/>
      <w:textAlignment w:val="baseline"/>
    </w:pPr>
    <w:rPr>
      <w:rFonts w:eastAsia="SimSun"/>
      <w:bCs w:val="0"/>
      <w:szCs w:val="20"/>
    </w:rPr>
  </w:style>
  <w:style w:type="paragraph" w:styleId="Bibliography">
    <w:name w:val="Bibliography"/>
    <w:basedOn w:val="Normal"/>
    <w:next w:val="Normal"/>
    <w:uiPriority w:val="37"/>
    <w:unhideWhenUsed/>
    <w:qFormat/>
    <w:rsid w:val="00591026"/>
  </w:style>
  <w:style w:type="paragraph" w:customStyle="1" w:styleId="Proposal">
    <w:name w:val="Proposal"/>
    <w:basedOn w:val="ListParagraph"/>
    <w:link w:val="ProposalCar"/>
    <w:qFormat/>
    <w:rsid w:val="00E940D5"/>
    <w:pPr>
      <w:numPr>
        <w:numId w:val="6"/>
      </w:numPr>
    </w:pPr>
    <w:rPr>
      <w:b/>
    </w:rPr>
  </w:style>
  <w:style w:type="paragraph" w:customStyle="1" w:styleId="Prop">
    <w:name w:val="Prop"/>
    <w:basedOn w:val="ListParagraph"/>
    <w:link w:val="PropCar"/>
    <w:autoRedefine/>
    <w:qFormat/>
    <w:rsid w:val="002D208E"/>
    <w:pPr>
      <w:ind w:left="0"/>
    </w:pPr>
    <w:rPr>
      <w:b/>
      <w:color w:val="000000" w:themeColor="text1"/>
    </w:rPr>
  </w:style>
  <w:style w:type="paragraph" w:customStyle="1" w:styleId="Observation">
    <w:name w:val="Observation"/>
    <w:basedOn w:val="ListParagraph"/>
    <w:link w:val="ObservationCar"/>
    <w:qFormat/>
    <w:rsid w:val="00BF78F8"/>
    <w:pPr>
      <w:numPr>
        <w:numId w:val="7"/>
      </w:numPr>
    </w:pPr>
    <w:rPr>
      <w:b/>
      <w:i/>
    </w:rPr>
  </w:style>
  <w:style w:type="paragraph" w:customStyle="1" w:styleId="Prop1">
    <w:name w:val="Prop1"/>
    <w:basedOn w:val="ListParagraph"/>
    <w:autoRedefine/>
    <w:qFormat/>
    <w:rsid w:val="007D14AB"/>
    <w:pPr>
      <w:ind w:left="0"/>
    </w:pPr>
    <w:rPr>
      <w:bCs/>
      <w:color w:val="000000" w:themeColor="text1"/>
      <w:szCs w:val="20"/>
      <w:lang w:eastAsia="ko-KR"/>
    </w:rPr>
  </w:style>
  <w:style w:type="paragraph" w:styleId="NormalWeb">
    <w:name w:val="Normal (Web)"/>
    <w:basedOn w:val="Normal"/>
    <w:uiPriority w:val="99"/>
    <w:unhideWhenUsed/>
    <w:qFormat/>
    <w:rsid w:val="00E0784C"/>
    <w:pPr>
      <w:spacing w:beforeAutospacing="1" w:afterAutospacing="1"/>
    </w:pPr>
  </w:style>
  <w:style w:type="paragraph" w:styleId="NoSpacing">
    <w:name w:val="No Spacing"/>
    <w:uiPriority w:val="1"/>
    <w:qFormat/>
    <w:rsid w:val="00B26C46"/>
    <w:pPr>
      <w:snapToGrid w:val="0"/>
      <w:jc w:val="both"/>
    </w:pPr>
    <w:rPr>
      <w:sz w:val="22"/>
      <w:szCs w:val="22"/>
      <w:lang w:eastAsia="en-US"/>
    </w:rPr>
  </w:style>
  <w:style w:type="paragraph" w:customStyle="1" w:styleId="EW">
    <w:name w:val="EW"/>
    <w:basedOn w:val="EX"/>
    <w:qFormat/>
    <w:rsid w:val="002F6357"/>
    <w:pPr>
      <w:spacing w:after="0"/>
    </w:pPr>
  </w:style>
  <w:style w:type="paragraph" w:customStyle="1" w:styleId="DraftProposal">
    <w:name w:val="Draft Proposal"/>
    <w:basedOn w:val="BodyText"/>
    <w:next w:val="Normal"/>
    <w:uiPriority w:val="99"/>
    <w:qFormat/>
    <w:rsid w:val="0017791C"/>
    <w:pPr>
      <w:numPr>
        <w:numId w:val="9"/>
      </w:numPr>
      <w:tabs>
        <w:tab w:val="left" w:pos="1701"/>
      </w:tabs>
      <w:spacing w:after="160" w:line="259" w:lineRule="auto"/>
    </w:pPr>
    <w:rPr>
      <w:rFonts w:ascii="Arial" w:eastAsiaTheme="minorHAnsi" w:hAnsi="Arial" w:cstheme="minorBidi"/>
      <w:b/>
      <w:bCs/>
      <w:sz w:val="22"/>
      <w:szCs w:val="22"/>
    </w:rPr>
  </w:style>
  <w:style w:type="paragraph" w:styleId="ListNumber3">
    <w:name w:val="List Number 3"/>
    <w:basedOn w:val="ListNumber2"/>
    <w:qFormat/>
    <w:rsid w:val="00EC1BDD"/>
    <w:pPr>
      <w:numPr>
        <w:numId w:val="10"/>
      </w:numPr>
      <w:tabs>
        <w:tab w:val="left" w:pos="432"/>
      </w:tabs>
      <w:spacing w:after="200" w:line="276" w:lineRule="auto"/>
      <w:ind w:left="432" w:hanging="432"/>
      <w:contextualSpacing w:val="0"/>
    </w:pPr>
    <w:rPr>
      <w:rFonts w:ascii="Arial" w:eastAsiaTheme="minorHAnsi" w:hAnsi="Arial" w:cstheme="minorBidi"/>
    </w:rPr>
  </w:style>
  <w:style w:type="paragraph" w:styleId="ListNumber2">
    <w:name w:val="List Number 2"/>
    <w:basedOn w:val="Normal"/>
    <w:semiHidden/>
    <w:unhideWhenUsed/>
    <w:rsid w:val="00EC1BDD"/>
    <w:pPr>
      <w:numPr>
        <w:numId w:val="11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EC1BDD"/>
    <w:pPr>
      <w:spacing w:afterAutospacing="1" w:line="288" w:lineRule="auto"/>
      <w:ind w:firstLine="360"/>
    </w:pPr>
    <w:rPr>
      <w:rFonts w:ascii="Malgun Gothic" w:eastAsia="Malgun Gothic" w:hAnsi="Malgun Gothic" w:cs="Batang"/>
      <w:szCs w:val="20"/>
    </w:rPr>
  </w:style>
  <w:style w:type="paragraph" w:customStyle="1" w:styleId="TAJ">
    <w:name w:val="TAJ"/>
    <w:basedOn w:val="TH"/>
    <w:qFormat/>
    <w:rsid w:val="0020720E"/>
    <w:rPr>
      <w:rFonts w:eastAsia="DengXian"/>
    </w:rPr>
  </w:style>
  <w:style w:type="paragraph" w:customStyle="1" w:styleId="1">
    <w:name w:val="リスト段落1"/>
    <w:basedOn w:val="Normal"/>
    <w:link w:val="ListParagraphChar1"/>
    <w:uiPriority w:val="34"/>
    <w:qFormat/>
    <w:rsid w:val="00425D30"/>
    <w:pPr>
      <w:ind w:left="720"/>
    </w:pPr>
    <w:rPr>
      <w:rFonts w:eastAsia="SimSun"/>
    </w:rPr>
  </w:style>
  <w:style w:type="paragraph" w:customStyle="1" w:styleId="bulletlist">
    <w:name w:val="bullet list"/>
    <w:basedOn w:val="BodyText"/>
    <w:qFormat/>
    <w:rsid w:val="00425D30"/>
    <w:pPr>
      <w:numPr>
        <w:numId w:val="12"/>
      </w:numPr>
      <w:tabs>
        <w:tab w:val="left" w:pos="288"/>
      </w:tabs>
      <w:spacing w:line="228" w:lineRule="auto"/>
      <w:ind w:left="576" w:hanging="288"/>
    </w:pPr>
    <w:rPr>
      <w:rFonts w:eastAsia="SimSun"/>
      <w:spacing w:val="-1"/>
      <w:szCs w:val="24"/>
      <w:lang w:val="zh-CN" w:eastAsia="zh-CN"/>
    </w:rPr>
  </w:style>
  <w:style w:type="paragraph" w:customStyle="1" w:styleId="Text">
    <w:name w:val="Text"/>
    <w:basedOn w:val="Normal"/>
    <w:qFormat/>
    <w:rsid w:val="00A13B75"/>
    <w:pPr>
      <w:keepLines/>
      <w:spacing w:after="240"/>
    </w:pPr>
    <w:rPr>
      <w:rFonts w:ascii="Arial" w:hAnsi="Arial"/>
      <w:szCs w:val="20"/>
    </w:rPr>
  </w:style>
  <w:style w:type="paragraph" w:customStyle="1" w:styleId="figure">
    <w:name w:val="figure"/>
    <w:basedOn w:val="Normal"/>
    <w:next w:val="Normal"/>
    <w:qFormat/>
    <w:rsid w:val="00326F13"/>
    <w:pPr>
      <w:numPr>
        <w:numId w:val="13"/>
      </w:numPr>
      <w:ind w:left="720" w:hanging="360"/>
      <w:jc w:val="center"/>
    </w:pPr>
    <w:rPr>
      <w:sz w:val="22"/>
      <w:lang w:val="zh-CN"/>
    </w:rPr>
  </w:style>
  <w:style w:type="paragraph" w:customStyle="1" w:styleId="textintend2">
    <w:name w:val="text intend 2"/>
    <w:basedOn w:val="Normal"/>
    <w:qFormat/>
    <w:rsid w:val="00A90639"/>
    <w:pPr>
      <w:numPr>
        <w:numId w:val="17"/>
      </w:numPr>
      <w:spacing w:before="0" w:line="259" w:lineRule="auto"/>
      <w:jc w:val="left"/>
    </w:pPr>
    <w:rPr>
      <w:rFonts w:asciiTheme="minorHAnsi" w:eastAsia="MS Mincho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qFormat/>
    <w:rsid w:val="00097C99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rsid w:val="00791306"/>
    <w:pPr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EA340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Table3-Accent1">
    <w:name w:val="List Table 3 Accent 1"/>
    <w:basedOn w:val="TableNormal"/>
    <w:uiPriority w:val="48"/>
    <w:rsid w:val="00422F8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146DB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70DF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1Light-Accent1">
    <w:name w:val="Grid Table 1 Light Accent 1"/>
    <w:basedOn w:val="TableNormal"/>
    <w:uiPriority w:val="46"/>
    <w:rsid w:val="00EE508B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">
    <w:name w:val="グリッド (表) 1 淡色 - アクセント 11"/>
    <w:basedOn w:val="TableNormal"/>
    <w:uiPriority w:val="46"/>
    <w:qFormat/>
    <w:rsid w:val="00986BE5"/>
    <w:rPr>
      <w:lang w:eastAsia="ja-JP"/>
    </w:rPr>
    <w:tblPr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5A310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E8A1D4C-1F18-4B78-AEE1-18E660A49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9697</TotalTime>
  <Pages>1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mohamed.el-jaafari@thalesaleniaspace.com</dc:creator>
  <dc:description/>
  <cp:lastModifiedBy>ANAND M.</cp:lastModifiedBy>
  <cp:revision>153</cp:revision>
  <cp:lastPrinted>2015-07-25T09:06:00Z</cp:lastPrinted>
  <dcterms:created xsi:type="dcterms:W3CDTF">2024-02-19T14:43:00Z</dcterms:created>
  <dcterms:modified xsi:type="dcterms:W3CDTF">2025-10-03T02:14:00Z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(3)+aWnB1EBdR+EOfHsNxJYpVk5TEzZzIitTwm0pEhy/dXH9ffCsYsU1mnQLGUTzYVhVpeN/fb+
4ExRhHM2Zqw89Y30Zpr943dLz39DSOfeo07w9o4hDedVLSydR4QDl7yj7MI4yMN5VmX6iDmG
L+QMKeCHOvilqmA/TMkXgiauxgejsy/MsMl9kidyefv2Qi4JSmmOvdClGPe2kJx4yamjAbGd
nvJvcBia9jLZc8IkcZ</vt:lpwstr>
  </property>
  <property fmtid="{D5CDD505-2E9C-101B-9397-08002B2CF9AE}" pid="3" name="_2015_ms_pID_7253431">
    <vt:lpwstr>jWildPKH4SLHXQGrjEHTg/5vqI22zI4dCaDs6Aj0xF38H2JTw0XNB7
byHb6yZUcc1cH5Sz+Lq4jWtO73qUX0rN/kcZiHAYnAusE+LapBBegUt57p3847Yh7lloHQOY
zOfYz2yf17XG5txhy/woah7ogZs4Cpd/47dHDh26Eei8XBV+idN7GTwlZgHtsc8hKeL8AL6A
WNy9rW9PkTUrPT6zRz4gQlV/C7h8G8OekNEv</vt:lpwstr>
  </property>
  <property fmtid="{D5CDD505-2E9C-101B-9397-08002B2CF9AE}" pid="4" name="_2015_ms_pID_7253432">
    <vt:lpwstr>hgb8SEXBQm7gDtXr04iRsq2YNKxGCepPBFyq
NwTcki3I</vt:lpwstr>
  </property>
  <property fmtid="{D5CDD505-2E9C-101B-9397-08002B2CF9AE}" pid="5" name="_NewReviewCycle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9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10" name="_ms_pID_7253431_00">
    <vt:lpwstr>_ms_pID_7253431</vt:lpwstr>
  </property>
  <property fmtid="{D5CDD505-2E9C-101B-9397-08002B2CF9AE}" pid="11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12" name="_ms_pID_7253432_00">
    <vt:lpwstr>_ms_pID_7253432</vt:lpwstr>
  </property>
  <property fmtid="{D5CDD505-2E9C-101B-9397-08002B2CF9AE}" pid="13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14" name="_ms_pID_7253433_00">
    <vt:lpwstr>_ms_pID_7253433</vt:lpwstr>
  </property>
  <property fmtid="{D5CDD505-2E9C-101B-9397-08002B2CF9AE}" pid="15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6" name="_ms_pID_7253434_00">
    <vt:lpwstr>_ms_pID_7253434</vt:lpwstr>
  </property>
  <property fmtid="{D5CDD505-2E9C-101B-9397-08002B2CF9AE}" pid="17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8" name="_ms_pID_7253435_00">
    <vt:lpwstr>_ms_pID_7253435</vt:lpwstr>
  </property>
  <property fmtid="{D5CDD505-2E9C-101B-9397-08002B2CF9AE}" pid="19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20" name="_ms_pID_7253436_00">
    <vt:lpwstr>_ms_pID_7253436</vt:lpwstr>
  </property>
  <property fmtid="{D5CDD505-2E9C-101B-9397-08002B2CF9AE}" pid="21" name="_ms_pID_7253437">
    <vt:lpwstr>nfoozp0=</vt:lpwstr>
  </property>
  <property fmtid="{D5CDD505-2E9C-101B-9397-08002B2CF9AE}" pid="22" name="_ms_pID_7253437_00">
    <vt:lpwstr>_ms_pID_7253437</vt:lpwstr>
  </property>
  <property fmtid="{D5CDD505-2E9C-101B-9397-08002B2CF9AE}" pid="23" name="_ms_pID_725343_00">
    <vt:lpwstr>_ms_pID_725343</vt:lpwstr>
  </property>
  <property fmtid="{D5CDD505-2E9C-101B-9397-08002B2CF9AE}" pid="24" name="_new_ms_pID_72543">
    <vt:lpwstr>(4)dGg14mesSWTRTbQDL8fGoCS/Mr+mvYDGmcAYIbpWEeV0/m7antuNnXceexVK85Hg0mDVtW/8
UqIWVr/X17i8Anf2SDQAj+6pwY1B3OG/hJzgeJXerRMQgyRFGOxjDiEKoHOHadCkz7p9ZhyP
pqr22gkdxHfyB6KVDVvGSxWQh5rjfXXRoAyqGOFpX0x8WI7M48/gIwLErOgr+CBSGTOVTIwu
PlLWvyBCH8G/jKewST</vt:lpwstr>
  </property>
  <property fmtid="{D5CDD505-2E9C-101B-9397-08002B2CF9AE}" pid="25" name="_new_ms_pID_725431">
    <vt:lpwstr>fimDf31MN6hJMiAKlA3N8kKznAxQDD9z6zn7gX37W9/1JL7hprjwWw
JjEL0pXhPZAv6aEzg6IbbTAyrNARaWkVUieTrJMrxnLDYAbhdYlYuGQvBs0qDA5DKdOVMyFi
xwArP+zDg/JwKG+KUpqyN3WZWPfEHhTn3AXySpAGYepRIH2VMURcsi2dq9nJK3MIhE1jo8Qk
y5y56IkK00RJ1oskWUPNpRmy1uyxIGylfvt4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fXURiSqYlpXyYpiCYkZq2qfdebEr6opmN3hS
r5okwwJP9rG0M9JBYEg26DjRYOT2fF1pPT+8FJsaZ3/OGRaEgeL9oDX2g6qDX7E71Gxodpct
sgIm5Rf6EM2/Ltps1ee+DVJlOA7sw4OajM8A0hFhlFQ+rrEXicjvofgYumY3xpa+gw/m5xi2
8YRqn506BGlxM0dzS3X3ftuLgMM0bwEtBrgCAOIOtQVoRTkPQ/q0TC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OZO6tAGlHMEzorTOZA
zetjneamUpBKhG8ecBf0EjkcoDw=</vt:lpwstr>
  </property>
  <property fmtid="{D5CDD505-2E9C-101B-9397-08002B2CF9AE}" pid="30" name="_new_ms_pID_725433_00">
    <vt:lpwstr>_new_ms_pID_725433</vt:lpwstr>
  </property>
  <property fmtid="{D5CDD505-2E9C-101B-9397-08002B2CF9AE}" pid="31" name="_new_ms_pID_72543_00">
    <vt:lpwstr>_new_ms_pID_72543</vt:lpwstr>
  </property>
  <property fmtid="{D5CDD505-2E9C-101B-9397-08002B2CF9AE}" pid="32" name="_readonly">
    <vt:lpwstr/>
  </property>
  <property fmtid="{D5CDD505-2E9C-101B-9397-08002B2CF9AE}" pid="33" name="sflag">
    <vt:lpwstr>1533952574</vt:lpwstr>
  </property>
</Properties>
</file>