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a number of companies </w:t>
      </w:r>
      <w:r>
        <w:rPr>
          <w:rFonts w:hint="eastAsia"/>
          <w:highlight w:val="magenta"/>
          <w:lang w:val="en-US"/>
        </w:rPr>
        <w:t>provide views on 6G RAN requirements, which is subject to the progress in RANp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have one or more device types for eMBB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wearables/RedCap,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dle mode prucedures</w:t>
      </w:r>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r>
        <w:rPr>
          <w:rFonts w:hint="eastAsia"/>
          <w:b w:val="0"/>
          <w:bCs w:val="0"/>
          <w:sz w:val="21"/>
          <w:szCs w:val="21"/>
          <w:lang w:val="en-US"/>
        </w:rPr>
        <w:t xml:space="preserve">prucedures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We support 2nd bullet. To spend the 2nd bullet would be more imporatnt.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eMTC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futher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We support Apporach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BodyText"/>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Besides, being in the earliy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BodyText"/>
              <w:rPr>
                <w:lang w:val="en-US"/>
              </w:rPr>
            </w:pPr>
            <w:r>
              <w:rPr>
                <w:lang w:val="en-GB"/>
              </w:rPr>
              <w:t>We share the concenrns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SimSun"/>
                <w:sz w:val="21"/>
                <w:szCs w:val="21"/>
                <w:lang w:val="en-US" w:eastAsia="zh-CN"/>
              </w:rPr>
            </w:pPr>
          </w:p>
        </w:tc>
        <w:tc>
          <w:tcPr>
            <w:tcW w:w="6780" w:type="dxa"/>
          </w:tcPr>
          <w:p w14:paraId="486B1FEB" w14:textId="77777777" w:rsidR="0076151E" w:rsidRPr="00216BD3" w:rsidRDefault="0076151E" w:rsidP="0076151E">
            <w:pPr>
              <w:pStyle w:val="BodyText"/>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BodyText"/>
              <w:rPr>
                <w:sz w:val="20"/>
                <w:szCs w:val="20"/>
                <w:lang w:val="en-GB"/>
              </w:rPr>
            </w:pPr>
            <w:r w:rsidRPr="00216BD3">
              <w:rPr>
                <w:sz w:val="20"/>
                <w:szCs w:val="20"/>
                <w:lang w:val="en-GB"/>
              </w:rPr>
              <w:t>Suggestions below:</w:t>
            </w:r>
          </w:p>
          <w:p w14:paraId="32F25790" w14:textId="77777777" w:rsidR="0076151E" w:rsidRPr="00216BD3" w:rsidRDefault="0076151E" w:rsidP="0076151E">
            <w:pPr>
              <w:pStyle w:val="ListParagraph"/>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216BD3">
              <w:rPr>
                <w:rFonts w:ascii="Times New Roman" w:hAnsi="Times New Roman" w:cs="Times New Roman"/>
                <w:b w:val="0"/>
                <w:bCs w:val="0"/>
                <w:sz w:val="20"/>
                <w:szCs w:val="20"/>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Idle mode 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
          <w:p w14:paraId="1CBC1EC7"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Initial access 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 xml:space="preserve">cedures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77F57B47" w14:textId="77777777" w:rsidR="0076151E" w:rsidRPr="00784C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ListParagraph"/>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BodyText"/>
              <w:rPr>
                <w:lang w:val="en-GB"/>
              </w:rPr>
            </w:pPr>
            <w:r w:rsidRPr="00216BD3">
              <w:rPr>
                <w:sz w:val="20"/>
                <w:szCs w:val="20"/>
                <w:lang w:val="en-US"/>
              </w:rPr>
              <w:lastRenderedPageBreak/>
              <w:t>1 TRX chain, smallest maximum supported RF and BB UE BW</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eMBB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Prioritize 6GR design for eMBB</w:t>
            </w:r>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“6G should support coexistence with NB-IoT (all deployment modes) and eMTC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r w:rsidR="002E1910" w:rsidRPr="005A7C22">
        <w:rPr>
          <w:lang w:val="en-US"/>
        </w:rPr>
        <w:t xml:space="preserve">mallest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r w:rsidRPr="005A7C22">
              <w:rPr>
                <w:lang w:val="en-US"/>
              </w:rPr>
              <w:t xml:space="preserve">mallest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n general, we suppor the proposal. But we think the eMBB and IoT are both essential for 6GR design. Suggest to modify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for eMBB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BodyText"/>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BodyText"/>
              <w:rPr>
                <w:rFonts w:eastAsiaTheme="minorEastAsia"/>
                <w:lang w:val="en-GB" w:eastAsia="zh-CN"/>
              </w:rPr>
            </w:pPr>
            <w:r>
              <w:rPr>
                <w:rFonts w:eastAsiaTheme="minorEastAsia"/>
                <w:lang w:val="en-GB" w:eastAsia="zh-CN"/>
              </w:rPr>
              <w:t>Looks fine</w:t>
            </w: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r w:rsidR="007B30C7" w:rsidRPr="007B30C7">
        <w:rPr>
          <w:lang w:val="en-US"/>
        </w:rPr>
        <w:t>inimum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RANp</w:t>
      </w:r>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r w:rsidR="005071E4" w:rsidRPr="007B30C7">
        <w:rPr>
          <w:lang w:val="en-US"/>
        </w:rPr>
        <w:t>inimum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r w:rsidR="008A5EEE" w:rsidRPr="007B30C7">
        <w:rPr>
          <w:lang w:val="en-US"/>
        </w:rPr>
        <w:t>inimum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r w:rsidR="00D644E5" w:rsidRPr="007B30C7">
        <w:rPr>
          <w:lang w:val="en-US"/>
        </w:rPr>
        <w:t>inimum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r w:rsidR="00503413" w:rsidRPr="007B30C7">
        <w:rPr>
          <w:lang w:val="en-US"/>
        </w:rPr>
        <w:t>inimum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r w:rsidR="000B03DC" w:rsidRPr="007B30C7">
        <w:rPr>
          <w:lang w:val="en-US"/>
        </w:rPr>
        <w:t>inimum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Opt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Alt 2: </w:t>
            </w:r>
            <w:r w:rsidRPr="00940822">
              <w:rPr>
                <w:rFonts w:ascii="Times New Roman" w:hAnsi="Times New Roman" w:cs="Times New Roman" w:hint="eastAsia"/>
                <w:strike/>
                <w:color w:val="FF0000"/>
                <w:sz w:val="21"/>
                <w:szCs w:val="21"/>
                <w:lang w:val="en-US"/>
              </w:rPr>
              <w:t xml:space="preserve">When </w:t>
            </w:r>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permormance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 xml:space="preserve">another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r>
              <w:rPr>
                <w:rFonts w:eastAsiaTheme="minorEastAsia"/>
                <w:sz w:val="21"/>
                <w:szCs w:val="21"/>
                <w:lang w:val="en-US" w:eastAsia="zh-CN"/>
              </w:rPr>
              <w:t>Franunhofer</w:t>
            </w:r>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BodyText"/>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r>
        <w:rPr>
          <w:rFonts w:hint="eastAsia"/>
        </w:rPr>
        <w:t>More antenna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RANp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lastRenderedPageBreak/>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Default="00907997" w:rsidP="00907997">
      <w:pPr>
        <w:pStyle w:val="BodyText"/>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Default="00F60E1A" w:rsidP="001B77BF">
      <w:pPr>
        <w:pStyle w:val="BodyText"/>
        <w:numPr>
          <w:ilvl w:val="1"/>
          <w:numId w:val="22"/>
        </w:numPr>
      </w:pPr>
      <w:r w:rsidRPr="00F60E1A">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Default="0038147B" w:rsidP="001B77BF">
      <w:pPr>
        <w:pStyle w:val="BodyText"/>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to identify lessons learned from NR CovEnh features</w:t>
            </w:r>
            <w:r w:rsidR="00AE2AEE">
              <w:rPr>
                <w:rFonts w:hint="eastAsia"/>
                <w:lang w:val="en-GB"/>
              </w:rPr>
              <w:t>, so that better CovEnh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Teleocm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BodyText"/>
              <w:rPr>
                <w:lang w:val="en-GB"/>
              </w:rPr>
            </w:pPr>
            <w:r>
              <w:rPr>
                <w:lang w:val="en-GB"/>
              </w:rPr>
              <w:t>Okay</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BodyText"/>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cannot resolve any inter-cell interference caused by LTE-CRS of neighbouring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lastRenderedPageBreak/>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cannot resolve any inter-cell interference caused by LTE-CRS of neighbouring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LTE-CRS of the same cell would not be required to be considered. We would like to know whether it can be applicable also to neighbour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bullets are the lesson of rate matching patterns in NR, which is more related PDSCH resource mapping. It should be discussed under agenda items 11.9. So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For the fifth bullet, “overall overhead” is not clear. As the overhead of LTE-CRS is already mentioned in first bullet while NR signaling overhead (e.g., NR SSB) is marginal. So we suggest to delete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cannot resolve any inter-cell interference caused by LTE-CRS of neighbouring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We tend to agree to some of the lessions learnt from LTE-NR DSS as listed, but not all. We suggest to modify the proposed observations as followed.</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signalling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r w:rsidRPr="002D4DA3">
              <w:rPr>
                <w:rFonts w:ascii="Times New Roman" w:hAnsi="Times New Roman" w:cs="Times New Roman"/>
                <w:strike/>
                <w:color w:val="EE0000"/>
                <w:sz w:val="21"/>
                <w:szCs w:val="21"/>
                <w:lang w:val="en-US"/>
              </w:rPr>
              <w:t xml:space="preserve">The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Inter-cell interference caused by LTE-CRS of neighbouring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cannot resolve any inter-cell interference caused by LTE-CRS of neighbouring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lastRenderedPageBreak/>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r w:rsidRPr="00F3233E">
              <w:rPr>
                <w:lang w:val="en-US"/>
              </w:rPr>
              <w:t>timing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BodyText"/>
              <w:rPr>
                <w:lang w:val="en-US"/>
              </w:rPr>
            </w:pPr>
            <w:r>
              <w:rPr>
                <w:lang w:val="en-GB"/>
              </w:rPr>
              <w:t>Okay</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BodyText"/>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r>
        <w:rPr>
          <w:lang w:val="en-US"/>
        </w:rPr>
        <w:t>A</w:t>
      </w:r>
      <w:r>
        <w:rPr>
          <w:rFonts w:hint="eastAsia"/>
          <w:lang w:val="en-US"/>
        </w:rPr>
        <w:t>lso f</w:t>
      </w:r>
      <w:r w:rsidR="00C87B8B">
        <w:rPr>
          <w:rFonts w:hint="eastAsia"/>
          <w:lang w:val="en-US"/>
        </w:rPr>
        <w:t xml:space="preserve">or NB-IoT and </w:t>
      </w:r>
      <w:r w:rsidR="00EF226F">
        <w:rPr>
          <w:rFonts w:hint="eastAsia"/>
          <w:lang w:val="en-US"/>
        </w:rPr>
        <w:t>eMTC</w:t>
      </w:r>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lastRenderedPageBreak/>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We would like to add one bullet on whether NR and 6GR TRP co-location asepcts.</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lastRenderedPageBreak/>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r>
              <w:rPr>
                <w:lang w:val="en-US"/>
              </w:rPr>
              <w:t>Numerlogy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BodyText"/>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BodyText"/>
              <w:rPr>
                <w:lang w:val="en-US"/>
              </w:rPr>
            </w:pPr>
            <w:r>
              <w:rPr>
                <w:lang w:val="en-GB"/>
              </w:rPr>
              <w:t>Okay</w:t>
            </w: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Opt 1, we have some concern the impact of 6GR UE and NR UE, so we suggest only studying t</w:t>
            </w:r>
            <w:r w:rsidRPr="00054FDE">
              <w:rPr>
                <w:rFonts w:eastAsiaTheme="minorEastAsia"/>
                <w:lang w:val="en-US" w:eastAsia="zh-CN"/>
              </w:rPr>
              <w:t>ranparent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Tranparent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lastRenderedPageBreak/>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lastRenderedPageBreak/>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r>
              <w:rPr>
                <w:lang w:val="en-US"/>
              </w:rPr>
              <w:t>Althought the FL has listed this proposal (options) as low priority for this meeting, but we believe at least Opt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BodyText"/>
              <w:rPr>
                <w:lang w:val="en-US"/>
              </w:rPr>
            </w:pPr>
            <w:r>
              <w:rPr>
                <w:lang w:val="en-GB"/>
              </w:rPr>
              <w:t>Okay</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SS structure and periodicy</w:t>
      </w:r>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periodicity(ies)</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lastRenderedPageBreak/>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target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r>
              <w:rPr>
                <w:rFonts w:eastAsiaTheme="minorEastAsia" w:hint="eastAsia"/>
                <w:sz w:val="21"/>
                <w:szCs w:val="21"/>
                <w:lang w:val="en-US" w:eastAsia="zh-CN"/>
              </w:rPr>
              <w:t>Spreadtrum</w:t>
            </w:r>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 xml:space="preserve">Fristly,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lastRenderedPageBreak/>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As we are discussing some apests that have to be considered, we suggest to only keep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This proposal seems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 xml:space="preserve">The following note is unclear to us since 11.5 is supposed to end by next meeting and the aspects impacting periodicity and energy efficiency in general </w:t>
            </w:r>
            <w:r>
              <w:rPr>
                <w:sz w:val="21"/>
                <w:szCs w:val="21"/>
              </w:rPr>
              <w:lastRenderedPageBreak/>
              <w:t>should continue to the initial access discussions from RAN1#124 onwards in 11.7</w:t>
            </w:r>
          </w:p>
          <w:p w14:paraId="6AECA235" w14:textId="77777777" w:rsidR="003D5252" w:rsidRDefault="003D5252" w:rsidP="003D5252">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BodyText"/>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BodyText"/>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BodyText"/>
        <w:numPr>
          <w:ilvl w:val="0"/>
          <w:numId w:val="25"/>
        </w:numPr>
      </w:pPr>
      <w: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Default="00520652" w:rsidP="00520652">
      <w:pPr>
        <w:pStyle w:val="BodyText"/>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BodyText"/>
        <w:numPr>
          <w:ilvl w:val="1"/>
          <w:numId w:val="25"/>
        </w:numPr>
      </w:pPr>
      <w:r w:rsidRPr="00E9536B">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Default="00520652" w:rsidP="00520652">
      <w:pPr>
        <w:pStyle w:val="BodyText"/>
        <w:numPr>
          <w:ilvl w:val="1"/>
          <w:numId w:val="25"/>
        </w:numPr>
      </w:pPr>
      <w:r>
        <w:t>less motivated, for other than CORESET switching</w:t>
      </w:r>
    </w:p>
    <w:p w14:paraId="4427795B" w14:textId="77777777" w:rsidR="00520652" w:rsidRDefault="00520652" w:rsidP="00520652">
      <w:pPr>
        <w:pStyle w:val="BodyText"/>
        <w:numPr>
          <w:ilvl w:val="1"/>
          <w:numId w:val="25"/>
        </w:numPr>
      </w:pPr>
      <w:r w:rsidRPr="00C155E5">
        <w:t>will cause misalignment of real active BWP between BS and UE</w:t>
      </w:r>
    </w:p>
    <w:p w14:paraId="39677725" w14:textId="77777777" w:rsidR="00520652" w:rsidRDefault="00520652" w:rsidP="00520652">
      <w:pPr>
        <w:pStyle w:val="BodyText"/>
        <w:numPr>
          <w:ilvl w:val="1"/>
          <w:numId w:val="25"/>
        </w:numPr>
      </w:pPr>
      <w:r w:rsidRPr="00052B00">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Default="008E3955" w:rsidP="00D11C03">
      <w:pPr>
        <w:pStyle w:val="BodyText"/>
        <w:numPr>
          <w:ilvl w:val="1"/>
          <w:numId w:val="25"/>
        </w:numPr>
      </w:pPr>
      <w:r>
        <w:t>including BWP types that have not been effectively used in practical NW, e.g., default BWP, dormant BWP.</w:t>
      </w:r>
    </w:p>
    <w:p w14:paraId="49B96FA1" w14:textId="5927A413" w:rsidR="005D3355" w:rsidRDefault="008E3955" w:rsidP="00D11C03">
      <w:pPr>
        <w:pStyle w:val="BodyText"/>
        <w:numPr>
          <w:ilvl w:val="0"/>
          <w:numId w:val="25"/>
        </w:numPr>
      </w:pPr>
      <w: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Default="00B91705" w:rsidP="004E45FF">
      <w:pPr>
        <w:pStyle w:val="BodyText"/>
        <w:numPr>
          <w:ilvl w:val="1"/>
          <w:numId w:val="25"/>
        </w:numPr>
      </w:pPr>
      <w:r w:rsidRPr="00B91705">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Default="007B7C74" w:rsidP="00CF2996">
      <w:pPr>
        <w:pStyle w:val="BodyText"/>
        <w:numPr>
          <w:ilvl w:val="1"/>
          <w:numId w:val="25"/>
        </w:numPr>
      </w:pPr>
      <w:r w:rsidRPr="007B7C74">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r>
              <w:rPr>
                <w:rFonts w:eastAsia="Yu Mincho"/>
                <w:sz w:val="21"/>
                <w:szCs w:val="21"/>
                <w:lang w:val="en-US" w:eastAsia="ja-JP"/>
              </w:rPr>
              <w:t>Spreadtrum</w:t>
            </w:r>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BodyText"/>
              <w:rPr>
                <w:lang w:val="en-US"/>
              </w:rPr>
            </w:pPr>
            <w:r>
              <w:rPr>
                <w:lang w:val="en-US"/>
              </w:rPr>
              <w:t>Okay</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r>
        <w:rPr>
          <w:rFonts w:hint="eastAsia"/>
        </w:rPr>
        <w:t>Accroding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Default="00FF6541" w:rsidP="00FF6541">
      <w:pPr>
        <w:pStyle w:val="BodyText"/>
        <w:numPr>
          <w:ilvl w:val="1"/>
          <w:numId w:val="26"/>
        </w:numPr>
      </w:pPr>
      <w:r>
        <w:t>Only essential/relevant configurations under BWP configurations</w:t>
      </w:r>
    </w:p>
    <w:p w14:paraId="6A2D2504" w14:textId="4AD5EB05" w:rsidR="00BF3125" w:rsidRDefault="00BF3125" w:rsidP="00D11C03">
      <w:pPr>
        <w:pStyle w:val="BodyText"/>
        <w:numPr>
          <w:ilvl w:val="1"/>
          <w:numId w:val="26"/>
        </w:numPr>
      </w:pPr>
      <w:r>
        <w:t>Single SCS per BWP</w:t>
      </w:r>
    </w:p>
    <w:p w14:paraId="60F1F167" w14:textId="7B0FF8CF" w:rsidR="00BF3125" w:rsidRDefault="00BF3125" w:rsidP="00D11C03">
      <w:pPr>
        <w:pStyle w:val="BodyText"/>
        <w:numPr>
          <w:ilvl w:val="1"/>
          <w:numId w:val="26"/>
        </w:numPr>
      </w:pPr>
      <w: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Default="007A0162" w:rsidP="00D11C03">
      <w:pPr>
        <w:pStyle w:val="BodyText"/>
        <w:numPr>
          <w:ilvl w:val="1"/>
          <w:numId w:val="26"/>
        </w:numPr>
      </w:pPr>
      <w:r>
        <w:rPr>
          <w:rFonts w:hint="eastAsia"/>
        </w:rPr>
        <w:t>Minimize the number of BWP types</w:t>
      </w:r>
    </w:p>
    <w:p w14:paraId="0EE10A9F" w14:textId="1579F9EC" w:rsidR="00012946" w:rsidRDefault="00704EF5" w:rsidP="005A1AD1">
      <w:pPr>
        <w:pStyle w:val="BodyText"/>
        <w:numPr>
          <w:ilvl w:val="1"/>
          <w:numId w:val="26"/>
        </w:numPr>
      </w:pPr>
      <w:r w:rsidRPr="00722BA7">
        <w:t>in conjunction with other functionalities related to UE power savings</w:t>
      </w:r>
    </w:p>
    <w:p w14:paraId="78489E60" w14:textId="6A237933" w:rsidR="00FE40B9" w:rsidRDefault="00896E97" w:rsidP="00896E97">
      <w:pPr>
        <w:pStyle w:val="BodyText"/>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BodyText"/>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BodyText"/>
        <w:numPr>
          <w:ilvl w:val="0"/>
          <w:numId w:val="26"/>
        </w:numPr>
      </w:pPr>
      <w:r w:rsidRPr="00B96DF5">
        <w:t>discontinuous frequency resources within one BWP</w:t>
      </w:r>
    </w:p>
    <w:p w14:paraId="6552F17A" w14:textId="77777777" w:rsidR="00A80D7F" w:rsidRDefault="00A80D7F" w:rsidP="00A80D7F">
      <w:pPr>
        <w:pStyle w:val="BodyText"/>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lastRenderedPageBreak/>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Inprove robustness, reduced latency and minimize interrupptions</w:t>
      </w:r>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improving the performance when BWP location does not coincide with the synchronisation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r>
              <w:rPr>
                <w:rFonts w:eastAsia="Yu Mincho"/>
                <w:sz w:val="21"/>
                <w:szCs w:val="21"/>
                <w:lang w:val="en-US" w:eastAsia="ja-JP"/>
              </w:rPr>
              <w:t>Spreadtrum</w:t>
            </w:r>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r w:rsidRPr="00091DFE">
              <w:rPr>
                <w:rFonts w:ascii="Times New Roman" w:hAnsi="Times New Roman" w:cs="Times New Roman"/>
                <w:sz w:val="21"/>
                <w:szCs w:val="21"/>
                <w:lang w:val="en-US"/>
              </w:rPr>
              <w:t xml:space="preserve"> SCS </w:t>
            </w:r>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FFS: whether to support</w:t>
            </w:r>
            <w:r w:rsidRPr="00B35DD6">
              <w:rPr>
                <w:rFonts w:ascii="Times New Roman" w:hAnsi="Times New Roman" w:cs="Times New Roman"/>
                <w:strike/>
                <w:color w:val="FF0000"/>
                <w:sz w:val="21"/>
                <w:szCs w:val="21"/>
                <w:lang w:val="en-US"/>
              </w:rPr>
              <w:t>No</w:t>
            </w:r>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 robustness, reduced latency and minimize interrupptions</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improving the performance when BWP location does not coincide with the synchronisation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hint="eastAsia"/>
                <w:sz w:val="21"/>
                <w:szCs w:val="21"/>
                <w:lang w:val="en-US" w:eastAsia="zh-CN"/>
              </w:rPr>
            </w:pPr>
            <w:r>
              <w:rPr>
                <w:rFonts w:eastAsia="Yu Mincho"/>
                <w:sz w:val="21"/>
                <w:szCs w:val="21"/>
                <w:lang w:val="en-US" w:eastAsia="ja-JP"/>
              </w:rPr>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BodyText"/>
              <w:rPr>
                <w:rFonts w:eastAsiaTheme="minorEastAsia" w:hint="eastAsia"/>
                <w:lang w:val="en-US" w:eastAsia="zh-CN"/>
              </w:rPr>
            </w:pPr>
            <w:r>
              <w:rPr>
                <w:lang w:val="en-US"/>
              </w:rPr>
              <w:t>Okay</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wold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ListParagraph"/>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ListParagraph"/>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ListParagraph"/>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ListParagraph"/>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ListParagraph"/>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ListParagraph"/>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lastRenderedPageBreak/>
        <w:t>aggregation of non-collocated serving cells and two frequency ranges with different slot durations and processing times</w:t>
      </w:r>
    </w:p>
    <w:p w14:paraId="3A378871" w14:textId="62BE893E" w:rsidR="005D4666" w:rsidRDefault="005D4666" w:rsidP="00C0723D">
      <w:pPr>
        <w:pStyle w:val="ListParagraph"/>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ListParagraph"/>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ListParagraph"/>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ListParagraph"/>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ListParagraph"/>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ListParagraph"/>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ListParagraph"/>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ListParagraph"/>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ListParagraph"/>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ListParagraph"/>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ListParagraph"/>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ListParagraph"/>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Pcell vs Scell</w:t>
      </w:r>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need to require a semi-static UL power split for the UE in absence of gNB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duplicated and update is needed. The lalency of SCell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r w:rsidRPr="00FE2C2F">
              <w:rPr>
                <w:rFonts w:eastAsiaTheme="minorEastAsia"/>
                <w:lang w:val="en-US" w:eastAsia="zh-CN"/>
              </w:rPr>
              <w:t>Signalling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Signalling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Signalling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BodyText"/>
              <w:rPr>
                <w:lang w:val="en-US"/>
              </w:rPr>
            </w:pPr>
            <w:r>
              <w:rPr>
                <w:lang w:val="en-US"/>
              </w:rPr>
              <w:t xml:space="preserve">Okay, but we are not sure why we neeed laudray list of things. The same comment apply to other proposals as well. </w:t>
            </w: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t>\</w:t>
      </w: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r>
        <w:rPr>
          <w:rFonts w:hint="eastAsia"/>
        </w:rPr>
        <w:t>Accroding to the l</w:t>
      </w:r>
      <w:r w:rsidRPr="00D05848">
        <w:rPr>
          <w:lang w:val="en-US"/>
        </w:rPr>
        <w:t xml:space="preserve">essons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lastRenderedPageBreak/>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BodyText"/>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83761F">
        <w:t>efficient RRC configuration mechanism for CA</w:t>
      </w:r>
    </w:p>
    <w:p w14:paraId="087F94C7" w14:textId="7089970D" w:rsidR="00427667" w:rsidRPr="00762088" w:rsidRDefault="001E67CA" w:rsidP="00427667">
      <w:pPr>
        <w:pStyle w:val="BodyText"/>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cell multicarrier</w:t>
      </w:r>
      <w:r w:rsidR="0051782E">
        <w:rPr>
          <w:rFonts w:ascii="Times New Roman" w:hAnsi="Times New Roman" w:cs="Times New Roman" w:hint="eastAsia"/>
          <w:sz w:val="21"/>
          <w:szCs w:val="21"/>
          <w:lang w:val="en-US"/>
        </w:rPr>
        <w:t>s</w:t>
      </w:r>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BodyText"/>
              <w:rPr>
                <w:lang w:val="en-US"/>
              </w:rPr>
            </w:pPr>
            <w:r>
              <w:rPr>
                <w:lang w:val="en-US"/>
              </w:rPr>
              <w:t>Okay</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lastRenderedPageBreak/>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Howerver,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discussed in RANp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different that of TN and henace many coverage enhancements was done for NTN. </w:t>
            </w:r>
          </w:p>
          <w:p w14:paraId="49700C90" w14:textId="77777777" w:rsidR="00607B50" w:rsidRDefault="00607B50" w:rsidP="00607B50">
            <w:pPr>
              <w:pStyle w:val="BodyText"/>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BodyText"/>
              <w:rPr>
                <w:lang w:val="en-US"/>
              </w:rPr>
            </w:pPr>
            <w:r>
              <w:rPr>
                <w:lang w:val="en-US"/>
              </w:rPr>
              <w:t>Okay</w:t>
            </w: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BodyText"/>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Note: DC is subject to RANp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lastRenderedPageBreak/>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r>
              <w:rPr>
                <w:rFonts w:eastAsiaTheme="minorEastAsia"/>
                <w:sz w:val="21"/>
                <w:szCs w:val="21"/>
                <w:lang w:val="en-US" w:eastAsia="zh-CN"/>
              </w:rPr>
              <w:t>Speradtrum</w:t>
            </w:r>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hint="eastAsia"/>
                <w:sz w:val="21"/>
                <w:szCs w:val="21"/>
                <w:lang w:val="en-US" w:eastAsia="ja-JP"/>
              </w:rPr>
            </w:pPr>
            <w:r>
              <w:rPr>
                <w:rFonts w:eastAsiaTheme="minorEastAsia"/>
                <w:sz w:val="21"/>
                <w:szCs w:val="21"/>
                <w:lang w:val="en-US" w:eastAsia="zh-CN"/>
              </w:rPr>
              <w:lastRenderedPageBreak/>
              <w:t>Apple</w:t>
            </w:r>
          </w:p>
        </w:tc>
        <w:tc>
          <w:tcPr>
            <w:tcW w:w="1372" w:type="dxa"/>
          </w:tcPr>
          <w:p w14:paraId="74BF2917" w14:textId="77777777" w:rsidR="00980A51" w:rsidRDefault="00980A51" w:rsidP="00980A51">
            <w:pPr>
              <w:rPr>
                <w:rFonts w:eastAsia="Yu Mincho" w:hint="eastAsia"/>
                <w:sz w:val="21"/>
                <w:szCs w:val="21"/>
                <w:lang w:eastAsia="ja-JP"/>
              </w:rPr>
            </w:pPr>
          </w:p>
        </w:tc>
        <w:tc>
          <w:tcPr>
            <w:tcW w:w="6780" w:type="dxa"/>
          </w:tcPr>
          <w:p w14:paraId="64983F5B" w14:textId="78A0EDD4" w:rsidR="00980A51" w:rsidRDefault="00980A51" w:rsidP="00980A51">
            <w:pPr>
              <w:pStyle w:val="BodyText"/>
              <w:rPr>
                <w:rFonts w:eastAsiaTheme="minorEastAsia"/>
                <w:lang w:val="en-US" w:eastAsia="zh-CN"/>
              </w:rPr>
            </w:pPr>
            <w:r>
              <w:rPr>
                <w:lang w:val="en-US"/>
              </w:rPr>
              <w:t>Okay</w:t>
            </w: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s understanding that neither of other aspects can be discussed in RAN1 without any progress in RANp study on 6G requirements. RAN1 cannot discuss any features without justification on the target/motivation, which need to be clarified in RANp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These principles may be high-level, but overlooking them now could lead to costly challenges later.</w:t>
            </w:r>
            <w:bookmarkEnd w:id="13"/>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BodyText"/>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Spreadtrum,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Huawei, HiSilicon</w:t>
            </w:r>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InterDigital,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Fainity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lastRenderedPageBreak/>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lastRenderedPageBreak/>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A8F2" w14:textId="77777777" w:rsidR="00320AC9" w:rsidRDefault="00320AC9">
      <w:pPr>
        <w:spacing w:line="240" w:lineRule="auto"/>
      </w:pPr>
      <w:r>
        <w:separator/>
      </w:r>
    </w:p>
  </w:endnote>
  <w:endnote w:type="continuationSeparator" w:id="0">
    <w:p w14:paraId="15B11F75" w14:textId="77777777" w:rsidR="00320AC9" w:rsidRDefault="00320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New Roma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w:altName w:val="宋体"/>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sig w:usb0="E00002FF" w:usb1="5000785B" w:usb2="00000000" w:usb3="00000000" w:csb0="2000019F" w:csb1="4F01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sig w:usb0="E00002FF" w:usb1="5000785B" w:usb2="00000000" w:usb3="00000000" w:csb0="2000019F" w:csb1="4F010000"/>
  </w:font>
  <w:font w:name="T25">
    <w:altName w:val="Cambria"/>
    <w:panose1 w:val="020B0604020202020204"/>
    <w:charset w:val="00"/>
    <w:family w:val="roman"/>
    <w:pitch w:val="default"/>
  </w:font>
  <w:font w:name="Helvetica-Bold">
    <w:altName w:val="Segoe Print"/>
    <w:panose1 w:val="00000000000000000000"/>
    <w:charset w:val="00"/>
    <w:family w:val="auto"/>
    <w:pitch w:val="variable"/>
    <w:sig w:usb0="E00002FF" w:usb1="5200785B" w:usb2="00000000" w:usb3="00000000" w:csb0="0000019F" w:csb1="00000000"/>
  </w:font>
  <w:font w:name="Times-Roman">
    <w:altName w:val="Times New Roman"/>
    <w:panose1 w:val="00000500000000020000"/>
    <w:charset w:val="00"/>
    <w:family w:val="roman"/>
    <w:notTrueType/>
    <w:pitch w:val="default"/>
  </w:font>
  <w:font w:name="Times-Italic">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ERg&#10;gQ0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F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6vx9TTBml1+dujDVwWGRaPkSKwksMT+&#10;0QdqSKlDSuxlYdVqnZjR9jcHJUZPdpkwWqHf9KytSj4bpt9AdaClEI58eydXLbV+FD68CCSCaVoS&#10;bXimo9bQlRxOFmcN4I+/+WM+4U5RzjoSTMktKZoz/c0SH1Fbg4HJmMyu8pzcm3Qb3+azeLM7cw+k&#10;xTE9CyeTSV4MejBrBPNGml7GbhQSVlLPkm8G8z4c5UtvQqrlMiWRlpwIj3btZCwdMYuAvvZvAt0J&#10;9UB0PcEgKVG8A/+YG//0brkLREFiJuJ7RPMEO+kwEXZ6M1Hov95T1uVlL34C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LTv&#10;AIU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" filled="f" stroked="f">
              <v:fill o:detectmouseclick="t"/>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CAEF" w14:textId="77777777" w:rsidR="00320AC9" w:rsidRDefault="00320AC9">
      <w:pPr>
        <w:spacing w:after="0"/>
      </w:pPr>
      <w:r>
        <w:separator/>
      </w:r>
    </w:p>
  </w:footnote>
  <w:footnote w:type="continuationSeparator" w:id="0">
    <w:p w14:paraId="25BACCAE" w14:textId="77777777" w:rsidR="00320AC9" w:rsidRDefault="00320A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" filled="f" stroked="f">
              <v:fill o:detectmouseclick="t"/>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" filled="f" stroked="f">
              <v:fill o:detectmouseclick="t"/>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" filled="f" stroked="f">
              <v:fill o:detectmouseclick="t"/>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7004">
    <w:abstractNumId w:val="12"/>
  </w:num>
  <w:num w:numId="2" w16cid:durableId="433719260">
    <w:abstractNumId w:val="1"/>
  </w:num>
  <w:num w:numId="3" w16cid:durableId="160898080">
    <w:abstractNumId w:val="0"/>
  </w:num>
  <w:num w:numId="4" w16cid:durableId="516164455">
    <w:abstractNumId w:val="14"/>
  </w:num>
  <w:num w:numId="5" w16cid:durableId="455224885">
    <w:abstractNumId w:val="19"/>
    <w:lvlOverride w:ilvl="0">
      <w:startOverride w:val="1"/>
    </w:lvlOverride>
  </w:num>
  <w:num w:numId="6" w16cid:durableId="1400010711">
    <w:abstractNumId w:val="20"/>
  </w:num>
  <w:num w:numId="7" w16cid:durableId="267199407">
    <w:abstractNumId w:val="24"/>
  </w:num>
  <w:num w:numId="8" w16cid:durableId="2024699094">
    <w:abstractNumId w:val="29"/>
  </w:num>
  <w:num w:numId="9" w16cid:durableId="2070229538">
    <w:abstractNumId w:val="6"/>
  </w:num>
  <w:num w:numId="10" w16cid:durableId="884949500">
    <w:abstractNumId w:val="15"/>
  </w:num>
  <w:num w:numId="11" w16cid:durableId="1100101940">
    <w:abstractNumId w:val="22"/>
  </w:num>
  <w:num w:numId="12" w16cid:durableId="1161307520">
    <w:abstractNumId w:val="11"/>
  </w:num>
  <w:num w:numId="13" w16cid:durableId="1737781627">
    <w:abstractNumId w:val="27"/>
  </w:num>
  <w:num w:numId="14" w16cid:durableId="1309287869">
    <w:abstractNumId w:val="30"/>
  </w:num>
  <w:num w:numId="15" w16cid:durableId="1766146180">
    <w:abstractNumId w:val="31"/>
  </w:num>
  <w:num w:numId="16" w16cid:durableId="1832602748">
    <w:abstractNumId w:val="16"/>
  </w:num>
  <w:num w:numId="17" w16cid:durableId="1611470983">
    <w:abstractNumId w:val="4"/>
  </w:num>
  <w:num w:numId="18" w16cid:durableId="774832682">
    <w:abstractNumId w:val="28"/>
  </w:num>
  <w:num w:numId="19" w16cid:durableId="601113606">
    <w:abstractNumId w:val="33"/>
  </w:num>
  <w:num w:numId="20" w16cid:durableId="608974153">
    <w:abstractNumId w:val="10"/>
  </w:num>
  <w:num w:numId="21" w16cid:durableId="1783260175">
    <w:abstractNumId w:val="17"/>
  </w:num>
  <w:num w:numId="22" w16cid:durableId="1734891248">
    <w:abstractNumId w:val="5"/>
  </w:num>
  <w:num w:numId="23" w16cid:durableId="1588080002">
    <w:abstractNumId w:val="23"/>
  </w:num>
  <w:num w:numId="24" w16cid:durableId="1929538050">
    <w:abstractNumId w:val="32"/>
  </w:num>
  <w:num w:numId="25" w16cid:durableId="1510869274">
    <w:abstractNumId w:val="18"/>
  </w:num>
  <w:num w:numId="26" w16cid:durableId="569074282">
    <w:abstractNumId w:val="25"/>
  </w:num>
  <w:num w:numId="27" w16cid:durableId="1421835550">
    <w:abstractNumId w:val="21"/>
  </w:num>
  <w:num w:numId="28" w16cid:durableId="217326855">
    <w:abstractNumId w:val="34"/>
  </w:num>
  <w:num w:numId="29" w16cid:durableId="149368443">
    <w:abstractNumId w:val="2"/>
  </w:num>
  <w:num w:numId="30" w16cid:durableId="1185287261">
    <w:abstractNumId w:val="3"/>
  </w:num>
  <w:num w:numId="31" w16cid:durableId="78453368">
    <w:abstractNumId w:val="13"/>
  </w:num>
  <w:num w:numId="32" w16cid:durableId="1290089918">
    <w:abstractNumId w:val="7"/>
  </w:num>
  <w:num w:numId="33" w16cid:durableId="1647054065">
    <w:abstractNumId w:val="26"/>
  </w:num>
  <w:num w:numId="34" w16cid:durableId="1472333161">
    <w:abstractNumId w:val="8"/>
  </w:num>
  <w:num w:numId="35" w16cid:durableId="195305379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bordersDoNotSurroundHeader/>
  <w:bordersDoNotSurroundFooter/>
  <w:hideSpellingErrors/>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38</Pages>
  <Words>13468</Words>
  <Characters>76768</Characters>
  <Application>Microsoft Office Word</Application>
  <DocSecurity>0</DocSecurity>
  <Lines>639</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Apple</cp:lastModifiedBy>
  <cp:revision>21</cp:revision>
  <dcterms:created xsi:type="dcterms:W3CDTF">2025-10-13T11:14:00Z</dcterms:created>
  <dcterms:modified xsi:type="dcterms:W3CDTF">2025-10-13T12:05:00Z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