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BD91385"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B1783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B1783E">
        <w:rPr>
          <w:rFonts w:cs="Arial"/>
          <w:b/>
          <w:color w:val="000000"/>
          <w:sz w:val="28"/>
          <w:szCs w:val="28"/>
          <w:highlight w:val="yellow"/>
        </w:rPr>
        <w:t>R1-2</w:t>
      </w:r>
      <w:r w:rsidR="00B1783E" w:rsidRPr="00B1783E">
        <w:rPr>
          <w:rFonts w:cs="Arial"/>
          <w:b/>
          <w:color w:val="000000"/>
          <w:sz w:val="28"/>
          <w:szCs w:val="28"/>
          <w:highlight w:val="yellow"/>
        </w:rPr>
        <w:t>5</w:t>
      </w:r>
      <w:r w:rsidRPr="00B1783E">
        <w:rPr>
          <w:rFonts w:cs="Arial"/>
          <w:b/>
          <w:color w:val="000000"/>
          <w:sz w:val="28"/>
          <w:szCs w:val="28"/>
          <w:highlight w:val="yellow"/>
        </w:rPr>
        <w:t>nnnnn</w:t>
      </w:r>
    </w:p>
    <w:p w14:paraId="6C444D2B" w14:textId="5A7641AA" w:rsidR="00E81C66" w:rsidRPr="001E03AE" w:rsidRDefault="00B1783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B1783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B1783E">
        <w:rPr>
          <w:rFonts w:cs="Arial"/>
          <w:b/>
          <w:color w:val="000000"/>
          <w:sz w:val="28"/>
          <w:szCs w:val="28"/>
          <w:vertAlign w:val="superscript"/>
        </w:rPr>
        <w:t>th</w:t>
      </w:r>
      <w:r w:rsidRPr="00CE547E">
        <w:rPr>
          <w:rFonts w:cs="Arial"/>
          <w:b/>
          <w:color w:val="000000"/>
          <w:sz w:val="28"/>
          <w:szCs w:val="28"/>
        </w:rPr>
        <w:t>, 2025</w:t>
      </w:r>
    </w:p>
    <w:p w14:paraId="135159BE" w14:textId="77777777" w:rsidR="00E81C66" w:rsidRPr="00B1783E" w:rsidRDefault="00E81C66" w:rsidP="00B1783E">
      <w:pPr>
        <w:snapToGrid w:val="0"/>
        <w:spacing w:after="0"/>
        <w:rPr>
          <w:rFonts w:cs="Arial"/>
          <w:b/>
          <w:color w:val="000000"/>
          <w:sz w:val="28"/>
          <w:szCs w:val="28"/>
        </w:rPr>
      </w:pPr>
    </w:p>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85B876F"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r w:rsidR="00D93BDA">
        <w:rPr>
          <w:rFonts w:eastAsiaTheme="minorEastAsia"/>
          <w:b/>
          <w:color w:val="000000"/>
          <w:sz w:val="24"/>
          <w:szCs w:val="24"/>
        </w:rPr>
        <w:t>3</w:t>
      </w:r>
      <w:bookmarkEnd w:id="2"/>
    </w:p>
    <w:p w14:paraId="7ADF74D3" w14:textId="4C92D67E"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r w:rsidR="00D93BDA">
        <w:rPr>
          <w:rFonts w:eastAsiaTheme="minorEastAsia"/>
          <w:b/>
          <w:color w:val="000000"/>
          <w:sz w:val="24"/>
          <w:szCs w:val="24"/>
        </w:rPr>
        <w:t>3</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24B80F3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sidR="00D93BDA">
        <w:rPr>
          <w:color w:val="000000"/>
          <w:szCs w:val="24"/>
        </w:rPr>
        <w:t>3</w:t>
      </w:r>
      <w:r>
        <w:rPr>
          <w:color w:val="000000"/>
          <w:szCs w:val="24"/>
        </w:rPr>
        <w:t xml:space="preserve"> </w:t>
      </w:r>
      <w:r w:rsidR="00491A59" w:rsidRPr="00491A59">
        <w:rPr>
          <w:color w:val="000000"/>
          <w:szCs w:val="24"/>
        </w:rPr>
        <w:t>UE features for LTE based 5G broadcast Phase 2</w:t>
      </w:r>
    </w:p>
    <w:p w14:paraId="618952FC" w14:textId="77777777" w:rsidR="001E03AE" w:rsidRDefault="001E03AE" w:rsidP="001E03AE"/>
    <w:p w14:paraId="76BEBD64" w14:textId="77777777" w:rsidR="005176B4" w:rsidRDefault="005176B4" w:rsidP="005176B4">
      <w:pPr>
        <w:pStyle w:val="maintext"/>
        <w:ind w:firstLineChars="90" w:firstLine="180"/>
        <w:rPr>
          <w:rFonts w:ascii="Calibri" w:hAnsi="Calibri" w:cs="Arial"/>
          <w:color w:val="000000"/>
        </w:rPr>
      </w:pPr>
    </w:p>
    <w:p w14:paraId="0E749E0A" w14:textId="77777777" w:rsidR="005176B4" w:rsidRDefault="005176B4" w:rsidP="005176B4">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2108"/>
        <w:gridCol w:w="422"/>
        <w:gridCol w:w="1368"/>
        <w:gridCol w:w="3887"/>
        <w:gridCol w:w="2420"/>
        <w:gridCol w:w="561"/>
        <w:gridCol w:w="550"/>
        <w:gridCol w:w="2572"/>
        <w:gridCol w:w="754"/>
        <w:gridCol w:w="472"/>
        <w:gridCol w:w="550"/>
        <w:gridCol w:w="5136"/>
        <w:gridCol w:w="1581"/>
      </w:tblGrid>
      <w:tr w:rsidR="005176B4" w14:paraId="58598C1B" w14:textId="77777777" w:rsidTr="00332BC2">
        <w:tc>
          <w:tcPr>
            <w:tcW w:w="0" w:type="auto"/>
          </w:tcPr>
          <w:p w14:paraId="62996F75" w14:textId="77777777" w:rsidR="005176B4" w:rsidRDefault="005176B4" w:rsidP="00332BC2">
            <w:pPr>
              <w:pStyle w:val="maintext"/>
              <w:ind w:firstLineChars="0" w:firstLine="0"/>
              <w:jc w:val="left"/>
              <w:rPr>
                <w:rFonts w:ascii="Arial" w:hAnsi="Arial" w:cs="Arial"/>
                <w:b/>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3355CCDF" w14:textId="77777777" w:rsidR="005176B4" w:rsidRDefault="005176B4" w:rsidP="00332BC2">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w:t>
            </w:r>
          </w:p>
        </w:tc>
        <w:tc>
          <w:tcPr>
            <w:tcW w:w="0" w:type="auto"/>
          </w:tcPr>
          <w:p w14:paraId="7DA15A07" w14:textId="77777777" w:rsidR="005176B4" w:rsidRDefault="005176B4" w:rsidP="00332BC2">
            <w:pPr>
              <w:pStyle w:val="maintext"/>
              <w:ind w:firstLineChars="0" w:firstLine="0"/>
              <w:jc w:val="left"/>
              <w:rPr>
                <w:rFonts w:ascii="Arial" w:hAnsi="Arial" w:cs="Arial"/>
                <w:b/>
                <w:lang w:val="en-US"/>
              </w:rPr>
            </w:pPr>
            <w:r>
              <w:rPr>
                <w:rFonts w:ascii="Arial" w:eastAsia="SimSun" w:hAnsi="Arial" w:cs="Arial"/>
                <w:color w:val="000000" w:themeColor="text1"/>
                <w:lang w:eastAsia="zh-CN"/>
              </w:rPr>
              <w:t>Time-interleaving</w:t>
            </w:r>
          </w:p>
        </w:tc>
        <w:tc>
          <w:tcPr>
            <w:tcW w:w="0" w:type="auto"/>
          </w:tcPr>
          <w:p w14:paraId="3207C8A3" w14:textId="77777777" w:rsidR="005176B4" w:rsidRDefault="005176B4" w:rsidP="00332BC2">
            <w:pPr>
              <w:jc w:val="left"/>
              <w:rPr>
                <w:rFonts w:cs="Arial"/>
                <w:color w:val="000000" w:themeColor="text1"/>
              </w:rPr>
            </w:pPr>
            <w:r>
              <w:rPr>
                <w:rFonts w:cs="Arial"/>
                <w:color w:val="000000" w:themeColor="text1"/>
              </w:rPr>
              <w:t>1. Support of PMCH transmission pattern, excluding MCCH and MSI, with time interleaving</w:t>
            </w:r>
            <w:r>
              <w:rPr>
                <w:rFonts w:cs="Arial"/>
                <w:color w:val="FF0000"/>
              </w:rPr>
              <w:t xml:space="preserve"> </w:t>
            </w:r>
            <w:r>
              <w:rPr>
                <w:rFonts w:cs="Arial"/>
                <w:color w:val="EE0000"/>
              </w:rPr>
              <w:t>for a set of PMCH numerologies</w:t>
            </w:r>
          </w:p>
          <w:p w14:paraId="6FA8E60F" w14:textId="32A065F8" w:rsidR="005176B4" w:rsidRDefault="005176B4" w:rsidP="00332BC2">
            <w:pPr>
              <w:jc w:val="left"/>
              <w:rPr>
                <w:rFonts w:cs="Arial"/>
                <w:color w:val="000000" w:themeColor="text1"/>
              </w:rPr>
            </w:pPr>
            <w:r>
              <w:rPr>
                <w:rFonts w:cs="Arial"/>
                <w:color w:val="000000" w:themeColor="text1"/>
              </w:rPr>
              <w:t>2. Support of TBS determination for the scaled TB</w:t>
            </w:r>
          </w:p>
          <w:p w14:paraId="3D8ECD47" w14:textId="77777777" w:rsidR="005176B4" w:rsidRDefault="005176B4" w:rsidP="00332BC2">
            <w:pPr>
              <w:pStyle w:val="maintext"/>
              <w:ind w:firstLineChars="0" w:firstLine="0"/>
              <w:jc w:val="left"/>
              <w:rPr>
                <w:rFonts w:ascii="Arial" w:hAnsi="Arial" w:cs="Arial"/>
                <w:color w:val="000000" w:themeColor="text1"/>
              </w:rPr>
            </w:pPr>
            <w:r>
              <w:rPr>
                <w:rFonts w:ascii="Arial" w:hAnsi="Arial" w:cs="Arial"/>
                <w:color w:val="000000" w:themeColor="text1"/>
              </w:rPr>
              <w:t>3. Support of determining the starting point for reading from the circular buffer (k0) for each subframe</w:t>
            </w:r>
          </w:p>
          <w:p w14:paraId="2406FE49" w14:textId="24350D2E" w:rsidR="005176B4" w:rsidRPr="00EB05A1" w:rsidRDefault="005176B4" w:rsidP="00332BC2">
            <w:pPr>
              <w:pStyle w:val="maintext"/>
              <w:ind w:firstLineChars="0" w:firstLine="0"/>
              <w:jc w:val="left"/>
              <w:rPr>
                <w:rFonts w:ascii="Arial" w:hAnsi="Arial" w:cs="Arial"/>
                <w:bCs/>
                <w:color w:val="EE0000"/>
                <w:lang w:val="en-US"/>
              </w:rPr>
            </w:pPr>
            <w:r>
              <w:rPr>
                <w:rFonts w:ascii="Arial" w:hAnsi="Arial" w:cs="Arial"/>
                <w:bCs/>
                <w:color w:val="EE0000"/>
                <w:lang w:val="en-US"/>
              </w:rPr>
              <w:t>4. Support of the extended MSI periodicities</w:t>
            </w:r>
          </w:p>
        </w:tc>
        <w:tc>
          <w:tcPr>
            <w:tcW w:w="0" w:type="auto"/>
          </w:tcPr>
          <w:p w14:paraId="3B55FAA1" w14:textId="77777777" w:rsidR="005176B4" w:rsidRDefault="005176B4" w:rsidP="00332BC2">
            <w:pPr>
              <w:pStyle w:val="maintext"/>
              <w:ind w:firstLineChars="0" w:firstLine="0"/>
              <w:jc w:val="left"/>
              <w:rPr>
                <w:rFonts w:ascii="Arial" w:hAnsi="Arial" w:cs="Arial"/>
                <w:b/>
                <w:lang w:val="en-US"/>
              </w:rPr>
            </w:pPr>
            <w:r>
              <w:rPr>
                <w:rFonts w:ascii="Arial" w:eastAsia="MS Mincho" w:hAnsi="Arial" w:cs="Arial"/>
                <w:color w:val="000000" w:themeColor="text1"/>
                <w:lang w:eastAsia="ja-JP"/>
              </w:rPr>
              <w:t>Support of fembmsDedicatedCell</w:t>
            </w:r>
          </w:p>
        </w:tc>
        <w:tc>
          <w:tcPr>
            <w:tcW w:w="0" w:type="auto"/>
          </w:tcPr>
          <w:p w14:paraId="6C7CD099" w14:textId="77777777" w:rsidR="005176B4" w:rsidRDefault="005176B4" w:rsidP="00332BC2">
            <w:pPr>
              <w:pStyle w:val="maintext"/>
              <w:ind w:firstLineChars="0" w:firstLine="0"/>
              <w:jc w:val="left"/>
              <w:rPr>
                <w:rFonts w:ascii="Arial" w:hAnsi="Arial" w:cs="Arial"/>
                <w:b/>
                <w:lang w:val="en-US"/>
              </w:rPr>
            </w:pPr>
            <w:r>
              <w:rPr>
                <w:rFonts w:ascii="Arial" w:eastAsia="SimSun" w:hAnsi="Arial" w:cs="Arial"/>
                <w:color w:val="000000" w:themeColor="text1"/>
                <w:lang w:eastAsia="zh-CN"/>
              </w:rPr>
              <w:t>Yes</w:t>
            </w:r>
          </w:p>
        </w:tc>
        <w:tc>
          <w:tcPr>
            <w:tcW w:w="0" w:type="auto"/>
          </w:tcPr>
          <w:p w14:paraId="0B5B5CD2" w14:textId="77777777" w:rsidR="005176B4" w:rsidRDefault="005176B4" w:rsidP="00332BC2">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4B0492AB" w14:textId="77777777" w:rsidR="005176B4" w:rsidRDefault="005176B4" w:rsidP="00332BC2">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UE is not able to support time-interleaving for LTE-based 5G broadcast</w:t>
            </w:r>
          </w:p>
        </w:tc>
        <w:tc>
          <w:tcPr>
            <w:tcW w:w="0" w:type="auto"/>
          </w:tcPr>
          <w:p w14:paraId="097B94AC" w14:textId="77777777" w:rsidR="005176B4" w:rsidRDefault="005176B4" w:rsidP="00332BC2">
            <w:pPr>
              <w:pStyle w:val="maintext"/>
              <w:ind w:firstLineChars="0" w:firstLine="0"/>
              <w:jc w:val="left"/>
              <w:rPr>
                <w:rFonts w:ascii="Arial" w:hAnsi="Arial" w:cs="Arial"/>
                <w:b/>
                <w:lang w:val="en-US"/>
              </w:rPr>
            </w:pPr>
            <w:r>
              <w:rPr>
                <w:rFonts w:ascii="Arial" w:eastAsia="MS Mincho" w:hAnsi="Arial" w:cs="Arial"/>
                <w:color w:val="000000" w:themeColor="text1"/>
                <w:lang w:eastAsia="ja-JP"/>
              </w:rPr>
              <w:t>Per band</w:t>
            </w:r>
          </w:p>
        </w:tc>
        <w:tc>
          <w:tcPr>
            <w:tcW w:w="0" w:type="auto"/>
          </w:tcPr>
          <w:p w14:paraId="65034933" w14:textId="77777777" w:rsidR="005176B4" w:rsidRDefault="005176B4" w:rsidP="00332BC2">
            <w:pPr>
              <w:pStyle w:val="maintext"/>
              <w:ind w:firstLineChars="0" w:firstLine="0"/>
              <w:jc w:val="left"/>
              <w:rPr>
                <w:rFonts w:ascii="Arial" w:hAnsi="Arial" w:cs="Arial"/>
                <w:b/>
                <w:lang w:val="en-US"/>
              </w:rPr>
            </w:pPr>
            <w:r>
              <w:rPr>
                <w:rFonts w:ascii="Arial" w:eastAsia="MS Mincho" w:hAnsi="Arial" w:cs="Arial"/>
                <w:color w:val="000000" w:themeColor="text1"/>
                <w:lang w:eastAsia="ja-JP"/>
              </w:rPr>
              <w:t>No</w:t>
            </w:r>
          </w:p>
        </w:tc>
        <w:tc>
          <w:tcPr>
            <w:tcW w:w="0" w:type="auto"/>
          </w:tcPr>
          <w:p w14:paraId="4A1C04A4" w14:textId="77777777" w:rsidR="005176B4" w:rsidRDefault="005176B4" w:rsidP="00332BC2">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11E60FE3" w14:textId="4E749F47" w:rsidR="005176B4" w:rsidRPr="00EB05A1" w:rsidRDefault="005176B4" w:rsidP="00EB05A1">
            <w:pPr>
              <w:pStyle w:val="maintext"/>
              <w:ind w:firstLineChars="0" w:firstLine="0"/>
              <w:jc w:val="left"/>
              <w:rPr>
                <w:rFonts w:ascii="Arial" w:hAnsi="Arial" w:cs="Arial"/>
                <w:bCs/>
                <w:color w:val="FF0000"/>
                <w:lang w:val="en-US"/>
              </w:rPr>
            </w:pPr>
            <w:r>
              <w:rPr>
                <w:rFonts w:ascii="Arial" w:hAnsi="Arial" w:cs="Arial"/>
                <w:bCs/>
                <w:color w:val="FF0000"/>
                <w:lang w:val="en-US"/>
              </w:rPr>
              <w:t>For component 1, the UE indicates a bitmap [b15, b7dot5, b2dot5, b1dot25] where each bit indicates whether the UE supports time-interleaving for the corresponding numerology</w:t>
            </w:r>
          </w:p>
          <w:p w14:paraId="44DE8520" w14:textId="77777777" w:rsidR="00EB05A1" w:rsidRDefault="00EB05A1" w:rsidP="00332BC2">
            <w:pPr>
              <w:pStyle w:val="TAL"/>
              <w:rPr>
                <w:rFonts w:cs="Arial"/>
                <w:color w:val="000000" w:themeColor="text1"/>
                <w:sz w:val="20"/>
              </w:rPr>
            </w:pPr>
          </w:p>
          <w:p w14:paraId="41FC2DB7" w14:textId="6B0F4BDE" w:rsidR="005176B4" w:rsidRDefault="005176B4" w:rsidP="00332BC2">
            <w:pPr>
              <w:pStyle w:val="TAL"/>
              <w:rPr>
                <w:rFonts w:cs="Arial"/>
                <w:color w:val="000000" w:themeColor="text1"/>
                <w:sz w:val="20"/>
              </w:rPr>
            </w:pPr>
            <w:r>
              <w:rPr>
                <w:rFonts w:cs="Arial"/>
                <w:color w:val="000000" w:themeColor="text1"/>
                <w:sz w:val="20"/>
              </w:rPr>
              <w:t xml:space="preserve">Note: One TB is mapped to N non-consecutive subframes. Two transmissions of the same TB are separated by (M-1) subframes. </w:t>
            </w:r>
          </w:p>
          <w:p w14:paraId="02728C71" w14:textId="77777777" w:rsidR="005176B4" w:rsidRDefault="005176B4" w:rsidP="00332BC2">
            <w:pPr>
              <w:pStyle w:val="TAL"/>
              <w:rPr>
                <w:rFonts w:cs="Arial"/>
                <w:color w:val="000000" w:themeColor="text1"/>
                <w:sz w:val="20"/>
              </w:rPr>
            </w:pPr>
          </w:p>
          <w:p w14:paraId="7F827F0C" w14:textId="77777777" w:rsidR="005176B4" w:rsidRDefault="005176B4" w:rsidP="00332BC2">
            <w:pPr>
              <w:pStyle w:val="maintext"/>
              <w:ind w:firstLineChars="0" w:firstLine="0"/>
              <w:jc w:val="left"/>
              <w:rPr>
                <w:rFonts w:ascii="Arial" w:hAnsi="Arial" w:cs="Arial"/>
                <w:strike/>
                <w:color w:val="000000" w:themeColor="text1"/>
              </w:rPr>
            </w:pPr>
            <w:r>
              <w:rPr>
                <w:rFonts w:ascii="Arial" w:hAnsi="Arial" w:cs="Arial"/>
                <w:strike/>
                <w:color w:val="EE0000"/>
              </w:rPr>
              <w:t>Note: For each band, the UE can also indicate for which subcarrier spacing FG 3-1 is supported</w:t>
            </w:r>
          </w:p>
        </w:tc>
        <w:tc>
          <w:tcPr>
            <w:tcW w:w="0" w:type="auto"/>
          </w:tcPr>
          <w:p w14:paraId="4C50F1D0" w14:textId="77777777" w:rsidR="005176B4" w:rsidRDefault="005176B4" w:rsidP="00332BC2">
            <w:pPr>
              <w:pStyle w:val="maintext"/>
              <w:ind w:firstLineChars="0" w:firstLine="0"/>
              <w:jc w:val="left"/>
              <w:rPr>
                <w:rFonts w:ascii="Arial" w:hAnsi="Arial" w:cs="Arial"/>
                <w:b/>
                <w:lang w:val="en-US"/>
              </w:rPr>
            </w:pPr>
            <w:r>
              <w:rPr>
                <w:rFonts w:ascii="Arial" w:hAnsi="Arial" w:cs="Arial"/>
                <w:color w:val="000000" w:themeColor="text1"/>
                <w:lang w:eastAsia="ja-JP"/>
              </w:rPr>
              <w:t>Optional with capability signalling</w:t>
            </w:r>
          </w:p>
        </w:tc>
      </w:tr>
    </w:tbl>
    <w:p w14:paraId="7E60D5F3" w14:textId="77777777" w:rsidR="005176B4" w:rsidRDefault="005176B4" w:rsidP="005176B4">
      <w:pPr>
        <w:pStyle w:val="maintext"/>
        <w:ind w:firstLineChars="90" w:firstLine="180"/>
        <w:rPr>
          <w:rFonts w:ascii="Calibri" w:hAnsi="Calibri" w:cs="Arial"/>
          <w:b/>
          <w:lang w:val="en-US"/>
        </w:rPr>
      </w:pPr>
    </w:p>
    <w:p w14:paraId="54333187" w14:textId="77777777" w:rsidR="005176B4" w:rsidRDefault="005176B4" w:rsidP="005176B4">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2136"/>
        <w:gridCol w:w="507"/>
        <w:gridCol w:w="1277"/>
        <w:gridCol w:w="5317"/>
        <w:gridCol w:w="714"/>
        <w:gridCol w:w="561"/>
        <w:gridCol w:w="550"/>
        <w:gridCol w:w="2923"/>
        <w:gridCol w:w="801"/>
        <w:gridCol w:w="472"/>
        <w:gridCol w:w="550"/>
        <w:gridCol w:w="4719"/>
        <w:gridCol w:w="1854"/>
      </w:tblGrid>
      <w:tr w:rsidR="0049216B" w:rsidRPr="0049216B" w14:paraId="7DD38D05" w14:textId="77777777" w:rsidTr="00332BC2">
        <w:tc>
          <w:tcPr>
            <w:tcW w:w="0" w:type="auto"/>
          </w:tcPr>
          <w:p w14:paraId="594F4152"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MS Mincho" w:hAnsi="Arial" w:cs="Arial"/>
                <w:color w:val="000000" w:themeColor="text1"/>
                <w:lang w:eastAsia="ja-JP"/>
              </w:rPr>
              <w:t>3</w:t>
            </w:r>
            <w:r w:rsidRPr="0049216B">
              <w:rPr>
                <w:rFonts w:ascii="Arial" w:hAnsi="Arial" w:cs="Arial"/>
                <w:color w:val="000000" w:themeColor="text1"/>
                <w:lang w:eastAsia="ja-JP"/>
              </w:rPr>
              <w:t>.</w:t>
            </w:r>
            <w:r w:rsidRPr="0049216B">
              <w:rPr>
                <w:rFonts w:ascii="Arial" w:eastAsia="MS Mincho" w:hAnsi="Arial" w:cs="Arial"/>
                <w:color w:val="000000" w:themeColor="text1"/>
                <w:lang w:eastAsia="ja-JP"/>
              </w:rPr>
              <w:t xml:space="preserve"> LTE_terr_bcast_Ph2</w:t>
            </w:r>
          </w:p>
        </w:tc>
        <w:tc>
          <w:tcPr>
            <w:tcW w:w="0" w:type="auto"/>
          </w:tcPr>
          <w:p w14:paraId="5089BC95"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MS Mincho" w:hAnsi="Arial" w:cs="Arial"/>
                <w:color w:val="000000" w:themeColor="text1"/>
                <w:lang w:eastAsia="ja-JP"/>
              </w:rPr>
              <w:t>3-1a</w:t>
            </w:r>
          </w:p>
        </w:tc>
        <w:tc>
          <w:tcPr>
            <w:tcW w:w="0" w:type="auto"/>
          </w:tcPr>
          <w:p w14:paraId="4F147925"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SimSun" w:hAnsi="Arial" w:cs="Arial"/>
                <w:color w:val="000000" w:themeColor="text1"/>
                <w:lang w:val="en-US" w:eastAsia="zh-CN"/>
              </w:rPr>
              <w:t>Cyclic shift of PMCH</w:t>
            </w:r>
          </w:p>
        </w:tc>
        <w:tc>
          <w:tcPr>
            <w:tcW w:w="0" w:type="auto"/>
          </w:tcPr>
          <w:p w14:paraId="5F785230" w14:textId="77777777" w:rsidR="005176B4" w:rsidRPr="0049216B" w:rsidRDefault="005176B4" w:rsidP="00332BC2">
            <w:pPr>
              <w:jc w:val="left"/>
              <w:rPr>
                <w:rFonts w:eastAsia="MS Gothic" w:cs="Arial"/>
                <w:color w:val="000000" w:themeColor="text1"/>
              </w:rPr>
            </w:pPr>
            <w:r w:rsidRPr="0049216B">
              <w:rPr>
                <w:rFonts w:cs="Arial"/>
                <w:color w:val="000000" w:themeColor="text1"/>
              </w:rPr>
              <w:t xml:space="preserve">1. Support of cyclic shift for the bit </w:t>
            </w:r>
            <w:r w:rsidRPr="0049216B">
              <w:rPr>
                <w:rFonts w:eastAsia="Batang" w:cs="Arial"/>
                <w:bCs/>
                <w:color w:val="000000" w:themeColor="text1"/>
              </w:rPr>
              <w:t>sequence in Section 6.3.1 of TS 36.211 for the i^th subframe of the time-interleaved TB by X_i bits</w:t>
            </w:r>
          </w:p>
          <w:p w14:paraId="25F5DBCC" w14:textId="77777777" w:rsidR="005176B4" w:rsidRPr="0049216B" w:rsidRDefault="005176B4" w:rsidP="00332BC2">
            <w:pPr>
              <w:jc w:val="left"/>
              <w:rPr>
                <w:rFonts w:eastAsiaTheme="minorEastAsia" w:cs="Arial"/>
                <w:color w:val="000000" w:themeColor="text1"/>
                <w:lang w:eastAsia="zh-CN"/>
              </w:rPr>
            </w:pPr>
          </w:p>
          <w:p w14:paraId="63FDEB36" w14:textId="77777777" w:rsidR="005176B4" w:rsidRPr="0049216B" w:rsidRDefault="005176B4" w:rsidP="00332BC2">
            <w:pPr>
              <w:pStyle w:val="maintext"/>
              <w:ind w:firstLineChars="0" w:firstLine="0"/>
              <w:jc w:val="left"/>
              <w:rPr>
                <w:rFonts w:ascii="Arial" w:hAnsi="Arial" w:cs="Arial"/>
                <w:bCs/>
                <w:color w:val="000000" w:themeColor="text1"/>
                <w:lang w:val="en-US"/>
              </w:rPr>
            </w:pPr>
          </w:p>
        </w:tc>
        <w:tc>
          <w:tcPr>
            <w:tcW w:w="0" w:type="auto"/>
          </w:tcPr>
          <w:p w14:paraId="1F35691C"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Theme="minorEastAsia" w:hAnsi="Arial" w:cs="Arial"/>
                <w:color w:val="000000" w:themeColor="text1"/>
                <w:lang w:eastAsia="zh-CN"/>
              </w:rPr>
              <w:t>FG</w:t>
            </w:r>
            <w:r w:rsidRPr="0049216B">
              <w:rPr>
                <w:rFonts w:ascii="Arial" w:eastAsia="MS Mincho" w:hAnsi="Arial" w:cs="Arial"/>
                <w:color w:val="000000" w:themeColor="text1"/>
                <w:lang w:eastAsia="ja-JP"/>
              </w:rPr>
              <w:t>3-1</w:t>
            </w:r>
          </w:p>
        </w:tc>
        <w:tc>
          <w:tcPr>
            <w:tcW w:w="0" w:type="auto"/>
          </w:tcPr>
          <w:p w14:paraId="5F0E1FA0"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SimSun" w:hAnsi="Arial" w:cs="Arial"/>
                <w:color w:val="000000" w:themeColor="text1"/>
                <w:lang w:eastAsia="zh-CN"/>
              </w:rPr>
              <w:t>Yes</w:t>
            </w:r>
          </w:p>
        </w:tc>
        <w:tc>
          <w:tcPr>
            <w:tcW w:w="0" w:type="auto"/>
          </w:tcPr>
          <w:p w14:paraId="3BE02FC4"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MS Mincho" w:hAnsi="Arial" w:cs="Arial"/>
                <w:color w:val="000000" w:themeColor="text1"/>
                <w:lang w:eastAsia="ja-JP"/>
              </w:rPr>
              <w:t>N/A</w:t>
            </w:r>
          </w:p>
        </w:tc>
        <w:tc>
          <w:tcPr>
            <w:tcW w:w="0" w:type="auto"/>
          </w:tcPr>
          <w:p w14:paraId="22954899"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SimSun" w:hAnsi="Arial" w:cs="Arial"/>
                <w:color w:val="000000" w:themeColor="text1"/>
                <w:lang w:val="en-US" w:eastAsia="zh-CN"/>
              </w:rPr>
              <w:t>UE is not able to support time-interleaving with the cyclic shift</w:t>
            </w:r>
          </w:p>
        </w:tc>
        <w:tc>
          <w:tcPr>
            <w:tcW w:w="0" w:type="auto"/>
          </w:tcPr>
          <w:p w14:paraId="540ED99E"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MS Mincho" w:hAnsi="Arial" w:cs="Arial"/>
                <w:color w:val="000000" w:themeColor="text1"/>
                <w:lang w:eastAsia="ja-JP"/>
              </w:rPr>
              <w:t>Per band</w:t>
            </w:r>
          </w:p>
        </w:tc>
        <w:tc>
          <w:tcPr>
            <w:tcW w:w="0" w:type="auto"/>
          </w:tcPr>
          <w:p w14:paraId="58BF598A"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MS Mincho" w:hAnsi="Arial" w:cs="Arial"/>
                <w:color w:val="000000" w:themeColor="text1"/>
                <w:lang w:eastAsia="ja-JP"/>
              </w:rPr>
              <w:t>No</w:t>
            </w:r>
          </w:p>
        </w:tc>
        <w:tc>
          <w:tcPr>
            <w:tcW w:w="0" w:type="auto"/>
          </w:tcPr>
          <w:p w14:paraId="3FDAE67D"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eastAsia="MS Mincho" w:hAnsi="Arial" w:cs="Arial"/>
                <w:color w:val="000000" w:themeColor="text1"/>
                <w:lang w:eastAsia="ja-JP"/>
              </w:rPr>
              <w:t>N/A</w:t>
            </w:r>
          </w:p>
        </w:tc>
        <w:tc>
          <w:tcPr>
            <w:tcW w:w="0" w:type="auto"/>
          </w:tcPr>
          <w:p w14:paraId="7D85697D" w14:textId="77777777" w:rsidR="005176B4" w:rsidRPr="0049216B" w:rsidRDefault="005176B4" w:rsidP="00332BC2">
            <w:pPr>
              <w:pStyle w:val="TAL"/>
              <w:rPr>
                <w:rFonts w:cs="Arial"/>
                <w:color w:val="000000" w:themeColor="text1"/>
                <w:sz w:val="20"/>
                <w:lang w:eastAsia="zh-CN"/>
              </w:rPr>
            </w:pPr>
            <w:r w:rsidRPr="0049216B">
              <w:rPr>
                <w:rFonts w:cs="Arial"/>
                <w:color w:val="000000" w:themeColor="text1"/>
                <w:sz w:val="20"/>
                <w:lang w:eastAsia="zh-CN"/>
              </w:rPr>
              <w:t xml:space="preserve">Candidate values for </w:t>
            </w:r>
            <m:oMath>
              <m:sSub>
                <m:sSubPr>
                  <m:ctrlPr>
                    <w:rPr>
                      <w:rFonts w:ascii="Cambria Math" w:eastAsia="Batang" w:hAnsi="Cambria Math" w:cs="Arial"/>
                      <w:color w:val="000000" w:themeColor="text1"/>
                      <w:sz w:val="20"/>
                      <w:lang w:eastAsia="en-US"/>
                    </w:rPr>
                  </m:ctrlPr>
                </m:sSubPr>
                <m:e>
                  <m:r>
                    <m:rPr>
                      <m:sty m:val="p"/>
                    </m:rPr>
                    <w:rPr>
                      <w:rFonts w:ascii="Cambria Math" w:eastAsia="Batang" w:hAnsi="Cambria Math" w:cs="Arial"/>
                      <w:color w:val="000000" w:themeColor="text1"/>
                      <w:sz w:val="20"/>
                      <w:lang w:eastAsia="en-US"/>
                    </w:rPr>
                    <m:t>X</m:t>
                  </m:r>
                </m:e>
                <m:sub>
                  <m:r>
                    <m:rPr>
                      <m:sty m:val="p"/>
                    </m:rPr>
                    <w:rPr>
                      <w:rFonts w:ascii="Cambria Math" w:eastAsia="Batang" w:hAnsi="Cambria Math" w:cs="Arial"/>
                      <w:color w:val="000000" w:themeColor="text1"/>
                      <w:sz w:val="20"/>
                      <w:lang w:eastAsia="en-US"/>
                    </w:rPr>
                    <m:t>I</m:t>
                  </m:r>
                </m:sub>
              </m:sSub>
            </m:oMath>
            <w:r w:rsidRPr="0049216B">
              <w:rPr>
                <w:rFonts w:cs="Arial"/>
                <w:color w:val="000000" w:themeColor="text1"/>
                <w:sz w:val="20"/>
                <w:lang w:eastAsia="zh-CN"/>
              </w:rPr>
              <w:t xml:space="preserve"> is </w:t>
            </w:r>
          </w:p>
          <w:p w14:paraId="022CDE38" w14:textId="77777777" w:rsidR="005176B4" w:rsidRPr="0049216B" w:rsidRDefault="005176B4" w:rsidP="005176B4">
            <w:pPr>
              <w:numPr>
                <w:ilvl w:val="1"/>
                <w:numId w:val="298"/>
              </w:numPr>
              <w:snapToGrid w:val="0"/>
              <w:spacing w:before="0" w:after="160" w:line="278" w:lineRule="auto"/>
              <w:ind w:left="277"/>
              <w:jc w:val="left"/>
              <w:rPr>
                <w:rFonts w:eastAsia="Batang" w:cs="Arial"/>
                <w:bCs/>
                <w:color w:val="000000" w:themeColor="text1"/>
              </w:rPr>
            </w:pPr>
            <w:r w:rsidRPr="0049216B">
              <w:rPr>
                <w:rFonts w:eastAsia="Batang" w:cs="Arial"/>
                <w:bCs/>
                <w:color w:val="000000" w:themeColor="text1"/>
              </w:rPr>
              <w:t xml:space="preserve">Alt 1: </w:t>
            </w:r>
            <m:oMath>
              <m:limLow>
                <m:limLowPr>
                  <m:ctrlPr>
                    <w:rPr>
                      <w:rFonts w:ascii="Cambria Math" w:eastAsia="Batang" w:hAnsi="Cambria Math" w:cs="Arial"/>
                      <w:bCs/>
                      <w:color w:val="000000" w:themeColor="text1"/>
                      <w:lang w:val="fr-CH"/>
                    </w:rPr>
                  </m:ctrlPr>
                </m:limLowPr>
                <m:e>
                  <m:limUpp>
                    <m:limUppPr>
                      <m:ctrlPr>
                        <w:rPr>
                          <w:rFonts w:ascii="Cambria Math" w:eastAsia="Batang" w:hAnsi="Cambria Math" w:cs="Arial"/>
                          <w:bCs/>
                          <w:color w:val="000000" w:themeColor="text1"/>
                          <w:lang w:val="fr-CH"/>
                        </w:rPr>
                      </m:ctrlPr>
                    </m:limUppPr>
                    <m:e>
                      <m:r>
                        <m:rPr>
                          <m:sty m:val="p"/>
                        </m:rPr>
                        <w:rPr>
                          <w:rFonts w:ascii="Cambria Math" w:eastAsia="Batang" w:hAnsi="Cambria Math" w:cs="Arial"/>
                          <w:color w:val="000000" w:themeColor="text1"/>
                        </w:rPr>
                        <m:t>∑</m:t>
                      </m:r>
                    </m:e>
                    <m:lim>
                      <m:r>
                        <m:rPr>
                          <m:sty m:val="p"/>
                        </m:rPr>
                        <w:rPr>
                          <w:rFonts w:ascii="Cambria Math" w:eastAsia="Batang" w:hAnsi="Cambria Math" w:cs="Arial"/>
                          <w:color w:val="000000" w:themeColor="text1"/>
                        </w:rPr>
                        <m:t>#CBs-1</m:t>
                      </m:r>
                    </m:lim>
                  </m:limUpp>
                </m:e>
                <m:lim>
                  <m:r>
                    <m:rPr>
                      <m:sty m:val="p"/>
                    </m:rPr>
                    <w:rPr>
                      <w:rFonts w:ascii="Cambria Math" w:eastAsia="Batang" w:hAnsi="Cambria Math" w:cs="Arial"/>
                      <w:color w:val="000000" w:themeColor="text1"/>
                    </w:rPr>
                    <m:t>r=#CBs-</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lim>
              </m:limLow>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sidRPr="0049216B">
              <w:rPr>
                <w:rFonts w:eastAsia="Batang" w:cs="Arial"/>
                <w:bCs/>
                <w:color w:val="000000" w:themeColor="text1"/>
              </w:rPr>
              <w:t xml:space="preserve">, with </w:t>
            </w: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r>
                <m:rPr>
                  <m:sty m:val="p"/>
                </m:rPr>
                <w:rPr>
                  <w:rFonts w:ascii="Cambria Math" w:eastAsia="Batang" w:hAnsi="Cambria Math" w:cs="Arial"/>
                  <w:color w:val="000000" w:themeColor="text1"/>
                </w:rPr>
                <m:t>=(i×α) mod #</m:t>
              </m:r>
              <m:r>
                <m:rPr>
                  <m:sty m:val="p"/>
                </m:rPr>
                <w:rPr>
                  <w:rFonts w:ascii="Cambria Math" w:eastAsia="Batang" w:hAnsi="Cambria Math" w:cs="Arial"/>
                  <w:color w:val="000000" w:themeColor="text1"/>
                  <w:lang w:val="fr-CH"/>
                </w:rPr>
                <m:t>CBs</m:t>
              </m:r>
            </m:oMath>
          </w:p>
          <w:p w14:paraId="0E55BCEC" w14:textId="77777777" w:rsidR="005176B4" w:rsidRPr="0049216B" w:rsidRDefault="005176B4" w:rsidP="005176B4">
            <w:pPr>
              <w:numPr>
                <w:ilvl w:val="2"/>
                <w:numId w:val="298"/>
              </w:numPr>
              <w:snapToGrid w:val="0"/>
              <w:spacing w:before="0" w:after="160" w:line="278" w:lineRule="auto"/>
              <w:ind w:left="419" w:firstLine="0"/>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sidRPr="0049216B">
              <w:rPr>
                <w:rFonts w:eastAsia="Batang" w:cs="Arial"/>
                <w:bCs/>
                <w:color w:val="000000" w:themeColor="text1"/>
              </w:rPr>
              <w:t xml:space="preserve"> is the number of bits in the </w:t>
            </w:r>
            <m:oMath>
              <m:sSup>
                <m:sSupPr>
                  <m:ctrlPr>
                    <w:rPr>
                      <w:rFonts w:ascii="Cambria Math" w:eastAsia="Batang" w:hAnsi="Cambria Math" w:cs="Arial"/>
                      <w:bCs/>
                      <w:color w:val="000000" w:themeColor="text1"/>
                      <w:lang w:val="fr-CH"/>
                    </w:rPr>
                  </m:ctrlPr>
                </m:sSupPr>
                <m:e>
                  <m:r>
                    <m:rPr>
                      <m:sty m:val="p"/>
                    </m:rPr>
                    <w:rPr>
                      <w:rFonts w:ascii="Cambria Math" w:eastAsia="Batang" w:hAnsi="Cambria Math" w:cs="Arial"/>
                      <w:color w:val="000000" w:themeColor="text1"/>
                    </w:rPr>
                    <m:t>r</m:t>
                  </m:r>
                </m:e>
                <m:sup>
                  <m:r>
                    <m:rPr>
                      <m:sty m:val="p"/>
                    </m:rPr>
                    <w:rPr>
                      <w:rFonts w:ascii="Cambria Math" w:eastAsia="Batang" w:hAnsi="Cambria Math" w:cs="Arial"/>
                      <w:color w:val="000000" w:themeColor="text1"/>
                    </w:rPr>
                    <m:t>th</m:t>
                  </m:r>
                </m:sup>
              </m:sSup>
            </m:oMath>
            <w:r w:rsidRPr="0049216B">
              <w:rPr>
                <w:rFonts w:eastAsia="Batang" w:cs="Arial"/>
                <w:bCs/>
                <w:color w:val="000000" w:themeColor="text1"/>
              </w:rPr>
              <w:t xml:space="preserve"> codeblock within a subframe (as defined in TS 36.212)</w:t>
            </w:r>
          </w:p>
          <w:p w14:paraId="0A3D7485" w14:textId="77777777" w:rsidR="005176B4" w:rsidRPr="0049216B" w:rsidRDefault="005176B4" w:rsidP="005176B4">
            <w:pPr>
              <w:numPr>
                <w:ilvl w:val="2"/>
                <w:numId w:val="298"/>
              </w:numPr>
              <w:snapToGrid w:val="0"/>
              <w:spacing w:before="0" w:after="160" w:line="278" w:lineRule="auto"/>
              <w:ind w:left="844"/>
              <w:jc w:val="left"/>
              <w:rPr>
                <w:rFonts w:eastAsia="Batang" w:cs="Arial"/>
                <w:bCs/>
                <w:color w:val="000000" w:themeColor="text1"/>
              </w:rPr>
            </w:pPr>
            <m:oMath>
              <m:r>
                <m:rPr>
                  <m:sty m:val="p"/>
                </m:rPr>
                <w:rPr>
                  <w:rFonts w:ascii="Cambria Math" w:eastAsia="Batang" w:hAnsi="Cambria Math" w:cs="Arial"/>
                  <w:color w:val="000000" w:themeColor="text1"/>
                </w:rPr>
                <m:t>α=1</m:t>
              </m:r>
            </m:oMath>
          </w:p>
          <w:p w14:paraId="72ABC112" w14:textId="77777777" w:rsidR="005176B4" w:rsidRPr="0049216B" w:rsidRDefault="005176B4" w:rsidP="005176B4">
            <w:pPr>
              <w:numPr>
                <w:ilvl w:val="1"/>
                <w:numId w:val="298"/>
              </w:numPr>
              <w:snapToGrid w:val="0"/>
              <w:spacing w:before="0" w:after="160" w:line="278" w:lineRule="auto"/>
              <w:ind w:left="277"/>
              <w:jc w:val="left"/>
              <w:rPr>
                <w:rFonts w:eastAsia="Batang" w:cs="Arial"/>
                <w:bCs/>
                <w:color w:val="000000" w:themeColor="text1"/>
              </w:rPr>
            </w:pPr>
            <w:r w:rsidRPr="0049216B">
              <w:rPr>
                <w:rFonts w:eastAsia="Batang" w:cs="Arial"/>
                <w:bCs/>
                <w:color w:val="000000" w:themeColor="text1"/>
              </w:rPr>
              <w:t xml:space="preserve">Alt 2:  </w:t>
            </w:r>
            <m:oMath>
              <m:limLow>
                <m:limLowPr>
                  <m:ctrlPr>
                    <w:rPr>
                      <w:rFonts w:ascii="Cambria Math" w:eastAsia="Batang" w:hAnsi="Cambria Math" w:cs="Arial"/>
                      <w:bCs/>
                      <w:color w:val="000000" w:themeColor="text1"/>
                      <w:lang w:val="fr-CH"/>
                    </w:rPr>
                  </m:ctrlPr>
                </m:limLowPr>
                <m:e>
                  <m:limUpp>
                    <m:limUppPr>
                      <m:ctrlPr>
                        <w:rPr>
                          <w:rFonts w:ascii="Cambria Math" w:eastAsia="Batang" w:hAnsi="Cambria Math" w:cs="Arial"/>
                          <w:bCs/>
                          <w:color w:val="000000" w:themeColor="text1"/>
                          <w:lang w:val="fr-CH"/>
                        </w:rPr>
                      </m:ctrlPr>
                    </m:limUppPr>
                    <m:e>
                      <m:r>
                        <m:rPr>
                          <m:sty m:val="p"/>
                        </m:rPr>
                        <w:rPr>
                          <w:rFonts w:ascii="Cambria Math" w:eastAsia="Batang" w:hAnsi="Cambria Math" w:cs="Arial"/>
                          <w:color w:val="000000" w:themeColor="text1"/>
                        </w:rPr>
                        <m:t>∑</m:t>
                      </m:r>
                    </m:e>
                    <m:lim>
                      <m:r>
                        <m:rPr>
                          <m:sty m:val="p"/>
                        </m:rPr>
                        <w:rPr>
                          <w:rFonts w:ascii="Cambria Math" w:eastAsia="Batang" w:hAnsi="Cambria Math" w:cs="Arial"/>
                          <w:color w:val="000000" w:themeColor="text1"/>
                        </w:rPr>
                        <m:t>#CBs-1</m:t>
                      </m:r>
                    </m:lim>
                  </m:limUpp>
                </m:e>
                <m:lim>
                  <m:r>
                    <m:rPr>
                      <m:sty m:val="p"/>
                    </m:rPr>
                    <w:rPr>
                      <w:rFonts w:ascii="Cambria Math" w:eastAsia="Batang" w:hAnsi="Cambria Math" w:cs="Arial"/>
                      <w:color w:val="000000" w:themeColor="text1"/>
                    </w:rPr>
                    <m:t>r=#CBs-</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lim>
              </m:limLow>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sidRPr="0049216B">
              <w:rPr>
                <w:rFonts w:eastAsia="Batang" w:cs="Arial"/>
                <w:bCs/>
                <w:color w:val="000000" w:themeColor="text1"/>
              </w:rPr>
              <w:t xml:space="preserve">, with </w:t>
            </w: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r>
                <m:rPr>
                  <m:sty m:val="p"/>
                </m:rPr>
                <w:rPr>
                  <w:rFonts w:ascii="Cambria Math" w:eastAsia="Batang" w:hAnsi="Cambria Math" w:cs="Arial"/>
                  <w:color w:val="000000" w:themeColor="text1"/>
                </w:rPr>
                <m:t>=(</m:t>
              </m:r>
              <m:r>
                <m:rPr>
                  <m:sty m:val="p"/>
                </m:rPr>
                <w:rPr>
                  <w:rFonts w:ascii="Cambria Math" w:eastAsia="Batang" w:hAnsi="Cambria Math" w:cs="Arial"/>
                  <w:color w:val="000000" w:themeColor="text1"/>
                  <w:lang w:val="fr-CH"/>
                </w:rPr>
                <m:t>I</m:t>
              </m:r>
              <m:r>
                <m:rPr>
                  <m:sty m:val="p"/>
                </m:rPr>
                <w:rPr>
                  <w:rFonts w:ascii="Cambria Math" w:eastAsia="Batang" w:hAnsi="Cambria Math" w:cs="Arial"/>
                  <w:color w:val="000000" w:themeColor="text1"/>
                </w:rPr>
                <m:t xml:space="preserve"> ×</m:t>
              </m:r>
              <m:r>
                <m:rPr>
                  <m:sty m:val="p"/>
                </m:rPr>
                <w:rPr>
                  <w:rFonts w:ascii="Cambria Math" w:eastAsia="Batang" w:hAnsi="Cambria Math" w:cs="Arial"/>
                  <w:color w:val="000000" w:themeColor="text1"/>
                  <w:lang w:val="fr-CH"/>
                </w:rPr>
                <m:t>α</m:t>
              </m:r>
              <m:r>
                <m:rPr>
                  <m:sty m:val="p"/>
                </m:rPr>
                <w:rPr>
                  <w:rFonts w:ascii="Cambria Math" w:eastAsia="Batang" w:hAnsi="Cambria Math" w:cs="Arial"/>
                  <w:color w:val="000000" w:themeColor="text1"/>
                </w:rPr>
                <m:t>) mod #</m:t>
              </m:r>
              <m:r>
                <m:rPr>
                  <m:sty m:val="p"/>
                </m:rPr>
                <w:rPr>
                  <w:rFonts w:ascii="Cambria Math" w:eastAsia="Batang" w:hAnsi="Cambria Math" w:cs="Arial"/>
                  <w:color w:val="000000" w:themeColor="text1"/>
                  <w:lang w:val="fr-CH"/>
                </w:rPr>
                <m:t>CBs</m:t>
              </m:r>
            </m:oMath>
            <w:r w:rsidRPr="0049216B">
              <w:rPr>
                <w:rFonts w:eastAsia="Batang" w:cs="Arial"/>
                <w:color w:val="000000" w:themeColor="text1"/>
              </w:rPr>
              <w:t xml:space="preserve"> </w:t>
            </w:r>
          </w:p>
          <w:p w14:paraId="421AB691" w14:textId="77777777" w:rsidR="005176B4" w:rsidRPr="0049216B" w:rsidRDefault="005176B4" w:rsidP="005176B4">
            <w:pPr>
              <w:numPr>
                <w:ilvl w:val="2"/>
                <w:numId w:val="298"/>
              </w:numPr>
              <w:snapToGrid w:val="0"/>
              <w:spacing w:before="0" w:after="160" w:line="278" w:lineRule="auto"/>
              <w:ind w:left="844"/>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N</m:t>
                  </m:r>
                </m:e>
                <m:sub>
                  <m:r>
                    <m:rPr>
                      <m:sty m:val="p"/>
                    </m:rPr>
                    <w:rPr>
                      <w:rFonts w:ascii="Cambria Math" w:eastAsia="Batang" w:hAnsi="Cambria Math" w:cs="Arial"/>
                      <w:color w:val="000000" w:themeColor="text1"/>
                    </w:rPr>
                    <m:t>symb</m:t>
                  </m:r>
                </m:sub>
              </m:sSub>
            </m:oMath>
            <w:r w:rsidRPr="0049216B">
              <w:rPr>
                <w:rFonts w:eastAsia="Batang" w:cs="Arial"/>
                <w:bCs/>
                <w:color w:val="000000" w:themeColor="text1"/>
              </w:rPr>
              <w:t xml:space="preserve"> denotes the number of OFDM symbols within a subframe</w:t>
            </w:r>
          </w:p>
          <w:p w14:paraId="15DAA93A" w14:textId="77777777" w:rsidR="005176B4" w:rsidRPr="0049216B" w:rsidRDefault="005176B4" w:rsidP="005176B4">
            <w:pPr>
              <w:numPr>
                <w:ilvl w:val="2"/>
                <w:numId w:val="298"/>
              </w:numPr>
              <w:snapToGrid w:val="0"/>
              <w:spacing w:before="0" w:after="160" w:line="278" w:lineRule="auto"/>
              <w:ind w:left="560" w:hanging="10"/>
              <w:jc w:val="left"/>
              <w:rPr>
                <w:rFonts w:eastAsia="Batang" w:cs="Arial"/>
                <w:bCs/>
                <w:color w:val="000000" w:themeColor="text1"/>
              </w:rPr>
            </w:pPr>
            <m:oMath>
              <m:r>
                <m:rPr>
                  <m:sty m:val="p"/>
                </m:rPr>
                <w:rPr>
                  <w:rFonts w:ascii="Cambria Math" w:eastAsia="Batang" w:hAnsi="Cambria Math" w:cs="Arial"/>
                  <w:color w:val="000000" w:themeColor="text1"/>
                </w:rPr>
                <m:t>#CBs</m:t>
              </m:r>
            </m:oMath>
            <w:r w:rsidRPr="0049216B">
              <w:rPr>
                <w:rFonts w:eastAsia="Batang" w:cs="Arial"/>
                <w:bCs/>
                <w:color w:val="000000" w:themeColor="text1"/>
              </w:rPr>
              <w:t xml:space="preserve"> denotes the number of CBs in the time-interleaved (scaled) TB</w:t>
            </w:r>
          </w:p>
          <w:p w14:paraId="009AD3AA" w14:textId="77777777" w:rsidR="005176B4" w:rsidRPr="0049216B" w:rsidRDefault="005176B4" w:rsidP="005176B4">
            <w:pPr>
              <w:numPr>
                <w:ilvl w:val="2"/>
                <w:numId w:val="298"/>
              </w:numPr>
              <w:snapToGrid w:val="0"/>
              <w:spacing w:before="0" w:after="160" w:line="278" w:lineRule="auto"/>
              <w:ind w:left="976"/>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sidRPr="0049216B">
              <w:rPr>
                <w:rFonts w:eastAsia="Batang" w:cs="Arial"/>
                <w:bCs/>
                <w:color w:val="000000" w:themeColor="text1"/>
              </w:rPr>
              <w:t xml:space="preserve"> is the number of bits in the </w:t>
            </w:r>
            <m:oMath>
              <m:sSup>
                <m:sSupPr>
                  <m:ctrlPr>
                    <w:rPr>
                      <w:rFonts w:ascii="Cambria Math" w:eastAsia="Batang" w:hAnsi="Cambria Math" w:cs="Arial"/>
                      <w:bCs/>
                      <w:color w:val="000000" w:themeColor="text1"/>
                      <w:lang w:val="fr-CH"/>
                    </w:rPr>
                  </m:ctrlPr>
                </m:sSupPr>
                <m:e>
                  <m:r>
                    <m:rPr>
                      <m:sty m:val="p"/>
                    </m:rPr>
                    <w:rPr>
                      <w:rFonts w:ascii="Cambria Math" w:eastAsia="Batang" w:hAnsi="Cambria Math" w:cs="Arial"/>
                      <w:color w:val="000000" w:themeColor="text1"/>
                    </w:rPr>
                    <m:t>r</m:t>
                  </m:r>
                </m:e>
                <m:sup>
                  <m:r>
                    <m:rPr>
                      <m:sty m:val="p"/>
                    </m:rPr>
                    <w:rPr>
                      <w:rFonts w:ascii="Cambria Math" w:eastAsia="Batang" w:hAnsi="Cambria Math" w:cs="Arial"/>
                      <w:color w:val="000000" w:themeColor="text1"/>
                    </w:rPr>
                    <m:t>th</m:t>
                  </m:r>
                </m:sup>
              </m:sSup>
            </m:oMath>
            <w:r w:rsidRPr="0049216B">
              <w:rPr>
                <w:rFonts w:eastAsia="Batang" w:cs="Arial"/>
                <w:bCs/>
                <w:color w:val="000000" w:themeColor="text1"/>
              </w:rPr>
              <w:t xml:space="preserve"> codeblock within a subframe (as defined in TS 36.212)</w:t>
            </w:r>
          </w:p>
          <w:p w14:paraId="4EB6E012" w14:textId="77777777" w:rsidR="005176B4" w:rsidRPr="0049216B" w:rsidRDefault="005176B4" w:rsidP="005176B4">
            <w:pPr>
              <w:numPr>
                <w:ilvl w:val="2"/>
                <w:numId w:val="298"/>
              </w:numPr>
              <w:snapToGrid w:val="0"/>
              <w:spacing w:before="0" w:after="160" w:line="278" w:lineRule="auto"/>
              <w:ind w:left="834"/>
              <w:jc w:val="left"/>
              <w:rPr>
                <w:rFonts w:eastAsia="Batang" w:cs="Arial"/>
                <w:bCs/>
                <w:color w:val="000000" w:themeColor="text1"/>
              </w:rPr>
            </w:pPr>
            <m:oMath>
              <m:r>
                <m:rPr>
                  <m:sty m:val="p"/>
                </m:rPr>
                <w:rPr>
                  <w:rFonts w:ascii="Cambria Math" w:eastAsia="Batang" w:hAnsi="Cambria Math" w:cs="Arial"/>
                  <w:color w:val="000000" w:themeColor="text1"/>
                </w:rPr>
                <m:t>α=</m:t>
              </m:r>
              <m:r>
                <m:rPr>
                  <m:sty m:val="p"/>
                </m:rPr>
                <w:rPr>
                  <w:rFonts w:ascii="Cambria Math" w:eastAsia="Batang" w:hAnsi="Cambria Math" w:cs="Arial"/>
                  <w:color w:val="000000" w:themeColor="text1"/>
                  <w:lang w:val="fr-CH"/>
                </w:rPr>
                <m:t xml:space="preserve"> </m:t>
              </m:r>
              <m:d>
                <m:dPr>
                  <m:begChr m:val="⌈"/>
                  <m:endChr m:val="⌉"/>
                  <m:ctrlPr>
                    <w:rPr>
                      <w:rFonts w:ascii="Cambria Math" w:eastAsia="Batang" w:hAnsi="Cambria Math" w:cs="Arial"/>
                      <w:bCs/>
                      <w:color w:val="000000" w:themeColor="text1"/>
                      <w:lang w:val="fr-CH"/>
                    </w:rPr>
                  </m:ctrlPr>
                </m:dPr>
                <m:e>
                  <m:f>
                    <m:fPr>
                      <m:ctrlPr>
                        <w:rPr>
                          <w:rFonts w:ascii="Cambria Math" w:eastAsia="Batang" w:hAnsi="Cambria Math" w:cs="Arial"/>
                          <w:bCs/>
                          <w:color w:val="000000" w:themeColor="text1"/>
                          <w:lang w:val="fr-CH"/>
                        </w:rPr>
                      </m:ctrlPr>
                    </m:fPr>
                    <m:num>
                      <m:r>
                        <m:rPr>
                          <m:sty m:val="p"/>
                        </m:rPr>
                        <w:rPr>
                          <w:rFonts w:ascii="Cambria Math" w:eastAsia="Batang" w:hAnsi="Cambria Math" w:cs="Arial"/>
                          <w:color w:val="000000" w:themeColor="text1"/>
                        </w:rPr>
                        <m:t>#CBs</m:t>
                      </m:r>
                    </m:num>
                    <m:den>
                      <m:r>
                        <m:rPr>
                          <m:sty m:val="p"/>
                        </m:rPr>
                        <w:rPr>
                          <w:rFonts w:ascii="Cambria Math" w:eastAsia="Batang" w:hAnsi="Cambria Math" w:cs="Arial"/>
                          <w:color w:val="000000" w:themeColor="text1"/>
                        </w:rPr>
                        <m:t>N×</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N</m:t>
                          </m:r>
                        </m:e>
                        <m:sub>
                          <m:r>
                            <m:rPr>
                              <m:sty m:val="p"/>
                            </m:rPr>
                            <w:rPr>
                              <w:rFonts w:ascii="Cambria Math" w:eastAsia="Batang" w:hAnsi="Cambria Math" w:cs="Arial"/>
                              <w:color w:val="000000" w:themeColor="text1"/>
                            </w:rPr>
                            <m:t>symb</m:t>
                          </m:r>
                        </m:sub>
                      </m:sSub>
                    </m:den>
                  </m:f>
                </m:e>
              </m:d>
            </m:oMath>
          </w:p>
          <w:p w14:paraId="58BEFF09" w14:textId="77777777" w:rsidR="005176B4" w:rsidRPr="0049216B" w:rsidRDefault="005176B4" w:rsidP="005176B4">
            <w:pPr>
              <w:numPr>
                <w:ilvl w:val="1"/>
                <w:numId w:val="298"/>
              </w:numPr>
              <w:snapToGrid w:val="0"/>
              <w:spacing w:before="0" w:after="160" w:line="278" w:lineRule="auto"/>
              <w:ind w:left="277"/>
              <w:jc w:val="left"/>
              <w:rPr>
                <w:rFonts w:eastAsia="Batang" w:cs="Arial"/>
                <w:bCs/>
                <w:color w:val="000000" w:themeColor="text1"/>
              </w:rPr>
            </w:pPr>
            <w:r w:rsidRPr="0049216B">
              <w:rPr>
                <w:rFonts w:eastAsia="Batang" w:cs="Arial"/>
                <w:bCs/>
                <w:color w:val="000000" w:themeColor="text1"/>
              </w:rPr>
              <w:lastRenderedPageBreak/>
              <w:t>Alt. 3: No component candidate values</w:t>
            </w:r>
          </w:p>
        </w:tc>
        <w:tc>
          <w:tcPr>
            <w:tcW w:w="0" w:type="auto"/>
          </w:tcPr>
          <w:p w14:paraId="324AE22C" w14:textId="77777777" w:rsidR="005176B4" w:rsidRPr="0049216B" w:rsidRDefault="005176B4" w:rsidP="00332BC2">
            <w:pPr>
              <w:pStyle w:val="maintext"/>
              <w:ind w:firstLineChars="0" w:firstLine="0"/>
              <w:jc w:val="left"/>
              <w:rPr>
                <w:rFonts w:ascii="Arial" w:hAnsi="Arial" w:cs="Arial"/>
                <w:b/>
                <w:color w:val="000000" w:themeColor="text1"/>
                <w:lang w:val="en-US"/>
              </w:rPr>
            </w:pPr>
            <w:r w:rsidRPr="0049216B">
              <w:rPr>
                <w:rFonts w:ascii="Arial" w:hAnsi="Arial" w:cs="Arial"/>
                <w:color w:val="000000" w:themeColor="text1"/>
                <w:lang w:eastAsia="ja-JP"/>
              </w:rPr>
              <w:lastRenderedPageBreak/>
              <w:t>Optional with capability signalling</w:t>
            </w:r>
          </w:p>
        </w:tc>
      </w:tr>
    </w:tbl>
    <w:p w14:paraId="37D5ED41" w14:textId="77777777" w:rsidR="005176B4" w:rsidRDefault="005176B4" w:rsidP="005176B4">
      <w:pPr>
        <w:pStyle w:val="maintext"/>
        <w:ind w:firstLineChars="90" w:firstLine="180"/>
        <w:rPr>
          <w:rFonts w:ascii="Calibri" w:hAnsi="Calibri" w:cs="Arial"/>
          <w:b/>
          <w:lang w:val="en-US"/>
        </w:rPr>
      </w:pPr>
    </w:p>
    <w:p w14:paraId="504C86AC" w14:textId="77777777" w:rsidR="005176B4" w:rsidRDefault="005176B4" w:rsidP="005176B4">
      <w:pPr>
        <w:pStyle w:val="maintext"/>
        <w:ind w:firstLineChars="90" w:firstLine="180"/>
        <w:rPr>
          <w:rFonts w:ascii="Calibri" w:hAnsi="Calibri" w:cs="Arial"/>
          <w:color w:val="000000"/>
        </w:rPr>
      </w:pPr>
    </w:p>
    <w:p w14:paraId="22D75358" w14:textId="77777777" w:rsidR="005176B4" w:rsidRDefault="005176B4" w:rsidP="005176B4">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2031"/>
        <w:gridCol w:w="547"/>
        <w:gridCol w:w="3288"/>
        <w:gridCol w:w="4385"/>
        <w:gridCol w:w="458"/>
        <w:gridCol w:w="527"/>
        <w:gridCol w:w="517"/>
        <w:gridCol w:w="6054"/>
        <w:gridCol w:w="885"/>
        <w:gridCol w:w="447"/>
        <w:gridCol w:w="517"/>
        <w:gridCol w:w="222"/>
        <w:gridCol w:w="2503"/>
      </w:tblGrid>
      <w:tr w:rsidR="0049216B" w:rsidRPr="0049216B" w14:paraId="1B373176" w14:textId="77777777" w:rsidTr="00332BC2">
        <w:tc>
          <w:tcPr>
            <w:tcW w:w="0" w:type="auto"/>
          </w:tcPr>
          <w:p w14:paraId="110F09B8"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lang w:eastAsia="ja-JP"/>
              </w:rPr>
              <w:t>3</w:t>
            </w:r>
            <w:r w:rsidRPr="0049216B">
              <w:rPr>
                <w:rFonts w:ascii="Arial" w:hAnsi="Arial" w:cs="Arial"/>
                <w:color w:val="000000" w:themeColor="text1"/>
                <w:sz w:val="18"/>
                <w:szCs w:val="18"/>
                <w:lang w:eastAsia="ja-JP"/>
              </w:rPr>
              <w:t>.</w:t>
            </w:r>
            <w:r w:rsidRPr="0049216B">
              <w:rPr>
                <w:rFonts w:ascii="Arial" w:eastAsia="MS Mincho" w:hAnsi="Arial" w:cs="Arial"/>
                <w:color w:val="000000" w:themeColor="text1"/>
                <w:sz w:val="18"/>
                <w:szCs w:val="18"/>
                <w:lang w:eastAsia="ja-JP"/>
              </w:rPr>
              <w:t xml:space="preserve"> LTE_terr_bcast_Ph2</w:t>
            </w:r>
          </w:p>
        </w:tc>
        <w:tc>
          <w:tcPr>
            <w:tcW w:w="0" w:type="auto"/>
          </w:tcPr>
          <w:p w14:paraId="08F498CF"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lang w:eastAsia="ja-JP"/>
              </w:rPr>
              <w:t>3-1b</w:t>
            </w:r>
          </w:p>
        </w:tc>
        <w:tc>
          <w:tcPr>
            <w:tcW w:w="0" w:type="auto"/>
          </w:tcPr>
          <w:p w14:paraId="2A97032F"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SimSun" w:hAnsi="Arial" w:cs="Arial"/>
                <w:color w:val="000000" w:themeColor="text1"/>
                <w:sz w:val="18"/>
                <w:szCs w:val="18"/>
                <w:lang w:val="en-US" w:eastAsia="zh-CN"/>
              </w:rPr>
              <w:t>Soft buffer scaling factor for unicast reception</w:t>
            </w:r>
          </w:p>
        </w:tc>
        <w:tc>
          <w:tcPr>
            <w:tcW w:w="0" w:type="auto"/>
          </w:tcPr>
          <w:p w14:paraId="7E61EE93" w14:textId="77777777" w:rsidR="005176B4" w:rsidRPr="0049216B" w:rsidRDefault="005176B4" w:rsidP="00332BC2">
            <w:pPr>
              <w:jc w:val="left"/>
              <w:rPr>
                <w:rFonts w:eastAsiaTheme="minorEastAsia" w:cs="Arial"/>
                <w:color w:val="000000" w:themeColor="text1"/>
                <w:sz w:val="18"/>
                <w:szCs w:val="18"/>
                <w:lang w:eastAsia="zh-CN"/>
              </w:rPr>
            </w:pPr>
            <w:r w:rsidRPr="0049216B">
              <w:rPr>
                <w:rFonts w:cs="Arial"/>
                <w:color w:val="000000" w:themeColor="text1"/>
                <w:sz w:val="18"/>
                <w:szCs w:val="18"/>
              </w:rPr>
              <w:t>1</w:t>
            </w:r>
            <w:r w:rsidRPr="0049216B">
              <w:rPr>
                <w:rFonts w:eastAsiaTheme="minorEastAsia" w:cs="Arial"/>
                <w:color w:val="000000" w:themeColor="text1"/>
                <w:sz w:val="18"/>
                <w:szCs w:val="18"/>
                <w:lang w:eastAsia="zh-CN"/>
              </w:rPr>
              <w:t xml:space="preserve">. Support of the soft buffer scaling factor for unicast reception </w:t>
            </w:r>
          </w:p>
          <w:p w14:paraId="0E0A68B4" w14:textId="77777777" w:rsidR="005176B4" w:rsidRPr="0049216B" w:rsidRDefault="005176B4" w:rsidP="00332BC2">
            <w:pPr>
              <w:jc w:val="left"/>
              <w:rPr>
                <w:rFonts w:eastAsia="MS Gothic" w:cs="Arial"/>
                <w:color w:val="000000" w:themeColor="text1"/>
                <w:sz w:val="18"/>
                <w:szCs w:val="18"/>
              </w:rPr>
            </w:pPr>
          </w:p>
          <w:p w14:paraId="405F7910" w14:textId="77777777" w:rsidR="005176B4" w:rsidRPr="0049216B" w:rsidRDefault="005176B4" w:rsidP="00332BC2">
            <w:pPr>
              <w:jc w:val="left"/>
              <w:rPr>
                <w:rFonts w:eastAsiaTheme="minorEastAsia" w:cs="Arial"/>
                <w:color w:val="000000" w:themeColor="text1"/>
                <w:sz w:val="18"/>
                <w:szCs w:val="18"/>
                <w:lang w:eastAsia="zh-CN"/>
              </w:rPr>
            </w:pPr>
          </w:p>
          <w:p w14:paraId="29B43314" w14:textId="77777777" w:rsidR="005176B4" w:rsidRPr="0049216B" w:rsidRDefault="005176B4" w:rsidP="00332BC2">
            <w:pPr>
              <w:pStyle w:val="maintext"/>
              <w:ind w:firstLineChars="0" w:firstLine="0"/>
              <w:jc w:val="left"/>
              <w:rPr>
                <w:rFonts w:ascii="Arial" w:hAnsi="Arial" w:cs="Arial"/>
                <w:bCs/>
                <w:color w:val="000000" w:themeColor="text1"/>
                <w:sz w:val="18"/>
                <w:szCs w:val="18"/>
                <w:lang w:val="en-US"/>
              </w:rPr>
            </w:pPr>
          </w:p>
        </w:tc>
        <w:tc>
          <w:tcPr>
            <w:tcW w:w="0" w:type="auto"/>
          </w:tcPr>
          <w:p w14:paraId="01185F0F"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lang w:eastAsia="ja-JP"/>
              </w:rPr>
              <w:t>3-1</w:t>
            </w:r>
          </w:p>
        </w:tc>
        <w:tc>
          <w:tcPr>
            <w:tcW w:w="0" w:type="auto"/>
          </w:tcPr>
          <w:p w14:paraId="1F037F4B"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SimSun" w:hAnsi="Arial" w:cs="Arial"/>
                <w:color w:val="000000" w:themeColor="text1"/>
                <w:sz w:val="18"/>
                <w:szCs w:val="18"/>
                <w:lang w:eastAsia="zh-CN"/>
              </w:rPr>
              <w:t>Yes</w:t>
            </w:r>
          </w:p>
        </w:tc>
        <w:tc>
          <w:tcPr>
            <w:tcW w:w="0" w:type="auto"/>
          </w:tcPr>
          <w:p w14:paraId="6437269A"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lang w:eastAsia="ja-JP"/>
              </w:rPr>
              <w:t>N/A</w:t>
            </w:r>
          </w:p>
        </w:tc>
        <w:tc>
          <w:tcPr>
            <w:tcW w:w="0" w:type="auto"/>
          </w:tcPr>
          <w:p w14:paraId="32D0DCCB"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SimSun" w:hAnsi="Arial" w:cs="Arial"/>
                <w:color w:val="000000" w:themeColor="text1"/>
                <w:sz w:val="18"/>
                <w:szCs w:val="18"/>
                <w:lang w:val="en-US" w:eastAsia="zh-CN"/>
              </w:rPr>
              <w:t>UE is not able to support simultaneously receiving unicast and time-interleaving MBMS</w:t>
            </w:r>
          </w:p>
        </w:tc>
        <w:tc>
          <w:tcPr>
            <w:tcW w:w="0" w:type="auto"/>
          </w:tcPr>
          <w:p w14:paraId="11B316B0"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lang w:eastAsia="ja-JP"/>
              </w:rPr>
              <w:t>Per band</w:t>
            </w:r>
          </w:p>
        </w:tc>
        <w:tc>
          <w:tcPr>
            <w:tcW w:w="0" w:type="auto"/>
          </w:tcPr>
          <w:p w14:paraId="1E7A2798"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lang w:eastAsia="ja-JP"/>
              </w:rPr>
              <w:t>No</w:t>
            </w:r>
          </w:p>
        </w:tc>
        <w:tc>
          <w:tcPr>
            <w:tcW w:w="0" w:type="auto"/>
          </w:tcPr>
          <w:p w14:paraId="4F4DBAE6"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lang w:eastAsia="ja-JP"/>
              </w:rPr>
              <w:t>N/A</w:t>
            </w:r>
          </w:p>
        </w:tc>
        <w:tc>
          <w:tcPr>
            <w:tcW w:w="0" w:type="auto"/>
          </w:tcPr>
          <w:p w14:paraId="7407EABC" w14:textId="77777777" w:rsidR="005176B4" w:rsidRPr="0049216B" w:rsidRDefault="005176B4" w:rsidP="00332BC2">
            <w:pPr>
              <w:pStyle w:val="maintext"/>
              <w:ind w:firstLineChars="0" w:firstLine="0"/>
              <w:jc w:val="left"/>
              <w:rPr>
                <w:rFonts w:ascii="Arial" w:hAnsi="Arial" w:cs="Arial"/>
                <w:bCs/>
                <w:color w:val="000000" w:themeColor="text1"/>
                <w:sz w:val="18"/>
                <w:szCs w:val="18"/>
                <w:lang w:val="en-US"/>
              </w:rPr>
            </w:pPr>
          </w:p>
        </w:tc>
        <w:tc>
          <w:tcPr>
            <w:tcW w:w="0" w:type="auto"/>
          </w:tcPr>
          <w:p w14:paraId="6EC51EB0"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lang w:eastAsia="ja-JP"/>
              </w:rPr>
              <w:t>Optional with capability signalling</w:t>
            </w:r>
          </w:p>
        </w:tc>
      </w:tr>
    </w:tbl>
    <w:p w14:paraId="79502D53" w14:textId="77777777" w:rsidR="005176B4" w:rsidRDefault="005176B4" w:rsidP="005176B4">
      <w:pPr>
        <w:pStyle w:val="maintext"/>
        <w:ind w:firstLineChars="90" w:firstLine="180"/>
        <w:rPr>
          <w:rFonts w:ascii="Calibri" w:hAnsi="Calibri" w:cs="Arial"/>
          <w:color w:val="000000"/>
        </w:rPr>
      </w:pPr>
    </w:p>
    <w:p w14:paraId="13E7C7B6" w14:textId="77777777" w:rsidR="005176B4" w:rsidRDefault="005176B4" w:rsidP="005176B4">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932"/>
        <w:gridCol w:w="410"/>
        <w:gridCol w:w="1434"/>
        <w:gridCol w:w="3583"/>
        <w:gridCol w:w="2265"/>
        <w:gridCol w:w="527"/>
        <w:gridCol w:w="517"/>
        <w:gridCol w:w="2834"/>
        <w:gridCol w:w="725"/>
        <w:gridCol w:w="447"/>
        <w:gridCol w:w="517"/>
        <w:gridCol w:w="5605"/>
        <w:gridCol w:w="1585"/>
      </w:tblGrid>
      <w:tr w:rsidR="005176B4" w:rsidRPr="0049216B" w14:paraId="062DB81C" w14:textId="77777777" w:rsidTr="00332BC2">
        <w:tc>
          <w:tcPr>
            <w:tcW w:w="0" w:type="auto"/>
          </w:tcPr>
          <w:p w14:paraId="1E549A9A"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rPr>
              <w:t>3</w:t>
            </w:r>
            <w:r w:rsidRPr="0049216B">
              <w:rPr>
                <w:rFonts w:ascii="Arial" w:hAnsi="Arial" w:cs="Arial"/>
                <w:color w:val="000000" w:themeColor="text1"/>
                <w:sz w:val="18"/>
                <w:szCs w:val="18"/>
              </w:rPr>
              <w:t>.</w:t>
            </w:r>
            <w:r w:rsidRPr="0049216B">
              <w:rPr>
                <w:rFonts w:ascii="Arial" w:eastAsia="MS Mincho" w:hAnsi="Arial" w:cs="Arial"/>
                <w:color w:val="000000" w:themeColor="text1"/>
                <w:sz w:val="18"/>
                <w:szCs w:val="18"/>
              </w:rPr>
              <w:t xml:space="preserve"> LTE_terr_bcast_Ph2</w:t>
            </w:r>
          </w:p>
        </w:tc>
        <w:tc>
          <w:tcPr>
            <w:tcW w:w="0" w:type="auto"/>
          </w:tcPr>
          <w:p w14:paraId="2EBBC7CF"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lang w:eastAsia="zh-CN"/>
              </w:rPr>
              <w:t>3-2</w:t>
            </w:r>
          </w:p>
        </w:tc>
        <w:tc>
          <w:tcPr>
            <w:tcW w:w="0" w:type="auto"/>
          </w:tcPr>
          <w:p w14:paraId="74ED1D13"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lang w:eastAsia="zh-CN"/>
              </w:rPr>
              <w:t>Frequency-interleaving</w:t>
            </w:r>
          </w:p>
        </w:tc>
        <w:tc>
          <w:tcPr>
            <w:tcW w:w="0" w:type="auto"/>
          </w:tcPr>
          <w:p w14:paraId="478149AE"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SimSun" w:hAnsi="Arial" w:cs="Arial"/>
                <w:color w:val="000000" w:themeColor="text1"/>
                <w:sz w:val="18"/>
                <w:szCs w:val="18"/>
                <w:lang w:eastAsia="zh-CN"/>
              </w:rPr>
              <w:t xml:space="preserve">1. Support of frequency-interleaving for </w:t>
            </w:r>
            <w:r w:rsidRPr="0049216B">
              <w:rPr>
                <w:rFonts w:ascii="Arial" w:eastAsia="SimSun" w:hAnsi="Arial" w:cs="Arial"/>
                <w:strike/>
                <w:color w:val="EE0000"/>
                <w:sz w:val="18"/>
                <w:szCs w:val="18"/>
                <w:lang w:eastAsia="zh-CN"/>
              </w:rPr>
              <w:t>MCCH/</w:t>
            </w:r>
            <w:r w:rsidRPr="0049216B">
              <w:rPr>
                <w:rFonts w:ascii="Arial" w:eastAsia="SimSun" w:hAnsi="Arial" w:cs="Arial"/>
                <w:color w:val="000000" w:themeColor="text1"/>
                <w:sz w:val="18"/>
                <w:szCs w:val="18"/>
                <w:lang w:eastAsia="zh-CN"/>
              </w:rPr>
              <w:t>MTCH</w:t>
            </w:r>
            <w:r w:rsidRPr="0049216B">
              <w:rPr>
                <w:rFonts w:ascii="Arial" w:eastAsia="SimSun" w:hAnsi="Arial" w:cs="Arial"/>
                <w:strike/>
                <w:color w:val="7030A0"/>
                <w:sz w:val="18"/>
                <w:szCs w:val="18"/>
                <w:lang w:eastAsia="zh-CN"/>
              </w:rPr>
              <w:t>/MSI</w:t>
            </w:r>
            <w:r w:rsidRPr="0049216B">
              <w:rPr>
                <w:rFonts w:ascii="Arial" w:eastAsia="SimSun" w:hAnsi="Arial" w:cs="Arial"/>
                <w:color w:val="000000" w:themeColor="text1"/>
                <w:sz w:val="18"/>
                <w:szCs w:val="18"/>
                <w:lang w:eastAsia="zh-CN"/>
              </w:rPr>
              <w:t xml:space="preserve"> </w:t>
            </w:r>
            <w:r w:rsidRPr="0049216B">
              <w:rPr>
                <w:rFonts w:ascii="Arial" w:eastAsia="SimSun" w:hAnsi="Arial" w:cs="Arial"/>
                <w:color w:val="EE0000"/>
                <w:sz w:val="18"/>
                <w:szCs w:val="18"/>
                <w:lang w:val="en-US" w:eastAsia="zh-CN"/>
              </w:rPr>
              <w:t>for a set of PMCH numerologies</w:t>
            </w:r>
          </w:p>
        </w:tc>
        <w:tc>
          <w:tcPr>
            <w:tcW w:w="0" w:type="auto"/>
          </w:tcPr>
          <w:p w14:paraId="45F461B7"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Support of fembmsDedicatedCell</w:t>
            </w:r>
          </w:p>
        </w:tc>
        <w:tc>
          <w:tcPr>
            <w:tcW w:w="0" w:type="auto"/>
          </w:tcPr>
          <w:p w14:paraId="4B558A96"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Yes</w:t>
            </w:r>
          </w:p>
        </w:tc>
        <w:tc>
          <w:tcPr>
            <w:tcW w:w="0" w:type="auto"/>
          </w:tcPr>
          <w:p w14:paraId="2BB285EB"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N/A</w:t>
            </w:r>
          </w:p>
        </w:tc>
        <w:tc>
          <w:tcPr>
            <w:tcW w:w="0" w:type="auto"/>
          </w:tcPr>
          <w:p w14:paraId="7AC851A6"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eastAsia="MS Mincho" w:hAnsi="Arial" w:cs="Arial"/>
                <w:color w:val="000000" w:themeColor="text1"/>
                <w:sz w:val="18"/>
                <w:szCs w:val="18"/>
              </w:rPr>
              <w:t>UE is not able to support frequency-interleaving</w:t>
            </w:r>
            <w:r w:rsidRPr="0049216B">
              <w:rPr>
                <w:rFonts w:ascii="Arial" w:hAnsi="Arial" w:cs="Arial"/>
                <w:color w:val="000000" w:themeColor="text1"/>
                <w:sz w:val="18"/>
                <w:szCs w:val="18"/>
              </w:rPr>
              <w:t xml:space="preserve"> </w:t>
            </w:r>
            <w:r w:rsidRPr="0049216B">
              <w:rPr>
                <w:rFonts w:ascii="Arial" w:eastAsia="MS Mincho" w:hAnsi="Arial" w:cs="Arial"/>
                <w:color w:val="000000" w:themeColor="text1"/>
                <w:sz w:val="18"/>
                <w:szCs w:val="18"/>
              </w:rPr>
              <w:t>for LTE-based 5G broadcast</w:t>
            </w:r>
          </w:p>
        </w:tc>
        <w:tc>
          <w:tcPr>
            <w:tcW w:w="0" w:type="auto"/>
          </w:tcPr>
          <w:p w14:paraId="71F13FDE"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iCs/>
                <w:color w:val="000000" w:themeColor="text1"/>
                <w:sz w:val="18"/>
                <w:szCs w:val="18"/>
              </w:rPr>
              <w:t>Per band</w:t>
            </w:r>
          </w:p>
        </w:tc>
        <w:tc>
          <w:tcPr>
            <w:tcW w:w="0" w:type="auto"/>
          </w:tcPr>
          <w:p w14:paraId="4F2C1D83"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No</w:t>
            </w:r>
          </w:p>
        </w:tc>
        <w:tc>
          <w:tcPr>
            <w:tcW w:w="0" w:type="auto"/>
          </w:tcPr>
          <w:p w14:paraId="6A74F9C9"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N/A</w:t>
            </w:r>
          </w:p>
        </w:tc>
        <w:tc>
          <w:tcPr>
            <w:tcW w:w="0" w:type="auto"/>
          </w:tcPr>
          <w:p w14:paraId="249F9400" w14:textId="77777777" w:rsidR="005176B4" w:rsidRPr="0049216B" w:rsidRDefault="005176B4" w:rsidP="00332BC2">
            <w:pPr>
              <w:pStyle w:val="maintext"/>
              <w:ind w:firstLineChars="0" w:firstLine="0"/>
              <w:jc w:val="left"/>
              <w:rPr>
                <w:rFonts w:ascii="Arial" w:hAnsi="Arial" w:cs="Arial"/>
                <w:color w:val="EE0000"/>
                <w:sz w:val="18"/>
                <w:szCs w:val="18"/>
              </w:rPr>
            </w:pPr>
            <w:r w:rsidRPr="0049216B">
              <w:rPr>
                <w:rFonts w:ascii="Arial" w:hAnsi="Arial" w:cs="Arial"/>
                <w:color w:val="EE0000"/>
                <w:sz w:val="18"/>
                <w:szCs w:val="18"/>
                <w:lang w:val="en-US"/>
              </w:rPr>
              <w:t>For component 1, the UE indicates a bitmap [b15, b7dot5, b2dot5, b1dot25] where each bit indicates whether the UE supports time-interleaving for the corresponding numerology</w:t>
            </w:r>
          </w:p>
          <w:p w14:paraId="18FD80C5" w14:textId="77777777" w:rsidR="005176B4" w:rsidRPr="0049216B" w:rsidRDefault="005176B4" w:rsidP="00332BC2">
            <w:pPr>
              <w:pStyle w:val="maintext"/>
              <w:ind w:firstLineChars="0" w:firstLine="0"/>
              <w:jc w:val="left"/>
              <w:rPr>
                <w:rFonts w:ascii="Arial" w:hAnsi="Arial" w:cs="Arial"/>
                <w:b/>
                <w:strike/>
                <w:color w:val="000000" w:themeColor="text1"/>
                <w:sz w:val="18"/>
                <w:szCs w:val="18"/>
                <w:lang w:val="en-US"/>
              </w:rPr>
            </w:pPr>
            <w:r w:rsidRPr="0049216B">
              <w:rPr>
                <w:rFonts w:ascii="Arial" w:hAnsi="Arial" w:cs="Arial"/>
                <w:strike/>
                <w:color w:val="EE0000"/>
                <w:sz w:val="18"/>
                <w:szCs w:val="18"/>
              </w:rPr>
              <w:t>Note: For each band, the UE can also indicate for which subcarrier spacing FG 3-2 is supported</w:t>
            </w:r>
          </w:p>
        </w:tc>
        <w:tc>
          <w:tcPr>
            <w:tcW w:w="0" w:type="auto"/>
          </w:tcPr>
          <w:p w14:paraId="5041C4F4" w14:textId="77777777" w:rsidR="005176B4" w:rsidRPr="0049216B" w:rsidRDefault="005176B4" w:rsidP="00332BC2">
            <w:pPr>
              <w:pStyle w:val="maintext"/>
              <w:ind w:firstLineChars="0" w:firstLine="0"/>
              <w:jc w:val="left"/>
              <w:rPr>
                <w:rFonts w:ascii="Arial" w:hAnsi="Arial" w:cs="Arial"/>
                <w:b/>
                <w:color w:val="000000" w:themeColor="text1"/>
                <w:sz w:val="18"/>
                <w:szCs w:val="18"/>
                <w:lang w:val="en-US"/>
              </w:rPr>
            </w:pPr>
            <w:r w:rsidRPr="0049216B">
              <w:rPr>
                <w:rFonts w:ascii="Arial" w:hAnsi="Arial" w:cs="Arial"/>
                <w:color w:val="000000" w:themeColor="text1"/>
                <w:sz w:val="18"/>
                <w:szCs w:val="18"/>
              </w:rPr>
              <w:t>Optional with capability signalling</w:t>
            </w:r>
          </w:p>
        </w:tc>
      </w:tr>
    </w:tbl>
    <w:p w14:paraId="6F54D5B3" w14:textId="77777777" w:rsidR="009A2B8F" w:rsidRDefault="009A2B8F" w:rsidP="001E03AE">
      <w:pPr>
        <w:rPr>
          <w:lang w:val="en-GB"/>
        </w:rPr>
      </w:pPr>
    </w:p>
    <w:p w14:paraId="305C8880" w14:textId="77777777" w:rsidR="005176B4" w:rsidRDefault="005176B4" w:rsidP="001E03AE">
      <w:pPr>
        <w:rPr>
          <w:lang w:val="en-GB"/>
        </w:rPr>
      </w:pPr>
    </w:p>
    <w:p w14:paraId="75CDE45D" w14:textId="77777777" w:rsidR="005176B4" w:rsidRDefault="005176B4" w:rsidP="001E03AE">
      <w:pPr>
        <w:rPr>
          <w:lang w:val="en-GB"/>
        </w:rPr>
      </w:pPr>
    </w:p>
    <w:p w14:paraId="7DDD6F32" w14:textId="77777777" w:rsidR="00491A59" w:rsidRDefault="00491A59" w:rsidP="00491A59">
      <w:pPr>
        <w:rPr>
          <w:lang w:eastAsia="ko-KR"/>
        </w:rPr>
      </w:pPr>
      <w:r>
        <w:rPr>
          <w:lang w:eastAsia="ko-KR"/>
        </w:rPr>
        <w:t>R1-2505352</w:t>
      </w:r>
      <w:r>
        <w:rPr>
          <w:lang w:eastAsia="ko-KR"/>
        </w:rPr>
        <w:tab/>
        <w:t>UE features for LTE based 5G broadcast Phase 2</w:t>
      </w:r>
      <w:r>
        <w:rPr>
          <w:lang w:eastAsia="ko-KR"/>
        </w:rPr>
        <w:tab/>
        <w:t>Huawei, HiSilicon</w:t>
      </w:r>
    </w:p>
    <w:p w14:paraId="32FFDB1C" w14:textId="77777777" w:rsidR="00491A59" w:rsidRDefault="00491A59" w:rsidP="00491A59">
      <w:pPr>
        <w:rPr>
          <w:lang w:eastAsia="ko-KR"/>
        </w:rPr>
      </w:pPr>
      <w:r>
        <w:rPr>
          <w:lang w:eastAsia="ko-KR"/>
        </w:rPr>
        <w:t>R1-2505572</w:t>
      </w:r>
      <w:r>
        <w:rPr>
          <w:lang w:eastAsia="ko-KR"/>
        </w:rPr>
        <w:tab/>
        <w:t>UE features for LTE broadcast</w:t>
      </w:r>
      <w:r>
        <w:rPr>
          <w:lang w:eastAsia="ko-KR"/>
        </w:rPr>
        <w:tab/>
        <w:t>Samsung</w:t>
      </w:r>
    </w:p>
    <w:p w14:paraId="1C858416" w14:textId="77777777" w:rsidR="00491A59" w:rsidRDefault="00491A59" w:rsidP="00491A59">
      <w:pPr>
        <w:rPr>
          <w:lang w:eastAsia="ko-KR"/>
        </w:rPr>
      </w:pPr>
      <w:r>
        <w:rPr>
          <w:lang w:eastAsia="ko-KR"/>
        </w:rPr>
        <w:t>R1-2505646</w:t>
      </w:r>
      <w:r>
        <w:rPr>
          <w:lang w:eastAsia="ko-KR"/>
        </w:rPr>
        <w:tab/>
        <w:t>Discussion on UE features for LTE based 5G broadcast</w:t>
      </w:r>
      <w:r>
        <w:rPr>
          <w:lang w:eastAsia="ko-KR"/>
        </w:rPr>
        <w:tab/>
        <w:t>Xiaomi</w:t>
      </w:r>
    </w:p>
    <w:p w14:paraId="4928FB56" w14:textId="77777777" w:rsidR="00491A59" w:rsidRDefault="00491A59" w:rsidP="00491A59">
      <w:pPr>
        <w:rPr>
          <w:lang w:eastAsia="ko-KR"/>
        </w:rPr>
      </w:pPr>
      <w:r>
        <w:rPr>
          <w:lang w:eastAsia="ko-KR"/>
        </w:rPr>
        <w:t>R1-2506205</w:t>
      </w:r>
      <w:r>
        <w:rPr>
          <w:lang w:eastAsia="ko-KR"/>
        </w:rPr>
        <w:tab/>
        <w:t>UE features for LTE based 5G broadcast Phase 2</w:t>
      </w:r>
      <w:r>
        <w:rPr>
          <w:lang w:eastAsia="ko-KR"/>
        </w:rPr>
        <w:tab/>
        <w:t>Qualcomm Incorporated</w:t>
      </w:r>
    </w:p>
    <w:p w14:paraId="443EE6B0" w14:textId="77777777" w:rsidR="00491A59" w:rsidRDefault="00491A59" w:rsidP="00491A59">
      <w:pPr>
        <w:rPr>
          <w:lang w:eastAsia="ko-KR"/>
        </w:rPr>
      </w:pPr>
      <w:r>
        <w:rPr>
          <w:lang w:eastAsia="ko-KR"/>
        </w:rPr>
        <w:t>R1-2506230</w:t>
      </w:r>
      <w:r>
        <w:rPr>
          <w:lang w:eastAsia="ko-KR"/>
        </w:rPr>
        <w:tab/>
        <w:t>Summary of UE features for LTE based 5G broadcast Phase 2</w:t>
      </w:r>
      <w:r>
        <w:rPr>
          <w:lang w:eastAsia="ko-KR"/>
        </w:rPr>
        <w:tab/>
        <w:t>Moderator (AT&amp;T)</w:t>
      </w:r>
    </w:p>
    <w:p w14:paraId="45798B3C" w14:textId="3C24BC9D" w:rsidR="009A2B8F" w:rsidRDefault="00491A59" w:rsidP="00491A59">
      <w:pPr>
        <w:rPr>
          <w:lang w:eastAsia="ko-KR"/>
        </w:rPr>
      </w:pPr>
      <w:r>
        <w:rPr>
          <w:lang w:eastAsia="ko-KR"/>
        </w:rPr>
        <w:t>R1-2506258</w:t>
      </w:r>
      <w:r>
        <w:rPr>
          <w:lang w:eastAsia="ko-KR"/>
        </w:rPr>
        <w:tab/>
        <w:t>Discussion on UE features for LTE based 5G broadcast</w:t>
      </w:r>
      <w:r>
        <w:rPr>
          <w:lang w:eastAsia="ko-KR"/>
        </w:rPr>
        <w:tab/>
        <w:t>ZTE Corporation, Sanechips</w:t>
      </w: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F8F57" w14:textId="77777777" w:rsidR="00E07553" w:rsidRDefault="00E07553" w:rsidP="00424124">
      <w:pPr>
        <w:spacing w:before="0" w:after="0"/>
      </w:pPr>
      <w:r>
        <w:separator/>
      </w:r>
    </w:p>
  </w:endnote>
  <w:endnote w:type="continuationSeparator" w:id="0">
    <w:p w14:paraId="4CC72EEA" w14:textId="77777777" w:rsidR="00E07553" w:rsidRDefault="00E07553" w:rsidP="00424124">
      <w:pPr>
        <w:spacing w:before="0" w:after="0"/>
      </w:pPr>
      <w:r>
        <w:continuationSeparator/>
      </w:r>
    </w:p>
  </w:endnote>
  <w:endnote w:type="continuationNotice" w:id="1">
    <w:p w14:paraId="408AAC6B" w14:textId="77777777" w:rsidR="00E07553" w:rsidRDefault="00E075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4779" w14:textId="77777777" w:rsidR="00E07553" w:rsidRDefault="00E07553" w:rsidP="00424124">
      <w:pPr>
        <w:spacing w:before="0" w:after="0"/>
      </w:pPr>
      <w:r>
        <w:separator/>
      </w:r>
    </w:p>
  </w:footnote>
  <w:footnote w:type="continuationSeparator" w:id="0">
    <w:p w14:paraId="4C8E782D" w14:textId="77777777" w:rsidR="00E07553" w:rsidRDefault="00E07553" w:rsidP="00424124">
      <w:pPr>
        <w:spacing w:before="0" w:after="0"/>
      </w:pPr>
      <w:r>
        <w:continuationSeparator/>
      </w:r>
    </w:p>
  </w:footnote>
  <w:footnote w:type="continuationNotice" w:id="1">
    <w:p w14:paraId="2A9885BC" w14:textId="77777777" w:rsidR="00E07553" w:rsidRDefault="00E0755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2"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1"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5"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2"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2"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4"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5"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8"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1"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4"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3"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7"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8"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9"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3"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5"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6"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3"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4"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5"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6"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8"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9"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3"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7"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3"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7"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8"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0"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2"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3"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5"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8"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9" w15:restartNumberingAfterBreak="0">
    <w:nsid w:val="5F76EE3B"/>
    <w:multiLevelType w:val="singleLevel"/>
    <w:tmpl w:val="5F76EE3B"/>
    <w:lvl w:ilvl="0">
      <w:start w:val="1"/>
      <w:numFmt w:val="decimal"/>
      <w:suff w:val="space"/>
      <w:lvlText w:val="%1."/>
      <w:lvlJc w:val="left"/>
    </w:lvl>
  </w:abstractNum>
  <w:abstractNum w:abstractNumId="2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3"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4"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5"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1"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2"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4"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4"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7"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15:restartNumberingAfterBreak="0">
    <w:nsid w:val="744571E1"/>
    <w:multiLevelType w:val="singleLevel"/>
    <w:tmpl w:val="744571E1"/>
    <w:lvl w:ilvl="0">
      <w:start w:val="1"/>
      <w:numFmt w:val="decimal"/>
      <w:suff w:val="space"/>
      <w:lvlText w:val="%1."/>
      <w:lvlJc w:val="left"/>
    </w:lvl>
  </w:abstractNum>
  <w:abstractNum w:abstractNumId="270"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1"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3"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4" w15:restartNumberingAfterBreak="0">
    <w:nsid w:val="76FE824F"/>
    <w:multiLevelType w:val="singleLevel"/>
    <w:tmpl w:val="76FE824F"/>
    <w:lvl w:ilvl="0">
      <w:start w:val="1"/>
      <w:numFmt w:val="decimal"/>
      <w:suff w:val="space"/>
      <w:lvlText w:val="%1."/>
      <w:lvlJc w:val="left"/>
    </w:lvl>
  </w:abstractNum>
  <w:abstractNum w:abstractNumId="27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8"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7"/>
  </w:num>
  <w:num w:numId="2" w16cid:durableId="1931503730">
    <w:abstractNumId w:val="65"/>
  </w:num>
  <w:num w:numId="3" w16cid:durableId="1576545307">
    <w:abstractNumId w:val="217"/>
  </w:num>
  <w:num w:numId="4" w16cid:durableId="1086997101">
    <w:abstractNumId w:val="106"/>
  </w:num>
  <w:num w:numId="5" w16cid:durableId="1160393160">
    <w:abstractNumId w:val="131"/>
  </w:num>
  <w:num w:numId="6" w16cid:durableId="53823924">
    <w:abstractNumId w:val="155"/>
  </w:num>
  <w:num w:numId="7" w16cid:durableId="687103955">
    <w:abstractNumId w:val="184"/>
  </w:num>
  <w:num w:numId="8" w16cid:durableId="1920553953">
    <w:abstractNumId w:val="285"/>
  </w:num>
  <w:num w:numId="9" w16cid:durableId="1642031821">
    <w:abstractNumId w:val="230"/>
  </w:num>
  <w:num w:numId="10" w16cid:durableId="71120909">
    <w:abstractNumId w:val="216"/>
  </w:num>
  <w:num w:numId="11" w16cid:durableId="744841997">
    <w:abstractNumId w:val="148"/>
  </w:num>
  <w:num w:numId="12" w16cid:durableId="200410811">
    <w:abstractNumId w:val="26"/>
  </w:num>
  <w:num w:numId="13" w16cid:durableId="1003360604">
    <w:abstractNumId w:val="119"/>
  </w:num>
  <w:num w:numId="14" w16cid:durableId="1025400344">
    <w:abstractNumId w:val="8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88"/>
  </w:num>
  <w:num w:numId="19" w16cid:durableId="347223902">
    <w:abstractNumId w:val="141"/>
  </w:num>
  <w:num w:numId="20" w16cid:durableId="552426212">
    <w:abstractNumId w:val="174"/>
  </w:num>
  <w:num w:numId="21" w16cid:durableId="41903243">
    <w:abstractNumId w:val="42"/>
  </w:num>
  <w:num w:numId="22" w16cid:durableId="1291743069">
    <w:abstractNumId w:val="143"/>
  </w:num>
  <w:num w:numId="23" w16cid:durableId="421875290">
    <w:abstractNumId w:val="71"/>
  </w:num>
  <w:num w:numId="24" w16cid:durableId="228007593">
    <w:abstractNumId w:val="8"/>
  </w:num>
  <w:num w:numId="25" w16cid:durableId="1292831407">
    <w:abstractNumId w:val="200"/>
  </w:num>
  <w:num w:numId="26" w16cid:durableId="2144273913">
    <w:abstractNumId w:val="100"/>
  </w:num>
  <w:num w:numId="27" w16cid:durableId="882835948">
    <w:abstractNumId w:val="178"/>
  </w:num>
  <w:num w:numId="28" w16cid:durableId="629437599">
    <w:abstractNumId w:val="182"/>
  </w:num>
  <w:num w:numId="29" w16cid:durableId="1228028935">
    <w:abstractNumId w:val="204"/>
  </w:num>
  <w:num w:numId="30" w16cid:durableId="903681775">
    <w:abstractNumId w:val="158"/>
  </w:num>
  <w:num w:numId="31" w16cid:durableId="50469917">
    <w:abstractNumId w:val="198"/>
  </w:num>
  <w:num w:numId="32" w16cid:durableId="230890480">
    <w:abstractNumId w:val="101"/>
  </w:num>
  <w:num w:numId="33" w16cid:durableId="1108354671">
    <w:abstractNumId w:val="191"/>
  </w:num>
  <w:num w:numId="34" w16cid:durableId="913785018">
    <w:abstractNumId w:val="90"/>
  </w:num>
  <w:num w:numId="35" w16cid:durableId="612244940">
    <w:abstractNumId w:val="142"/>
  </w:num>
  <w:num w:numId="36" w16cid:durableId="1085490675">
    <w:abstractNumId w:val="19"/>
  </w:num>
  <w:num w:numId="37" w16cid:durableId="930888782">
    <w:abstractNumId w:val="258"/>
  </w:num>
  <w:num w:numId="38" w16cid:durableId="1401715385">
    <w:abstractNumId w:val="45"/>
  </w:num>
  <w:num w:numId="39" w16cid:durableId="1014385615">
    <w:abstractNumId w:val="150"/>
  </w:num>
  <w:num w:numId="40" w16cid:durableId="276528962">
    <w:abstractNumId w:val="43"/>
  </w:num>
  <w:num w:numId="41" w16cid:durableId="1584799304">
    <w:abstractNumId w:val="192"/>
  </w:num>
  <w:num w:numId="42" w16cid:durableId="581449178">
    <w:abstractNumId w:val="54"/>
  </w:num>
  <w:num w:numId="43" w16cid:durableId="1219634161">
    <w:abstractNumId w:val="117"/>
  </w:num>
  <w:num w:numId="44" w16cid:durableId="2018530873">
    <w:abstractNumId w:val="115"/>
  </w:num>
  <w:num w:numId="45" w16cid:durableId="448013903">
    <w:abstractNumId w:val="162"/>
  </w:num>
  <w:num w:numId="46" w16cid:durableId="3404337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8"/>
  </w:num>
  <w:num w:numId="49" w16cid:durableId="1148089423">
    <w:abstractNumId w:val="9"/>
  </w:num>
  <w:num w:numId="50" w16cid:durableId="1207109125">
    <w:abstractNumId w:val="217"/>
  </w:num>
  <w:num w:numId="51" w16cid:durableId="2004121819">
    <w:abstractNumId w:val="165"/>
  </w:num>
  <w:num w:numId="52" w16cid:durableId="540633948">
    <w:abstractNumId w:val="194"/>
  </w:num>
  <w:num w:numId="53" w16cid:durableId="2064713474">
    <w:abstractNumId w:val="219"/>
  </w:num>
  <w:num w:numId="54" w16cid:durableId="2017924844">
    <w:abstractNumId w:val="214"/>
  </w:num>
  <w:num w:numId="55" w16cid:durableId="470907883">
    <w:abstractNumId w:val="13"/>
  </w:num>
  <w:num w:numId="56" w16cid:durableId="149101380">
    <w:abstractNumId w:val="244"/>
  </w:num>
  <w:num w:numId="57" w16cid:durableId="1577352064">
    <w:abstractNumId w:val="104"/>
  </w:num>
  <w:num w:numId="58" w16cid:durableId="1707876415">
    <w:abstractNumId w:val="123"/>
  </w:num>
  <w:num w:numId="59" w16cid:durableId="2007781910">
    <w:abstractNumId w:val="112"/>
  </w:num>
  <w:num w:numId="60" w16cid:durableId="1858349917">
    <w:abstractNumId w:val="176"/>
  </w:num>
  <w:num w:numId="61" w16cid:durableId="818570405">
    <w:abstractNumId w:val="145"/>
  </w:num>
  <w:num w:numId="62" w16cid:durableId="549656349">
    <w:abstractNumId w:val="288"/>
  </w:num>
  <w:num w:numId="63" w16cid:durableId="650864027">
    <w:abstractNumId w:val="215"/>
  </w:num>
  <w:num w:numId="64" w16cid:durableId="608123341">
    <w:abstractNumId w:val="111"/>
  </w:num>
  <w:num w:numId="65" w16cid:durableId="1338459442">
    <w:abstractNumId w:val="144"/>
  </w:num>
  <w:num w:numId="66" w16cid:durableId="1663000880">
    <w:abstractNumId w:val="275"/>
  </w:num>
  <w:num w:numId="67" w16cid:durableId="1488864782">
    <w:abstractNumId w:val="202"/>
  </w:num>
  <w:num w:numId="68" w16cid:durableId="411581792">
    <w:abstractNumId w:val="206"/>
  </w:num>
  <w:num w:numId="69" w16cid:durableId="1330870979">
    <w:abstractNumId w:val="20"/>
  </w:num>
  <w:num w:numId="70" w16cid:durableId="886795321">
    <w:abstractNumId w:val="167"/>
  </w:num>
  <w:num w:numId="71" w16cid:durableId="1326279201">
    <w:abstractNumId w:val="197"/>
  </w:num>
  <w:num w:numId="72" w16cid:durableId="2046253151">
    <w:abstractNumId w:val="257"/>
  </w:num>
  <w:num w:numId="73" w16cid:durableId="2053379440">
    <w:abstractNumId w:val="49"/>
  </w:num>
  <w:num w:numId="74" w16cid:durableId="537200257">
    <w:abstractNumId w:val="133"/>
  </w:num>
  <w:num w:numId="75" w16cid:durableId="1588228030">
    <w:abstractNumId w:val="107"/>
  </w:num>
  <w:num w:numId="76" w16cid:durableId="53160001">
    <w:abstractNumId w:val="185"/>
  </w:num>
  <w:num w:numId="77" w16cid:durableId="179468830">
    <w:abstractNumId w:val="199"/>
  </w:num>
  <w:num w:numId="78" w16cid:durableId="58387856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2"/>
  </w:num>
  <w:num w:numId="80" w16cid:durableId="1941176447">
    <w:abstractNumId w:val="248"/>
  </w:num>
  <w:num w:numId="81" w16cid:durableId="24838571">
    <w:abstractNumId w:val="75"/>
  </w:num>
  <w:num w:numId="82" w16cid:durableId="176967954">
    <w:abstractNumId w:val="251"/>
  </w:num>
  <w:num w:numId="83" w16cid:durableId="1801874882">
    <w:abstractNumId w:val="175"/>
  </w:num>
  <w:num w:numId="84" w16cid:durableId="1171456137">
    <w:abstractNumId w:val="103"/>
  </w:num>
  <w:num w:numId="85" w16cid:durableId="1582328184">
    <w:abstractNumId w:val="222"/>
  </w:num>
  <w:num w:numId="86" w16cid:durableId="1306812864">
    <w:abstractNumId w:val="218"/>
  </w:num>
  <w:num w:numId="87" w16cid:durableId="762918656">
    <w:abstractNumId w:val="38"/>
  </w:num>
  <w:num w:numId="88" w16cid:durableId="2121560735">
    <w:abstractNumId w:val="151"/>
  </w:num>
  <w:num w:numId="89" w16cid:durableId="1865902485">
    <w:abstractNumId w:val="69"/>
  </w:num>
  <w:num w:numId="90" w16cid:durableId="1261912278">
    <w:abstractNumId w:val="249"/>
  </w:num>
  <w:num w:numId="91" w16cid:durableId="1416319317">
    <w:abstractNumId w:val="97"/>
  </w:num>
  <w:num w:numId="92" w16cid:durableId="1618944910">
    <w:abstractNumId w:val="47"/>
  </w:num>
  <w:num w:numId="93" w16cid:durableId="906570450">
    <w:abstractNumId w:val="108"/>
  </w:num>
  <w:num w:numId="94" w16cid:durableId="185600424">
    <w:abstractNumId w:val="41"/>
  </w:num>
  <w:num w:numId="95" w16cid:durableId="739984808">
    <w:abstractNumId w:val="231"/>
  </w:num>
  <w:num w:numId="96" w16cid:durableId="1423573783">
    <w:abstractNumId w:val="291"/>
  </w:num>
  <w:num w:numId="97" w16cid:durableId="654643988">
    <w:abstractNumId w:val="64"/>
  </w:num>
  <w:num w:numId="98" w16cid:durableId="1992248841">
    <w:abstractNumId w:val="139"/>
  </w:num>
  <w:num w:numId="99" w16cid:durableId="1425803421">
    <w:abstractNumId w:val="53"/>
  </w:num>
  <w:num w:numId="100" w16cid:durableId="1458183801">
    <w:abstractNumId w:val="277"/>
  </w:num>
  <w:num w:numId="101" w16cid:durableId="213782481">
    <w:abstractNumId w:val="179"/>
  </w:num>
  <w:num w:numId="102" w16cid:durableId="1271159428">
    <w:abstractNumId w:val="110"/>
  </w:num>
  <w:num w:numId="103" w16cid:durableId="641544087">
    <w:abstractNumId w:val="92"/>
  </w:num>
  <w:num w:numId="104" w16cid:durableId="559219037">
    <w:abstractNumId w:val="73"/>
  </w:num>
  <w:num w:numId="105" w16cid:durableId="729961596">
    <w:abstractNumId w:val="213"/>
  </w:num>
  <w:num w:numId="106" w16cid:durableId="736124424">
    <w:abstractNumId w:val="287"/>
  </w:num>
  <w:num w:numId="107" w16cid:durableId="25178282">
    <w:abstractNumId w:val="135"/>
  </w:num>
  <w:num w:numId="108" w16cid:durableId="1874687314">
    <w:abstractNumId w:val="85"/>
  </w:num>
  <w:num w:numId="109" w16cid:durableId="189759120">
    <w:abstractNumId w:val="62"/>
  </w:num>
  <w:num w:numId="110" w16cid:durableId="395587810">
    <w:abstractNumId w:val="116"/>
  </w:num>
  <w:num w:numId="111" w16cid:durableId="1484663950">
    <w:abstractNumId w:val="265"/>
  </w:num>
  <w:num w:numId="112" w16cid:durableId="757096787">
    <w:abstractNumId w:val="239"/>
  </w:num>
  <w:num w:numId="113" w16cid:durableId="96564278">
    <w:abstractNumId w:val="284"/>
  </w:num>
  <w:num w:numId="114" w16cid:durableId="1582565259">
    <w:abstractNumId w:val="37"/>
  </w:num>
  <w:num w:numId="115" w16cid:durableId="1498769718">
    <w:abstractNumId w:val="232"/>
  </w:num>
  <w:num w:numId="116" w16cid:durableId="759987484">
    <w:abstractNumId w:val="276"/>
  </w:num>
  <w:num w:numId="117" w16cid:durableId="1377775658">
    <w:abstractNumId w:val="170"/>
  </w:num>
  <w:num w:numId="118" w16cid:durableId="1986466536">
    <w:abstractNumId w:val="177"/>
  </w:num>
  <w:num w:numId="119" w16cid:durableId="1070616321">
    <w:abstractNumId w:val="102"/>
  </w:num>
  <w:num w:numId="120" w16cid:durableId="1158885380">
    <w:abstractNumId w:val="188"/>
  </w:num>
  <w:num w:numId="121" w16cid:durableId="1363902351">
    <w:abstractNumId w:val="211"/>
  </w:num>
  <w:num w:numId="122" w16cid:durableId="1373575727">
    <w:abstractNumId w:val="28"/>
  </w:num>
  <w:num w:numId="123" w16cid:durableId="736320835">
    <w:abstractNumId w:val="22"/>
  </w:num>
  <w:num w:numId="124" w16cid:durableId="810250481">
    <w:abstractNumId w:val="205"/>
  </w:num>
  <w:num w:numId="125" w16cid:durableId="1230192350">
    <w:abstractNumId w:val="229"/>
  </w:num>
  <w:num w:numId="126" w16cid:durableId="1294601566">
    <w:abstractNumId w:val="180"/>
  </w:num>
  <w:num w:numId="127" w16cid:durableId="783304259">
    <w:abstractNumId w:val="221"/>
  </w:num>
  <w:num w:numId="128" w16cid:durableId="1475295476">
    <w:abstractNumId w:val="48"/>
  </w:num>
  <w:num w:numId="129" w16cid:durableId="2100589709">
    <w:abstractNumId w:val="10"/>
  </w:num>
  <w:num w:numId="130" w16cid:durableId="1833178503">
    <w:abstractNumId w:val="30"/>
  </w:num>
  <w:num w:numId="131" w16cid:durableId="705787848">
    <w:abstractNumId w:val="132"/>
  </w:num>
  <w:num w:numId="132" w16cid:durableId="862476386">
    <w:abstractNumId w:val="164"/>
  </w:num>
  <w:num w:numId="133" w16cid:durableId="185599088">
    <w:abstractNumId w:val="295"/>
  </w:num>
  <w:num w:numId="134" w16cid:durableId="1252157085">
    <w:abstractNumId w:val="96"/>
  </w:num>
  <w:num w:numId="135" w16cid:durableId="1381176264">
    <w:abstractNumId w:val="72"/>
  </w:num>
  <w:num w:numId="136" w16cid:durableId="1033535143">
    <w:abstractNumId w:val="23"/>
  </w:num>
  <w:num w:numId="137" w16cid:durableId="1690256004">
    <w:abstractNumId w:val="15"/>
  </w:num>
  <w:num w:numId="138" w16cid:durableId="115025346">
    <w:abstractNumId w:val="56"/>
  </w:num>
  <w:num w:numId="139" w16cid:durableId="2089575057">
    <w:abstractNumId w:val="280"/>
  </w:num>
  <w:num w:numId="140" w16cid:durableId="993800146">
    <w:abstractNumId w:val="268"/>
  </w:num>
  <w:num w:numId="141" w16cid:durableId="836380827">
    <w:abstractNumId w:val="163"/>
  </w:num>
  <w:num w:numId="142" w16cid:durableId="930552115">
    <w:abstractNumId w:val="4"/>
  </w:num>
  <w:num w:numId="143" w16cid:durableId="334261365">
    <w:abstractNumId w:val="3"/>
  </w:num>
  <w:num w:numId="144" w16cid:durableId="147282885">
    <w:abstractNumId w:val="274"/>
  </w:num>
  <w:num w:numId="145" w16cid:durableId="1977759817">
    <w:abstractNumId w:val="266"/>
  </w:num>
  <w:num w:numId="146" w16cid:durableId="709107847">
    <w:abstractNumId w:val="279"/>
  </w:num>
  <w:num w:numId="147" w16cid:durableId="706296388">
    <w:abstractNumId w:val="31"/>
  </w:num>
  <w:num w:numId="148" w16cid:durableId="2055765134">
    <w:abstractNumId w:val="261"/>
  </w:num>
  <w:num w:numId="149" w16cid:durableId="1463888822">
    <w:abstractNumId w:val="272"/>
  </w:num>
  <w:num w:numId="150" w16cid:durableId="1473910887">
    <w:abstractNumId w:val="87"/>
  </w:num>
  <w:num w:numId="151" w16cid:durableId="1787432893">
    <w:abstractNumId w:val="89"/>
  </w:num>
  <w:num w:numId="152" w16cid:durableId="600453322">
    <w:abstractNumId w:val="32"/>
  </w:num>
  <w:num w:numId="153" w16cid:durableId="244848886">
    <w:abstractNumId w:val="253"/>
  </w:num>
  <w:num w:numId="154" w16cid:durableId="1561285659">
    <w:abstractNumId w:val="294"/>
  </w:num>
  <w:num w:numId="155" w16cid:durableId="61681592">
    <w:abstractNumId w:val="24"/>
  </w:num>
  <w:num w:numId="156" w16cid:durableId="1765611856">
    <w:abstractNumId w:val="50"/>
  </w:num>
  <w:num w:numId="157" w16cid:durableId="1249464091">
    <w:abstractNumId w:val="224"/>
  </w:num>
  <w:num w:numId="158" w16cid:durableId="17202995">
    <w:abstractNumId w:val="243"/>
  </w:num>
  <w:num w:numId="159" w16cid:durableId="2074767616">
    <w:abstractNumId w:val="5"/>
  </w:num>
  <w:num w:numId="160" w16cid:durableId="1895509700">
    <w:abstractNumId w:val="292"/>
  </w:num>
  <w:num w:numId="161" w16cid:durableId="1376854782">
    <w:abstractNumId w:val="289"/>
  </w:num>
  <w:num w:numId="162" w16cid:durableId="1655722879">
    <w:abstractNumId w:val="168"/>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1"/>
  </w:num>
  <w:num w:numId="169" w16cid:durableId="1619025434">
    <w:abstractNumId w:val="183"/>
  </w:num>
  <w:num w:numId="170" w16cid:durableId="1280986065">
    <w:abstractNumId w:val="126"/>
  </w:num>
  <w:num w:numId="171" w16cid:durableId="1513300978">
    <w:abstractNumId w:val="286"/>
  </w:num>
  <w:num w:numId="172" w16cid:durableId="277764349">
    <w:abstractNumId w:val="220"/>
  </w:num>
  <w:num w:numId="173" w16cid:durableId="26953306">
    <w:abstractNumId w:val="40"/>
  </w:num>
  <w:num w:numId="174" w16cid:durableId="457265097">
    <w:abstractNumId w:val="74"/>
  </w:num>
  <w:num w:numId="175" w16cid:durableId="1514295142">
    <w:abstractNumId w:val="245"/>
  </w:num>
  <w:num w:numId="176" w16cid:durableId="1279490486">
    <w:abstractNumId w:val="25"/>
  </w:num>
  <w:num w:numId="177" w16cid:durableId="866912585">
    <w:abstractNumId w:val="227"/>
  </w:num>
  <w:num w:numId="178" w16cid:durableId="1346443621">
    <w:abstractNumId w:val="66"/>
  </w:num>
  <w:num w:numId="179" w16cid:durableId="2136678390">
    <w:abstractNumId w:val="241"/>
  </w:num>
  <w:num w:numId="180" w16cid:durableId="203444492">
    <w:abstractNumId w:val="252"/>
  </w:num>
  <w:num w:numId="181" w16cid:durableId="1579289005">
    <w:abstractNumId w:val="271"/>
  </w:num>
  <w:num w:numId="182" w16cid:durableId="1058623653">
    <w:abstractNumId w:val="21"/>
  </w:num>
  <w:num w:numId="183" w16cid:durableId="448816628">
    <w:abstractNumId w:val="196"/>
  </w:num>
  <w:num w:numId="184" w16cid:durableId="888422042">
    <w:abstractNumId w:val="79"/>
  </w:num>
  <w:num w:numId="185" w16cid:durableId="1240168557">
    <w:abstractNumId w:val="246"/>
  </w:num>
  <w:num w:numId="186" w16cid:durableId="2114545081">
    <w:abstractNumId w:val="39"/>
  </w:num>
  <w:num w:numId="187" w16cid:durableId="396365940">
    <w:abstractNumId w:val="255"/>
  </w:num>
  <w:num w:numId="188" w16cid:durableId="1797678433">
    <w:abstractNumId w:val="84"/>
  </w:num>
  <w:num w:numId="189" w16cid:durableId="2020572185">
    <w:abstractNumId w:val="124"/>
  </w:num>
  <w:num w:numId="190" w16cid:durableId="1089502304">
    <w:abstractNumId w:val="128"/>
  </w:num>
  <w:num w:numId="191" w16cid:durableId="1320695855">
    <w:abstractNumId w:val="237"/>
  </w:num>
  <w:num w:numId="192" w16cid:durableId="296379836">
    <w:abstractNumId w:val="61"/>
  </w:num>
  <w:num w:numId="193" w16cid:durableId="1497382241">
    <w:abstractNumId w:val="51"/>
  </w:num>
  <w:num w:numId="194" w16cid:durableId="1886090691">
    <w:abstractNumId w:val="82"/>
  </w:num>
  <w:num w:numId="195" w16cid:durableId="1435242706">
    <w:abstractNumId w:val="256"/>
  </w:num>
  <w:num w:numId="196" w16cid:durableId="2032101198">
    <w:abstractNumId w:val="236"/>
  </w:num>
  <w:num w:numId="197" w16cid:durableId="1994944864">
    <w:abstractNumId w:val="264"/>
  </w:num>
  <w:num w:numId="198" w16cid:durableId="266546549">
    <w:abstractNumId w:val="130"/>
  </w:num>
  <w:num w:numId="199" w16cid:durableId="787702465">
    <w:abstractNumId w:val="146"/>
  </w:num>
  <w:num w:numId="200" w16cid:durableId="2065130645">
    <w:abstractNumId w:val="242"/>
  </w:num>
  <w:num w:numId="201" w16cid:durableId="839154868">
    <w:abstractNumId w:val="234"/>
  </w:num>
  <w:num w:numId="202" w16cid:durableId="1277297334">
    <w:abstractNumId w:val="95"/>
  </w:num>
  <w:num w:numId="203" w16cid:durableId="1025642720">
    <w:abstractNumId w:val="171"/>
  </w:num>
  <w:num w:numId="204" w16cid:durableId="248541438">
    <w:abstractNumId w:val="127"/>
  </w:num>
  <w:num w:numId="205" w16cid:durableId="695540493">
    <w:abstractNumId w:val="283"/>
  </w:num>
  <w:num w:numId="206" w16cid:durableId="1348944490">
    <w:abstractNumId w:val="77"/>
  </w:num>
  <w:num w:numId="207" w16cid:durableId="309024961">
    <w:abstractNumId w:val="2"/>
  </w:num>
  <w:num w:numId="208" w16cid:durableId="693380029">
    <w:abstractNumId w:val="18"/>
  </w:num>
  <w:num w:numId="209" w16cid:durableId="525409000">
    <w:abstractNumId w:val="226"/>
  </w:num>
  <w:num w:numId="210" w16cid:durableId="357049999">
    <w:abstractNumId w:val="159"/>
  </w:num>
  <w:num w:numId="211" w16cid:durableId="436801636">
    <w:abstractNumId w:val="193"/>
  </w:num>
  <w:num w:numId="212" w16cid:durableId="1862237067">
    <w:abstractNumId w:val="186"/>
  </w:num>
  <w:num w:numId="213" w16cid:durableId="500239102">
    <w:abstractNumId w:val="267"/>
  </w:num>
  <w:num w:numId="214" w16cid:durableId="907229454">
    <w:abstractNumId w:val="156"/>
  </w:num>
  <w:num w:numId="215" w16cid:durableId="1556769197">
    <w:abstractNumId w:val="190"/>
  </w:num>
  <w:num w:numId="216" w16cid:durableId="2004896583">
    <w:abstractNumId w:val="160"/>
  </w:num>
  <w:num w:numId="217" w16cid:durableId="873082366">
    <w:abstractNumId w:val="136"/>
  </w:num>
  <w:num w:numId="218" w16cid:durableId="335035350">
    <w:abstractNumId w:val="209"/>
  </w:num>
  <w:num w:numId="219" w16cid:durableId="1502501999">
    <w:abstractNumId w:val="269"/>
  </w:num>
  <w:num w:numId="220" w16cid:durableId="628121744">
    <w:abstractNumId w:val="0"/>
  </w:num>
  <w:num w:numId="221" w16cid:durableId="1750929156">
    <w:abstractNumId w:val="278"/>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8"/>
  </w:num>
  <w:num w:numId="229" w16cid:durableId="1923177830">
    <w:abstractNumId w:val="99"/>
  </w:num>
  <w:num w:numId="230" w16cid:durableId="348144391">
    <w:abstractNumId w:val="122"/>
  </w:num>
  <w:num w:numId="231" w16cid:durableId="162785296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38"/>
  </w:num>
  <w:num w:numId="234" w16cid:durableId="1392967705">
    <w:abstractNumId w:val="161"/>
  </w:num>
  <w:num w:numId="235" w16cid:durableId="1437943362">
    <w:abstractNumId w:val="203"/>
  </w:num>
  <w:num w:numId="236" w16cid:durableId="982000692">
    <w:abstractNumId w:val="59"/>
  </w:num>
  <w:num w:numId="237" w16cid:durableId="1295792863">
    <w:abstractNumId w:val="16"/>
  </w:num>
  <w:num w:numId="238" w16cid:durableId="982346874">
    <w:abstractNumId w:val="235"/>
  </w:num>
  <w:num w:numId="239" w16cid:durableId="1956591310">
    <w:abstractNumId w:val="282"/>
  </w:num>
  <w:num w:numId="240" w16cid:durableId="1393428882">
    <w:abstractNumId w:val="169"/>
  </w:num>
  <w:num w:numId="241" w16cid:durableId="2078278267">
    <w:abstractNumId w:val="240"/>
  </w:num>
  <w:num w:numId="242" w16cid:durableId="1573661455">
    <w:abstractNumId w:val="263"/>
  </w:num>
  <w:num w:numId="243" w16cid:durableId="193154616">
    <w:abstractNumId w:val="238"/>
  </w:num>
  <w:num w:numId="244" w16cid:durableId="750471534">
    <w:abstractNumId w:val="55"/>
  </w:num>
  <w:num w:numId="245" w16cid:durableId="785345962">
    <w:abstractNumId w:val="44"/>
  </w:num>
  <w:num w:numId="246" w16cid:durableId="263345354">
    <w:abstractNumId w:val="6"/>
  </w:num>
  <w:num w:numId="247" w16cid:durableId="909536287">
    <w:abstractNumId w:val="120"/>
  </w:num>
  <w:num w:numId="248" w16cid:durableId="105925842">
    <w:abstractNumId w:val="105"/>
  </w:num>
  <w:num w:numId="249" w16cid:durableId="1403796727">
    <w:abstractNumId w:val="225"/>
  </w:num>
  <w:num w:numId="250" w16cid:durableId="1218277258">
    <w:abstractNumId w:val="67"/>
  </w:num>
  <w:num w:numId="251" w16cid:durableId="2044134527">
    <w:abstractNumId w:val="34"/>
  </w:num>
  <w:num w:numId="252" w16cid:durableId="1753701683">
    <w:abstractNumId w:val="233"/>
  </w:num>
  <w:num w:numId="253" w16cid:durableId="423645830">
    <w:abstractNumId w:val="58"/>
  </w:num>
  <w:num w:numId="254" w16cid:durableId="1722095531">
    <w:abstractNumId w:val="81"/>
  </w:num>
  <w:num w:numId="255" w16cid:durableId="4981173">
    <w:abstractNumId w:val="153"/>
  </w:num>
  <w:num w:numId="256" w16cid:durableId="1017191373">
    <w:abstractNumId w:val="212"/>
  </w:num>
  <w:num w:numId="257" w16cid:durableId="701201930">
    <w:abstractNumId w:val="260"/>
  </w:num>
  <w:num w:numId="258" w16cid:durableId="1875077088">
    <w:abstractNumId w:val="223"/>
  </w:num>
  <w:num w:numId="259" w16cid:durableId="1011185128">
    <w:abstractNumId w:val="68"/>
  </w:num>
  <w:num w:numId="260" w16cid:durableId="1660765324">
    <w:abstractNumId w:val="187"/>
  </w:num>
  <w:num w:numId="261" w16cid:durableId="1344358173">
    <w:abstractNumId w:val="12"/>
  </w:num>
  <w:num w:numId="262" w16cid:durableId="1523011290">
    <w:abstractNumId w:val="76"/>
  </w:num>
  <w:num w:numId="263" w16cid:durableId="1157649214">
    <w:abstractNumId w:val="262"/>
  </w:num>
  <w:num w:numId="264" w16cid:durableId="1831016726">
    <w:abstractNumId w:val="14"/>
  </w:num>
  <w:num w:numId="265" w16cid:durableId="922491220">
    <w:abstractNumId w:val="207"/>
  </w:num>
  <w:num w:numId="266" w16cid:durableId="2076852796">
    <w:abstractNumId w:val="57"/>
  </w:num>
  <w:num w:numId="267" w16cid:durableId="625892751">
    <w:abstractNumId w:val="173"/>
  </w:num>
  <w:num w:numId="268" w16cid:durableId="529027145">
    <w:abstractNumId w:val="94"/>
  </w:num>
  <w:num w:numId="269" w16cid:durableId="1594777972">
    <w:abstractNumId w:val="93"/>
  </w:num>
  <w:num w:numId="270" w16cid:durableId="973831687">
    <w:abstractNumId w:val="80"/>
  </w:num>
  <w:num w:numId="271" w16cid:durableId="1249772012">
    <w:abstractNumId w:val="140"/>
  </w:num>
  <w:num w:numId="272" w16cid:durableId="1181894381">
    <w:abstractNumId w:val="290"/>
  </w:num>
  <w:num w:numId="273" w16cid:durableId="664208582">
    <w:abstractNumId w:val="157"/>
  </w:num>
  <w:num w:numId="274" w16cid:durableId="425226258">
    <w:abstractNumId w:val="70"/>
  </w:num>
  <w:num w:numId="275" w16cid:durableId="1697972529">
    <w:abstractNumId w:val="86"/>
  </w:num>
  <w:num w:numId="276" w16cid:durableId="524288311">
    <w:abstractNumId w:val="166"/>
  </w:num>
  <w:num w:numId="277" w16cid:durableId="1544170319">
    <w:abstractNumId w:val="273"/>
  </w:num>
  <w:num w:numId="278" w16cid:durableId="1764033201">
    <w:abstractNumId w:val="293"/>
  </w:num>
  <w:num w:numId="279" w16cid:durableId="1386371550">
    <w:abstractNumId w:val="118"/>
  </w:num>
  <w:num w:numId="280" w16cid:durableId="227959518">
    <w:abstractNumId w:val="52"/>
  </w:num>
  <w:num w:numId="281" w16cid:durableId="1358198518">
    <w:abstractNumId w:val="281"/>
  </w:num>
  <w:num w:numId="282" w16cid:durableId="1727752617">
    <w:abstractNumId w:val="11"/>
  </w:num>
  <w:num w:numId="283" w16cid:durableId="1379160373">
    <w:abstractNumId w:val="201"/>
  </w:num>
  <w:num w:numId="284" w16cid:durableId="1249192399">
    <w:abstractNumId w:val="113"/>
  </w:num>
  <w:num w:numId="285" w16cid:durableId="1047143013">
    <w:abstractNumId w:val="134"/>
  </w:num>
  <w:num w:numId="286" w16cid:durableId="1169170811">
    <w:abstractNumId w:val="247"/>
  </w:num>
  <w:num w:numId="287" w16cid:durableId="1689939773">
    <w:abstractNumId w:val="210"/>
  </w:num>
  <w:num w:numId="288" w16cid:durableId="934482698">
    <w:abstractNumId w:val="91"/>
  </w:num>
  <w:num w:numId="289" w16cid:durableId="1680422156">
    <w:abstractNumId w:val="154"/>
  </w:num>
  <w:num w:numId="290" w16cid:durableId="1923219822">
    <w:abstractNumId w:val="189"/>
  </w:num>
  <w:num w:numId="291" w16cid:durableId="382601223">
    <w:abstractNumId w:val="259"/>
  </w:num>
  <w:num w:numId="292" w16cid:durableId="1192719757">
    <w:abstractNumId w:val="46"/>
  </w:num>
  <w:num w:numId="293" w16cid:durableId="1771003808">
    <w:abstractNumId w:val="114"/>
  </w:num>
  <w:num w:numId="294" w16cid:durableId="1126462021">
    <w:abstractNumId w:val="270"/>
  </w:num>
  <w:num w:numId="295" w16cid:durableId="719748847">
    <w:abstractNumId w:val="109"/>
  </w:num>
  <w:num w:numId="296" w16cid:durableId="1860311018">
    <w:abstractNumId w:val="152"/>
  </w:num>
  <w:num w:numId="297" w16cid:durableId="849297692">
    <w:abstractNumId w:val="195"/>
  </w:num>
  <w:num w:numId="298" w16cid:durableId="188033375">
    <w:abstractNumId w:val="1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5C04"/>
    <w:rsid w:val="001C6237"/>
    <w:rsid w:val="001C6B7D"/>
    <w:rsid w:val="001C6F92"/>
    <w:rsid w:val="001C76F8"/>
    <w:rsid w:val="001D0E19"/>
    <w:rsid w:val="001D0EE5"/>
    <w:rsid w:val="001D125B"/>
    <w:rsid w:val="001D234C"/>
    <w:rsid w:val="001D2469"/>
    <w:rsid w:val="001D34C4"/>
    <w:rsid w:val="001D3C7E"/>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9"/>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B79"/>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05A"/>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A59"/>
    <w:rsid w:val="00491F6C"/>
    <w:rsid w:val="00492084"/>
    <w:rsid w:val="0049216B"/>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6B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45"/>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4A54"/>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2F"/>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37C"/>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3F7D"/>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1DC"/>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5F4"/>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2319"/>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1783E"/>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2DDF"/>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4C26"/>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49C0"/>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755"/>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553"/>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3975"/>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05A1"/>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1C88"/>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5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1467107">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1926331">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2205725-3519-42B7-9BF1-FF66BC669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51</cp:revision>
  <cp:lastPrinted>2020-04-13T00:57:00Z</cp:lastPrinted>
  <dcterms:created xsi:type="dcterms:W3CDTF">2025-05-19T09:48:00Z</dcterms:created>
  <dcterms:modified xsi:type="dcterms:W3CDTF">2025-08-26T22:47:00Z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