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509F6F7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625CC1">
        <w:rPr>
          <w:rFonts w:eastAsia="SimSun"/>
          <w:sz w:val="22"/>
          <w:lang w:eastAsia="zh-CN"/>
        </w:rPr>
        <w:t>1</w:t>
      </w:r>
      <w:r w:rsidR="00DC77DD">
        <w:rPr>
          <w:rFonts w:eastAsia="SimSun"/>
          <w:sz w:val="22"/>
          <w:lang w:eastAsia="zh-CN"/>
        </w:rPr>
        <w:t>2</w:t>
      </w:r>
      <w:r w:rsidR="005578D2">
        <w:rPr>
          <w:rFonts w:eastAsia="SimSun"/>
          <w:sz w:val="22"/>
          <w:lang w:eastAsia="zh-CN"/>
        </w:rPr>
        <w:t>2</w:t>
      </w:r>
      <w:r w:rsidR="00875A2F">
        <w:rPr>
          <w:rFonts w:eastAsia="SimSun"/>
          <w:sz w:val="22"/>
          <w:lang w:eastAsia="zh-CN"/>
        </w:rPr>
        <w:t>bis</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3B00D0">
        <w:rPr>
          <w:rFonts w:eastAsia="SimSun"/>
          <w:sz w:val="22"/>
          <w:lang w:eastAsia="zh-CN"/>
        </w:rPr>
        <w:t>50</w:t>
      </w:r>
      <w:r w:rsidR="00E0797C">
        <w:rPr>
          <w:rFonts w:eastAsia="SimSun" w:hint="eastAsia"/>
          <w:sz w:val="22"/>
          <w:lang w:eastAsia="zh-CN"/>
        </w:rPr>
        <w:t>7169</w:t>
      </w:r>
    </w:p>
    <w:p w14:paraId="6ED628F2" w14:textId="75C9193D" w:rsidR="003D3369" w:rsidRDefault="00875A2F" w:rsidP="003D3369">
      <w:pPr>
        <w:pStyle w:val="Header"/>
        <w:tabs>
          <w:tab w:val="left" w:pos="1800"/>
        </w:tabs>
        <w:ind w:left="1800" w:hanging="1800"/>
        <w:rPr>
          <w:rFonts w:eastAsia="SimSun"/>
          <w:sz w:val="22"/>
          <w:lang w:eastAsia="zh-CN"/>
        </w:rPr>
      </w:pPr>
      <w:r>
        <w:rPr>
          <w:rFonts w:eastAsia="SimSun"/>
          <w:sz w:val="22"/>
          <w:lang w:eastAsia="zh-CN"/>
        </w:rPr>
        <w:t>Prague</w:t>
      </w:r>
      <w:r w:rsidR="00C800AD">
        <w:rPr>
          <w:rFonts w:eastAsia="SimSun"/>
          <w:sz w:val="22"/>
          <w:lang w:eastAsia="zh-CN"/>
        </w:rPr>
        <w:t>,</w:t>
      </w:r>
      <w:r w:rsidR="00625CC1">
        <w:rPr>
          <w:rFonts w:eastAsia="SimSun"/>
          <w:sz w:val="22"/>
          <w:lang w:eastAsia="zh-CN"/>
        </w:rPr>
        <w:t xml:space="preserve"> </w:t>
      </w:r>
      <w:r>
        <w:rPr>
          <w:rFonts w:eastAsia="SimSun"/>
          <w:sz w:val="22"/>
          <w:lang w:eastAsia="zh-CN"/>
        </w:rPr>
        <w:t>Czech</w:t>
      </w:r>
      <w:r w:rsidR="00CB10C2">
        <w:rPr>
          <w:rFonts w:eastAsia="SimSun"/>
          <w:sz w:val="22"/>
          <w:lang w:eastAsia="zh-CN"/>
        </w:rPr>
        <w:t xml:space="preserve"> Republic</w:t>
      </w:r>
      <w:r w:rsidR="00041C58">
        <w:rPr>
          <w:rFonts w:eastAsia="SimSun"/>
          <w:sz w:val="22"/>
          <w:lang w:eastAsia="zh-CN"/>
        </w:rPr>
        <w:t xml:space="preserve">, </w:t>
      </w:r>
      <w:r>
        <w:rPr>
          <w:rFonts w:eastAsia="SimSun"/>
          <w:sz w:val="22"/>
          <w:lang w:eastAsia="zh-CN"/>
        </w:rPr>
        <w:t>Oct</w:t>
      </w:r>
      <w:r w:rsidR="00CB10C2">
        <w:rPr>
          <w:rFonts w:eastAsia="SimSun"/>
          <w:sz w:val="22"/>
          <w:lang w:eastAsia="zh-CN"/>
        </w:rPr>
        <w:t>ober</w:t>
      </w:r>
      <w:r w:rsidR="00EF129F">
        <w:rPr>
          <w:rFonts w:eastAsia="SimSun"/>
          <w:sz w:val="22"/>
          <w:lang w:eastAsia="zh-CN"/>
        </w:rPr>
        <w:t xml:space="preserve"> </w:t>
      </w:r>
      <w:r>
        <w:rPr>
          <w:rFonts w:eastAsia="SimSun"/>
          <w:sz w:val="22"/>
          <w:lang w:eastAsia="zh-CN"/>
        </w:rPr>
        <w:t>13</w:t>
      </w:r>
      <w:r w:rsidR="0007670E" w:rsidRPr="0007670E">
        <w:rPr>
          <w:rFonts w:eastAsia="SimSun"/>
          <w:sz w:val="22"/>
          <w:vertAlign w:val="superscript"/>
          <w:lang w:eastAsia="zh-CN"/>
        </w:rPr>
        <w:t>th</w:t>
      </w:r>
      <w:r w:rsidR="0007670E">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17</w:t>
      </w:r>
      <w:r w:rsidR="00FB79E9">
        <w:rPr>
          <w:rFonts w:eastAsia="SimSun" w:hint="eastAsia"/>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DC77DD">
        <w:rPr>
          <w:rFonts w:eastAsia="SimSun"/>
          <w:sz w:val="22"/>
          <w:lang w:eastAsia="zh-CN"/>
        </w:rPr>
        <w:t>5</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4C1CF0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44972">
        <w:rPr>
          <w:sz w:val="22"/>
        </w:rPr>
        <w:t>Enhancing DL CSI Acquisition</w:t>
      </w:r>
    </w:p>
    <w:p w14:paraId="4D626EB5" w14:textId="428AE44C"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B565B5">
        <w:rPr>
          <w:rFonts w:eastAsia="SimSun"/>
          <w:sz w:val="22"/>
          <w:lang w:eastAsia="zh-CN"/>
        </w:rPr>
        <w:t>10</w:t>
      </w:r>
      <w:r>
        <w:rPr>
          <w:rFonts w:eastAsia="SimSun"/>
          <w:sz w:val="22"/>
          <w:lang w:eastAsia="zh-CN"/>
        </w:rPr>
        <w:t>.</w:t>
      </w:r>
      <w:r w:rsidR="00B565B5">
        <w:rPr>
          <w:rFonts w:eastAsia="SimSun"/>
          <w:sz w:val="22"/>
          <w:lang w:eastAsia="zh-CN"/>
        </w:rPr>
        <w:t>2</w:t>
      </w:r>
      <w:r>
        <w:rPr>
          <w:rFonts w:eastAsia="SimSun"/>
          <w:sz w:val="22"/>
          <w:lang w:eastAsia="zh-CN"/>
        </w:rPr>
        <w:t>.</w:t>
      </w:r>
      <w:r w:rsidR="00B565B5">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2D781792" w:rsidR="00822B56" w:rsidRDefault="00133F30" w:rsidP="00497AFF">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1AD4F5FB" w14:textId="7ABCF9CD" w:rsidR="008200F2" w:rsidRPr="008200F2" w:rsidRDefault="008200F2" w:rsidP="008200F2">
            <w:pPr>
              <w:pStyle w:val="ListParagraph"/>
              <w:overflowPunct w:val="0"/>
              <w:autoSpaceDE w:val="0"/>
              <w:autoSpaceDN w:val="0"/>
              <w:adjustRightInd w:val="0"/>
              <w:snapToGrid w:val="0"/>
              <w:textAlignment w:val="baseline"/>
              <w:rPr>
                <w:sz w:val="18"/>
                <w:szCs w:val="22"/>
                <w:lang w:val="en-GB"/>
              </w:rPr>
            </w:pPr>
            <w:r w:rsidRPr="008200F2">
              <w:rPr>
                <w:sz w:val="18"/>
                <w:szCs w:val="22"/>
                <w:lang w:val="en-GB"/>
              </w:rPr>
              <w:t>On enhancing DL CSI acquisition, targeting FR1, specify the following enhancements:</w:t>
            </w:r>
          </w:p>
          <w:p w14:paraId="76ED5135" w14:textId="4BF32E0F"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8200F2">
              <w:rPr>
                <w:sz w:val="18"/>
                <w:szCs w:val="22"/>
                <w:lang w:val="en-GB"/>
              </w:rPr>
              <w:t>signaling</w:t>
            </w:r>
            <w:proofErr w:type="spellEnd"/>
            <w:r w:rsidRPr="008200F2">
              <w:rPr>
                <w:sz w:val="18"/>
                <w:szCs w:val="22"/>
                <w:lang w:val="en-GB"/>
              </w:rPr>
              <w:t xml:space="preserve"> mechanisms (based on legacy SCell activation MAC CE, and legacy switching DCI out of SCell dormancy, respectively)</w:t>
            </w:r>
          </w:p>
          <w:p w14:paraId="095152D9" w14:textId="2C8AC066"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FE3F439" w14:textId="46DCE2A0"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 xml:space="preserve">For IDLE mode, UE capability for early triggering and resource/reporting configuration are </w:t>
            </w:r>
            <w:proofErr w:type="spellStart"/>
            <w:r w:rsidRPr="008200F2">
              <w:rPr>
                <w:sz w:val="18"/>
                <w:szCs w:val="22"/>
                <w:lang w:val="en-GB"/>
              </w:rPr>
              <w:t>signaled</w:t>
            </w:r>
            <w:proofErr w:type="spellEnd"/>
            <w:r w:rsidRPr="008200F2">
              <w:rPr>
                <w:sz w:val="18"/>
                <w:szCs w:val="22"/>
                <w:lang w:val="en-GB"/>
              </w:rPr>
              <w:t xml:space="preserve"> via MSG3 and System Information (SI), respectively</w:t>
            </w:r>
          </w:p>
          <w:p w14:paraId="371CFAAF" w14:textId="6D7506E8"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2C1D1B9" w14:textId="5FDC13A8" w:rsidR="00C4064B" w:rsidRPr="008200F2" w:rsidRDefault="008200F2" w:rsidP="003917ED">
            <w:pPr>
              <w:pStyle w:val="ListParagraph"/>
              <w:numPr>
                <w:ilvl w:val="2"/>
                <w:numId w:val="7"/>
              </w:numPr>
              <w:overflowPunct w:val="0"/>
              <w:autoSpaceDE w:val="0"/>
              <w:autoSpaceDN w:val="0"/>
              <w:adjustRightInd w:val="0"/>
              <w:snapToGrid w:val="0"/>
              <w:textAlignment w:val="baseline"/>
              <w:rPr>
                <w:lang w:val="en-GB"/>
              </w:rPr>
            </w:pPr>
            <w:r w:rsidRPr="008200F2">
              <w:rPr>
                <w:sz w:val="18"/>
                <w:szCs w:val="22"/>
                <w:lang w:val="en-GB"/>
              </w:rPr>
              <w:t>Density of 1/3 and 1/6 RE/RB/port are intended only for 48 ports</w:t>
            </w:r>
          </w:p>
        </w:tc>
      </w:tr>
    </w:tbl>
    <w:p w14:paraId="544A9901" w14:textId="527AC197"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 xml:space="preserve">ns to support </w:t>
      </w:r>
      <w:r w:rsidR="008200F2">
        <w:t>early SRS/CSI/CSI-RS triggering and CSI-RS overhead reduction</w:t>
      </w:r>
      <w:r w:rsidR="00FA7086">
        <w:t>.</w:t>
      </w:r>
    </w:p>
    <w:p w14:paraId="60FF57C8" w14:textId="309F2B54" w:rsidR="004E2620" w:rsidRDefault="002D2C91" w:rsidP="004E2620">
      <w:pPr>
        <w:pStyle w:val="01"/>
        <w:numPr>
          <w:ilvl w:val="0"/>
          <w:numId w:val="1"/>
        </w:numPr>
        <w:ind w:left="562" w:hanging="562"/>
      </w:pPr>
      <w:r>
        <w:t>Early Triggering for UE from IDLE/INACTIVE</w:t>
      </w:r>
      <w:r w:rsidR="00FC5916">
        <w:t xml:space="preserve"> to CONNECTED</w:t>
      </w:r>
    </w:p>
    <w:p w14:paraId="40D49BC8" w14:textId="7CF8231D" w:rsidR="00944557"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A UE in RRC_IDLE state might initiate the transition when the UE has uplink data transmission, responds to some paging or the UE need to do registration. The transition involves a 4-step RACH and in the RACH msg3, the UE reports RRCSetupRequest.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proofErr w:type="spellStart"/>
      <w:r w:rsidR="00944557" w:rsidRPr="003C7037">
        <w:rPr>
          <w:i/>
          <w:iCs/>
        </w:rPr>
        <w:t>RRCResumeRequest</w:t>
      </w:r>
      <w:proofErr w:type="spellEnd"/>
      <w:r w:rsidR="00944557">
        <w:t xml:space="preserve"> in RACH msg3. If the system cannot resume the RRC connection for example due to failing to retrieve the UE context, the UE would have to perform the RRC setup again, which would be same to the transition from RRC_IDLE to RRC_CONNECTED.</w:t>
      </w:r>
    </w:p>
    <w:p w14:paraId="72500A79" w14:textId="453821DD" w:rsidR="00240DC8" w:rsidRDefault="00240DC8" w:rsidP="00240DC8">
      <w:pPr>
        <w:pStyle w:val="00Text"/>
        <w:spacing w:after="0"/>
      </w:pPr>
      <w:r>
        <w:t>The following agreements were made for the transition from IDLE/INACTIVE to CONNECTED state:</w:t>
      </w:r>
    </w:p>
    <w:tbl>
      <w:tblPr>
        <w:tblStyle w:val="TableGrid"/>
        <w:tblW w:w="0" w:type="auto"/>
        <w:tblLook w:val="04A0" w:firstRow="1" w:lastRow="0" w:firstColumn="1" w:lastColumn="0" w:noHBand="0" w:noVBand="1"/>
      </w:tblPr>
      <w:tblGrid>
        <w:gridCol w:w="9062"/>
      </w:tblGrid>
      <w:tr w:rsidR="00240DC8" w:rsidRPr="008D2928" w14:paraId="3D03EF9E" w14:textId="77777777" w:rsidTr="00810A6A">
        <w:tc>
          <w:tcPr>
            <w:tcW w:w="9062" w:type="dxa"/>
          </w:tcPr>
          <w:p w14:paraId="5946E61D" w14:textId="77777777" w:rsidR="00240DC8" w:rsidRPr="00A63B8E" w:rsidRDefault="00240DC8" w:rsidP="00810A6A">
            <w:pPr>
              <w:snapToGrid w:val="0"/>
              <w:spacing w:beforeLines="50" w:before="120"/>
              <w:jc w:val="both"/>
              <w:rPr>
                <w:rFonts w:eastAsia="SimSun"/>
                <w:b/>
                <w:sz w:val="18"/>
                <w:szCs w:val="18"/>
                <w:lang w:val="en-GB"/>
              </w:rPr>
            </w:pPr>
            <w:r w:rsidRPr="00A63B8E">
              <w:rPr>
                <w:rFonts w:eastAsia="SimSun"/>
                <w:b/>
                <w:sz w:val="18"/>
                <w:szCs w:val="18"/>
                <w:highlight w:val="green"/>
                <w:lang w:val="en-GB"/>
              </w:rPr>
              <w:t>Agreement:</w:t>
            </w:r>
            <w:r w:rsidRPr="00A63B8E">
              <w:rPr>
                <w:rFonts w:eastAsia="SimSun"/>
                <w:b/>
                <w:sz w:val="18"/>
                <w:szCs w:val="18"/>
                <w:lang w:val="en-GB"/>
              </w:rPr>
              <w:t xml:space="preserve"> </w:t>
            </w:r>
          </w:p>
          <w:p w14:paraId="0FF6CE64" w14:textId="77777777" w:rsidR="00240DC8" w:rsidRPr="00A63B8E" w:rsidRDefault="00240DC8" w:rsidP="00810A6A">
            <w:pPr>
              <w:snapToGrid w:val="0"/>
              <w:jc w:val="both"/>
              <w:rPr>
                <w:rFonts w:eastAsia="SimSun"/>
                <w:bCs/>
                <w:sz w:val="18"/>
                <w:szCs w:val="18"/>
                <w:lang w:val="en-GB"/>
              </w:rPr>
            </w:pPr>
            <w:r w:rsidRPr="00A63B8E">
              <w:rPr>
                <w:rFonts w:eastAsia="SimSun"/>
                <w:bCs/>
                <w:sz w:val="18"/>
                <w:szCs w:val="18"/>
                <w:lang w:val="en-GB"/>
              </w:rPr>
              <w:t xml:space="preserve">For UE transition from IDLE/INACTIVE to CONNECTED mode, support at least aperiodic SRS-AS transmission triggered via MSG4 of 4-Step RACH. </w:t>
            </w:r>
          </w:p>
          <w:p w14:paraId="0A587C5E" w14:textId="77777777" w:rsidR="00240DC8" w:rsidRPr="00A63B8E" w:rsidRDefault="00240DC8" w:rsidP="00810A6A">
            <w:pPr>
              <w:snapToGrid w:val="0"/>
              <w:jc w:val="both"/>
              <w:rPr>
                <w:rFonts w:eastAsia="SimSun"/>
                <w:b/>
                <w:sz w:val="18"/>
                <w:szCs w:val="18"/>
                <w:lang w:val="en-GB"/>
              </w:rPr>
            </w:pPr>
            <w:r w:rsidRPr="00A63B8E">
              <w:rPr>
                <w:rFonts w:eastAsia="SimSun"/>
                <w:b/>
                <w:sz w:val="18"/>
                <w:szCs w:val="18"/>
                <w:highlight w:val="green"/>
                <w:lang w:val="en-GB"/>
              </w:rPr>
              <w:t>Agreement:</w:t>
            </w:r>
            <w:r w:rsidRPr="00A63B8E">
              <w:rPr>
                <w:rFonts w:eastAsia="SimSun"/>
                <w:b/>
                <w:sz w:val="18"/>
                <w:szCs w:val="18"/>
                <w:lang w:val="en-GB"/>
              </w:rPr>
              <w:t xml:space="preserve"> </w:t>
            </w:r>
          </w:p>
          <w:p w14:paraId="7FA7D1CD" w14:textId="368CFA24" w:rsidR="00240DC8" w:rsidRPr="00A63B8E" w:rsidRDefault="00240DC8" w:rsidP="00810A6A">
            <w:pPr>
              <w:snapToGrid w:val="0"/>
              <w:jc w:val="both"/>
              <w:rPr>
                <w:rFonts w:eastAsia="SimSun"/>
                <w:bCs/>
                <w:sz w:val="18"/>
                <w:szCs w:val="18"/>
                <w:lang w:val="en-GB"/>
              </w:rPr>
            </w:pPr>
            <w:r w:rsidRPr="00A63B8E">
              <w:rPr>
                <w:rFonts w:eastAsia="SimSun"/>
                <w:bCs/>
                <w:sz w:val="18"/>
                <w:szCs w:val="18"/>
                <w:lang w:val="en-GB"/>
              </w:rPr>
              <w:t xml:space="preserve">For UE transition from IDLE/INACTIVE to CONNECTED mode, support aperiodic CSI reporting triggered via MSG4 of 4-Step RACH based on the followings: </w:t>
            </w:r>
          </w:p>
          <w:p w14:paraId="64289364" w14:textId="77777777" w:rsidR="00240DC8" w:rsidRPr="00A63B8E" w:rsidRDefault="00240DC8" w:rsidP="00240DC8">
            <w:pPr>
              <w:numPr>
                <w:ilvl w:val="0"/>
                <w:numId w:val="18"/>
              </w:numPr>
              <w:snapToGrid w:val="0"/>
              <w:jc w:val="both"/>
              <w:rPr>
                <w:rFonts w:eastAsia="Batang"/>
                <w:bCs/>
                <w:sz w:val="18"/>
                <w:szCs w:val="18"/>
                <w:lang w:val="en-GB"/>
              </w:rPr>
            </w:pPr>
            <w:r w:rsidRPr="00A63B8E">
              <w:rPr>
                <w:rFonts w:eastAsia="Batang"/>
                <w:bCs/>
                <w:sz w:val="18"/>
                <w:szCs w:val="18"/>
                <w:lang w:val="en-GB"/>
              </w:rPr>
              <w:t>The aperiodic CSI reporting is transmitted on PUSCH.</w:t>
            </w:r>
          </w:p>
          <w:p w14:paraId="03AB4F27" w14:textId="77777777" w:rsidR="00240DC8" w:rsidRPr="00A63B8E" w:rsidRDefault="00240DC8" w:rsidP="00240DC8">
            <w:pPr>
              <w:numPr>
                <w:ilvl w:val="0"/>
                <w:numId w:val="17"/>
              </w:numPr>
              <w:ind w:hanging="158"/>
              <w:contextualSpacing/>
              <w:jc w:val="both"/>
              <w:rPr>
                <w:rFonts w:eastAsia="Batang"/>
                <w:sz w:val="18"/>
                <w:szCs w:val="18"/>
                <w:lang w:val="en-GB" w:eastAsia="x-none"/>
              </w:rPr>
            </w:pPr>
            <w:r w:rsidRPr="00A63B8E">
              <w:rPr>
                <w:rFonts w:eastAsia="Batang"/>
                <w:sz w:val="18"/>
                <w:szCs w:val="18"/>
                <w:lang w:val="en-GB" w:eastAsia="x-none"/>
              </w:rPr>
              <w:t xml:space="preserve">Support </w:t>
            </w:r>
            <w:r w:rsidRPr="00A63B8E">
              <w:rPr>
                <w:rFonts w:eastAsia="Batang"/>
                <w:bCs/>
                <w:sz w:val="18"/>
                <w:szCs w:val="18"/>
                <w:lang w:val="en-GB" w:eastAsia="x-none"/>
              </w:rPr>
              <w:t>at least aperiodic CSI-RS for CSI associated with the aperiodic CSI reporting</w:t>
            </w:r>
          </w:p>
          <w:p w14:paraId="5E084D41" w14:textId="77777777" w:rsidR="00240DC8" w:rsidRPr="00A63B8E" w:rsidRDefault="00240DC8" w:rsidP="00240DC8">
            <w:pPr>
              <w:numPr>
                <w:ilvl w:val="0"/>
                <w:numId w:val="17"/>
              </w:numPr>
              <w:ind w:hanging="158"/>
              <w:contextualSpacing/>
              <w:jc w:val="both"/>
              <w:rPr>
                <w:rFonts w:eastAsia="Batang"/>
                <w:sz w:val="18"/>
                <w:szCs w:val="18"/>
                <w:lang w:val="en-GB" w:eastAsia="x-none"/>
              </w:rPr>
            </w:pPr>
            <w:r w:rsidRPr="00A63B8E">
              <w:rPr>
                <w:rFonts w:eastAsia="Batang"/>
                <w:sz w:val="18"/>
                <w:szCs w:val="18"/>
                <w:lang w:val="en-GB" w:eastAsia="x-none"/>
              </w:rPr>
              <w:t>Support PMI-based reporting with wideband PMI based on Rel-15 Type-I SP codebook and wideband CQI</w:t>
            </w:r>
          </w:p>
          <w:p w14:paraId="7F889864" w14:textId="77777777" w:rsidR="00240DC8" w:rsidRPr="00A63B8E" w:rsidRDefault="00240DC8" w:rsidP="00240DC8">
            <w:pPr>
              <w:numPr>
                <w:ilvl w:val="1"/>
                <w:numId w:val="16"/>
              </w:numPr>
              <w:ind w:left="1030" w:hanging="141"/>
              <w:contextualSpacing/>
              <w:jc w:val="both"/>
              <w:rPr>
                <w:rFonts w:eastAsia="Batang"/>
                <w:sz w:val="18"/>
                <w:szCs w:val="18"/>
                <w:lang w:val="en-GB"/>
              </w:rPr>
            </w:pPr>
            <w:r w:rsidRPr="00A63B8E">
              <w:rPr>
                <w:rFonts w:eastAsia="Batang"/>
                <w:sz w:val="18"/>
                <w:szCs w:val="18"/>
                <w:lang w:val="en-GB"/>
              </w:rPr>
              <w:t>FFS: Which report quantity(s) can be configured</w:t>
            </w:r>
          </w:p>
          <w:p w14:paraId="364B361B" w14:textId="77777777" w:rsidR="00240DC8" w:rsidRPr="00A63B8E" w:rsidRDefault="00240DC8" w:rsidP="00240DC8">
            <w:pPr>
              <w:numPr>
                <w:ilvl w:val="0"/>
                <w:numId w:val="17"/>
              </w:numPr>
              <w:ind w:hanging="158"/>
              <w:contextualSpacing/>
              <w:jc w:val="both"/>
              <w:rPr>
                <w:rFonts w:eastAsia="Batang"/>
                <w:sz w:val="18"/>
                <w:szCs w:val="18"/>
                <w:lang w:val="en-GB" w:eastAsia="x-none"/>
              </w:rPr>
            </w:pPr>
            <w:r w:rsidRPr="00A63B8E">
              <w:rPr>
                <w:rFonts w:eastAsia="Batang"/>
                <w:sz w:val="18"/>
                <w:szCs w:val="18"/>
                <w:lang w:val="en-GB" w:eastAsia="x-none"/>
              </w:rPr>
              <w:t>Support PMI-free reporti</w:t>
            </w:r>
            <w:r w:rsidRPr="00A63B8E">
              <w:rPr>
                <w:rFonts w:eastAsia="PMingLiU"/>
                <w:sz w:val="18"/>
                <w:szCs w:val="18"/>
                <w:lang w:val="en-GB" w:eastAsia="zh-TW"/>
              </w:rPr>
              <w:t>ng</w:t>
            </w:r>
            <w:r w:rsidRPr="00A63B8E">
              <w:rPr>
                <w:rFonts w:eastAsia="Batang"/>
                <w:sz w:val="18"/>
                <w:szCs w:val="18"/>
                <w:lang w:val="en-GB" w:eastAsia="x-none"/>
              </w:rPr>
              <w:t xml:space="preserve"> with wideband CQI </w:t>
            </w:r>
          </w:p>
          <w:p w14:paraId="7E67745C" w14:textId="77777777" w:rsidR="00240DC8" w:rsidRPr="00A63B8E" w:rsidRDefault="00240DC8" w:rsidP="00240DC8">
            <w:pPr>
              <w:numPr>
                <w:ilvl w:val="1"/>
                <w:numId w:val="16"/>
              </w:numPr>
              <w:ind w:left="1030" w:hanging="141"/>
              <w:contextualSpacing/>
              <w:jc w:val="both"/>
              <w:rPr>
                <w:rFonts w:eastAsia="Batang"/>
                <w:sz w:val="18"/>
                <w:szCs w:val="18"/>
                <w:lang w:val="en-GB"/>
              </w:rPr>
            </w:pPr>
            <w:r w:rsidRPr="00A63B8E">
              <w:rPr>
                <w:rFonts w:eastAsia="Batang"/>
                <w:sz w:val="18"/>
                <w:szCs w:val="18"/>
                <w:lang w:val="en-GB"/>
              </w:rPr>
              <w:t>FFS: Which report quantity can be configured</w:t>
            </w:r>
          </w:p>
          <w:p w14:paraId="61E7E35B" w14:textId="77777777" w:rsidR="00240DC8" w:rsidRPr="00A63B8E" w:rsidRDefault="00240DC8" w:rsidP="00810A6A">
            <w:pPr>
              <w:snapToGrid w:val="0"/>
              <w:spacing w:beforeLines="50" w:before="120"/>
              <w:jc w:val="both"/>
              <w:rPr>
                <w:rFonts w:eastAsia="SimSun"/>
                <w:b/>
                <w:sz w:val="18"/>
                <w:szCs w:val="18"/>
                <w:highlight w:val="green"/>
                <w:lang w:val="en-GB"/>
              </w:rPr>
            </w:pPr>
            <w:r w:rsidRPr="00A63B8E">
              <w:rPr>
                <w:rFonts w:eastAsia="SimSun"/>
                <w:b/>
                <w:sz w:val="18"/>
                <w:szCs w:val="18"/>
                <w:highlight w:val="green"/>
                <w:lang w:val="en-GB"/>
              </w:rPr>
              <w:t xml:space="preserve">Agreement: </w:t>
            </w:r>
          </w:p>
          <w:p w14:paraId="180A16AB" w14:textId="77777777" w:rsidR="00240DC8" w:rsidRPr="00A63B8E" w:rsidRDefault="00240DC8" w:rsidP="00810A6A">
            <w:pPr>
              <w:snapToGrid w:val="0"/>
              <w:rPr>
                <w:rFonts w:eastAsia="Batang"/>
                <w:sz w:val="18"/>
                <w:szCs w:val="18"/>
                <w:lang w:val="en-GB"/>
              </w:rPr>
            </w:pPr>
            <w:r w:rsidRPr="00A63B8E">
              <w:rPr>
                <w:rFonts w:eastAsia="SimSun"/>
                <w:bCs/>
                <w:sz w:val="18"/>
                <w:szCs w:val="18"/>
                <w:lang w:val="en-GB"/>
              </w:rPr>
              <w:lastRenderedPageBreak/>
              <w:t xml:space="preserve">For a UE transition from IDLE to CONNECTED mode, </w:t>
            </w:r>
            <w:r w:rsidRPr="00A63B8E">
              <w:rPr>
                <w:rFonts w:eastAsia="Batang"/>
                <w:bCs/>
                <w:sz w:val="18"/>
                <w:szCs w:val="18"/>
                <w:lang w:val="en-GB"/>
              </w:rPr>
              <w:t>support</w:t>
            </w:r>
            <w:r w:rsidRPr="00A63B8E">
              <w:rPr>
                <w:rFonts w:eastAsia="Batang"/>
                <w:sz w:val="18"/>
                <w:szCs w:val="18"/>
                <w:lang w:val="en-GB"/>
              </w:rPr>
              <w:t xml:space="preserve"> the following procedure at least for early aperiodic SRS-AS/CSI-RS/CSI triggering (i.e., early triggering of aperiodic SRS-AS transmission, aperiodic CSI-RS reception, aperiodic CSI reporting):</w:t>
            </w:r>
          </w:p>
          <w:p w14:paraId="56145438" w14:textId="77777777" w:rsidR="00240DC8" w:rsidRPr="00A63B8E" w:rsidRDefault="00240DC8" w:rsidP="00240DC8">
            <w:pPr>
              <w:numPr>
                <w:ilvl w:val="0"/>
                <w:numId w:val="19"/>
              </w:numPr>
              <w:ind w:hanging="158"/>
              <w:contextualSpacing/>
              <w:jc w:val="both"/>
              <w:rPr>
                <w:rFonts w:eastAsia="Batang"/>
                <w:sz w:val="18"/>
                <w:szCs w:val="18"/>
                <w:lang w:val="en-GB" w:eastAsia="x-none"/>
              </w:rPr>
            </w:pPr>
            <w:r w:rsidRPr="00A63B8E">
              <w:rPr>
                <w:rFonts w:eastAsia="Batang"/>
                <w:sz w:val="18"/>
                <w:szCs w:val="18"/>
                <w:lang w:val="en-GB" w:eastAsia="x-none"/>
              </w:rPr>
              <w:t>Step-1: The UE receives the resource/reporting configuration(s) for early SRS-AS/CSI-RS/CSI triggering provided in the system i</w:t>
            </w:r>
            <w:r w:rsidRPr="00A63B8E">
              <w:rPr>
                <w:rFonts w:eastAsia="PMingLiU"/>
                <w:sz w:val="18"/>
                <w:szCs w:val="18"/>
                <w:lang w:val="en-GB" w:eastAsia="zh-TW"/>
              </w:rPr>
              <w:t xml:space="preserve">nformation </w:t>
            </w:r>
            <w:r w:rsidRPr="00A63B8E">
              <w:rPr>
                <w:rFonts w:eastAsia="Batang"/>
                <w:sz w:val="18"/>
                <w:szCs w:val="18"/>
                <w:lang w:val="en-GB" w:eastAsia="x-none"/>
              </w:rPr>
              <w:t>before MSG3.</w:t>
            </w:r>
          </w:p>
          <w:p w14:paraId="64EFC7BA" w14:textId="77777777" w:rsidR="00240DC8" w:rsidRPr="00A63B8E" w:rsidRDefault="00240DC8" w:rsidP="00240DC8">
            <w:pPr>
              <w:numPr>
                <w:ilvl w:val="1"/>
                <w:numId w:val="16"/>
              </w:numPr>
              <w:ind w:left="1030" w:hanging="141"/>
              <w:contextualSpacing/>
              <w:jc w:val="both"/>
              <w:rPr>
                <w:rFonts w:eastAsia="Batang"/>
                <w:sz w:val="18"/>
                <w:szCs w:val="18"/>
                <w:lang w:val="en-GB"/>
              </w:rPr>
            </w:pPr>
            <w:r w:rsidRPr="00A63B8E">
              <w:rPr>
                <w:rFonts w:eastAsia="Batang"/>
                <w:sz w:val="18"/>
                <w:szCs w:val="18"/>
                <w:lang w:val="en-GB"/>
              </w:rPr>
              <w:t>FFS: Which SIB is used to carry the resource/reporting configuration(s) for early SRS-AS/CSI/CSI-RS triggering</w:t>
            </w:r>
          </w:p>
          <w:p w14:paraId="5DCE0D2D" w14:textId="77777777" w:rsidR="00240DC8" w:rsidRPr="00A63B8E" w:rsidRDefault="00240DC8" w:rsidP="00240DC8">
            <w:pPr>
              <w:numPr>
                <w:ilvl w:val="0"/>
                <w:numId w:val="19"/>
              </w:numPr>
              <w:ind w:hanging="158"/>
              <w:contextualSpacing/>
              <w:rPr>
                <w:rFonts w:eastAsia="Batang"/>
                <w:sz w:val="18"/>
                <w:szCs w:val="18"/>
                <w:lang w:val="en-GB" w:eastAsia="x-none"/>
              </w:rPr>
            </w:pPr>
            <w:r w:rsidRPr="00A63B8E">
              <w:rPr>
                <w:rFonts w:eastAsia="Batang"/>
                <w:sz w:val="18"/>
                <w:szCs w:val="18"/>
                <w:lang w:val="en-GB" w:eastAsia="x-none"/>
              </w:rPr>
              <w:t>Step-2: The UE reports</w:t>
            </w:r>
            <w:r w:rsidRPr="00A63B8E">
              <w:rPr>
                <w:rFonts w:eastAsia="PMingLiU"/>
                <w:sz w:val="18"/>
                <w:szCs w:val="18"/>
                <w:lang w:val="en-GB" w:eastAsia="zh-TW"/>
              </w:rPr>
              <w:t xml:space="preserve"> its capability on early SRS/CSI-RS/CSI triggering</w:t>
            </w:r>
            <w:r w:rsidRPr="00A63B8E">
              <w:rPr>
                <w:rFonts w:eastAsia="Batang"/>
                <w:sz w:val="18"/>
                <w:szCs w:val="18"/>
                <w:lang w:val="en-GB" w:eastAsia="x-none"/>
              </w:rPr>
              <w:t xml:space="preserve"> through MSG3 </w:t>
            </w:r>
          </w:p>
          <w:p w14:paraId="44DC52AF" w14:textId="596517D9" w:rsidR="00240DC8" w:rsidRPr="00A63B8E" w:rsidRDefault="00240DC8" w:rsidP="00240DC8">
            <w:pPr>
              <w:numPr>
                <w:ilvl w:val="0"/>
                <w:numId w:val="19"/>
              </w:numPr>
              <w:ind w:hanging="158"/>
              <w:contextualSpacing/>
              <w:rPr>
                <w:rFonts w:eastAsia="Batang"/>
                <w:sz w:val="18"/>
                <w:szCs w:val="18"/>
                <w:lang w:val="en-GB" w:eastAsia="x-none"/>
              </w:rPr>
            </w:pPr>
            <w:r w:rsidRPr="00A63B8E">
              <w:rPr>
                <w:rFonts w:eastAsia="Batang"/>
                <w:sz w:val="18"/>
                <w:szCs w:val="18"/>
                <w:lang w:val="en-GB" w:eastAsia="x-none"/>
              </w:rPr>
              <w:t>Step-3: The UE receives MSG4 that triggers early SRS-AS/CSI-RS/CSI based on the capability reported by the UE.</w:t>
            </w:r>
          </w:p>
          <w:p w14:paraId="535CED86" w14:textId="77777777" w:rsidR="00240DC8" w:rsidRPr="00A63B8E" w:rsidRDefault="00240DC8" w:rsidP="00240DC8">
            <w:pPr>
              <w:numPr>
                <w:ilvl w:val="0"/>
                <w:numId w:val="19"/>
              </w:numPr>
              <w:ind w:hanging="158"/>
              <w:contextualSpacing/>
              <w:jc w:val="both"/>
              <w:rPr>
                <w:rFonts w:eastAsia="Batang"/>
                <w:b/>
                <w:bCs/>
                <w:sz w:val="18"/>
                <w:szCs w:val="18"/>
                <w:lang w:val="en-GB" w:eastAsia="x-none"/>
              </w:rPr>
            </w:pPr>
            <w:r w:rsidRPr="00A63B8E">
              <w:rPr>
                <w:rFonts w:eastAsia="Batang"/>
                <w:sz w:val="18"/>
                <w:szCs w:val="18"/>
                <w:lang w:val="en-GB" w:eastAsia="x-none"/>
              </w:rPr>
              <w:t>Step-4: The UE performs aperiodic SRS-AS transmission, aperiodic CSI-RS reception, and/or aperiodic CSI reporting.</w:t>
            </w:r>
          </w:p>
          <w:p w14:paraId="2F110160" w14:textId="77777777" w:rsidR="00240DC8" w:rsidRPr="00A63B8E" w:rsidRDefault="00240DC8" w:rsidP="00240DC8">
            <w:pPr>
              <w:numPr>
                <w:ilvl w:val="1"/>
                <w:numId w:val="16"/>
              </w:numPr>
              <w:ind w:left="1030" w:hanging="141"/>
              <w:contextualSpacing/>
              <w:jc w:val="both"/>
              <w:rPr>
                <w:rFonts w:eastAsia="Batang"/>
                <w:sz w:val="18"/>
                <w:szCs w:val="18"/>
                <w:lang w:val="en-GB"/>
              </w:rPr>
            </w:pPr>
            <w:r w:rsidRPr="00A63B8E">
              <w:rPr>
                <w:rFonts w:eastAsia="Batang"/>
                <w:sz w:val="18"/>
                <w:szCs w:val="18"/>
                <w:lang w:val="en-GB"/>
              </w:rPr>
              <w:t>FFS: Timeline of the aperiodic SRS-AS transmission, aperiodic CSI-RS reception, aperiodic CSI reporting</w:t>
            </w:r>
          </w:p>
          <w:p w14:paraId="3A6E9598" w14:textId="77777777" w:rsidR="00240DC8" w:rsidRPr="00A63B8E" w:rsidRDefault="00240DC8" w:rsidP="00810A6A">
            <w:pPr>
              <w:contextualSpacing/>
              <w:rPr>
                <w:rFonts w:eastAsia="Batang"/>
                <w:sz w:val="18"/>
                <w:szCs w:val="18"/>
                <w:lang w:val="en-GB" w:eastAsia="x-none"/>
              </w:rPr>
            </w:pPr>
            <w:r w:rsidRPr="00A63B8E">
              <w:rPr>
                <w:rFonts w:eastAsia="Batang"/>
                <w:sz w:val="18"/>
                <w:szCs w:val="18"/>
                <w:lang w:val="en-GB" w:eastAsia="x-none"/>
              </w:rPr>
              <w:t>Note: The term “capability” above does not mean legacy RRC based UE capability.</w:t>
            </w:r>
          </w:p>
          <w:p w14:paraId="3F6DBA44" w14:textId="77777777" w:rsidR="00240DC8" w:rsidRPr="00A63B8E" w:rsidRDefault="00240DC8" w:rsidP="00810A6A">
            <w:pPr>
              <w:tabs>
                <w:tab w:val="left" w:pos="0"/>
              </w:tabs>
              <w:ind w:left="840"/>
              <w:contextualSpacing/>
              <w:jc w:val="both"/>
              <w:rPr>
                <w:rFonts w:eastAsia="Batang"/>
                <w:sz w:val="18"/>
                <w:szCs w:val="18"/>
                <w:lang w:val="en-GB"/>
              </w:rPr>
            </w:pPr>
          </w:p>
          <w:p w14:paraId="6F8F9892" w14:textId="77777777" w:rsidR="00240DC8" w:rsidRPr="00A63B8E" w:rsidRDefault="00240DC8" w:rsidP="00810A6A">
            <w:pPr>
              <w:tabs>
                <w:tab w:val="left" w:pos="0"/>
              </w:tabs>
              <w:contextualSpacing/>
              <w:jc w:val="both"/>
              <w:rPr>
                <w:rFonts w:eastAsia="Batang"/>
                <w:sz w:val="18"/>
                <w:szCs w:val="18"/>
                <w:lang w:val="en-GB"/>
              </w:rPr>
            </w:pPr>
            <w:r w:rsidRPr="00A63B8E">
              <w:rPr>
                <w:rFonts w:eastAsia="Batang"/>
                <w:sz w:val="18"/>
                <w:szCs w:val="18"/>
                <w:lang w:val="en-GB"/>
              </w:rPr>
              <w:t>FFS: For a UE transition from INACTIVE to CONNECTED mode, whether above procedure can be reused at least for early aperiodic SRS-AS/CSI-RS/CSI triggering</w:t>
            </w:r>
          </w:p>
          <w:p w14:paraId="72DCF905" w14:textId="77777777" w:rsidR="00240DC8" w:rsidRPr="00A63B8E" w:rsidRDefault="00240DC8" w:rsidP="00810A6A">
            <w:pPr>
              <w:tabs>
                <w:tab w:val="left" w:pos="0"/>
              </w:tabs>
              <w:contextualSpacing/>
              <w:jc w:val="both"/>
              <w:rPr>
                <w:rFonts w:eastAsia="Batang"/>
                <w:sz w:val="18"/>
                <w:szCs w:val="18"/>
                <w:lang w:val="en-GB"/>
              </w:rPr>
            </w:pPr>
            <w:r w:rsidRPr="00A63B8E">
              <w:rPr>
                <w:rFonts w:eastAsia="Batang"/>
                <w:sz w:val="18"/>
                <w:szCs w:val="18"/>
                <w:lang w:val="en-GB"/>
              </w:rPr>
              <w:t>Note: Whether the aperiodic SRS-AS transmission, aperiodic CSI-RS reception, and/or aperiodic CSI reporting can be configured/triggered simultaneously will be discussed separately</w:t>
            </w:r>
          </w:p>
          <w:p w14:paraId="224A28E2" w14:textId="77777777" w:rsidR="00240DC8" w:rsidRPr="00A63B8E" w:rsidRDefault="00240DC8" w:rsidP="00810A6A">
            <w:pPr>
              <w:snapToGrid w:val="0"/>
              <w:spacing w:beforeLines="50" w:before="120"/>
              <w:jc w:val="both"/>
              <w:rPr>
                <w:rFonts w:eastAsia="SimSun"/>
                <w:b/>
                <w:sz w:val="18"/>
                <w:szCs w:val="18"/>
                <w:lang w:val="en-GB"/>
              </w:rPr>
            </w:pPr>
            <w:r w:rsidRPr="00A63B8E">
              <w:rPr>
                <w:rFonts w:eastAsia="SimSun"/>
                <w:b/>
                <w:sz w:val="18"/>
                <w:szCs w:val="18"/>
                <w:highlight w:val="green"/>
                <w:lang w:val="en-GB"/>
              </w:rPr>
              <w:t xml:space="preserve">Agreement: </w:t>
            </w:r>
          </w:p>
          <w:p w14:paraId="120F2784" w14:textId="77777777" w:rsidR="00240DC8" w:rsidRPr="00A63B8E" w:rsidRDefault="00240DC8" w:rsidP="00810A6A">
            <w:pPr>
              <w:rPr>
                <w:rFonts w:eastAsia="Batang"/>
                <w:sz w:val="18"/>
                <w:szCs w:val="18"/>
                <w:lang w:val="en-GB"/>
              </w:rPr>
            </w:pPr>
            <w:r w:rsidRPr="00A63B8E">
              <w:rPr>
                <w:rFonts w:eastAsia="Batang"/>
                <w:sz w:val="18"/>
                <w:szCs w:val="18"/>
                <w:lang w:val="en-GB"/>
              </w:rPr>
              <w:t>For</w:t>
            </w:r>
            <w:r w:rsidRPr="00A63B8E">
              <w:rPr>
                <w:rFonts w:eastAsia="SimSun"/>
                <w:bCs/>
                <w:sz w:val="18"/>
                <w:szCs w:val="18"/>
                <w:lang w:val="en-GB"/>
              </w:rPr>
              <w:t xml:space="preserve"> early triggering of SRS-AS/CSI-RS/CSI when</w:t>
            </w:r>
            <w:r w:rsidRPr="00A63B8E">
              <w:rPr>
                <w:rFonts w:eastAsia="Batang"/>
                <w:sz w:val="18"/>
                <w:szCs w:val="18"/>
                <w:lang w:val="en-GB"/>
              </w:rPr>
              <w:t xml:space="preserve"> UE transition from IDLE to CONNECTED mode, study the following at least three options for Step-1 and Step-2:</w:t>
            </w:r>
          </w:p>
          <w:p w14:paraId="6A6BBC61" w14:textId="77777777" w:rsidR="00240DC8" w:rsidRPr="00A63B8E" w:rsidRDefault="00240DC8" w:rsidP="00240DC8">
            <w:pPr>
              <w:numPr>
                <w:ilvl w:val="0"/>
                <w:numId w:val="20"/>
              </w:numPr>
              <w:ind w:hanging="158"/>
              <w:contextualSpacing/>
              <w:jc w:val="both"/>
              <w:rPr>
                <w:rFonts w:eastAsia="Batang"/>
                <w:sz w:val="18"/>
                <w:szCs w:val="18"/>
                <w:lang w:val="en-GB" w:eastAsia="x-none"/>
              </w:rPr>
            </w:pPr>
            <w:r w:rsidRPr="00A63B8E">
              <w:rPr>
                <w:rFonts w:eastAsia="Batang"/>
                <w:sz w:val="18"/>
                <w:szCs w:val="18"/>
                <w:lang w:val="en-GB" w:eastAsia="x-none"/>
              </w:rPr>
              <w:t xml:space="preserve">Option-1: NW can provide the resource/report configuration in </w:t>
            </w:r>
            <w:proofErr w:type="spellStart"/>
            <w:r w:rsidRPr="00A63B8E">
              <w:rPr>
                <w:rFonts w:eastAsia="Batang"/>
                <w:sz w:val="18"/>
                <w:szCs w:val="18"/>
                <w:lang w:val="en-GB" w:eastAsia="x-none"/>
              </w:rPr>
              <w:t>SIBx</w:t>
            </w:r>
            <w:proofErr w:type="spellEnd"/>
            <w:r w:rsidRPr="00A63B8E">
              <w:rPr>
                <w:rFonts w:eastAsia="Batang"/>
                <w:sz w:val="18"/>
                <w:szCs w:val="18"/>
                <w:lang w:val="en-GB" w:eastAsia="x-none"/>
              </w:rPr>
              <w:t xml:space="preserve"> based on only one UE capability assumption, and UE can report through MSG3 whether the resource/report configuration received in </w:t>
            </w:r>
            <w:proofErr w:type="spellStart"/>
            <w:r w:rsidRPr="00A63B8E">
              <w:rPr>
                <w:rFonts w:eastAsia="Batang"/>
                <w:sz w:val="18"/>
                <w:szCs w:val="18"/>
                <w:lang w:val="en-GB" w:eastAsia="x-none"/>
              </w:rPr>
              <w:t>SIBx</w:t>
            </w:r>
            <w:proofErr w:type="spellEnd"/>
            <w:r w:rsidRPr="00A63B8E">
              <w:rPr>
                <w:rFonts w:eastAsia="Batang"/>
                <w:sz w:val="18"/>
                <w:szCs w:val="18"/>
                <w:lang w:val="en-GB" w:eastAsia="x-none"/>
              </w:rPr>
              <w:t xml:space="preserve"> is supported.</w:t>
            </w:r>
          </w:p>
          <w:p w14:paraId="4226D5BE" w14:textId="77777777" w:rsidR="00240DC8" w:rsidRPr="00A63B8E" w:rsidRDefault="00240DC8" w:rsidP="00240DC8">
            <w:pPr>
              <w:numPr>
                <w:ilvl w:val="0"/>
                <w:numId w:val="20"/>
              </w:numPr>
              <w:ind w:hanging="158"/>
              <w:contextualSpacing/>
              <w:rPr>
                <w:rFonts w:eastAsia="Batang"/>
                <w:sz w:val="18"/>
                <w:szCs w:val="18"/>
                <w:lang w:val="en-GB" w:eastAsia="x-none"/>
              </w:rPr>
            </w:pPr>
            <w:r w:rsidRPr="00A63B8E">
              <w:rPr>
                <w:rFonts w:eastAsia="Batang"/>
                <w:sz w:val="18"/>
                <w:szCs w:val="18"/>
                <w:lang w:val="en-GB" w:eastAsia="x-none"/>
              </w:rPr>
              <w:t xml:space="preserve">Option-2: NW can provide the resource/report configuration(s) in </w:t>
            </w:r>
            <w:proofErr w:type="spellStart"/>
            <w:r w:rsidRPr="00A63B8E">
              <w:rPr>
                <w:rFonts w:eastAsia="Batang"/>
                <w:sz w:val="18"/>
                <w:szCs w:val="18"/>
                <w:lang w:val="en-GB" w:eastAsia="x-none"/>
              </w:rPr>
              <w:t>SIBx</w:t>
            </w:r>
            <w:proofErr w:type="spellEnd"/>
            <w:r w:rsidRPr="00A63B8E">
              <w:rPr>
                <w:rFonts w:eastAsia="Batang"/>
                <w:sz w:val="18"/>
                <w:szCs w:val="18"/>
                <w:lang w:val="en-GB" w:eastAsia="x-none"/>
              </w:rPr>
              <w:t xml:space="preserve"> based on one or multiple UE capability assumptions, and UE can report through MSG3 which resource/report configuration(s) received in </w:t>
            </w:r>
            <w:proofErr w:type="spellStart"/>
            <w:r w:rsidRPr="00A63B8E">
              <w:rPr>
                <w:rFonts w:eastAsia="Batang"/>
                <w:sz w:val="18"/>
                <w:szCs w:val="18"/>
                <w:lang w:val="en-GB" w:eastAsia="x-none"/>
              </w:rPr>
              <w:t>SIBx</w:t>
            </w:r>
            <w:proofErr w:type="spellEnd"/>
            <w:r w:rsidRPr="00A63B8E">
              <w:rPr>
                <w:rFonts w:eastAsia="Batang"/>
                <w:sz w:val="18"/>
                <w:szCs w:val="18"/>
                <w:lang w:val="en-GB" w:eastAsia="x-none"/>
              </w:rPr>
              <w:t xml:space="preserve"> is/are supported.</w:t>
            </w:r>
          </w:p>
          <w:p w14:paraId="66E2A134" w14:textId="77777777" w:rsidR="00240DC8" w:rsidRPr="00A63B8E" w:rsidRDefault="00240DC8" w:rsidP="00240DC8">
            <w:pPr>
              <w:numPr>
                <w:ilvl w:val="0"/>
                <w:numId w:val="20"/>
              </w:numPr>
              <w:ind w:hanging="158"/>
              <w:contextualSpacing/>
              <w:rPr>
                <w:rFonts w:eastAsia="Batang"/>
                <w:sz w:val="18"/>
                <w:szCs w:val="18"/>
                <w:lang w:val="en-GB" w:eastAsia="x-none"/>
              </w:rPr>
            </w:pPr>
            <w:r w:rsidRPr="00A63B8E">
              <w:rPr>
                <w:rFonts w:eastAsia="Batang"/>
                <w:sz w:val="18"/>
                <w:szCs w:val="18"/>
                <w:lang w:val="en-GB" w:eastAsia="x-none"/>
              </w:rPr>
              <w:t xml:space="preserve">Option-3: NW can provide the resource/report configuration(s) in </w:t>
            </w:r>
            <w:proofErr w:type="spellStart"/>
            <w:r w:rsidRPr="00A63B8E">
              <w:rPr>
                <w:rFonts w:eastAsia="Batang"/>
                <w:sz w:val="18"/>
                <w:szCs w:val="18"/>
                <w:lang w:val="en-GB" w:eastAsia="x-none"/>
              </w:rPr>
              <w:t>SIBx</w:t>
            </w:r>
            <w:proofErr w:type="spellEnd"/>
            <w:r w:rsidRPr="00A63B8E">
              <w:rPr>
                <w:rFonts w:eastAsia="Batang"/>
                <w:sz w:val="18"/>
                <w:szCs w:val="18"/>
                <w:lang w:val="en-GB"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A63B8E">
              <w:rPr>
                <w:rFonts w:eastAsia="Batang"/>
                <w:sz w:val="18"/>
                <w:szCs w:val="18"/>
                <w:lang w:val="en-GB" w:eastAsia="x-none"/>
              </w:rPr>
              <w:t>xTyR</w:t>
            </w:r>
            <w:proofErr w:type="spellEnd"/>
            <w:r w:rsidRPr="00A63B8E">
              <w:rPr>
                <w:rFonts w:eastAsia="Batang"/>
                <w:sz w:val="18"/>
                <w:szCs w:val="18"/>
                <w:lang w:val="en-GB" w:eastAsia="x-none"/>
              </w:rPr>
              <w:t xml:space="preserve"> for SRS-AS, </w:t>
            </w:r>
            <w:r w:rsidRPr="00A63B8E">
              <w:rPr>
                <w:sz w:val="18"/>
                <w:szCs w:val="18"/>
                <w:lang w:val="en-GB" w:eastAsia="ko-KR"/>
              </w:rPr>
              <w:t>max bandwidth of the CSI-RS/SRS-AS</w:t>
            </w:r>
            <w:r w:rsidRPr="00A63B8E">
              <w:rPr>
                <w:rFonts w:eastAsia="Batang"/>
                <w:sz w:val="18"/>
                <w:szCs w:val="18"/>
                <w:lang w:val="en-GB" w:eastAsia="x-none"/>
              </w:rPr>
              <w:t xml:space="preserve"> etc.).</w:t>
            </w:r>
          </w:p>
          <w:p w14:paraId="1F4F3729" w14:textId="77777777" w:rsidR="00240DC8" w:rsidRPr="008D2928" w:rsidRDefault="00240DC8" w:rsidP="00810A6A">
            <w:pPr>
              <w:rPr>
                <w:sz w:val="18"/>
                <w:szCs w:val="18"/>
                <w:lang w:val="en-GB"/>
              </w:rPr>
            </w:pPr>
            <w:r w:rsidRPr="00A63B8E">
              <w:rPr>
                <w:rFonts w:eastAsia="Batang"/>
                <w:sz w:val="18"/>
                <w:szCs w:val="18"/>
                <w:lang w:val="en-GB"/>
              </w:rPr>
              <w:t>Note: The term “capability” or “UE capability” above does not mean legacy RRC based UE capability.</w:t>
            </w:r>
          </w:p>
        </w:tc>
      </w:tr>
    </w:tbl>
    <w:p w14:paraId="34BBED0A" w14:textId="77777777" w:rsidR="00240DC8" w:rsidRDefault="00240DC8" w:rsidP="00C07F15">
      <w:pPr>
        <w:pStyle w:val="00Text"/>
      </w:pPr>
    </w:p>
    <w:p w14:paraId="7E6C2DD5" w14:textId="602C5906" w:rsidR="00240DC8" w:rsidRDefault="00240DC8" w:rsidP="00240DC8">
      <w:pPr>
        <w:pStyle w:val="00Text"/>
        <w:spacing w:after="0"/>
      </w:pPr>
      <w:r>
        <w:t>For the configuration of SRS-AS/CSI-RS/CSI and UE reporting, Option-2 is preferred for the following reasons:</w:t>
      </w:r>
    </w:p>
    <w:p w14:paraId="2496EA03" w14:textId="4E450A29" w:rsidR="00240DC8" w:rsidRDefault="00240DC8" w:rsidP="00240DC8">
      <w:pPr>
        <w:pStyle w:val="00Text"/>
        <w:numPr>
          <w:ilvl w:val="0"/>
          <w:numId w:val="21"/>
        </w:numPr>
        <w:spacing w:after="0"/>
      </w:pPr>
      <w:r>
        <w:t>Option-1: The NW only provides one resource and reporting configuration and the UE reports whether this configuration is supported or not. This design is too restricted. To accommodate all the possible UE capability, the configuration provided by the NW has to be the lowest tier UE capability.</w:t>
      </w:r>
    </w:p>
    <w:p w14:paraId="289E9856" w14:textId="5F63B401" w:rsidR="00240DC8" w:rsidRDefault="00240DC8" w:rsidP="00240DC8">
      <w:pPr>
        <w:pStyle w:val="00Text"/>
        <w:numPr>
          <w:ilvl w:val="0"/>
          <w:numId w:val="21"/>
        </w:numPr>
        <w:spacing w:after="0"/>
      </w:pPr>
      <w:r>
        <w:t xml:space="preserve">Option-3: It allows the UE to report the detailed parameters of supported features, such as number of ports, configuration of SRS for AS. It can provide the full flexibility. </w:t>
      </w:r>
      <w:r w:rsidR="007E3597">
        <w:t xml:space="preserve">However, it would result in large signaling overhead. In the configuration sent in </w:t>
      </w:r>
      <w:proofErr w:type="spellStart"/>
      <w:r w:rsidR="007E3597">
        <w:t>SIBx</w:t>
      </w:r>
      <w:proofErr w:type="spellEnd"/>
      <w:r w:rsidR="007E3597">
        <w:t>, the NW might have to provide large number of configurations to accommodate all the possible cases. On the other hand, in the triggering MAC CE in MSG4, the NW might also need to provide detailed configuration information. The large signaling overhead is not justified.</w:t>
      </w:r>
    </w:p>
    <w:p w14:paraId="2E0D619E" w14:textId="5E20276F" w:rsidR="007E3597" w:rsidRDefault="007E3597" w:rsidP="00240DC8">
      <w:pPr>
        <w:pStyle w:val="00Text"/>
        <w:numPr>
          <w:ilvl w:val="0"/>
          <w:numId w:val="21"/>
        </w:numPr>
        <w:spacing w:after="0"/>
      </w:pPr>
      <w:r>
        <w:t xml:space="preserve">Option-2: The NW provides multiple configurations and the </w:t>
      </w:r>
      <w:r w:rsidR="00015C7D">
        <w:t>UE reports which one(s) of them are supported by the UE. It provides a good balance between flexibility and configuration overhead.</w:t>
      </w:r>
    </w:p>
    <w:p w14:paraId="1217B929" w14:textId="77777777" w:rsidR="00240DC8" w:rsidRDefault="00240DC8" w:rsidP="00C07F15">
      <w:pPr>
        <w:pStyle w:val="00Text"/>
      </w:pPr>
    </w:p>
    <w:p w14:paraId="1CBFC7CB" w14:textId="316A2430" w:rsidR="00015C7D" w:rsidRDefault="00015C7D" w:rsidP="00C77FFD">
      <w:pPr>
        <w:pStyle w:val="00Text"/>
        <w:spacing w:after="0"/>
        <w:rPr>
          <w:b/>
          <w:bCs/>
          <w:i/>
          <w:iCs/>
        </w:rPr>
      </w:pPr>
      <w:r w:rsidRPr="00944557">
        <w:rPr>
          <w:b/>
          <w:bCs/>
          <w:i/>
          <w:iCs/>
        </w:rPr>
        <w:t xml:space="preserve">Proposal 1: </w:t>
      </w:r>
      <w:r>
        <w:rPr>
          <w:b/>
          <w:bCs/>
          <w:i/>
          <w:iCs/>
        </w:rPr>
        <w:t>For early triggering of SRS-AS/CSI, support Option-2</w:t>
      </w:r>
    </w:p>
    <w:p w14:paraId="6E594A91" w14:textId="3ACF3897" w:rsidR="00015C7D" w:rsidRDefault="00015C7D" w:rsidP="00C77FFD">
      <w:pPr>
        <w:pStyle w:val="00Text"/>
        <w:numPr>
          <w:ilvl w:val="0"/>
          <w:numId w:val="22"/>
        </w:numPr>
        <w:spacing w:after="0"/>
        <w:rPr>
          <w:b/>
          <w:bCs/>
          <w:i/>
          <w:iCs/>
        </w:rPr>
      </w:pPr>
      <w:r>
        <w:rPr>
          <w:b/>
          <w:bCs/>
          <w:i/>
          <w:iCs/>
        </w:rPr>
        <w:t>The NW provides multiple configurations of SRS-AS and multiple configurations of aperiodic CSI reporting in SIB1.</w:t>
      </w:r>
    </w:p>
    <w:p w14:paraId="4E23438A" w14:textId="342D1548" w:rsidR="00015C7D" w:rsidRDefault="00015C7D" w:rsidP="00C77FFD">
      <w:pPr>
        <w:pStyle w:val="00Text"/>
        <w:numPr>
          <w:ilvl w:val="0"/>
          <w:numId w:val="22"/>
        </w:numPr>
        <w:ind w:left="714" w:hanging="357"/>
        <w:rPr>
          <w:b/>
          <w:bCs/>
          <w:i/>
          <w:iCs/>
        </w:rPr>
      </w:pPr>
      <w:r>
        <w:rPr>
          <w:b/>
          <w:bCs/>
          <w:i/>
          <w:iCs/>
        </w:rPr>
        <w:t>The UE reports which one(s) of those configurations are supported in PRACH MSG3.</w:t>
      </w:r>
    </w:p>
    <w:p w14:paraId="68D610D5" w14:textId="1A0E39A2" w:rsidR="00944557" w:rsidRPr="002D2C91" w:rsidRDefault="00944557" w:rsidP="00C77FFD">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655DD3E5" w14:textId="0C4B33E9" w:rsidR="00D13E3F" w:rsidRDefault="00944557" w:rsidP="00D13E3F">
      <w:pPr>
        <w:pStyle w:val="00Text"/>
        <w:spacing w:after="0"/>
        <w:rPr>
          <w:b/>
          <w:bCs/>
          <w:i/>
          <w:iCs/>
        </w:rPr>
      </w:pPr>
      <w:bookmarkStart w:id="1" w:name="_Hlk209650780"/>
      <w:r w:rsidRPr="00944557">
        <w:rPr>
          <w:b/>
          <w:bCs/>
          <w:i/>
          <w:iCs/>
        </w:rPr>
        <w:t xml:space="preserve">Proposal </w:t>
      </w:r>
      <w:r w:rsidR="007B37FB">
        <w:rPr>
          <w:b/>
          <w:bCs/>
          <w:i/>
          <w:iCs/>
        </w:rPr>
        <w:t>2</w:t>
      </w:r>
      <w:r w:rsidRPr="00944557">
        <w:rPr>
          <w:b/>
          <w:bCs/>
          <w:i/>
          <w:iCs/>
        </w:rPr>
        <w:t xml:space="preserve">: </w:t>
      </w:r>
      <w:r w:rsidR="00AA258E">
        <w:rPr>
          <w:b/>
          <w:bCs/>
          <w:i/>
          <w:iCs/>
        </w:rPr>
        <w:t>One</w:t>
      </w:r>
      <w:r w:rsidRPr="00944557">
        <w:rPr>
          <w:b/>
          <w:bCs/>
          <w:i/>
          <w:iCs/>
        </w:rPr>
        <w:t xml:space="preserve"> MAC CE command</w:t>
      </w:r>
      <w:r w:rsidR="00D13E3F">
        <w:rPr>
          <w:b/>
          <w:bCs/>
          <w:i/>
          <w:iCs/>
        </w:rPr>
        <w:t xml:space="preserve"> carried in MSG4 PDSCH triggers the SRS-AS and aperiodic CSI reporting:</w:t>
      </w:r>
    </w:p>
    <w:p w14:paraId="17BEA07E" w14:textId="777CB608" w:rsidR="00D13E3F" w:rsidRDefault="00D13E3F" w:rsidP="00D13E3F">
      <w:pPr>
        <w:pStyle w:val="00Text"/>
        <w:numPr>
          <w:ilvl w:val="0"/>
          <w:numId w:val="23"/>
        </w:numPr>
        <w:spacing w:after="0"/>
        <w:rPr>
          <w:b/>
          <w:bCs/>
          <w:i/>
          <w:iCs/>
        </w:rPr>
      </w:pPr>
      <w:r>
        <w:rPr>
          <w:b/>
          <w:bCs/>
          <w:i/>
          <w:iCs/>
        </w:rPr>
        <w:t>One indicator indicates one of the SRS-AS configurations provided in SIB1</w:t>
      </w:r>
    </w:p>
    <w:p w14:paraId="370EDC9D" w14:textId="57B687B2" w:rsidR="00D13E3F" w:rsidRDefault="00D13E3F" w:rsidP="00C77FFD">
      <w:pPr>
        <w:pStyle w:val="00Text"/>
        <w:numPr>
          <w:ilvl w:val="0"/>
          <w:numId w:val="23"/>
        </w:numPr>
        <w:ind w:left="714" w:hanging="357"/>
        <w:rPr>
          <w:b/>
          <w:bCs/>
          <w:i/>
          <w:iCs/>
        </w:rPr>
      </w:pPr>
      <w:r>
        <w:rPr>
          <w:b/>
          <w:bCs/>
          <w:i/>
          <w:iCs/>
        </w:rPr>
        <w:t xml:space="preserve">One indicator indicates one of the AP CSI reporting </w:t>
      </w:r>
      <w:r w:rsidR="00231680">
        <w:rPr>
          <w:b/>
          <w:bCs/>
          <w:i/>
          <w:iCs/>
        </w:rPr>
        <w:t>configurations</w:t>
      </w:r>
      <w:r>
        <w:rPr>
          <w:b/>
          <w:bCs/>
          <w:i/>
          <w:iCs/>
        </w:rPr>
        <w:t xml:space="preserve"> provided in SIB1.</w:t>
      </w:r>
    </w:p>
    <w:bookmarkEnd w:id="1"/>
    <w:p w14:paraId="45E2C3AA" w14:textId="1E5A5CBC" w:rsidR="007B37FB" w:rsidRDefault="007B37FB" w:rsidP="00A56B46">
      <w:pPr>
        <w:pStyle w:val="00Text"/>
      </w:pPr>
      <w:r w:rsidRPr="00A56B46">
        <w:t>The triggered aperiodic CSI reporting is carried in PUSCH.</w:t>
      </w:r>
      <w:r w:rsidR="00A56B46">
        <w:t xml:space="preserve"> We can consider the following alts for the resource allocation of this PUSCH:</w:t>
      </w:r>
    </w:p>
    <w:p w14:paraId="38C7FEEE" w14:textId="5F58EBF8" w:rsidR="00A56B46" w:rsidRDefault="00A56B46" w:rsidP="00A56B46">
      <w:pPr>
        <w:pStyle w:val="00Text"/>
        <w:numPr>
          <w:ilvl w:val="0"/>
          <w:numId w:val="24"/>
        </w:numPr>
      </w:pPr>
      <w:r>
        <w:t>Alt1: the resource allocation of the PUSCH can be provided together with the CSI reporting configuration provided in SIB1.</w:t>
      </w:r>
    </w:p>
    <w:p w14:paraId="424AE368" w14:textId="6393B84A" w:rsidR="00A56B46" w:rsidRDefault="00A56B46" w:rsidP="00A56B46">
      <w:pPr>
        <w:pStyle w:val="00Text"/>
        <w:numPr>
          <w:ilvl w:val="0"/>
          <w:numId w:val="24"/>
        </w:numPr>
      </w:pPr>
      <w:r>
        <w:lastRenderedPageBreak/>
        <w:t>Alt2: The resource allocation of the PUSCH is provided in the MAC CE command that triggers the early SRS-AS/CSI reporting.</w:t>
      </w:r>
    </w:p>
    <w:p w14:paraId="0905D396" w14:textId="04E8251E" w:rsidR="00A56B46" w:rsidRDefault="00A56B46" w:rsidP="00A56B46">
      <w:pPr>
        <w:pStyle w:val="00Text"/>
        <w:numPr>
          <w:ilvl w:val="0"/>
          <w:numId w:val="24"/>
        </w:numPr>
      </w:pPr>
      <w:r>
        <w:t>Alt3: a predefined rule for determining the resource allocation of the PUSCH, for example, the PUSCH resource allocation provided in the RAR.</w:t>
      </w:r>
    </w:p>
    <w:p w14:paraId="57AF9C49" w14:textId="7146F0C7" w:rsidR="00A56B46" w:rsidRPr="00A56B46" w:rsidRDefault="00A56B46" w:rsidP="00A56B46">
      <w:pPr>
        <w:pStyle w:val="00Text"/>
        <w:numPr>
          <w:ilvl w:val="0"/>
          <w:numId w:val="24"/>
        </w:numPr>
      </w:pPr>
      <w:r>
        <w:t>Alt4: a dynamic grant PUSCH that is scheduled by a DCI after the PRACH MSG4.</w:t>
      </w:r>
    </w:p>
    <w:p w14:paraId="2B4048D8" w14:textId="7E2A3E9A" w:rsidR="00D77C0E" w:rsidRDefault="00D77C0E" w:rsidP="00C07F15">
      <w:pPr>
        <w:pStyle w:val="00Text"/>
      </w:pPr>
      <w:r>
        <w:t xml:space="preserve">Alt1 is preferred. Alt2 increases the overhead of MAC CE command. Alt3 uses a predefined rule, which would restrict the system scheduling and Alt4 </w:t>
      </w:r>
      <w:r w:rsidR="00D64998">
        <w:t>needs specifying some special rule in spec and enlarges the latency of early triggered CSI reporting.</w:t>
      </w:r>
    </w:p>
    <w:p w14:paraId="287D1347" w14:textId="2CA6F7C2" w:rsidR="00C07F15" w:rsidRDefault="00C07F15" w:rsidP="00D77C0E">
      <w:pPr>
        <w:pStyle w:val="00Text"/>
        <w:spacing w:after="0"/>
        <w:rPr>
          <w:b/>
          <w:bCs/>
          <w:i/>
          <w:iCs/>
        </w:rPr>
      </w:pPr>
      <w:bookmarkStart w:id="2" w:name="_Hlk209650788"/>
      <w:bookmarkStart w:id="3" w:name="_Hlk205929747"/>
      <w:r w:rsidRPr="003A0182">
        <w:rPr>
          <w:b/>
          <w:bCs/>
          <w:i/>
          <w:iCs/>
        </w:rPr>
        <w:t xml:space="preserve">Proposal </w:t>
      </w:r>
      <w:r>
        <w:rPr>
          <w:b/>
          <w:bCs/>
          <w:i/>
          <w:iCs/>
        </w:rPr>
        <w:t>3</w:t>
      </w:r>
      <w:r w:rsidRPr="003A0182">
        <w:rPr>
          <w:b/>
          <w:bCs/>
          <w:i/>
          <w:iCs/>
        </w:rPr>
        <w:t xml:space="preserve">: The configuration of CSI reporting </w:t>
      </w:r>
      <w:r w:rsidR="00D77C0E">
        <w:rPr>
          <w:b/>
          <w:bCs/>
          <w:i/>
          <w:iCs/>
        </w:rPr>
        <w:t xml:space="preserve">included in SIB1 </w:t>
      </w:r>
      <w:r w:rsidRPr="003A0182">
        <w:rPr>
          <w:b/>
          <w:bCs/>
          <w:i/>
          <w:iCs/>
        </w:rPr>
        <w:t>include</w:t>
      </w:r>
      <w:r w:rsidR="00D77C0E">
        <w:rPr>
          <w:b/>
          <w:bCs/>
          <w:i/>
          <w:iCs/>
        </w:rPr>
        <w:t>s</w:t>
      </w:r>
      <w:r w:rsidRPr="003A0182">
        <w:rPr>
          <w:b/>
          <w:bCs/>
          <w:i/>
          <w:iCs/>
        </w:rPr>
        <w:t xml:space="preserve"> the configuration of uplink resource</w:t>
      </w:r>
      <w:r>
        <w:rPr>
          <w:b/>
          <w:bCs/>
          <w:i/>
          <w:iCs/>
        </w:rPr>
        <w:t xml:space="preserve"> (PUSCH)</w:t>
      </w:r>
      <w:r w:rsidRPr="003A0182">
        <w:rPr>
          <w:b/>
          <w:bCs/>
          <w:i/>
          <w:iCs/>
        </w:rPr>
        <w:t xml:space="preserve"> to carry the CSI report.</w:t>
      </w:r>
    </w:p>
    <w:bookmarkEnd w:id="2"/>
    <w:p w14:paraId="4E8F62F1" w14:textId="77777777" w:rsidR="00D77C0E" w:rsidRPr="003A0182" w:rsidRDefault="00D77C0E" w:rsidP="00D77C0E">
      <w:pPr>
        <w:pStyle w:val="00Text"/>
        <w:spacing w:after="0"/>
        <w:rPr>
          <w:b/>
          <w:bCs/>
          <w:i/>
          <w:iCs/>
        </w:rPr>
      </w:pPr>
    </w:p>
    <w:bookmarkEnd w:id="3"/>
    <w:p w14:paraId="53C8FC37" w14:textId="1C25FDB1" w:rsidR="00C07F15" w:rsidRPr="00C07F15" w:rsidRDefault="00C07F15" w:rsidP="00C07F15">
      <w:pPr>
        <w:pStyle w:val="00Text"/>
      </w:pPr>
      <w:r>
        <w:t>The triggering is indicated by the MAC CE in msg4 PDSCH. The UE shall determine the time domain location for triggered CSI-RS resource transmission, CSI reporting and the transmission of trigged SRS. Foer that, a time reference shall be specified. For that, we can consider various options: the PDCCH scheduling the msg4 PDSCH, the msg4 PDSCH and the PUCCH where the HARQ-ACK to the msg4 PDSCH. The PUCCH is preferred in our view.</w:t>
      </w:r>
    </w:p>
    <w:p w14:paraId="325EDDD1" w14:textId="37B8AD36" w:rsidR="00944557" w:rsidRPr="00944557" w:rsidRDefault="00944557" w:rsidP="00944557">
      <w:pPr>
        <w:pStyle w:val="00Text"/>
        <w:spacing w:after="0"/>
        <w:rPr>
          <w:b/>
          <w:bCs/>
          <w:i/>
          <w:iCs/>
        </w:rPr>
      </w:pPr>
      <w:bookmarkStart w:id="4" w:name="_Hlk209650801"/>
      <w:bookmarkStart w:id="5" w:name="_Hlk205929759"/>
      <w:r w:rsidRPr="00944557">
        <w:rPr>
          <w:b/>
          <w:bCs/>
          <w:i/>
          <w:iCs/>
        </w:rPr>
        <w:t xml:space="preserve">Proposal </w:t>
      </w:r>
      <w:r w:rsidR="00C07F15">
        <w:rPr>
          <w:b/>
          <w:bCs/>
          <w:i/>
          <w:iCs/>
        </w:rPr>
        <w:t>4</w:t>
      </w:r>
      <w:r w:rsidRPr="00944557">
        <w:rPr>
          <w:b/>
          <w:bCs/>
          <w:i/>
          <w:iCs/>
        </w:rPr>
        <w:t>: To determine the time location of triggered CSI-RS, CSI reporting and SRS, consider and choose one from the following alts</w:t>
      </w:r>
      <w:r w:rsidR="00C11F6C">
        <w:rPr>
          <w:b/>
          <w:bCs/>
          <w:i/>
          <w:iCs/>
        </w:rPr>
        <w:t xml:space="preserve"> for the reference point</w:t>
      </w:r>
      <w:r w:rsidRPr="00944557">
        <w:rPr>
          <w:b/>
          <w:bCs/>
          <w:i/>
          <w:iCs/>
        </w:rPr>
        <w:t>:</w:t>
      </w:r>
    </w:p>
    <w:p w14:paraId="1E885CE1" w14:textId="60CB0208" w:rsidR="00944557" w:rsidRPr="00944557" w:rsidRDefault="00944557" w:rsidP="003917ED">
      <w:pPr>
        <w:pStyle w:val="00Text"/>
        <w:numPr>
          <w:ilvl w:val="0"/>
          <w:numId w:val="9"/>
        </w:numPr>
        <w:spacing w:after="0"/>
        <w:rPr>
          <w:b/>
          <w:bCs/>
          <w:i/>
          <w:iCs/>
        </w:rPr>
      </w:pPr>
      <w:r w:rsidRPr="00944557">
        <w:rPr>
          <w:b/>
          <w:bCs/>
          <w:i/>
          <w:iCs/>
        </w:rPr>
        <w:t>the PDCCH scheduling the msg4 PDSCH;</w:t>
      </w:r>
    </w:p>
    <w:p w14:paraId="2FFAFB2D" w14:textId="6719C5EB" w:rsidR="00944557" w:rsidRPr="00944557" w:rsidRDefault="00944557" w:rsidP="003917ED">
      <w:pPr>
        <w:pStyle w:val="00Text"/>
        <w:numPr>
          <w:ilvl w:val="0"/>
          <w:numId w:val="9"/>
        </w:numPr>
        <w:spacing w:after="0"/>
        <w:rPr>
          <w:b/>
          <w:bCs/>
          <w:i/>
          <w:iCs/>
        </w:rPr>
      </w:pPr>
      <w:r w:rsidRPr="00944557">
        <w:rPr>
          <w:b/>
          <w:bCs/>
          <w:i/>
          <w:iCs/>
        </w:rPr>
        <w:t>the msg4 PDSCH;</w:t>
      </w:r>
    </w:p>
    <w:p w14:paraId="38FA9586" w14:textId="62CAC07B" w:rsidR="00944557" w:rsidRDefault="00944557" w:rsidP="003917ED">
      <w:pPr>
        <w:pStyle w:val="00Text"/>
        <w:numPr>
          <w:ilvl w:val="0"/>
          <w:numId w:val="9"/>
        </w:numPr>
        <w:spacing w:after="0"/>
        <w:rPr>
          <w:b/>
          <w:bCs/>
          <w:i/>
          <w:iCs/>
        </w:rPr>
      </w:pPr>
      <w:r w:rsidRPr="00944557">
        <w:rPr>
          <w:b/>
          <w:bCs/>
          <w:i/>
          <w:iCs/>
        </w:rPr>
        <w:t>the PUCCH carrying HARQ to the msg4 PDSCH</w:t>
      </w:r>
    </w:p>
    <w:bookmarkEnd w:id="4"/>
    <w:p w14:paraId="4197E474" w14:textId="77777777" w:rsidR="00564426" w:rsidRDefault="00564426" w:rsidP="00564426">
      <w:pPr>
        <w:pStyle w:val="00Text"/>
        <w:spacing w:after="0"/>
        <w:ind w:left="720"/>
        <w:rPr>
          <w:b/>
          <w:bCs/>
          <w:i/>
          <w:iCs/>
        </w:rPr>
      </w:pPr>
    </w:p>
    <w:p w14:paraId="76DDF3CD" w14:textId="32712756" w:rsidR="00C77FFD" w:rsidRDefault="00C77FFD" w:rsidP="00C77FFD">
      <w:pPr>
        <w:pStyle w:val="00Text"/>
      </w:pPr>
      <w:r>
        <w:t xml:space="preserve">For a UE transition from INACTIVE to CONNECTED, the agreed procedure for transition from IDLE to CONNECATED can be fully </w:t>
      </w:r>
      <w:r w:rsidR="001A114C">
        <w:t>reused</w:t>
      </w:r>
      <w:r>
        <w:t xml:space="preserve">. Especially, in step 2, the UE can report the supporting of early triggering for that particular transition process. </w:t>
      </w:r>
    </w:p>
    <w:p w14:paraId="146DB5B0" w14:textId="03FD5517" w:rsidR="00564426" w:rsidRPr="00C77FFD" w:rsidRDefault="00C77FFD" w:rsidP="00C77FFD">
      <w:pPr>
        <w:pStyle w:val="00Text"/>
        <w:rPr>
          <w:b/>
          <w:bCs/>
          <w:i/>
          <w:iCs/>
        </w:rPr>
      </w:pPr>
      <w:bookmarkStart w:id="6" w:name="_Hlk209650806"/>
      <w:r w:rsidRPr="00C77FFD">
        <w:rPr>
          <w:b/>
          <w:bCs/>
          <w:i/>
          <w:iCs/>
        </w:rPr>
        <w:t>Proposal 5: The agreed procedure for transition from IDLE to CONNECTED can be fully reused for transition from INACTIVE to CONNECTED.</w:t>
      </w:r>
    </w:p>
    <w:bookmarkEnd w:id="6"/>
    <w:p w14:paraId="7559E75B" w14:textId="77777777" w:rsidR="00C77FFD" w:rsidRDefault="00C77FFD" w:rsidP="00564426">
      <w:pPr>
        <w:pStyle w:val="00Text"/>
        <w:spacing w:after="0"/>
        <w:ind w:left="720"/>
        <w:rPr>
          <w:b/>
          <w:bCs/>
          <w:i/>
          <w:iCs/>
        </w:rPr>
      </w:pPr>
    </w:p>
    <w:p w14:paraId="419C2EBE" w14:textId="4BE12777" w:rsidR="00C77FFD" w:rsidRDefault="009C32EA" w:rsidP="00C77FFD">
      <w:pPr>
        <w:pStyle w:val="00Text"/>
      </w:pPr>
      <w:r>
        <w:t>Re the CSI-RS for tracking</w:t>
      </w:r>
      <w:r w:rsidR="007D7CE6">
        <w:t xml:space="preserve"> during the transition from IDLE/INACTIVE to CONNECTED, periodic TRS can be considered if TRS is to be supported. The configuration of periodic TRS can be provided in SIB1. When the UE receives the configuration, the UE can start to monitor the TRS.</w:t>
      </w:r>
      <w:r>
        <w:t xml:space="preserve"> </w:t>
      </w:r>
    </w:p>
    <w:p w14:paraId="52BD0D4B" w14:textId="646EAFE9" w:rsidR="009C32EA" w:rsidRPr="009C32EA" w:rsidRDefault="009C32EA" w:rsidP="009C32EA">
      <w:pPr>
        <w:pStyle w:val="00Text"/>
        <w:spacing w:after="0"/>
        <w:rPr>
          <w:b/>
          <w:bCs/>
          <w:i/>
          <w:iCs/>
        </w:rPr>
      </w:pPr>
      <w:bookmarkStart w:id="7" w:name="_Hlk209650822"/>
      <w:r w:rsidRPr="009C32EA">
        <w:rPr>
          <w:b/>
          <w:bCs/>
          <w:i/>
          <w:iCs/>
        </w:rPr>
        <w:t>Proposal 6: If TRS is supported for transition from IDLE/INACTIVE to CONNECTED, periodic TRS can be supported:</w:t>
      </w:r>
    </w:p>
    <w:p w14:paraId="3A520C2E" w14:textId="6C559369" w:rsidR="009C32EA" w:rsidRPr="009C32EA" w:rsidRDefault="009C32EA" w:rsidP="009C32EA">
      <w:pPr>
        <w:pStyle w:val="00Text"/>
        <w:numPr>
          <w:ilvl w:val="0"/>
          <w:numId w:val="26"/>
        </w:numPr>
        <w:spacing w:after="0"/>
        <w:rPr>
          <w:b/>
          <w:bCs/>
          <w:i/>
          <w:iCs/>
        </w:rPr>
      </w:pPr>
      <w:r w:rsidRPr="009C32EA">
        <w:rPr>
          <w:b/>
          <w:bCs/>
          <w:i/>
          <w:iCs/>
        </w:rPr>
        <w:t>The configuration of periodic TRS is signaled in SIB1.</w:t>
      </w:r>
    </w:p>
    <w:p w14:paraId="1E6CAA39" w14:textId="171360F0" w:rsidR="009C32EA" w:rsidRPr="009C32EA" w:rsidRDefault="009C32EA" w:rsidP="009C32EA">
      <w:pPr>
        <w:pStyle w:val="00Text"/>
        <w:numPr>
          <w:ilvl w:val="0"/>
          <w:numId w:val="26"/>
        </w:numPr>
        <w:rPr>
          <w:b/>
          <w:bCs/>
          <w:i/>
          <w:iCs/>
        </w:rPr>
      </w:pPr>
      <w:r w:rsidRPr="009C32EA">
        <w:rPr>
          <w:b/>
          <w:bCs/>
          <w:i/>
          <w:iCs/>
        </w:rPr>
        <w:t>The UE can start to monitor TRS after the configuration is received</w:t>
      </w:r>
      <w:bookmarkEnd w:id="7"/>
      <w:r w:rsidRPr="009C32EA">
        <w:rPr>
          <w:b/>
          <w:bCs/>
          <w:i/>
          <w:iCs/>
        </w:rPr>
        <w:t>.</w:t>
      </w:r>
    </w:p>
    <w:bookmarkEnd w:id="5"/>
    <w:p w14:paraId="019180F8" w14:textId="48FE5925" w:rsidR="00721D35" w:rsidRDefault="0073088F" w:rsidP="00721D35">
      <w:pPr>
        <w:pStyle w:val="01"/>
        <w:numPr>
          <w:ilvl w:val="0"/>
          <w:numId w:val="1"/>
        </w:numPr>
        <w:ind w:left="562" w:hanging="562"/>
      </w:pPr>
      <w:r>
        <w:t xml:space="preserve">Early Triggering for </w:t>
      </w:r>
      <w:r w:rsidR="003572B8">
        <w:t>SCell Activation</w:t>
      </w:r>
    </w:p>
    <w:p w14:paraId="1D6E9A77" w14:textId="02457D70" w:rsidR="00E72632" w:rsidRDefault="00E72632" w:rsidP="00E72632">
      <w:pPr>
        <w:pStyle w:val="00Text"/>
      </w:pPr>
      <w:bookmarkStart w:id="8" w:name="_Hlk191419665"/>
      <w:r>
        <w:t xml:space="preserve">CA in 5G allows UE to use multiple CCs for higher throughput. The PCell is used to handle the control </w:t>
      </w:r>
      <w:proofErr w:type="spellStart"/>
      <w:r>
        <w:t>signalling</w:t>
      </w:r>
      <w:proofErr w:type="spellEnd"/>
      <w:r>
        <w:t xml:space="preserve"> while </w:t>
      </w:r>
      <w:proofErr w:type="spellStart"/>
      <w:r>
        <w:t>SCells</w:t>
      </w:r>
      <w:proofErr w:type="spellEnd"/>
      <w:r>
        <w:t xml:space="preserve"> can provide additional bandwidth for communication. As specified in 5G/NR, the SCell can be dynamically activated and deactivated. The main motivation for that is power saving. The SCell activation/deactivation is operated through MAC CE. Once one SCell is activated, the UE would start to monitor PDCCH and receive PDSCH in that SCell, and also transmit PUSCH in that SCell.</w:t>
      </w:r>
      <w:r w:rsidR="00864AAA">
        <w:t xml:space="preserve"> </w:t>
      </w:r>
      <w:r>
        <w:t>For early triggering CSI/SRS for SCell activation, the SCell activation MAC CE command can be enhanced</w:t>
      </w:r>
      <w:r w:rsidR="000A4DD6">
        <w:t xml:space="preserve"> to trigger the early CSI-RS, CSI reporting and/or SRS transmission.</w:t>
      </w:r>
    </w:p>
    <w:tbl>
      <w:tblPr>
        <w:tblStyle w:val="TableGrid"/>
        <w:tblW w:w="0" w:type="auto"/>
        <w:tblLook w:val="04A0" w:firstRow="1" w:lastRow="0" w:firstColumn="1" w:lastColumn="0" w:noHBand="0" w:noVBand="1"/>
      </w:tblPr>
      <w:tblGrid>
        <w:gridCol w:w="9062"/>
      </w:tblGrid>
      <w:tr w:rsidR="00864AAA" w14:paraId="13802B15" w14:textId="77777777" w:rsidTr="00864AAA">
        <w:tc>
          <w:tcPr>
            <w:tcW w:w="9062" w:type="dxa"/>
          </w:tcPr>
          <w:p w14:paraId="506331F1" w14:textId="77777777" w:rsidR="00864AAA" w:rsidRPr="00864AAA" w:rsidRDefault="00864AAA" w:rsidP="00864AAA">
            <w:pPr>
              <w:snapToGrid w:val="0"/>
              <w:jc w:val="both"/>
              <w:rPr>
                <w:rFonts w:eastAsia="SimSun"/>
                <w:b/>
                <w:color w:val="000000"/>
                <w:szCs w:val="20"/>
                <w:lang w:val="en-GB"/>
              </w:rPr>
            </w:pPr>
            <w:r w:rsidRPr="00864AAA">
              <w:rPr>
                <w:rFonts w:eastAsia="SimSun"/>
                <w:b/>
                <w:color w:val="000000"/>
                <w:szCs w:val="20"/>
                <w:highlight w:val="green"/>
                <w:lang w:val="en-GB"/>
              </w:rPr>
              <w:t>Agreement:</w:t>
            </w:r>
            <w:r w:rsidRPr="00864AAA">
              <w:rPr>
                <w:rFonts w:eastAsia="SimSun"/>
                <w:b/>
                <w:color w:val="000000"/>
                <w:szCs w:val="20"/>
                <w:lang w:val="en-GB"/>
              </w:rPr>
              <w:t xml:space="preserve"> </w:t>
            </w:r>
          </w:p>
          <w:p w14:paraId="087FC781" w14:textId="77777777" w:rsidR="00864AAA" w:rsidRPr="00864AAA" w:rsidRDefault="00864AAA" w:rsidP="00864AAA">
            <w:pPr>
              <w:snapToGrid w:val="0"/>
              <w:jc w:val="both"/>
              <w:rPr>
                <w:rFonts w:eastAsia="SimSun"/>
                <w:bCs/>
                <w:sz w:val="18"/>
                <w:szCs w:val="18"/>
                <w:lang w:val="en-GB"/>
              </w:rPr>
            </w:pPr>
            <w:bookmarkStart w:id="9" w:name="OLE_LINK125"/>
            <w:r w:rsidRPr="00864AAA">
              <w:rPr>
                <w:rFonts w:eastAsia="SimSun"/>
                <w:bCs/>
                <w:sz w:val="18"/>
                <w:szCs w:val="18"/>
                <w:lang w:val="en-GB"/>
              </w:rPr>
              <w:t xml:space="preserve">For early triggering of SRS-AS when SCell transition from </w:t>
            </w:r>
            <w:bookmarkEnd w:id="9"/>
            <w:r w:rsidRPr="00864AAA">
              <w:rPr>
                <w:rFonts w:eastAsia="SimSun"/>
                <w:bCs/>
                <w:sz w:val="18"/>
                <w:szCs w:val="18"/>
                <w:lang w:val="en-GB"/>
              </w:rPr>
              <w:t>deactivation to activation, support at least aperiodic SRS-AS</w:t>
            </w:r>
            <w:r w:rsidRPr="00864AAA">
              <w:rPr>
                <w:rFonts w:ascii="PMingLiU" w:eastAsia="Batang" w:hAnsi="PMingLiU" w:hint="eastAsia"/>
                <w:bCs/>
                <w:sz w:val="18"/>
                <w:szCs w:val="18"/>
                <w:lang w:val="en-GB"/>
              </w:rPr>
              <w:t xml:space="preserve"> </w:t>
            </w:r>
            <w:r w:rsidRPr="00864AAA">
              <w:rPr>
                <w:rFonts w:eastAsia="Batang"/>
                <w:bCs/>
                <w:sz w:val="18"/>
                <w:szCs w:val="18"/>
                <w:lang w:val="en-GB"/>
              </w:rPr>
              <w:t xml:space="preserve">transmission on a SCell, </w:t>
            </w:r>
            <w:r w:rsidRPr="00864AAA">
              <w:rPr>
                <w:rFonts w:eastAsia="SimSun"/>
                <w:bCs/>
                <w:sz w:val="18"/>
                <w:szCs w:val="18"/>
                <w:lang w:val="en-GB"/>
              </w:rPr>
              <w:t>triggered based on legacy SCell activation command activating the SCell.</w:t>
            </w:r>
          </w:p>
          <w:p w14:paraId="29154CAC"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 Timeline of the aperiodic SRS-AS</w:t>
            </w:r>
            <w:r w:rsidRPr="00864AAA">
              <w:rPr>
                <w:rFonts w:ascii="PMingLiU" w:eastAsia="Batang" w:hAnsi="PMingLiU" w:hint="eastAsia"/>
                <w:bCs/>
                <w:sz w:val="18"/>
                <w:szCs w:val="18"/>
                <w:lang w:val="en-GB" w:eastAsia="x-none"/>
              </w:rPr>
              <w:t xml:space="preserve"> </w:t>
            </w:r>
            <w:r w:rsidRPr="00864AAA">
              <w:rPr>
                <w:rFonts w:eastAsia="Batang"/>
                <w:bCs/>
                <w:sz w:val="18"/>
                <w:szCs w:val="18"/>
                <w:lang w:val="en-GB" w:eastAsia="x-none"/>
              </w:rPr>
              <w:t>transmission (requirement is up to RAN4)</w:t>
            </w:r>
          </w:p>
          <w:p w14:paraId="312B2DCA"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PMingLiU"/>
                <w:bCs/>
                <w:sz w:val="18"/>
                <w:szCs w:val="18"/>
                <w:lang w:val="en-GB" w:eastAsia="x-none"/>
              </w:rPr>
              <w:t>FFS: How to trigger the aperiodic SRS-AS transmission based on legacy SCell activation command</w:t>
            </w:r>
          </w:p>
          <w:p w14:paraId="608866E9"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w:t>
            </w:r>
            <w:r w:rsidRPr="00864AAA">
              <w:rPr>
                <w:rFonts w:eastAsia="PMingLiU"/>
                <w:bCs/>
                <w:sz w:val="18"/>
                <w:szCs w:val="18"/>
                <w:lang w:val="en-GB" w:eastAsia="x-none"/>
              </w:rPr>
              <w:t xml:space="preserve"> Whether/what new information is provided in </w:t>
            </w:r>
            <w:r w:rsidRPr="00864AAA">
              <w:rPr>
                <w:rFonts w:eastAsia="Batang"/>
                <w:bCs/>
                <w:sz w:val="18"/>
                <w:szCs w:val="18"/>
                <w:lang w:val="en-GB" w:eastAsia="x-none"/>
              </w:rPr>
              <w:t>SCell activation command?</w:t>
            </w:r>
          </w:p>
          <w:p w14:paraId="6BE0F240" w14:textId="77777777" w:rsidR="00864AAA" w:rsidRPr="00864AAA" w:rsidRDefault="00864AAA" w:rsidP="00864AAA">
            <w:pPr>
              <w:suppressAutoHyphens/>
              <w:snapToGrid w:val="0"/>
              <w:spacing w:line="254" w:lineRule="auto"/>
              <w:ind w:left="840"/>
              <w:contextualSpacing/>
              <w:jc w:val="both"/>
              <w:rPr>
                <w:rFonts w:eastAsia="Batang"/>
                <w:bCs/>
                <w:color w:val="FF0000"/>
                <w:sz w:val="28"/>
                <w:szCs w:val="28"/>
                <w:lang w:val="en-GB" w:eastAsia="x-none"/>
              </w:rPr>
            </w:pPr>
          </w:p>
          <w:p w14:paraId="2FBA79E3" w14:textId="77777777" w:rsidR="00864AAA" w:rsidRPr="00864AAA" w:rsidRDefault="00864AAA" w:rsidP="00864AAA">
            <w:pPr>
              <w:snapToGrid w:val="0"/>
              <w:jc w:val="both"/>
              <w:rPr>
                <w:rFonts w:eastAsia="SimSun"/>
                <w:b/>
                <w:color w:val="000000"/>
                <w:szCs w:val="20"/>
                <w:lang w:val="en-GB"/>
              </w:rPr>
            </w:pPr>
            <w:r w:rsidRPr="00864AAA">
              <w:rPr>
                <w:rFonts w:eastAsia="SimSun"/>
                <w:b/>
                <w:color w:val="000000"/>
                <w:szCs w:val="20"/>
                <w:highlight w:val="green"/>
                <w:lang w:val="en-GB"/>
              </w:rPr>
              <w:t xml:space="preserve">Agreement: </w:t>
            </w:r>
          </w:p>
          <w:p w14:paraId="1FE2BE07" w14:textId="77777777" w:rsidR="00864AAA" w:rsidRPr="00864AAA" w:rsidRDefault="00864AAA" w:rsidP="00864AAA">
            <w:pPr>
              <w:snapToGrid w:val="0"/>
              <w:jc w:val="both"/>
              <w:rPr>
                <w:rFonts w:eastAsia="SimSun"/>
                <w:bCs/>
                <w:sz w:val="18"/>
                <w:szCs w:val="18"/>
                <w:lang w:val="en-GB"/>
              </w:rPr>
            </w:pPr>
            <w:r w:rsidRPr="00864AAA">
              <w:rPr>
                <w:rFonts w:eastAsia="SimSun"/>
                <w:bCs/>
                <w:sz w:val="18"/>
                <w:szCs w:val="18"/>
                <w:lang w:val="en-GB"/>
              </w:rPr>
              <w:t>For early triggering of CSI/CSI-RS when SCell transition from deactivation to activation, support aperiodic CSI reporting</w:t>
            </w:r>
            <w:r w:rsidRPr="00864AAA">
              <w:rPr>
                <w:rFonts w:eastAsia="Batang"/>
                <w:bCs/>
                <w:sz w:val="18"/>
                <w:szCs w:val="18"/>
                <w:lang w:val="en-GB"/>
              </w:rPr>
              <w:t xml:space="preserve"> for a SCell</w:t>
            </w:r>
            <w:r w:rsidRPr="00864AAA">
              <w:rPr>
                <w:rFonts w:eastAsia="Batang"/>
                <w:bCs/>
                <w:strike/>
                <w:sz w:val="18"/>
                <w:szCs w:val="18"/>
                <w:lang w:val="en-GB"/>
              </w:rPr>
              <w:t xml:space="preserve"> </w:t>
            </w:r>
            <w:r w:rsidRPr="00864AAA">
              <w:rPr>
                <w:rFonts w:eastAsia="SimSun"/>
                <w:bCs/>
                <w:sz w:val="18"/>
                <w:szCs w:val="18"/>
                <w:lang w:val="en-GB"/>
              </w:rPr>
              <w:t>triggered based on legacy SCell activation command</w:t>
            </w:r>
            <w:r w:rsidRPr="00864AAA">
              <w:rPr>
                <w:rFonts w:ascii="PMingLiU" w:eastAsia="Batang" w:hAnsi="PMingLiU" w:hint="eastAsia"/>
                <w:bCs/>
                <w:sz w:val="18"/>
                <w:szCs w:val="18"/>
                <w:lang w:val="en-GB"/>
              </w:rPr>
              <w:t xml:space="preserve"> </w:t>
            </w:r>
            <w:r w:rsidRPr="00864AAA">
              <w:rPr>
                <w:rFonts w:eastAsia="SimSun"/>
                <w:bCs/>
                <w:sz w:val="18"/>
                <w:szCs w:val="18"/>
                <w:lang w:val="en-GB"/>
              </w:rPr>
              <w:t>activating the SCell.</w:t>
            </w:r>
          </w:p>
          <w:p w14:paraId="58A0CDBC" w14:textId="6753EC0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 xml:space="preserve">The aperiodic CSI reporting is </w:t>
            </w:r>
            <w:r w:rsidR="001A114C" w:rsidRPr="00864AAA">
              <w:rPr>
                <w:rFonts w:ascii="Times" w:eastAsia="Batang" w:hAnsi="Times" w:cs="Times"/>
                <w:sz w:val="18"/>
                <w:szCs w:val="18"/>
                <w:lang w:eastAsia="x-none"/>
              </w:rPr>
              <w:t>associated</w:t>
            </w:r>
            <w:r w:rsidRPr="00864AAA">
              <w:rPr>
                <w:rFonts w:ascii="Times" w:eastAsia="Batang" w:hAnsi="Times" w:cs="Times"/>
                <w:sz w:val="18"/>
                <w:szCs w:val="18"/>
                <w:lang w:eastAsia="x-none"/>
              </w:rPr>
              <w:t xml:space="preserve"> with at least aperiodic CSI-RS for CSI on the SCell</w:t>
            </w:r>
          </w:p>
          <w:p w14:paraId="2C01922B"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lastRenderedPageBreak/>
              <w:t>FFS: Timeline of the aperiodic CSI reporting and corresponding aperiodic CSI-RS for CSI</w:t>
            </w:r>
            <w:r w:rsidRPr="00864AAA">
              <w:rPr>
                <w:rFonts w:eastAsia="Batang"/>
                <w:bCs/>
                <w:sz w:val="18"/>
                <w:szCs w:val="18"/>
                <w:lang w:eastAsia="x-none"/>
              </w:rPr>
              <w:t xml:space="preserve"> (</w:t>
            </w:r>
            <w:r w:rsidRPr="00864AAA">
              <w:rPr>
                <w:rFonts w:eastAsia="Batang"/>
                <w:bCs/>
                <w:sz w:val="18"/>
                <w:szCs w:val="18"/>
                <w:lang w:val="en-GB" w:eastAsia="x-none"/>
              </w:rPr>
              <w:t xml:space="preserve">requirement is up to RAN4) </w:t>
            </w:r>
          </w:p>
          <w:p w14:paraId="53515289"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 xml:space="preserve">FFS: How to trigger the </w:t>
            </w:r>
            <w:r w:rsidRPr="00864AAA">
              <w:rPr>
                <w:rFonts w:eastAsia="Batang"/>
                <w:bCs/>
                <w:sz w:val="18"/>
                <w:szCs w:val="18"/>
                <w:lang w:val="en-GB" w:eastAsia="x-none"/>
              </w:rPr>
              <w:t>aperiodic CSI reporting and corresponding aperiodic CSI-RS for CSI</w:t>
            </w:r>
            <w:r w:rsidRPr="00864AAA">
              <w:rPr>
                <w:rFonts w:ascii="Times" w:eastAsia="Batang" w:hAnsi="Times" w:cs="Times"/>
                <w:sz w:val="18"/>
                <w:szCs w:val="18"/>
                <w:lang w:eastAsia="x-none"/>
              </w:rPr>
              <w:t xml:space="preserve"> based on legacy SCell activation command?</w:t>
            </w:r>
          </w:p>
          <w:p w14:paraId="30ED1D0C" w14:textId="50F21857" w:rsidR="00864AAA" w:rsidRDefault="00864AAA" w:rsidP="00864AAA">
            <w:pPr>
              <w:numPr>
                <w:ilvl w:val="0"/>
                <w:numId w:val="20"/>
              </w:numPr>
              <w:ind w:hanging="158"/>
              <w:contextualSpacing/>
            </w:pPr>
            <w:r w:rsidRPr="00864AAA">
              <w:rPr>
                <w:rFonts w:ascii="Times" w:eastAsia="Batang" w:hAnsi="Times" w:cs="Times"/>
                <w:sz w:val="18"/>
                <w:szCs w:val="18"/>
                <w:lang w:eastAsia="x-none"/>
              </w:rPr>
              <w:t>FFS: Whether/what new information is provided in SCell activation command?</w:t>
            </w:r>
          </w:p>
        </w:tc>
      </w:tr>
    </w:tbl>
    <w:p w14:paraId="2EB8A60B" w14:textId="77777777" w:rsidR="00864AAA" w:rsidRDefault="00864AAA" w:rsidP="00E72632">
      <w:pPr>
        <w:pStyle w:val="00Text"/>
      </w:pPr>
    </w:p>
    <w:p w14:paraId="11BB37E6" w14:textId="1992B0FF" w:rsidR="003201DB" w:rsidRPr="003201DB" w:rsidRDefault="003201DB" w:rsidP="003201DB">
      <w:pPr>
        <w:pStyle w:val="00Text"/>
      </w:pPr>
      <w:bookmarkStart w:id="10" w:name="_Hlk205929771"/>
      <w:r>
        <w:t xml:space="preserve">As in the agreement, the SCell activation command is used to trigger the AP SRS for AS and AP CSI reporting for the SCell to be activated. In the current spec, there are two SCell activation command. The first SCell activation command specified in rel15 can activate one or more </w:t>
      </w:r>
      <w:proofErr w:type="spellStart"/>
      <w:r>
        <w:t>SCells</w:t>
      </w:r>
      <w:proofErr w:type="spellEnd"/>
      <w:r>
        <w:t xml:space="preserve">. And anther SCell activation command in later spec can activate one or more SCell and also trigger a fast TRS transmission for the SCell to be activated. </w:t>
      </w:r>
      <w:r>
        <w:rPr>
          <w:rFonts w:hint="eastAsia"/>
        </w:rPr>
        <w:t>In our view, the early triggering SRS and AP CSI reporting can be triggered together with the TRS for SCell activation. Thus</w:t>
      </w:r>
      <w:r w:rsidR="001A114C">
        <w:t>,</w:t>
      </w:r>
      <w:r>
        <w:rPr>
          <w:rFonts w:hint="eastAsia"/>
        </w:rPr>
        <w:t xml:space="preserve"> both SCell activation command can be used to trigger the SRS and AP CSI reporting. However, the design of MAC CE shall be up to RAN2 and RAN1 only needs to define the new information field in SCell activation command. For SRS for AS, the NW can configure one SRS set for AS for the SCell activation and the SCell activation command can indicate one bit to indicate whether that set is triggered or not. Re the AP CSI reporting</w:t>
      </w:r>
      <w:r w:rsidR="009A162C">
        <w:rPr>
          <w:rFonts w:hint="eastAsia"/>
        </w:rPr>
        <w:t xml:space="preserve">, gNB can provide one or multiple AP CSI reporting </w:t>
      </w:r>
      <w:r w:rsidR="009A162C">
        <w:t>configuration</w:t>
      </w:r>
      <w:r w:rsidR="009A162C">
        <w:rPr>
          <w:rFonts w:hint="eastAsia"/>
        </w:rPr>
        <w:t xml:space="preserve"> for SCell </w:t>
      </w:r>
      <w:r w:rsidR="009A162C">
        <w:t>activation</w:t>
      </w:r>
      <w:r w:rsidR="009A162C">
        <w:rPr>
          <w:rFonts w:hint="eastAsia"/>
        </w:rPr>
        <w:t xml:space="preserve"> and the MAC CE command can indicate one. </w:t>
      </w:r>
      <w:r>
        <w:t xml:space="preserve"> </w:t>
      </w:r>
    </w:p>
    <w:p w14:paraId="4A591226" w14:textId="741597BF" w:rsidR="009A162C" w:rsidRDefault="00E72632" w:rsidP="00231680">
      <w:pPr>
        <w:pStyle w:val="00Text"/>
        <w:spacing w:after="0"/>
        <w:rPr>
          <w:b/>
          <w:bCs/>
          <w:i/>
          <w:iCs/>
        </w:rPr>
      </w:pPr>
      <w:bookmarkStart w:id="11" w:name="_Hlk209650845"/>
      <w:r w:rsidRPr="001222CC">
        <w:rPr>
          <w:b/>
          <w:bCs/>
          <w:i/>
          <w:iCs/>
        </w:rPr>
        <w:t xml:space="preserve">Proposal </w:t>
      </w:r>
      <w:r w:rsidR="009A162C">
        <w:rPr>
          <w:rFonts w:hint="eastAsia"/>
          <w:b/>
          <w:bCs/>
          <w:i/>
          <w:iCs/>
        </w:rPr>
        <w:t>7</w:t>
      </w:r>
      <w:r w:rsidRPr="001222CC">
        <w:rPr>
          <w:b/>
          <w:bCs/>
          <w:i/>
          <w:iCs/>
        </w:rPr>
        <w:t xml:space="preserve">: </w:t>
      </w:r>
      <w:r w:rsidR="009A162C">
        <w:rPr>
          <w:rFonts w:hint="eastAsia"/>
          <w:b/>
          <w:bCs/>
          <w:i/>
          <w:iCs/>
        </w:rPr>
        <w:t>About the SCell activation MAC CE command to trigger SRS-AS and AP CSI reporting:</w:t>
      </w:r>
    </w:p>
    <w:p w14:paraId="6AD53C94" w14:textId="0998341A" w:rsidR="009A162C" w:rsidRDefault="009A162C" w:rsidP="00231680">
      <w:pPr>
        <w:pStyle w:val="00Text"/>
        <w:numPr>
          <w:ilvl w:val="0"/>
          <w:numId w:val="27"/>
        </w:numPr>
        <w:spacing w:after="0"/>
        <w:rPr>
          <w:b/>
          <w:bCs/>
          <w:i/>
          <w:iCs/>
        </w:rPr>
      </w:pPr>
      <w:r>
        <w:rPr>
          <w:rFonts w:hint="eastAsia"/>
          <w:b/>
          <w:bCs/>
          <w:i/>
          <w:iCs/>
        </w:rPr>
        <w:t>The SRS and AP CSI reporting can be triggered together with TRS.</w:t>
      </w:r>
    </w:p>
    <w:p w14:paraId="1C60FC3E" w14:textId="0640E6F8" w:rsidR="009A162C" w:rsidRDefault="009A162C" w:rsidP="00231680">
      <w:pPr>
        <w:pStyle w:val="00Text"/>
        <w:numPr>
          <w:ilvl w:val="0"/>
          <w:numId w:val="27"/>
        </w:numPr>
        <w:spacing w:after="0"/>
        <w:rPr>
          <w:b/>
          <w:bCs/>
          <w:i/>
          <w:iCs/>
        </w:rPr>
      </w:pPr>
      <w:r>
        <w:rPr>
          <w:rFonts w:hint="eastAsia"/>
          <w:b/>
          <w:bCs/>
          <w:i/>
          <w:iCs/>
        </w:rPr>
        <w:t>One SRS resource set for AS is configured for SCell activation and the SCell activation MAC CE indicates one bit indicator to indicate whether this SRS resource set is triggered or not.</w:t>
      </w:r>
    </w:p>
    <w:p w14:paraId="4EF33BAB" w14:textId="2C99EDEA" w:rsidR="009A162C" w:rsidRPr="009A162C" w:rsidRDefault="009A162C" w:rsidP="009A162C">
      <w:pPr>
        <w:pStyle w:val="00Text"/>
        <w:numPr>
          <w:ilvl w:val="0"/>
          <w:numId w:val="27"/>
        </w:numPr>
        <w:rPr>
          <w:b/>
          <w:bCs/>
          <w:i/>
          <w:iCs/>
        </w:rPr>
      </w:pPr>
      <w:r>
        <w:rPr>
          <w:rFonts w:hint="eastAsia"/>
          <w:b/>
          <w:bCs/>
          <w:i/>
          <w:iCs/>
        </w:rPr>
        <w:t xml:space="preserve">One or multiple AP CSI reporting </w:t>
      </w:r>
      <w:r>
        <w:rPr>
          <w:b/>
          <w:bCs/>
          <w:i/>
          <w:iCs/>
        </w:rPr>
        <w:t>configuration</w:t>
      </w:r>
      <w:r>
        <w:rPr>
          <w:rFonts w:hint="eastAsia"/>
          <w:b/>
          <w:bCs/>
          <w:i/>
          <w:iCs/>
        </w:rPr>
        <w:t xml:space="preserve">s for SCell activation are provided in RRC and the SCell activation MAC CE indicates one of </w:t>
      </w:r>
      <w:r>
        <w:rPr>
          <w:b/>
          <w:bCs/>
          <w:i/>
          <w:iCs/>
        </w:rPr>
        <w:t>those AP CSI reporting configurations</w:t>
      </w:r>
      <w:r>
        <w:rPr>
          <w:rFonts w:hint="eastAsia"/>
          <w:b/>
          <w:bCs/>
          <w:i/>
          <w:iCs/>
        </w:rPr>
        <w:t xml:space="preserve"> to be triggered.</w:t>
      </w:r>
    </w:p>
    <w:bookmarkEnd w:id="10"/>
    <w:bookmarkEnd w:id="11"/>
    <w:p w14:paraId="54C3D041" w14:textId="7E1D4932" w:rsidR="000A4DD6" w:rsidRPr="000A4DD6" w:rsidRDefault="000A4DD6" w:rsidP="000A4DD6">
      <w:pPr>
        <w:pStyle w:val="00Text"/>
      </w:pPr>
      <w:r>
        <w:t xml:space="preserve">To determine the </w:t>
      </w:r>
      <w:r w:rsidR="009A162C">
        <w:rPr>
          <w:rFonts w:hint="eastAsia"/>
        </w:rPr>
        <w:t>slot</w:t>
      </w:r>
      <w:r>
        <w:t xml:space="preserve"> domain location of triggered CSI-RS, CSI reporting and SRS transmission, a time reference needs to be defined and specified. In our view, The PUCCH carrying </w:t>
      </w:r>
      <w:proofErr w:type="spellStart"/>
      <w:r>
        <w:t>th</w:t>
      </w:r>
      <w:proofErr w:type="spellEnd"/>
      <w:r>
        <w:t xml:space="preserve"> HARQ-ACK to the PDSCH carrying the SCell activation command can be the time reference and the transmission of CSI-RS, CSI reporting and SRS transmission are a slot offset with reference to the last symbol of that PUCCH resource.</w:t>
      </w:r>
    </w:p>
    <w:p w14:paraId="57D4A742" w14:textId="1D6BAA3A" w:rsidR="00E72632" w:rsidRDefault="00E72632" w:rsidP="00E72632">
      <w:pPr>
        <w:pStyle w:val="00Text"/>
        <w:rPr>
          <w:b/>
          <w:bCs/>
          <w:i/>
          <w:iCs/>
        </w:rPr>
      </w:pPr>
      <w:bookmarkStart w:id="12" w:name="_Hlk209650850"/>
      <w:bookmarkStart w:id="13" w:name="_Hlk205929780"/>
      <w:r w:rsidRPr="001222CC">
        <w:rPr>
          <w:b/>
          <w:bCs/>
          <w:i/>
          <w:iCs/>
        </w:rPr>
        <w:t xml:space="preserve">Proposal </w:t>
      </w:r>
      <w:r w:rsidR="002B0818">
        <w:rPr>
          <w:rFonts w:hint="eastAsia"/>
          <w:b/>
          <w:bCs/>
          <w:i/>
          <w:iCs/>
        </w:rPr>
        <w:t>8</w:t>
      </w:r>
      <w:r w:rsidRPr="001222CC">
        <w:rPr>
          <w:b/>
          <w:bCs/>
          <w:i/>
          <w:iCs/>
        </w:rPr>
        <w:t xml:space="preserve">: </w:t>
      </w:r>
      <w:r w:rsidR="001222CC" w:rsidRPr="001222CC">
        <w:rPr>
          <w:b/>
          <w:bCs/>
          <w:i/>
          <w:iCs/>
        </w:rPr>
        <w:t xml:space="preserve">The </w:t>
      </w:r>
      <w:r w:rsidR="009A162C">
        <w:rPr>
          <w:rFonts w:hint="eastAsia"/>
          <w:b/>
          <w:bCs/>
          <w:i/>
          <w:iCs/>
        </w:rPr>
        <w:t>slot</w:t>
      </w:r>
      <w:r w:rsidR="001222CC" w:rsidRPr="001222CC">
        <w:rPr>
          <w:b/>
          <w:bCs/>
          <w:i/>
          <w:iCs/>
        </w:rPr>
        <w:t xml:space="preserve"> location of triggered CSI-RS, CSI reporting and SRS transmission is determined based on the PUCCH carrying HARQ-ACK to the PDSCH carrying the SCell activation MAC CE.</w:t>
      </w:r>
    </w:p>
    <w:bookmarkEnd w:id="12"/>
    <w:p w14:paraId="7153BB92" w14:textId="6E9A3BAB" w:rsidR="00D63A99" w:rsidRDefault="00D63A99" w:rsidP="009456BB">
      <w:pPr>
        <w:pStyle w:val="00Text"/>
      </w:pPr>
      <w:r>
        <w:rPr>
          <w:rFonts w:hint="eastAsia"/>
        </w:rPr>
        <w:t xml:space="preserve">The </w:t>
      </w:r>
      <w:r w:rsidR="00E3150C">
        <w:rPr>
          <w:rFonts w:hint="eastAsia"/>
        </w:rPr>
        <w:t xml:space="preserve">UE can report the triggered AP CSI reporting in a PUSCH. The resource allocation for the PUSCH can be configured in the AP CSI reporting configured for SCell activation. </w:t>
      </w:r>
    </w:p>
    <w:p w14:paraId="69CB800A" w14:textId="3C8E0D16" w:rsidR="00E3150C" w:rsidRPr="00E3150C" w:rsidRDefault="00E3150C" w:rsidP="009456BB">
      <w:pPr>
        <w:pStyle w:val="00Text"/>
        <w:rPr>
          <w:b/>
          <w:bCs/>
          <w:i/>
          <w:iCs/>
        </w:rPr>
      </w:pPr>
      <w:bookmarkStart w:id="14" w:name="_Hlk209650859"/>
      <w:r w:rsidRPr="00E3150C">
        <w:rPr>
          <w:rFonts w:hint="eastAsia"/>
          <w:b/>
          <w:bCs/>
          <w:i/>
          <w:iCs/>
        </w:rPr>
        <w:t>Proposal 9: The AP CSI reporting for SCell activation is carried in PUSCH and the resource allocation for the PUSCH is provided in the AP CSI reporting configuration.</w:t>
      </w:r>
    </w:p>
    <w:bookmarkEnd w:id="14"/>
    <w:p w14:paraId="32AE1AD7" w14:textId="3A8F4462" w:rsidR="009456BB" w:rsidRDefault="00D63A99" w:rsidP="009456BB">
      <w:pPr>
        <w:pStyle w:val="00Text"/>
      </w:pPr>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SCell activation MAC CE command. That can give the system full flexibility to schedule the location of triggered SRS and AP CSI reporting.</w:t>
      </w:r>
    </w:p>
    <w:p w14:paraId="05E5AC92" w14:textId="7375E69A" w:rsidR="002B0818" w:rsidRPr="002B0818" w:rsidRDefault="002B0818" w:rsidP="009456BB">
      <w:pPr>
        <w:pStyle w:val="00Text"/>
        <w:rPr>
          <w:b/>
          <w:bCs/>
          <w:i/>
          <w:iCs/>
        </w:rPr>
      </w:pPr>
      <w:bookmarkStart w:id="15" w:name="_Hlk209650863"/>
      <w:r w:rsidRPr="002B0818">
        <w:rPr>
          <w:rFonts w:hint="eastAsia"/>
          <w:b/>
          <w:bCs/>
          <w:i/>
          <w:iCs/>
        </w:rPr>
        <w:t>Proposal 10: The slot offsets for triggered SRS, AP CSI-RS and AP CSI reporting are indicated in SCell activation command.</w:t>
      </w:r>
    </w:p>
    <w:bookmarkEnd w:id="13"/>
    <w:bookmarkEnd w:id="15"/>
    <w:p w14:paraId="59A2A497" w14:textId="77777777" w:rsidR="009A162C" w:rsidRDefault="009A162C" w:rsidP="009A162C">
      <w:pPr>
        <w:pStyle w:val="01"/>
        <w:numPr>
          <w:ilvl w:val="0"/>
          <w:numId w:val="1"/>
        </w:numPr>
        <w:ind w:left="562" w:hanging="562"/>
      </w:pPr>
      <w:r>
        <w:t>Early Triggering for SCell Dormancy Switch</w:t>
      </w:r>
    </w:p>
    <w:p w14:paraId="1C1769A6" w14:textId="1322B925" w:rsidR="001222CC" w:rsidRDefault="00E72856" w:rsidP="00E72632">
      <w:pPr>
        <w:pStyle w:val="00Text"/>
      </w:pPr>
      <w:r>
        <w:t>The SCell out of dormancy is implemented through DCI indication. In particular, the DCI field “SCell dormancy indication” in DCI formats 0_1/0_3/1_1/1_3 and 2_6. The ‘0’ value of this DCI field indicates the UE to switch BWP to the configured dormant BWP. The ‘1’ value of this DCI field indicates the UE to switch to the non-dormant BWP of the current BWP is dormant BWP, i.e., SCell out of dormancy.</w:t>
      </w:r>
      <w:r w:rsidR="00C22D75">
        <w:t xml:space="preserve"> Each bit in DCI field SCell dormancy indication corresponds to one SCell group and it indicates the dormancy switch for the SCell(s) in the corresponding SCell group.</w:t>
      </w:r>
    </w:p>
    <w:p w14:paraId="305E3F6A" w14:textId="2877C4FD" w:rsidR="007A49DA" w:rsidRDefault="009109BC" w:rsidP="00E72632">
      <w:pPr>
        <w:pStyle w:val="00Text"/>
      </w:pPr>
      <w:r>
        <w:t xml:space="preserve">The same DCI format switching SCell dormancy can be used to trigger AP CSI reporting for the SCell switching out of dormancy. The CSI request field in DCI format 0_1 and 0_3 which can indicate SCell dormancy indication can be used to trigger </w:t>
      </w:r>
      <w:proofErr w:type="gramStart"/>
      <w:r>
        <w:t>a</w:t>
      </w:r>
      <w:proofErr w:type="gramEnd"/>
      <w:r>
        <w:t xml:space="preserve"> AP CSI reporting for the SCell.</w:t>
      </w:r>
    </w:p>
    <w:p w14:paraId="704CB4D2" w14:textId="6057F061" w:rsidR="009109BC" w:rsidRPr="009109BC" w:rsidRDefault="009109BC" w:rsidP="00231680">
      <w:pPr>
        <w:pStyle w:val="00Text"/>
        <w:spacing w:after="0"/>
        <w:rPr>
          <w:b/>
          <w:bCs/>
          <w:i/>
          <w:iCs/>
        </w:rPr>
      </w:pPr>
      <w:bookmarkStart w:id="16" w:name="_Hlk209650868"/>
      <w:bookmarkStart w:id="17" w:name="_Hlk209650893"/>
      <w:r w:rsidRPr="009109BC">
        <w:rPr>
          <w:b/>
          <w:bCs/>
          <w:i/>
          <w:iCs/>
        </w:rPr>
        <w:t>Proposal 11: The DCI format 0_1/0_3 indicating SCell out of dormancy is used to trigger AP CSI reporting for the SCell out of dormancy.</w:t>
      </w:r>
    </w:p>
    <w:bookmarkEnd w:id="16"/>
    <w:p w14:paraId="2687D923" w14:textId="72E4F6B4" w:rsidR="009109BC" w:rsidRDefault="009109BC" w:rsidP="00231680">
      <w:pPr>
        <w:pStyle w:val="00Text"/>
        <w:numPr>
          <w:ilvl w:val="0"/>
          <w:numId w:val="28"/>
        </w:numPr>
        <w:spacing w:after="0"/>
        <w:rPr>
          <w:b/>
          <w:bCs/>
          <w:i/>
          <w:iCs/>
        </w:rPr>
      </w:pPr>
      <w:r w:rsidRPr="009109BC">
        <w:rPr>
          <w:b/>
          <w:bCs/>
          <w:i/>
          <w:iCs/>
        </w:rPr>
        <w:t>The CSI request field in the DCI format 0_1/0_3 can indicate one AP CSI reporting for the SCell out of dormancy.</w:t>
      </w:r>
    </w:p>
    <w:p w14:paraId="3132BAE2" w14:textId="44C46E04" w:rsidR="004703A2" w:rsidRPr="009109BC" w:rsidRDefault="004703A2" w:rsidP="009109BC">
      <w:pPr>
        <w:pStyle w:val="00Text"/>
        <w:numPr>
          <w:ilvl w:val="0"/>
          <w:numId w:val="28"/>
        </w:numPr>
        <w:rPr>
          <w:b/>
          <w:bCs/>
          <w:i/>
          <w:iCs/>
        </w:rPr>
      </w:pPr>
      <w:r>
        <w:rPr>
          <w:b/>
          <w:bCs/>
          <w:i/>
          <w:iCs/>
        </w:rPr>
        <w:t>The specification of AP CSI reporting can be reused.</w:t>
      </w:r>
    </w:p>
    <w:bookmarkEnd w:id="17"/>
    <w:p w14:paraId="57C29E15" w14:textId="77777777" w:rsidR="00EA1E52" w:rsidRDefault="00EA1E52" w:rsidP="00E72632">
      <w:pPr>
        <w:pStyle w:val="00Text"/>
      </w:pPr>
    </w:p>
    <w:p w14:paraId="01BCC819" w14:textId="760B0E86" w:rsidR="004703A2" w:rsidRDefault="004703A2" w:rsidP="00E72632">
      <w:pPr>
        <w:pStyle w:val="00Text"/>
      </w:pPr>
      <w:r>
        <w:t xml:space="preserve">The legacy SRS request field in DCI format can be used to trigger SRS of AS for SCell out of dormancy. However, there exist restriction. One DCI format can indicate the switching of dormancy of one or multiple </w:t>
      </w:r>
      <w:proofErr w:type="spellStart"/>
      <w:r>
        <w:t>SCells</w:t>
      </w:r>
      <w:proofErr w:type="spellEnd"/>
      <w:r>
        <w:t xml:space="preserve">, but the DCI format can only trigger SRS for one SCell. </w:t>
      </w:r>
      <w:r w:rsidR="00644F75">
        <w:t xml:space="preserve">Therefore, </w:t>
      </w:r>
      <w:proofErr w:type="spellStart"/>
      <w:proofErr w:type="gramStart"/>
      <w:r w:rsidR="00644F75">
        <w:t>a</w:t>
      </w:r>
      <w:proofErr w:type="spellEnd"/>
      <w:proofErr w:type="gramEnd"/>
      <w:r w:rsidR="00644F75">
        <w:t xml:space="preserve"> implicit method is preferred. The NW can provide one SRS resource set for SCell dormancy in RRC and the DCI indicates SCell out of dormancy, the associated SRS resource set is triggered implicitly.</w:t>
      </w:r>
    </w:p>
    <w:p w14:paraId="727BE126" w14:textId="24FBABB2" w:rsidR="004703A2" w:rsidRPr="00644F75" w:rsidRDefault="004703A2" w:rsidP="00644F75">
      <w:pPr>
        <w:pStyle w:val="00Text"/>
        <w:spacing w:after="0"/>
        <w:rPr>
          <w:b/>
          <w:bCs/>
          <w:i/>
          <w:iCs/>
        </w:rPr>
      </w:pPr>
      <w:bookmarkStart w:id="18" w:name="_Hlk209650901"/>
      <w:r w:rsidRPr="00644F75">
        <w:rPr>
          <w:b/>
          <w:bCs/>
          <w:i/>
          <w:iCs/>
        </w:rPr>
        <w:t xml:space="preserve">Proposal 12: To trigger </w:t>
      </w:r>
      <w:r w:rsidR="00644F75" w:rsidRPr="00644F75">
        <w:rPr>
          <w:b/>
          <w:bCs/>
          <w:i/>
          <w:iCs/>
        </w:rPr>
        <w:t>AP SRS for AS for SCell out of dormancy, support an implicit method:</w:t>
      </w:r>
    </w:p>
    <w:p w14:paraId="4168C4DF" w14:textId="692EFC7D" w:rsidR="00644F75" w:rsidRPr="00644F75" w:rsidRDefault="00644F75" w:rsidP="0042426F">
      <w:pPr>
        <w:pStyle w:val="00Text"/>
        <w:numPr>
          <w:ilvl w:val="0"/>
          <w:numId w:val="29"/>
        </w:numPr>
        <w:spacing w:after="0"/>
        <w:ind w:left="714" w:hanging="357"/>
        <w:rPr>
          <w:b/>
          <w:bCs/>
          <w:i/>
          <w:iCs/>
        </w:rPr>
      </w:pPr>
      <w:r w:rsidRPr="00644F75">
        <w:rPr>
          <w:b/>
          <w:bCs/>
          <w:i/>
          <w:iCs/>
        </w:rPr>
        <w:t>One AP SRS resource set for AS is configured for SCell out of dormancy in RRC.</w:t>
      </w:r>
    </w:p>
    <w:p w14:paraId="22AACE5E" w14:textId="16682F30" w:rsidR="00644F75" w:rsidRDefault="00644F75" w:rsidP="0042426F">
      <w:pPr>
        <w:pStyle w:val="00Text"/>
        <w:numPr>
          <w:ilvl w:val="0"/>
          <w:numId w:val="29"/>
        </w:numPr>
        <w:spacing w:after="0"/>
        <w:ind w:left="714" w:hanging="357"/>
        <w:rPr>
          <w:b/>
          <w:bCs/>
          <w:i/>
          <w:iCs/>
        </w:rPr>
      </w:pPr>
      <w:r w:rsidRPr="00644F75">
        <w:rPr>
          <w:b/>
          <w:bCs/>
          <w:i/>
          <w:iCs/>
        </w:rPr>
        <w:t>When one SCell is out of dormancy as indicated by the DCI, the associated SRS resource set is triggered implicitly.</w:t>
      </w:r>
    </w:p>
    <w:p w14:paraId="25943B70" w14:textId="3DF70410" w:rsidR="00644F75" w:rsidRDefault="00644F75" w:rsidP="0042426F">
      <w:pPr>
        <w:pStyle w:val="00Text"/>
        <w:numPr>
          <w:ilvl w:val="0"/>
          <w:numId w:val="29"/>
        </w:numPr>
        <w:spacing w:after="0"/>
        <w:ind w:left="714" w:hanging="357"/>
        <w:rPr>
          <w:b/>
          <w:bCs/>
          <w:i/>
          <w:iCs/>
        </w:rPr>
      </w:pPr>
      <w:r>
        <w:rPr>
          <w:b/>
          <w:bCs/>
          <w:i/>
          <w:iCs/>
        </w:rPr>
        <w:t>This can be supported by DCI formats 0_1/0_3/1_1/1_3/2_6.</w:t>
      </w:r>
    </w:p>
    <w:p w14:paraId="757AB1A9" w14:textId="461F149D" w:rsidR="0042426F" w:rsidRPr="00644F75" w:rsidRDefault="0042426F" w:rsidP="00644F75">
      <w:pPr>
        <w:pStyle w:val="00Text"/>
        <w:numPr>
          <w:ilvl w:val="0"/>
          <w:numId w:val="29"/>
        </w:numPr>
        <w:rPr>
          <w:b/>
          <w:bCs/>
          <w:i/>
          <w:iCs/>
        </w:rPr>
      </w:pPr>
      <w:r>
        <w:rPr>
          <w:b/>
          <w:bCs/>
          <w:i/>
          <w:iCs/>
        </w:rPr>
        <w:t>The slot offset of that SRS resource set is configured in RRC with the reference to PDCCH carrying the DCI format indicating out of dormancy.</w:t>
      </w:r>
    </w:p>
    <w:bookmarkEnd w:id="18"/>
    <w:p w14:paraId="20AC9D43" w14:textId="52381313" w:rsidR="003572B8" w:rsidRDefault="003572B8" w:rsidP="003572B8">
      <w:pPr>
        <w:pStyle w:val="01"/>
        <w:numPr>
          <w:ilvl w:val="0"/>
          <w:numId w:val="1"/>
        </w:numPr>
        <w:ind w:left="562" w:hanging="562"/>
      </w:pPr>
      <w:r>
        <w:t>CSI-RS Overhead Reduction</w:t>
      </w:r>
    </w:p>
    <w:tbl>
      <w:tblPr>
        <w:tblStyle w:val="TableGrid"/>
        <w:tblW w:w="0" w:type="auto"/>
        <w:tblLook w:val="04A0" w:firstRow="1" w:lastRow="0" w:firstColumn="1" w:lastColumn="0" w:noHBand="0" w:noVBand="1"/>
      </w:tblPr>
      <w:tblGrid>
        <w:gridCol w:w="9062"/>
      </w:tblGrid>
      <w:tr w:rsidR="00C826BC" w14:paraId="06654C04" w14:textId="77777777" w:rsidTr="00C826BC">
        <w:tc>
          <w:tcPr>
            <w:tcW w:w="9062" w:type="dxa"/>
          </w:tcPr>
          <w:p w14:paraId="209744A4" w14:textId="77777777" w:rsidR="00C826BC" w:rsidRPr="00131668" w:rsidRDefault="00C826BC" w:rsidP="00C826BC">
            <w:pPr>
              <w:snapToGrid w:val="0"/>
              <w:jc w:val="both"/>
              <w:rPr>
                <w:rFonts w:eastAsia="SimSun"/>
                <w:b/>
                <w:szCs w:val="20"/>
              </w:rPr>
            </w:pPr>
            <w:r w:rsidRPr="00131668">
              <w:rPr>
                <w:rFonts w:eastAsia="SimSun"/>
                <w:b/>
                <w:szCs w:val="20"/>
                <w:highlight w:val="green"/>
              </w:rPr>
              <w:t>Agreement:</w:t>
            </w:r>
            <w:r w:rsidRPr="00131668">
              <w:rPr>
                <w:rFonts w:eastAsia="SimSun"/>
                <w:b/>
                <w:szCs w:val="20"/>
              </w:rPr>
              <w:t xml:space="preserve"> </w:t>
            </w:r>
          </w:p>
          <w:p w14:paraId="6630FBCD" w14:textId="77777777" w:rsidR="00C826BC" w:rsidRPr="00131668" w:rsidRDefault="00C826BC" w:rsidP="00C826BC">
            <w:pPr>
              <w:snapToGrid w:val="0"/>
              <w:jc w:val="both"/>
              <w:rPr>
                <w:rFonts w:eastAsia="Batang"/>
                <w:bCs/>
                <w:szCs w:val="20"/>
              </w:rPr>
            </w:pPr>
            <w:r w:rsidRPr="00131668">
              <w:rPr>
                <w:rFonts w:eastAsia="SimSun"/>
                <w:bCs/>
                <w:szCs w:val="20"/>
              </w:rPr>
              <w:t>CSI-RS frequency-domain density ρ = 1/4 can be configured to the K NZP CSI-RS resou</w:t>
            </w:r>
            <w:r w:rsidRPr="00131668">
              <w:rPr>
                <w:szCs w:val="20"/>
              </w:rPr>
              <w:t>rces at least f</w:t>
            </w:r>
            <w:r w:rsidRPr="00131668">
              <w:rPr>
                <w:rFonts w:eastAsia="SimSun"/>
                <w:bCs/>
                <w:szCs w:val="20"/>
              </w:rPr>
              <w:t>or the following cases:</w:t>
            </w:r>
          </w:p>
          <w:p w14:paraId="0038D878" w14:textId="77777777" w:rsidR="00C826BC" w:rsidRPr="00131668" w:rsidRDefault="00C826BC" w:rsidP="00C826BC">
            <w:pPr>
              <w:numPr>
                <w:ilvl w:val="1"/>
                <w:numId w:val="11"/>
              </w:numPr>
              <w:contextualSpacing/>
              <w:jc w:val="both"/>
              <w:rPr>
                <w:szCs w:val="20"/>
                <w:lang w:eastAsia="x-none"/>
              </w:rPr>
            </w:pPr>
            <w:r w:rsidRPr="00131668">
              <w:rPr>
                <w:szCs w:val="20"/>
                <w:lang w:eastAsia="x-none"/>
              </w:rPr>
              <w:t>K=2 24-port NZP CSI-RS resources in a CSI-RS resource set aggregating 48 CSI-RS ports</w:t>
            </w:r>
          </w:p>
          <w:p w14:paraId="1FD523C6" w14:textId="77777777" w:rsidR="00C826BC" w:rsidRPr="00131668" w:rsidRDefault="00C826BC" w:rsidP="00C826BC">
            <w:pPr>
              <w:numPr>
                <w:ilvl w:val="1"/>
                <w:numId w:val="11"/>
              </w:numPr>
              <w:contextualSpacing/>
              <w:jc w:val="both"/>
              <w:rPr>
                <w:szCs w:val="20"/>
                <w:lang w:eastAsia="x-none"/>
              </w:rPr>
            </w:pPr>
            <w:r w:rsidRPr="00131668">
              <w:rPr>
                <w:szCs w:val="20"/>
                <w:lang w:eastAsia="x-none"/>
              </w:rPr>
              <w:t>K=4 16-port NZP CSI-RS resources in a CSI-RS resource set aggregating 64 CSI-RS ports</w:t>
            </w:r>
          </w:p>
          <w:p w14:paraId="4ECA34E7" w14:textId="77777777" w:rsidR="00C826BC" w:rsidRPr="00131668" w:rsidRDefault="00C826BC" w:rsidP="00C826BC">
            <w:pPr>
              <w:numPr>
                <w:ilvl w:val="1"/>
                <w:numId w:val="11"/>
              </w:numPr>
              <w:contextualSpacing/>
              <w:jc w:val="both"/>
              <w:rPr>
                <w:szCs w:val="20"/>
                <w:lang w:eastAsia="x-none"/>
              </w:rPr>
            </w:pPr>
            <w:r w:rsidRPr="00131668">
              <w:rPr>
                <w:szCs w:val="20"/>
                <w:lang w:eastAsia="x-none"/>
              </w:rPr>
              <w:t>K=2 32-port NZP CSI-RS resources in a CSI-RS resource set aggregating 64 CSI-RS ports</w:t>
            </w:r>
          </w:p>
          <w:p w14:paraId="3E5C5F34" w14:textId="77777777" w:rsidR="00C826BC" w:rsidRPr="00131668" w:rsidRDefault="00C826BC" w:rsidP="00C826BC">
            <w:pPr>
              <w:numPr>
                <w:ilvl w:val="1"/>
                <w:numId w:val="11"/>
              </w:numPr>
              <w:contextualSpacing/>
              <w:jc w:val="both"/>
              <w:rPr>
                <w:szCs w:val="20"/>
                <w:lang w:eastAsia="x-none"/>
              </w:rPr>
            </w:pPr>
            <w:r w:rsidRPr="00131668">
              <w:rPr>
                <w:szCs w:val="20"/>
                <w:lang w:eastAsia="x-none"/>
              </w:rPr>
              <w:t>K=4 32-port NZP CSI-RS resources in a CSI-RS resource set aggregating 128 CSI-RS ports</w:t>
            </w:r>
          </w:p>
          <w:p w14:paraId="78BD2D32" w14:textId="77777777" w:rsidR="00C826BC" w:rsidRPr="00131668" w:rsidRDefault="00C826BC" w:rsidP="00C826BC">
            <w:pPr>
              <w:jc w:val="both"/>
              <w:rPr>
                <w:szCs w:val="20"/>
              </w:rPr>
            </w:pPr>
            <w:r w:rsidRPr="00131668">
              <w:rPr>
                <w:szCs w:val="20"/>
              </w:rPr>
              <w:t>FFS: K=3 16-port NZP CSI-RS resources in a CSI-RS resource set aggregating 48 CSI-RS ports</w:t>
            </w:r>
          </w:p>
          <w:p w14:paraId="0C7BD92B" w14:textId="77777777" w:rsidR="00C826BC" w:rsidRPr="00131668" w:rsidRDefault="00C826BC" w:rsidP="00C826BC">
            <w:pPr>
              <w:jc w:val="both"/>
              <w:rPr>
                <w:szCs w:val="20"/>
              </w:rPr>
            </w:pPr>
            <w:r w:rsidRPr="00131668">
              <w:rPr>
                <w:szCs w:val="20"/>
              </w:rPr>
              <w:t>Note: It’s not precluded that the frequency-domain density configured to the K NZP CSI-RS resources in the same CSI-RS resource set for 48/64/128 CSI-RS ports aggregation can be different</w:t>
            </w:r>
          </w:p>
          <w:p w14:paraId="6CCFD8EC" w14:textId="77777777" w:rsidR="00C826BC" w:rsidRPr="00131668" w:rsidRDefault="00C826BC" w:rsidP="00C826BC">
            <w:pPr>
              <w:jc w:val="both"/>
              <w:rPr>
                <w:szCs w:val="20"/>
              </w:rPr>
            </w:pPr>
          </w:p>
          <w:p w14:paraId="7CC1CF31" w14:textId="77777777" w:rsidR="00C826BC" w:rsidRPr="00131668" w:rsidRDefault="00C826BC" w:rsidP="00C826BC">
            <w:pPr>
              <w:snapToGrid w:val="0"/>
              <w:jc w:val="both"/>
              <w:rPr>
                <w:rFonts w:eastAsia="SimSun"/>
                <w:b/>
                <w:szCs w:val="20"/>
              </w:rPr>
            </w:pPr>
            <w:r w:rsidRPr="00131668">
              <w:rPr>
                <w:rFonts w:eastAsia="SimSun"/>
                <w:b/>
                <w:szCs w:val="20"/>
                <w:highlight w:val="green"/>
              </w:rPr>
              <w:t>Agreement:</w:t>
            </w:r>
            <w:r w:rsidRPr="00131668">
              <w:rPr>
                <w:rFonts w:eastAsia="SimSun"/>
                <w:b/>
                <w:szCs w:val="20"/>
              </w:rPr>
              <w:t xml:space="preserve"> </w:t>
            </w:r>
          </w:p>
          <w:p w14:paraId="32367593" w14:textId="77777777" w:rsidR="00C826BC" w:rsidRPr="00131668" w:rsidRDefault="00C826BC" w:rsidP="00C826BC">
            <w:pPr>
              <w:snapToGrid w:val="0"/>
              <w:jc w:val="both"/>
              <w:rPr>
                <w:rFonts w:eastAsia="SimSun"/>
                <w:bCs/>
                <w:color w:val="000000"/>
                <w:szCs w:val="20"/>
              </w:rPr>
            </w:pPr>
            <w:r w:rsidRPr="00131668">
              <w:rPr>
                <w:rFonts w:eastAsia="SimSun"/>
                <w:bCs/>
                <w:color w:val="000000"/>
                <w:szCs w:val="20"/>
              </w:rPr>
              <w:t>CSI-RS frequency-domain density ρ = 1/3 and 1/6 can be configured to the K NZP CS</w:t>
            </w:r>
            <w:r w:rsidRPr="00131668">
              <w:rPr>
                <w:color w:val="000000"/>
                <w:szCs w:val="20"/>
              </w:rPr>
              <w:t>I-RS resources at least f</w:t>
            </w:r>
            <w:r w:rsidRPr="00131668">
              <w:rPr>
                <w:rFonts w:eastAsia="SimSun"/>
                <w:bCs/>
                <w:color w:val="000000"/>
                <w:szCs w:val="20"/>
              </w:rPr>
              <w:t>or the following cases:</w:t>
            </w:r>
          </w:p>
          <w:p w14:paraId="6E495C18" w14:textId="77777777" w:rsidR="00C826BC" w:rsidRPr="00131668" w:rsidRDefault="00C826BC" w:rsidP="00C826BC">
            <w:pPr>
              <w:numPr>
                <w:ilvl w:val="1"/>
                <w:numId w:val="11"/>
              </w:numPr>
              <w:contextualSpacing/>
              <w:jc w:val="both"/>
              <w:rPr>
                <w:rFonts w:eastAsia="Batang"/>
                <w:color w:val="000000"/>
                <w:szCs w:val="20"/>
                <w:lang w:eastAsia="x-none"/>
              </w:rPr>
            </w:pPr>
            <w:r w:rsidRPr="00131668">
              <w:rPr>
                <w:color w:val="000000"/>
                <w:szCs w:val="20"/>
                <w:lang w:eastAsia="x-none"/>
              </w:rPr>
              <w:t>K=3 16-port NZP CSI-RS resources in a CSI-RS resource set aggregating 48 CSI-RS ports</w:t>
            </w:r>
          </w:p>
          <w:p w14:paraId="0F5F00CE" w14:textId="77777777" w:rsidR="00C826BC" w:rsidRPr="00131668" w:rsidRDefault="00C826BC" w:rsidP="00C826BC">
            <w:pPr>
              <w:jc w:val="both"/>
              <w:rPr>
                <w:color w:val="000000"/>
                <w:szCs w:val="20"/>
              </w:rPr>
            </w:pPr>
            <w:r w:rsidRPr="00131668">
              <w:rPr>
                <w:color w:val="000000"/>
                <w:szCs w:val="20"/>
              </w:rPr>
              <w:t>FFS: K=2 24-port NZP CSI-RS resources in a CSI-RS resource set aggregating 48 CSI-RS ports</w:t>
            </w:r>
          </w:p>
          <w:p w14:paraId="025574BD" w14:textId="77777777" w:rsidR="00C826BC" w:rsidRPr="00131668" w:rsidRDefault="00C826BC" w:rsidP="00C826BC">
            <w:pPr>
              <w:jc w:val="both"/>
              <w:rPr>
                <w:color w:val="000000"/>
                <w:szCs w:val="20"/>
              </w:rPr>
            </w:pPr>
            <w:r w:rsidRPr="00131668">
              <w:rPr>
                <w:color w:val="000000"/>
                <w:szCs w:val="20"/>
              </w:rPr>
              <w:t>Note: It’s not precluded that the frequency-domain density configured to the K NZP CSI-RS resources in the same CSI-RS resource set for 48 CSI-RS ports aggregation can be different</w:t>
            </w:r>
          </w:p>
          <w:p w14:paraId="05886A30" w14:textId="77777777" w:rsidR="00C826BC" w:rsidRPr="00131668" w:rsidRDefault="00C826BC" w:rsidP="00C826BC">
            <w:pPr>
              <w:jc w:val="both"/>
              <w:rPr>
                <w:color w:val="000000"/>
                <w:szCs w:val="20"/>
              </w:rPr>
            </w:pPr>
          </w:p>
          <w:p w14:paraId="5D5E7479" w14:textId="77777777" w:rsidR="00C826BC" w:rsidRPr="00C826BC" w:rsidRDefault="00C826BC" w:rsidP="00C826BC">
            <w:pPr>
              <w:suppressAutoHyphens/>
              <w:snapToGrid w:val="0"/>
              <w:spacing w:line="259" w:lineRule="auto"/>
              <w:jc w:val="both"/>
              <w:rPr>
                <w:rFonts w:eastAsia="SimSun"/>
                <w:b/>
                <w:szCs w:val="20"/>
                <w:lang w:eastAsia="zh-TW"/>
              </w:rPr>
            </w:pPr>
            <w:r w:rsidRPr="00C826BC">
              <w:rPr>
                <w:rFonts w:eastAsia="SimSun"/>
                <w:b/>
                <w:szCs w:val="20"/>
                <w:highlight w:val="yellow"/>
                <w:lang w:eastAsia="zh-TW"/>
              </w:rPr>
              <w:t xml:space="preserve">Proposal </w:t>
            </w:r>
            <w:r w:rsidRPr="00C826BC">
              <w:rPr>
                <w:rFonts w:eastAsia="PMingLiU"/>
                <w:b/>
                <w:szCs w:val="20"/>
                <w:highlight w:val="yellow"/>
                <w:lang w:eastAsia="zh-TW"/>
              </w:rPr>
              <w:t>2</w:t>
            </w:r>
            <w:r w:rsidRPr="00C826BC">
              <w:rPr>
                <w:rFonts w:eastAsia="SimSun"/>
                <w:b/>
                <w:szCs w:val="20"/>
                <w:highlight w:val="yellow"/>
                <w:lang w:eastAsia="zh-TW"/>
              </w:rPr>
              <w:t>.1C</w:t>
            </w:r>
          </w:p>
          <w:p w14:paraId="0BA73946" w14:textId="77777777" w:rsidR="00C826BC" w:rsidRPr="00C826BC" w:rsidRDefault="00C826BC" w:rsidP="00C826BC">
            <w:pPr>
              <w:suppressAutoHyphens/>
              <w:snapToGrid w:val="0"/>
              <w:spacing w:line="259" w:lineRule="auto"/>
              <w:jc w:val="both"/>
              <w:rPr>
                <w:rFonts w:eastAsia="PMingLiU"/>
                <w:bCs/>
                <w:szCs w:val="20"/>
                <w:lang w:eastAsia="zh-TW"/>
              </w:rPr>
            </w:pPr>
            <w:r w:rsidRPr="00C826BC">
              <w:rPr>
                <w:rFonts w:eastAsia="SimSun"/>
                <w:bCs/>
                <w:szCs w:val="20"/>
                <w:lang w:eastAsia="zh-TW"/>
              </w:rPr>
              <w:t>CSI-RS frequency-domain density ρ = 1/8 can be configured to the K NZP CSI-RS resou</w:t>
            </w:r>
            <w:r w:rsidRPr="00C826BC">
              <w:rPr>
                <w:rFonts w:eastAsia="PMingLiU" w:cs="Calibri"/>
                <w:color w:val="000000"/>
                <w:szCs w:val="20"/>
                <w:lang w:eastAsia="zh-TW"/>
              </w:rPr>
              <w:t>rces</w:t>
            </w:r>
            <w:r w:rsidRPr="00C826BC">
              <w:rPr>
                <w:rFonts w:eastAsia="PMingLiU" w:cs="Calibri"/>
                <w:color w:val="FF0000"/>
                <w:szCs w:val="20"/>
                <w:lang w:eastAsia="zh-TW"/>
              </w:rPr>
              <w:t xml:space="preserve"> at least</w:t>
            </w:r>
            <w:r w:rsidRPr="00C826BC">
              <w:rPr>
                <w:rFonts w:eastAsia="PMingLiU" w:cs="Calibri"/>
                <w:color w:val="000000"/>
                <w:szCs w:val="20"/>
                <w:lang w:eastAsia="zh-TW"/>
              </w:rPr>
              <w:t xml:space="preserve"> f</w:t>
            </w:r>
            <w:r w:rsidRPr="00C826BC">
              <w:rPr>
                <w:rFonts w:eastAsia="SimSun"/>
                <w:bCs/>
                <w:szCs w:val="20"/>
                <w:lang w:eastAsia="zh-TW"/>
              </w:rPr>
              <w:t>or the following cases:</w:t>
            </w:r>
          </w:p>
          <w:p w14:paraId="294CFAD0" w14:textId="77777777" w:rsidR="00C826BC" w:rsidRPr="00C826BC" w:rsidRDefault="00C826BC" w:rsidP="00C826BC">
            <w:pPr>
              <w:numPr>
                <w:ilvl w:val="1"/>
                <w:numId w:val="12"/>
              </w:numPr>
              <w:suppressAutoHyphens/>
              <w:spacing w:after="160" w:line="259" w:lineRule="auto"/>
              <w:contextualSpacing/>
              <w:jc w:val="both"/>
              <w:rPr>
                <w:rFonts w:eastAsia="Batang"/>
                <w:color w:val="000000"/>
                <w:szCs w:val="20"/>
                <w:lang w:val="en-GB" w:eastAsia="ko-KR"/>
              </w:rPr>
            </w:pPr>
            <w:r w:rsidRPr="00C826BC">
              <w:rPr>
                <w:rFonts w:eastAsia="Batang"/>
                <w:color w:val="000000"/>
                <w:szCs w:val="20"/>
                <w:lang w:val="en-GB" w:eastAsia="ko-KR"/>
              </w:rPr>
              <w:t>K=4 16-port NZP CSI-RS resources in a CSI-RS resource set aggregating 64 CSI-RS ports</w:t>
            </w:r>
          </w:p>
          <w:p w14:paraId="093EC2E0" w14:textId="77777777" w:rsidR="00C826BC" w:rsidRPr="00C826BC" w:rsidRDefault="00C826BC" w:rsidP="00C826BC">
            <w:pPr>
              <w:numPr>
                <w:ilvl w:val="1"/>
                <w:numId w:val="12"/>
              </w:numPr>
              <w:suppressAutoHyphens/>
              <w:spacing w:after="160" w:line="259" w:lineRule="auto"/>
              <w:contextualSpacing/>
              <w:jc w:val="both"/>
              <w:rPr>
                <w:rFonts w:eastAsia="Batang"/>
                <w:color w:val="000000"/>
                <w:szCs w:val="20"/>
                <w:lang w:val="en-GB" w:eastAsia="ko-KR"/>
              </w:rPr>
            </w:pPr>
            <w:r w:rsidRPr="00C826BC">
              <w:rPr>
                <w:rFonts w:eastAsia="Batang"/>
                <w:color w:val="000000"/>
                <w:szCs w:val="20"/>
                <w:lang w:val="en-GB" w:eastAsia="ko-KR"/>
              </w:rPr>
              <w:t>K=4 32-port NZP CSI-RS resources in a CSI-RS resource set aggregating 128 CSI-RS ports</w:t>
            </w:r>
          </w:p>
          <w:p w14:paraId="47C6BF86" w14:textId="77777777" w:rsidR="00C826BC" w:rsidRPr="00C826BC" w:rsidRDefault="00C826BC" w:rsidP="00C826BC">
            <w:pPr>
              <w:numPr>
                <w:ilvl w:val="1"/>
                <w:numId w:val="12"/>
              </w:numPr>
              <w:suppressAutoHyphens/>
              <w:spacing w:after="160" w:line="259" w:lineRule="auto"/>
              <w:contextualSpacing/>
              <w:jc w:val="both"/>
              <w:rPr>
                <w:rFonts w:eastAsia="Batang"/>
                <w:color w:val="000000"/>
                <w:szCs w:val="20"/>
                <w:highlight w:val="yellow"/>
                <w:lang w:val="en-GB" w:eastAsia="ko-KR"/>
              </w:rPr>
            </w:pPr>
            <w:r w:rsidRPr="00C826BC">
              <w:rPr>
                <w:rFonts w:eastAsia="Batang"/>
                <w:color w:val="000000"/>
                <w:szCs w:val="20"/>
                <w:highlight w:val="yellow"/>
                <w:lang w:val="en-GB" w:eastAsia="ko-KR"/>
              </w:rPr>
              <w:t>K=2 24-port NZP CSI-RS resources in a CSI-RS resource set aggregating 48 CSI-RS ports</w:t>
            </w:r>
          </w:p>
          <w:p w14:paraId="2EAE61B4" w14:textId="77777777" w:rsidR="00C826BC" w:rsidRPr="00C826BC" w:rsidRDefault="00C826BC" w:rsidP="00C826BC">
            <w:pPr>
              <w:numPr>
                <w:ilvl w:val="1"/>
                <w:numId w:val="12"/>
              </w:numPr>
              <w:suppressAutoHyphens/>
              <w:spacing w:after="160" w:line="259" w:lineRule="auto"/>
              <w:contextualSpacing/>
              <w:jc w:val="both"/>
              <w:rPr>
                <w:rFonts w:eastAsia="Batang"/>
                <w:color w:val="000000"/>
                <w:szCs w:val="20"/>
                <w:highlight w:val="yellow"/>
                <w:lang w:val="en-GB" w:eastAsia="ko-KR"/>
              </w:rPr>
            </w:pPr>
            <w:r w:rsidRPr="00C826BC">
              <w:rPr>
                <w:rFonts w:eastAsia="Batang"/>
                <w:color w:val="000000"/>
                <w:szCs w:val="20"/>
                <w:highlight w:val="yellow"/>
                <w:lang w:val="en-GB" w:eastAsia="ko-KR"/>
              </w:rPr>
              <w:t>K=2 32-port NZP CSI-RS resources in a CSI-RS resource set aggregating 64 CSI-RS ports</w:t>
            </w:r>
          </w:p>
          <w:p w14:paraId="72E7110D" w14:textId="77777777" w:rsidR="00C826BC" w:rsidRPr="00C826BC" w:rsidRDefault="00C826BC" w:rsidP="00C826BC">
            <w:pPr>
              <w:jc w:val="both"/>
              <w:rPr>
                <w:rFonts w:eastAsia="PMingLiU" w:cs="Calibri"/>
                <w:color w:val="000000"/>
                <w:szCs w:val="20"/>
                <w:lang w:eastAsia="zh-TW"/>
              </w:rPr>
            </w:pPr>
            <w:r w:rsidRPr="00C826BC">
              <w:rPr>
                <w:rFonts w:eastAsia="PMingLiU" w:cs="Calibri"/>
                <w:color w:val="000000"/>
                <w:szCs w:val="20"/>
                <w:lang w:eastAsia="zh-TW"/>
              </w:rPr>
              <w:t>FFS: K=3 16-port NZP CSI-RS resources in a CSI-RS resource set aggregating 48 CSI-RS ports</w:t>
            </w:r>
          </w:p>
          <w:p w14:paraId="258617AF" w14:textId="77777777" w:rsidR="00C826BC" w:rsidRPr="00C826BC" w:rsidRDefault="00C826BC" w:rsidP="00C826BC">
            <w:pPr>
              <w:jc w:val="both"/>
              <w:rPr>
                <w:rFonts w:eastAsia="PMingLiU" w:cs="Calibri"/>
                <w:color w:val="000000"/>
                <w:szCs w:val="20"/>
                <w:lang w:eastAsia="zh-TW"/>
              </w:rPr>
            </w:pPr>
            <w:r w:rsidRPr="00C826BC">
              <w:rPr>
                <w:rFonts w:eastAsia="PMingLiU" w:cs="Calibri"/>
                <w:color w:val="000000"/>
                <w:szCs w:val="20"/>
                <w:lang w:eastAsia="zh-TW"/>
              </w:rPr>
              <w:t>Note: It’s not precluded that the frequency-domain density configured to the K NZP CSI-RS resources in the same CSI-RS resource set for 48/64/128 CSI-RS ports aggregation can be different</w:t>
            </w:r>
          </w:p>
          <w:p w14:paraId="62B2F4C6" w14:textId="236C1C5A" w:rsidR="00C826BC" w:rsidRPr="00C826BC" w:rsidRDefault="00C826BC" w:rsidP="00C826BC">
            <w:pPr>
              <w:jc w:val="both"/>
              <w:rPr>
                <w:color w:val="000000"/>
                <w:szCs w:val="20"/>
              </w:rPr>
            </w:pPr>
          </w:p>
        </w:tc>
      </w:tr>
    </w:tbl>
    <w:p w14:paraId="7DF7F6C8" w14:textId="502885ED" w:rsidR="005E68C6" w:rsidRPr="00C5652A" w:rsidRDefault="008916F1" w:rsidP="00180A84">
      <w:pPr>
        <w:pStyle w:val="00Text"/>
        <w:snapToGrid w:val="0"/>
        <w:spacing w:before="120"/>
        <w:rPr>
          <w:szCs w:val="20"/>
        </w:rPr>
      </w:pPr>
      <w:r>
        <w:rPr>
          <w:rFonts w:hint="eastAsia"/>
        </w:rPr>
        <w:t>In</w:t>
      </w:r>
      <w:r>
        <w:t xml:space="preserve"> </w:t>
      </w:r>
      <w:r>
        <w:rPr>
          <w:rFonts w:hint="eastAsia"/>
        </w:rPr>
        <w:t>RAN1#122</w:t>
      </w:r>
      <w:r>
        <w:t xml:space="preserve"> meeting, it was discussed which </w:t>
      </w:r>
      <w:r>
        <w:rPr>
          <w:rFonts w:hint="eastAsia"/>
        </w:rPr>
        <w:t>NZP</w:t>
      </w:r>
      <w:r>
        <w:t xml:space="preserve"> </w:t>
      </w:r>
      <w:r>
        <w:rPr>
          <w:rFonts w:hint="eastAsia"/>
        </w:rPr>
        <w:t>CSI</w:t>
      </w:r>
      <w:r>
        <w:t xml:space="preserve">-RS resources are to be supported for each new </w:t>
      </w:r>
      <w:r w:rsidRPr="008916F1">
        <w:t>frequency-domain density</w:t>
      </w:r>
      <w:r>
        <w:t xml:space="preserve">. </w:t>
      </w:r>
      <w:r>
        <w:rPr>
          <w:rFonts w:hint="eastAsia"/>
        </w:rPr>
        <w:t>I</w:t>
      </w:r>
      <w:r>
        <w:t>t was argued by some companies that only aggregated resources with number of resources K which can divide 1</w:t>
      </w:r>
      <w:r>
        <w:rPr>
          <w:rFonts w:hint="eastAsia"/>
        </w:rPr>
        <w:t>/</w:t>
      </w:r>
      <w:r w:rsidRPr="00C826BC">
        <w:rPr>
          <w:bCs/>
          <w:sz w:val="18"/>
          <w:szCs w:val="18"/>
          <w:lang w:eastAsia="zh-TW"/>
        </w:rPr>
        <w:t>ρ</w:t>
      </w:r>
      <w:r>
        <w:rPr>
          <w:bCs/>
          <w:sz w:val="18"/>
          <w:szCs w:val="18"/>
          <w:lang w:eastAsia="zh-TW"/>
        </w:rPr>
        <w:t xml:space="preserve"> </w:t>
      </w:r>
      <w:r w:rsidR="00CD4582">
        <w:t>needs</w:t>
      </w:r>
      <w:r>
        <w:t xml:space="preserve"> be supported for a density </w:t>
      </w:r>
      <w:r w:rsidRPr="00C826BC">
        <w:rPr>
          <w:bCs/>
          <w:sz w:val="18"/>
          <w:szCs w:val="18"/>
          <w:lang w:eastAsia="zh-TW"/>
        </w:rPr>
        <w:t>ρ</w:t>
      </w:r>
      <w:r w:rsidR="00CD4582">
        <w:t>, otherwise there would be some issue on compatibility with legacy ZP CSI-RS configuration</w:t>
      </w:r>
      <w:r w:rsidR="00CD4582">
        <w:rPr>
          <w:rFonts w:hint="eastAsia"/>
        </w:rPr>
        <w:t>.</w:t>
      </w:r>
      <w:r w:rsidR="00CD4582">
        <w:t xml:space="preserve"> However, which aggregated resources to configure and whether/which </w:t>
      </w:r>
      <w:r w:rsidR="00CD4582">
        <w:rPr>
          <w:rFonts w:hint="eastAsia"/>
        </w:rPr>
        <w:t>ZP</w:t>
      </w:r>
      <w:r w:rsidR="00CD4582">
        <w:t xml:space="preserve"> CSI-RS is configured are det</w:t>
      </w:r>
      <w:r w:rsidR="00CD4582" w:rsidRPr="00C5652A">
        <w:rPr>
          <w:szCs w:val="20"/>
        </w:rPr>
        <w:t xml:space="preserve">ermined by network. </w:t>
      </w:r>
      <w:r w:rsidR="00C5652A" w:rsidRPr="00C5652A">
        <w:rPr>
          <w:szCs w:val="20"/>
        </w:rPr>
        <w:t>The gNB should be able to ensure the compatibility to avoid resource waste. In the worst case, when ZP CSI-RS resources are configured, gNB can only configure aggregated resources with number of resources K which can divide 1</w:t>
      </w:r>
      <w:r w:rsidR="00C5652A" w:rsidRPr="00C5652A">
        <w:rPr>
          <w:rFonts w:hint="eastAsia"/>
          <w:szCs w:val="20"/>
        </w:rPr>
        <w:t>/</w:t>
      </w:r>
      <w:r w:rsidR="00C5652A" w:rsidRPr="00C826BC">
        <w:rPr>
          <w:bCs/>
          <w:szCs w:val="20"/>
          <w:lang w:eastAsia="zh-TW"/>
        </w:rPr>
        <w:t>ρ</w:t>
      </w:r>
      <w:r w:rsidR="00C5652A" w:rsidRPr="00C5652A">
        <w:rPr>
          <w:bCs/>
          <w:szCs w:val="20"/>
          <w:lang w:eastAsia="zh-TW"/>
        </w:rPr>
        <w:t xml:space="preserve">. </w:t>
      </w:r>
      <w:r w:rsidR="006D065F">
        <w:rPr>
          <w:bCs/>
          <w:szCs w:val="20"/>
          <w:lang w:eastAsia="zh-TW"/>
        </w:rPr>
        <w:t>The restriction on CSI-RS resource configuration will impact t</w:t>
      </w:r>
      <w:r w:rsidR="00C5652A" w:rsidRPr="00C5652A">
        <w:rPr>
          <w:bCs/>
          <w:szCs w:val="20"/>
          <w:lang w:eastAsia="zh-TW"/>
        </w:rPr>
        <w:t>he scheduling flexibility</w:t>
      </w:r>
      <w:r w:rsidR="006D065F">
        <w:rPr>
          <w:bCs/>
          <w:szCs w:val="20"/>
          <w:lang w:eastAsia="zh-TW"/>
        </w:rPr>
        <w:t xml:space="preserve"> at gNB.</w:t>
      </w:r>
      <w:r w:rsidR="00D81AA9">
        <w:rPr>
          <w:bCs/>
          <w:szCs w:val="20"/>
          <w:lang w:eastAsia="zh-TW"/>
        </w:rPr>
        <w:t xml:space="preserve"> </w:t>
      </w:r>
      <w:r w:rsidR="00D81AA9">
        <w:rPr>
          <w:bCs/>
          <w:szCs w:val="20"/>
        </w:rPr>
        <w:t>H</w:t>
      </w:r>
      <w:r w:rsidR="00D81AA9">
        <w:rPr>
          <w:rFonts w:hint="eastAsia"/>
          <w:bCs/>
          <w:szCs w:val="20"/>
        </w:rPr>
        <w:t>ence</w:t>
      </w:r>
      <w:r w:rsidR="00D81AA9">
        <w:rPr>
          <w:bCs/>
          <w:szCs w:val="20"/>
          <w:lang w:eastAsia="zh-TW"/>
        </w:rPr>
        <w:t xml:space="preserve">, it is proposed to support all the </w:t>
      </w:r>
      <w:r w:rsidR="00D81AA9" w:rsidRPr="00D81AA9">
        <w:rPr>
          <w:bCs/>
          <w:szCs w:val="20"/>
          <w:lang w:eastAsia="zh-TW"/>
        </w:rPr>
        <w:t>CSI-RS resource combinations for 48, 64, 128 ports for the enhanced frequency density.</w:t>
      </w:r>
    </w:p>
    <w:p w14:paraId="5BE5534E" w14:textId="48ACACBA" w:rsidR="005E68C6" w:rsidRDefault="005E68C6" w:rsidP="000B7AC3">
      <w:pPr>
        <w:pStyle w:val="00Text"/>
        <w:rPr>
          <w:b/>
          <w:bCs/>
          <w:i/>
          <w:iCs/>
        </w:rPr>
      </w:pPr>
      <w:bookmarkStart w:id="19" w:name="_Hlk209650908"/>
      <w:r w:rsidRPr="001222CC">
        <w:rPr>
          <w:b/>
          <w:bCs/>
          <w:i/>
          <w:iCs/>
        </w:rPr>
        <w:t xml:space="preserve">Proposal </w:t>
      </w:r>
      <w:r>
        <w:rPr>
          <w:b/>
          <w:bCs/>
          <w:i/>
          <w:iCs/>
        </w:rPr>
        <w:t>1</w:t>
      </w:r>
      <w:r w:rsidR="00EE2EB4">
        <w:rPr>
          <w:b/>
          <w:bCs/>
          <w:i/>
          <w:iCs/>
        </w:rPr>
        <w:t>3</w:t>
      </w:r>
      <w:r w:rsidRPr="001222CC">
        <w:rPr>
          <w:b/>
          <w:bCs/>
          <w:i/>
          <w:iCs/>
        </w:rPr>
        <w:t xml:space="preserve">: </w:t>
      </w:r>
      <w:r>
        <w:rPr>
          <w:rFonts w:hint="eastAsia"/>
          <w:b/>
          <w:bCs/>
          <w:i/>
          <w:iCs/>
        </w:rPr>
        <w:t>All</w:t>
      </w:r>
      <w:r>
        <w:rPr>
          <w:b/>
          <w:bCs/>
          <w:i/>
          <w:iCs/>
        </w:rPr>
        <w:t xml:space="preserve"> the CSI-RS resource combinations for 48, 64, 128 ports are supported for the enhanced frequency density</w:t>
      </w:r>
      <w:r w:rsidRPr="001222CC">
        <w:rPr>
          <w:b/>
          <w:bCs/>
          <w:i/>
          <w:iCs/>
        </w:rPr>
        <w:t>.</w:t>
      </w:r>
    </w:p>
    <w:tbl>
      <w:tblPr>
        <w:tblStyle w:val="TableGrid"/>
        <w:tblW w:w="0" w:type="auto"/>
        <w:tblLook w:val="04A0" w:firstRow="1" w:lastRow="0" w:firstColumn="1" w:lastColumn="0" w:noHBand="0" w:noVBand="1"/>
      </w:tblPr>
      <w:tblGrid>
        <w:gridCol w:w="9062"/>
      </w:tblGrid>
      <w:tr w:rsidR="00C826BC" w14:paraId="3B582CD4" w14:textId="77777777" w:rsidTr="00C826BC">
        <w:tc>
          <w:tcPr>
            <w:tcW w:w="9062" w:type="dxa"/>
          </w:tcPr>
          <w:bookmarkEnd w:id="19"/>
          <w:p w14:paraId="40BC88F2" w14:textId="77777777" w:rsidR="00C826BC" w:rsidRPr="00131668" w:rsidRDefault="00C826BC" w:rsidP="00C826BC">
            <w:pPr>
              <w:snapToGrid w:val="0"/>
              <w:jc w:val="both"/>
              <w:rPr>
                <w:rFonts w:eastAsia="SimSun"/>
                <w:b/>
                <w:szCs w:val="20"/>
              </w:rPr>
            </w:pPr>
            <w:r w:rsidRPr="00131668">
              <w:rPr>
                <w:rFonts w:eastAsia="SimSun"/>
                <w:b/>
                <w:szCs w:val="20"/>
                <w:highlight w:val="yellow"/>
              </w:rPr>
              <w:lastRenderedPageBreak/>
              <w:t xml:space="preserve">Proposal </w:t>
            </w:r>
            <w:r w:rsidRPr="00131668">
              <w:rPr>
                <w:b/>
                <w:szCs w:val="20"/>
                <w:highlight w:val="yellow"/>
              </w:rPr>
              <w:t>2</w:t>
            </w:r>
            <w:r w:rsidRPr="00131668">
              <w:rPr>
                <w:rFonts w:eastAsia="SimSun"/>
                <w:b/>
                <w:szCs w:val="20"/>
                <w:highlight w:val="yellow"/>
              </w:rPr>
              <w:t>.3:</w:t>
            </w:r>
            <w:r w:rsidRPr="00131668">
              <w:rPr>
                <w:rFonts w:eastAsia="SimSun"/>
                <w:b/>
                <w:szCs w:val="20"/>
              </w:rPr>
              <w:t xml:space="preserve"> </w:t>
            </w:r>
          </w:p>
          <w:p w14:paraId="1BDE9424" w14:textId="77777777" w:rsidR="00C826BC" w:rsidRPr="00131668" w:rsidRDefault="00C826BC" w:rsidP="00C826BC">
            <w:pPr>
              <w:snapToGrid w:val="0"/>
              <w:jc w:val="both"/>
              <w:rPr>
                <w:color w:val="000000"/>
                <w:szCs w:val="20"/>
              </w:rPr>
            </w:pPr>
            <w:r w:rsidRPr="00131668">
              <w:rPr>
                <w:rFonts w:eastAsia="SimSun"/>
                <w:bCs/>
                <w:szCs w:val="20"/>
              </w:rPr>
              <w:t>If CSI-RS frequency-domain density ρ = 1/3, 1/4, 1/6, and 1/8 is configured to the K NZP CS</w:t>
            </w:r>
            <w:r w:rsidRPr="00131668">
              <w:rPr>
                <w:color w:val="000000"/>
                <w:szCs w:val="20"/>
              </w:rPr>
              <w:t xml:space="preserve">I-RS resources aggregating 48/64/128 CSI-RS ports, RB-level offset is RRC-configured per NZP CSI-RS resource (analogous to </w:t>
            </w:r>
            <w:proofErr w:type="spellStart"/>
            <w:r w:rsidRPr="00131668">
              <w:rPr>
                <w:color w:val="000000"/>
                <w:szCs w:val="20"/>
              </w:rPr>
              <w:t>evenPRBs</w:t>
            </w:r>
            <w:proofErr w:type="spellEnd"/>
            <w:r w:rsidRPr="00131668">
              <w:rPr>
                <w:color w:val="000000"/>
                <w:szCs w:val="20"/>
              </w:rPr>
              <w:t>/</w:t>
            </w:r>
            <w:proofErr w:type="spellStart"/>
            <w:r w:rsidRPr="00131668">
              <w:rPr>
                <w:color w:val="000000"/>
                <w:szCs w:val="20"/>
              </w:rPr>
              <w:t>oddPRBs</w:t>
            </w:r>
            <w:proofErr w:type="spellEnd"/>
            <w:r w:rsidRPr="00131668">
              <w:rPr>
                <w:color w:val="000000"/>
                <w:szCs w:val="20"/>
              </w:rPr>
              <w:t xml:space="preserve"> for ρ = 1/2) to indicate the occupied RBs for each of the K NZP CSI-RS resources</w:t>
            </w:r>
          </w:p>
          <w:p w14:paraId="74FD1429" w14:textId="77777777" w:rsidR="00C826BC" w:rsidRPr="00131668" w:rsidRDefault="00C826BC" w:rsidP="000B7AC3">
            <w:pPr>
              <w:pStyle w:val="ListParagraph"/>
              <w:numPr>
                <w:ilvl w:val="0"/>
                <w:numId w:val="13"/>
              </w:numPr>
              <w:suppressAutoHyphens/>
              <w:ind w:left="601" w:hanging="141"/>
              <w:rPr>
                <w:color w:val="000000"/>
                <w:szCs w:val="20"/>
              </w:rPr>
            </w:pPr>
            <w:r w:rsidRPr="00131668">
              <w:rPr>
                <w:color w:val="000000"/>
                <w:szCs w:val="20"/>
              </w:rPr>
              <w:t>FFS: How to indicate the RB-level offset and whether/how to introduce the specification restriction to the RB positions for the K aggregated NZP CSI-RS resources</w:t>
            </w:r>
          </w:p>
          <w:p w14:paraId="0ACB7BC7" w14:textId="104CFFC6" w:rsidR="00C826BC" w:rsidRPr="00C826BC" w:rsidRDefault="00C826BC" w:rsidP="00C826BC">
            <w:pPr>
              <w:suppressAutoHyphens/>
              <w:rPr>
                <w:color w:val="000000"/>
                <w:sz w:val="18"/>
                <w:szCs w:val="18"/>
              </w:rPr>
            </w:pPr>
          </w:p>
        </w:tc>
      </w:tr>
    </w:tbl>
    <w:p w14:paraId="04070474" w14:textId="5DDFFCCF" w:rsidR="00B17E81" w:rsidRDefault="00DB2ED2" w:rsidP="009961C7">
      <w:pPr>
        <w:pStyle w:val="00Text"/>
        <w:snapToGrid w:val="0"/>
        <w:spacing w:before="120"/>
      </w:pPr>
      <w:r>
        <w:t xml:space="preserve">For the newly supported densities, </w:t>
      </w:r>
      <w:r w:rsidR="00422875">
        <w:t xml:space="preserve">the starting RB position can be derived via the same </w:t>
      </w:r>
      <w:r w:rsidR="00B9505F">
        <w:rPr>
          <w:rFonts w:hint="eastAsia"/>
        </w:rPr>
        <w:t>method</w:t>
      </w:r>
      <w:r w:rsidR="00B9505F">
        <w:t>/</w:t>
      </w:r>
      <w:r w:rsidR="00422875">
        <w:t xml:space="preserve">formula as </w:t>
      </w:r>
      <w:r w:rsidR="00B9505F">
        <w:rPr>
          <w:rFonts w:hint="eastAsia"/>
        </w:rPr>
        <w:t>legacy</w:t>
      </w:r>
      <w:r w:rsidR="00B9505F">
        <w:t xml:space="preserve"> </w:t>
      </w:r>
      <w:r w:rsidR="00422875">
        <w:t>density of 1/2 to minimize the specification impact.</w:t>
      </w:r>
      <w:r w:rsidR="00B9505F">
        <w:t xml:space="preserve"> That is, </w:t>
      </w:r>
      <w:proofErr w:type="gramStart"/>
      <w:r w:rsidR="00B9505F">
        <w:t>a</w:t>
      </w:r>
      <w:proofErr w:type="gramEnd"/>
      <w:r w:rsidR="00B9505F">
        <w:t xml:space="preserve"> </w:t>
      </w:r>
      <w:r w:rsidR="00B9505F" w:rsidRPr="00B17E81">
        <w:t xml:space="preserve">RB-level offset </w:t>
      </w:r>
      <w:r w:rsidR="00B9505F">
        <w:t>can be</w:t>
      </w:r>
      <w:r w:rsidR="00B9505F" w:rsidRPr="00B17E81">
        <w:t xml:space="preserve"> RRC-configured per NZP CSI-RS resource</w:t>
      </w:r>
      <w:r w:rsidR="009961C7">
        <w:t xml:space="preserve"> as beginning RB </w:t>
      </w:r>
      <w:r w:rsidR="00B17E81" w:rsidRPr="00B17E81">
        <w:t>to indicate the occupied RBs for each of the K NZP CSI-RS resources</w:t>
      </w:r>
      <w:r w:rsidR="009961C7">
        <w:t>.</w:t>
      </w:r>
      <w:r w:rsidR="00FA3C04">
        <w:t xml:space="preserve"> Further </w:t>
      </w:r>
      <w:r w:rsidR="00FA3C04" w:rsidRPr="00131668">
        <w:rPr>
          <w:color w:val="000000"/>
          <w:szCs w:val="20"/>
        </w:rPr>
        <w:t xml:space="preserve">restriction to the RB positions </w:t>
      </w:r>
      <w:r w:rsidR="00FA3C04">
        <w:rPr>
          <w:color w:val="000000"/>
          <w:szCs w:val="20"/>
        </w:rPr>
        <w:t xml:space="preserve">is not needed. gNB should be able to configure a </w:t>
      </w:r>
      <w:r w:rsidR="00B12EC9">
        <w:rPr>
          <w:color w:val="000000"/>
          <w:szCs w:val="20"/>
        </w:rPr>
        <w:t xml:space="preserve">proper RB offset for each resource </w:t>
      </w:r>
      <w:r w:rsidR="00FA3C04">
        <w:rPr>
          <w:color w:val="000000"/>
          <w:szCs w:val="20"/>
        </w:rPr>
        <w:t>if compatibility with ZP CSI-RS resource</w:t>
      </w:r>
      <w:r w:rsidR="00B12EC9">
        <w:rPr>
          <w:color w:val="000000"/>
          <w:szCs w:val="20"/>
        </w:rPr>
        <w:t xml:space="preserve"> is an issue. </w:t>
      </w:r>
    </w:p>
    <w:p w14:paraId="1B21BE64" w14:textId="65CCADB5" w:rsidR="00312D8E" w:rsidRDefault="000B7AC3" w:rsidP="00663A53">
      <w:pPr>
        <w:pStyle w:val="00Text"/>
        <w:rPr>
          <w:b/>
          <w:bCs/>
          <w:i/>
          <w:iCs/>
        </w:rPr>
      </w:pPr>
      <w:bookmarkStart w:id="20" w:name="_Hlk209650918"/>
      <w:bookmarkStart w:id="21" w:name="_Hlk205929838"/>
      <w:r w:rsidRPr="001222CC">
        <w:rPr>
          <w:b/>
          <w:bCs/>
          <w:i/>
          <w:iCs/>
        </w:rPr>
        <w:t xml:space="preserve">Proposal </w:t>
      </w:r>
      <w:r w:rsidR="00B17E81">
        <w:rPr>
          <w:b/>
          <w:bCs/>
          <w:i/>
          <w:iCs/>
        </w:rPr>
        <w:t>1</w:t>
      </w:r>
      <w:r w:rsidR="00EE2EB4">
        <w:rPr>
          <w:b/>
          <w:bCs/>
          <w:i/>
          <w:iCs/>
        </w:rPr>
        <w:t>4</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w:t>
      </w:r>
      <w:r w:rsidR="000102C6">
        <w:rPr>
          <w:b/>
          <w:bCs/>
          <w:i/>
          <w:iCs/>
        </w:rPr>
        <w:t>the signaling</w:t>
      </w:r>
      <w:r>
        <w:rPr>
          <w:b/>
          <w:bCs/>
          <w:i/>
          <w:iCs/>
        </w:rPr>
        <w:t xml:space="preserve"> </w:t>
      </w:r>
      <w:r w:rsidR="000102C6">
        <w:rPr>
          <w:b/>
          <w:bCs/>
          <w:i/>
          <w:iCs/>
        </w:rPr>
        <w:t>for</w:t>
      </w:r>
      <w:r>
        <w:rPr>
          <w:b/>
          <w:bCs/>
          <w:i/>
          <w:iCs/>
        </w:rPr>
        <w:t xml:space="preserve"> </w:t>
      </w:r>
      <w:r w:rsidRPr="000B7AC3">
        <w:rPr>
          <w:b/>
          <w:bCs/>
          <w:i/>
          <w:iCs/>
        </w:rPr>
        <w:t>density of 1/2</w:t>
      </w:r>
      <w:r w:rsidR="000102C6">
        <w:rPr>
          <w:b/>
          <w:bCs/>
          <w:i/>
          <w:iCs/>
        </w:rPr>
        <w:t xml:space="preserve">, i.e., </w:t>
      </w:r>
      <w:r w:rsidR="000102C6" w:rsidRPr="00B17E81">
        <w:rPr>
          <w:b/>
          <w:bCs/>
          <w:i/>
          <w:iCs/>
        </w:rPr>
        <w:t>RRC-configured RB-level offset per resourc</w:t>
      </w:r>
      <w:r w:rsidR="00F32EB9">
        <w:rPr>
          <w:b/>
          <w:bCs/>
          <w:i/>
          <w:iCs/>
        </w:rPr>
        <w:t>e</w:t>
      </w:r>
      <w:r w:rsidR="00F32EB9" w:rsidRPr="00F32EB9">
        <w:rPr>
          <w:b/>
          <w:bCs/>
          <w:i/>
          <w:iCs/>
        </w:rPr>
        <w:t xml:space="preserve">, </w:t>
      </w:r>
      <w:r w:rsidR="00F32EB9" w:rsidRPr="00F32EB9">
        <w:rPr>
          <w:rFonts w:hint="eastAsia"/>
          <w:b/>
          <w:bCs/>
          <w:i/>
          <w:iCs/>
        </w:rPr>
        <w:t>without</w:t>
      </w:r>
      <w:r w:rsidR="00F32EB9" w:rsidRPr="00F32EB9">
        <w:rPr>
          <w:b/>
          <w:bCs/>
          <w:i/>
          <w:iCs/>
        </w:rPr>
        <w:t xml:space="preserve"> restriction to the RB positions</w:t>
      </w:r>
      <w:r w:rsidR="00F32EB9">
        <w:rPr>
          <w:b/>
          <w:bCs/>
          <w:i/>
          <w:iCs/>
        </w:rPr>
        <w:t>.</w:t>
      </w:r>
    </w:p>
    <w:bookmarkEnd w:id="20"/>
    <w:p w14:paraId="022E481E" w14:textId="764A280C" w:rsidR="00663A53" w:rsidRDefault="00663A53" w:rsidP="005A73FE">
      <w:pPr>
        <w:spacing w:after="120"/>
        <w:jc w:val="both"/>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the past meeting, it was also proposed by companies to introduce new </w:t>
      </w:r>
      <w:proofErr w:type="spellStart"/>
      <w:r>
        <w:rPr>
          <w:rFonts w:eastAsiaTheme="minorEastAsia"/>
          <w:color w:val="000000"/>
          <w:lang w:eastAsia="zh-CN"/>
        </w:rPr>
        <w:t>subband</w:t>
      </w:r>
      <w:proofErr w:type="spellEnd"/>
      <w:r>
        <w:rPr>
          <w:rFonts w:eastAsiaTheme="minorEastAsia"/>
          <w:color w:val="000000"/>
          <w:lang w:eastAsia="zh-CN"/>
        </w:rPr>
        <w:t xml:space="preserve"> size for the new density, for example, </w:t>
      </w:r>
      <w:proofErr w:type="spellStart"/>
      <w:r>
        <w:rPr>
          <w:rFonts w:eastAsiaTheme="minorEastAsia"/>
          <w:color w:val="000000"/>
          <w:lang w:eastAsia="zh-CN"/>
        </w:rPr>
        <w:t>subband</w:t>
      </w:r>
      <w:proofErr w:type="spellEnd"/>
      <w:r>
        <w:rPr>
          <w:rFonts w:eastAsiaTheme="minorEastAsia"/>
          <w:color w:val="000000"/>
          <w:lang w:eastAsia="zh-CN"/>
        </w:rPr>
        <w:t xml:space="preserve"> size of {3,6} for density of 1/3 and 1/6. With legacy </w:t>
      </w:r>
      <w:proofErr w:type="spellStart"/>
      <w:r>
        <w:rPr>
          <w:rFonts w:eastAsiaTheme="minorEastAsia"/>
          <w:color w:val="000000"/>
          <w:lang w:eastAsia="zh-CN"/>
        </w:rPr>
        <w:t>subband</w:t>
      </w:r>
      <w:proofErr w:type="spellEnd"/>
      <w:r>
        <w:rPr>
          <w:rFonts w:eastAsiaTheme="minorEastAsia"/>
          <w:color w:val="000000"/>
          <w:lang w:eastAsia="zh-CN"/>
        </w:rPr>
        <w:t xml:space="preserve"> sizes, which </w:t>
      </w:r>
      <w:r w:rsidR="007F41D0">
        <w:rPr>
          <w:rFonts w:eastAsiaTheme="minorEastAsia"/>
          <w:color w:val="000000"/>
          <w:lang w:eastAsia="zh-CN"/>
        </w:rPr>
        <w:t>are</w:t>
      </w:r>
      <w:r>
        <w:rPr>
          <w:rFonts w:eastAsiaTheme="minorEastAsia"/>
          <w:color w:val="000000"/>
          <w:lang w:eastAsia="zh-CN"/>
        </w:rPr>
        <w:t xml:space="preserve"> multiple of 4</w:t>
      </w:r>
      <w:r w:rsidR="007F41D0">
        <w:rPr>
          <w:rFonts w:eastAsiaTheme="minorEastAsia"/>
          <w:color w:val="000000"/>
          <w:lang w:eastAsia="zh-CN"/>
        </w:rPr>
        <w:t xml:space="preserve"> as shown in Table 1</w:t>
      </w:r>
      <w:r>
        <w:rPr>
          <w:rFonts w:eastAsiaTheme="minorEastAsia"/>
          <w:color w:val="000000"/>
          <w:lang w:eastAsia="zh-CN"/>
        </w:rPr>
        <w:t xml:space="preserve">, </w:t>
      </w:r>
      <w:r w:rsidR="007F41D0">
        <w:rPr>
          <w:rFonts w:eastAsiaTheme="minorEastAsia"/>
          <w:color w:val="000000"/>
          <w:lang w:eastAsia="zh-CN"/>
        </w:rPr>
        <w:t xml:space="preserve">the number of CSI-RS REs per port may not be the same in each </w:t>
      </w:r>
      <w:proofErr w:type="spellStart"/>
      <w:r w:rsidR="007F41D0">
        <w:rPr>
          <w:rFonts w:eastAsiaTheme="minorEastAsia"/>
          <w:color w:val="000000"/>
          <w:lang w:eastAsia="zh-CN"/>
        </w:rPr>
        <w:t>subband</w:t>
      </w:r>
      <w:proofErr w:type="spellEnd"/>
      <w:r w:rsidR="007F41D0">
        <w:rPr>
          <w:rFonts w:eastAsiaTheme="minorEastAsia"/>
          <w:color w:val="000000"/>
          <w:lang w:eastAsia="zh-CN"/>
        </w:rPr>
        <w:t xml:space="preserve">. For example, with </w:t>
      </w:r>
      <w:proofErr w:type="spellStart"/>
      <w:r w:rsidR="007F41D0">
        <w:rPr>
          <w:rFonts w:eastAsiaTheme="minorEastAsia"/>
          <w:color w:val="000000"/>
          <w:lang w:eastAsia="zh-CN"/>
        </w:rPr>
        <w:t>subband</w:t>
      </w:r>
      <w:proofErr w:type="spellEnd"/>
      <w:r w:rsidR="007F41D0">
        <w:rPr>
          <w:rFonts w:eastAsiaTheme="minorEastAsia"/>
          <w:color w:val="000000"/>
          <w:lang w:eastAsia="zh-CN"/>
        </w:rPr>
        <w:t xml:space="preserve"> size of 4 and density of 1/3, some </w:t>
      </w:r>
      <w:proofErr w:type="spellStart"/>
      <w:r w:rsidR="007F41D0">
        <w:rPr>
          <w:rFonts w:eastAsiaTheme="minorEastAsia"/>
          <w:color w:val="000000"/>
          <w:lang w:eastAsia="zh-CN"/>
        </w:rPr>
        <w:t>subbands</w:t>
      </w:r>
      <w:proofErr w:type="spellEnd"/>
      <w:r w:rsidR="007F41D0">
        <w:rPr>
          <w:rFonts w:eastAsiaTheme="minorEastAsia"/>
          <w:color w:val="000000"/>
          <w:lang w:eastAsia="zh-CN"/>
        </w:rPr>
        <w:t xml:space="preserve"> would have one CSI-RS RE per port while other </w:t>
      </w:r>
      <w:proofErr w:type="spellStart"/>
      <w:r w:rsidR="007F41D0">
        <w:rPr>
          <w:rFonts w:eastAsiaTheme="minorEastAsia"/>
          <w:color w:val="000000"/>
          <w:lang w:eastAsia="zh-CN"/>
        </w:rPr>
        <w:t>subbands</w:t>
      </w:r>
      <w:proofErr w:type="spellEnd"/>
      <w:r w:rsidR="007F41D0">
        <w:rPr>
          <w:rFonts w:eastAsiaTheme="minorEastAsia"/>
          <w:color w:val="000000"/>
          <w:lang w:eastAsia="zh-CN"/>
        </w:rPr>
        <w:t xml:space="preserve"> could have two REs per port. </w:t>
      </w:r>
      <w:r w:rsidR="00785B53">
        <w:rPr>
          <w:rFonts w:eastAsiaTheme="minorEastAsia"/>
          <w:color w:val="000000"/>
          <w:lang w:eastAsia="zh-CN"/>
        </w:rPr>
        <w:t xml:space="preserve">However, with low frequency density, the UE could estimate the channel via interpolation across multiple </w:t>
      </w:r>
      <w:proofErr w:type="spellStart"/>
      <w:r w:rsidR="00785B53">
        <w:rPr>
          <w:rFonts w:eastAsiaTheme="minorEastAsia"/>
          <w:color w:val="000000"/>
          <w:lang w:eastAsia="zh-CN"/>
        </w:rPr>
        <w:t>subbands</w:t>
      </w:r>
      <w:proofErr w:type="spellEnd"/>
      <w:r w:rsidR="00785B53">
        <w:rPr>
          <w:rFonts w:eastAsiaTheme="minorEastAsia"/>
          <w:color w:val="000000"/>
          <w:lang w:eastAsia="zh-CN"/>
        </w:rPr>
        <w:t xml:space="preserve">. Whether the number of REs per port is the same across </w:t>
      </w:r>
      <w:proofErr w:type="spellStart"/>
      <w:r w:rsidR="00785B53">
        <w:rPr>
          <w:rFonts w:eastAsiaTheme="minorEastAsia"/>
          <w:color w:val="000000"/>
          <w:lang w:eastAsia="zh-CN"/>
        </w:rPr>
        <w:t>subband</w:t>
      </w:r>
      <w:r w:rsidR="005A73FE">
        <w:rPr>
          <w:rFonts w:eastAsiaTheme="minorEastAsia" w:hint="eastAsia"/>
          <w:color w:val="000000"/>
          <w:lang w:eastAsia="zh-CN"/>
        </w:rPr>
        <w:t>s</w:t>
      </w:r>
      <w:proofErr w:type="spellEnd"/>
      <w:r w:rsidR="005A73FE">
        <w:rPr>
          <w:rFonts w:eastAsiaTheme="minorEastAsia"/>
          <w:color w:val="000000"/>
          <w:lang w:eastAsia="zh-CN"/>
        </w:rPr>
        <w:t xml:space="preserve"> is not so important. On the contrary, if new </w:t>
      </w:r>
      <w:proofErr w:type="spellStart"/>
      <w:r w:rsidR="005A73FE">
        <w:rPr>
          <w:rFonts w:eastAsiaTheme="minorEastAsia"/>
          <w:color w:val="000000"/>
          <w:lang w:eastAsia="zh-CN"/>
        </w:rPr>
        <w:t>subband</w:t>
      </w:r>
      <w:proofErr w:type="spellEnd"/>
      <w:r w:rsidR="005A73FE">
        <w:rPr>
          <w:rFonts w:eastAsiaTheme="minorEastAsia"/>
          <w:color w:val="000000"/>
          <w:lang w:eastAsia="zh-CN"/>
        </w:rPr>
        <w:t xml:space="preserve"> size, e.g. 3 or 6 is introduced, there would be some additional issues. </w:t>
      </w:r>
    </w:p>
    <w:p w14:paraId="51B0A354" w14:textId="7D27B664" w:rsidR="00785B53" w:rsidRDefault="005A73FE" w:rsidP="00785B53">
      <w:pPr>
        <w:pStyle w:val="BodyText"/>
        <w:numPr>
          <w:ilvl w:val="0"/>
          <w:numId w:val="15"/>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he PRB bundling size (PRG) </w:t>
      </w:r>
      <w:r w:rsidR="00347870">
        <w:rPr>
          <w:rFonts w:eastAsiaTheme="minorEastAsia"/>
          <w:lang w:val="sv-SE" w:eastAsia="zh-CN"/>
        </w:rPr>
        <w:t xml:space="preserve">as shown in Table 2 </w:t>
      </w:r>
      <w:r>
        <w:rPr>
          <w:rFonts w:eastAsiaTheme="minorEastAsia"/>
          <w:lang w:val="sv-SE" w:eastAsia="zh-CN"/>
        </w:rPr>
        <w:t xml:space="preserve">should also be enhanced. Since the PMI report is based on subband, the precoding granularity </w:t>
      </w:r>
      <w:r w:rsidR="00347870">
        <w:rPr>
          <w:rFonts w:eastAsiaTheme="minorEastAsia"/>
          <w:lang w:val="sv-SE" w:eastAsia="zh-CN"/>
        </w:rPr>
        <w:t xml:space="preserve">should be alined with the subband size. </w:t>
      </w:r>
    </w:p>
    <w:p w14:paraId="23F2D2BB" w14:textId="7A3CE285" w:rsidR="00347870" w:rsidRDefault="00347870" w:rsidP="00785B53">
      <w:pPr>
        <w:pStyle w:val="BodyText"/>
        <w:numPr>
          <w:ilvl w:val="0"/>
          <w:numId w:val="15"/>
        </w:numPr>
        <w:jc w:val="both"/>
        <w:rPr>
          <w:rFonts w:eastAsiaTheme="minorEastAsia"/>
          <w:lang w:val="sv-SE" w:eastAsia="zh-CN"/>
        </w:rPr>
      </w:pPr>
      <w:r>
        <w:rPr>
          <w:rFonts w:eastAsiaTheme="minorEastAsia"/>
          <w:lang w:val="sv-SE" w:eastAsia="zh-CN"/>
        </w:rPr>
        <w:t>In current 38.214</w:t>
      </w:r>
      <w:r w:rsidR="0013276D">
        <w:rPr>
          <w:rFonts w:eastAsiaTheme="minorEastAsia"/>
          <w:lang w:val="sv-SE" w:eastAsia="zh-CN"/>
        </w:rPr>
        <w:t>,</w:t>
      </w:r>
      <w:r w:rsidRPr="00347870">
        <w:t xml:space="preserve"> </w:t>
      </w:r>
      <w:r>
        <w:t xml:space="preserve">for </w:t>
      </w:r>
      <w:r w:rsidRPr="00347870">
        <w:rPr>
          <w:rFonts w:eastAsiaTheme="minorEastAsia"/>
          <w:lang w:val="sv-SE" w:eastAsia="zh-CN"/>
        </w:rPr>
        <w:t>downlink resource allocation type 0</w:t>
      </w:r>
      <w:r>
        <w:rPr>
          <w:rFonts w:eastAsiaTheme="minorEastAsia"/>
          <w:lang w:val="sv-SE" w:eastAsia="zh-CN"/>
        </w:rPr>
        <w:t>, the n</w:t>
      </w:r>
      <w:r w:rsidRPr="00347870">
        <w:rPr>
          <w:rFonts w:eastAsiaTheme="minorEastAsia"/>
          <w:lang w:val="sv-SE" w:eastAsia="zh-CN"/>
        </w:rPr>
        <w:t>ominal RBG size P</w:t>
      </w:r>
      <w:r>
        <w:rPr>
          <w:rFonts w:eastAsiaTheme="minorEastAsia"/>
          <w:lang w:val="sv-SE" w:eastAsia="zh-CN"/>
        </w:rPr>
        <w:t xml:space="preserve"> is designed to be align</w:t>
      </w:r>
      <w:r w:rsidR="007B10A2">
        <w:rPr>
          <w:rFonts w:eastAsiaTheme="minorEastAsia"/>
          <w:lang w:val="sv-SE" w:eastAsia="zh-CN"/>
        </w:rPr>
        <w:t>ed</w:t>
      </w:r>
      <w:r>
        <w:rPr>
          <w:rFonts w:eastAsiaTheme="minorEastAsia"/>
          <w:lang w:val="sv-SE" w:eastAsia="zh-CN"/>
        </w:rPr>
        <w:t xml:space="preserve"> with the subband size, to ensure that gNB can schedule the resources</w:t>
      </w:r>
      <w:r w:rsidR="007B10A2">
        <w:rPr>
          <w:rFonts w:eastAsiaTheme="minorEastAsia"/>
          <w:lang w:val="sv-SE" w:eastAsia="zh-CN"/>
        </w:rPr>
        <w:t xml:space="preserve"> in unit of RBG</w:t>
      </w:r>
      <w:r>
        <w:rPr>
          <w:rFonts w:eastAsiaTheme="minorEastAsia"/>
          <w:lang w:val="sv-SE" w:eastAsia="zh-CN"/>
        </w:rPr>
        <w:t xml:space="preserve"> based on subband CSI (CQI). If new subband size and PRG size are introduced, new RBG size is also needed to ensure the scheduling flexibility.</w:t>
      </w:r>
    </w:p>
    <w:p w14:paraId="041D1C70" w14:textId="7C0879AF" w:rsidR="005E333A" w:rsidRDefault="00C03269" w:rsidP="005E333A">
      <w:pPr>
        <w:pStyle w:val="BodyText"/>
        <w:numPr>
          <w:ilvl w:val="0"/>
          <w:numId w:val="15"/>
        </w:numPr>
        <w:jc w:val="both"/>
        <w:rPr>
          <w:rFonts w:eastAsiaTheme="minorEastAsia"/>
          <w:lang w:val="sv-SE" w:eastAsia="zh-CN"/>
        </w:rPr>
      </w:pPr>
      <w:r>
        <w:rPr>
          <w:rFonts w:eastAsiaTheme="minorEastAsia" w:hint="eastAsia"/>
          <w:lang w:val="sv-SE" w:eastAsia="zh-CN"/>
        </w:rPr>
        <w:t>I</w:t>
      </w:r>
      <w:r>
        <w:rPr>
          <w:rFonts w:eastAsiaTheme="minorEastAsia"/>
          <w:lang w:val="sv-SE" w:eastAsia="zh-CN"/>
        </w:rPr>
        <w:t xml:space="preserve">f new subband size, PRG size and RBG size are introduced in Rel-20, there would be multiplexing issue among legacy UEs and Rel-20 UEs </w:t>
      </w:r>
      <w:r w:rsidR="001C2E1E">
        <w:rPr>
          <w:rFonts w:eastAsiaTheme="minorEastAsia"/>
          <w:lang w:val="sv-SE" w:eastAsia="zh-CN"/>
        </w:rPr>
        <w:t>configured with new size</w:t>
      </w:r>
      <w:r w:rsidR="005E333A">
        <w:rPr>
          <w:rFonts w:eastAsiaTheme="minorEastAsia"/>
          <w:lang w:val="sv-SE" w:eastAsia="zh-CN"/>
        </w:rPr>
        <w:t>s</w:t>
      </w:r>
      <w:r w:rsidR="001C2E1E">
        <w:rPr>
          <w:rFonts w:eastAsiaTheme="minorEastAsia"/>
          <w:lang w:val="sv-SE" w:eastAsia="zh-CN"/>
        </w:rPr>
        <w:t xml:space="preserve">. </w:t>
      </w:r>
      <w:r w:rsidR="005E333A">
        <w:rPr>
          <w:rFonts w:eastAsiaTheme="minorEastAsia"/>
          <w:lang w:val="sv-SE" w:eastAsia="zh-CN"/>
        </w:rPr>
        <w:t xml:space="preserve">MU-MIMO among these two types of UEs is impossible, which introduces additional scheduling restriction. </w:t>
      </w:r>
    </w:p>
    <w:p w14:paraId="6C313990" w14:textId="77777777" w:rsidR="00DD7FCF" w:rsidRPr="00A01A6A" w:rsidRDefault="00DD7FCF" w:rsidP="00DD7FCF">
      <w:pPr>
        <w:pStyle w:val="BodyText"/>
        <w:jc w:val="both"/>
        <w:rPr>
          <w:rFonts w:eastAsiaTheme="minorEastAsia"/>
          <w:lang w:val="sv-SE" w:eastAsia="zh-CN"/>
        </w:rPr>
      </w:pPr>
    </w:p>
    <w:p w14:paraId="6058FB52" w14:textId="59480F4C" w:rsidR="007F41D0" w:rsidRDefault="007F41D0" w:rsidP="007F41D0">
      <w:pPr>
        <w:pStyle w:val="TH"/>
        <w:rPr>
          <w:color w:val="000000"/>
        </w:rPr>
      </w:pPr>
      <w:r w:rsidRPr="0048482F">
        <w:rPr>
          <w:color w:val="000000"/>
        </w:rPr>
        <w:t xml:space="preserve">Table </w:t>
      </w:r>
      <w:r>
        <w:rPr>
          <w:color w:val="000000"/>
        </w:rPr>
        <w:t>1</w:t>
      </w:r>
      <w:r w:rsidRPr="0048482F">
        <w:rPr>
          <w:color w:val="000000"/>
        </w:rPr>
        <w:t xml:space="preserve">: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F41D0" w:rsidRPr="0048482F" w14:paraId="4EE60208" w14:textId="77777777" w:rsidTr="00C707E9">
        <w:trPr>
          <w:jc w:val="center"/>
        </w:trPr>
        <w:tc>
          <w:tcPr>
            <w:tcW w:w="3600" w:type="dxa"/>
            <w:shd w:val="clear" w:color="auto" w:fill="D9D9D9"/>
            <w:vAlign w:val="center"/>
          </w:tcPr>
          <w:p w14:paraId="1E8A24FC" w14:textId="77777777" w:rsidR="007F41D0" w:rsidRPr="0048482F" w:rsidRDefault="007F41D0" w:rsidP="00C707E9">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34B99716" w14:textId="77777777" w:rsidR="007F41D0" w:rsidRPr="0048482F" w:rsidRDefault="007F41D0" w:rsidP="00C707E9">
            <w:pPr>
              <w:ind w:left="720" w:hanging="720"/>
              <w:jc w:val="center"/>
              <w:rPr>
                <w:rFonts w:ascii="Times" w:eastAsia="Batang" w:hAnsi="Times"/>
                <w:b/>
                <w:color w:val="000000"/>
                <w:lang w:eastAsia="x-none"/>
              </w:rPr>
            </w:pPr>
            <w:proofErr w:type="spellStart"/>
            <w:r w:rsidRPr="0048482F">
              <w:rPr>
                <w:rFonts w:ascii="Times" w:eastAsia="Batang" w:hAnsi="Times"/>
                <w:b/>
                <w:color w:val="000000"/>
                <w:lang w:eastAsia="x-none"/>
              </w:rPr>
              <w:t>Subband</w:t>
            </w:r>
            <w:proofErr w:type="spellEnd"/>
            <w:r w:rsidRPr="0048482F">
              <w:rPr>
                <w:rFonts w:ascii="Times" w:eastAsia="Batang" w:hAnsi="Times"/>
                <w:b/>
                <w:color w:val="000000"/>
                <w:lang w:eastAsia="x-none"/>
              </w:rPr>
              <w:t xml:space="preserve"> </w:t>
            </w:r>
            <w:r>
              <w:rPr>
                <w:rFonts w:ascii="Times" w:eastAsia="Batang" w:hAnsi="Times"/>
                <w:b/>
                <w:color w:val="000000"/>
                <w:lang w:eastAsia="x-none"/>
              </w:rPr>
              <w:t>s</w:t>
            </w:r>
            <w:r w:rsidRPr="0048482F">
              <w:rPr>
                <w:rFonts w:ascii="Times" w:eastAsia="Batang" w:hAnsi="Times"/>
                <w:b/>
                <w:color w:val="000000"/>
                <w:lang w:eastAsia="x-none"/>
              </w:rPr>
              <w:t>ize (PRBs)</w:t>
            </w:r>
          </w:p>
        </w:tc>
      </w:tr>
      <w:tr w:rsidR="007F41D0" w:rsidRPr="0048482F" w14:paraId="71A5AB00" w14:textId="77777777" w:rsidTr="00C707E9">
        <w:trPr>
          <w:jc w:val="center"/>
        </w:trPr>
        <w:tc>
          <w:tcPr>
            <w:tcW w:w="3600" w:type="dxa"/>
            <w:vAlign w:val="center"/>
          </w:tcPr>
          <w:p w14:paraId="68E8BAFB"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24 – 72</w:t>
            </w:r>
          </w:p>
        </w:tc>
        <w:tc>
          <w:tcPr>
            <w:tcW w:w="3600" w:type="dxa"/>
            <w:vAlign w:val="center"/>
          </w:tcPr>
          <w:p w14:paraId="435A135D"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4, 8</w:t>
            </w:r>
          </w:p>
        </w:tc>
      </w:tr>
      <w:tr w:rsidR="007F41D0" w:rsidRPr="0048482F" w14:paraId="1CEE0F77" w14:textId="77777777" w:rsidTr="00C707E9">
        <w:trPr>
          <w:jc w:val="center"/>
        </w:trPr>
        <w:tc>
          <w:tcPr>
            <w:tcW w:w="3600" w:type="dxa"/>
            <w:vAlign w:val="center"/>
          </w:tcPr>
          <w:p w14:paraId="7B9E257E"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73 – 144</w:t>
            </w:r>
          </w:p>
        </w:tc>
        <w:tc>
          <w:tcPr>
            <w:tcW w:w="3600" w:type="dxa"/>
            <w:vAlign w:val="center"/>
          </w:tcPr>
          <w:p w14:paraId="7D1154C5"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8, 16</w:t>
            </w:r>
          </w:p>
        </w:tc>
      </w:tr>
      <w:tr w:rsidR="007F41D0" w:rsidRPr="0048482F" w14:paraId="10C28DE7" w14:textId="77777777" w:rsidTr="00C707E9">
        <w:trPr>
          <w:jc w:val="center"/>
        </w:trPr>
        <w:tc>
          <w:tcPr>
            <w:tcW w:w="3600" w:type="dxa"/>
            <w:vAlign w:val="center"/>
          </w:tcPr>
          <w:p w14:paraId="73D4127B"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145 – 275</w:t>
            </w:r>
          </w:p>
        </w:tc>
        <w:tc>
          <w:tcPr>
            <w:tcW w:w="3600" w:type="dxa"/>
            <w:vAlign w:val="center"/>
          </w:tcPr>
          <w:p w14:paraId="29D5F91D" w14:textId="77777777" w:rsidR="007F41D0" w:rsidRPr="0048482F" w:rsidRDefault="007F41D0" w:rsidP="00C707E9">
            <w:pPr>
              <w:ind w:left="720" w:hanging="720"/>
              <w:jc w:val="center"/>
              <w:rPr>
                <w:rFonts w:ascii="Times" w:eastAsia="Batang" w:hAnsi="Times"/>
                <w:color w:val="000000"/>
                <w:lang w:eastAsia="x-none"/>
              </w:rPr>
            </w:pPr>
            <w:r w:rsidRPr="0048482F">
              <w:rPr>
                <w:rFonts w:ascii="Times" w:eastAsia="Batang" w:hAnsi="Times"/>
                <w:color w:val="000000"/>
                <w:lang w:eastAsia="x-none"/>
              </w:rPr>
              <w:t>16, 32</w:t>
            </w:r>
          </w:p>
        </w:tc>
      </w:tr>
    </w:tbl>
    <w:p w14:paraId="4DA71980" w14:textId="19194E9A" w:rsidR="007F41D0" w:rsidRDefault="007F41D0" w:rsidP="00312D8E">
      <w:pPr>
        <w:rPr>
          <w:color w:val="000000"/>
        </w:rPr>
      </w:pPr>
    </w:p>
    <w:p w14:paraId="5D007F8F" w14:textId="77777777" w:rsidR="005A73FE" w:rsidRPr="0048482F" w:rsidRDefault="005A73FE" w:rsidP="005A73FE">
      <w:pPr>
        <w:pStyle w:val="TH"/>
        <w:rPr>
          <w:color w:val="000000"/>
        </w:rPr>
      </w:pPr>
      <w:r w:rsidRPr="0048482F">
        <w:rPr>
          <w:color w:val="000000"/>
        </w:rPr>
        <w:t xml:space="preserve">Table </w:t>
      </w:r>
      <w:r>
        <w:rPr>
          <w:color w:val="000000"/>
        </w:rPr>
        <w:t>2</w:t>
      </w:r>
      <w:r w:rsidRPr="0048482F">
        <w:rPr>
          <w:color w:val="000000"/>
        </w:rPr>
        <w:t xml:space="preserve">: Configurable </w:t>
      </w:r>
      <w:r>
        <w:rPr>
          <w:color w:val="000000"/>
        </w:rPr>
        <w:t>PRB bundling</w:t>
      </w:r>
      <w:r w:rsidRPr="0048482F">
        <w:rPr>
          <w:color w:val="000000"/>
        </w:rPr>
        <w:t xml:space="preserv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A73FE" w:rsidRPr="0048482F" w14:paraId="35CBE952" w14:textId="77777777" w:rsidTr="00C707E9">
        <w:trPr>
          <w:jc w:val="center"/>
        </w:trPr>
        <w:tc>
          <w:tcPr>
            <w:tcW w:w="3600" w:type="dxa"/>
            <w:shd w:val="clear" w:color="auto" w:fill="D9D9D9"/>
            <w:vAlign w:val="center"/>
          </w:tcPr>
          <w:p w14:paraId="772A7A12" w14:textId="77777777" w:rsidR="005A73FE" w:rsidRPr="0048482F" w:rsidRDefault="005A73FE" w:rsidP="00C707E9">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3399FEAC" w14:textId="77777777" w:rsidR="005A73FE" w:rsidRPr="0048482F" w:rsidRDefault="005A73FE" w:rsidP="00C707E9">
            <w:pPr>
              <w:ind w:left="720" w:hanging="720"/>
              <w:jc w:val="center"/>
              <w:rPr>
                <w:rFonts w:ascii="Times" w:eastAsia="Batang" w:hAnsi="Times"/>
                <w:b/>
                <w:color w:val="000000"/>
                <w:lang w:eastAsia="x-none"/>
              </w:rPr>
            </w:pPr>
            <w:proofErr w:type="spellStart"/>
            <w:r w:rsidRPr="0048482F">
              <w:rPr>
                <w:rFonts w:ascii="Times" w:eastAsia="Batang" w:hAnsi="Times"/>
                <w:b/>
                <w:color w:val="000000"/>
                <w:lang w:eastAsia="x-none"/>
              </w:rPr>
              <w:t>Subband</w:t>
            </w:r>
            <w:proofErr w:type="spellEnd"/>
            <w:r w:rsidRPr="0048482F">
              <w:rPr>
                <w:rFonts w:ascii="Times" w:eastAsia="Batang" w:hAnsi="Times"/>
                <w:b/>
                <w:color w:val="000000"/>
                <w:lang w:eastAsia="x-none"/>
              </w:rPr>
              <w:t xml:space="preserve"> </w:t>
            </w:r>
            <w:r>
              <w:rPr>
                <w:rFonts w:ascii="Times" w:eastAsia="Batang" w:hAnsi="Times"/>
                <w:b/>
                <w:color w:val="000000"/>
                <w:lang w:eastAsia="x-none"/>
              </w:rPr>
              <w:t>s</w:t>
            </w:r>
            <w:r w:rsidRPr="0048482F">
              <w:rPr>
                <w:rFonts w:ascii="Times" w:eastAsia="Batang" w:hAnsi="Times"/>
                <w:b/>
                <w:color w:val="000000"/>
                <w:lang w:eastAsia="x-none"/>
              </w:rPr>
              <w:t>ize (PRBs)</w:t>
            </w:r>
          </w:p>
        </w:tc>
      </w:tr>
      <w:tr w:rsidR="005A73FE" w:rsidRPr="0048482F" w14:paraId="6D6F1B54" w14:textId="77777777" w:rsidTr="00C707E9">
        <w:trPr>
          <w:jc w:val="center"/>
        </w:trPr>
        <w:tc>
          <w:tcPr>
            <w:tcW w:w="3600" w:type="dxa"/>
            <w:vAlign w:val="center"/>
          </w:tcPr>
          <w:p w14:paraId="6AC2CAA6" w14:textId="77777777" w:rsidR="005A73FE" w:rsidRPr="00312D8E" w:rsidRDefault="005A73FE" w:rsidP="00C707E9">
            <w:pPr>
              <w:ind w:left="720" w:hanging="720"/>
              <w:jc w:val="center"/>
              <w:rPr>
                <w:rFonts w:ascii="Times" w:eastAsiaTheme="minorEastAsia" w:hAnsi="Times"/>
                <w:color w:val="000000"/>
                <w:lang w:eastAsia="zh-CN"/>
              </w:rPr>
            </w:pPr>
            <w:r>
              <w:rPr>
                <w:rFonts w:ascii="Times" w:eastAsiaTheme="minorEastAsia" w:hAnsi="Times" w:hint="eastAsia"/>
                <w:color w:val="000000"/>
                <w:lang w:eastAsia="zh-CN"/>
              </w:rPr>
              <w:t>A</w:t>
            </w:r>
            <w:r>
              <w:rPr>
                <w:rFonts w:ascii="Times" w:eastAsiaTheme="minorEastAsia" w:hAnsi="Times"/>
                <w:color w:val="000000"/>
                <w:lang w:eastAsia="zh-CN"/>
              </w:rPr>
              <w:t>ll</w:t>
            </w:r>
          </w:p>
        </w:tc>
        <w:tc>
          <w:tcPr>
            <w:tcW w:w="3600" w:type="dxa"/>
            <w:vAlign w:val="center"/>
          </w:tcPr>
          <w:p w14:paraId="4DE536AB" w14:textId="77777777" w:rsidR="005A73FE" w:rsidRPr="0048482F" w:rsidRDefault="005A73FE" w:rsidP="00C707E9">
            <w:pPr>
              <w:ind w:left="720" w:hanging="720"/>
              <w:jc w:val="center"/>
              <w:rPr>
                <w:rFonts w:ascii="Times" w:eastAsia="Batang" w:hAnsi="Times"/>
                <w:color w:val="000000"/>
                <w:lang w:eastAsia="x-none"/>
              </w:rPr>
            </w:pPr>
            <w:r>
              <w:rPr>
                <w:rFonts w:ascii="Times" w:eastAsia="Batang" w:hAnsi="Times"/>
                <w:color w:val="000000"/>
                <w:lang w:eastAsia="x-none"/>
              </w:rPr>
              <w:t>2, 4, bandwidth</w:t>
            </w:r>
          </w:p>
        </w:tc>
      </w:tr>
    </w:tbl>
    <w:p w14:paraId="7AE92369" w14:textId="77777777" w:rsidR="005A73FE" w:rsidRDefault="005A73FE" w:rsidP="00312D8E">
      <w:pPr>
        <w:rPr>
          <w:color w:val="000000"/>
        </w:rPr>
      </w:pPr>
    </w:p>
    <w:p w14:paraId="44E16FC8" w14:textId="7CA13551" w:rsidR="00312D8E" w:rsidRPr="0048482F" w:rsidRDefault="00312D8E" w:rsidP="00312D8E">
      <w:pPr>
        <w:pStyle w:val="TH"/>
        <w:rPr>
          <w:i/>
          <w:color w:val="000000"/>
        </w:rPr>
      </w:pPr>
      <w:r w:rsidRPr="0048482F">
        <w:rPr>
          <w:color w:val="000000"/>
        </w:rPr>
        <w:t xml:space="preserve">Table </w:t>
      </w:r>
      <w:r w:rsidR="00347870">
        <w:rPr>
          <w:color w:val="000000"/>
        </w:rPr>
        <w:t>3</w:t>
      </w:r>
      <w:r w:rsidRPr="0048482F">
        <w:rPr>
          <w:color w:val="000000"/>
        </w:rPr>
        <w:t xml:space="preserve">: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005"/>
        <w:gridCol w:w="1989"/>
      </w:tblGrid>
      <w:tr w:rsidR="00312D8E" w:rsidRPr="0048482F" w14:paraId="656B5C6D" w14:textId="77777777" w:rsidTr="00687C0F">
        <w:trPr>
          <w:jc w:val="center"/>
        </w:trPr>
        <w:tc>
          <w:tcPr>
            <w:tcW w:w="2243" w:type="dxa"/>
          </w:tcPr>
          <w:p w14:paraId="178A1E9B" w14:textId="77777777" w:rsidR="00312D8E" w:rsidRPr="00E17FE7" w:rsidRDefault="00312D8E" w:rsidP="00C707E9">
            <w:pPr>
              <w:pStyle w:val="TAH"/>
              <w:rPr>
                <w:rFonts w:eastAsia="Batang"/>
                <w:color w:val="000000"/>
              </w:rPr>
            </w:pPr>
            <w:r w:rsidRPr="00E17FE7">
              <w:rPr>
                <w:rFonts w:eastAsia="Batang"/>
                <w:color w:val="000000"/>
              </w:rPr>
              <w:t>Bandwidth Part Size</w:t>
            </w:r>
          </w:p>
        </w:tc>
        <w:tc>
          <w:tcPr>
            <w:tcW w:w="2005" w:type="dxa"/>
          </w:tcPr>
          <w:p w14:paraId="28C4D6B5" w14:textId="77777777" w:rsidR="00312D8E" w:rsidRPr="00E17FE7" w:rsidRDefault="00312D8E" w:rsidP="00C707E9">
            <w:pPr>
              <w:pStyle w:val="TAH"/>
              <w:rPr>
                <w:rFonts w:eastAsia="Batang"/>
                <w:color w:val="000000"/>
              </w:rPr>
            </w:pPr>
            <w:r w:rsidRPr="00E17FE7">
              <w:rPr>
                <w:rFonts w:eastAsia="Batang"/>
                <w:color w:val="000000"/>
              </w:rPr>
              <w:t>Configuration 1</w:t>
            </w:r>
          </w:p>
        </w:tc>
        <w:tc>
          <w:tcPr>
            <w:tcW w:w="1989" w:type="dxa"/>
          </w:tcPr>
          <w:p w14:paraId="226DB2A6" w14:textId="77777777" w:rsidR="00312D8E" w:rsidRPr="00E17FE7" w:rsidRDefault="00312D8E" w:rsidP="00C707E9">
            <w:pPr>
              <w:pStyle w:val="TAH"/>
              <w:rPr>
                <w:rFonts w:eastAsia="Batang"/>
                <w:color w:val="000000"/>
              </w:rPr>
            </w:pPr>
            <w:r w:rsidRPr="00E17FE7">
              <w:rPr>
                <w:rFonts w:eastAsia="Batang"/>
                <w:color w:val="000000"/>
              </w:rPr>
              <w:t>Configuration 2</w:t>
            </w:r>
          </w:p>
        </w:tc>
      </w:tr>
      <w:tr w:rsidR="00312D8E" w:rsidRPr="0048482F" w14:paraId="06B54CE7" w14:textId="77777777" w:rsidTr="00687C0F">
        <w:trPr>
          <w:jc w:val="center"/>
        </w:trPr>
        <w:tc>
          <w:tcPr>
            <w:tcW w:w="2243" w:type="dxa"/>
          </w:tcPr>
          <w:p w14:paraId="62C59E6F" w14:textId="77777777" w:rsidR="00312D8E" w:rsidRPr="00E17FE7" w:rsidRDefault="00312D8E" w:rsidP="00C707E9">
            <w:pPr>
              <w:pStyle w:val="TAC"/>
              <w:rPr>
                <w:rFonts w:eastAsia="Batang"/>
                <w:color w:val="000000"/>
              </w:rPr>
            </w:pPr>
            <w:r w:rsidRPr="00E17FE7">
              <w:rPr>
                <w:rFonts w:eastAsia="Batang"/>
                <w:color w:val="000000"/>
              </w:rPr>
              <w:t>1 – 36</w:t>
            </w:r>
          </w:p>
        </w:tc>
        <w:tc>
          <w:tcPr>
            <w:tcW w:w="2005" w:type="dxa"/>
          </w:tcPr>
          <w:p w14:paraId="525BE42F" w14:textId="77777777" w:rsidR="00312D8E" w:rsidRPr="00E17FE7" w:rsidRDefault="00312D8E" w:rsidP="00C707E9">
            <w:pPr>
              <w:pStyle w:val="TAC"/>
              <w:rPr>
                <w:rFonts w:eastAsia="Batang"/>
                <w:color w:val="000000"/>
              </w:rPr>
            </w:pPr>
            <w:r w:rsidRPr="00E17FE7">
              <w:rPr>
                <w:color w:val="000000"/>
              </w:rPr>
              <w:t>2</w:t>
            </w:r>
          </w:p>
        </w:tc>
        <w:tc>
          <w:tcPr>
            <w:tcW w:w="1989" w:type="dxa"/>
          </w:tcPr>
          <w:p w14:paraId="2A4DD371" w14:textId="77777777" w:rsidR="00312D8E" w:rsidRPr="00E17FE7" w:rsidRDefault="00312D8E" w:rsidP="00C707E9">
            <w:pPr>
              <w:pStyle w:val="TAC"/>
              <w:rPr>
                <w:rFonts w:eastAsia="Batang"/>
                <w:color w:val="000000"/>
              </w:rPr>
            </w:pPr>
            <w:r w:rsidRPr="00E17FE7">
              <w:rPr>
                <w:color w:val="000000"/>
              </w:rPr>
              <w:t>4</w:t>
            </w:r>
          </w:p>
        </w:tc>
      </w:tr>
      <w:tr w:rsidR="00312D8E" w:rsidRPr="0048482F" w14:paraId="51964242" w14:textId="77777777" w:rsidTr="00687C0F">
        <w:trPr>
          <w:jc w:val="center"/>
        </w:trPr>
        <w:tc>
          <w:tcPr>
            <w:tcW w:w="2243" w:type="dxa"/>
          </w:tcPr>
          <w:p w14:paraId="7453EBE4" w14:textId="77777777" w:rsidR="00312D8E" w:rsidRPr="00E17FE7" w:rsidRDefault="00312D8E" w:rsidP="00C707E9">
            <w:pPr>
              <w:pStyle w:val="TAC"/>
              <w:rPr>
                <w:rFonts w:eastAsia="Batang"/>
                <w:color w:val="000000"/>
              </w:rPr>
            </w:pPr>
            <w:r w:rsidRPr="00E17FE7">
              <w:rPr>
                <w:rFonts w:eastAsia="Batang"/>
                <w:color w:val="000000"/>
              </w:rPr>
              <w:t>37 – 72</w:t>
            </w:r>
          </w:p>
        </w:tc>
        <w:tc>
          <w:tcPr>
            <w:tcW w:w="2005" w:type="dxa"/>
          </w:tcPr>
          <w:p w14:paraId="528D8FF3" w14:textId="77777777" w:rsidR="00312D8E" w:rsidRPr="00E17FE7" w:rsidRDefault="00312D8E" w:rsidP="00C707E9">
            <w:pPr>
              <w:pStyle w:val="TAC"/>
              <w:rPr>
                <w:rFonts w:eastAsia="Batang"/>
                <w:color w:val="000000"/>
              </w:rPr>
            </w:pPr>
            <w:r w:rsidRPr="00E17FE7">
              <w:rPr>
                <w:color w:val="000000"/>
              </w:rPr>
              <w:t>4</w:t>
            </w:r>
          </w:p>
        </w:tc>
        <w:tc>
          <w:tcPr>
            <w:tcW w:w="1989" w:type="dxa"/>
          </w:tcPr>
          <w:p w14:paraId="1BD83C84" w14:textId="77777777" w:rsidR="00312D8E" w:rsidRPr="00E17FE7" w:rsidRDefault="00312D8E" w:rsidP="00C707E9">
            <w:pPr>
              <w:pStyle w:val="TAC"/>
              <w:rPr>
                <w:rFonts w:eastAsia="Batang"/>
                <w:color w:val="000000"/>
              </w:rPr>
            </w:pPr>
            <w:r w:rsidRPr="00E17FE7">
              <w:rPr>
                <w:color w:val="000000"/>
              </w:rPr>
              <w:t>8</w:t>
            </w:r>
          </w:p>
        </w:tc>
      </w:tr>
      <w:tr w:rsidR="00312D8E" w:rsidRPr="0048482F" w14:paraId="5E27D50A" w14:textId="77777777" w:rsidTr="00687C0F">
        <w:trPr>
          <w:jc w:val="center"/>
        </w:trPr>
        <w:tc>
          <w:tcPr>
            <w:tcW w:w="2243" w:type="dxa"/>
          </w:tcPr>
          <w:p w14:paraId="0C78C18F" w14:textId="77777777" w:rsidR="00312D8E" w:rsidRPr="00E17FE7" w:rsidRDefault="00312D8E" w:rsidP="00C707E9">
            <w:pPr>
              <w:pStyle w:val="TAC"/>
              <w:rPr>
                <w:rFonts w:eastAsia="Batang"/>
                <w:color w:val="000000"/>
              </w:rPr>
            </w:pPr>
            <w:r w:rsidRPr="00E17FE7">
              <w:rPr>
                <w:rFonts w:eastAsia="Batang"/>
                <w:color w:val="000000"/>
              </w:rPr>
              <w:t>73 – 144</w:t>
            </w:r>
          </w:p>
        </w:tc>
        <w:tc>
          <w:tcPr>
            <w:tcW w:w="2005" w:type="dxa"/>
          </w:tcPr>
          <w:p w14:paraId="0FA64DCA" w14:textId="77777777" w:rsidR="00312D8E" w:rsidRPr="00E17FE7" w:rsidRDefault="00312D8E" w:rsidP="00C707E9">
            <w:pPr>
              <w:pStyle w:val="TAC"/>
              <w:rPr>
                <w:rFonts w:eastAsia="Batang"/>
                <w:color w:val="000000"/>
              </w:rPr>
            </w:pPr>
            <w:r w:rsidRPr="00E17FE7">
              <w:rPr>
                <w:color w:val="000000"/>
              </w:rPr>
              <w:t>8</w:t>
            </w:r>
          </w:p>
        </w:tc>
        <w:tc>
          <w:tcPr>
            <w:tcW w:w="1989" w:type="dxa"/>
          </w:tcPr>
          <w:p w14:paraId="7A02F2C1" w14:textId="77777777" w:rsidR="00312D8E" w:rsidRPr="00E17FE7" w:rsidRDefault="00312D8E" w:rsidP="00C707E9">
            <w:pPr>
              <w:pStyle w:val="TAC"/>
              <w:rPr>
                <w:rFonts w:eastAsia="Batang"/>
                <w:color w:val="000000"/>
              </w:rPr>
            </w:pPr>
            <w:r w:rsidRPr="00E17FE7">
              <w:rPr>
                <w:color w:val="000000"/>
              </w:rPr>
              <w:t>16</w:t>
            </w:r>
          </w:p>
        </w:tc>
      </w:tr>
      <w:tr w:rsidR="00312D8E" w:rsidRPr="0048482F" w14:paraId="269F30F6" w14:textId="77777777" w:rsidTr="00687C0F">
        <w:trPr>
          <w:jc w:val="center"/>
        </w:trPr>
        <w:tc>
          <w:tcPr>
            <w:tcW w:w="2243" w:type="dxa"/>
          </w:tcPr>
          <w:p w14:paraId="3924D572" w14:textId="77777777" w:rsidR="00312D8E" w:rsidRPr="00E17FE7" w:rsidRDefault="00312D8E" w:rsidP="00C707E9">
            <w:pPr>
              <w:pStyle w:val="TAC"/>
              <w:rPr>
                <w:rFonts w:eastAsia="Batang"/>
                <w:color w:val="000000"/>
              </w:rPr>
            </w:pPr>
            <w:r w:rsidRPr="00E17FE7">
              <w:rPr>
                <w:rFonts w:eastAsia="Batang"/>
                <w:color w:val="000000"/>
              </w:rPr>
              <w:t>145 – 275</w:t>
            </w:r>
          </w:p>
        </w:tc>
        <w:tc>
          <w:tcPr>
            <w:tcW w:w="2005" w:type="dxa"/>
          </w:tcPr>
          <w:p w14:paraId="551D5712" w14:textId="77777777" w:rsidR="00312D8E" w:rsidRPr="00E17FE7" w:rsidRDefault="00312D8E" w:rsidP="00C707E9">
            <w:pPr>
              <w:pStyle w:val="TAC"/>
              <w:rPr>
                <w:rFonts w:eastAsia="Batang"/>
                <w:color w:val="000000"/>
              </w:rPr>
            </w:pPr>
            <w:r w:rsidRPr="00E17FE7">
              <w:rPr>
                <w:color w:val="000000"/>
              </w:rPr>
              <w:t>16</w:t>
            </w:r>
          </w:p>
        </w:tc>
        <w:tc>
          <w:tcPr>
            <w:tcW w:w="1989" w:type="dxa"/>
          </w:tcPr>
          <w:p w14:paraId="61A23384" w14:textId="77777777" w:rsidR="00312D8E" w:rsidRPr="00E17FE7" w:rsidRDefault="00312D8E" w:rsidP="00C707E9">
            <w:pPr>
              <w:pStyle w:val="TAC"/>
              <w:rPr>
                <w:rFonts w:eastAsia="Batang"/>
                <w:color w:val="000000"/>
              </w:rPr>
            </w:pPr>
            <w:r w:rsidRPr="00E17FE7">
              <w:rPr>
                <w:color w:val="000000"/>
              </w:rPr>
              <w:t>16</w:t>
            </w:r>
          </w:p>
        </w:tc>
      </w:tr>
    </w:tbl>
    <w:p w14:paraId="1C986F74" w14:textId="415995B8" w:rsidR="00312D8E" w:rsidRDefault="00312D8E" w:rsidP="000B7AC3">
      <w:pPr>
        <w:pStyle w:val="00Text"/>
        <w:rPr>
          <w:b/>
          <w:bCs/>
          <w:i/>
          <w:iCs/>
        </w:rPr>
      </w:pPr>
    </w:p>
    <w:p w14:paraId="13379A28" w14:textId="06DA8290" w:rsidR="00284B2A" w:rsidRDefault="00BE4B10" w:rsidP="00231680">
      <w:pPr>
        <w:pStyle w:val="00Text"/>
        <w:snapToGrid w:val="0"/>
        <w:spacing w:after="0"/>
        <w:rPr>
          <w:b/>
          <w:bCs/>
          <w:i/>
          <w:iCs/>
        </w:rPr>
      </w:pPr>
      <w:bookmarkStart w:id="22" w:name="_Hlk209650937"/>
      <w:r w:rsidRPr="001222CC">
        <w:rPr>
          <w:b/>
          <w:bCs/>
          <w:i/>
          <w:iCs/>
        </w:rPr>
        <w:t xml:space="preserve">Proposal </w:t>
      </w:r>
      <w:r>
        <w:rPr>
          <w:b/>
          <w:bCs/>
          <w:i/>
          <w:iCs/>
        </w:rPr>
        <w:t>1</w:t>
      </w:r>
      <w:r w:rsidR="00EE2EB4">
        <w:rPr>
          <w:b/>
          <w:bCs/>
          <w:i/>
          <w:iCs/>
        </w:rPr>
        <w:t>5</w:t>
      </w:r>
      <w:r w:rsidRPr="001222CC">
        <w:rPr>
          <w:b/>
          <w:bCs/>
          <w:i/>
          <w:iCs/>
        </w:rPr>
        <w:t xml:space="preserve">: </w:t>
      </w:r>
      <w:r>
        <w:rPr>
          <w:b/>
          <w:bCs/>
          <w:i/>
          <w:iCs/>
        </w:rPr>
        <w:t xml:space="preserve">New </w:t>
      </w:r>
      <w:proofErr w:type="spellStart"/>
      <w:r>
        <w:rPr>
          <w:b/>
          <w:bCs/>
          <w:i/>
          <w:iCs/>
        </w:rPr>
        <w:t>subband</w:t>
      </w:r>
      <w:proofErr w:type="spellEnd"/>
      <w:r>
        <w:rPr>
          <w:b/>
          <w:bCs/>
          <w:i/>
          <w:iCs/>
        </w:rPr>
        <w:t xml:space="preserve"> size is not preferred in Rel-20</w:t>
      </w:r>
      <w:r w:rsidR="00855F49">
        <w:rPr>
          <w:b/>
          <w:bCs/>
          <w:i/>
          <w:iCs/>
        </w:rPr>
        <w:t xml:space="preserve"> considering the following aspects:</w:t>
      </w:r>
    </w:p>
    <w:p w14:paraId="0FB7813B" w14:textId="0B497FED" w:rsidR="001F07C4" w:rsidRPr="003473EF" w:rsidRDefault="000A6E74" w:rsidP="00642C2E">
      <w:pPr>
        <w:pStyle w:val="BodyText"/>
        <w:numPr>
          <w:ilvl w:val="0"/>
          <w:numId w:val="31"/>
        </w:numPr>
        <w:snapToGrid w:val="0"/>
        <w:spacing w:after="0"/>
        <w:ind w:left="709" w:hanging="425"/>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sidR="00F36A7E">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sidR="00F554EC">
        <w:rPr>
          <w:rFonts w:eastAsiaTheme="minorEastAsia" w:hint="eastAsia"/>
          <w:b/>
          <w:bCs/>
          <w:i/>
          <w:iCs/>
          <w:lang w:val="sv-SE" w:eastAsia="zh-CN"/>
        </w:rPr>
        <w:t>is</w:t>
      </w:r>
      <w:r w:rsidR="00F554EC">
        <w:rPr>
          <w:rFonts w:eastAsiaTheme="minorEastAsia"/>
          <w:b/>
          <w:bCs/>
          <w:i/>
          <w:iCs/>
          <w:lang w:val="sv-SE" w:eastAsia="zh-CN"/>
        </w:rPr>
        <w:t xml:space="preserve"> needed </w:t>
      </w:r>
      <w:r>
        <w:rPr>
          <w:rFonts w:eastAsiaTheme="minorEastAsia"/>
          <w:b/>
          <w:bCs/>
          <w:i/>
          <w:iCs/>
          <w:lang w:val="sv-SE" w:eastAsia="zh-CN"/>
        </w:rPr>
        <w:t>corresponding to the subban</w:t>
      </w:r>
      <w:r w:rsidR="00F36A7E">
        <w:rPr>
          <w:rFonts w:eastAsiaTheme="minorEastAsia"/>
          <w:b/>
          <w:bCs/>
          <w:i/>
          <w:iCs/>
          <w:lang w:val="sv-SE" w:eastAsia="zh-CN"/>
        </w:rPr>
        <w:t>d</w:t>
      </w:r>
      <w:r>
        <w:rPr>
          <w:rFonts w:eastAsiaTheme="minorEastAsia"/>
          <w:b/>
          <w:bCs/>
          <w:i/>
          <w:iCs/>
          <w:lang w:val="sv-SE" w:eastAsia="zh-CN"/>
        </w:rPr>
        <w:t xml:space="preserve"> size</w:t>
      </w:r>
      <w:r w:rsidR="001F07C4" w:rsidRPr="00781D21">
        <w:rPr>
          <w:rFonts w:eastAsiaTheme="minorEastAsia"/>
          <w:b/>
          <w:bCs/>
          <w:i/>
          <w:iCs/>
          <w:lang w:val="sv-SE" w:eastAsia="zh-CN"/>
        </w:rPr>
        <w:t>.</w:t>
      </w:r>
      <w:r w:rsidR="001F07C4" w:rsidRPr="00C61618">
        <w:rPr>
          <w:rFonts w:eastAsiaTheme="minorEastAsia" w:hint="eastAsia"/>
          <w:b/>
          <w:bCs/>
          <w:i/>
          <w:iCs/>
          <w:lang w:val="sv-SE" w:eastAsia="zh-CN"/>
        </w:rPr>
        <w:t xml:space="preserve"> </w:t>
      </w:r>
    </w:p>
    <w:p w14:paraId="6E84731F" w14:textId="26C8F09E" w:rsidR="001F07C4" w:rsidRPr="00790C63" w:rsidRDefault="00F36A7E" w:rsidP="00642C2E">
      <w:pPr>
        <w:pStyle w:val="BodyText"/>
        <w:numPr>
          <w:ilvl w:val="0"/>
          <w:numId w:val="31"/>
        </w:numPr>
        <w:snapToGrid w:val="0"/>
        <w:spacing w:after="0"/>
        <w:ind w:left="709" w:hanging="425"/>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sidR="005579A7">
        <w:rPr>
          <w:rFonts w:eastAsiaTheme="minorEastAsia"/>
          <w:b/>
          <w:bCs/>
          <w:i/>
          <w:iCs/>
          <w:lang w:val="sv-SE" w:eastAsia="zh-CN"/>
        </w:rPr>
        <w:t xml:space="preserve"> is needed</w:t>
      </w:r>
      <w:r>
        <w:rPr>
          <w:rFonts w:eastAsiaTheme="minorEastAsia"/>
          <w:b/>
          <w:bCs/>
          <w:i/>
          <w:iCs/>
          <w:lang w:val="sv-SE" w:eastAsia="zh-CN"/>
        </w:rPr>
        <w:t xml:space="preserve"> corresponding to the subband/PRG size</w:t>
      </w:r>
      <w:r w:rsidRPr="00781D21">
        <w:rPr>
          <w:rFonts w:eastAsiaTheme="minorEastAsia"/>
          <w:b/>
          <w:bCs/>
          <w:i/>
          <w:iCs/>
          <w:lang w:val="sv-SE" w:eastAsia="zh-CN"/>
        </w:rPr>
        <w:t>.</w:t>
      </w:r>
    </w:p>
    <w:p w14:paraId="64C36430" w14:textId="080896C0" w:rsidR="00790C63" w:rsidRPr="001F07C4" w:rsidRDefault="00790C63" w:rsidP="00642C2E">
      <w:pPr>
        <w:pStyle w:val="BodyText"/>
        <w:numPr>
          <w:ilvl w:val="0"/>
          <w:numId w:val="31"/>
        </w:numPr>
        <w:snapToGrid w:val="0"/>
        <w:ind w:left="709" w:hanging="425"/>
        <w:jc w:val="both"/>
        <w:rPr>
          <w:rFonts w:eastAsiaTheme="minorEastAsia"/>
          <w:lang w:val="sv-SE" w:eastAsia="zh-CN"/>
        </w:rPr>
      </w:pPr>
      <w:r>
        <w:rPr>
          <w:rFonts w:eastAsiaTheme="minorEastAsia"/>
          <w:b/>
          <w:bCs/>
          <w:i/>
          <w:iCs/>
          <w:lang w:val="sv-SE" w:eastAsia="zh-CN"/>
        </w:rPr>
        <w:lastRenderedPageBreak/>
        <w:t>Multiplexing between legacy UEs and Rel-20 UEs with new PRG/RBG/subband size</w:t>
      </w:r>
      <w:r w:rsidR="00B03C4D">
        <w:rPr>
          <w:rFonts w:eastAsiaTheme="minorEastAsia"/>
          <w:b/>
          <w:bCs/>
          <w:i/>
          <w:iCs/>
          <w:lang w:val="sv-SE" w:eastAsia="zh-CN"/>
        </w:rPr>
        <w:t xml:space="preserve">. </w:t>
      </w:r>
    </w:p>
    <w:bookmarkEnd w:id="8"/>
    <w:bookmarkEnd w:id="21"/>
    <w:bookmarkEnd w:id="22"/>
    <w:p w14:paraId="3882022D" w14:textId="77777777" w:rsidR="00071427" w:rsidRDefault="00071427" w:rsidP="00071427">
      <w:pPr>
        <w:pStyle w:val="01"/>
        <w:numPr>
          <w:ilvl w:val="0"/>
          <w:numId w:val="1"/>
        </w:numPr>
        <w:ind w:left="562" w:hanging="562"/>
      </w:pPr>
      <w:r>
        <w:t>Conclusions</w:t>
      </w:r>
    </w:p>
    <w:p w14:paraId="3763984B" w14:textId="2E99E994"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CA4C9E">
        <w:rPr>
          <w:b w:val="0"/>
          <w:bCs w:val="0"/>
          <w:i w:val="0"/>
          <w:iCs w:val="0"/>
        </w:rPr>
        <w:t>early CSI-RS/CSI/SRS triggering and CSI-RS resource overhead reduction</w:t>
      </w:r>
      <w:r w:rsidR="00BC181F">
        <w:rPr>
          <w:b w:val="0"/>
          <w:bCs w:val="0"/>
          <w:i w:val="0"/>
          <w:iCs w:val="0"/>
        </w:rPr>
        <w:t xml:space="preserve"> and the following proposals are made</w:t>
      </w:r>
      <w:r w:rsidR="005F47B2">
        <w:rPr>
          <w:b w:val="0"/>
          <w:bCs w:val="0"/>
          <w:i w:val="0"/>
          <w:iCs w:val="0"/>
        </w:rPr>
        <w:t>:</w:t>
      </w:r>
    </w:p>
    <w:p w14:paraId="2F26EA83" w14:textId="77777777" w:rsidR="00231680" w:rsidRDefault="00231680" w:rsidP="00231680">
      <w:pPr>
        <w:pStyle w:val="00Text"/>
        <w:spacing w:after="0"/>
        <w:rPr>
          <w:b/>
          <w:bCs/>
          <w:i/>
          <w:iCs/>
        </w:rPr>
      </w:pPr>
      <w:r w:rsidRPr="00944557">
        <w:rPr>
          <w:b/>
          <w:bCs/>
          <w:i/>
          <w:iCs/>
        </w:rPr>
        <w:t xml:space="preserve">Proposal 1: </w:t>
      </w:r>
      <w:r>
        <w:rPr>
          <w:b/>
          <w:bCs/>
          <w:i/>
          <w:iCs/>
        </w:rPr>
        <w:t>For early triggering of SRS-AS/CSI, support Option-2</w:t>
      </w:r>
    </w:p>
    <w:p w14:paraId="02FF7FFB" w14:textId="77777777" w:rsidR="00231680" w:rsidRDefault="00231680" w:rsidP="00231680">
      <w:pPr>
        <w:pStyle w:val="00Text"/>
        <w:numPr>
          <w:ilvl w:val="0"/>
          <w:numId w:val="22"/>
        </w:numPr>
        <w:spacing w:after="0"/>
        <w:rPr>
          <w:b/>
          <w:bCs/>
          <w:i/>
          <w:iCs/>
        </w:rPr>
      </w:pPr>
      <w:r>
        <w:rPr>
          <w:b/>
          <w:bCs/>
          <w:i/>
          <w:iCs/>
        </w:rPr>
        <w:t>The NW provides multiple configurations of SRS-AS and multiple configurations of aperiodic CSI reporting in SIB1.</w:t>
      </w:r>
    </w:p>
    <w:p w14:paraId="1EDD723D" w14:textId="77777777" w:rsidR="00231680" w:rsidRDefault="00231680" w:rsidP="00231680">
      <w:pPr>
        <w:pStyle w:val="00Text"/>
        <w:numPr>
          <w:ilvl w:val="0"/>
          <w:numId w:val="22"/>
        </w:numPr>
        <w:ind w:left="714" w:hanging="357"/>
        <w:rPr>
          <w:b/>
          <w:bCs/>
          <w:i/>
          <w:iCs/>
        </w:rPr>
      </w:pPr>
      <w:r>
        <w:rPr>
          <w:b/>
          <w:bCs/>
          <w:i/>
          <w:iCs/>
        </w:rPr>
        <w:t>The UE reports which one(s) of those configurations are supported in PRACH MSG3.</w:t>
      </w:r>
    </w:p>
    <w:p w14:paraId="30744E87" w14:textId="77777777" w:rsidR="00231680" w:rsidRDefault="00231680" w:rsidP="00231680">
      <w:pPr>
        <w:pStyle w:val="00Text"/>
        <w:spacing w:after="0"/>
        <w:rPr>
          <w:b/>
          <w:bCs/>
          <w:i/>
          <w:iCs/>
        </w:rPr>
      </w:pPr>
      <w:r w:rsidRPr="00944557">
        <w:rPr>
          <w:b/>
          <w:bCs/>
          <w:i/>
          <w:iCs/>
        </w:rPr>
        <w:t xml:space="preserve">Proposal </w:t>
      </w:r>
      <w:r>
        <w:rPr>
          <w:b/>
          <w:bCs/>
          <w:i/>
          <w:iCs/>
        </w:rPr>
        <w:t>2</w:t>
      </w:r>
      <w:r w:rsidRPr="00944557">
        <w:rPr>
          <w:b/>
          <w:bCs/>
          <w:i/>
          <w:iCs/>
        </w:rPr>
        <w:t xml:space="preserve">: </w:t>
      </w:r>
      <w:r>
        <w:rPr>
          <w:b/>
          <w:bCs/>
          <w:i/>
          <w:iCs/>
        </w:rPr>
        <w:t>One</w:t>
      </w:r>
      <w:r w:rsidRPr="00944557">
        <w:rPr>
          <w:b/>
          <w:bCs/>
          <w:i/>
          <w:iCs/>
        </w:rPr>
        <w:t xml:space="preserve"> MAC CE command</w:t>
      </w:r>
      <w:r>
        <w:rPr>
          <w:b/>
          <w:bCs/>
          <w:i/>
          <w:iCs/>
        </w:rPr>
        <w:t xml:space="preserve"> carried in MSG4 PDSCH triggers the SRS-AS and aperiodic CSI reporting:</w:t>
      </w:r>
    </w:p>
    <w:p w14:paraId="78F55CA4" w14:textId="77777777" w:rsidR="00231680" w:rsidRDefault="00231680" w:rsidP="00231680">
      <w:pPr>
        <w:pStyle w:val="00Text"/>
        <w:numPr>
          <w:ilvl w:val="0"/>
          <w:numId w:val="23"/>
        </w:numPr>
        <w:spacing w:after="0"/>
        <w:rPr>
          <w:b/>
          <w:bCs/>
          <w:i/>
          <w:iCs/>
        </w:rPr>
      </w:pPr>
      <w:r>
        <w:rPr>
          <w:b/>
          <w:bCs/>
          <w:i/>
          <w:iCs/>
        </w:rPr>
        <w:t>One indicator indicates one of the SRS-AS configurations provided in SIB1</w:t>
      </w:r>
    </w:p>
    <w:p w14:paraId="77F00A58" w14:textId="77777777" w:rsidR="00231680" w:rsidRDefault="00231680" w:rsidP="00231680">
      <w:pPr>
        <w:pStyle w:val="00Text"/>
        <w:numPr>
          <w:ilvl w:val="0"/>
          <w:numId w:val="23"/>
        </w:numPr>
        <w:ind w:left="714" w:hanging="357"/>
        <w:rPr>
          <w:b/>
          <w:bCs/>
          <w:i/>
          <w:iCs/>
        </w:rPr>
      </w:pPr>
      <w:r>
        <w:rPr>
          <w:b/>
          <w:bCs/>
          <w:i/>
          <w:iCs/>
        </w:rPr>
        <w:t>One indicator indicates one of the AP CSI reporting configurations provided in SIB1.</w:t>
      </w:r>
    </w:p>
    <w:p w14:paraId="4EC9BB18" w14:textId="77777777" w:rsidR="00231680" w:rsidRDefault="00231680" w:rsidP="00231680">
      <w:pPr>
        <w:pStyle w:val="00Text"/>
        <w:spacing w:after="0"/>
        <w:rPr>
          <w:b/>
          <w:bCs/>
          <w:i/>
          <w:iCs/>
        </w:rPr>
      </w:pPr>
      <w:r w:rsidRPr="003A0182">
        <w:rPr>
          <w:b/>
          <w:bCs/>
          <w:i/>
          <w:iCs/>
        </w:rPr>
        <w:t xml:space="preserve">Proposal </w:t>
      </w:r>
      <w:r>
        <w:rPr>
          <w:b/>
          <w:bCs/>
          <w:i/>
          <w:iCs/>
        </w:rPr>
        <w:t>3</w:t>
      </w:r>
      <w:r w:rsidRPr="003A0182">
        <w:rPr>
          <w:b/>
          <w:bCs/>
          <w:i/>
          <w:iCs/>
        </w:rPr>
        <w:t xml:space="preserve">: The configuration of CSI reporting </w:t>
      </w:r>
      <w:r>
        <w:rPr>
          <w:b/>
          <w:bCs/>
          <w:i/>
          <w:iCs/>
        </w:rPr>
        <w:t xml:space="preserve">included in SIB1 </w:t>
      </w:r>
      <w:r w:rsidRPr="003A0182">
        <w:rPr>
          <w:b/>
          <w:bCs/>
          <w:i/>
          <w:iCs/>
        </w:rPr>
        <w:t>include</w:t>
      </w:r>
      <w:r>
        <w:rPr>
          <w:b/>
          <w:bCs/>
          <w:i/>
          <w:iCs/>
        </w:rPr>
        <w:t>s</w:t>
      </w:r>
      <w:r w:rsidRPr="003A0182">
        <w:rPr>
          <w:b/>
          <w:bCs/>
          <w:i/>
          <w:iCs/>
        </w:rPr>
        <w:t xml:space="preserve"> the configuration of uplink resource</w:t>
      </w:r>
      <w:r>
        <w:rPr>
          <w:b/>
          <w:bCs/>
          <w:i/>
          <w:iCs/>
        </w:rPr>
        <w:t xml:space="preserve"> (PUSCH)</w:t>
      </w:r>
      <w:r w:rsidRPr="003A0182">
        <w:rPr>
          <w:b/>
          <w:bCs/>
          <w:i/>
          <w:iCs/>
        </w:rPr>
        <w:t xml:space="preserve"> to carry the CSI report.</w:t>
      </w:r>
    </w:p>
    <w:p w14:paraId="2C1B5B91" w14:textId="77777777" w:rsidR="00231680" w:rsidRPr="00944557" w:rsidRDefault="00231680" w:rsidP="00231680">
      <w:pPr>
        <w:pStyle w:val="00Text"/>
        <w:spacing w:after="0"/>
        <w:rPr>
          <w:b/>
          <w:bCs/>
          <w:i/>
          <w:iCs/>
        </w:rPr>
      </w:pPr>
      <w:r w:rsidRPr="00944557">
        <w:rPr>
          <w:b/>
          <w:bCs/>
          <w:i/>
          <w:iCs/>
        </w:rPr>
        <w:t xml:space="preserve">Proposal </w:t>
      </w:r>
      <w:r>
        <w:rPr>
          <w:b/>
          <w:bCs/>
          <w:i/>
          <w:iCs/>
        </w:rPr>
        <w:t>4</w:t>
      </w:r>
      <w:r w:rsidRPr="00944557">
        <w:rPr>
          <w:b/>
          <w:bCs/>
          <w:i/>
          <w:iCs/>
        </w:rPr>
        <w:t>: To determine the time location of triggered CSI-RS, CSI reporting and SRS, consider and choose one from the following alts</w:t>
      </w:r>
      <w:r>
        <w:rPr>
          <w:b/>
          <w:bCs/>
          <w:i/>
          <w:iCs/>
        </w:rPr>
        <w:t xml:space="preserve"> for the reference point</w:t>
      </w:r>
      <w:r w:rsidRPr="00944557">
        <w:rPr>
          <w:b/>
          <w:bCs/>
          <w:i/>
          <w:iCs/>
        </w:rPr>
        <w:t>:</w:t>
      </w:r>
    </w:p>
    <w:p w14:paraId="309486F8" w14:textId="77777777" w:rsidR="00231680" w:rsidRPr="00944557" w:rsidRDefault="00231680" w:rsidP="00231680">
      <w:pPr>
        <w:pStyle w:val="00Text"/>
        <w:numPr>
          <w:ilvl w:val="0"/>
          <w:numId w:val="9"/>
        </w:numPr>
        <w:spacing w:after="0"/>
        <w:rPr>
          <w:b/>
          <w:bCs/>
          <w:i/>
          <w:iCs/>
        </w:rPr>
      </w:pPr>
      <w:r w:rsidRPr="00944557">
        <w:rPr>
          <w:b/>
          <w:bCs/>
          <w:i/>
          <w:iCs/>
        </w:rPr>
        <w:t>the PDCCH scheduling the msg4 PDSCH;</w:t>
      </w:r>
    </w:p>
    <w:p w14:paraId="4D0AA1E6" w14:textId="77777777" w:rsidR="00231680" w:rsidRPr="00944557" w:rsidRDefault="00231680" w:rsidP="00231680">
      <w:pPr>
        <w:pStyle w:val="00Text"/>
        <w:numPr>
          <w:ilvl w:val="0"/>
          <w:numId w:val="9"/>
        </w:numPr>
        <w:spacing w:after="0"/>
        <w:rPr>
          <w:b/>
          <w:bCs/>
          <w:i/>
          <w:iCs/>
        </w:rPr>
      </w:pPr>
      <w:r w:rsidRPr="00944557">
        <w:rPr>
          <w:b/>
          <w:bCs/>
          <w:i/>
          <w:iCs/>
        </w:rPr>
        <w:t>the msg4 PDSCH;</w:t>
      </w:r>
    </w:p>
    <w:p w14:paraId="2BF1CB2C" w14:textId="77777777" w:rsidR="00231680" w:rsidRDefault="00231680" w:rsidP="00231680">
      <w:pPr>
        <w:pStyle w:val="00Text"/>
        <w:numPr>
          <w:ilvl w:val="0"/>
          <w:numId w:val="9"/>
        </w:numPr>
        <w:spacing w:after="0"/>
        <w:rPr>
          <w:b/>
          <w:bCs/>
          <w:i/>
          <w:iCs/>
        </w:rPr>
      </w:pPr>
      <w:r w:rsidRPr="00944557">
        <w:rPr>
          <w:b/>
          <w:bCs/>
          <w:i/>
          <w:iCs/>
        </w:rPr>
        <w:t>the PUCCH carrying HARQ to the msg4 PDSCH</w:t>
      </w:r>
    </w:p>
    <w:p w14:paraId="760C2FEC" w14:textId="77777777" w:rsidR="00231680" w:rsidRDefault="00231680" w:rsidP="00231680">
      <w:pPr>
        <w:pStyle w:val="00Text"/>
        <w:rPr>
          <w:b/>
          <w:bCs/>
          <w:i/>
          <w:iCs/>
        </w:rPr>
      </w:pPr>
      <w:r w:rsidRPr="00C77FFD">
        <w:rPr>
          <w:b/>
          <w:bCs/>
          <w:i/>
          <w:iCs/>
        </w:rPr>
        <w:t>Proposal 5: The agreed procedure for transition from IDLE to CONNECTED can be fully reused for transition from INACTIVE to CONNECTED.</w:t>
      </w:r>
    </w:p>
    <w:p w14:paraId="4C9761E0" w14:textId="77777777" w:rsidR="00231680" w:rsidRPr="009C32EA" w:rsidRDefault="00231680" w:rsidP="00231680">
      <w:pPr>
        <w:pStyle w:val="00Text"/>
        <w:spacing w:after="0"/>
        <w:rPr>
          <w:b/>
          <w:bCs/>
          <w:i/>
          <w:iCs/>
        </w:rPr>
      </w:pPr>
      <w:r w:rsidRPr="009C32EA">
        <w:rPr>
          <w:b/>
          <w:bCs/>
          <w:i/>
          <w:iCs/>
        </w:rPr>
        <w:t>Proposal 6: If TRS is supported for transition from IDLE/INACTIVE to CONNECTED, periodic TRS can be supported:</w:t>
      </w:r>
    </w:p>
    <w:p w14:paraId="6692B300" w14:textId="77777777" w:rsidR="00231680" w:rsidRPr="009C32EA" w:rsidRDefault="00231680" w:rsidP="00231680">
      <w:pPr>
        <w:pStyle w:val="00Text"/>
        <w:numPr>
          <w:ilvl w:val="0"/>
          <w:numId w:val="26"/>
        </w:numPr>
        <w:spacing w:after="0"/>
        <w:rPr>
          <w:b/>
          <w:bCs/>
          <w:i/>
          <w:iCs/>
        </w:rPr>
      </w:pPr>
      <w:r w:rsidRPr="009C32EA">
        <w:rPr>
          <w:b/>
          <w:bCs/>
          <w:i/>
          <w:iCs/>
        </w:rPr>
        <w:t>The configuration of periodic TRS is signaled in SIB1.</w:t>
      </w:r>
    </w:p>
    <w:p w14:paraId="24EA0508" w14:textId="77777777" w:rsidR="00231680" w:rsidRDefault="00231680" w:rsidP="00231680">
      <w:pPr>
        <w:pStyle w:val="00Text"/>
        <w:numPr>
          <w:ilvl w:val="0"/>
          <w:numId w:val="26"/>
        </w:numPr>
        <w:rPr>
          <w:b/>
          <w:bCs/>
          <w:i/>
          <w:iCs/>
        </w:rPr>
      </w:pPr>
      <w:r w:rsidRPr="009C32EA">
        <w:rPr>
          <w:b/>
          <w:bCs/>
          <w:i/>
          <w:iCs/>
        </w:rPr>
        <w:t>The UE can start to monitor TRS after the configuration is received</w:t>
      </w:r>
      <w:r w:rsidRPr="00C77FFD">
        <w:rPr>
          <w:b/>
          <w:bCs/>
          <w:i/>
          <w:iCs/>
        </w:rPr>
        <w:t xml:space="preserve">  </w:t>
      </w:r>
    </w:p>
    <w:p w14:paraId="40CFCB50" w14:textId="77777777" w:rsidR="00231680" w:rsidRDefault="00231680" w:rsidP="00231680">
      <w:pPr>
        <w:pStyle w:val="00Text"/>
        <w:spacing w:after="0"/>
        <w:rPr>
          <w:b/>
          <w:bCs/>
          <w:i/>
          <w:iCs/>
        </w:rPr>
      </w:pPr>
      <w:r w:rsidRPr="001222CC">
        <w:rPr>
          <w:b/>
          <w:bCs/>
          <w:i/>
          <w:iCs/>
        </w:rPr>
        <w:t xml:space="preserve">Proposal </w:t>
      </w:r>
      <w:r>
        <w:rPr>
          <w:rFonts w:hint="eastAsia"/>
          <w:b/>
          <w:bCs/>
          <w:i/>
          <w:iCs/>
        </w:rPr>
        <w:t>7</w:t>
      </w:r>
      <w:r w:rsidRPr="001222CC">
        <w:rPr>
          <w:b/>
          <w:bCs/>
          <w:i/>
          <w:iCs/>
        </w:rPr>
        <w:t xml:space="preserve">: </w:t>
      </w:r>
      <w:r>
        <w:rPr>
          <w:rFonts w:hint="eastAsia"/>
          <w:b/>
          <w:bCs/>
          <w:i/>
          <w:iCs/>
        </w:rPr>
        <w:t>About the SCell activation MAC CE command to trigger SRS-AS and AP CSI reporting:</w:t>
      </w:r>
    </w:p>
    <w:p w14:paraId="7EB799DF" w14:textId="77777777" w:rsidR="00231680" w:rsidRDefault="00231680" w:rsidP="00231680">
      <w:pPr>
        <w:pStyle w:val="00Text"/>
        <w:numPr>
          <w:ilvl w:val="0"/>
          <w:numId w:val="27"/>
        </w:numPr>
        <w:spacing w:after="0"/>
        <w:rPr>
          <w:b/>
          <w:bCs/>
          <w:i/>
          <w:iCs/>
        </w:rPr>
      </w:pPr>
      <w:r>
        <w:rPr>
          <w:rFonts w:hint="eastAsia"/>
          <w:b/>
          <w:bCs/>
          <w:i/>
          <w:iCs/>
        </w:rPr>
        <w:t>The SRS and AP CSI reporting can be triggered together with TRS.</w:t>
      </w:r>
    </w:p>
    <w:p w14:paraId="6496E9BC" w14:textId="77777777" w:rsidR="00231680" w:rsidRDefault="00231680" w:rsidP="00231680">
      <w:pPr>
        <w:pStyle w:val="00Text"/>
        <w:numPr>
          <w:ilvl w:val="0"/>
          <w:numId w:val="27"/>
        </w:numPr>
        <w:spacing w:after="0"/>
        <w:rPr>
          <w:b/>
          <w:bCs/>
          <w:i/>
          <w:iCs/>
        </w:rPr>
      </w:pPr>
      <w:r>
        <w:rPr>
          <w:rFonts w:hint="eastAsia"/>
          <w:b/>
          <w:bCs/>
          <w:i/>
          <w:iCs/>
        </w:rPr>
        <w:t>One SRS resource set for AS is configured for SCell activation and the SCell activation MAC CE indicates one bit indicator to indicate whether this SRS resource set is triggered or not.</w:t>
      </w:r>
    </w:p>
    <w:p w14:paraId="0C91B687" w14:textId="77777777" w:rsidR="00231680" w:rsidRPr="009A162C" w:rsidRDefault="00231680" w:rsidP="00231680">
      <w:pPr>
        <w:pStyle w:val="00Text"/>
        <w:numPr>
          <w:ilvl w:val="0"/>
          <w:numId w:val="27"/>
        </w:numPr>
        <w:rPr>
          <w:b/>
          <w:bCs/>
          <w:i/>
          <w:iCs/>
        </w:rPr>
      </w:pPr>
      <w:r>
        <w:rPr>
          <w:rFonts w:hint="eastAsia"/>
          <w:b/>
          <w:bCs/>
          <w:i/>
          <w:iCs/>
        </w:rPr>
        <w:t xml:space="preserve">One or multiple AP CSI reporting </w:t>
      </w:r>
      <w:r>
        <w:rPr>
          <w:b/>
          <w:bCs/>
          <w:i/>
          <w:iCs/>
        </w:rPr>
        <w:t>configuration</w:t>
      </w:r>
      <w:r>
        <w:rPr>
          <w:rFonts w:hint="eastAsia"/>
          <w:b/>
          <w:bCs/>
          <w:i/>
          <w:iCs/>
        </w:rPr>
        <w:t xml:space="preserve">s for SCell activation are provided in RRC and the SCell activation MAC CE indicates one of </w:t>
      </w:r>
      <w:r>
        <w:rPr>
          <w:b/>
          <w:bCs/>
          <w:i/>
          <w:iCs/>
        </w:rPr>
        <w:t>those AP CSI reporting configurations</w:t>
      </w:r>
      <w:r>
        <w:rPr>
          <w:rFonts w:hint="eastAsia"/>
          <w:b/>
          <w:bCs/>
          <w:i/>
          <w:iCs/>
        </w:rPr>
        <w:t xml:space="preserve"> to be triggered.</w:t>
      </w:r>
    </w:p>
    <w:p w14:paraId="4D141BBB" w14:textId="77777777" w:rsidR="00231680" w:rsidRDefault="00231680" w:rsidP="00231680">
      <w:pPr>
        <w:pStyle w:val="00Text"/>
        <w:rPr>
          <w:b/>
          <w:bCs/>
          <w:i/>
          <w:iCs/>
        </w:rPr>
      </w:pPr>
      <w:r w:rsidRPr="001222CC">
        <w:rPr>
          <w:b/>
          <w:bCs/>
          <w:i/>
          <w:iCs/>
        </w:rPr>
        <w:t xml:space="preserve">Proposal </w:t>
      </w:r>
      <w:r>
        <w:rPr>
          <w:rFonts w:hint="eastAsia"/>
          <w:b/>
          <w:bCs/>
          <w:i/>
          <w:iCs/>
        </w:rPr>
        <w:t>8</w:t>
      </w:r>
      <w:r w:rsidRPr="001222CC">
        <w:rPr>
          <w:b/>
          <w:bCs/>
          <w:i/>
          <w:iCs/>
        </w:rPr>
        <w:t xml:space="preserve">: The </w:t>
      </w:r>
      <w:r>
        <w:rPr>
          <w:rFonts w:hint="eastAsia"/>
          <w:b/>
          <w:bCs/>
          <w:i/>
          <w:iCs/>
        </w:rPr>
        <w:t>slot</w:t>
      </w:r>
      <w:r w:rsidRPr="001222CC">
        <w:rPr>
          <w:b/>
          <w:bCs/>
          <w:i/>
          <w:iCs/>
        </w:rPr>
        <w:t xml:space="preserve"> location of triggered CSI-RS, CSI reporting and SRS transmission is determined based on the PUCCH carrying HARQ-ACK to the PDSCH carrying the SCell activation MAC CE.</w:t>
      </w:r>
    </w:p>
    <w:p w14:paraId="1778A1BD" w14:textId="77777777" w:rsidR="00231680" w:rsidRPr="00E3150C" w:rsidRDefault="00231680" w:rsidP="00231680">
      <w:pPr>
        <w:pStyle w:val="00Text"/>
        <w:rPr>
          <w:b/>
          <w:bCs/>
          <w:i/>
          <w:iCs/>
        </w:rPr>
      </w:pPr>
      <w:r w:rsidRPr="00E3150C">
        <w:rPr>
          <w:rFonts w:hint="eastAsia"/>
          <w:b/>
          <w:bCs/>
          <w:i/>
          <w:iCs/>
        </w:rPr>
        <w:t>Proposal 9: The AP CSI reporting for SCell activation is carried in PUSCH and the resource allocation for the PUSCH is provided in the AP CSI reporting configuration.</w:t>
      </w:r>
    </w:p>
    <w:p w14:paraId="09E18A1C" w14:textId="77777777" w:rsidR="00231680" w:rsidRPr="002B0818" w:rsidRDefault="00231680" w:rsidP="00231680">
      <w:pPr>
        <w:pStyle w:val="00Text"/>
        <w:rPr>
          <w:b/>
          <w:bCs/>
          <w:i/>
          <w:iCs/>
        </w:rPr>
      </w:pPr>
      <w:r w:rsidRPr="002B0818">
        <w:rPr>
          <w:rFonts w:hint="eastAsia"/>
          <w:b/>
          <w:bCs/>
          <w:i/>
          <w:iCs/>
        </w:rPr>
        <w:t>Proposal 10: The slot offsets for triggered SRS, AP CSI-RS and AP CSI reporting are indicated in SCell activation command.</w:t>
      </w:r>
    </w:p>
    <w:p w14:paraId="2C7BFB5C" w14:textId="77777777" w:rsidR="00231680" w:rsidRPr="0070174A" w:rsidRDefault="00231680" w:rsidP="00231680">
      <w:pPr>
        <w:jc w:val="both"/>
        <w:rPr>
          <w:rFonts w:eastAsia="SimSun"/>
          <w:b/>
          <w:bCs/>
          <w:i/>
          <w:iCs/>
        </w:rPr>
      </w:pPr>
      <w:r w:rsidRPr="0070174A">
        <w:rPr>
          <w:rFonts w:eastAsia="SimSun"/>
          <w:b/>
          <w:bCs/>
          <w:i/>
          <w:iCs/>
        </w:rPr>
        <w:t>Proposal 11: The DCI format 0_1/0_3 indicating SCell out of dormancy is used to trigger AP CSI reporting for the SCell out of dormancy.</w:t>
      </w:r>
    </w:p>
    <w:p w14:paraId="2B66D230" w14:textId="77777777" w:rsidR="00231680" w:rsidRPr="0070174A" w:rsidRDefault="00231680" w:rsidP="00231680">
      <w:pPr>
        <w:numPr>
          <w:ilvl w:val="0"/>
          <w:numId w:val="28"/>
        </w:numPr>
        <w:jc w:val="both"/>
        <w:rPr>
          <w:rFonts w:eastAsia="SimSun"/>
          <w:b/>
          <w:bCs/>
          <w:i/>
          <w:iCs/>
        </w:rPr>
      </w:pPr>
      <w:r w:rsidRPr="0070174A">
        <w:rPr>
          <w:rFonts w:eastAsia="SimSun"/>
          <w:b/>
          <w:bCs/>
          <w:i/>
          <w:iCs/>
        </w:rPr>
        <w:t>The CSI request field in the DCI format 0_1/0_3 can indicate one AP CSI reporting for the SCell out of dormancy.</w:t>
      </w:r>
    </w:p>
    <w:p w14:paraId="229A4625" w14:textId="77777777" w:rsidR="00231680" w:rsidRPr="0070174A" w:rsidRDefault="00231680" w:rsidP="00231680">
      <w:pPr>
        <w:numPr>
          <w:ilvl w:val="0"/>
          <w:numId w:val="28"/>
        </w:numPr>
        <w:spacing w:after="120"/>
        <w:jc w:val="both"/>
        <w:rPr>
          <w:rFonts w:eastAsia="SimSun"/>
          <w:b/>
          <w:bCs/>
          <w:i/>
          <w:iCs/>
        </w:rPr>
      </w:pPr>
      <w:r w:rsidRPr="0070174A">
        <w:rPr>
          <w:rFonts w:eastAsia="SimSun"/>
          <w:b/>
          <w:bCs/>
          <w:i/>
          <w:iCs/>
        </w:rPr>
        <w:t>The specification of AP CSI reporting can be reused.</w:t>
      </w:r>
    </w:p>
    <w:p w14:paraId="1381B097" w14:textId="77777777" w:rsidR="00231680" w:rsidRPr="00644F75" w:rsidRDefault="00231680" w:rsidP="00231680">
      <w:pPr>
        <w:pStyle w:val="00Text"/>
        <w:spacing w:after="0"/>
        <w:rPr>
          <w:b/>
          <w:bCs/>
          <w:i/>
          <w:iCs/>
        </w:rPr>
      </w:pPr>
      <w:r w:rsidRPr="00644F75">
        <w:rPr>
          <w:b/>
          <w:bCs/>
          <w:i/>
          <w:iCs/>
        </w:rPr>
        <w:t>Proposal 12: To trigger AP SRS for AS for SCell out of dormancy, support an implicit method:</w:t>
      </w:r>
    </w:p>
    <w:p w14:paraId="71605EB4" w14:textId="77777777" w:rsidR="00231680" w:rsidRPr="00644F75" w:rsidRDefault="00231680" w:rsidP="00231680">
      <w:pPr>
        <w:pStyle w:val="00Text"/>
        <w:numPr>
          <w:ilvl w:val="0"/>
          <w:numId w:val="29"/>
        </w:numPr>
        <w:spacing w:after="0"/>
        <w:ind w:left="714" w:hanging="357"/>
        <w:rPr>
          <w:b/>
          <w:bCs/>
          <w:i/>
          <w:iCs/>
        </w:rPr>
      </w:pPr>
      <w:r w:rsidRPr="00644F75">
        <w:rPr>
          <w:b/>
          <w:bCs/>
          <w:i/>
          <w:iCs/>
        </w:rPr>
        <w:t>One AP SRS resource set for AS is configured for SCell out of dormancy in RRC.</w:t>
      </w:r>
    </w:p>
    <w:p w14:paraId="191E1508" w14:textId="77777777" w:rsidR="00231680" w:rsidRDefault="00231680" w:rsidP="00231680">
      <w:pPr>
        <w:pStyle w:val="00Text"/>
        <w:numPr>
          <w:ilvl w:val="0"/>
          <w:numId w:val="29"/>
        </w:numPr>
        <w:spacing w:after="0"/>
        <w:ind w:left="714" w:hanging="357"/>
        <w:rPr>
          <w:b/>
          <w:bCs/>
          <w:i/>
          <w:iCs/>
        </w:rPr>
      </w:pPr>
      <w:r w:rsidRPr="00644F75">
        <w:rPr>
          <w:b/>
          <w:bCs/>
          <w:i/>
          <w:iCs/>
        </w:rPr>
        <w:t>When one SCell is out of dormancy as indicated by the DCI, the associated SRS resource set is triggered implicitly.</w:t>
      </w:r>
    </w:p>
    <w:p w14:paraId="32198E47" w14:textId="77777777" w:rsidR="00231680" w:rsidRDefault="00231680" w:rsidP="00231680">
      <w:pPr>
        <w:pStyle w:val="00Text"/>
        <w:numPr>
          <w:ilvl w:val="0"/>
          <w:numId w:val="29"/>
        </w:numPr>
        <w:spacing w:after="0"/>
        <w:ind w:left="714" w:hanging="357"/>
        <w:rPr>
          <w:b/>
          <w:bCs/>
          <w:i/>
          <w:iCs/>
        </w:rPr>
      </w:pPr>
      <w:r>
        <w:rPr>
          <w:b/>
          <w:bCs/>
          <w:i/>
          <w:iCs/>
        </w:rPr>
        <w:t>This can be supported by DCI formats 0_1/0_3/1_1/1_3/2_6.</w:t>
      </w:r>
    </w:p>
    <w:p w14:paraId="19740061" w14:textId="77777777" w:rsidR="00231680" w:rsidRPr="00644F75" w:rsidRDefault="00231680" w:rsidP="00231680">
      <w:pPr>
        <w:pStyle w:val="00Text"/>
        <w:numPr>
          <w:ilvl w:val="0"/>
          <w:numId w:val="29"/>
        </w:numPr>
        <w:rPr>
          <w:b/>
          <w:bCs/>
          <w:i/>
          <w:iCs/>
        </w:rPr>
      </w:pPr>
      <w:r>
        <w:rPr>
          <w:b/>
          <w:bCs/>
          <w:i/>
          <w:iCs/>
        </w:rPr>
        <w:t>The slot offset of that SRS resource set is configured in RRC with the reference to PDCCH carrying the DCI format indicating out of dormancy.</w:t>
      </w:r>
    </w:p>
    <w:p w14:paraId="123F40C3" w14:textId="77777777" w:rsidR="00231680" w:rsidRDefault="00231680" w:rsidP="00231680">
      <w:pPr>
        <w:pStyle w:val="00Text"/>
        <w:rPr>
          <w:b/>
          <w:bCs/>
          <w:i/>
          <w:iCs/>
        </w:rPr>
      </w:pPr>
      <w:r w:rsidRPr="001222CC">
        <w:rPr>
          <w:b/>
          <w:bCs/>
          <w:i/>
          <w:iCs/>
        </w:rPr>
        <w:t xml:space="preserve">Proposal </w:t>
      </w:r>
      <w:r>
        <w:rPr>
          <w:b/>
          <w:bCs/>
          <w:i/>
          <w:iCs/>
        </w:rPr>
        <w:t>13</w:t>
      </w:r>
      <w:r w:rsidRPr="001222CC">
        <w:rPr>
          <w:b/>
          <w:bCs/>
          <w:i/>
          <w:iCs/>
        </w:rPr>
        <w:t xml:space="preserve">: </w:t>
      </w:r>
      <w:r>
        <w:rPr>
          <w:rFonts w:hint="eastAsia"/>
          <w:b/>
          <w:bCs/>
          <w:i/>
          <w:iCs/>
        </w:rPr>
        <w:t>All</w:t>
      </w:r>
      <w:r>
        <w:rPr>
          <w:b/>
          <w:bCs/>
          <w:i/>
          <w:iCs/>
        </w:rPr>
        <w:t xml:space="preserve"> the CSI-RS resource combinations for 48, 64, 128 ports are supported for the enhanced frequency density</w:t>
      </w:r>
      <w:r w:rsidRPr="001222CC">
        <w:rPr>
          <w:b/>
          <w:bCs/>
          <w:i/>
          <w:iCs/>
        </w:rPr>
        <w:t>.</w:t>
      </w:r>
    </w:p>
    <w:p w14:paraId="1FA4432C" w14:textId="77777777" w:rsidR="00231680" w:rsidRDefault="00231680" w:rsidP="00231680">
      <w:pPr>
        <w:pStyle w:val="00Text"/>
        <w:rPr>
          <w:b/>
          <w:bCs/>
          <w:i/>
          <w:iCs/>
        </w:rPr>
      </w:pPr>
      <w:r w:rsidRPr="001222CC">
        <w:rPr>
          <w:b/>
          <w:bCs/>
          <w:i/>
          <w:iCs/>
        </w:rPr>
        <w:lastRenderedPageBreak/>
        <w:t xml:space="preserve">Proposal </w:t>
      </w:r>
      <w:r>
        <w:rPr>
          <w:b/>
          <w:bCs/>
          <w:i/>
          <w:iCs/>
        </w:rPr>
        <w:t>14</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p w14:paraId="7BB1A9A6" w14:textId="77777777" w:rsidR="00231680" w:rsidRDefault="00231680" w:rsidP="00231680">
      <w:pPr>
        <w:pStyle w:val="00Text"/>
        <w:snapToGrid w:val="0"/>
        <w:spacing w:after="0"/>
        <w:rPr>
          <w:b/>
          <w:bCs/>
          <w:i/>
          <w:iCs/>
        </w:rPr>
      </w:pPr>
      <w:r w:rsidRPr="001222CC">
        <w:rPr>
          <w:b/>
          <w:bCs/>
          <w:i/>
          <w:iCs/>
        </w:rPr>
        <w:t xml:space="preserve">Proposal </w:t>
      </w:r>
      <w:r>
        <w:rPr>
          <w:b/>
          <w:bCs/>
          <w:i/>
          <w:iCs/>
        </w:rPr>
        <w:t>15</w:t>
      </w:r>
      <w:r w:rsidRPr="001222CC">
        <w:rPr>
          <w:b/>
          <w:bCs/>
          <w:i/>
          <w:iCs/>
        </w:rPr>
        <w:t xml:space="preserve">: </w:t>
      </w:r>
      <w:r>
        <w:rPr>
          <w:b/>
          <w:bCs/>
          <w:i/>
          <w:iCs/>
        </w:rPr>
        <w:t xml:space="preserve">New </w:t>
      </w:r>
      <w:proofErr w:type="spellStart"/>
      <w:r>
        <w:rPr>
          <w:b/>
          <w:bCs/>
          <w:i/>
          <w:iCs/>
        </w:rPr>
        <w:t>subband</w:t>
      </w:r>
      <w:proofErr w:type="spellEnd"/>
      <w:r>
        <w:rPr>
          <w:b/>
          <w:bCs/>
          <w:i/>
          <w:iCs/>
        </w:rPr>
        <w:t xml:space="preserve"> size is not preferred in Rel-20 considering the following aspects:</w:t>
      </w:r>
    </w:p>
    <w:p w14:paraId="69C64E1F" w14:textId="77777777" w:rsidR="00231680" w:rsidRPr="003473EF" w:rsidRDefault="00231680" w:rsidP="00B93F6C">
      <w:pPr>
        <w:pStyle w:val="BodyText"/>
        <w:numPr>
          <w:ilvl w:val="0"/>
          <w:numId w:val="30"/>
        </w:numPr>
        <w:snapToGrid w:val="0"/>
        <w:spacing w:after="0"/>
        <w:ind w:left="709" w:hanging="426"/>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Pr>
          <w:rFonts w:eastAsiaTheme="minorEastAsia" w:hint="eastAsia"/>
          <w:b/>
          <w:bCs/>
          <w:i/>
          <w:iCs/>
          <w:lang w:val="sv-SE" w:eastAsia="zh-CN"/>
        </w:rPr>
        <w:t>is</w:t>
      </w:r>
      <w:r>
        <w:rPr>
          <w:rFonts w:eastAsiaTheme="minorEastAsia"/>
          <w:b/>
          <w:bCs/>
          <w:i/>
          <w:iCs/>
          <w:lang w:val="sv-SE" w:eastAsia="zh-CN"/>
        </w:rPr>
        <w:t xml:space="preserve"> needed corresponding to the subband size</w:t>
      </w:r>
      <w:r w:rsidRPr="00781D21">
        <w:rPr>
          <w:rFonts w:eastAsiaTheme="minorEastAsia"/>
          <w:b/>
          <w:bCs/>
          <w:i/>
          <w:iCs/>
          <w:lang w:val="sv-SE" w:eastAsia="zh-CN"/>
        </w:rPr>
        <w:t>.</w:t>
      </w:r>
      <w:r w:rsidRPr="00C61618">
        <w:rPr>
          <w:rFonts w:eastAsiaTheme="minorEastAsia" w:hint="eastAsia"/>
          <w:b/>
          <w:bCs/>
          <w:i/>
          <w:iCs/>
          <w:lang w:val="sv-SE" w:eastAsia="zh-CN"/>
        </w:rPr>
        <w:t xml:space="preserve"> </w:t>
      </w:r>
    </w:p>
    <w:p w14:paraId="77AFEF2C" w14:textId="77777777" w:rsidR="00231680" w:rsidRPr="00790C63" w:rsidRDefault="00231680" w:rsidP="00B93F6C">
      <w:pPr>
        <w:pStyle w:val="BodyText"/>
        <w:numPr>
          <w:ilvl w:val="0"/>
          <w:numId w:val="30"/>
        </w:numPr>
        <w:snapToGrid w:val="0"/>
        <w:spacing w:after="0"/>
        <w:ind w:left="709" w:hanging="426"/>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Pr>
          <w:rFonts w:eastAsiaTheme="minorEastAsia"/>
          <w:b/>
          <w:bCs/>
          <w:i/>
          <w:iCs/>
          <w:lang w:val="sv-SE" w:eastAsia="zh-CN"/>
        </w:rPr>
        <w:t xml:space="preserve"> is needed corresponding to the subband/PRG size</w:t>
      </w:r>
      <w:r w:rsidRPr="00781D21">
        <w:rPr>
          <w:rFonts w:eastAsiaTheme="minorEastAsia"/>
          <w:b/>
          <w:bCs/>
          <w:i/>
          <w:iCs/>
          <w:lang w:val="sv-SE" w:eastAsia="zh-CN"/>
        </w:rPr>
        <w:t>.</w:t>
      </w:r>
    </w:p>
    <w:p w14:paraId="33776B1D" w14:textId="77777777" w:rsidR="00231680" w:rsidRPr="001F07C4" w:rsidRDefault="00231680" w:rsidP="00B93F6C">
      <w:pPr>
        <w:pStyle w:val="BodyText"/>
        <w:numPr>
          <w:ilvl w:val="0"/>
          <w:numId w:val="30"/>
        </w:numPr>
        <w:snapToGrid w:val="0"/>
        <w:ind w:left="709" w:hanging="426"/>
        <w:jc w:val="both"/>
        <w:rPr>
          <w:rFonts w:eastAsiaTheme="minorEastAsia"/>
          <w:lang w:val="sv-SE" w:eastAsia="zh-CN"/>
        </w:rPr>
      </w:pPr>
      <w:r>
        <w:rPr>
          <w:rFonts w:eastAsiaTheme="minorEastAsia"/>
          <w:b/>
          <w:bCs/>
          <w:i/>
          <w:iCs/>
          <w:lang w:val="sv-SE" w:eastAsia="zh-CN"/>
        </w:rPr>
        <w:t xml:space="preserve">Multiplexing between legacy UEs and Rel-20 UEs with new PRG/RBG/subband size. </w:t>
      </w:r>
    </w:p>
    <w:p w14:paraId="5A95A0EE" w14:textId="1E0ECCEC" w:rsidR="009B2043" w:rsidRDefault="0044100E" w:rsidP="009B2043">
      <w:pPr>
        <w:pStyle w:val="01"/>
        <w:numPr>
          <w:ilvl w:val="0"/>
          <w:numId w:val="1"/>
        </w:numPr>
        <w:ind w:left="562" w:hanging="562"/>
      </w:pPr>
      <w:r>
        <w:t>R</w:t>
      </w:r>
      <w:r w:rsidR="009B2043">
        <w:t>eference</w:t>
      </w:r>
    </w:p>
    <w:p w14:paraId="1695D354" w14:textId="2B9CE20E" w:rsidR="00276093" w:rsidRDefault="00174D25" w:rsidP="00500DF8">
      <w:pPr>
        <w:pStyle w:val="05reference"/>
      </w:pPr>
      <w:r w:rsidRPr="001A114C">
        <w:rPr>
          <w:szCs w:val="20"/>
        </w:rPr>
        <w:t>RP-</w:t>
      </w:r>
      <w:r w:rsidR="007D5684" w:rsidRPr="001A114C">
        <w:rPr>
          <w:szCs w:val="20"/>
        </w:rPr>
        <w:t>2</w:t>
      </w:r>
      <w:r w:rsidR="00AF5614" w:rsidRPr="001A114C">
        <w:rPr>
          <w:szCs w:val="20"/>
        </w:rPr>
        <w:t>51856</w:t>
      </w:r>
      <w:r w:rsidRPr="001A114C">
        <w:rPr>
          <w:szCs w:val="20"/>
        </w:rPr>
        <w:t xml:space="preserve"> </w:t>
      </w:r>
      <w:r w:rsidR="00AF5614" w:rsidRPr="001A114C">
        <w:rPr>
          <w:szCs w:val="20"/>
        </w:rPr>
        <w:t>New WID</w:t>
      </w:r>
      <w:r w:rsidR="007D5684" w:rsidRPr="001A114C">
        <w:rPr>
          <w:szCs w:val="20"/>
        </w:rPr>
        <w:t xml:space="preserve">: </w:t>
      </w:r>
      <w:r w:rsidR="00AF5614" w:rsidRPr="001A114C">
        <w:rPr>
          <w:szCs w:val="20"/>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F3B8" w14:textId="77777777" w:rsidR="00FB3F3B" w:rsidRDefault="00FB3F3B">
      <w:r>
        <w:separator/>
      </w:r>
    </w:p>
  </w:endnote>
  <w:endnote w:type="continuationSeparator" w:id="0">
    <w:p w14:paraId="267993BE" w14:textId="77777777" w:rsidR="00FB3F3B" w:rsidRDefault="00FB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9B03A" w14:textId="77777777" w:rsidR="00FB3F3B" w:rsidRDefault="00FB3F3B">
      <w:r>
        <w:separator/>
      </w:r>
    </w:p>
  </w:footnote>
  <w:footnote w:type="continuationSeparator" w:id="0">
    <w:p w14:paraId="1E484410" w14:textId="77777777" w:rsidR="00FB3F3B" w:rsidRDefault="00FB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610817550">
    <w:abstractNumId w:val="28"/>
  </w:num>
  <w:num w:numId="2" w16cid:durableId="2082170893">
    <w:abstractNumId w:val="10"/>
  </w:num>
  <w:num w:numId="3" w16cid:durableId="1404717143">
    <w:abstractNumId w:val="24"/>
  </w:num>
  <w:num w:numId="4" w16cid:durableId="32778590">
    <w:abstractNumId w:val="16"/>
  </w:num>
  <w:num w:numId="5" w16cid:durableId="767433970">
    <w:abstractNumId w:val="0"/>
  </w:num>
  <w:num w:numId="6" w16cid:durableId="1679234100">
    <w:abstractNumId w:val="22"/>
  </w:num>
  <w:num w:numId="7" w16cid:durableId="1190143466">
    <w:abstractNumId w:val="5"/>
  </w:num>
  <w:num w:numId="8" w16cid:durableId="2094542950">
    <w:abstractNumId w:val="15"/>
  </w:num>
  <w:num w:numId="9" w16cid:durableId="127282106">
    <w:abstractNumId w:val="25"/>
  </w:num>
  <w:num w:numId="10" w16cid:durableId="1578858697">
    <w:abstractNumId w:val="11"/>
  </w:num>
  <w:num w:numId="11" w16cid:durableId="1021247584">
    <w:abstractNumId w:val="23"/>
  </w:num>
  <w:num w:numId="12" w16cid:durableId="451479073">
    <w:abstractNumId w:val="23"/>
  </w:num>
  <w:num w:numId="13" w16cid:durableId="860699882">
    <w:abstractNumId w:val="7"/>
  </w:num>
  <w:num w:numId="14" w16cid:durableId="1315253695">
    <w:abstractNumId w:val="2"/>
  </w:num>
  <w:num w:numId="15" w16cid:durableId="939071526">
    <w:abstractNumId w:val="3"/>
  </w:num>
  <w:num w:numId="16" w16cid:durableId="315569384">
    <w:abstractNumId w:val="4"/>
  </w:num>
  <w:num w:numId="17" w16cid:durableId="1421369710">
    <w:abstractNumId w:val="8"/>
  </w:num>
  <w:num w:numId="18" w16cid:durableId="494998660">
    <w:abstractNumId w:val="21"/>
  </w:num>
  <w:num w:numId="19" w16cid:durableId="1258632010">
    <w:abstractNumId w:val="12"/>
  </w:num>
  <w:num w:numId="20" w16cid:durableId="1651783537">
    <w:abstractNumId w:val="14"/>
  </w:num>
  <w:num w:numId="21" w16cid:durableId="595098958">
    <w:abstractNumId w:val="27"/>
  </w:num>
  <w:num w:numId="22" w16cid:durableId="1923100928">
    <w:abstractNumId w:val="6"/>
  </w:num>
  <w:num w:numId="23" w16cid:durableId="1319111855">
    <w:abstractNumId w:val="17"/>
  </w:num>
  <w:num w:numId="24" w16cid:durableId="175076521">
    <w:abstractNumId w:val="20"/>
  </w:num>
  <w:num w:numId="25" w16cid:durableId="1896235788">
    <w:abstractNumId w:val="29"/>
  </w:num>
  <w:num w:numId="26" w16cid:durableId="1150973907">
    <w:abstractNumId w:val="9"/>
  </w:num>
  <w:num w:numId="27" w16cid:durableId="1543244228">
    <w:abstractNumId w:val="26"/>
  </w:num>
  <w:num w:numId="28" w16cid:durableId="906110489">
    <w:abstractNumId w:val="18"/>
  </w:num>
  <w:num w:numId="29" w16cid:durableId="1071929813">
    <w:abstractNumId w:val="1"/>
  </w:num>
  <w:num w:numId="30" w16cid:durableId="1541548549">
    <w:abstractNumId w:val="13"/>
  </w:num>
  <w:num w:numId="31" w16cid:durableId="70054545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4144"/>
    <w:rsid w:val="00015C7D"/>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58B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0CF5"/>
    <w:rsid w:val="0010160A"/>
    <w:rsid w:val="0010358A"/>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14C"/>
    <w:rsid w:val="001A157B"/>
    <w:rsid w:val="001A1D0F"/>
    <w:rsid w:val="001A21D7"/>
    <w:rsid w:val="001A41EA"/>
    <w:rsid w:val="001A512D"/>
    <w:rsid w:val="001A5410"/>
    <w:rsid w:val="001A6652"/>
    <w:rsid w:val="001B0B07"/>
    <w:rsid w:val="001B0E51"/>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40DC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2D18"/>
    <w:rsid w:val="002C3012"/>
    <w:rsid w:val="002C6C39"/>
    <w:rsid w:val="002D12C4"/>
    <w:rsid w:val="002D2C91"/>
    <w:rsid w:val="002D3F3F"/>
    <w:rsid w:val="002D4CF5"/>
    <w:rsid w:val="002D6287"/>
    <w:rsid w:val="002E5873"/>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50D"/>
    <w:rsid w:val="00347870"/>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37"/>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2915"/>
    <w:rsid w:val="00463E2B"/>
    <w:rsid w:val="0046418B"/>
    <w:rsid w:val="00464789"/>
    <w:rsid w:val="0046537A"/>
    <w:rsid w:val="00466493"/>
    <w:rsid w:val="00467796"/>
    <w:rsid w:val="004703A2"/>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51559"/>
    <w:rsid w:val="005529D6"/>
    <w:rsid w:val="00556940"/>
    <w:rsid w:val="005578D2"/>
    <w:rsid w:val="005579A7"/>
    <w:rsid w:val="00560E61"/>
    <w:rsid w:val="00562AF7"/>
    <w:rsid w:val="00564426"/>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5293"/>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7000"/>
    <w:rsid w:val="00650CA6"/>
    <w:rsid w:val="006568FB"/>
    <w:rsid w:val="00663A53"/>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7102"/>
    <w:rsid w:val="007D11E2"/>
    <w:rsid w:val="007D51B6"/>
    <w:rsid w:val="007D5684"/>
    <w:rsid w:val="007D6A25"/>
    <w:rsid w:val="007D7CE6"/>
    <w:rsid w:val="007E3597"/>
    <w:rsid w:val="007E6506"/>
    <w:rsid w:val="007F072E"/>
    <w:rsid w:val="007F2922"/>
    <w:rsid w:val="007F41D0"/>
    <w:rsid w:val="007F4A9B"/>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7E1"/>
    <w:rsid w:val="00875A2F"/>
    <w:rsid w:val="00877F76"/>
    <w:rsid w:val="008822C9"/>
    <w:rsid w:val="00882669"/>
    <w:rsid w:val="00882742"/>
    <w:rsid w:val="008831B4"/>
    <w:rsid w:val="00887319"/>
    <w:rsid w:val="00890DA5"/>
    <w:rsid w:val="008916F1"/>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09BC"/>
    <w:rsid w:val="00912AB0"/>
    <w:rsid w:val="00913B68"/>
    <w:rsid w:val="00915C2A"/>
    <w:rsid w:val="00916EB4"/>
    <w:rsid w:val="0091761A"/>
    <w:rsid w:val="00922240"/>
    <w:rsid w:val="00924308"/>
    <w:rsid w:val="00924F49"/>
    <w:rsid w:val="009260E2"/>
    <w:rsid w:val="00926FA8"/>
    <w:rsid w:val="009273DC"/>
    <w:rsid w:val="00927978"/>
    <w:rsid w:val="009336B2"/>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364C"/>
    <w:rsid w:val="009A478C"/>
    <w:rsid w:val="009A5B4B"/>
    <w:rsid w:val="009B2043"/>
    <w:rsid w:val="009B3C49"/>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56B46"/>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516E"/>
    <w:rsid w:val="00AD682A"/>
    <w:rsid w:val="00AD7A83"/>
    <w:rsid w:val="00AE2E20"/>
    <w:rsid w:val="00AE300B"/>
    <w:rsid w:val="00AE606C"/>
    <w:rsid w:val="00AF545D"/>
    <w:rsid w:val="00AF5614"/>
    <w:rsid w:val="00B011FB"/>
    <w:rsid w:val="00B03639"/>
    <w:rsid w:val="00B03C4D"/>
    <w:rsid w:val="00B03F4F"/>
    <w:rsid w:val="00B063FA"/>
    <w:rsid w:val="00B07B75"/>
    <w:rsid w:val="00B12891"/>
    <w:rsid w:val="00B12EC9"/>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D61E5"/>
    <w:rsid w:val="00BE0371"/>
    <w:rsid w:val="00BE12D4"/>
    <w:rsid w:val="00BE3536"/>
    <w:rsid w:val="00BE4B10"/>
    <w:rsid w:val="00BE6412"/>
    <w:rsid w:val="00BF1D4F"/>
    <w:rsid w:val="00BF3168"/>
    <w:rsid w:val="00BF4622"/>
    <w:rsid w:val="00C00C5A"/>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63FF"/>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51BC"/>
    <w:rsid w:val="00C75D2E"/>
    <w:rsid w:val="00C76BB1"/>
    <w:rsid w:val="00C77A45"/>
    <w:rsid w:val="00C77FFD"/>
    <w:rsid w:val="00C800AD"/>
    <w:rsid w:val="00C80592"/>
    <w:rsid w:val="00C81F78"/>
    <w:rsid w:val="00C81F97"/>
    <w:rsid w:val="00C826BC"/>
    <w:rsid w:val="00C82759"/>
    <w:rsid w:val="00C858B7"/>
    <w:rsid w:val="00C878A6"/>
    <w:rsid w:val="00C9409C"/>
    <w:rsid w:val="00C95656"/>
    <w:rsid w:val="00C9748A"/>
    <w:rsid w:val="00C97EBC"/>
    <w:rsid w:val="00CA1252"/>
    <w:rsid w:val="00CA1456"/>
    <w:rsid w:val="00CA311C"/>
    <w:rsid w:val="00CA32AA"/>
    <w:rsid w:val="00CA4000"/>
    <w:rsid w:val="00CA46A9"/>
    <w:rsid w:val="00CA4C9E"/>
    <w:rsid w:val="00CA5685"/>
    <w:rsid w:val="00CA6AA4"/>
    <w:rsid w:val="00CB0D66"/>
    <w:rsid w:val="00CB10C2"/>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D00328"/>
    <w:rsid w:val="00D00BA1"/>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7C0E"/>
    <w:rsid w:val="00D81AA9"/>
    <w:rsid w:val="00D821CF"/>
    <w:rsid w:val="00D83EF8"/>
    <w:rsid w:val="00D841F2"/>
    <w:rsid w:val="00D9313C"/>
    <w:rsid w:val="00D95AB5"/>
    <w:rsid w:val="00D964C0"/>
    <w:rsid w:val="00DA0CB1"/>
    <w:rsid w:val="00DA21A5"/>
    <w:rsid w:val="00DA2AB2"/>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6074A"/>
    <w:rsid w:val="00E63E7A"/>
    <w:rsid w:val="00E65D7D"/>
    <w:rsid w:val="00E66C60"/>
    <w:rsid w:val="00E673D8"/>
    <w:rsid w:val="00E71239"/>
    <w:rsid w:val="00E712C2"/>
    <w:rsid w:val="00E72632"/>
    <w:rsid w:val="00E72856"/>
    <w:rsid w:val="00E73CE9"/>
    <w:rsid w:val="00E74AC3"/>
    <w:rsid w:val="00E74AE3"/>
    <w:rsid w:val="00E8337C"/>
    <w:rsid w:val="00E83CA5"/>
    <w:rsid w:val="00E84804"/>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6219"/>
    <w:rsid w:val="00EA6596"/>
    <w:rsid w:val="00EA746F"/>
    <w:rsid w:val="00EB3482"/>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2EB4"/>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2EB9"/>
    <w:rsid w:val="00F336B2"/>
    <w:rsid w:val="00F354EE"/>
    <w:rsid w:val="00F35520"/>
    <w:rsid w:val="00F36A7E"/>
    <w:rsid w:val="00F375A4"/>
    <w:rsid w:val="00F41C4A"/>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0DD3"/>
    <w:rsid w:val="00F92C3F"/>
    <w:rsid w:val="00F93A8C"/>
    <w:rsid w:val="00FA0026"/>
    <w:rsid w:val="00FA1500"/>
    <w:rsid w:val="00FA19D4"/>
    <w:rsid w:val="00FA2C74"/>
    <w:rsid w:val="00FA3A4C"/>
    <w:rsid w:val="00FA3C04"/>
    <w:rsid w:val="00FA4015"/>
    <w:rsid w:val="00FA5ED0"/>
    <w:rsid w:val="00FA7086"/>
    <w:rsid w:val="00FA7F9F"/>
    <w:rsid w:val="00FB0309"/>
    <w:rsid w:val="00FB1E82"/>
    <w:rsid w:val="00FB3F3B"/>
    <w:rsid w:val="00FB578D"/>
    <w:rsid w:val="00FB585E"/>
    <w:rsid w:val="00FB621D"/>
    <w:rsid w:val="00FB79E9"/>
    <w:rsid w:val="00FC0D82"/>
    <w:rsid w:val="00FC391E"/>
    <w:rsid w:val="00FC3B45"/>
    <w:rsid w:val="00FC471E"/>
    <w:rsid w:val="00FC5916"/>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SimSun"/>
      <w:lang w:eastAsia="zh-CN"/>
    </w:rPr>
  </w:style>
  <w:style w:type="character" w:customStyle="1" w:styleId="00TextChar">
    <w:name w:val="00_Text Char"/>
    <w:basedOn w:val="DefaultParagraphFont"/>
    <w:link w:val="00Text"/>
    <w:rsid w:val="00390215"/>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4190</Words>
  <Characters>23886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2025-09-30T03:00:00Z</dcterms:modified>
</cp:coreProperties>
</file>