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55A86A" w14:textId="6661B305" w:rsidR="0068359F" w:rsidRPr="00F56CE9" w:rsidRDefault="0068359F" w:rsidP="00650178">
      <w:pPr>
        <w:tabs>
          <w:tab w:val="center" w:pos="4536"/>
          <w:tab w:val="right" w:pos="9638"/>
        </w:tabs>
        <w:rPr>
          <w:rFonts w:eastAsia="SimSun"/>
          <w:b/>
          <w:sz w:val="22"/>
          <w:szCs w:val="22"/>
          <w:lang w:eastAsia="zh-CN"/>
        </w:rPr>
      </w:pPr>
      <w:r w:rsidRPr="00F56CE9">
        <w:rPr>
          <w:rFonts w:eastAsia="SimSun"/>
          <w:b/>
          <w:sz w:val="22"/>
          <w:szCs w:val="22"/>
          <w:lang w:eastAsia="zh-CN"/>
        </w:rPr>
        <w:t>3GPP TSG RAN WG1 #122bis</w:t>
      </w:r>
      <w:r w:rsidRPr="00F56CE9">
        <w:rPr>
          <w:rFonts w:eastAsia="SimSun"/>
          <w:b/>
          <w:sz w:val="22"/>
          <w:szCs w:val="22"/>
          <w:lang w:eastAsia="zh-CN"/>
        </w:rPr>
        <w:tab/>
      </w:r>
      <w:r w:rsidRPr="00F56CE9">
        <w:rPr>
          <w:rFonts w:eastAsia="SimSun"/>
          <w:b/>
          <w:sz w:val="22"/>
          <w:szCs w:val="22"/>
          <w:lang w:eastAsia="zh-CN"/>
        </w:rPr>
        <w:tab/>
        <w:t>R1-250</w:t>
      </w:r>
      <w:r w:rsidR="00FA2775">
        <w:rPr>
          <w:rFonts w:eastAsia="SimSun"/>
          <w:b/>
          <w:sz w:val="22"/>
          <w:szCs w:val="22"/>
          <w:lang w:eastAsia="zh-CN"/>
        </w:rPr>
        <w:t>7137</w:t>
      </w:r>
    </w:p>
    <w:p w14:paraId="7D2ADC65" w14:textId="651AAB1B" w:rsidR="0068359F" w:rsidRPr="00F56CE9" w:rsidRDefault="0068359F" w:rsidP="0068359F">
      <w:pPr>
        <w:tabs>
          <w:tab w:val="center" w:pos="4536"/>
          <w:tab w:val="right" w:pos="9072"/>
        </w:tabs>
        <w:rPr>
          <w:rFonts w:eastAsia="SimSun"/>
          <w:b/>
          <w:sz w:val="22"/>
          <w:szCs w:val="22"/>
          <w:lang w:val="de-DE" w:eastAsia="zh-CN"/>
        </w:rPr>
      </w:pPr>
      <w:r w:rsidRPr="00F56CE9">
        <w:rPr>
          <w:rFonts w:eastAsia="SimSun"/>
          <w:b/>
          <w:sz w:val="22"/>
          <w:szCs w:val="22"/>
          <w:lang w:eastAsia="zh-CN"/>
        </w:rPr>
        <w:t>Prague, Czech</w:t>
      </w:r>
      <w:r w:rsidR="00650178">
        <w:rPr>
          <w:rFonts w:eastAsia="SimSun"/>
          <w:b/>
          <w:sz w:val="22"/>
          <w:szCs w:val="22"/>
          <w:lang w:eastAsia="zh-CN"/>
        </w:rPr>
        <w:t xml:space="preserve"> Republic</w:t>
      </w:r>
      <w:r w:rsidRPr="00F56CE9">
        <w:rPr>
          <w:rFonts w:eastAsia="SimSun"/>
          <w:b/>
          <w:sz w:val="22"/>
          <w:szCs w:val="22"/>
          <w:lang w:eastAsia="zh-CN"/>
        </w:rPr>
        <w:t>, Oct</w:t>
      </w:r>
      <w:r w:rsidR="008C0EF2">
        <w:rPr>
          <w:rFonts w:eastAsia="SimSun" w:hint="eastAsia"/>
          <w:b/>
          <w:sz w:val="22"/>
          <w:szCs w:val="22"/>
          <w:lang w:eastAsia="zh-CN"/>
        </w:rPr>
        <w:t>ober</w:t>
      </w:r>
      <w:r w:rsidRPr="00F56CE9">
        <w:rPr>
          <w:rFonts w:eastAsia="SimSun"/>
          <w:b/>
          <w:sz w:val="22"/>
          <w:szCs w:val="22"/>
          <w:lang w:eastAsia="zh-CN"/>
        </w:rPr>
        <w:t xml:space="preserve"> 13</w:t>
      </w:r>
      <w:r w:rsidRPr="00F56CE9">
        <w:rPr>
          <w:rFonts w:eastAsia="SimSun"/>
          <w:b/>
          <w:sz w:val="22"/>
          <w:szCs w:val="22"/>
          <w:vertAlign w:val="superscript"/>
          <w:lang w:eastAsia="zh-CN"/>
        </w:rPr>
        <w:t>th</w:t>
      </w:r>
      <w:r w:rsidRPr="00F56CE9">
        <w:rPr>
          <w:rFonts w:eastAsia="SimSun"/>
          <w:b/>
          <w:sz w:val="22"/>
          <w:szCs w:val="22"/>
          <w:lang w:eastAsia="zh-CN"/>
        </w:rPr>
        <w:t xml:space="preserve"> – 17</w:t>
      </w:r>
      <w:r w:rsidRPr="00F56CE9">
        <w:rPr>
          <w:rFonts w:eastAsia="SimSun"/>
          <w:b/>
          <w:sz w:val="22"/>
          <w:szCs w:val="22"/>
          <w:vertAlign w:val="superscript"/>
          <w:lang w:eastAsia="zh-CN"/>
        </w:rPr>
        <w:t>th</w:t>
      </w:r>
      <w:r w:rsidRPr="00F56CE9">
        <w:rPr>
          <w:rFonts w:eastAsia="SimSun"/>
          <w:b/>
          <w:sz w:val="22"/>
          <w:szCs w:val="22"/>
          <w:lang w:eastAsia="zh-CN"/>
        </w:rPr>
        <w:t>, 2025</w:t>
      </w:r>
    </w:p>
    <w:p w14:paraId="44225355" w14:textId="77777777" w:rsidR="004E0707" w:rsidRPr="0068359F" w:rsidRDefault="004E0707" w:rsidP="002C19EB">
      <w:pPr>
        <w:pStyle w:val="Header"/>
        <w:widowControl/>
        <w:tabs>
          <w:tab w:val="left" w:pos="1800"/>
          <w:tab w:val="right" w:pos="9072"/>
        </w:tabs>
        <w:ind w:left="1800" w:hanging="1800"/>
        <w:rPr>
          <w:rFonts w:ascii="Times New Roman" w:eastAsia="SimSun" w:hAnsi="Times New Roman"/>
          <w:noProof w:val="0"/>
          <w:sz w:val="22"/>
          <w:szCs w:val="22"/>
          <w:lang w:val="de-DE" w:eastAsia="zh-CN"/>
        </w:rPr>
      </w:pPr>
    </w:p>
    <w:p w14:paraId="66670163" w14:textId="256637B7" w:rsidR="0093333E" w:rsidRPr="002C19EB" w:rsidRDefault="0093333E" w:rsidP="002C19EB">
      <w:pPr>
        <w:pStyle w:val="Header"/>
        <w:widowControl/>
        <w:tabs>
          <w:tab w:val="left" w:pos="1800"/>
          <w:tab w:val="right" w:pos="9072"/>
        </w:tabs>
        <w:ind w:left="1800" w:hanging="1800"/>
        <w:rPr>
          <w:rFonts w:ascii="Times New Roman" w:eastAsia="SimSun" w:hAnsi="Times New Roman"/>
          <w:noProof w:val="0"/>
          <w:sz w:val="22"/>
          <w:szCs w:val="22"/>
          <w:lang w:val="en-US" w:eastAsia="zh-CN"/>
        </w:rPr>
      </w:pPr>
      <w:r w:rsidRPr="002C19EB">
        <w:rPr>
          <w:rFonts w:ascii="Times New Roman" w:eastAsia="SimSun" w:hAnsi="Times New Roman"/>
          <w:noProof w:val="0"/>
          <w:sz w:val="22"/>
          <w:szCs w:val="22"/>
          <w:lang w:val="en-US" w:eastAsia="zh-CN"/>
        </w:rPr>
        <w:t>Agenda item:</w:t>
      </w:r>
      <w:r w:rsidRPr="002C19EB">
        <w:rPr>
          <w:rFonts w:ascii="Times New Roman" w:eastAsia="SimSun" w:hAnsi="Times New Roman"/>
          <w:noProof w:val="0"/>
          <w:sz w:val="22"/>
          <w:szCs w:val="22"/>
          <w:lang w:val="en-US" w:eastAsia="zh-CN"/>
        </w:rPr>
        <w:tab/>
      </w:r>
      <w:bookmarkStart w:id="0" w:name="Source"/>
      <w:bookmarkEnd w:id="0"/>
      <w:r w:rsidR="000E04E8">
        <w:rPr>
          <w:rFonts w:ascii="Times New Roman" w:eastAsia="SimSun" w:hAnsi="Times New Roman"/>
          <w:noProof w:val="0"/>
          <w:sz w:val="22"/>
          <w:szCs w:val="22"/>
          <w:lang w:val="en-US" w:eastAsia="zh-CN"/>
        </w:rPr>
        <w:t>9.</w:t>
      </w:r>
      <w:r w:rsidR="0068742B">
        <w:rPr>
          <w:rFonts w:ascii="Times New Roman" w:eastAsia="SimSun" w:hAnsi="Times New Roman"/>
          <w:noProof w:val="0"/>
          <w:sz w:val="22"/>
          <w:szCs w:val="22"/>
          <w:lang w:val="en-US" w:eastAsia="zh-CN"/>
        </w:rPr>
        <w:t>9</w:t>
      </w:r>
    </w:p>
    <w:p w14:paraId="18AD2FB9" w14:textId="5DB139DD" w:rsidR="0093333E" w:rsidRPr="002C19EB" w:rsidRDefault="0093333E" w:rsidP="002C19EB">
      <w:pPr>
        <w:pStyle w:val="Header"/>
        <w:widowControl/>
        <w:tabs>
          <w:tab w:val="left" w:pos="1800"/>
          <w:tab w:val="right" w:pos="9072"/>
        </w:tabs>
        <w:ind w:left="1800" w:hanging="1800"/>
        <w:rPr>
          <w:rFonts w:ascii="Times New Roman" w:eastAsia="SimSun" w:hAnsi="Times New Roman"/>
          <w:noProof w:val="0"/>
          <w:sz w:val="22"/>
          <w:szCs w:val="22"/>
          <w:lang w:val="en-US" w:eastAsia="zh-CN"/>
        </w:rPr>
      </w:pPr>
      <w:r w:rsidRPr="002C19EB">
        <w:rPr>
          <w:rFonts w:ascii="Times New Roman" w:eastAsia="SimSun" w:hAnsi="Times New Roman"/>
          <w:noProof w:val="0"/>
          <w:sz w:val="22"/>
          <w:szCs w:val="22"/>
          <w:lang w:val="en-US" w:eastAsia="zh-CN"/>
        </w:rPr>
        <w:t xml:space="preserve">Source: </w:t>
      </w:r>
      <w:r w:rsidRPr="002C19EB">
        <w:rPr>
          <w:rFonts w:ascii="Times New Roman" w:eastAsia="SimSun" w:hAnsi="Times New Roman"/>
          <w:noProof w:val="0"/>
          <w:sz w:val="22"/>
          <w:szCs w:val="22"/>
          <w:lang w:val="en-US" w:eastAsia="zh-CN"/>
        </w:rPr>
        <w:tab/>
      </w:r>
      <w:r w:rsidR="001C0385" w:rsidRPr="002C19EB">
        <w:rPr>
          <w:rFonts w:ascii="Times New Roman" w:eastAsia="SimSun" w:hAnsi="Times New Roman"/>
          <w:noProof w:val="0"/>
          <w:sz w:val="22"/>
          <w:szCs w:val="22"/>
          <w:lang w:val="en-US" w:eastAsia="zh-CN"/>
        </w:rPr>
        <w:t>OPPO</w:t>
      </w:r>
    </w:p>
    <w:p w14:paraId="470C903E" w14:textId="171A0C05" w:rsidR="0093333E" w:rsidRPr="002C19EB" w:rsidRDefault="0093333E" w:rsidP="002C19EB">
      <w:pPr>
        <w:pStyle w:val="Header"/>
        <w:widowControl/>
        <w:tabs>
          <w:tab w:val="left" w:pos="1800"/>
          <w:tab w:val="right" w:pos="9072"/>
        </w:tabs>
        <w:ind w:left="1800" w:hanging="1800"/>
        <w:rPr>
          <w:rFonts w:ascii="Times New Roman" w:eastAsia="SimSun" w:hAnsi="Times New Roman"/>
          <w:noProof w:val="0"/>
          <w:sz w:val="22"/>
          <w:szCs w:val="22"/>
          <w:lang w:val="en-US" w:eastAsia="zh-CN"/>
        </w:rPr>
      </w:pPr>
      <w:r w:rsidRPr="002C19EB">
        <w:rPr>
          <w:rFonts w:ascii="Times New Roman" w:eastAsia="SimSun" w:hAnsi="Times New Roman"/>
          <w:noProof w:val="0"/>
          <w:sz w:val="22"/>
          <w:szCs w:val="22"/>
          <w:lang w:val="en-US" w:eastAsia="zh-CN"/>
        </w:rPr>
        <w:t xml:space="preserve">Title: </w:t>
      </w:r>
      <w:r w:rsidRPr="002C19EB">
        <w:rPr>
          <w:rFonts w:ascii="Times New Roman" w:eastAsia="SimSun" w:hAnsi="Times New Roman"/>
          <w:noProof w:val="0"/>
          <w:sz w:val="22"/>
          <w:szCs w:val="22"/>
          <w:lang w:val="en-US" w:eastAsia="zh-CN"/>
        </w:rPr>
        <w:tab/>
      </w:r>
      <w:bookmarkStart w:id="1" w:name="_Hlk142399850"/>
      <w:r w:rsidR="00C77C09" w:rsidRPr="002C19EB">
        <w:rPr>
          <w:rFonts w:ascii="Times New Roman" w:eastAsia="SimSun" w:hAnsi="Times New Roman"/>
          <w:noProof w:val="0"/>
          <w:sz w:val="22"/>
          <w:szCs w:val="22"/>
          <w:lang w:val="en-US" w:eastAsia="zh-CN"/>
        </w:rPr>
        <w:t xml:space="preserve">Discussion on </w:t>
      </w:r>
      <w:bookmarkEnd w:id="1"/>
      <w:r w:rsidR="000E04E8" w:rsidRPr="000E04E8">
        <w:rPr>
          <w:rFonts w:ascii="Times New Roman" w:eastAsia="SimSun" w:hAnsi="Times New Roman"/>
          <w:noProof w:val="0"/>
          <w:sz w:val="22"/>
          <w:szCs w:val="22"/>
          <w:lang w:val="en-US" w:eastAsia="zh-CN"/>
        </w:rPr>
        <w:t xml:space="preserve">UE features for </w:t>
      </w:r>
      <w:bookmarkStart w:id="2" w:name="_Hlk193993989"/>
      <w:r w:rsidR="000E04E8" w:rsidRPr="000E04E8">
        <w:rPr>
          <w:rFonts w:ascii="Times New Roman" w:eastAsia="SimSun" w:hAnsi="Times New Roman"/>
          <w:noProof w:val="0"/>
          <w:sz w:val="22"/>
          <w:szCs w:val="22"/>
          <w:lang w:val="en-US" w:eastAsia="zh-CN"/>
        </w:rPr>
        <w:t>NTN for Internet of Things (IoT) Phase 3</w:t>
      </w:r>
      <w:bookmarkEnd w:id="2"/>
    </w:p>
    <w:p w14:paraId="480671AA" w14:textId="7C5EEA92" w:rsidR="0093333E" w:rsidRPr="002C19EB" w:rsidRDefault="0093333E" w:rsidP="002C19EB">
      <w:pPr>
        <w:pStyle w:val="Header"/>
        <w:widowControl/>
        <w:tabs>
          <w:tab w:val="left" w:pos="1800"/>
          <w:tab w:val="right" w:pos="9072"/>
        </w:tabs>
        <w:ind w:left="1800" w:hanging="1800"/>
        <w:rPr>
          <w:rFonts w:ascii="Times New Roman" w:eastAsia="SimSun" w:hAnsi="Times New Roman"/>
          <w:noProof w:val="0"/>
          <w:sz w:val="22"/>
          <w:szCs w:val="22"/>
          <w:lang w:val="en-US" w:eastAsia="zh-CN"/>
        </w:rPr>
      </w:pPr>
      <w:r w:rsidRPr="002C19EB">
        <w:rPr>
          <w:rFonts w:ascii="Times New Roman" w:eastAsia="SimSun" w:hAnsi="Times New Roman"/>
          <w:noProof w:val="0"/>
          <w:sz w:val="22"/>
          <w:szCs w:val="22"/>
          <w:lang w:val="en-US" w:eastAsia="zh-CN"/>
        </w:rPr>
        <w:t>Document for:</w:t>
      </w:r>
      <w:r w:rsidRPr="002C19EB">
        <w:rPr>
          <w:rFonts w:ascii="Times New Roman" w:eastAsia="SimSun" w:hAnsi="Times New Roman"/>
          <w:noProof w:val="0"/>
          <w:sz w:val="22"/>
          <w:szCs w:val="22"/>
          <w:lang w:val="en-US" w:eastAsia="zh-CN"/>
        </w:rPr>
        <w:tab/>
      </w:r>
      <w:bookmarkStart w:id="3" w:name="DocumentFor"/>
      <w:bookmarkEnd w:id="3"/>
      <w:r w:rsidR="001C0385" w:rsidRPr="002C19EB">
        <w:rPr>
          <w:rFonts w:ascii="Times New Roman" w:eastAsia="SimSun" w:hAnsi="Times New Roman"/>
          <w:noProof w:val="0"/>
          <w:sz w:val="22"/>
          <w:szCs w:val="22"/>
          <w:lang w:val="en-US" w:eastAsia="zh-CN"/>
        </w:rPr>
        <w:t>Discussion and decision</w:t>
      </w:r>
    </w:p>
    <w:p w14:paraId="6059EE8E" w14:textId="77777777" w:rsidR="002C19EB" w:rsidRPr="00650178" w:rsidRDefault="002C19EB" w:rsidP="0093333E">
      <w:pPr>
        <w:pBdr>
          <w:bottom w:val="single" w:sz="6" w:space="1" w:color="auto"/>
        </w:pBdr>
        <w:tabs>
          <w:tab w:val="left" w:pos="1985"/>
        </w:tabs>
        <w:spacing w:after="120" w:line="288" w:lineRule="auto"/>
        <w:ind w:left="510" w:hangingChars="850" w:hanging="510"/>
        <w:jc w:val="both"/>
        <w:rPr>
          <w:rFonts w:eastAsia="Malgun Gothic"/>
          <w:sz w:val="6"/>
          <w:szCs w:val="6"/>
          <w:lang w:val="en-US" w:eastAsia="ko-KR"/>
        </w:rPr>
      </w:pPr>
    </w:p>
    <w:p w14:paraId="5D4C471D" w14:textId="25EC3E88" w:rsidR="00A54177" w:rsidRPr="002C19EB" w:rsidRDefault="00A54177" w:rsidP="002C19EB">
      <w:pPr>
        <w:pStyle w:val="Heading1"/>
        <w:numPr>
          <w:ilvl w:val="0"/>
          <w:numId w:val="11"/>
        </w:numPr>
        <w:tabs>
          <w:tab w:val="clear" w:pos="0"/>
          <w:tab w:val="left" w:pos="567"/>
        </w:tabs>
        <w:spacing w:before="180"/>
        <w:ind w:left="562" w:hanging="562"/>
        <w:rPr>
          <w:rFonts w:ascii="Times New Roman" w:eastAsia="MS Mincho" w:hAnsi="Times New Roman"/>
          <w:b/>
          <w:bCs/>
          <w:kern w:val="32"/>
          <w:szCs w:val="28"/>
          <w:lang w:val="en-US" w:eastAsia="en-US"/>
        </w:rPr>
      </w:pPr>
      <w:r w:rsidRPr="002C19EB">
        <w:rPr>
          <w:rFonts w:ascii="Times New Roman" w:eastAsia="MS Mincho" w:hAnsi="Times New Roman"/>
          <w:b/>
          <w:bCs/>
          <w:kern w:val="32"/>
          <w:szCs w:val="28"/>
          <w:lang w:val="en-US" w:eastAsia="en-US"/>
        </w:rPr>
        <w:t>Introduction</w:t>
      </w:r>
    </w:p>
    <w:p w14:paraId="3C2C0C48" w14:textId="2274AF3C" w:rsidR="00B10E15" w:rsidRDefault="0006525D" w:rsidP="002C19EB">
      <w:pPr>
        <w:pStyle w:val="BodyText"/>
        <w:spacing w:line="252" w:lineRule="auto"/>
        <w:jc w:val="both"/>
        <w:rPr>
          <w:rFonts w:eastAsia="DengXian"/>
          <w:sz w:val="22"/>
          <w:szCs w:val="22"/>
          <w:lang w:val="en-US" w:eastAsia="zh-CN"/>
        </w:rPr>
      </w:pPr>
      <w:r w:rsidRPr="000F1ABD">
        <w:rPr>
          <w:rFonts w:eastAsia="DengXian"/>
          <w:sz w:val="22"/>
          <w:szCs w:val="22"/>
          <w:lang w:val="en-US" w:eastAsia="zh-CN"/>
        </w:rPr>
        <w:t xml:space="preserve">This contribution </w:t>
      </w:r>
      <w:r w:rsidR="00B10E15" w:rsidRPr="000F1ABD">
        <w:rPr>
          <w:rFonts w:eastAsia="DengXian"/>
          <w:sz w:val="22"/>
          <w:szCs w:val="22"/>
          <w:lang w:val="en-US" w:eastAsia="zh-CN"/>
        </w:rPr>
        <w:t>provides our views on RAN1 UE feature list for the Rel-1</w:t>
      </w:r>
      <w:r w:rsidR="000E04E8">
        <w:rPr>
          <w:rFonts w:eastAsia="DengXian"/>
          <w:sz w:val="22"/>
          <w:szCs w:val="22"/>
          <w:lang w:val="en-US" w:eastAsia="zh-CN"/>
        </w:rPr>
        <w:t>9</w:t>
      </w:r>
      <w:r w:rsidR="00B10E15" w:rsidRPr="000F1ABD">
        <w:rPr>
          <w:rFonts w:eastAsia="DengXian"/>
          <w:sz w:val="22"/>
          <w:szCs w:val="22"/>
          <w:lang w:val="en-US" w:eastAsia="zh-CN"/>
        </w:rPr>
        <w:t xml:space="preserve"> WI of </w:t>
      </w:r>
      <w:r w:rsidR="000E04E8" w:rsidRPr="000E04E8">
        <w:rPr>
          <w:rFonts w:eastAsia="DengXian"/>
          <w:sz w:val="22"/>
          <w:szCs w:val="22"/>
          <w:lang w:val="en-US" w:eastAsia="zh-CN"/>
        </w:rPr>
        <w:t>IoT-NTN uplink capacity/throughput enhancement</w:t>
      </w:r>
      <w:r w:rsidR="00B10E15" w:rsidRPr="000F1ABD">
        <w:rPr>
          <w:rFonts w:eastAsia="DengXian"/>
          <w:sz w:val="22"/>
          <w:szCs w:val="22"/>
          <w:lang w:val="en-US" w:eastAsia="zh-CN"/>
        </w:rPr>
        <w:t>.</w:t>
      </w:r>
    </w:p>
    <w:p w14:paraId="7173598D" w14:textId="77777777" w:rsidR="00502DDD" w:rsidRPr="000F1ABD" w:rsidRDefault="00502DDD" w:rsidP="002C19EB">
      <w:pPr>
        <w:pStyle w:val="BodyText"/>
        <w:spacing w:line="252" w:lineRule="auto"/>
        <w:jc w:val="both"/>
        <w:rPr>
          <w:rFonts w:eastAsia="DengXian"/>
          <w:sz w:val="22"/>
          <w:szCs w:val="22"/>
          <w:lang w:val="en-US" w:eastAsia="zh-CN"/>
        </w:rPr>
      </w:pPr>
    </w:p>
    <w:p w14:paraId="0BB39EFC" w14:textId="5E9913E2" w:rsidR="004429FA" w:rsidRPr="002C19EB" w:rsidRDefault="004429FA" w:rsidP="004429FA">
      <w:pPr>
        <w:pStyle w:val="Heading1"/>
        <w:numPr>
          <w:ilvl w:val="0"/>
          <w:numId w:val="11"/>
        </w:numPr>
        <w:tabs>
          <w:tab w:val="clear" w:pos="0"/>
          <w:tab w:val="left" w:pos="567"/>
        </w:tabs>
        <w:spacing w:before="180"/>
        <w:ind w:left="562" w:hanging="562"/>
        <w:rPr>
          <w:rFonts w:ascii="Times New Roman" w:eastAsia="MS Mincho" w:hAnsi="Times New Roman"/>
          <w:b/>
          <w:bCs/>
          <w:kern w:val="32"/>
          <w:szCs w:val="28"/>
          <w:lang w:val="en-US" w:eastAsia="en-US"/>
        </w:rPr>
      </w:pPr>
      <w:r>
        <w:rPr>
          <w:rFonts w:ascii="Times New Roman" w:eastAsia="MS Mincho" w:hAnsi="Times New Roman"/>
          <w:b/>
          <w:bCs/>
          <w:kern w:val="32"/>
          <w:szCs w:val="28"/>
          <w:lang w:val="en-US" w:eastAsia="en-US"/>
        </w:rPr>
        <w:t xml:space="preserve">Discussion </w:t>
      </w:r>
      <w:bookmarkStart w:id="4" w:name="_Hlk197675430"/>
      <w:r>
        <w:rPr>
          <w:rFonts w:ascii="Times New Roman" w:eastAsia="MS Mincho" w:hAnsi="Times New Roman"/>
          <w:b/>
          <w:bCs/>
          <w:kern w:val="32"/>
          <w:szCs w:val="28"/>
          <w:lang w:val="en-US" w:eastAsia="en-US"/>
        </w:rPr>
        <w:t>on UE features</w:t>
      </w:r>
      <w:bookmarkEnd w:id="4"/>
      <w:r>
        <w:rPr>
          <w:rFonts w:ascii="Times New Roman" w:eastAsia="MS Mincho" w:hAnsi="Times New Roman"/>
          <w:b/>
          <w:bCs/>
          <w:kern w:val="32"/>
          <w:szCs w:val="28"/>
          <w:lang w:val="en-US" w:eastAsia="en-US"/>
        </w:rPr>
        <w:t xml:space="preserve"> for R19 NTN for IoT Phase 3</w:t>
      </w:r>
    </w:p>
    <w:p w14:paraId="277F4B02" w14:textId="1ACCE9B9" w:rsidR="00AF2155" w:rsidRDefault="00135C16" w:rsidP="00973D2D">
      <w:pPr>
        <w:pStyle w:val="BodyText"/>
        <w:spacing w:line="252" w:lineRule="auto"/>
        <w:jc w:val="both"/>
        <w:rPr>
          <w:rFonts w:eastAsia="DengXian"/>
          <w:sz w:val="22"/>
          <w:szCs w:val="22"/>
          <w:lang w:val="en-US" w:eastAsia="zh-CN"/>
        </w:rPr>
      </w:pPr>
      <w:r>
        <w:rPr>
          <w:rFonts w:eastAsia="DengXian"/>
          <w:sz w:val="22"/>
          <w:szCs w:val="22"/>
          <w:lang w:val="en-US" w:eastAsia="zh-CN"/>
        </w:rPr>
        <w:t>During the UE feature discussion in</w:t>
      </w:r>
      <w:r w:rsidR="00AF2155">
        <w:rPr>
          <w:rFonts w:eastAsia="DengXian"/>
          <w:sz w:val="22"/>
          <w:szCs w:val="22"/>
          <w:lang w:val="en-US" w:eastAsia="zh-CN"/>
        </w:rPr>
        <w:t xml:space="preserve"> RAN1</w:t>
      </w:r>
      <w:r w:rsidR="00AF2155">
        <w:rPr>
          <w:rFonts w:eastAsia="DengXian" w:hint="eastAsia"/>
          <w:sz w:val="22"/>
          <w:szCs w:val="22"/>
          <w:lang w:val="en-US" w:eastAsia="zh-CN"/>
        </w:rPr>
        <w:t>#</w:t>
      </w:r>
      <w:r w:rsidR="00AF2155">
        <w:rPr>
          <w:rFonts w:eastAsia="DengXian"/>
          <w:sz w:val="22"/>
          <w:szCs w:val="22"/>
          <w:lang w:val="en-US" w:eastAsia="zh-CN"/>
        </w:rPr>
        <w:t xml:space="preserve">122 </w:t>
      </w:r>
      <w:r w:rsidR="00AF2155">
        <w:rPr>
          <w:rFonts w:eastAsia="DengXian" w:hint="eastAsia"/>
          <w:sz w:val="22"/>
          <w:szCs w:val="22"/>
          <w:lang w:val="en-US" w:eastAsia="zh-CN"/>
        </w:rPr>
        <w:t>me</w:t>
      </w:r>
      <w:r w:rsidR="00AF2155">
        <w:rPr>
          <w:rFonts w:eastAsia="DengXian"/>
          <w:sz w:val="22"/>
          <w:szCs w:val="22"/>
          <w:lang w:val="en-US" w:eastAsia="zh-CN"/>
        </w:rPr>
        <w:t>eting, one question was proposed by the moderator that whether to introduce a separate FG for OCC for NPUSCH format 1 with interleaved multi-TB scheduling. The proposal is pending because RAN1 has not agreed to support OCC for multi-TB NPUSCH transmission</w:t>
      </w:r>
      <w:r w:rsidR="00973D2D">
        <w:rPr>
          <w:rFonts w:eastAsia="DengXian"/>
          <w:sz w:val="22"/>
          <w:szCs w:val="22"/>
          <w:lang w:val="en-US" w:eastAsia="zh-CN"/>
        </w:rPr>
        <w:t xml:space="preserve"> until the end of the last meeting</w:t>
      </w:r>
      <w:r w:rsidR="00AF2155">
        <w:rPr>
          <w:rFonts w:eastAsia="DengXian"/>
          <w:sz w:val="22"/>
          <w:szCs w:val="22"/>
          <w:lang w:val="en-US" w:eastAsia="zh-CN"/>
        </w:rPr>
        <w:t xml:space="preserve">. </w:t>
      </w:r>
      <w:r w:rsidR="004A7355">
        <w:rPr>
          <w:rFonts w:eastAsia="DengXian"/>
          <w:sz w:val="22"/>
          <w:szCs w:val="22"/>
          <w:lang w:val="en-US" w:eastAsia="zh-CN"/>
        </w:rPr>
        <w:t xml:space="preserve">Furthermore, the interleaved </w:t>
      </w:r>
      <w:proofErr w:type="spellStart"/>
      <w:r w:rsidR="004A7355">
        <w:rPr>
          <w:rFonts w:eastAsia="DengXian"/>
          <w:sz w:val="22"/>
          <w:szCs w:val="22"/>
          <w:lang w:val="en-US" w:eastAsia="zh-CN"/>
        </w:rPr>
        <w:t>mult</w:t>
      </w:r>
      <w:proofErr w:type="spellEnd"/>
      <w:r w:rsidR="004A7355">
        <w:rPr>
          <w:rFonts w:eastAsia="DengXian"/>
          <w:sz w:val="22"/>
          <w:szCs w:val="22"/>
          <w:lang w:val="en-US" w:eastAsia="zh-CN"/>
        </w:rPr>
        <w:t xml:space="preserve">-TB scheduling is </w:t>
      </w:r>
      <w:r w:rsidR="00973D2D">
        <w:rPr>
          <w:rFonts w:eastAsia="DengXian"/>
          <w:sz w:val="22"/>
          <w:szCs w:val="22"/>
          <w:lang w:val="en-US" w:eastAsia="zh-CN"/>
        </w:rPr>
        <w:t>enhanced</w:t>
      </w:r>
      <w:r w:rsidR="004A7355">
        <w:rPr>
          <w:rFonts w:eastAsia="DengXian"/>
          <w:sz w:val="22"/>
          <w:szCs w:val="22"/>
          <w:lang w:val="en-US" w:eastAsia="zh-CN"/>
        </w:rPr>
        <w:t xml:space="preserve"> because the legacy</w:t>
      </w:r>
      <w:r w:rsidR="004A7355" w:rsidRPr="004A7355">
        <w:rPr>
          <w:rFonts w:eastAsia="DengXian"/>
          <w:sz w:val="22"/>
          <w:szCs w:val="22"/>
          <w:lang w:val="en-US" w:eastAsia="zh-CN"/>
        </w:rPr>
        <w:t xml:space="preserve"> interleaved pattern for multi-TB NPUSCH transmission is contradictory with the OCC group</w:t>
      </w:r>
      <w:r w:rsidR="004A7355">
        <w:rPr>
          <w:rFonts w:eastAsia="DengXian"/>
          <w:sz w:val="22"/>
          <w:szCs w:val="22"/>
          <w:lang w:val="en-US" w:eastAsia="zh-CN"/>
        </w:rPr>
        <w:t xml:space="preserve">. </w:t>
      </w:r>
      <w:r>
        <w:rPr>
          <w:rFonts w:eastAsia="DengXian"/>
          <w:sz w:val="22"/>
          <w:szCs w:val="22"/>
          <w:lang w:val="en-US" w:eastAsia="zh-CN"/>
        </w:rPr>
        <w:t xml:space="preserve">Thus, we </w:t>
      </w:r>
      <w:r w:rsidR="004A7355">
        <w:rPr>
          <w:rFonts w:eastAsia="DengXian"/>
          <w:sz w:val="22"/>
          <w:szCs w:val="22"/>
          <w:lang w:val="en-US" w:eastAsia="zh-CN"/>
        </w:rPr>
        <w:t>should</w:t>
      </w:r>
      <w:r>
        <w:rPr>
          <w:rFonts w:eastAsia="DengXian"/>
          <w:sz w:val="22"/>
          <w:szCs w:val="22"/>
          <w:lang w:val="en-US" w:eastAsia="zh-CN"/>
        </w:rPr>
        <w:t xml:space="preserve"> define FG 1-4 for OCC for NPUSCH format 1 with </w:t>
      </w:r>
      <w:r w:rsidR="004A7355">
        <w:rPr>
          <w:rFonts w:eastAsia="DengXian"/>
          <w:sz w:val="22"/>
          <w:szCs w:val="22"/>
          <w:lang w:val="en-US" w:eastAsia="zh-CN"/>
        </w:rPr>
        <w:t xml:space="preserve">interleaved </w:t>
      </w:r>
      <w:r>
        <w:rPr>
          <w:rFonts w:eastAsia="DengXian"/>
          <w:sz w:val="22"/>
          <w:szCs w:val="22"/>
          <w:lang w:val="en-US" w:eastAsia="zh-CN"/>
        </w:rPr>
        <w:t>multi-TB scheduling in RRC_CONNECTED as attached in section 5.</w:t>
      </w:r>
    </w:p>
    <w:p w14:paraId="22A06090" w14:textId="47B1C3F0" w:rsidR="00135C16" w:rsidRDefault="00135C16" w:rsidP="00135C16">
      <w:pPr>
        <w:spacing w:after="120" w:line="252" w:lineRule="auto"/>
        <w:jc w:val="both"/>
        <w:rPr>
          <w:rFonts w:eastAsiaTheme="minorEastAsia" w:cs="Batang"/>
          <w:b/>
          <w:sz w:val="20"/>
          <w:lang w:eastAsia="zh-CN"/>
        </w:rPr>
      </w:pPr>
      <w:r w:rsidRPr="004A4E07">
        <w:rPr>
          <w:rFonts w:eastAsiaTheme="minorEastAsia" w:cs="Batang"/>
          <w:b/>
          <w:sz w:val="20"/>
          <w:lang w:eastAsia="zh-CN"/>
        </w:rPr>
        <w:t xml:space="preserve">Proposal </w:t>
      </w:r>
      <w:r>
        <w:rPr>
          <w:rFonts w:eastAsiaTheme="minorEastAsia" w:cs="Batang"/>
          <w:b/>
          <w:sz w:val="20"/>
          <w:lang w:eastAsia="zh-CN"/>
        </w:rPr>
        <w:t>1</w:t>
      </w:r>
      <w:r w:rsidRPr="004A4E07">
        <w:rPr>
          <w:rFonts w:eastAsiaTheme="minorEastAsia" w:cs="Batang"/>
          <w:b/>
          <w:sz w:val="20"/>
          <w:lang w:eastAsia="zh-CN"/>
        </w:rPr>
        <w:t xml:space="preserve">: </w:t>
      </w:r>
      <w:r>
        <w:rPr>
          <w:rFonts w:eastAsiaTheme="minorEastAsia" w:cs="Batang"/>
          <w:b/>
          <w:sz w:val="20"/>
          <w:lang w:val="en-US" w:eastAsia="zh-CN"/>
        </w:rPr>
        <w:t xml:space="preserve">Define FG 1-4 for </w:t>
      </w:r>
      <w:r w:rsidR="00E9460B">
        <w:rPr>
          <w:rFonts w:eastAsiaTheme="minorEastAsia" w:cs="Batang"/>
          <w:b/>
          <w:sz w:val="20"/>
          <w:lang w:val="en-US" w:eastAsia="zh-CN"/>
        </w:rPr>
        <w:t xml:space="preserve">OCC for </w:t>
      </w:r>
      <w:r>
        <w:rPr>
          <w:rFonts w:eastAsiaTheme="minorEastAsia" w:cs="Batang"/>
          <w:b/>
          <w:sz w:val="20"/>
          <w:lang w:val="en-US" w:eastAsia="zh-CN"/>
        </w:rPr>
        <w:t xml:space="preserve">NPUSCH format 1 with </w:t>
      </w:r>
      <w:r w:rsidR="00873BB1">
        <w:rPr>
          <w:rFonts w:eastAsiaTheme="minorEastAsia" w:cs="Batang"/>
          <w:b/>
          <w:sz w:val="20"/>
          <w:lang w:val="en-US" w:eastAsia="zh-CN"/>
        </w:rPr>
        <w:t xml:space="preserve">interleaved </w:t>
      </w:r>
      <w:r>
        <w:rPr>
          <w:rFonts w:eastAsiaTheme="minorEastAsia" w:cs="Batang"/>
          <w:b/>
          <w:sz w:val="20"/>
          <w:lang w:val="en-US" w:eastAsia="zh-CN"/>
        </w:rPr>
        <w:t>multi-TB scheduling in RRC_CONNECTED.</w:t>
      </w:r>
    </w:p>
    <w:p w14:paraId="3539F12F" w14:textId="7DB6292F" w:rsidR="004A4E07" w:rsidRPr="00EF5598" w:rsidRDefault="004A4E07" w:rsidP="004A4E07">
      <w:pPr>
        <w:spacing w:after="120" w:line="252" w:lineRule="auto"/>
        <w:jc w:val="both"/>
        <w:rPr>
          <w:rFonts w:eastAsia="Malgun Gothic" w:cs="Batang"/>
          <w:sz w:val="22"/>
          <w:szCs w:val="22"/>
          <w:lang w:eastAsia="en-US"/>
        </w:rPr>
      </w:pPr>
    </w:p>
    <w:p w14:paraId="679721BF" w14:textId="5DB9FCC6" w:rsidR="008F3D08" w:rsidRPr="00012A09" w:rsidRDefault="008F3D08" w:rsidP="00012A09">
      <w:pPr>
        <w:pStyle w:val="Heading1"/>
        <w:numPr>
          <w:ilvl w:val="0"/>
          <w:numId w:val="11"/>
        </w:numPr>
        <w:tabs>
          <w:tab w:val="clear" w:pos="0"/>
          <w:tab w:val="left" w:pos="567"/>
        </w:tabs>
        <w:spacing w:before="180"/>
        <w:ind w:left="562" w:hanging="562"/>
        <w:rPr>
          <w:rFonts w:ascii="Times New Roman" w:eastAsia="MS Mincho" w:hAnsi="Times New Roman"/>
          <w:b/>
          <w:bCs/>
          <w:kern w:val="32"/>
          <w:szCs w:val="28"/>
          <w:lang w:val="en-US" w:eastAsia="en-US"/>
        </w:rPr>
      </w:pPr>
      <w:r>
        <w:rPr>
          <w:rFonts w:ascii="Times New Roman" w:eastAsia="MS Mincho" w:hAnsi="Times New Roman"/>
          <w:b/>
          <w:bCs/>
          <w:kern w:val="32"/>
          <w:szCs w:val="28"/>
          <w:lang w:val="en-US" w:eastAsia="en-US"/>
        </w:rPr>
        <w:t>Conclusion</w:t>
      </w:r>
    </w:p>
    <w:p w14:paraId="62259218" w14:textId="68AF7475" w:rsidR="00012A09" w:rsidRDefault="004C6360" w:rsidP="00012A09">
      <w:pPr>
        <w:spacing w:after="120" w:line="252" w:lineRule="auto"/>
        <w:jc w:val="both"/>
        <w:rPr>
          <w:rFonts w:eastAsiaTheme="minorEastAsia" w:cs="Batang"/>
          <w:b/>
          <w:sz w:val="20"/>
          <w:lang w:eastAsia="zh-CN"/>
        </w:rPr>
      </w:pPr>
      <w:r w:rsidRPr="000F1ABD">
        <w:rPr>
          <w:rFonts w:eastAsia="DengXian"/>
          <w:sz w:val="22"/>
          <w:szCs w:val="22"/>
          <w:lang w:val="en-US" w:eastAsia="zh-CN"/>
        </w:rPr>
        <w:t>This contribution provides our views</w:t>
      </w:r>
      <w:r>
        <w:rPr>
          <w:rFonts w:eastAsia="DengXian"/>
          <w:sz w:val="22"/>
          <w:szCs w:val="22"/>
          <w:lang w:val="en-US" w:eastAsia="zh-CN"/>
        </w:rPr>
        <w:t xml:space="preserve"> </w:t>
      </w:r>
      <w:r w:rsidR="00FA5781" w:rsidRPr="00FA5781">
        <w:rPr>
          <w:rFonts w:eastAsia="DengXian"/>
          <w:sz w:val="22"/>
          <w:szCs w:val="22"/>
          <w:lang w:val="en-US" w:eastAsia="zh-CN"/>
        </w:rPr>
        <w:t>on UE featu</w:t>
      </w:r>
      <w:r w:rsidR="00FA5781">
        <w:rPr>
          <w:rFonts w:eastAsia="DengXian"/>
          <w:sz w:val="22"/>
          <w:szCs w:val="22"/>
          <w:lang w:val="en-US" w:eastAsia="zh-CN"/>
        </w:rPr>
        <w:t>res for R19 IoT-NTN OCC, and the following proposals are made:</w:t>
      </w:r>
    </w:p>
    <w:p w14:paraId="2F5F8321" w14:textId="19902893" w:rsidR="00797408" w:rsidRDefault="00797408" w:rsidP="00797408">
      <w:pPr>
        <w:spacing w:after="120" w:line="252" w:lineRule="auto"/>
        <w:jc w:val="both"/>
        <w:rPr>
          <w:rFonts w:eastAsiaTheme="minorEastAsia" w:cs="Batang"/>
          <w:b/>
          <w:sz w:val="20"/>
          <w:lang w:eastAsia="zh-CN"/>
        </w:rPr>
      </w:pPr>
      <w:r w:rsidRPr="004A4E07">
        <w:rPr>
          <w:rFonts w:eastAsiaTheme="minorEastAsia" w:cs="Batang"/>
          <w:b/>
          <w:sz w:val="20"/>
          <w:lang w:eastAsia="zh-CN"/>
        </w:rPr>
        <w:t xml:space="preserve">Proposal </w:t>
      </w:r>
      <w:r>
        <w:rPr>
          <w:rFonts w:eastAsiaTheme="minorEastAsia" w:cs="Batang"/>
          <w:b/>
          <w:sz w:val="20"/>
          <w:lang w:eastAsia="zh-CN"/>
        </w:rPr>
        <w:t>1</w:t>
      </w:r>
      <w:r w:rsidRPr="004A4E07">
        <w:rPr>
          <w:rFonts w:eastAsiaTheme="minorEastAsia" w:cs="Batang"/>
          <w:b/>
          <w:sz w:val="20"/>
          <w:lang w:eastAsia="zh-CN"/>
        </w:rPr>
        <w:t xml:space="preserve">: </w:t>
      </w:r>
      <w:r>
        <w:rPr>
          <w:rFonts w:eastAsiaTheme="minorEastAsia" w:cs="Batang"/>
          <w:b/>
          <w:sz w:val="20"/>
          <w:lang w:val="en-US" w:eastAsia="zh-CN"/>
        </w:rPr>
        <w:t>Define FG 1-4 for</w:t>
      </w:r>
      <w:r w:rsidR="00E9460B">
        <w:rPr>
          <w:rFonts w:eastAsiaTheme="minorEastAsia" w:cs="Batang"/>
          <w:b/>
          <w:sz w:val="20"/>
          <w:lang w:val="en-US" w:eastAsia="zh-CN"/>
        </w:rPr>
        <w:t xml:space="preserve"> OCC for</w:t>
      </w:r>
      <w:r>
        <w:rPr>
          <w:rFonts w:eastAsiaTheme="minorEastAsia" w:cs="Batang"/>
          <w:b/>
          <w:sz w:val="20"/>
          <w:lang w:val="en-US" w:eastAsia="zh-CN"/>
        </w:rPr>
        <w:t xml:space="preserve"> NPUSCH format 1 with interleaved multi-TB scheduling in RRC_CONNECTED.</w:t>
      </w:r>
    </w:p>
    <w:p w14:paraId="2BEB40AC" w14:textId="77777777" w:rsidR="008F3D08" w:rsidRPr="00797408" w:rsidRDefault="008F3D08" w:rsidP="0006525D">
      <w:pPr>
        <w:spacing w:after="120"/>
        <w:jc w:val="both"/>
        <w:rPr>
          <w:rFonts w:eastAsia="Malgun Gothic" w:cs="Batang"/>
          <w:sz w:val="22"/>
          <w:szCs w:val="22"/>
          <w:lang w:eastAsia="en-US"/>
        </w:rPr>
      </w:pPr>
    </w:p>
    <w:p w14:paraId="36292F25" w14:textId="401B88D9" w:rsidR="00D620DC" w:rsidRPr="00D620DC" w:rsidRDefault="003C105C" w:rsidP="00D620DC">
      <w:pPr>
        <w:pStyle w:val="Heading1"/>
        <w:numPr>
          <w:ilvl w:val="0"/>
          <w:numId w:val="11"/>
        </w:numPr>
        <w:tabs>
          <w:tab w:val="clear" w:pos="0"/>
          <w:tab w:val="left" w:pos="567"/>
        </w:tabs>
        <w:spacing w:before="180"/>
        <w:ind w:left="562" w:hanging="562"/>
        <w:rPr>
          <w:rFonts w:ascii="Times New Roman" w:eastAsia="MS Mincho" w:hAnsi="Times New Roman"/>
          <w:b/>
          <w:bCs/>
          <w:kern w:val="32"/>
          <w:szCs w:val="28"/>
          <w:lang w:val="en-US" w:eastAsia="en-US"/>
        </w:rPr>
      </w:pPr>
      <w:r w:rsidRPr="002C19EB">
        <w:rPr>
          <w:rFonts w:ascii="Times New Roman" w:eastAsia="MS Mincho" w:hAnsi="Times New Roman"/>
          <w:b/>
          <w:bCs/>
          <w:kern w:val="32"/>
          <w:szCs w:val="28"/>
          <w:lang w:val="en-US" w:eastAsia="en-US"/>
        </w:rPr>
        <w:t>Reference</w:t>
      </w:r>
    </w:p>
    <w:p w14:paraId="27AB37E9" w14:textId="00B057CB" w:rsidR="00D620DC" w:rsidRPr="001E57EA" w:rsidRDefault="00D620DC" w:rsidP="00D620DC">
      <w:pPr>
        <w:pStyle w:val="BodyText"/>
        <w:ind w:left="600" w:hangingChars="300" w:hanging="600"/>
        <w:rPr>
          <w:rFonts w:eastAsia="SimSun"/>
          <w:sz w:val="20"/>
          <w:lang w:eastAsia="zh-CN"/>
        </w:rPr>
      </w:pPr>
      <w:r w:rsidRPr="001E57EA">
        <w:rPr>
          <w:rFonts w:eastAsia="SimSun"/>
          <w:sz w:val="20"/>
          <w:lang w:eastAsia="zh-CN"/>
        </w:rPr>
        <w:t xml:space="preserve">[1]     </w:t>
      </w:r>
      <w:r w:rsidR="00E40687" w:rsidRPr="00E40687">
        <w:rPr>
          <w:rFonts w:eastAsia="SimSun"/>
          <w:sz w:val="20"/>
          <w:lang w:eastAsia="zh-CN"/>
        </w:rPr>
        <w:t>R1-2506416</w:t>
      </w:r>
      <w:r w:rsidRPr="001E57EA">
        <w:rPr>
          <w:rFonts w:eastAsia="SimSun"/>
          <w:sz w:val="20"/>
          <w:lang w:eastAsia="zh-CN"/>
        </w:rPr>
        <w:t>, “</w:t>
      </w:r>
      <w:r w:rsidR="00E40687" w:rsidRPr="00E40687">
        <w:rPr>
          <w:rFonts w:eastAsia="SimSun"/>
          <w:bCs/>
          <w:sz w:val="20"/>
          <w:lang w:eastAsia="zh-CN"/>
        </w:rPr>
        <w:t>Summary of discussion on Rel-19 LTE UE features for IoT-NTN Phase 3</w:t>
      </w:r>
      <w:r w:rsidRPr="001E57EA">
        <w:rPr>
          <w:rFonts w:eastAsia="SimSun"/>
          <w:sz w:val="20"/>
          <w:lang w:eastAsia="zh-CN"/>
        </w:rPr>
        <w:t xml:space="preserve">”, </w:t>
      </w:r>
      <w:r w:rsidR="00E40687" w:rsidRPr="00E40687">
        <w:rPr>
          <w:rFonts w:eastAsia="SimSun"/>
          <w:bCs/>
          <w:sz w:val="20"/>
          <w:lang w:eastAsia="zh-CN"/>
        </w:rPr>
        <w:t>Moderator (NTT DOCOMO, INC.)</w:t>
      </w:r>
      <w:r w:rsidRPr="001E57EA">
        <w:rPr>
          <w:rFonts w:eastAsia="SimSun"/>
          <w:sz w:val="20"/>
          <w:lang w:eastAsia="zh-CN"/>
        </w:rPr>
        <w:t>, RAN</w:t>
      </w:r>
      <w:r w:rsidR="009160C5">
        <w:rPr>
          <w:rFonts w:eastAsia="SimSun"/>
          <w:sz w:val="20"/>
          <w:lang w:eastAsia="zh-CN"/>
        </w:rPr>
        <w:t>1</w:t>
      </w:r>
      <w:r w:rsidRPr="001E57EA">
        <w:rPr>
          <w:rFonts w:eastAsia="SimSun"/>
          <w:sz w:val="20"/>
          <w:lang w:eastAsia="zh-CN"/>
        </w:rPr>
        <w:t>#1</w:t>
      </w:r>
      <w:r w:rsidR="009160C5">
        <w:rPr>
          <w:rFonts w:eastAsia="SimSun"/>
          <w:sz w:val="20"/>
          <w:lang w:eastAsia="zh-CN"/>
        </w:rPr>
        <w:t>2</w:t>
      </w:r>
      <w:r w:rsidR="00E40687">
        <w:rPr>
          <w:rFonts w:eastAsia="SimSun"/>
          <w:sz w:val="20"/>
          <w:lang w:eastAsia="zh-CN"/>
        </w:rPr>
        <w:t>2</w:t>
      </w:r>
      <w:r w:rsidRPr="001E57EA">
        <w:rPr>
          <w:rFonts w:eastAsia="SimSun"/>
          <w:sz w:val="20"/>
          <w:lang w:eastAsia="zh-CN"/>
        </w:rPr>
        <w:t xml:space="preserve">, </w:t>
      </w:r>
      <w:r w:rsidR="00E40687" w:rsidRPr="00E40687">
        <w:rPr>
          <w:rFonts w:eastAsia="SimSun"/>
          <w:sz w:val="20"/>
          <w:lang w:eastAsia="zh-CN"/>
        </w:rPr>
        <w:t>Aug 25th – 29th, 2025</w:t>
      </w:r>
    </w:p>
    <w:p w14:paraId="5903CE2B" w14:textId="5175FAF3" w:rsidR="002753B9" w:rsidRPr="002C19EB" w:rsidRDefault="002753B9" w:rsidP="002C19EB">
      <w:pPr>
        <w:spacing w:after="120"/>
        <w:jc w:val="both"/>
        <w:rPr>
          <w:rFonts w:eastAsia="Malgun Gothic" w:cs="Batang"/>
          <w:sz w:val="22"/>
          <w:szCs w:val="22"/>
          <w:lang w:val="en-US" w:eastAsia="en-US"/>
        </w:rPr>
        <w:sectPr w:rsidR="002753B9" w:rsidRPr="002C19EB" w:rsidSect="001116E4">
          <w:footerReference w:type="default" r:id="rId13"/>
          <w:pgSz w:w="11906" w:h="16838" w:code="9"/>
          <w:pgMar w:top="851" w:right="1134" w:bottom="567" w:left="1134" w:header="720" w:footer="720" w:gutter="0"/>
          <w:cols w:space="720"/>
          <w:docGrid w:linePitch="326"/>
        </w:sectPr>
      </w:pPr>
      <w:r>
        <w:rPr>
          <w:b/>
        </w:rPr>
        <w:br w:type="page"/>
      </w:r>
    </w:p>
    <w:p w14:paraId="3E14D90E" w14:textId="0AA78CA7" w:rsidR="001E08E6" w:rsidRPr="002C19EB" w:rsidRDefault="0071278C" w:rsidP="002C19EB">
      <w:pPr>
        <w:pStyle w:val="Heading1"/>
        <w:numPr>
          <w:ilvl w:val="0"/>
          <w:numId w:val="11"/>
        </w:numPr>
        <w:tabs>
          <w:tab w:val="clear" w:pos="0"/>
          <w:tab w:val="left" w:pos="567"/>
        </w:tabs>
        <w:spacing w:before="180"/>
        <w:ind w:left="562" w:hanging="562"/>
        <w:rPr>
          <w:rFonts w:ascii="Times New Roman" w:eastAsia="MS Mincho" w:hAnsi="Times New Roman"/>
          <w:b/>
          <w:bCs/>
          <w:kern w:val="32"/>
          <w:szCs w:val="28"/>
          <w:lang w:val="en-US" w:eastAsia="en-US"/>
        </w:rPr>
      </w:pPr>
      <w:r w:rsidRPr="002C19EB">
        <w:rPr>
          <w:rFonts w:ascii="Times New Roman" w:eastAsia="MS Mincho" w:hAnsi="Times New Roman"/>
          <w:b/>
          <w:bCs/>
          <w:kern w:val="32"/>
          <w:szCs w:val="28"/>
          <w:lang w:val="en-US" w:eastAsia="en-US"/>
        </w:rPr>
        <w:lastRenderedPageBreak/>
        <w:t xml:space="preserve">UE feature list for </w:t>
      </w:r>
      <w:r w:rsidR="00012A09" w:rsidRPr="00012A09">
        <w:rPr>
          <w:rFonts w:ascii="Times New Roman" w:eastAsia="MS Mincho" w:hAnsi="Times New Roman"/>
          <w:b/>
          <w:bCs/>
          <w:kern w:val="32"/>
          <w:szCs w:val="28"/>
          <w:lang w:val="en-US" w:eastAsia="en-US"/>
        </w:rPr>
        <w:t>NTN for Internet of Things (IoT) Phase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687"/>
        <w:gridCol w:w="2222"/>
        <w:gridCol w:w="2521"/>
        <w:gridCol w:w="1374"/>
        <w:gridCol w:w="1238"/>
        <w:gridCol w:w="1534"/>
        <w:gridCol w:w="2289"/>
        <w:gridCol w:w="1591"/>
        <w:gridCol w:w="1477"/>
        <w:gridCol w:w="1494"/>
        <w:gridCol w:w="2633"/>
        <w:gridCol w:w="1945"/>
      </w:tblGrid>
      <w:tr w:rsidR="003A3F1F" w:rsidRPr="007B5FB0" w14:paraId="4296E2BF" w14:textId="77777777" w:rsidTr="00DF6348">
        <w:trPr>
          <w:trHeight w:val="20"/>
        </w:trPr>
        <w:tc>
          <w:tcPr>
            <w:tcW w:w="0" w:type="auto"/>
            <w:tcBorders>
              <w:top w:val="single" w:sz="4" w:space="0" w:color="auto"/>
              <w:left w:val="single" w:sz="4" w:space="0" w:color="auto"/>
              <w:bottom w:val="single" w:sz="4" w:space="0" w:color="auto"/>
              <w:right w:val="single" w:sz="4" w:space="0" w:color="auto"/>
            </w:tcBorders>
            <w:hideMark/>
          </w:tcPr>
          <w:p w14:paraId="37F10E3D" w14:textId="77777777" w:rsidR="003A3F1F" w:rsidRPr="00BA5E7C" w:rsidRDefault="003A3F1F" w:rsidP="00DF6348">
            <w:pPr>
              <w:pStyle w:val="TAH"/>
              <w:rPr>
                <w:rFonts w:asciiTheme="majorHAnsi" w:hAnsiTheme="majorHAnsi" w:cstheme="majorHAnsi"/>
                <w:color w:val="000000" w:themeColor="text1"/>
                <w:szCs w:val="18"/>
              </w:rPr>
            </w:pPr>
            <w:r>
              <w:t>Features</w:t>
            </w:r>
          </w:p>
        </w:tc>
        <w:tc>
          <w:tcPr>
            <w:tcW w:w="0" w:type="auto"/>
            <w:tcBorders>
              <w:top w:val="single" w:sz="4" w:space="0" w:color="auto"/>
              <w:left w:val="single" w:sz="4" w:space="0" w:color="auto"/>
              <w:bottom w:val="single" w:sz="4" w:space="0" w:color="auto"/>
              <w:right w:val="single" w:sz="4" w:space="0" w:color="auto"/>
            </w:tcBorders>
            <w:hideMark/>
          </w:tcPr>
          <w:p w14:paraId="35BC1BDE" w14:textId="77777777" w:rsidR="003A3F1F" w:rsidRPr="00BA5E7C" w:rsidRDefault="003A3F1F" w:rsidP="00DF6348">
            <w:pPr>
              <w:pStyle w:val="TAH"/>
              <w:rPr>
                <w:rFonts w:asciiTheme="majorHAnsi" w:hAnsiTheme="majorHAnsi" w:cstheme="majorHAnsi"/>
                <w:color w:val="000000" w:themeColor="text1"/>
                <w:szCs w:val="18"/>
              </w:rPr>
            </w:pPr>
            <w:r>
              <w:t>Index</w:t>
            </w:r>
          </w:p>
        </w:tc>
        <w:tc>
          <w:tcPr>
            <w:tcW w:w="0" w:type="auto"/>
            <w:tcBorders>
              <w:top w:val="single" w:sz="4" w:space="0" w:color="auto"/>
              <w:left w:val="single" w:sz="4" w:space="0" w:color="auto"/>
              <w:bottom w:val="single" w:sz="4" w:space="0" w:color="auto"/>
              <w:right w:val="single" w:sz="4" w:space="0" w:color="auto"/>
            </w:tcBorders>
            <w:hideMark/>
          </w:tcPr>
          <w:p w14:paraId="0C85E819" w14:textId="77777777" w:rsidR="003A3F1F" w:rsidRPr="00BA5E7C" w:rsidRDefault="003A3F1F" w:rsidP="00DF6348">
            <w:pPr>
              <w:pStyle w:val="TAH"/>
              <w:rPr>
                <w:rFonts w:asciiTheme="majorHAnsi" w:hAnsiTheme="majorHAnsi" w:cstheme="majorHAnsi"/>
                <w:color w:val="000000" w:themeColor="text1"/>
                <w:szCs w:val="18"/>
              </w:rPr>
            </w:pPr>
            <w:r>
              <w:t>Feature group</w:t>
            </w:r>
          </w:p>
        </w:tc>
        <w:tc>
          <w:tcPr>
            <w:tcW w:w="0" w:type="auto"/>
            <w:tcBorders>
              <w:top w:val="single" w:sz="4" w:space="0" w:color="auto"/>
              <w:left w:val="single" w:sz="4" w:space="0" w:color="auto"/>
              <w:bottom w:val="single" w:sz="4" w:space="0" w:color="auto"/>
              <w:right w:val="single" w:sz="4" w:space="0" w:color="auto"/>
            </w:tcBorders>
            <w:hideMark/>
          </w:tcPr>
          <w:p w14:paraId="0825AF66" w14:textId="77777777" w:rsidR="003A3F1F" w:rsidRPr="00BA5E7C" w:rsidRDefault="003A3F1F" w:rsidP="00DF6348">
            <w:pPr>
              <w:pStyle w:val="TAH"/>
              <w:rPr>
                <w:rFonts w:asciiTheme="majorHAnsi" w:hAnsiTheme="majorHAnsi" w:cstheme="majorHAnsi"/>
                <w:color w:val="000000" w:themeColor="text1"/>
                <w:szCs w:val="18"/>
              </w:rPr>
            </w:pPr>
            <w:r>
              <w:t>Components</w:t>
            </w:r>
          </w:p>
        </w:tc>
        <w:tc>
          <w:tcPr>
            <w:tcW w:w="0" w:type="auto"/>
            <w:tcBorders>
              <w:top w:val="single" w:sz="4" w:space="0" w:color="auto"/>
              <w:left w:val="single" w:sz="4" w:space="0" w:color="auto"/>
              <w:bottom w:val="single" w:sz="4" w:space="0" w:color="auto"/>
              <w:right w:val="single" w:sz="4" w:space="0" w:color="auto"/>
            </w:tcBorders>
            <w:hideMark/>
          </w:tcPr>
          <w:p w14:paraId="28C684E4" w14:textId="77777777" w:rsidR="003A3F1F" w:rsidRPr="00BA5E7C" w:rsidRDefault="003A3F1F" w:rsidP="00DF6348">
            <w:pPr>
              <w:pStyle w:val="TAH"/>
              <w:rPr>
                <w:rFonts w:asciiTheme="majorHAnsi" w:hAnsiTheme="majorHAnsi" w:cstheme="majorHAnsi"/>
                <w:color w:val="000000" w:themeColor="text1"/>
                <w:szCs w:val="18"/>
              </w:rPr>
            </w:pPr>
            <w: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2E4F871" w14:textId="77777777" w:rsidR="003A3F1F" w:rsidRPr="00BA5E7C" w:rsidRDefault="003A3F1F" w:rsidP="00DF6348">
            <w:pPr>
              <w:pStyle w:val="TAH"/>
              <w:rPr>
                <w:rFonts w:asciiTheme="majorHAnsi" w:hAnsiTheme="majorHAnsi" w:cstheme="majorHAnsi"/>
                <w:color w:val="000000" w:themeColor="text1"/>
                <w:szCs w:val="18"/>
              </w:rPr>
            </w:pPr>
            <w:r>
              <w:t>Need for the eNB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51BEA2F" w14:textId="77777777" w:rsidR="003A3F1F" w:rsidRPr="00BA5E7C" w:rsidRDefault="003A3F1F" w:rsidP="00DF6348">
            <w:pPr>
              <w:pStyle w:val="TAH"/>
              <w:rPr>
                <w:rFonts w:asciiTheme="majorHAnsi" w:hAnsiTheme="majorHAnsi" w:cstheme="majorHAnsi"/>
                <w:color w:val="000000" w:themeColor="text1"/>
                <w:szCs w:val="18"/>
              </w:rPr>
            </w:pPr>
            <w: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1AF3CC77" w14:textId="77777777" w:rsidR="003A3F1F" w:rsidRPr="00BA5E7C" w:rsidRDefault="003A3F1F" w:rsidP="00DF6348">
            <w:pPr>
              <w:pStyle w:val="TAN"/>
              <w:ind w:left="0" w:firstLine="0"/>
              <w:rPr>
                <w:rFonts w:asciiTheme="majorHAnsi" w:hAnsiTheme="majorHAnsi" w:cstheme="majorHAnsi"/>
                <w:b/>
                <w:color w:val="000000" w:themeColor="text1"/>
                <w:szCs w:val="18"/>
                <w:lang w:eastAsia="ja-JP"/>
              </w:rPr>
            </w:pPr>
            <w:r>
              <w:rPr>
                <w:b/>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5F7BE56" w14:textId="77777777" w:rsidR="003A3F1F" w:rsidRDefault="003A3F1F" w:rsidP="00DF6348">
            <w:pPr>
              <w:pStyle w:val="TAN"/>
              <w:ind w:left="0" w:firstLine="0"/>
              <w:rPr>
                <w:b/>
                <w:lang w:eastAsia="ja-JP"/>
              </w:rPr>
            </w:pPr>
            <w:r>
              <w:rPr>
                <w:b/>
                <w:lang w:eastAsia="ja-JP"/>
              </w:rPr>
              <w:t>Type</w:t>
            </w:r>
          </w:p>
          <w:p w14:paraId="5C4D9932" w14:textId="77777777" w:rsidR="003A3F1F" w:rsidRPr="00BA5E7C" w:rsidRDefault="003A3F1F" w:rsidP="00DF6348">
            <w:pPr>
              <w:pStyle w:val="TAN"/>
              <w:ind w:left="0" w:firstLine="0"/>
              <w:rPr>
                <w:rFonts w:asciiTheme="majorHAnsi" w:hAnsiTheme="majorHAnsi" w:cstheme="majorHAnsi"/>
                <w:b/>
                <w:color w:val="000000" w:themeColor="text1"/>
                <w:szCs w:val="18"/>
                <w:lang w:eastAsia="ja-JP"/>
              </w:rPr>
            </w:pPr>
            <w:r>
              <w:rPr>
                <w:b/>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7FAF698" w14:textId="77777777" w:rsidR="003A3F1F" w:rsidRPr="00BA5E7C" w:rsidRDefault="003A3F1F" w:rsidP="00DF6348">
            <w:pPr>
              <w:pStyle w:val="TAH"/>
              <w:rPr>
                <w:rFonts w:asciiTheme="majorHAnsi" w:hAnsiTheme="majorHAnsi" w:cstheme="majorHAnsi"/>
                <w:color w:val="000000" w:themeColor="text1"/>
                <w:szCs w:val="18"/>
              </w:rPr>
            </w:pPr>
            <w: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1D3007B" w14:textId="77777777" w:rsidR="003A3F1F" w:rsidRPr="00BA5E7C" w:rsidRDefault="003A3F1F" w:rsidP="00DF6348">
            <w:pPr>
              <w:pStyle w:val="TAH"/>
              <w:rPr>
                <w:rFonts w:asciiTheme="majorHAnsi" w:hAnsiTheme="majorHAnsi" w:cstheme="majorHAnsi"/>
                <w:color w:val="000000" w:themeColor="text1"/>
                <w:szCs w:val="18"/>
              </w:rPr>
            </w:pPr>
            <w: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76C651A9" w14:textId="77777777" w:rsidR="003A3F1F" w:rsidRPr="00BA5E7C" w:rsidRDefault="003A3F1F" w:rsidP="00DF6348">
            <w:pPr>
              <w:pStyle w:val="TAH"/>
              <w:rPr>
                <w:rFonts w:asciiTheme="majorHAnsi" w:hAnsiTheme="majorHAnsi" w:cstheme="majorHAnsi"/>
                <w:color w:val="000000" w:themeColor="text1"/>
                <w:szCs w:val="18"/>
              </w:rPr>
            </w:pPr>
            <w:r>
              <w:t>Note</w:t>
            </w:r>
          </w:p>
        </w:tc>
        <w:tc>
          <w:tcPr>
            <w:tcW w:w="0" w:type="auto"/>
            <w:tcBorders>
              <w:top w:val="single" w:sz="4" w:space="0" w:color="auto"/>
              <w:left w:val="single" w:sz="4" w:space="0" w:color="auto"/>
              <w:bottom w:val="single" w:sz="4" w:space="0" w:color="auto"/>
              <w:right w:val="single" w:sz="4" w:space="0" w:color="auto"/>
            </w:tcBorders>
            <w:hideMark/>
          </w:tcPr>
          <w:p w14:paraId="3137BE93" w14:textId="77777777" w:rsidR="003A3F1F" w:rsidRPr="00BA5E7C" w:rsidRDefault="003A3F1F" w:rsidP="00DF6348">
            <w:pPr>
              <w:pStyle w:val="TAH"/>
              <w:rPr>
                <w:rFonts w:asciiTheme="majorHAnsi" w:hAnsiTheme="majorHAnsi" w:cstheme="majorHAnsi"/>
                <w:color w:val="000000" w:themeColor="text1"/>
                <w:szCs w:val="18"/>
              </w:rPr>
            </w:pPr>
            <w:r>
              <w:t>Mandatory/Optional</w:t>
            </w:r>
          </w:p>
        </w:tc>
      </w:tr>
      <w:tr w:rsidR="003A3F1F" w:rsidRPr="00263855" w14:paraId="70FB17E2" w14:textId="77777777" w:rsidTr="00DF6348">
        <w:trPr>
          <w:trHeight w:val="20"/>
        </w:trPr>
        <w:tc>
          <w:tcPr>
            <w:tcW w:w="0" w:type="auto"/>
            <w:tcBorders>
              <w:top w:val="single" w:sz="4" w:space="0" w:color="auto"/>
              <w:left w:val="single" w:sz="4" w:space="0" w:color="auto"/>
              <w:bottom w:val="single" w:sz="4" w:space="0" w:color="auto"/>
              <w:right w:val="single" w:sz="4" w:space="0" w:color="auto"/>
            </w:tcBorders>
            <w:hideMark/>
          </w:tcPr>
          <w:p w14:paraId="31858EF5" w14:textId="77777777" w:rsidR="003A3F1F" w:rsidRPr="00263855" w:rsidRDefault="003A3F1F" w:rsidP="00DF6348">
            <w:pPr>
              <w:pStyle w:val="TAL"/>
              <w:rPr>
                <w:rFonts w:asciiTheme="majorHAnsi" w:hAnsiTheme="majorHAnsi" w:cstheme="majorHAnsi"/>
                <w:color w:val="000000" w:themeColor="text1"/>
                <w:szCs w:val="18"/>
                <w:lang w:eastAsia="ja-JP"/>
              </w:rPr>
            </w:pPr>
            <w:r w:rsidRPr="00D402DA">
              <w:rPr>
                <w:rFonts w:asciiTheme="majorHAnsi" w:hAnsiTheme="majorHAnsi" w:cstheme="majorHAnsi"/>
                <w:color w:val="000000" w:themeColor="text1"/>
                <w:szCs w:val="18"/>
                <w:lang w:eastAsia="ja-JP"/>
              </w:rPr>
              <w:t>1.</w:t>
            </w:r>
            <w:r>
              <w:rPr>
                <w:rFonts w:asciiTheme="majorHAnsi" w:hAnsiTheme="majorHAnsi" w:cstheme="majorHAnsi"/>
                <w:color w:val="000000" w:themeColor="text1"/>
                <w:szCs w:val="18"/>
                <w:lang w:eastAsia="ja-JP"/>
              </w:rPr>
              <w:t xml:space="preserve"> </w:t>
            </w:r>
            <w:r w:rsidRPr="002C7E3B">
              <w:rPr>
                <w:rFonts w:asciiTheme="majorHAnsi" w:hAnsiTheme="majorHAnsi" w:cstheme="majorHAnsi"/>
                <w:color w:val="000000" w:themeColor="text1"/>
                <w:szCs w:val="18"/>
                <w:lang w:eastAsia="ja-JP"/>
              </w:rPr>
              <w:t>IoT_NTN_Ph3</w:t>
            </w:r>
          </w:p>
        </w:tc>
        <w:tc>
          <w:tcPr>
            <w:tcW w:w="0" w:type="auto"/>
            <w:tcBorders>
              <w:top w:val="single" w:sz="4" w:space="0" w:color="auto"/>
              <w:left w:val="single" w:sz="4" w:space="0" w:color="auto"/>
              <w:bottom w:val="single" w:sz="4" w:space="0" w:color="auto"/>
              <w:right w:val="single" w:sz="4" w:space="0" w:color="auto"/>
            </w:tcBorders>
          </w:tcPr>
          <w:p w14:paraId="6BCA111D" w14:textId="77777777" w:rsidR="003A3F1F" w:rsidRPr="008924AF" w:rsidRDefault="003A3F1F" w:rsidP="00DF634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1-</w:t>
            </w:r>
            <w:r>
              <w:rPr>
                <w:rFonts w:asciiTheme="majorHAnsi" w:eastAsia="MS Mincho" w:hAnsiTheme="majorHAnsi" w:cstheme="majorHAnsi" w:hint="eastAsia"/>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tcPr>
          <w:p w14:paraId="41FF63A5" w14:textId="77777777" w:rsidR="003A3F1F" w:rsidRPr="009E7FD3" w:rsidRDefault="003A3F1F" w:rsidP="00DF6348">
            <w:pPr>
              <w:pStyle w:val="TAL"/>
              <w:rPr>
                <w:rFonts w:asciiTheme="majorHAnsi" w:eastAsia="MS Mincho" w:hAnsiTheme="majorHAnsi" w:cstheme="majorHAnsi"/>
                <w:color w:val="000000" w:themeColor="text1"/>
                <w:szCs w:val="18"/>
                <w:lang w:eastAsia="ja-JP"/>
              </w:rPr>
            </w:pPr>
            <w:r w:rsidRPr="009E7FD3">
              <w:rPr>
                <w:rFonts w:asciiTheme="majorHAnsi" w:eastAsia="MS Mincho" w:hAnsiTheme="majorHAnsi" w:cstheme="majorHAnsi"/>
                <w:color w:val="000000" w:themeColor="text1"/>
                <w:szCs w:val="18"/>
                <w:lang w:eastAsia="ja-JP"/>
              </w:rPr>
              <w:t>OCC for single-tone NPUSCH format 1 with 3.75 kHz SCS in RRC_CONNECTED</w:t>
            </w:r>
          </w:p>
        </w:tc>
        <w:tc>
          <w:tcPr>
            <w:tcW w:w="0" w:type="auto"/>
            <w:tcBorders>
              <w:top w:val="single" w:sz="4" w:space="0" w:color="auto"/>
              <w:left w:val="single" w:sz="4" w:space="0" w:color="auto"/>
              <w:bottom w:val="single" w:sz="4" w:space="0" w:color="auto"/>
              <w:right w:val="single" w:sz="4" w:space="0" w:color="auto"/>
            </w:tcBorders>
          </w:tcPr>
          <w:p w14:paraId="7D9E902C" w14:textId="77777777" w:rsidR="003A3F1F" w:rsidRPr="009E7FD3" w:rsidRDefault="003A3F1F" w:rsidP="00DF6348">
            <w:pPr>
              <w:rPr>
                <w:rFonts w:asciiTheme="majorHAnsi" w:hAnsiTheme="majorHAnsi" w:cstheme="majorHAnsi"/>
                <w:color w:val="000000" w:themeColor="text1"/>
                <w:sz w:val="18"/>
                <w:szCs w:val="18"/>
              </w:rPr>
            </w:pPr>
            <w:r w:rsidRPr="009E7FD3">
              <w:rPr>
                <w:rFonts w:asciiTheme="majorHAnsi" w:hAnsiTheme="majorHAnsi" w:cstheme="majorHAnsi"/>
                <w:color w:val="000000" w:themeColor="text1"/>
                <w:sz w:val="18"/>
                <w:szCs w:val="18"/>
              </w:rPr>
              <w:t>1. Support of symbol-level length-2 OCC for single-tone NPUSCH format 1 with 3.75 kHz SCS in RRC_CONNECTED</w:t>
            </w:r>
          </w:p>
          <w:p w14:paraId="470DE304" w14:textId="77777777" w:rsidR="003A3F1F" w:rsidRPr="00565CDF" w:rsidRDefault="003A3F1F" w:rsidP="00DF6348">
            <w:pPr>
              <w:rPr>
                <w:rFonts w:asciiTheme="majorHAnsi" w:hAnsiTheme="majorHAnsi" w:cstheme="majorHAnsi"/>
                <w:color w:val="000000" w:themeColor="text1"/>
                <w:sz w:val="18"/>
                <w:szCs w:val="18"/>
              </w:rPr>
            </w:pPr>
            <w:r w:rsidRPr="00565CDF">
              <w:rPr>
                <w:rFonts w:asciiTheme="majorHAnsi" w:hAnsiTheme="majorHAnsi" w:cstheme="majorHAnsi"/>
                <w:color w:val="000000" w:themeColor="text1"/>
                <w:sz w:val="18"/>
                <w:szCs w:val="18"/>
              </w:rPr>
              <w:t>2. Support of TDM DMRS over 4 slots where DMRS are transmitted in the first 2 slots and DMRS REs are blanked in the next 2 slots, or vice-versa</w:t>
            </w:r>
          </w:p>
          <w:p w14:paraId="7ACAF42E" w14:textId="77777777" w:rsidR="003A3F1F" w:rsidRPr="00565CDF" w:rsidRDefault="003A3F1F" w:rsidP="00DF6348">
            <w:pPr>
              <w:rPr>
                <w:rFonts w:asciiTheme="majorHAnsi" w:hAnsiTheme="majorHAnsi" w:cstheme="majorHAnsi"/>
                <w:color w:val="000000" w:themeColor="text1"/>
                <w:sz w:val="18"/>
                <w:szCs w:val="18"/>
              </w:rPr>
            </w:pPr>
            <w:r w:rsidRPr="00565CDF">
              <w:rPr>
                <w:rFonts w:asciiTheme="majorHAnsi" w:hAnsiTheme="majorHAnsi" w:cstheme="majorHAnsi"/>
                <w:color w:val="000000" w:themeColor="text1"/>
                <w:sz w:val="18"/>
                <w:szCs w:val="18"/>
              </w:rPr>
              <w:t>3. Dynamic activation/deactivation of OCC feature</w:t>
            </w:r>
            <w:r w:rsidRPr="00565CDF">
              <w:rPr>
                <w:rFonts w:asciiTheme="majorHAnsi" w:hAnsiTheme="majorHAnsi" w:cstheme="majorHAnsi" w:hint="eastAsia"/>
                <w:color w:val="000000" w:themeColor="text1"/>
                <w:sz w:val="18"/>
                <w:szCs w:val="18"/>
              </w:rPr>
              <w:t xml:space="preserve"> via DCI</w:t>
            </w:r>
          </w:p>
          <w:p w14:paraId="2F637A7B" w14:textId="77777777" w:rsidR="003A3F1F" w:rsidRPr="00DC10C8" w:rsidRDefault="003A3F1F" w:rsidP="00DF6348">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65E8193" w14:textId="77777777" w:rsidR="003A3F1F" w:rsidRPr="00263855" w:rsidRDefault="003A3F1F" w:rsidP="00DF6348">
            <w:pPr>
              <w:pStyle w:val="TAL"/>
              <w:rPr>
                <w:rFonts w:asciiTheme="majorHAnsi" w:eastAsia="MS Mincho" w:hAnsiTheme="majorHAnsi" w:cstheme="majorHAnsi"/>
                <w:color w:val="000000" w:themeColor="text1"/>
                <w:szCs w:val="18"/>
                <w:lang w:eastAsia="ja-JP"/>
              </w:rPr>
            </w:pPr>
            <w:r w:rsidRPr="00565CDF">
              <w:rPr>
                <w:rFonts w:asciiTheme="majorHAnsi" w:eastAsia="MS Mincho" w:hAnsiTheme="majorHAnsi" w:cstheme="majorHAnsi"/>
                <w:color w:val="000000" w:themeColor="text1"/>
                <w:szCs w:val="18"/>
                <w:lang w:eastAsia="ja-JP"/>
              </w:rPr>
              <w:t>Rel-17 2-1b</w:t>
            </w:r>
          </w:p>
        </w:tc>
        <w:tc>
          <w:tcPr>
            <w:tcW w:w="0" w:type="auto"/>
            <w:tcBorders>
              <w:top w:val="single" w:sz="4" w:space="0" w:color="auto"/>
              <w:left w:val="single" w:sz="4" w:space="0" w:color="auto"/>
              <w:bottom w:val="single" w:sz="4" w:space="0" w:color="auto"/>
              <w:right w:val="single" w:sz="4" w:space="0" w:color="auto"/>
            </w:tcBorders>
          </w:tcPr>
          <w:p w14:paraId="429DA36B" w14:textId="77777777" w:rsidR="003A3F1F" w:rsidRPr="009E7FD3" w:rsidRDefault="003A3F1F" w:rsidP="00DF634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3493107F" w14:textId="77777777" w:rsidR="003A3F1F" w:rsidRPr="009E7FD3" w:rsidRDefault="003A3F1F" w:rsidP="00DF634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8EC9CB3" w14:textId="77777777" w:rsidR="003A3F1F" w:rsidRPr="00263855" w:rsidRDefault="003A3F1F" w:rsidP="00DF6348">
            <w:pPr>
              <w:pStyle w:val="TAL"/>
              <w:rPr>
                <w:rFonts w:asciiTheme="majorHAnsi" w:eastAsia="SimSun" w:hAnsiTheme="majorHAnsi" w:cstheme="majorHAnsi"/>
                <w:color w:val="000000" w:themeColor="text1"/>
                <w:szCs w:val="18"/>
                <w:lang w:val="en-US" w:eastAsia="zh-CN"/>
              </w:rPr>
            </w:pPr>
            <w:r w:rsidRPr="009E7FD3">
              <w:rPr>
                <w:rFonts w:asciiTheme="majorHAnsi" w:eastAsia="SimSun" w:hAnsiTheme="majorHAnsi" w:cstheme="majorHAnsi"/>
                <w:color w:val="000000" w:themeColor="text1"/>
                <w:szCs w:val="18"/>
                <w:lang w:val="en-US" w:eastAsia="zh-CN"/>
              </w:rPr>
              <w:t>UE does not support OCC for single-tone NPUSCH format 1 with 3.75 kHz SCS in RRC_CONNECTED</w:t>
            </w:r>
          </w:p>
        </w:tc>
        <w:tc>
          <w:tcPr>
            <w:tcW w:w="0" w:type="auto"/>
            <w:tcBorders>
              <w:top w:val="single" w:sz="4" w:space="0" w:color="auto"/>
              <w:left w:val="single" w:sz="4" w:space="0" w:color="auto"/>
              <w:bottom w:val="single" w:sz="4" w:space="0" w:color="auto"/>
              <w:right w:val="single" w:sz="4" w:space="0" w:color="auto"/>
            </w:tcBorders>
          </w:tcPr>
          <w:p w14:paraId="78443A38" w14:textId="77777777" w:rsidR="003A3F1F" w:rsidRPr="00565CDF" w:rsidRDefault="003A3F1F" w:rsidP="00DF6348">
            <w:pPr>
              <w:pStyle w:val="TAL"/>
              <w:rPr>
                <w:rFonts w:asciiTheme="majorHAnsi" w:eastAsia="MS Mincho" w:hAnsiTheme="majorHAnsi" w:cstheme="majorHAnsi"/>
                <w:color w:val="000000" w:themeColor="text1"/>
                <w:szCs w:val="18"/>
                <w:lang w:eastAsia="ja-JP"/>
              </w:rPr>
            </w:pPr>
            <w:r w:rsidRPr="00565CDF">
              <w:rPr>
                <w:rFonts w:asciiTheme="majorHAnsi" w:eastAsia="SimSun" w:hAnsiTheme="majorHAnsi" w:cstheme="majorHAnsi"/>
                <w:color w:val="000000" w:themeColor="text1"/>
                <w:szCs w:val="18"/>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6C7A6336" w14:textId="77777777" w:rsidR="003A3F1F" w:rsidRPr="00222272" w:rsidRDefault="003A3F1F" w:rsidP="00DF634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FDD only</w:t>
            </w:r>
          </w:p>
        </w:tc>
        <w:tc>
          <w:tcPr>
            <w:tcW w:w="0" w:type="auto"/>
            <w:tcBorders>
              <w:top w:val="single" w:sz="4" w:space="0" w:color="auto"/>
              <w:left w:val="single" w:sz="4" w:space="0" w:color="auto"/>
              <w:bottom w:val="single" w:sz="4" w:space="0" w:color="auto"/>
              <w:right w:val="single" w:sz="4" w:space="0" w:color="auto"/>
            </w:tcBorders>
          </w:tcPr>
          <w:p w14:paraId="2E3D0BF9" w14:textId="77777777" w:rsidR="003A3F1F" w:rsidRPr="009E7FD3" w:rsidRDefault="003A3F1F" w:rsidP="00DF6348">
            <w:pPr>
              <w:pStyle w:val="TAL"/>
              <w:rPr>
                <w:rFonts w:asciiTheme="majorHAnsi" w:eastAsia="MS Mincho" w:hAnsiTheme="majorHAnsi" w:cstheme="majorHAnsi"/>
                <w:color w:val="000000" w:themeColor="text1"/>
                <w:szCs w:val="18"/>
                <w:highlight w:val="yellow"/>
                <w:lang w:eastAsia="ja-JP"/>
              </w:rPr>
            </w:pPr>
            <w:r w:rsidRPr="00875153">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70124F2" w14:textId="77777777" w:rsidR="003A3F1F" w:rsidRPr="00875153" w:rsidRDefault="003A3F1F" w:rsidP="00DF6348">
            <w:pPr>
              <w:pStyle w:val="TAL"/>
              <w:rPr>
                <w:rFonts w:asciiTheme="majorHAnsi" w:eastAsia="MS Mincho" w:hAnsiTheme="majorHAnsi" w:cstheme="majorHAnsi"/>
                <w:color w:val="000000" w:themeColor="text1"/>
                <w:szCs w:val="18"/>
                <w:lang w:eastAsia="ja-JP"/>
              </w:rPr>
            </w:pPr>
            <w:r w:rsidRPr="00875153">
              <w:rPr>
                <w:rFonts w:asciiTheme="majorHAnsi" w:hAnsiTheme="majorHAnsi" w:cstheme="majorHAnsi"/>
                <w:color w:val="000000" w:themeColor="text1"/>
                <w:szCs w:val="18"/>
              </w:rPr>
              <w:t xml:space="preserve">Note: This FG is applicable only to IoT-NTN </w:t>
            </w:r>
            <w:r w:rsidRPr="00875153">
              <w:rPr>
                <w:rFonts w:asciiTheme="majorHAnsi" w:eastAsia="MS Mincho" w:hAnsiTheme="majorHAnsi" w:cstheme="majorHAnsi" w:hint="eastAsia"/>
                <w:color w:val="000000" w:themeColor="text1"/>
                <w:szCs w:val="18"/>
                <w:lang w:eastAsia="ja-JP"/>
              </w:rPr>
              <w:t xml:space="preserve">FDD </w:t>
            </w:r>
            <w:r w:rsidRPr="00875153">
              <w:rPr>
                <w:rFonts w:asciiTheme="majorHAnsi" w:hAnsiTheme="majorHAnsi" w:cstheme="majorHAnsi"/>
                <w:color w:val="000000" w:themeColor="text1"/>
                <w:szCs w:val="18"/>
              </w:rPr>
              <w:t>band</w:t>
            </w:r>
          </w:p>
        </w:tc>
        <w:tc>
          <w:tcPr>
            <w:tcW w:w="0" w:type="auto"/>
            <w:tcBorders>
              <w:top w:val="single" w:sz="4" w:space="0" w:color="auto"/>
              <w:left w:val="single" w:sz="4" w:space="0" w:color="auto"/>
              <w:bottom w:val="single" w:sz="4" w:space="0" w:color="auto"/>
              <w:right w:val="single" w:sz="4" w:space="0" w:color="auto"/>
            </w:tcBorders>
          </w:tcPr>
          <w:p w14:paraId="01F361C9" w14:textId="77777777" w:rsidR="003A3F1F" w:rsidRPr="00263855" w:rsidRDefault="003A3F1F" w:rsidP="00DF6348">
            <w:pPr>
              <w:pStyle w:val="TAL"/>
              <w:rPr>
                <w:rFonts w:asciiTheme="majorHAnsi" w:hAnsiTheme="majorHAnsi" w:cstheme="majorHAnsi"/>
                <w:color w:val="000000" w:themeColor="text1"/>
                <w:szCs w:val="18"/>
                <w:lang w:eastAsia="ja-JP"/>
              </w:rPr>
            </w:pPr>
            <w:r w:rsidRPr="009E7FD3">
              <w:rPr>
                <w:rFonts w:asciiTheme="majorHAnsi" w:hAnsiTheme="majorHAnsi" w:cstheme="majorHAnsi"/>
                <w:color w:val="000000" w:themeColor="text1"/>
                <w:szCs w:val="18"/>
                <w:lang w:eastAsia="ja-JP"/>
              </w:rPr>
              <w:t>Optional with capability signalling</w:t>
            </w:r>
          </w:p>
        </w:tc>
      </w:tr>
      <w:tr w:rsidR="003A3F1F" w:rsidRPr="00263855" w14:paraId="30EC1D42" w14:textId="77777777" w:rsidTr="00DF6348">
        <w:trPr>
          <w:trHeight w:val="20"/>
        </w:trPr>
        <w:tc>
          <w:tcPr>
            <w:tcW w:w="0" w:type="auto"/>
            <w:tcBorders>
              <w:top w:val="single" w:sz="4" w:space="0" w:color="auto"/>
              <w:left w:val="single" w:sz="4" w:space="0" w:color="auto"/>
              <w:bottom w:val="single" w:sz="4" w:space="0" w:color="auto"/>
              <w:right w:val="single" w:sz="4" w:space="0" w:color="auto"/>
            </w:tcBorders>
          </w:tcPr>
          <w:p w14:paraId="6BD03E53" w14:textId="77777777" w:rsidR="003A3F1F" w:rsidRPr="00D402DA" w:rsidRDefault="003A3F1F" w:rsidP="00DF6348">
            <w:pPr>
              <w:pStyle w:val="TAL"/>
              <w:rPr>
                <w:rFonts w:asciiTheme="majorHAnsi" w:hAnsiTheme="majorHAnsi" w:cstheme="majorHAnsi"/>
                <w:color w:val="000000" w:themeColor="text1"/>
                <w:szCs w:val="18"/>
                <w:lang w:eastAsia="ja-JP"/>
              </w:rPr>
            </w:pPr>
            <w:r w:rsidRPr="00D402DA">
              <w:rPr>
                <w:rFonts w:asciiTheme="majorHAnsi" w:hAnsiTheme="majorHAnsi" w:cstheme="majorHAnsi"/>
                <w:color w:val="000000" w:themeColor="text1"/>
                <w:szCs w:val="18"/>
                <w:lang w:eastAsia="ja-JP"/>
              </w:rPr>
              <w:t>1.</w:t>
            </w:r>
            <w:r>
              <w:rPr>
                <w:rFonts w:asciiTheme="majorHAnsi" w:hAnsiTheme="majorHAnsi" w:cstheme="majorHAnsi"/>
                <w:color w:val="000000" w:themeColor="text1"/>
                <w:szCs w:val="18"/>
                <w:lang w:eastAsia="ja-JP"/>
              </w:rPr>
              <w:t xml:space="preserve"> </w:t>
            </w:r>
            <w:r w:rsidRPr="002C7E3B">
              <w:rPr>
                <w:rFonts w:asciiTheme="majorHAnsi" w:hAnsiTheme="majorHAnsi" w:cstheme="majorHAnsi"/>
                <w:color w:val="000000" w:themeColor="text1"/>
                <w:szCs w:val="18"/>
                <w:lang w:eastAsia="ja-JP"/>
              </w:rPr>
              <w:t>IoT_NTN_Ph3</w:t>
            </w:r>
          </w:p>
        </w:tc>
        <w:tc>
          <w:tcPr>
            <w:tcW w:w="0" w:type="auto"/>
            <w:tcBorders>
              <w:top w:val="single" w:sz="4" w:space="0" w:color="auto"/>
              <w:left w:val="single" w:sz="4" w:space="0" w:color="auto"/>
              <w:bottom w:val="single" w:sz="4" w:space="0" w:color="auto"/>
              <w:right w:val="single" w:sz="4" w:space="0" w:color="auto"/>
            </w:tcBorders>
          </w:tcPr>
          <w:p w14:paraId="2EF3E56C" w14:textId="77777777" w:rsidR="003A3F1F" w:rsidRDefault="003A3F1F" w:rsidP="00DF634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1-</w:t>
            </w:r>
            <w:r>
              <w:rPr>
                <w:rFonts w:asciiTheme="majorHAnsi" w:eastAsia="MS Mincho" w:hAnsiTheme="majorHAnsi" w:cstheme="majorHAnsi" w:hint="eastAsia"/>
                <w:color w:val="000000" w:themeColor="text1"/>
                <w:szCs w:val="18"/>
                <w:lang w:eastAsia="ja-JP"/>
              </w:rPr>
              <w:t>2</w:t>
            </w:r>
          </w:p>
        </w:tc>
        <w:tc>
          <w:tcPr>
            <w:tcW w:w="0" w:type="auto"/>
            <w:tcBorders>
              <w:top w:val="single" w:sz="4" w:space="0" w:color="auto"/>
              <w:left w:val="single" w:sz="4" w:space="0" w:color="auto"/>
              <w:bottom w:val="single" w:sz="4" w:space="0" w:color="auto"/>
              <w:right w:val="single" w:sz="4" w:space="0" w:color="auto"/>
            </w:tcBorders>
          </w:tcPr>
          <w:p w14:paraId="5DB53008" w14:textId="77777777" w:rsidR="003A3F1F" w:rsidRPr="009E7FD3" w:rsidRDefault="003A3F1F" w:rsidP="00DF6348">
            <w:pPr>
              <w:pStyle w:val="TAL"/>
              <w:rPr>
                <w:rFonts w:asciiTheme="majorHAnsi" w:eastAsia="MS Mincho" w:hAnsiTheme="majorHAnsi" w:cstheme="majorHAnsi"/>
                <w:color w:val="000000" w:themeColor="text1"/>
                <w:szCs w:val="18"/>
                <w:lang w:eastAsia="ja-JP"/>
              </w:rPr>
            </w:pPr>
            <w:r w:rsidRPr="001F0A09">
              <w:rPr>
                <w:rFonts w:eastAsia="MS Mincho" w:cs="Arial" w:hint="eastAsia"/>
                <w:color w:val="000000"/>
                <w:szCs w:val="18"/>
                <w:lang w:eastAsia="ja-JP"/>
              </w:rPr>
              <w:t xml:space="preserve">OCC for </w:t>
            </w:r>
            <w:r>
              <w:rPr>
                <w:rFonts w:eastAsia="MS Mincho" w:cs="Arial" w:hint="eastAsia"/>
                <w:color w:val="000000"/>
                <w:szCs w:val="18"/>
                <w:lang w:eastAsia="ja-JP"/>
              </w:rPr>
              <w:t xml:space="preserve">single-tone </w:t>
            </w:r>
            <w:r w:rsidRPr="001F0A09">
              <w:rPr>
                <w:rFonts w:eastAsia="MS Mincho" w:cs="Arial" w:hint="eastAsia"/>
                <w:color w:val="000000"/>
                <w:szCs w:val="18"/>
                <w:lang w:eastAsia="ja-JP"/>
              </w:rPr>
              <w:t>NPUSCH format 1 with 15 kHz SCS</w:t>
            </w:r>
            <w:r>
              <w:rPr>
                <w:rFonts w:eastAsia="MS Mincho" w:cs="Arial" w:hint="eastAsia"/>
                <w:color w:val="000000"/>
                <w:szCs w:val="18"/>
                <w:lang w:eastAsia="ja-JP"/>
              </w:rPr>
              <w:t xml:space="preserve"> in RRC_CONNECTED</w:t>
            </w:r>
          </w:p>
        </w:tc>
        <w:tc>
          <w:tcPr>
            <w:tcW w:w="0" w:type="auto"/>
            <w:tcBorders>
              <w:top w:val="single" w:sz="4" w:space="0" w:color="auto"/>
              <w:left w:val="single" w:sz="4" w:space="0" w:color="auto"/>
              <w:bottom w:val="single" w:sz="4" w:space="0" w:color="auto"/>
              <w:right w:val="single" w:sz="4" w:space="0" w:color="auto"/>
            </w:tcBorders>
          </w:tcPr>
          <w:p w14:paraId="0B008DE8" w14:textId="77777777" w:rsidR="003A3F1F" w:rsidRPr="009E7FD3" w:rsidRDefault="003A3F1F" w:rsidP="00DF6348">
            <w:pPr>
              <w:rPr>
                <w:rFonts w:asciiTheme="majorHAnsi" w:hAnsiTheme="majorHAnsi" w:cstheme="majorHAnsi"/>
                <w:color w:val="000000" w:themeColor="text1"/>
                <w:sz w:val="18"/>
                <w:szCs w:val="18"/>
              </w:rPr>
            </w:pPr>
            <w:r w:rsidRPr="009E7FD3">
              <w:rPr>
                <w:rFonts w:asciiTheme="majorHAnsi" w:hAnsiTheme="majorHAnsi" w:cstheme="majorHAnsi"/>
                <w:color w:val="000000" w:themeColor="text1"/>
                <w:sz w:val="18"/>
                <w:szCs w:val="18"/>
              </w:rPr>
              <w:t>1. Support of slot-level length-2 OCC for single-tone NPUSCH format 1 with 15 kHz SCS in RRC_CONNECTED</w:t>
            </w:r>
          </w:p>
          <w:p w14:paraId="2F50BF72" w14:textId="77777777" w:rsidR="003A3F1F" w:rsidRPr="00565CDF" w:rsidRDefault="003A3F1F" w:rsidP="00DF6348">
            <w:pPr>
              <w:rPr>
                <w:rFonts w:asciiTheme="majorHAnsi" w:hAnsiTheme="majorHAnsi" w:cstheme="majorHAnsi"/>
                <w:color w:val="000000" w:themeColor="text1"/>
                <w:sz w:val="18"/>
                <w:szCs w:val="18"/>
              </w:rPr>
            </w:pPr>
            <w:r w:rsidRPr="00565CDF">
              <w:rPr>
                <w:rFonts w:asciiTheme="majorHAnsi" w:hAnsiTheme="majorHAnsi" w:cstheme="majorHAnsi"/>
                <w:color w:val="000000" w:themeColor="text1"/>
                <w:sz w:val="18"/>
                <w:szCs w:val="18"/>
              </w:rPr>
              <w:t>2. Support of CDM DMRS for NPUSCH format 1 with 15 kHz SCS</w:t>
            </w:r>
          </w:p>
          <w:p w14:paraId="47CD3ACD" w14:textId="77777777" w:rsidR="003A3F1F" w:rsidRPr="00565CDF" w:rsidRDefault="003A3F1F" w:rsidP="00DF6348">
            <w:pPr>
              <w:rPr>
                <w:rFonts w:asciiTheme="majorHAnsi" w:hAnsiTheme="majorHAnsi" w:cstheme="majorHAnsi"/>
                <w:color w:val="000000" w:themeColor="text1"/>
                <w:sz w:val="18"/>
                <w:szCs w:val="18"/>
              </w:rPr>
            </w:pPr>
            <w:r w:rsidRPr="00565CDF">
              <w:rPr>
                <w:rFonts w:asciiTheme="majorHAnsi" w:hAnsiTheme="majorHAnsi" w:cstheme="majorHAnsi"/>
                <w:color w:val="000000" w:themeColor="text1"/>
                <w:sz w:val="18"/>
                <w:szCs w:val="18"/>
              </w:rPr>
              <w:t>3. Dynamic activation/deactivation of OCC feature</w:t>
            </w:r>
            <w:r w:rsidRPr="00565CDF">
              <w:rPr>
                <w:rFonts w:asciiTheme="majorHAnsi" w:hAnsiTheme="majorHAnsi" w:cstheme="majorHAnsi" w:hint="eastAsia"/>
                <w:color w:val="000000" w:themeColor="text1"/>
                <w:sz w:val="18"/>
                <w:szCs w:val="18"/>
              </w:rPr>
              <w:t xml:space="preserve"> via DCI</w:t>
            </w:r>
          </w:p>
          <w:p w14:paraId="1B2BA722" w14:textId="77777777" w:rsidR="003A3F1F" w:rsidRPr="00DC10C8" w:rsidRDefault="003A3F1F" w:rsidP="00DF6348">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74B78F67" w14:textId="77777777" w:rsidR="003A3F1F" w:rsidRPr="00263855" w:rsidRDefault="003A3F1F" w:rsidP="00DF6348">
            <w:pPr>
              <w:pStyle w:val="TAL"/>
              <w:rPr>
                <w:rFonts w:asciiTheme="majorHAnsi" w:eastAsia="MS Mincho" w:hAnsiTheme="majorHAnsi" w:cstheme="majorHAnsi"/>
                <w:color w:val="000000" w:themeColor="text1"/>
                <w:szCs w:val="18"/>
                <w:lang w:eastAsia="ja-JP"/>
              </w:rPr>
            </w:pPr>
            <w:r w:rsidRPr="00565CDF">
              <w:rPr>
                <w:rFonts w:asciiTheme="majorHAnsi" w:eastAsia="MS Mincho" w:hAnsiTheme="majorHAnsi" w:cstheme="majorHAnsi"/>
                <w:color w:val="000000" w:themeColor="text1"/>
                <w:szCs w:val="18"/>
                <w:lang w:eastAsia="ja-JP"/>
              </w:rPr>
              <w:t>Rel-17 2-1b</w:t>
            </w:r>
          </w:p>
        </w:tc>
        <w:tc>
          <w:tcPr>
            <w:tcW w:w="0" w:type="auto"/>
            <w:tcBorders>
              <w:top w:val="single" w:sz="4" w:space="0" w:color="auto"/>
              <w:left w:val="single" w:sz="4" w:space="0" w:color="auto"/>
              <w:bottom w:val="single" w:sz="4" w:space="0" w:color="auto"/>
              <w:right w:val="single" w:sz="4" w:space="0" w:color="auto"/>
            </w:tcBorders>
          </w:tcPr>
          <w:p w14:paraId="41054A45" w14:textId="77777777" w:rsidR="003A3F1F" w:rsidRPr="00263855" w:rsidRDefault="003A3F1F" w:rsidP="00DF6348">
            <w:pPr>
              <w:pStyle w:val="TAL"/>
              <w:rPr>
                <w:rFonts w:asciiTheme="majorHAnsi" w:eastAsia="SimSun" w:hAnsiTheme="majorHAnsi" w:cstheme="majorHAnsi"/>
                <w:color w:val="000000" w:themeColor="text1"/>
                <w:szCs w:val="18"/>
                <w:lang w:eastAsia="zh-CN"/>
              </w:rPr>
            </w:pPr>
            <w:r w:rsidRPr="001F0A09">
              <w:rPr>
                <w:rFonts w:eastAsia="MS Mincho" w:cs="Arial" w:hint="eastAsia"/>
                <w:color w:val="000000"/>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2FF099E" w14:textId="77777777" w:rsidR="003A3F1F" w:rsidRPr="00263855" w:rsidRDefault="003A3F1F" w:rsidP="00DF6348">
            <w:pPr>
              <w:pStyle w:val="TAL"/>
              <w:rPr>
                <w:rFonts w:asciiTheme="majorHAnsi" w:hAnsiTheme="majorHAnsi" w:cstheme="majorHAnsi"/>
                <w:color w:val="000000" w:themeColor="text1"/>
                <w:szCs w:val="18"/>
                <w:lang w:eastAsia="ja-JP"/>
              </w:rPr>
            </w:pPr>
            <w:r w:rsidRPr="001F0A09">
              <w:rPr>
                <w:rFonts w:eastAsia="MS Mincho" w:cs="Arial" w:hint="eastAsia"/>
                <w:color w:val="000000"/>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D20AFFE" w14:textId="77777777" w:rsidR="003A3F1F" w:rsidRPr="00263855" w:rsidRDefault="003A3F1F" w:rsidP="00DF6348">
            <w:pPr>
              <w:pStyle w:val="TAL"/>
              <w:rPr>
                <w:rFonts w:asciiTheme="majorHAnsi" w:eastAsia="SimSun" w:hAnsiTheme="majorHAnsi" w:cstheme="majorHAnsi"/>
                <w:color w:val="000000" w:themeColor="text1"/>
                <w:szCs w:val="18"/>
                <w:lang w:val="en-US" w:eastAsia="zh-CN"/>
              </w:rPr>
            </w:pPr>
            <w:r w:rsidRPr="001F0A09">
              <w:rPr>
                <w:rFonts w:eastAsia="MS Mincho" w:cs="Arial" w:hint="eastAsia"/>
                <w:color w:val="000000"/>
                <w:szCs w:val="18"/>
                <w:lang w:eastAsia="ja-JP"/>
              </w:rPr>
              <w:t xml:space="preserve">UE does not support OCC for </w:t>
            </w:r>
            <w:r>
              <w:rPr>
                <w:rFonts w:eastAsia="MS Mincho" w:cs="Arial" w:hint="eastAsia"/>
                <w:color w:val="000000"/>
                <w:szCs w:val="18"/>
                <w:lang w:eastAsia="ja-JP"/>
              </w:rPr>
              <w:t xml:space="preserve">single-tone </w:t>
            </w:r>
            <w:r w:rsidRPr="001F0A09">
              <w:rPr>
                <w:rFonts w:eastAsia="MS Mincho" w:cs="Arial" w:hint="eastAsia"/>
                <w:color w:val="000000"/>
                <w:szCs w:val="18"/>
                <w:lang w:eastAsia="ja-JP"/>
              </w:rPr>
              <w:t>NPUSCH format 1 with 15 kHz SCS</w:t>
            </w:r>
            <w:r>
              <w:rPr>
                <w:rFonts w:eastAsia="MS Mincho" w:cs="Arial" w:hint="eastAsia"/>
                <w:color w:val="000000"/>
                <w:szCs w:val="18"/>
                <w:lang w:eastAsia="ja-JP"/>
              </w:rPr>
              <w:t xml:space="preserve"> in RRC_CONNECTED</w:t>
            </w:r>
          </w:p>
        </w:tc>
        <w:tc>
          <w:tcPr>
            <w:tcW w:w="0" w:type="auto"/>
            <w:tcBorders>
              <w:top w:val="single" w:sz="4" w:space="0" w:color="auto"/>
              <w:left w:val="single" w:sz="4" w:space="0" w:color="auto"/>
              <w:bottom w:val="single" w:sz="4" w:space="0" w:color="auto"/>
              <w:right w:val="single" w:sz="4" w:space="0" w:color="auto"/>
            </w:tcBorders>
          </w:tcPr>
          <w:p w14:paraId="3A0C6297" w14:textId="77777777" w:rsidR="003A3F1F" w:rsidRPr="00565CDF" w:rsidRDefault="003A3F1F" w:rsidP="00DF6348">
            <w:pPr>
              <w:pStyle w:val="TAL"/>
              <w:rPr>
                <w:rFonts w:asciiTheme="majorHAnsi" w:eastAsia="SimSun" w:hAnsiTheme="majorHAnsi" w:cstheme="majorHAnsi"/>
                <w:color w:val="000000" w:themeColor="text1"/>
                <w:szCs w:val="18"/>
                <w:lang w:eastAsia="zh-CN"/>
              </w:rPr>
            </w:pPr>
            <w:r w:rsidRPr="00565CDF">
              <w:rPr>
                <w:rFonts w:asciiTheme="majorHAnsi" w:eastAsia="SimSun" w:hAnsiTheme="majorHAnsi" w:cstheme="majorHAnsi"/>
                <w:color w:val="000000" w:themeColor="text1"/>
                <w:szCs w:val="18"/>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082F17FC" w14:textId="77777777" w:rsidR="003A3F1F" w:rsidRPr="00222272" w:rsidRDefault="003A3F1F" w:rsidP="00DF6348">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FDD only</w:t>
            </w:r>
          </w:p>
        </w:tc>
        <w:tc>
          <w:tcPr>
            <w:tcW w:w="0" w:type="auto"/>
            <w:tcBorders>
              <w:top w:val="single" w:sz="4" w:space="0" w:color="auto"/>
              <w:left w:val="single" w:sz="4" w:space="0" w:color="auto"/>
              <w:bottom w:val="single" w:sz="4" w:space="0" w:color="auto"/>
              <w:right w:val="single" w:sz="4" w:space="0" w:color="auto"/>
            </w:tcBorders>
          </w:tcPr>
          <w:p w14:paraId="11B7E0A3" w14:textId="77777777" w:rsidR="003A3F1F" w:rsidRPr="00875153" w:rsidRDefault="003A3F1F" w:rsidP="00DF6348">
            <w:pPr>
              <w:pStyle w:val="TAL"/>
              <w:rPr>
                <w:rFonts w:asciiTheme="majorHAnsi" w:hAnsiTheme="majorHAnsi" w:cstheme="majorHAnsi"/>
                <w:color w:val="000000" w:themeColor="text1"/>
                <w:szCs w:val="18"/>
                <w:lang w:eastAsia="ja-JP"/>
              </w:rPr>
            </w:pPr>
            <w:r w:rsidRPr="00875153">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63188A2" w14:textId="77777777" w:rsidR="003A3F1F" w:rsidRPr="00875153" w:rsidRDefault="003A3F1F" w:rsidP="00DF6348">
            <w:pPr>
              <w:pStyle w:val="TAL"/>
              <w:rPr>
                <w:rFonts w:asciiTheme="majorHAnsi" w:eastAsia="MS Mincho" w:hAnsiTheme="majorHAnsi" w:cstheme="majorHAnsi"/>
                <w:color w:val="000000" w:themeColor="text1"/>
                <w:szCs w:val="18"/>
                <w:lang w:eastAsia="ja-JP"/>
              </w:rPr>
            </w:pPr>
            <w:r w:rsidRPr="00875153">
              <w:rPr>
                <w:rFonts w:asciiTheme="majorHAnsi" w:hAnsiTheme="majorHAnsi" w:cstheme="majorHAnsi"/>
                <w:color w:val="000000" w:themeColor="text1"/>
                <w:szCs w:val="18"/>
              </w:rPr>
              <w:t xml:space="preserve">Note: This FG is applicable only to IoT-NTN </w:t>
            </w:r>
            <w:r w:rsidRPr="00875153">
              <w:rPr>
                <w:rFonts w:asciiTheme="majorHAnsi" w:eastAsia="MS Mincho" w:hAnsiTheme="majorHAnsi" w:cstheme="majorHAnsi" w:hint="eastAsia"/>
                <w:color w:val="000000" w:themeColor="text1"/>
                <w:szCs w:val="18"/>
                <w:lang w:eastAsia="ja-JP"/>
              </w:rPr>
              <w:t xml:space="preserve">FDD </w:t>
            </w:r>
            <w:r w:rsidRPr="00875153">
              <w:rPr>
                <w:rFonts w:asciiTheme="majorHAnsi" w:hAnsiTheme="majorHAnsi" w:cstheme="majorHAnsi"/>
                <w:color w:val="000000" w:themeColor="text1"/>
                <w:szCs w:val="18"/>
              </w:rPr>
              <w:t>band</w:t>
            </w:r>
          </w:p>
        </w:tc>
        <w:tc>
          <w:tcPr>
            <w:tcW w:w="0" w:type="auto"/>
            <w:tcBorders>
              <w:top w:val="single" w:sz="4" w:space="0" w:color="auto"/>
              <w:left w:val="single" w:sz="4" w:space="0" w:color="auto"/>
              <w:bottom w:val="single" w:sz="4" w:space="0" w:color="auto"/>
              <w:right w:val="single" w:sz="4" w:space="0" w:color="auto"/>
            </w:tcBorders>
          </w:tcPr>
          <w:p w14:paraId="45538A44" w14:textId="77777777" w:rsidR="003A3F1F" w:rsidRPr="00263855" w:rsidRDefault="003A3F1F" w:rsidP="00DF6348">
            <w:pPr>
              <w:pStyle w:val="TAL"/>
              <w:rPr>
                <w:rFonts w:asciiTheme="majorHAnsi" w:hAnsiTheme="majorHAnsi" w:cstheme="majorHAnsi"/>
                <w:color w:val="000000" w:themeColor="text1"/>
                <w:szCs w:val="18"/>
                <w:lang w:eastAsia="ja-JP"/>
              </w:rPr>
            </w:pPr>
            <w:r w:rsidRPr="009E7FD3">
              <w:rPr>
                <w:rFonts w:asciiTheme="majorHAnsi" w:hAnsiTheme="majorHAnsi" w:cstheme="majorHAnsi"/>
                <w:color w:val="000000" w:themeColor="text1"/>
                <w:szCs w:val="18"/>
                <w:lang w:eastAsia="ja-JP"/>
              </w:rPr>
              <w:t>Optional with capability signalling</w:t>
            </w:r>
          </w:p>
        </w:tc>
      </w:tr>
      <w:tr w:rsidR="003A3F1F" w:rsidRPr="00263855" w14:paraId="3612923A" w14:textId="77777777" w:rsidTr="00DF6348">
        <w:trPr>
          <w:trHeight w:val="20"/>
        </w:trPr>
        <w:tc>
          <w:tcPr>
            <w:tcW w:w="0" w:type="auto"/>
            <w:tcBorders>
              <w:top w:val="single" w:sz="4" w:space="0" w:color="auto"/>
              <w:left w:val="single" w:sz="4" w:space="0" w:color="auto"/>
              <w:bottom w:val="single" w:sz="4" w:space="0" w:color="auto"/>
              <w:right w:val="single" w:sz="4" w:space="0" w:color="auto"/>
            </w:tcBorders>
          </w:tcPr>
          <w:p w14:paraId="6D2B3C8C" w14:textId="77777777" w:rsidR="003A3F1F" w:rsidRPr="00D402DA" w:rsidRDefault="003A3F1F" w:rsidP="00DF6348">
            <w:pPr>
              <w:pStyle w:val="TAL"/>
              <w:rPr>
                <w:rFonts w:asciiTheme="majorHAnsi" w:hAnsiTheme="majorHAnsi" w:cstheme="majorHAnsi"/>
                <w:color w:val="000000" w:themeColor="text1"/>
                <w:szCs w:val="18"/>
                <w:lang w:eastAsia="ja-JP"/>
              </w:rPr>
            </w:pPr>
            <w:r w:rsidRPr="00222272">
              <w:rPr>
                <w:rFonts w:asciiTheme="majorHAnsi" w:hAnsiTheme="majorHAnsi" w:cstheme="majorHAnsi"/>
                <w:color w:val="000000" w:themeColor="text1"/>
                <w:szCs w:val="18"/>
                <w:lang w:eastAsia="ja-JP"/>
              </w:rPr>
              <w:t>1. IoT_NTN_Ph3</w:t>
            </w:r>
          </w:p>
        </w:tc>
        <w:tc>
          <w:tcPr>
            <w:tcW w:w="0" w:type="auto"/>
            <w:tcBorders>
              <w:top w:val="single" w:sz="4" w:space="0" w:color="auto"/>
              <w:left w:val="single" w:sz="4" w:space="0" w:color="auto"/>
              <w:bottom w:val="single" w:sz="4" w:space="0" w:color="auto"/>
              <w:right w:val="single" w:sz="4" w:space="0" w:color="auto"/>
            </w:tcBorders>
          </w:tcPr>
          <w:p w14:paraId="2EBEC351" w14:textId="77777777" w:rsidR="003A3F1F" w:rsidRDefault="003A3F1F" w:rsidP="00DF634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1-3</w:t>
            </w:r>
          </w:p>
        </w:tc>
        <w:tc>
          <w:tcPr>
            <w:tcW w:w="0" w:type="auto"/>
            <w:tcBorders>
              <w:top w:val="single" w:sz="4" w:space="0" w:color="auto"/>
              <w:left w:val="single" w:sz="4" w:space="0" w:color="auto"/>
              <w:bottom w:val="single" w:sz="4" w:space="0" w:color="auto"/>
              <w:right w:val="single" w:sz="4" w:space="0" w:color="auto"/>
            </w:tcBorders>
          </w:tcPr>
          <w:p w14:paraId="6757C906" w14:textId="77777777" w:rsidR="003A3F1F" w:rsidRPr="001F0A09" w:rsidRDefault="003A3F1F" w:rsidP="00DF6348">
            <w:pPr>
              <w:pStyle w:val="TAL"/>
              <w:rPr>
                <w:rFonts w:eastAsia="MS Mincho" w:cs="Arial"/>
                <w:color w:val="000000"/>
                <w:szCs w:val="18"/>
                <w:lang w:eastAsia="ja-JP"/>
              </w:rPr>
            </w:pPr>
            <w:r w:rsidRPr="00222272">
              <w:rPr>
                <w:rFonts w:eastAsia="MS Mincho" w:cs="Arial"/>
                <w:color w:val="000000"/>
                <w:szCs w:val="18"/>
                <w:lang w:eastAsia="ja-JP"/>
              </w:rPr>
              <w:t>GSO/NGSO satellite orbit differentiation for OCC with single-tone for NPUSCH format 1 with 15 kHz / 3.75 kHz SCS in RRC_CONNECTED</w:t>
            </w:r>
          </w:p>
        </w:tc>
        <w:tc>
          <w:tcPr>
            <w:tcW w:w="0" w:type="auto"/>
            <w:tcBorders>
              <w:top w:val="single" w:sz="4" w:space="0" w:color="auto"/>
              <w:left w:val="single" w:sz="4" w:space="0" w:color="auto"/>
              <w:bottom w:val="single" w:sz="4" w:space="0" w:color="auto"/>
              <w:right w:val="single" w:sz="4" w:space="0" w:color="auto"/>
            </w:tcBorders>
          </w:tcPr>
          <w:p w14:paraId="2DC7D9C6" w14:textId="77777777" w:rsidR="003A3F1F" w:rsidRPr="009E7FD3" w:rsidRDefault="003A3F1F" w:rsidP="00DF6348">
            <w:pPr>
              <w:rPr>
                <w:rFonts w:asciiTheme="majorHAnsi" w:hAnsiTheme="majorHAnsi" w:cstheme="majorHAnsi"/>
                <w:color w:val="000000" w:themeColor="text1"/>
                <w:sz w:val="18"/>
                <w:szCs w:val="18"/>
              </w:rPr>
            </w:pPr>
            <w:r w:rsidRPr="00222272">
              <w:rPr>
                <w:rFonts w:asciiTheme="majorHAnsi" w:hAnsiTheme="majorHAnsi" w:cstheme="majorHAnsi"/>
                <w:color w:val="000000" w:themeColor="text1"/>
                <w:sz w:val="18"/>
                <w:szCs w:val="18"/>
              </w:rPr>
              <w:t>1. Support of only GSO or NGSO scenario (or both GSO and NGSO if the indication is absent) for OCC with single-tone NPUSCH format 1 with 15 kHz / 3.75 kHz SCS in RRC_CONNECTED.</w:t>
            </w:r>
          </w:p>
        </w:tc>
        <w:tc>
          <w:tcPr>
            <w:tcW w:w="0" w:type="auto"/>
            <w:tcBorders>
              <w:top w:val="single" w:sz="4" w:space="0" w:color="auto"/>
              <w:left w:val="single" w:sz="4" w:space="0" w:color="auto"/>
              <w:bottom w:val="single" w:sz="4" w:space="0" w:color="auto"/>
              <w:right w:val="single" w:sz="4" w:space="0" w:color="auto"/>
            </w:tcBorders>
          </w:tcPr>
          <w:p w14:paraId="66FA5EAA" w14:textId="77777777" w:rsidR="003A3F1F" w:rsidRPr="00565CDF" w:rsidRDefault="003A3F1F" w:rsidP="00DF6348">
            <w:pPr>
              <w:pStyle w:val="TAL"/>
              <w:rPr>
                <w:rFonts w:asciiTheme="majorHAnsi" w:eastAsia="MS Mincho" w:hAnsiTheme="majorHAnsi" w:cstheme="majorHAnsi"/>
                <w:color w:val="000000" w:themeColor="text1"/>
                <w:szCs w:val="18"/>
                <w:lang w:eastAsia="ja-JP"/>
              </w:rPr>
            </w:pPr>
            <w:r w:rsidRPr="00222272">
              <w:rPr>
                <w:rFonts w:asciiTheme="majorHAnsi" w:eastAsia="MS Mincho" w:hAnsiTheme="majorHAnsi" w:cstheme="majorHAnsi"/>
                <w:color w:val="000000" w:themeColor="text1"/>
                <w:szCs w:val="18"/>
                <w:lang w:eastAsia="ja-JP"/>
              </w:rPr>
              <w:t>1-1 or 1-2</w:t>
            </w:r>
          </w:p>
        </w:tc>
        <w:tc>
          <w:tcPr>
            <w:tcW w:w="0" w:type="auto"/>
            <w:tcBorders>
              <w:top w:val="single" w:sz="4" w:space="0" w:color="auto"/>
              <w:left w:val="single" w:sz="4" w:space="0" w:color="auto"/>
              <w:bottom w:val="single" w:sz="4" w:space="0" w:color="auto"/>
              <w:right w:val="single" w:sz="4" w:space="0" w:color="auto"/>
            </w:tcBorders>
          </w:tcPr>
          <w:p w14:paraId="2E0E8284" w14:textId="77777777" w:rsidR="003A3F1F" w:rsidRPr="001F0A09" w:rsidRDefault="003A3F1F" w:rsidP="00DF6348">
            <w:pPr>
              <w:pStyle w:val="TAL"/>
              <w:rPr>
                <w:rFonts w:eastAsia="MS Mincho" w:cs="Arial"/>
                <w:color w:val="000000"/>
                <w:szCs w:val="18"/>
                <w:lang w:eastAsia="ja-JP"/>
              </w:rPr>
            </w:pPr>
            <w:r w:rsidRPr="001F0A09">
              <w:rPr>
                <w:rFonts w:eastAsia="MS Mincho" w:cs="Arial" w:hint="eastAsia"/>
                <w:color w:val="000000"/>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7DB1C4DC" w14:textId="77777777" w:rsidR="003A3F1F" w:rsidRPr="001F0A09" w:rsidRDefault="003A3F1F" w:rsidP="00DF6348">
            <w:pPr>
              <w:pStyle w:val="TAL"/>
              <w:rPr>
                <w:rFonts w:eastAsia="MS Mincho" w:cs="Arial"/>
                <w:color w:val="000000"/>
                <w:szCs w:val="18"/>
                <w:lang w:eastAsia="ja-JP"/>
              </w:rPr>
            </w:pPr>
            <w:r w:rsidRPr="001F0A09">
              <w:rPr>
                <w:rFonts w:eastAsia="MS Mincho" w:cs="Arial" w:hint="eastAsia"/>
                <w:color w:val="000000"/>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7DA33FE" w14:textId="77777777" w:rsidR="003A3F1F" w:rsidRPr="00222272" w:rsidRDefault="003A3F1F" w:rsidP="00DF6348">
            <w:pPr>
              <w:pStyle w:val="TAL"/>
              <w:rPr>
                <w:rFonts w:eastAsia="MS Mincho" w:cs="Arial"/>
                <w:color w:val="000000"/>
                <w:szCs w:val="18"/>
                <w:lang w:eastAsia="ja-JP"/>
              </w:rPr>
            </w:pPr>
            <w:r w:rsidRPr="00222272">
              <w:rPr>
                <w:rFonts w:eastAsia="MS Mincho" w:cs="Arial"/>
                <w:color w:val="000000"/>
                <w:szCs w:val="18"/>
                <w:lang w:eastAsia="ja-JP"/>
              </w:rPr>
              <w:t>UE does not support GSO/NGSO satellite orbit differentiation for OCC with single-tone for NPUSCH format 1 with 15 kHz / 3.75 kHz SCS in RRC_CONNECTED</w:t>
            </w:r>
          </w:p>
        </w:tc>
        <w:tc>
          <w:tcPr>
            <w:tcW w:w="0" w:type="auto"/>
            <w:tcBorders>
              <w:top w:val="single" w:sz="4" w:space="0" w:color="auto"/>
              <w:left w:val="single" w:sz="4" w:space="0" w:color="auto"/>
              <w:bottom w:val="single" w:sz="4" w:space="0" w:color="auto"/>
              <w:right w:val="single" w:sz="4" w:space="0" w:color="auto"/>
            </w:tcBorders>
          </w:tcPr>
          <w:p w14:paraId="79096BB7" w14:textId="77777777" w:rsidR="003A3F1F" w:rsidRPr="00565CDF" w:rsidDel="00565CDF" w:rsidRDefault="003A3F1F" w:rsidP="00DF6348">
            <w:pPr>
              <w:pStyle w:val="TAL"/>
              <w:rPr>
                <w:rFonts w:asciiTheme="majorHAnsi" w:eastAsia="SimSun" w:hAnsiTheme="majorHAnsi" w:cstheme="majorHAnsi"/>
                <w:color w:val="000000" w:themeColor="text1"/>
                <w:szCs w:val="18"/>
                <w:lang w:eastAsia="zh-CN"/>
              </w:rPr>
            </w:pPr>
            <w:r w:rsidRPr="00222272">
              <w:rPr>
                <w:rFonts w:asciiTheme="majorHAnsi" w:eastAsia="SimSun" w:hAnsiTheme="majorHAnsi" w:cstheme="majorHAnsi"/>
                <w:color w:val="000000" w:themeColor="text1"/>
                <w:szCs w:val="18"/>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79764084" w14:textId="77777777" w:rsidR="003A3F1F" w:rsidRPr="009E7FD3" w:rsidRDefault="003A3F1F" w:rsidP="00DF6348">
            <w:pPr>
              <w:pStyle w:val="TAL"/>
              <w:rPr>
                <w:rFonts w:asciiTheme="majorHAnsi" w:eastAsia="MS Mincho" w:hAnsiTheme="majorHAnsi" w:cstheme="majorHAnsi"/>
                <w:color w:val="000000" w:themeColor="text1"/>
                <w:szCs w:val="18"/>
                <w:highlight w:val="yellow"/>
                <w:lang w:eastAsia="ja-JP"/>
              </w:rPr>
            </w:pPr>
            <w:r w:rsidRPr="00222272">
              <w:rPr>
                <w:rFonts w:asciiTheme="majorHAnsi" w:eastAsia="MS Mincho" w:hAnsiTheme="majorHAnsi" w:cstheme="majorHAnsi"/>
                <w:color w:val="000000" w:themeColor="text1"/>
                <w:szCs w:val="18"/>
                <w:lang w:eastAsia="ja-JP"/>
              </w:rPr>
              <w:t>FDD only</w:t>
            </w:r>
          </w:p>
        </w:tc>
        <w:tc>
          <w:tcPr>
            <w:tcW w:w="0" w:type="auto"/>
            <w:tcBorders>
              <w:top w:val="single" w:sz="4" w:space="0" w:color="auto"/>
              <w:left w:val="single" w:sz="4" w:space="0" w:color="auto"/>
              <w:bottom w:val="single" w:sz="4" w:space="0" w:color="auto"/>
              <w:right w:val="single" w:sz="4" w:space="0" w:color="auto"/>
            </w:tcBorders>
          </w:tcPr>
          <w:p w14:paraId="4895FDAA" w14:textId="77777777" w:rsidR="003A3F1F" w:rsidRPr="009E7FD3" w:rsidRDefault="003A3F1F" w:rsidP="00DF6348">
            <w:pPr>
              <w:pStyle w:val="TAL"/>
              <w:rPr>
                <w:rFonts w:asciiTheme="majorHAnsi" w:eastAsia="MS Mincho" w:hAnsiTheme="majorHAnsi" w:cstheme="majorHAnsi"/>
                <w:color w:val="000000" w:themeColor="text1"/>
                <w:szCs w:val="18"/>
                <w:highlight w:val="yellow"/>
                <w:lang w:eastAsia="ja-JP"/>
              </w:rPr>
            </w:pPr>
            <w:r w:rsidRPr="00222272">
              <w:rPr>
                <w:rFonts w:asciiTheme="majorHAnsi" w:eastAsia="MS Mincho"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D314A62" w14:textId="77777777" w:rsidR="003A3F1F" w:rsidRDefault="003A3F1F" w:rsidP="00DF6348">
            <w:pPr>
              <w:pStyle w:val="TAL"/>
              <w:rPr>
                <w:rFonts w:asciiTheme="majorHAnsi" w:eastAsia="MS Mincho" w:hAnsiTheme="majorHAnsi" w:cstheme="majorHAnsi"/>
                <w:color w:val="000000" w:themeColor="text1"/>
                <w:szCs w:val="18"/>
                <w:lang w:eastAsia="ja-JP"/>
              </w:rPr>
            </w:pPr>
            <w:r w:rsidRPr="00222272">
              <w:rPr>
                <w:rFonts w:asciiTheme="majorHAnsi" w:hAnsiTheme="majorHAnsi" w:cstheme="majorHAnsi"/>
                <w:color w:val="000000" w:themeColor="text1"/>
                <w:szCs w:val="18"/>
              </w:rPr>
              <w:t>Note: This FG is applicable only to IoT-NTN FDD band</w:t>
            </w:r>
          </w:p>
          <w:p w14:paraId="26FF7376" w14:textId="77777777" w:rsidR="003A3F1F" w:rsidRDefault="003A3F1F" w:rsidP="00DF6348">
            <w:pPr>
              <w:pStyle w:val="TAL"/>
              <w:rPr>
                <w:rFonts w:asciiTheme="majorHAnsi" w:eastAsia="MS Mincho" w:hAnsiTheme="majorHAnsi" w:cstheme="majorHAnsi"/>
                <w:color w:val="000000" w:themeColor="text1"/>
                <w:szCs w:val="18"/>
                <w:lang w:eastAsia="ja-JP"/>
              </w:rPr>
            </w:pPr>
          </w:p>
          <w:p w14:paraId="30FD31E3" w14:textId="77777777" w:rsidR="003A3F1F" w:rsidRDefault="003A3F1F" w:rsidP="00DF6348">
            <w:pPr>
              <w:pStyle w:val="TAL"/>
              <w:rPr>
                <w:rFonts w:asciiTheme="majorHAnsi" w:eastAsia="MS Mincho" w:hAnsiTheme="majorHAnsi" w:cstheme="majorHAnsi"/>
                <w:color w:val="000000" w:themeColor="text1"/>
                <w:szCs w:val="18"/>
                <w:lang w:eastAsia="ja-JP"/>
              </w:rPr>
            </w:pPr>
            <w:r w:rsidRPr="00222272">
              <w:rPr>
                <w:rFonts w:asciiTheme="majorHAnsi" w:eastAsia="MS Mincho" w:hAnsiTheme="majorHAnsi" w:cstheme="majorHAnsi"/>
                <w:color w:val="000000" w:themeColor="text1"/>
                <w:szCs w:val="18"/>
                <w:lang w:eastAsia="ja-JP"/>
              </w:rPr>
              <w:t xml:space="preserve">NOTE: This FG should follow the same principle as </w:t>
            </w:r>
            <w:proofErr w:type="spellStart"/>
            <w:r w:rsidRPr="00222272">
              <w:rPr>
                <w:rFonts w:asciiTheme="majorHAnsi" w:eastAsia="MS Mincho" w:hAnsiTheme="majorHAnsi" w:cstheme="majorHAnsi"/>
                <w:i/>
                <w:iCs/>
                <w:color w:val="000000" w:themeColor="text1"/>
                <w:szCs w:val="18"/>
                <w:lang w:eastAsia="ja-JP"/>
              </w:rPr>
              <w:t>ntn-HarqEnhScenarioSupport</w:t>
            </w:r>
            <w:proofErr w:type="spellEnd"/>
            <w:r w:rsidRPr="00222272">
              <w:rPr>
                <w:rFonts w:asciiTheme="majorHAnsi" w:eastAsia="MS Mincho" w:hAnsiTheme="majorHAnsi" w:cstheme="majorHAnsi"/>
                <w:color w:val="000000" w:themeColor="text1"/>
                <w:szCs w:val="18"/>
                <w:lang w:eastAsia="ja-JP"/>
              </w:rPr>
              <w:t xml:space="preserve"> from RAN1 perspective, based on the following agreement:</w:t>
            </w:r>
          </w:p>
          <w:p w14:paraId="7C6F97E5" w14:textId="77777777" w:rsidR="003A3F1F" w:rsidRPr="00222272" w:rsidRDefault="003A3F1F" w:rsidP="00DF6348">
            <w:pPr>
              <w:rPr>
                <w:rFonts w:ascii="Times" w:eastAsia="Yu Mincho" w:hAnsi="Times"/>
                <w:sz w:val="18"/>
                <w:szCs w:val="18"/>
              </w:rPr>
            </w:pPr>
            <w:r w:rsidRPr="00222272">
              <w:rPr>
                <w:rFonts w:ascii="Times" w:eastAsia="Yu Mincho" w:hAnsi="Times"/>
                <w:sz w:val="18"/>
                <w:szCs w:val="18"/>
                <w:highlight w:val="green"/>
              </w:rPr>
              <w:t>A</w:t>
            </w:r>
            <w:r w:rsidRPr="00222272">
              <w:rPr>
                <w:rFonts w:ascii="Times" w:eastAsia="Yu Mincho" w:hAnsi="Times" w:hint="eastAsia"/>
                <w:sz w:val="18"/>
                <w:szCs w:val="18"/>
                <w:highlight w:val="green"/>
              </w:rPr>
              <w:t>greement:</w:t>
            </w:r>
            <w:r w:rsidRPr="00222272">
              <w:rPr>
                <w:rFonts w:ascii="Times" w:eastAsia="Yu Mincho" w:hAnsi="Times" w:hint="eastAsia"/>
                <w:sz w:val="18"/>
                <w:szCs w:val="18"/>
              </w:rPr>
              <w:t xml:space="preserve"> </w:t>
            </w:r>
          </w:p>
          <w:p w14:paraId="60232280" w14:textId="77777777" w:rsidR="003A3F1F" w:rsidRPr="00222272" w:rsidRDefault="003A3F1F" w:rsidP="003A3F1F">
            <w:pPr>
              <w:numPr>
                <w:ilvl w:val="0"/>
                <w:numId w:val="24"/>
              </w:numPr>
              <w:rPr>
                <w:rFonts w:ascii="Times" w:eastAsia="Yu Mincho" w:hAnsi="Times"/>
                <w:sz w:val="18"/>
                <w:szCs w:val="18"/>
              </w:rPr>
            </w:pPr>
            <w:r w:rsidRPr="00222272">
              <w:rPr>
                <w:rFonts w:ascii="Times" w:eastAsia="Yu Mincho" w:hAnsi="Times" w:hint="eastAsia"/>
                <w:sz w:val="18"/>
                <w:szCs w:val="18"/>
              </w:rPr>
              <w:t>Adopt per UE for FG 1-1 and 1-2</w:t>
            </w:r>
          </w:p>
          <w:p w14:paraId="3EEF8182" w14:textId="77777777" w:rsidR="003A3F1F" w:rsidRPr="00222272" w:rsidRDefault="003A3F1F" w:rsidP="003A3F1F">
            <w:pPr>
              <w:numPr>
                <w:ilvl w:val="0"/>
                <w:numId w:val="24"/>
              </w:numPr>
              <w:rPr>
                <w:rFonts w:ascii="Times" w:eastAsia="Yu Mincho" w:hAnsi="Times"/>
                <w:sz w:val="18"/>
                <w:szCs w:val="18"/>
              </w:rPr>
            </w:pPr>
            <w:r w:rsidRPr="00222272">
              <w:rPr>
                <w:rFonts w:ascii="Times" w:eastAsia="Yu Mincho" w:hAnsi="Times"/>
                <w:sz w:val="18"/>
                <w:szCs w:val="18"/>
              </w:rPr>
              <w:t>I</w:t>
            </w:r>
            <w:r w:rsidRPr="00222272">
              <w:rPr>
                <w:rFonts w:ascii="Times" w:eastAsia="Yu Mincho" w:hAnsi="Times" w:hint="eastAsia"/>
                <w:sz w:val="18"/>
                <w:szCs w:val="18"/>
              </w:rPr>
              <w:t>ntroduce a new FG 1-3 that indicates whether FG 1-1/1-2 applies to GSO/NGSO/both, following the same principle as in Rel-18 IoT-NTN</w:t>
            </w:r>
          </w:p>
          <w:p w14:paraId="3FB810B3" w14:textId="2F9402F6" w:rsidR="003A3F1F" w:rsidRPr="00650178" w:rsidRDefault="003A3F1F" w:rsidP="00650178">
            <w:pPr>
              <w:numPr>
                <w:ilvl w:val="1"/>
                <w:numId w:val="24"/>
              </w:numPr>
              <w:spacing w:after="120"/>
              <w:rPr>
                <w:rFonts w:ascii="Times" w:eastAsia="Yu Mincho" w:hAnsi="Times"/>
                <w:sz w:val="18"/>
                <w:szCs w:val="18"/>
              </w:rPr>
            </w:pPr>
            <w:r w:rsidRPr="00222272">
              <w:rPr>
                <w:rFonts w:ascii="Times" w:eastAsia="Yu Mincho" w:hAnsi="Times" w:hint="eastAsia"/>
                <w:sz w:val="18"/>
                <w:szCs w:val="18"/>
              </w:rPr>
              <w:t>Type: Per UE</w:t>
            </w:r>
          </w:p>
        </w:tc>
        <w:tc>
          <w:tcPr>
            <w:tcW w:w="0" w:type="auto"/>
            <w:tcBorders>
              <w:top w:val="single" w:sz="4" w:space="0" w:color="auto"/>
              <w:left w:val="single" w:sz="4" w:space="0" w:color="auto"/>
              <w:bottom w:val="single" w:sz="4" w:space="0" w:color="auto"/>
              <w:right w:val="single" w:sz="4" w:space="0" w:color="auto"/>
            </w:tcBorders>
          </w:tcPr>
          <w:p w14:paraId="136573A7" w14:textId="77777777" w:rsidR="003A3F1F" w:rsidRPr="009E7FD3" w:rsidRDefault="003A3F1F" w:rsidP="00DF6348">
            <w:pPr>
              <w:pStyle w:val="TAL"/>
              <w:rPr>
                <w:rFonts w:asciiTheme="majorHAnsi" w:hAnsiTheme="majorHAnsi" w:cstheme="majorHAnsi"/>
                <w:color w:val="000000" w:themeColor="text1"/>
                <w:szCs w:val="18"/>
                <w:lang w:eastAsia="ja-JP"/>
              </w:rPr>
            </w:pPr>
            <w:r w:rsidRPr="00222272">
              <w:rPr>
                <w:rFonts w:asciiTheme="majorHAnsi" w:hAnsiTheme="majorHAnsi" w:cstheme="majorHAnsi"/>
                <w:color w:val="000000" w:themeColor="text1"/>
                <w:szCs w:val="18"/>
                <w:lang w:eastAsia="ja-JP"/>
              </w:rPr>
              <w:t>Optional with capability signalling</w:t>
            </w:r>
          </w:p>
        </w:tc>
      </w:tr>
      <w:tr w:rsidR="004A7355" w:rsidRPr="00263855" w14:paraId="25AB80AB" w14:textId="77777777" w:rsidTr="00DF6348">
        <w:trPr>
          <w:trHeight w:val="20"/>
        </w:trPr>
        <w:tc>
          <w:tcPr>
            <w:tcW w:w="0" w:type="auto"/>
            <w:tcBorders>
              <w:top w:val="single" w:sz="4" w:space="0" w:color="auto"/>
              <w:left w:val="single" w:sz="4" w:space="0" w:color="auto"/>
              <w:bottom w:val="single" w:sz="4" w:space="0" w:color="auto"/>
              <w:right w:val="single" w:sz="4" w:space="0" w:color="auto"/>
            </w:tcBorders>
          </w:tcPr>
          <w:p w14:paraId="656BD2DD" w14:textId="3F32BBD5" w:rsidR="004A7355" w:rsidRPr="00135C16" w:rsidRDefault="004A7355" w:rsidP="004A7355">
            <w:pPr>
              <w:pStyle w:val="TAL"/>
              <w:rPr>
                <w:rFonts w:asciiTheme="majorHAnsi" w:hAnsiTheme="majorHAnsi" w:cstheme="majorHAnsi"/>
                <w:color w:val="FF0000"/>
                <w:szCs w:val="18"/>
                <w:lang w:eastAsia="ja-JP"/>
              </w:rPr>
            </w:pPr>
            <w:r w:rsidRPr="00222272">
              <w:rPr>
                <w:rFonts w:asciiTheme="majorHAnsi" w:hAnsiTheme="majorHAnsi" w:cstheme="majorHAnsi"/>
                <w:color w:val="000000" w:themeColor="text1"/>
                <w:szCs w:val="18"/>
                <w:lang w:eastAsia="ja-JP"/>
              </w:rPr>
              <w:t>1. IoT_NTN_Ph3</w:t>
            </w:r>
          </w:p>
        </w:tc>
        <w:tc>
          <w:tcPr>
            <w:tcW w:w="0" w:type="auto"/>
            <w:tcBorders>
              <w:top w:val="single" w:sz="4" w:space="0" w:color="auto"/>
              <w:left w:val="single" w:sz="4" w:space="0" w:color="auto"/>
              <w:bottom w:val="single" w:sz="4" w:space="0" w:color="auto"/>
              <w:right w:val="single" w:sz="4" w:space="0" w:color="auto"/>
            </w:tcBorders>
          </w:tcPr>
          <w:p w14:paraId="748564F7" w14:textId="6EB4047E" w:rsidR="004A7355" w:rsidRDefault="004A7355" w:rsidP="004A7355">
            <w:pPr>
              <w:pStyle w:val="TAL"/>
              <w:rPr>
                <w:rFonts w:asciiTheme="majorHAnsi" w:eastAsia="MS Mincho" w:hAnsiTheme="majorHAnsi" w:cstheme="majorHAnsi"/>
                <w:color w:val="000000" w:themeColor="text1"/>
                <w:szCs w:val="18"/>
                <w:lang w:eastAsia="ja-JP"/>
              </w:rPr>
            </w:pPr>
            <w:r w:rsidRPr="0078480F">
              <w:rPr>
                <w:rFonts w:eastAsia="SimSun" w:cs="Arial"/>
                <w:color w:val="FF0000"/>
                <w:szCs w:val="18"/>
                <w:lang w:eastAsia="zh-CN"/>
              </w:rPr>
              <w:t>1-4</w:t>
            </w:r>
          </w:p>
        </w:tc>
        <w:tc>
          <w:tcPr>
            <w:tcW w:w="0" w:type="auto"/>
            <w:tcBorders>
              <w:top w:val="single" w:sz="4" w:space="0" w:color="auto"/>
              <w:left w:val="single" w:sz="4" w:space="0" w:color="auto"/>
              <w:bottom w:val="single" w:sz="4" w:space="0" w:color="auto"/>
              <w:right w:val="single" w:sz="4" w:space="0" w:color="auto"/>
            </w:tcBorders>
          </w:tcPr>
          <w:p w14:paraId="3C7F3B29" w14:textId="0B1D40D9" w:rsidR="004A7355" w:rsidRPr="00222272" w:rsidRDefault="004A7355" w:rsidP="004A7355">
            <w:pPr>
              <w:pStyle w:val="TAL"/>
              <w:rPr>
                <w:rFonts w:eastAsia="MS Mincho" w:cs="Arial"/>
                <w:color w:val="000000"/>
                <w:szCs w:val="18"/>
                <w:lang w:eastAsia="ja-JP"/>
              </w:rPr>
            </w:pPr>
            <w:r w:rsidRPr="0078480F">
              <w:rPr>
                <w:rFonts w:eastAsia="SimSun" w:cs="Arial"/>
                <w:color w:val="FF0000"/>
                <w:szCs w:val="18"/>
                <w:lang w:val="en-US" w:eastAsia="zh-CN"/>
              </w:rPr>
              <w:t xml:space="preserve">OCC for NPUSCH format 1 with interleaved </w:t>
            </w:r>
            <w:r w:rsidRPr="0078480F">
              <w:rPr>
                <w:rFonts w:eastAsia="MS Mincho" w:cs="Arial"/>
                <w:color w:val="FF0000"/>
                <w:szCs w:val="18"/>
                <w:lang w:val="en-US"/>
              </w:rPr>
              <w:t>multi-TB scheduling</w:t>
            </w:r>
            <w:r w:rsidRPr="0078480F">
              <w:rPr>
                <w:rFonts w:eastAsia="SimSun" w:cs="Arial"/>
                <w:color w:val="FF0000"/>
                <w:szCs w:val="18"/>
                <w:lang w:val="en-US" w:eastAsia="zh-CN"/>
              </w:rPr>
              <w:t xml:space="preserve"> </w:t>
            </w:r>
            <w:r w:rsidRPr="0078480F">
              <w:rPr>
                <w:rFonts w:eastAsia="MS Mincho" w:cs="Arial"/>
                <w:color w:val="FF0000"/>
                <w:szCs w:val="18"/>
                <w:lang w:val="en-US"/>
              </w:rPr>
              <w:t>in RRC_CONNECTED</w:t>
            </w:r>
          </w:p>
        </w:tc>
        <w:tc>
          <w:tcPr>
            <w:tcW w:w="0" w:type="auto"/>
            <w:tcBorders>
              <w:top w:val="single" w:sz="4" w:space="0" w:color="auto"/>
              <w:left w:val="single" w:sz="4" w:space="0" w:color="auto"/>
              <w:bottom w:val="single" w:sz="4" w:space="0" w:color="auto"/>
              <w:right w:val="single" w:sz="4" w:space="0" w:color="auto"/>
            </w:tcBorders>
          </w:tcPr>
          <w:p w14:paraId="780D6F3B" w14:textId="7C4D8E09" w:rsidR="004A7355" w:rsidRPr="00222272" w:rsidRDefault="004A7355" w:rsidP="004A7355">
            <w:pPr>
              <w:rPr>
                <w:rFonts w:asciiTheme="majorHAnsi" w:hAnsiTheme="majorHAnsi" w:cstheme="majorHAnsi"/>
                <w:color w:val="000000" w:themeColor="text1"/>
                <w:sz w:val="18"/>
                <w:szCs w:val="18"/>
              </w:rPr>
            </w:pPr>
            <w:r w:rsidRPr="0078480F">
              <w:rPr>
                <w:rFonts w:eastAsia="MS Mincho" w:cs="Arial"/>
                <w:color w:val="FF0000"/>
                <w:sz w:val="18"/>
                <w:szCs w:val="18"/>
              </w:rPr>
              <w:t xml:space="preserve">1. Support </w:t>
            </w:r>
            <w:r w:rsidRPr="0078480F">
              <w:rPr>
                <w:rFonts w:eastAsia="SimSun" w:cs="Arial"/>
                <w:color w:val="FF0000"/>
                <w:sz w:val="18"/>
                <w:szCs w:val="18"/>
                <w:lang w:eastAsia="zh-CN"/>
              </w:rPr>
              <w:t xml:space="preserve">OCC for PUSCH with interleaved </w:t>
            </w:r>
            <w:r w:rsidRPr="0078480F">
              <w:rPr>
                <w:rFonts w:eastAsia="MS Mincho" w:cs="Arial"/>
                <w:color w:val="FF0000"/>
                <w:sz w:val="18"/>
                <w:szCs w:val="18"/>
              </w:rPr>
              <w:t>multi-TB scheduling</w:t>
            </w:r>
            <w:r w:rsidRPr="0078480F">
              <w:rPr>
                <w:rFonts w:eastAsia="SimSun" w:cs="Arial"/>
                <w:color w:val="FF0000"/>
                <w:sz w:val="18"/>
                <w:szCs w:val="18"/>
                <w:lang w:eastAsia="zh-CN"/>
              </w:rPr>
              <w:t xml:space="preserve"> </w:t>
            </w:r>
            <w:r w:rsidRPr="0078480F">
              <w:rPr>
                <w:rFonts w:eastAsia="MS Mincho" w:cs="Arial"/>
                <w:color w:val="FF0000"/>
                <w:sz w:val="18"/>
                <w:szCs w:val="18"/>
              </w:rPr>
              <w:t>in RRC_CONNECTED</w:t>
            </w:r>
          </w:p>
        </w:tc>
        <w:tc>
          <w:tcPr>
            <w:tcW w:w="0" w:type="auto"/>
            <w:tcBorders>
              <w:top w:val="single" w:sz="4" w:space="0" w:color="auto"/>
              <w:left w:val="single" w:sz="4" w:space="0" w:color="auto"/>
              <w:bottom w:val="single" w:sz="4" w:space="0" w:color="auto"/>
              <w:right w:val="single" w:sz="4" w:space="0" w:color="auto"/>
            </w:tcBorders>
          </w:tcPr>
          <w:p w14:paraId="36711462" w14:textId="464EDADE" w:rsidR="004A7355" w:rsidRPr="00222272" w:rsidRDefault="004A7355" w:rsidP="004A7355">
            <w:pPr>
              <w:pStyle w:val="TAL"/>
              <w:rPr>
                <w:rFonts w:asciiTheme="majorHAnsi" w:eastAsia="MS Mincho" w:hAnsiTheme="majorHAnsi" w:cstheme="majorHAnsi"/>
                <w:color w:val="000000" w:themeColor="text1"/>
                <w:szCs w:val="18"/>
                <w:lang w:eastAsia="ja-JP"/>
              </w:rPr>
            </w:pPr>
            <w:r w:rsidRPr="0078480F">
              <w:rPr>
                <w:rFonts w:eastAsia="SimSun"/>
                <w:color w:val="FF0000"/>
                <w:szCs w:val="18"/>
                <w:lang w:val="en-US" w:eastAsia="zh-CN"/>
              </w:rPr>
              <w:t xml:space="preserve">One of {1-1, 1-2}, </w:t>
            </w:r>
            <w:r w:rsidRPr="0078480F">
              <w:rPr>
                <w:rFonts w:eastAsia="SimSun"/>
                <w:i/>
                <w:iCs/>
                <w:color w:val="FF0000"/>
                <w:szCs w:val="18"/>
                <w:lang w:val="en-US" w:eastAsia="zh-CN"/>
              </w:rPr>
              <w:t>npusch-MultiTB-Interleaving-r16</w:t>
            </w:r>
          </w:p>
        </w:tc>
        <w:tc>
          <w:tcPr>
            <w:tcW w:w="0" w:type="auto"/>
            <w:tcBorders>
              <w:top w:val="single" w:sz="4" w:space="0" w:color="auto"/>
              <w:left w:val="single" w:sz="4" w:space="0" w:color="auto"/>
              <w:bottom w:val="single" w:sz="4" w:space="0" w:color="auto"/>
              <w:right w:val="single" w:sz="4" w:space="0" w:color="auto"/>
            </w:tcBorders>
          </w:tcPr>
          <w:p w14:paraId="2B27C773" w14:textId="5A2F4A31" w:rsidR="004A7355" w:rsidRPr="001F0A09" w:rsidRDefault="004A7355" w:rsidP="004A7355">
            <w:pPr>
              <w:pStyle w:val="TAL"/>
              <w:rPr>
                <w:rFonts w:eastAsia="MS Mincho" w:cs="Arial"/>
                <w:color w:val="000000"/>
                <w:szCs w:val="18"/>
                <w:lang w:eastAsia="ja-JP"/>
              </w:rPr>
            </w:pPr>
            <w:r w:rsidRPr="0078480F">
              <w:rPr>
                <w:rFonts w:eastAsia="MS Mincho" w:cs="Arial"/>
                <w:color w:val="FF0000"/>
                <w:szCs w:val="18"/>
              </w:rPr>
              <w:t>Yes</w:t>
            </w:r>
          </w:p>
        </w:tc>
        <w:tc>
          <w:tcPr>
            <w:tcW w:w="0" w:type="auto"/>
            <w:tcBorders>
              <w:top w:val="single" w:sz="4" w:space="0" w:color="auto"/>
              <w:left w:val="single" w:sz="4" w:space="0" w:color="auto"/>
              <w:bottom w:val="single" w:sz="4" w:space="0" w:color="auto"/>
              <w:right w:val="single" w:sz="4" w:space="0" w:color="auto"/>
            </w:tcBorders>
          </w:tcPr>
          <w:p w14:paraId="301B4412" w14:textId="633E27F2" w:rsidR="004A7355" w:rsidRPr="001F0A09" w:rsidRDefault="004A7355" w:rsidP="004A7355">
            <w:pPr>
              <w:pStyle w:val="TAL"/>
              <w:rPr>
                <w:rFonts w:eastAsia="MS Mincho" w:cs="Arial"/>
                <w:color w:val="000000"/>
                <w:szCs w:val="18"/>
                <w:lang w:eastAsia="ja-JP"/>
              </w:rPr>
            </w:pPr>
            <w:r w:rsidRPr="0078480F">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210F3058" w14:textId="628F4933" w:rsidR="004A7355" w:rsidRPr="00222272" w:rsidRDefault="004A7355" w:rsidP="004A7355">
            <w:pPr>
              <w:pStyle w:val="TAL"/>
              <w:rPr>
                <w:rFonts w:eastAsia="MS Mincho" w:cs="Arial"/>
                <w:color w:val="000000"/>
                <w:szCs w:val="18"/>
                <w:lang w:eastAsia="ja-JP"/>
              </w:rPr>
            </w:pPr>
            <w:r w:rsidRPr="0078480F">
              <w:rPr>
                <w:rFonts w:eastAsia="SimSun" w:cs="Arial"/>
                <w:color w:val="FF0000"/>
                <w:szCs w:val="18"/>
                <w:lang w:val="en-US" w:eastAsia="zh-CN"/>
              </w:rPr>
              <w:t>UE does not support OCC for NPUSCH format 1 with interleaved multi-TB scheduling</w:t>
            </w:r>
            <w:r w:rsidRPr="0078480F">
              <w:rPr>
                <w:rFonts w:eastAsia="MS Mincho" w:cs="Arial"/>
                <w:color w:val="FF0000"/>
                <w:szCs w:val="18"/>
                <w:lang w:val="en-US"/>
              </w:rPr>
              <w:t xml:space="preserve"> in RRC_CONNECTED</w:t>
            </w:r>
          </w:p>
        </w:tc>
        <w:tc>
          <w:tcPr>
            <w:tcW w:w="0" w:type="auto"/>
            <w:tcBorders>
              <w:top w:val="single" w:sz="4" w:space="0" w:color="auto"/>
              <w:left w:val="single" w:sz="4" w:space="0" w:color="auto"/>
              <w:bottom w:val="single" w:sz="4" w:space="0" w:color="auto"/>
              <w:right w:val="single" w:sz="4" w:space="0" w:color="auto"/>
            </w:tcBorders>
          </w:tcPr>
          <w:p w14:paraId="5EBE7696" w14:textId="2DF82503" w:rsidR="004A7355" w:rsidRPr="00222272" w:rsidRDefault="004A7355" w:rsidP="004A7355">
            <w:pPr>
              <w:pStyle w:val="TAL"/>
              <w:rPr>
                <w:rFonts w:asciiTheme="majorHAnsi" w:eastAsia="SimSun" w:hAnsiTheme="majorHAnsi" w:cstheme="majorHAnsi"/>
                <w:color w:val="000000" w:themeColor="text1"/>
                <w:szCs w:val="18"/>
                <w:lang w:eastAsia="zh-CN"/>
              </w:rPr>
            </w:pPr>
            <w:r w:rsidRPr="0078480F">
              <w:rPr>
                <w:rFonts w:eastAsia="MS Mincho" w:cs="Arial"/>
                <w:color w:val="FF0000"/>
                <w:szCs w:val="18"/>
                <w:lang w:val="en-US"/>
              </w:rPr>
              <w:t xml:space="preserve">Per UE </w:t>
            </w:r>
          </w:p>
        </w:tc>
        <w:tc>
          <w:tcPr>
            <w:tcW w:w="0" w:type="auto"/>
            <w:tcBorders>
              <w:top w:val="single" w:sz="4" w:space="0" w:color="auto"/>
              <w:left w:val="single" w:sz="4" w:space="0" w:color="auto"/>
              <w:bottom w:val="single" w:sz="4" w:space="0" w:color="auto"/>
              <w:right w:val="single" w:sz="4" w:space="0" w:color="auto"/>
            </w:tcBorders>
          </w:tcPr>
          <w:p w14:paraId="4BD8316F" w14:textId="23B0A4C1" w:rsidR="004A7355" w:rsidRPr="00222272" w:rsidRDefault="004A7355" w:rsidP="004A7355">
            <w:pPr>
              <w:pStyle w:val="TAL"/>
              <w:rPr>
                <w:rFonts w:asciiTheme="majorHAnsi" w:eastAsia="MS Mincho" w:hAnsiTheme="majorHAnsi" w:cstheme="majorHAnsi"/>
                <w:color w:val="000000" w:themeColor="text1"/>
                <w:szCs w:val="18"/>
                <w:lang w:eastAsia="ja-JP"/>
              </w:rPr>
            </w:pPr>
            <w:r w:rsidRPr="0078480F">
              <w:rPr>
                <w:rFonts w:eastAsia="MS Mincho" w:cs="Arial"/>
                <w:color w:val="FF0000"/>
                <w:szCs w:val="18"/>
                <w:lang w:val="en-US"/>
              </w:rPr>
              <w:t>FDD only</w:t>
            </w:r>
          </w:p>
        </w:tc>
        <w:tc>
          <w:tcPr>
            <w:tcW w:w="0" w:type="auto"/>
            <w:tcBorders>
              <w:top w:val="single" w:sz="4" w:space="0" w:color="auto"/>
              <w:left w:val="single" w:sz="4" w:space="0" w:color="auto"/>
              <w:bottom w:val="single" w:sz="4" w:space="0" w:color="auto"/>
              <w:right w:val="single" w:sz="4" w:space="0" w:color="auto"/>
            </w:tcBorders>
          </w:tcPr>
          <w:p w14:paraId="3FED3A1A" w14:textId="4AAD5096" w:rsidR="004A7355" w:rsidRPr="00222272" w:rsidRDefault="004A7355" w:rsidP="004A7355">
            <w:pPr>
              <w:pStyle w:val="TAL"/>
              <w:rPr>
                <w:rFonts w:asciiTheme="majorHAnsi" w:eastAsia="MS Mincho" w:hAnsiTheme="majorHAnsi" w:cstheme="majorHAnsi"/>
                <w:color w:val="000000" w:themeColor="text1"/>
                <w:szCs w:val="18"/>
                <w:lang w:eastAsia="ja-JP"/>
              </w:rPr>
            </w:pPr>
            <w:r w:rsidRPr="0078480F">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0ADADBED" w14:textId="75F9677A" w:rsidR="004A7355" w:rsidRPr="00222272" w:rsidRDefault="004A7355" w:rsidP="004A7355">
            <w:pPr>
              <w:pStyle w:val="TAL"/>
              <w:rPr>
                <w:rFonts w:asciiTheme="majorHAnsi" w:hAnsiTheme="majorHAnsi" w:cstheme="majorHAnsi"/>
                <w:color w:val="000000" w:themeColor="text1"/>
                <w:szCs w:val="18"/>
              </w:rPr>
            </w:pPr>
            <w:r w:rsidRPr="0078480F">
              <w:rPr>
                <w:rFonts w:eastAsia="Yu Mincho" w:cs="Arial"/>
                <w:color w:val="FF0000"/>
                <w:szCs w:val="18"/>
              </w:rPr>
              <w:t>Note: This FG is applicable only to IoT-NTN FDD band</w:t>
            </w:r>
          </w:p>
        </w:tc>
        <w:tc>
          <w:tcPr>
            <w:tcW w:w="0" w:type="auto"/>
            <w:tcBorders>
              <w:top w:val="single" w:sz="4" w:space="0" w:color="auto"/>
              <w:left w:val="single" w:sz="4" w:space="0" w:color="auto"/>
              <w:bottom w:val="single" w:sz="4" w:space="0" w:color="auto"/>
              <w:right w:val="single" w:sz="4" w:space="0" w:color="auto"/>
            </w:tcBorders>
          </w:tcPr>
          <w:p w14:paraId="0933DCD5" w14:textId="7C039D1E" w:rsidR="004A7355" w:rsidRPr="00222272" w:rsidRDefault="004A7355" w:rsidP="004A7355">
            <w:pPr>
              <w:pStyle w:val="TAL"/>
              <w:rPr>
                <w:rFonts w:asciiTheme="majorHAnsi" w:hAnsiTheme="majorHAnsi" w:cstheme="majorHAnsi"/>
                <w:color w:val="000000" w:themeColor="text1"/>
                <w:szCs w:val="18"/>
                <w:lang w:eastAsia="ja-JP"/>
              </w:rPr>
            </w:pPr>
            <w:r w:rsidRPr="0078480F">
              <w:rPr>
                <w:rFonts w:eastAsia="MS Mincho" w:cs="Arial"/>
                <w:color w:val="FF0000"/>
                <w:szCs w:val="18"/>
              </w:rPr>
              <w:t>Optional with capability signalling</w:t>
            </w:r>
          </w:p>
        </w:tc>
      </w:tr>
    </w:tbl>
    <w:p w14:paraId="495310C3" w14:textId="77777777" w:rsidR="00596000" w:rsidRPr="004E227D" w:rsidRDefault="00596000" w:rsidP="00502DDD">
      <w:pPr>
        <w:rPr>
          <w:rFonts w:eastAsia="Malgun Gothic"/>
          <w:lang w:val="en-US" w:eastAsia="ko-KR"/>
        </w:rPr>
      </w:pPr>
    </w:p>
    <w:sectPr w:rsidR="00596000" w:rsidRPr="004E227D"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DC0845" w14:textId="77777777" w:rsidR="00860048" w:rsidRDefault="00860048">
      <w:r>
        <w:separator/>
      </w:r>
    </w:p>
  </w:endnote>
  <w:endnote w:type="continuationSeparator" w:id="0">
    <w:p w14:paraId="045D2BD1" w14:textId="77777777" w:rsidR="00860048" w:rsidRDefault="00860048">
      <w:r>
        <w:continuationSeparator/>
      </w:r>
    </w:p>
  </w:endnote>
  <w:endnote w:type="continuationNotice" w:id="1">
    <w:p w14:paraId="4B9BADA9" w14:textId="77777777" w:rsidR="00860048" w:rsidRDefault="008600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A3289" w14:textId="5B0F1BDA"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088EF" w14:textId="03692FF5"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22D28" w14:textId="77777777" w:rsidR="00860048" w:rsidRDefault="00860048">
      <w:r>
        <w:separator/>
      </w:r>
    </w:p>
  </w:footnote>
  <w:footnote w:type="continuationSeparator" w:id="0">
    <w:p w14:paraId="2A4A9DFD" w14:textId="77777777" w:rsidR="00860048" w:rsidRDefault="00860048">
      <w:r>
        <w:continuationSeparator/>
      </w:r>
    </w:p>
  </w:footnote>
  <w:footnote w:type="continuationNotice" w:id="1">
    <w:p w14:paraId="711969CB" w14:textId="77777777" w:rsidR="00860048" w:rsidRDefault="0086004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 w15:restartNumberingAfterBreak="0">
    <w:nsid w:val="1E1C5130"/>
    <w:multiLevelType w:val="hybridMultilevel"/>
    <w:tmpl w:val="D2FA7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1A3341"/>
    <w:multiLevelType w:val="hybridMultilevel"/>
    <w:tmpl w:val="215419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CB379C0"/>
    <w:multiLevelType w:val="hybridMultilevel"/>
    <w:tmpl w:val="FD8A1AE4"/>
    <w:lvl w:ilvl="0" w:tplc="D1F2DD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BB54959"/>
    <w:multiLevelType w:val="hybridMultilevel"/>
    <w:tmpl w:val="9DAEC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CAF45EB"/>
    <w:multiLevelType w:val="hybridMultilevel"/>
    <w:tmpl w:val="759C84B8"/>
    <w:lvl w:ilvl="0" w:tplc="0409000F">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FD64635"/>
    <w:multiLevelType w:val="hybridMultilevel"/>
    <w:tmpl w:val="5BCAC800"/>
    <w:lvl w:ilvl="0" w:tplc="C77A3C1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440E13D1"/>
    <w:multiLevelType w:val="hybridMultilevel"/>
    <w:tmpl w:val="480EA9E0"/>
    <w:lvl w:ilvl="0" w:tplc="D7485D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EBD6157"/>
    <w:multiLevelType w:val="hybridMultilevel"/>
    <w:tmpl w:val="0D3655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7DF1BE4"/>
    <w:multiLevelType w:val="hybridMultilevel"/>
    <w:tmpl w:val="456EFD5A"/>
    <w:lvl w:ilvl="0" w:tplc="E4342560">
      <w:start w:val="9"/>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171793603">
    <w:abstractNumId w:val="19"/>
  </w:num>
  <w:num w:numId="2" w16cid:durableId="620191737">
    <w:abstractNumId w:val="7"/>
  </w:num>
  <w:num w:numId="3" w16cid:durableId="804155123">
    <w:abstractNumId w:val="23"/>
  </w:num>
  <w:num w:numId="4" w16cid:durableId="658653966">
    <w:abstractNumId w:val="0"/>
  </w:num>
  <w:num w:numId="5" w16cid:durableId="1388189558">
    <w:abstractNumId w:val="3"/>
  </w:num>
  <w:num w:numId="6" w16cid:durableId="1877619561">
    <w:abstractNumId w:val="8"/>
  </w:num>
  <w:num w:numId="7" w16cid:durableId="1465809922">
    <w:abstractNumId w:val="18"/>
  </w:num>
  <w:num w:numId="8" w16cid:durableId="1193805196">
    <w:abstractNumId w:val="13"/>
  </w:num>
  <w:num w:numId="9" w16cid:durableId="1987665744">
    <w:abstractNumId w:val="12"/>
  </w:num>
  <w:num w:numId="10" w16cid:durableId="1412316372">
    <w:abstractNumId w:val="6"/>
  </w:num>
  <w:num w:numId="11" w16cid:durableId="1771662547">
    <w:abstractNumId w:val="10"/>
  </w:num>
  <w:num w:numId="12" w16cid:durableId="1244953282">
    <w:abstractNumId w:val="17"/>
  </w:num>
  <w:num w:numId="13" w16cid:durableId="330645378">
    <w:abstractNumId w:val="16"/>
  </w:num>
  <w:num w:numId="14" w16cid:durableId="2112386812">
    <w:abstractNumId w:val="8"/>
  </w:num>
  <w:num w:numId="15" w16cid:durableId="492718256">
    <w:abstractNumId w:val="11"/>
  </w:num>
  <w:num w:numId="16" w16cid:durableId="451480913">
    <w:abstractNumId w:val="9"/>
  </w:num>
  <w:num w:numId="17" w16cid:durableId="1171218178">
    <w:abstractNumId w:val="15"/>
  </w:num>
  <w:num w:numId="18" w16cid:durableId="2127499148">
    <w:abstractNumId w:val="4"/>
  </w:num>
  <w:num w:numId="19" w16cid:durableId="2028486043">
    <w:abstractNumId w:val="1"/>
  </w:num>
  <w:num w:numId="20" w16cid:durableId="741752573">
    <w:abstractNumId w:val="5"/>
  </w:num>
  <w:num w:numId="21" w16cid:durableId="381487386">
    <w:abstractNumId w:val="14"/>
  </w:num>
  <w:num w:numId="22" w16cid:durableId="1441989330">
    <w:abstractNumId w:val="2"/>
  </w:num>
  <w:num w:numId="23" w16cid:durableId="2130581633">
    <w:abstractNumId w:val="21"/>
  </w:num>
  <w:num w:numId="24" w16cid:durableId="376201566">
    <w:abstractNumId w:val="20"/>
  </w:num>
  <w:num w:numId="25" w16cid:durableId="822621441">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A09"/>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3E80"/>
    <w:rsid w:val="00074417"/>
    <w:rsid w:val="000744DC"/>
    <w:rsid w:val="00074D95"/>
    <w:rsid w:val="00074EBC"/>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39"/>
    <w:rsid w:val="000A29E9"/>
    <w:rsid w:val="000A2C89"/>
    <w:rsid w:val="000A2E32"/>
    <w:rsid w:val="000A2E47"/>
    <w:rsid w:val="000A35A9"/>
    <w:rsid w:val="000A3672"/>
    <w:rsid w:val="000A3911"/>
    <w:rsid w:val="000A3949"/>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11"/>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B7C35"/>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4E8"/>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ABD"/>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0E8A"/>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913"/>
    <w:rsid w:val="00122527"/>
    <w:rsid w:val="00122687"/>
    <w:rsid w:val="0012288E"/>
    <w:rsid w:val="00122B79"/>
    <w:rsid w:val="00123015"/>
    <w:rsid w:val="00123120"/>
    <w:rsid w:val="00123696"/>
    <w:rsid w:val="00123760"/>
    <w:rsid w:val="00123871"/>
    <w:rsid w:val="00123A36"/>
    <w:rsid w:val="00123AFF"/>
    <w:rsid w:val="00123C99"/>
    <w:rsid w:val="00123FE2"/>
    <w:rsid w:val="0012405B"/>
    <w:rsid w:val="001244A0"/>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C16"/>
    <w:rsid w:val="00135E5C"/>
    <w:rsid w:val="00135E98"/>
    <w:rsid w:val="00135F39"/>
    <w:rsid w:val="00135FAA"/>
    <w:rsid w:val="00136322"/>
    <w:rsid w:val="00136378"/>
    <w:rsid w:val="00136640"/>
    <w:rsid w:val="00136A69"/>
    <w:rsid w:val="00136ADB"/>
    <w:rsid w:val="0013720F"/>
    <w:rsid w:val="00137628"/>
    <w:rsid w:val="00137BDD"/>
    <w:rsid w:val="00137C1A"/>
    <w:rsid w:val="00137E66"/>
    <w:rsid w:val="0014009D"/>
    <w:rsid w:val="00140CF9"/>
    <w:rsid w:val="00140E4B"/>
    <w:rsid w:val="00140F13"/>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74F"/>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521"/>
    <w:rsid w:val="001606A8"/>
    <w:rsid w:val="00160971"/>
    <w:rsid w:val="00160C5E"/>
    <w:rsid w:val="00160E1D"/>
    <w:rsid w:val="00160F0A"/>
    <w:rsid w:val="00160F8E"/>
    <w:rsid w:val="00161061"/>
    <w:rsid w:val="00161227"/>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37E"/>
    <w:rsid w:val="00194505"/>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385"/>
    <w:rsid w:val="001C06AE"/>
    <w:rsid w:val="001C0821"/>
    <w:rsid w:val="001C0B2A"/>
    <w:rsid w:val="001C0BA7"/>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B61"/>
    <w:rsid w:val="001C6F5A"/>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41"/>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D7FC0"/>
    <w:rsid w:val="001E07DC"/>
    <w:rsid w:val="001E08E6"/>
    <w:rsid w:val="001E0C8F"/>
    <w:rsid w:val="001E0E1E"/>
    <w:rsid w:val="001E1A59"/>
    <w:rsid w:val="001E1ACD"/>
    <w:rsid w:val="001E1B66"/>
    <w:rsid w:val="001E2618"/>
    <w:rsid w:val="001E2AD4"/>
    <w:rsid w:val="001E2F0D"/>
    <w:rsid w:val="001E3187"/>
    <w:rsid w:val="001E3608"/>
    <w:rsid w:val="001E38A5"/>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7EA"/>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1C21"/>
    <w:rsid w:val="00201F32"/>
    <w:rsid w:val="00202090"/>
    <w:rsid w:val="00202A6A"/>
    <w:rsid w:val="00202BAD"/>
    <w:rsid w:val="00203242"/>
    <w:rsid w:val="002032D4"/>
    <w:rsid w:val="0020348B"/>
    <w:rsid w:val="00203599"/>
    <w:rsid w:val="002035E2"/>
    <w:rsid w:val="0020377B"/>
    <w:rsid w:val="002038B8"/>
    <w:rsid w:val="00203A26"/>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9B"/>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72"/>
    <w:rsid w:val="00223398"/>
    <w:rsid w:val="002235E8"/>
    <w:rsid w:val="00224045"/>
    <w:rsid w:val="002243F4"/>
    <w:rsid w:val="00224402"/>
    <w:rsid w:val="0022471E"/>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06B"/>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336"/>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061"/>
    <w:rsid w:val="002653A3"/>
    <w:rsid w:val="0026556D"/>
    <w:rsid w:val="002655DD"/>
    <w:rsid w:val="00265741"/>
    <w:rsid w:val="002657C6"/>
    <w:rsid w:val="00265C62"/>
    <w:rsid w:val="00265E72"/>
    <w:rsid w:val="00265EC7"/>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141"/>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4989"/>
    <w:rsid w:val="002852DF"/>
    <w:rsid w:val="00285725"/>
    <w:rsid w:val="00285A72"/>
    <w:rsid w:val="00285B8C"/>
    <w:rsid w:val="00285C5B"/>
    <w:rsid w:val="00285C5E"/>
    <w:rsid w:val="002860DE"/>
    <w:rsid w:val="00286450"/>
    <w:rsid w:val="002864BC"/>
    <w:rsid w:val="0028682C"/>
    <w:rsid w:val="00286A2C"/>
    <w:rsid w:val="00286AB3"/>
    <w:rsid w:val="00286F10"/>
    <w:rsid w:val="00287064"/>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5D7"/>
    <w:rsid w:val="002A76FC"/>
    <w:rsid w:val="002A793F"/>
    <w:rsid w:val="002A7FA3"/>
    <w:rsid w:val="002B0165"/>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9EB"/>
    <w:rsid w:val="002C1B42"/>
    <w:rsid w:val="002C1BF7"/>
    <w:rsid w:val="002C1F0F"/>
    <w:rsid w:val="002C20D4"/>
    <w:rsid w:val="002C24ED"/>
    <w:rsid w:val="002C26F5"/>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140"/>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678"/>
    <w:rsid w:val="003328F7"/>
    <w:rsid w:val="0033290C"/>
    <w:rsid w:val="00332A08"/>
    <w:rsid w:val="00332BCF"/>
    <w:rsid w:val="00333064"/>
    <w:rsid w:val="003330DB"/>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6CE"/>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DE"/>
    <w:rsid w:val="00346D9F"/>
    <w:rsid w:val="00346F18"/>
    <w:rsid w:val="00346FC6"/>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DC4"/>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14"/>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140"/>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3F1F"/>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0E9"/>
    <w:rsid w:val="003B013B"/>
    <w:rsid w:val="003B024F"/>
    <w:rsid w:val="003B0682"/>
    <w:rsid w:val="003B0BED"/>
    <w:rsid w:val="003B0E90"/>
    <w:rsid w:val="003B1019"/>
    <w:rsid w:val="003B12DF"/>
    <w:rsid w:val="003B1373"/>
    <w:rsid w:val="003B13AB"/>
    <w:rsid w:val="003B16AD"/>
    <w:rsid w:val="003B195C"/>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205"/>
    <w:rsid w:val="003B728A"/>
    <w:rsid w:val="003B7431"/>
    <w:rsid w:val="003B7E7F"/>
    <w:rsid w:val="003C0CEE"/>
    <w:rsid w:val="003C0DBD"/>
    <w:rsid w:val="003C1058"/>
    <w:rsid w:val="003C105C"/>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4AF"/>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28E"/>
    <w:rsid w:val="00401538"/>
    <w:rsid w:val="0040168F"/>
    <w:rsid w:val="00401701"/>
    <w:rsid w:val="004017EE"/>
    <w:rsid w:val="004019AA"/>
    <w:rsid w:val="00401A06"/>
    <w:rsid w:val="00401ABC"/>
    <w:rsid w:val="00402009"/>
    <w:rsid w:val="004020C5"/>
    <w:rsid w:val="004021C2"/>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A65"/>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46D"/>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9FA"/>
    <w:rsid w:val="00442AAE"/>
    <w:rsid w:val="00442B0A"/>
    <w:rsid w:val="00442C45"/>
    <w:rsid w:val="00442E0F"/>
    <w:rsid w:val="00443096"/>
    <w:rsid w:val="0044313B"/>
    <w:rsid w:val="00443356"/>
    <w:rsid w:val="004439F7"/>
    <w:rsid w:val="00443B32"/>
    <w:rsid w:val="00443CD6"/>
    <w:rsid w:val="00443D20"/>
    <w:rsid w:val="00443E05"/>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EDE"/>
    <w:rsid w:val="00455FC1"/>
    <w:rsid w:val="00456064"/>
    <w:rsid w:val="00456853"/>
    <w:rsid w:val="004569CF"/>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01C"/>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87A"/>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90"/>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8F9"/>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E07"/>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355"/>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7B0"/>
    <w:rsid w:val="004C1B07"/>
    <w:rsid w:val="004C1CCF"/>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360"/>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AAC"/>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27D"/>
    <w:rsid w:val="004E2381"/>
    <w:rsid w:val="004E285D"/>
    <w:rsid w:val="004E29B6"/>
    <w:rsid w:val="004E2C27"/>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A6C"/>
    <w:rsid w:val="004F3CFB"/>
    <w:rsid w:val="004F3EF9"/>
    <w:rsid w:val="004F4233"/>
    <w:rsid w:val="004F4A4B"/>
    <w:rsid w:val="004F4C01"/>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325"/>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2DDD"/>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178E"/>
    <w:rsid w:val="00521793"/>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07B"/>
    <w:rsid w:val="00534351"/>
    <w:rsid w:val="00534558"/>
    <w:rsid w:val="00534656"/>
    <w:rsid w:val="0053465A"/>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58F"/>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541"/>
    <w:rsid w:val="00564E3D"/>
    <w:rsid w:val="00565703"/>
    <w:rsid w:val="0056594A"/>
    <w:rsid w:val="00565A6C"/>
    <w:rsid w:val="00565E39"/>
    <w:rsid w:val="00566153"/>
    <w:rsid w:val="00566319"/>
    <w:rsid w:val="00566776"/>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36D"/>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00"/>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12B"/>
    <w:rsid w:val="005C35F5"/>
    <w:rsid w:val="005C3AC3"/>
    <w:rsid w:val="005C3CAF"/>
    <w:rsid w:val="005C3EA7"/>
    <w:rsid w:val="005C40FE"/>
    <w:rsid w:val="005C42A8"/>
    <w:rsid w:val="005C440F"/>
    <w:rsid w:val="005C463A"/>
    <w:rsid w:val="005C4776"/>
    <w:rsid w:val="005C4877"/>
    <w:rsid w:val="005C4972"/>
    <w:rsid w:val="005C4AC9"/>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BC0"/>
    <w:rsid w:val="00605DEE"/>
    <w:rsid w:val="0060625C"/>
    <w:rsid w:val="006065A8"/>
    <w:rsid w:val="00606635"/>
    <w:rsid w:val="006066F1"/>
    <w:rsid w:val="006067F8"/>
    <w:rsid w:val="006068FE"/>
    <w:rsid w:val="00606DC5"/>
    <w:rsid w:val="00607067"/>
    <w:rsid w:val="0060709D"/>
    <w:rsid w:val="006073F6"/>
    <w:rsid w:val="006074A3"/>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3DA8"/>
    <w:rsid w:val="0061415F"/>
    <w:rsid w:val="006141A7"/>
    <w:rsid w:val="00614385"/>
    <w:rsid w:val="00614430"/>
    <w:rsid w:val="006145A5"/>
    <w:rsid w:val="006146AF"/>
    <w:rsid w:val="00614770"/>
    <w:rsid w:val="00614F35"/>
    <w:rsid w:val="00614F5D"/>
    <w:rsid w:val="006152EE"/>
    <w:rsid w:val="00615368"/>
    <w:rsid w:val="006155A5"/>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0FBD"/>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5CA3"/>
    <w:rsid w:val="00636464"/>
    <w:rsid w:val="0063666B"/>
    <w:rsid w:val="00636A27"/>
    <w:rsid w:val="006372B6"/>
    <w:rsid w:val="00637669"/>
    <w:rsid w:val="006377C8"/>
    <w:rsid w:val="0063792D"/>
    <w:rsid w:val="00637EBC"/>
    <w:rsid w:val="00640054"/>
    <w:rsid w:val="006409BB"/>
    <w:rsid w:val="00640AF2"/>
    <w:rsid w:val="00640B5B"/>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E72"/>
    <w:rsid w:val="00646277"/>
    <w:rsid w:val="006463FE"/>
    <w:rsid w:val="0064662C"/>
    <w:rsid w:val="00646AAE"/>
    <w:rsid w:val="00646AC7"/>
    <w:rsid w:val="00646F0A"/>
    <w:rsid w:val="0064797E"/>
    <w:rsid w:val="00647B56"/>
    <w:rsid w:val="00647B80"/>
    <w:rsid w:val="00647D2F"/>
    <w:rsid w:val="00647D5E"/>
    <w:rsid w:val="00647E15"/>
    <w:rsid w:val="00647F84"/>
    <w:rsid w:val="00650178"/>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AF"/>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59F"/>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42B"/>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981"/>
    <w:rsid w:val="006C2EAA"/>
    <w:rsid w:val="006C317E"/>
    <w:rsid w:val="006C3595"/>
    <w:rsid w:val="006C372D"/>
    <w:rsid w:val="006C421A"/>
    <w:rsid w:val="006C4458"/>
    <w:rsid w:val="006C46E2"/>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E7F5F"/>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4AA"/>
    <w:rsid w:val="006F3515"/>
    <w:rsid w:val="006F37FC"/>
    <w:rsid w:val="006F390C"/>
    <w:rsid w:val="006F3E40"/>
    <w:rsid w:val="006F4519"/>
    <w:rsid w:val="006F4803"/>
    <w:rsid w:val="006F483B"/>
    <w:rsid w:val="006F4B24"/>
    <w:rsid w:val="006F57B4"/>
    <w:rsid w:val="006F5963"/>
    <w:rsid w:val="006F66AF"/>
    <w:rsid w:val="006F6CB4"/>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92C"/>
    <w:rsid w:val="00702EA5"/>
    <w:rsid w:val="0070329A"/>
    <w:rsid w:val="007032A8"/>
    <w:rsid w:val="00703368"/>
    <w:rsid w:val="00703445"/>
    <w:rsid w:val="00703932"/>
    <w:rsid w:val="0070440D"/>
    <w:rsid w:val="007044B0"/>
    <w:rsid w:val="00704604"/>
    <w:rsid w:val="00704735"/>
    <w:rsid w:val="00704A70"/>
    <w:rsid w:val="00704CF5"/>
    <w:rsid w:val="00704D4A"/>
    <w:rsid w:val="00704FCC"/>
    <w:rsid w:val="0070522A"/>
    <w:rsid w:val="0070547D"/>
    <w:rsid w:val="0070559C"/>
    <w:rsid w:val="007057FF"/>
    <w:rsid w:val="00705813"/>
    <w:rsid w:val="00705A46"/>
    <w:rsid w:val="00705CB5"/>
    <w:rsid w:val="00705E6E"/>
    <w:rsid w:val="00705ED2"/>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78C"/>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3C1E"/>
    <w:rsid w:val="00734838"/>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8F6"/>
    <w:rsid w:val="00755B12"/>
    <w:rsid w:val="00755C16"/>
    <w:rsid w:val="00755E2D"/>
    <w:rsid w:val="007562A0"/>
    <w:rsid w:val="0075635A"/>
    <w:rsid w:val="007563E6"/>
    <w:rsid w:val="00756638"/>
    <w:rsid w:val="00756B13"/>
    <w:rsid w:val="00756E0B"/>
    <w:rsid w:val="00756F1D"/>
    <w:rsid w:val="007571E4"/>
    <w:rsid w:val="00757345"/>
    <w:rsid w:val="0075752A"/>
    <w:rsid w:val="0075757D"/>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9E7"/>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389"/>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08"/>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3EE1"/>
    <w:rsid w:val="007A411E"/>
    <w:rsid w:val="007A4727"/>
    <w:rsid w:val="007A49EC"/>
    <w:rsid w:val="007A4CE8"/>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0E05"/>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6FB"/>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70E"/>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1D1"/>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CE8"/>
    <w:rsid w:val="00823FBC"/>
    <w:rsid w:val="008243CE"/>
    <w:rsid w:val="008244BF"/>
    <w:rsid w:val="00824547"/>
    <w:rsid w:val="00824765"/>
    <w:rsid w:val="00824EB2"/>
    <w:rsid w:val="00824F86"/>
    <w:rsid w:val="00825428"/>
    <w:rsid w:val="0082548D"/>
    <w:rsid w:val="00825574"/>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219"/>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048"/>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4AA8"/>
    <w:rsid w:val="00865074"/>
    <w:rsid w:val="00865EA6"/>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BB1"/>
    <w:rsid w:val="00873DFF"/>
    <w:rsid w:val="00873EBC"/>
    <w:rsid w:val="00874160"/>
    <w:rsid w:val="008741A5"/>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00B"/>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28A4"/>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88E"/>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A90"/>
    <w:rsid w:val="008C0C7E"/>
    <w:rsid w:val="008C0D77"/>
    <w:rsid w:val="008C0ECB"/>
    <w:rsid w:val="008C0EF2"/>
    <w:rsid w:val="008C10F2"/>
    <w:rsid w:val="008C1153"/>
    <w:rsid w:val="008C14A1"/>
    <w:rsid w:val="008C194E"/>
    <w:rsid w:val="008C1A01"/>
    <w:rsid w:val="008C1A29"/>
    <w:rsid w:val="008C1DDE"/>
    <w:rsid w:val="008C1E46"/>
    <w:rsid w:val="008C1E5D"/>
    <w:rsid w:val="008C242A"/>
    <w:rsid w:val="008C2BDC"/>
    <w:rsid w:val="008C2DDD"/>
    <w:rsid w:val="008C2F9E"/>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1F8"/>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A43"/>
    <w:rsid w:val="008E0DB1"/>
    <w:rsid w:val="008E10FE"/>
    <w:rsid w:val="008E1552"/>
    <w:rsid w:val="008E2262"/>
    <w:rsid w:val="008E25DF"/>
    <w:rsid w:val="008E263A"/>
    <w:rsid w:val="008E26C8"/>
    <w:rsid w:val="008E281F"/>
    <w:rsid w:val="008E29BF"/>
    <w:rsid w:val="008E2E40"/>
    <w:rsid w:val="008E2EDF"/>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3D08"/>
    <w:rsid w:val="008F40A5"/>
    <w:rsid w:val="008F446A"/>
    <w:rsid w:val="008F47A9"/>
    <w:rsid w:val="008F499E"/>
    <w:rsid w:val="008F4D8D"/>
    <w:rsid w:val="008F54D0"/>
    <w:rsid w:val="008F55CB"/>
    <w:rsid w:val="008F5706"/>
    <w:rsid w:val="008F59A7"/>
    <w:rsid w:val="008F5E58"/>
    <w:rsid w:val="008F5EFB"/>
    <w:rsid w:val="008F6288"/>
    <w:rsid w:val="008F64FF"/>
    <w:rsid w:val="008F6592"/>
    <w:rsid w:val="008F69DD"/>
    <w:rsid w:val="008F7151"/>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CDE"/>
    <w:rsid w:val="00915FB9"/>
    <w:rsid w:val="00915FF0"/>
    <w:rsid w:val="009160C5"/>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0CB0"/>
    <w:rsid w:val="0093173B"/>
    <w:rsid w:val="00931A6B"/>
    <w:rsid w:val="00932047"/>
    <w:rsid w:val="0093204B"/>
    <w:rsid w:val="0093234A"/>
    <w:rsid w:val="0093235F"/>
    <w:rsid w:val="0093256F"/>
    <w:rsid w:val="00932B39"/>
    <w:rsid w:val="00932C6E"/>
    <w:rsid w:val="00932F16"/>
    <w:rsid w:val="00933103"/>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5FF7"/>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541"/>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A8B"/>
    <w:rsid w:val="00966B1C"/>
    <w:rsid w:val="009671DE"/>
    <w:rsid w:val="009673CD"/>
    <w:rsid w:val="009676F3"/>
    <w:rsid w:val="00967C5E"/>
    <w:rsid w:val="00967CAE"/>
    <w:rsid w:val="00967DD1"/>
    <w:rsid w:val="00970890"/>
    <w:rsid w:val="009709B0"/>
    <w:rsid w:val="009714E8"/>
    <w:rsid w:val="009715C2"/>
    <w:rsid w:val="009717AA"/>
    <w:rsid w:val="00971911"/>
    <w:rsid w:val="00971B0C"/>
    <w:rsid w:val="00971BF0"/>
    <w:rsid w:val="00971C6E"/>
    <w:rsid w:val="00971CCA"/>
    <w:rsid w:val="00972A19"/>
    <w:rsid w:val="00972DF4"/>
    <w:rsid w:val="009732AD"/>
    <w:rsid w:val="0097350D"/>
    <w:rsid w:val="009735C5"/>
    <w:rsid w:val="0097374F"/>
    <w:rsid w:val="00973956"/>
    <w:rsid w:val="00973BCD"/>
    <w:rsid w:val="00973D0A"/>
    <w:rsid w:val="00973D2D"/>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DF"/>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2B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14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163"/>
    <w:rsid w:val="009A77DC"/>
    <w:rsid w:val="009A7F5F"/>
    <w:rsid w:val="009B013F"/>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1CB"/>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6CEF"/>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3FEA"/>
    <w:rsid w:val="00A0414F"/>
    <w:rsid w:val="00A04926"/>
    <w:rsid w:val="00A05087"/>
    <w:rsid w:val="00A05237"/>
    <w:rsid w:val="00A0550C"/>
    <w:rsid w:val="00A05536"/>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45E"/>
    <w:rsid w:val="00A60739"/>
    <w:rsid w:val="00A60766"/>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819"/>
    <w:rsid w:val="00A84BED"/>
    <w:rsid w:val="00A84DE2"/>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8E1"/>
    <w:rsid w:val="00AD6D9D"/>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DBE"/>
    <w:rsid w:val="00AE4E9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14A"/>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15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8F9"/>
    <w:rsid w:val="00B01DCB"/>
    <w:rsid w:val="00B023A9"/>
    <w:rsid w:val="00B02655"/>
    <w:rsid w:val="00B0270D"/>
    <w:rsid w:val="00B02CF5"/>
    <w:rsid w:val="00B02DA1"/>
    <w:rsid w:val="00B03303"/>
    <w:rsid w:val="00B0404F"/>
    <w:rsid w:val="00B04350"/>
    <w:rsid w:val="00B04440"/>
    <w:rsid w:val="00B04507"/>
    <w:rsid w:val="00B04B1A"/>
    <w:rsid w:val="00B04C1E"/>
    <w:rsid w:val="00B04D50"/>
    <w:rsid w:val="00B04E55"/>
    <w:rsid w:val="00B04F8F"/>
    <w:rsid w:val="00B04FC2"/>
    <w:rsid w:val="00B052A3"/>
    <w:rsid w:val="00B05350"/>
    <w:rsid w:val="00B053B9"/>
    <w:rsid w:val="00B0595C"/>
    <w:rsid w:val="00B05A03"/>
    <w:rsid w:val="00B060F4"/>
    <w:rsid w:val="00B0664C"/>
    <w:rsid w:val="00B067CA"/>
    <w:rsid w:val="00B068BB"/>
    <w:rsid w:val="00B06AC6"/>
    <w:rsid w:val="00B06B96"/>
    <w:rsid w:val="00B06C94"/>
    <w:rsid w:val="00B06D6D"/>
    <w:rsid w:val="00B06E29"/>
    <w:rsid w:val="00B0755E"/>
    <w:rsid w:val="00B075F6"/>
    <w:rsid w:val="00B07895"/>
    <w:rsid w:val="00B0799E"/>
    <w:rsid w:val="00B07B2B"/>
    <w:rsid w:val="00B07D28"/>
    <w:rsid w:val="00B07F4F"/>
    <w:rsid w:val="00B07F7B"/>
    <w:rsid w:val="00B1032A"/>
    <w:rsid w:val="00B10496"/>
    <w:rsid w:val="00B105C7"/>
    <w:rsid w:val="00B10BB4"/>
    <w:rsid w:val="00B10E15"/>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88"/>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44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C8E"/>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617"/>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BE7"/>
    <w:rsid w:val="00B66D92"/>
    <w:rsid w:val="00B673FC"/>
    <w:rsid w:val="00B677AD"/>
    <w:rsid w:val="00B677FC"/>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97C08"/>
    <w:rsid w:val="00BA0604"/>
    <w:rsid w:val="00BA06FE"/>
    <w:rsid w:val="00BA0904"/>
    <w:rsid w:val="00BA0B4E"/>
    <w:rsid w:val="00BA0CDA"/>
    <w:rsid w:val="00BA0EE8"/>
    <w:rsid w:val="00BA1513"/>
    <w:rsid w:val="00BA1828"/>
    <w:rsid w:val="00BA1ACB"/>
    <w:rsid w:val="00BA23DE"/>
    <w:rsid w:val="00BA24BA"/>
    <w:rsid w:val="00BA29EF"/>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05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8C1"/>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1C"/>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D3A"/>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621"/>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A9B"/>
    <w:rsid w:val="00BF1CB5"/>
    <w:rsid w:val="00BF1DBC"/>
    <w:rsid w:val="00BF2B7C"/>
    <w:rsid w:val="00BF2E16"/>
    <w:rsid w:val="00BF2FC9"/>
    <w:rsid w:val="00BF2FD9"/>
    <w:rsid w:val="00BF31A4"/>
    <w:rsid w:val="00BF32C6"/>
    <w:rsid w:val="00BF3386"/>
    <w:rsid w:val="00BF338E"/>
    <w:rsid w:val="00BF3475"/>
    <w:rsid w:val="00BF36C0"/>
    <w:rsid w:val="00BF3BFE"/>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502"/>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374"/>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0C6"/>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2EF"/>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2BDB"/>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3C6"/>
    <w:rsid w:val="00C67897"/>
    <w:rsid w:val="00C700D3"/>
    <w:rsid w:val="00C70BCB"/>
    <w:rsid w:val="00C70FD3"/>
    <w:rsid w:val="00C71204"/>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77C09"/>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18"/>
    <w:rsid w:val="00C86E2E"/>
    <w:rsid w:val="00C870E6"/>
    <w:rsid w:val="00C872B4"/>
    <w:rsid w:val="00C875B2"/>
    <w:rsid w:val="00C87857"/>
    <w:rsid w:val="00C87ADB"/>
    <w:rsid w:val="00C87CD7"/>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3CE0"/>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740"/>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23E"/>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967"/>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9BF"/>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7F1"/>
    <w:rsid w:val="00CE3D14"/>
    <w:rsid w:val="00CE41C5"/>
    <w:rsid w:val="00CE4234"/>
    <w:rsid w:val="00CE446A"/>
    <w:rsid w:val="00CE448F"/>
    <w:rsid w:val="00CE456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6ECC"/>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6928"/>
    <w:rsid w:val="00D0714B"/>
    <w:rsid w:val="00D07904"/>
    <w:rsid w:val="00D07A8C"/>
    <w:rsid w:val="00D07AAA"/>
    <w:rsid w:val="00D07FB0"/>
    <w:rsid w:val="00D10206"/>
    <w:rsid w:val="00D1055D"/>
    <w:rsid w:val="00D10564"/>
    <w:rsid w:val="00D10583"/>
    <w:rsid w:val="00D108AC"/>
    <w:rsid w:val="00D108B2"/>
    <w:rsid w:val="00D10907"/>
    <w:rsid w:val="00D10B2A"/>
    <w:rsid w:val="00D10D2E"/>
    <w:rsid w:val="00D10EE1"/>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4D8E"/>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4FA3"/>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0C5"/>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6E8"/>
    <w:rsid w:val="00D54F57"/>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0DC"/>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ABF"/>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0F7"/>
    <w:rsid w:val="00DA41BD"/>
    <w:rsid w:val="00DA4557"/>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850"/>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6EAA"/>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53"/>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9E5"/>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4BBF"/>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687"/>
    <w:rsid w:val="00E40A7B"/>
    <w:rsid w:val="00E40B41"/>
    <w:rsid w:val="00E40CEC"/>
    <w:rsid w:val="00E40DB8"/>
    <w:rsid w:val="00E40E38"/>
    <w:rsid w:val="00E41783"/>
    <w:rsid w:val="00E417FA"/>
    <w:rsid w:val="00E41AF5"/>
    <w:rsid w:val="00E41EB0"/>
    <w:rsid w:val="00E4243C"/>
    <w:rsid w:val="00E425EC"/>
    <w:rsid w:val="00E42788"/>
    <w:rsid w:val="00E4295E"/>
    <w:rsid w:val="00E42A43"/>
    <w:rsid w:val="00E42B5B"/>
    <w:rsid w:val="00E430DA"/>
    <w:rsid w:val="00E4398A"/>
    <w:rsid w:val="00E43DA2"/>
    <w:rsid w:val="00E43DB0"/>
    <w:rsid w:val="00E4413C"/>
    <w:rsid w:val="00E44392"/>
    <w:rsid w:val="00E444A4"/>
    <w:rsid w:val="00E44668"/>
    <w:rsid w:val="00E446A7"/>
    <w:rsid w:val="00E4538F"/>
    <w:rsid w:val="00E454D0"/>
    <w:rsid w:val="00E460A9"/>
    <w:rsid w:val="00E460AC"/>
    <w:rsid w:val="00E46311"/>
    <w:rsid w:val="00E46380"/>
    <w:rsid w:val="00E4645C"/>
    <w:rsid w:val="00E46653"/>
    <w:rsid w:val="00E46999"/>
    <w:rsid w:val="00E46FB0"/>
    <w:rsid w:val="00E46FE8"/>
    <w:rsid w:val="00E4737F"/>
    <w:rsid w:val="00E477EE"/>
    <w:rsid w:val="00E47A64"/>
    <w:rsid w:val="00E47D65"/>
    <w:rsid w:val="00E502A7"/>
    <w:rsid w:val="00E50362"/>
    <w:rsid w:val="00E5057E"/>
    <w:rsid w:val="00E505B3"/>
    <w:rsid w:val="00E5127A"/>
    <w:rsid w:val="00E514DC"/>
    <w:rsid w:val="00E51945"/>
    <w:rsid w:val="00E51954"/>
    <w:rsid w:val="00E51A48"/>
    <w:rsid w:val="00E51CC6"/>
    <w:rsid w:val="00E52FE2"/>
    <w:rsid w:val="00E530C3"/>
    <w:rsid w:val="00E537CA"/>
    <w:rsid w:val="00E537EA"/>
    <w:rsid w:val="00E53CE6"/>
    <w:rsid w:val="00E53D1D"/>
    <w:rsid w:val="00E540CE"/>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C1A"/>
    <w:rsid w:val="00E60FDE"/>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5C22"/>
    <w:rsid w:val="00E662D7"/>
    <w:rsid w:val="00E66577"/>
    <w:rsid w:val="00E66A2A"/>
    <w:rsid w:val="00E66D8A"/>
    <w:rsid w:val="00E66F39"/>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D8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0F4"/>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60B"/>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661"/>
    <w:rsid w:val="00EA1931"/>
    <w:rsid w:val="00EA1BE3"/>
    <w:rsid w:val="00EA22A9"/>
    <w:rsid w:val="00EA24DC"/>
    <w:rsid w:val="00EA265F"/>
    <w:rsid w:val="00EA2E9C"/>
    <w:rsid w:val="00EA3084"/>
    <w:rsid w:val="00EA32DA"/>
    <w:rsid w:val="00EA3443"/>
    <w:rsid w:val="00EA3A7C"/>
    <w:rsid w:val="00EA3D31"/>
    <w:rsid w:val="00EA3D4A"/>
    <w:rsid w:val="00EA3E61"/>
    <w:rsid w:val="00EA3F27"/>
    <w:rsid w:val="00EA3FCE"/>
    <w:rsid w:val="00EA4072"/>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2DA"/>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6E55"/>
    <w:rsid w:val="00EE7117"/>
    <w:rsid w:val="00EE7218"/>
    <w:rsid w:val="00EE7282"/>
    <w:rsid w:val="00EE7386"/>
    <w:rsid w:val="00EE7408"/>
    <w:rsid w:val="00EE7A56"/>
    <w:rsid w:val="00EE7DF0"/>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598"/>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71"/>
    <w:rsid w:val="00F0098B"/>
    <w:rsid w:val="00F01219"/>
    <w:rsid w:val="00F013D6"/>
    <w:rsid w:val="00F01578"/>
    <w:rsid w:val="00F015F6"/>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0A2"/>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E6D"/>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B28"/>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015"/>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1259"/>
    <w:rsid w:val="00F415BA"/>
    <w:rsid w:val="00F41E57"/>
    <w:rsid w:val="00F42204"/>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A09"/>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82"/>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7E1"/>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310"/>
    <w:rsid w:val="00FA2536"/>
    <w:rsid w:val="00FA26D2"/>
    <w:rsid w:val="00FA2775"/>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781"/>
    <w:rsid w:val="00FA57B5"/>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67B"/>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CBB"/>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CE"/>
    <w:rsid w:val="00FD3890"/>
    <w:rsid w:val="00FD3ABC"/>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0"/>
    <w:rsid w:val="00FE0009"/>
    <w:rsid w:val="00FE00EC"/>
    <w:rsid w:val="00FE0275"/>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0F2"/>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aliases w:val="Table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qFormat/>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qForma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 w:val="num" w:pos="992"/>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13"/>
      </w:numPr>
    </w:pPr>
  </w:style>
  <w:style w:type="paragraph" w:customStyle="1" w:styleId="CRCoverPage">
    <w:name w:val="CR Cover Page"/>
    <w:link w:val="CRCoverPageZchn"/>
    <w:qFormat/>
    <w:rsid w:val="00BD1D3A"/>
    <w:pPr>
      <w:spacing w:after="120" w:line="259" w:lineRule="auto"/>
    </w:pPr>
    <w:rPr>
      <w:rFonts w:ascii="Arial" w:eastAsia="Yu Mincho" w:hAnsi="Arial"/>
      <w:lang w:val="en-GB" w:eastAsia="en-US"/>
    </w:rPr>
  </w:style>
  <w:style w:type="character" w:customStyle="1" w:styleId="CRCoverPageZchn">
    <w:name w:val="CR Cover Page Zchn"/>
    <w:link w:val="CRCoverPage"/>
    <w:qFormat/>
    <w:rsid w:val="00BD1D3A"/>
    <w:rPr>
      <w:rFonts w:ascii="Arial" w:eastAsia="Yu Mincho" w:hAnsi="Arial"/>
      <w:lang w:val="en-GB" w:eastAsia="en-US"/>
    </w:rPr>
  </w:style>
  <w:style w:type="table" w:customStyle="1" w:styleId="TableGrid1">
    <w:name w:val="TableGrid1"/>
    <w:basedOn w:val="TableNormal"/>
    <w:next w:val="TableGrid"/>
    <w:qFormat/>
    <w:rsid w:val="003436CE"/>
    <w:rPr>
      <w:rFonts w:ascii="Calibri" w:eastAsia="DengXia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qFormat/>
    <w:rsid w:val="002C19EB"/>
    <w:rPr>
      <w:rFonts w:ascii="Arial" w:eastAsia="MS Mincho" w:hAnsi="Arial" w:cs="Times New Roman"/>
      <w:b/>
      <w:sz w:val="20"/>
      <w:szCs w:val="24"/>
      <w:lang w:val="en-US"/>
    </w:rPr>
  </w:style>
  <w:style w:type="table" w:customStyle="1" w:styleId="xTableaupagedegarde2">
    <w:name w:val="x Tableau page de garde2"/>
    <w:basedOn w:val="TableNormal"/>
    <w:next w:val="TableGrid"/>
    <w:uiPriority w:val="39"/>
    <w:qFormat/>
    <w:rsid w:val="00FA57B5"/>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4A208C83-857B-4960-B07E-AF2B494FE8BA}">
  <ds:schemaRefs>
    <ds:schemaRef ds:uri="http://schemas.openxmlformats.org/officeDocument/2006/bibliography"/>
  </ds:schemaRefs>
</ds:datastoreItem>
</file>

<file path=customXml/itemProps4.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5.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6.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2</Pages>
  <Words>707</Words>
  <Characters>4036</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NTTDoCoMo</Company>
  <LinksUpToDate>false</LinksUpToDate>
  <CharactersWithSpaces>4734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OPPO</dc:creator>
  <cp:keywords/>
  <cp:lastModifiedBy>Kevin Lin</cp:lastModifiedBy>
  <cp:revision>87</cp:revision>
  <cp:lastPrinted>2017-08-09T04:40:00Z</cp:lastPrinted>
  <dcterms:created xsi:type="dcterms:W3CDTF">2023-05-09T04:02:00Z</dcterms:created>
  <dcterms:modified xsi:type="dcterms:W3CDTF">2025-09-30T16:44:00Z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0x010100FAB03A38315ACD43A77092EB7608F100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ies>
</file>