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WG4 131</w:t>
        <w:tab/>
        <w:t>C4-254237</w:t>
      </w:r>
    </w:p>
    <w:p>
      <w:pPr>
        <w:pStyle w:val="LSHeader"/>
      </w:pPr>
      <w:r>
        <w:t>Sophia Antipolis, France, 13 October - 17 October, 2025</w:t>
      </w:r>
      <w:r>
        <w:br/>
      </w:r>
    </w:p>
    <w:p w14:paraId="4CC52812" w14:textId="136E4856" w:rsidR="00A4147E" w:rsidRDefault="00A4147E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</w:t>
      </w:r>
      <w:r w:rsidR="005C2311">
        <w:rPr>
          <w:rFonts w:ascii="Arial" w:hAnsi="Arial" w:cs="Arial"/>
          <w:b/>
          <w:noProof/>
          <w:sz w:val="24"/>
        </w:rPr>
        <w:t>70</w:t>
      </w:r>
      <w:r w:rsidR="005C231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B015F9">
        <w:rPr>
          <w:rFonts w:ascii="Arial" w:hAnsi="Arial" w:cs="Arial"/>
          <w:b/>
          <w:noProof/>
          <w:sz w:val="24"/>
        </w:rPr>
        <w:t>25</w:t>
      </w:r>
      <w:r w:rsidR="005C2311">
        <w:rPr>
          <w:rFonts w:ascii="Arial" w:hAnsi="Arial" w:cs="Arial"/>
          <w:b/>
          <w:noProof/>
          <w:sz w:val="24"/>
        </w:rPr>
        <w:t>0</w:t>
      </w:r>
      <w:r w:rsidR="00EE0DD6">
        <w:rPr>
          <w:rFonts w:ascii="Arial" w:hAnsi="Arial" w:cs="Arial"/>
          <w:b/>
          <w:noProof/>
          <w:sz w:val="24"/>
        </w:rPr>
        <w:t>8055</w:t>
      </w:r>
    </w:p>
    <w:p w14:paraId="111C77F4" w14:textId="7AC6BFF9" w:rsidR="00463675" w:rsidRPr="000F4E43" w:rsidRDefault="00053A61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25 </w:t>
      </w:r>
      <w:r w:rsidR="00A4147E">
        <w:rPr>
          <w:rFonts w:ascii="Arial" w:hAnsi="Arial" w:cs="Arial"/>
          <w:b/>
          <w:noProof/>
          <w:sz w:val="24"/>
        </w:rPr>
        <w:t>- 2</w:t>
      </w:r>
      <w:r>
        <w:rPr>
          <w:rFonts w:ascii="Arial" w:hAnsi="Arial" w:cs="Arial"/>
          <w:b/>
          <w:noProof/>
          <w:sz w:val="24"/>
        </w:rPr>
        <w:t>9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August</w:t>
      </w:r>
      <w:r w:rsidR="00A4147E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Goteborg,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sz w:val="24"/>
        </w:rPr>
        <w:t>Sweden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9352303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>
        <w:rPr>
          <w:color w:val="000000"/>
        </w:rPr>
        <w:t xml:space="preserve">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46956195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22284B">
        <w:rPr>
          <w:color w:val="000000"/>
        </w:rPr>
        <w:t>S2-</w:t>
      </w:r>
      <w:r w:rsidR="00DF16B9">
        <w:rPr>
          <w:color w:val="000000"/>
        </w:rPr>
        <w:t>256113</w:t>
      </w:r>
      <w:r w:rsidR="0022284B">
        <w:rPr>
          <w:color w:val="000000"/>
        </w:rPr>
        <w:t>/S4-250738</w:t>
      </w:r>
    </w:p>
    <w:p w14:paraId="56E3B846" w14:textId="41C10789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508E4896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Source: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SA2</w:t>
      </w:r>
    </w:p>
    <w:p w14:paraId="6AF9910D" w14:textId="5AB0127A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To: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SA4</w:t>
      </w:r>
      <w:r w:rsidR="007F6418" w:rsidRPr="00A21E54">
        <w:rPr>
          <w:bCs/>
          <w:color w:val="000000"/>
          <w:lang w:val="fr-FR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52163CA4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E0781B">
        <w:rPr>
          <w:rFonts w:ascii="Arial" w:hAnsi="Arial" w:cs="Arial"/>
          <w:b/>
          <w:color w:val="000000"/>
        </w:rPr>
        <w:t>Chunshan Xiong (</w:t>
      </w:r>
      <w:r w:rsidR="00E0781B">
        <w:rPr>
          <w:rFonts w:ascii="Arial" w:hAnsi="Arial" w:cs="Arial" w:hint="eastAsia"/>
          <w:b/>
          <w:color w:val="000000"/>
          <w:lang w:eastAsia="zh-CN"/>
        </w:rPr>
        <w:t>chu</w:t>
      </w:r>
      <w:r w:rsidR="00E0781B">
        <w:rPr>
          <w:rFonts w:ascii="Arial" w:hAnsi="Arial" w:cs="Arial"/>
          <w:b/>
          <w:color w:val="000000"/>
          <w:lang w:eastAsia="zh-CN"/>
        </w:rPr>
        <w:t>nshan.xiong@cictmobile.com)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658523FC" w:rsidR="00A6740D" w:rsidRPr="00E0781B" w:rsidRDefault="00463675" w:rsidP="00E0781B">
      <w:pPr>
        <w:pStyle w:val="af"/>
        <w:rPr>
          <w:color w:val="FF0000"/>
        </w:rPr>
      </w:pPr>
      <w:r w:rsidRPr="000F4E43">
        <w:t>Attachments:</w:t>
      </w:r>
      <w:r w:rsidRPr="000F4E43">
        <w:tab/>
      </w:r>
      <w:r w:rsidR="00264EBF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568E2CC8" w:rsidR="00B015F9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for the LS from the SA4</w:t>
      </w:r>
      <w:r w:rsidR="00A21E54">
        <w:rPr>
          <w:rFonts w:ascii="Arial" w:hAnsi="Arial" w:cs="Arial"/>
          <w:lang w:val="en-US"/>
        </w:rPr>
        <w:t xml:space="preserve"> and would like to provide the following feedback and request guidance</w:t>
      </w:r>
      <w:r w:rsidR="0066330F">
        <w:rPr>
          <w:rFonts w:ascii="Arial" w:hAnsi="Arial" w:cs="Arial"/>
          <w:lang w:val="en-US"/>
        </w:rPr>
        <w:t>.</w:t>
      </w:r>
    </w:p>
    <w:p w14:paraId="2758CF06" w14:textId="77777777" w:rsidR="00264EBF" w:rsidRDefault="00264EBF">
      <w:pPr>
        <w:rPr>
          <w:rFonts w:ascii="Arial" w:hAnsi="Arial" w:cs="Arial"/>
          <w:bCs/>
          <w:lang w:val="en-US"/>
        </w:rPr>
      </w:pPr>
    </w:p>
    <w:p w14:paraId="6C7F8CF5" w14:textId="6705E06C" w:rsidR="000510CC" w:rsidRDefault="00430D3B" w:rsidP="00195D0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has discussed the LS and </w:t>
      </w:r>
      <w:r w:rsidR="00A21E54" w:rsidRPr="00A21E54">
        <w:rPr>
          <w:rFonts w:ascii="Arial" w:hAnsi="Arial" w:cs="Arial"/>
          <w:lang w:val="en-US" w:eastAsia="zh-CN"/>
        </w:rPr>
        <w:t xml:space="preserve">confirms that it is technically feasible to </w:t>
      </w:r>
      <w:bookmarkStart w:id="0" w:name="OLE_LINK4"/>
      <w:bookmarkStart w:id="1" w:name="OLE_LINK5"/>
      <w:r w:rsidR="00A21E54" w:rsidRPr="00A21E54">
        <w:rPr>
          <w:rFonts w:ascii="Arial" w:hAnsi="Arial" w:cs="Arial"/>
          <w:lang w:val="en-US" w:eastAsia="zh-CN"/>
        </w:rPr>
        <w:t xml:space="preserve">extend the Protocol Description with information for </w:t>
      </w:r>
      <w:bookmarkStart w:id="2" w:name="OLE_LINK6"/>
      <w:r w:rsidR="00A21E54" w:rsidRPr="00A21E54">
        <w:rPr>
          <w:rFonts w:ascii="Arial" w:hAnsi="Arial" w:cs="Arial"/>
          <w:lang w:val="en-US" w:eastAsia="zh-CN"/>
        </w:rPr>
        <w:t>N6-unmarked PDUs</w:t>
      </w:r>
      <w:bookmarkEnd w:id="0"/>
      <w:bookmarkEnd w:id="1"/>
      <w:bookmarkEnd w:id="2"/>
      <w:r w:rsidR="000510CC">
        <w:rPr>
          <w:rFonts w:ascii="Arial" w:hAnsi="Arial" w:cs="Arial"/>
          <w:lang w:val="en-US" w:eastAsia="zh-CN"/>
        </w:rPr>
        <w:t>.</w:t>
      </w:r>
      <w:r w:rsidR="00A21E54">
        <w:rPr>
          <w:rFonts w:ascii="Arial" w:hAnsi="Arial" w:cs="Arial"/>
          <w:lang w:val="en-US" w:eastAsia="zh-CN"/>
        </w:rPr>
        <w:t xml:space="preserve"> </w:t>
      </w:r>
      <w:r w:rsidR="00264EBF">
        <w:rPr>
          <w:rFonts w:ascii="Arial" w:hAnsi="Arial" w:cs="Arial"/>
          <w:lang w:val="en-US" w:eastAsia="zh-CN"/>
        </w:rPr>
        <w:t>But s</w:t>
      </w:r>
      <w:r w:rsidR="00A21E54">
        <w:rPr>
          <w:rFonts w:ascii="Arial" w:hAnsi="Arial" w:cs="Arial"/>
          <w:lang w:val="en-US" w:eastAsia="zh-CN"/>
        </w:rPr>
        <w:t>ome compa</w:t>
      </w:r>
      <w:r w:rsidR="00A21E54">
        <w:rPr>
          <w:rFonts w:ascii="Arial" w:hAnsi="Arial" w:cs="Arial"/>
          <w:lang w:val="en-US"/>
        </w:rPr>
        <w:t>nies</w:t>
      </w:r>
      <w:r w:rsidR="00264EBF">
        <w:rPr>
          <w:rFonts w:ascii="Arial" w:hAnsi="Arial" w:cs="Arial"/>
          <w:lang w:val="en-US"/>
        </w:rPr>
        <w:t xml:space="preserve"> think that such </w:t>
      </w:r>
      <w:r w:rsidR="00264EBF" w:rsidRPr="00A21E54">
        <w:rPr>
          <w:rFonts w:ascii="Arial" w:hAnsi="Arial" w:cs="Arial"/>
          <w:lang w:val="en-US"/>
        </w:rPr>
        <w:t>extend</w:t>
      </w:r>
      <w:r w:rsidR="00264EBF">
        <w:rPr>
          <w:rFonts w:ascii="Arial" w:hAnsi="Arial" w:cs="Arial"/>
          <w:lang w:val="en-US"/>
        </w:rPr>
        <w:t>ing will</w:t>
      </w:r>
      <w:r w:rsidR="00A21E54">
        <w:rPr>
          <w:rFonts w:ascii="Arial" w:hAnsi="Arial" w:cs="Arial"/>
          <w:lang w:val="en-US"/>
        </w:rPr>
        <w:t xml:space="preserve"> introduce</w:t>
      </w:r>
      <w:r w:rsidR="00264EBF">
        <w:rPr>
          <w:rFonts w:ascii="Arial" w:hAnsi="Arial" w:cs="Arial"/>
          <w:lang w:val="en-US"/>
        </w:rPr>
        <w:t xml:space="preserve"> </w:t>
      </w:r>
      <w:r w:rsidR="00A21E54">
        <w:rPr>
          <w:rFonts w:ascii="Arial" w:hAnsi="Arial" w:cs="Arial"/>
          <w:lang w:val="en-US"/>
        </w:rPr>
        <w:t xml:space="preserve">the extra requirement for UPF to </w:t>
      </w:r>
      <w:r w:rsidR="00A21E54" w:rsidRPr="00A21E54">
        <w:rPr>
          <w:rFonts w:ascii="Arial" w:hAnsi="Arial" w:cs="Arial"/>
          <w:lang w:val="en-US"/>
        </w:rPr>
        <w:t>identify t</w:t>
      </w:r>
      <w:r w:rsidR="00A21E54" w:rsidRPr="00A21E54">
        <w:rPr>
          <w:rFonts w:ascii="Arial" w:hAnsi="Arial" w:cs="Arial"/>
          <w:lang w:val="en-US" w:eastAsia="zh-CN"/>
        </w:rPr>
        <w:t>he matching protocol</w:t>
      </w:r>
      <w:r w:rsidR="00264EBF">
        <w:rPr>
          <w:rFonts w:ascii="Arial" w:hAnsi="Arial" w:cs="Arial"/>
          <w:lang w:val="en-US" w:eastAsia="zh-CN"/>
        </w:rPr>
        <w:t xml:space="preserve"> for the </w:t>
      </w:r>
      <w:r w:rsidR="00264EBF" w:rsidRPr="00A21E54">
        <w:rPr>
          <w:rFonts w:ascii="Arial" w:hAnsi="Arial" w:cs="Arial"/>
          <w:lang w:val="en-US" w:eastAsia="zh-CN"/>
        </w:rPr>
        <w:t>N6-unmarked PDUs</w:t>
      </w:r>
      <w:r w:rsidR="00A21E54">
        <w:rPr>
          <w:rFonts w:ascii="Arial" w:hAnsi="Arial" w:cs="Arial"/>
          <w:lang w:val="en-US" w:eastAsia="zh-CN"/>
        </w:rPr>
        <w:t xml:space="preserve">. </w:t>
      </w:r>
      <w:r w:rsidR="0066330F">
        <w:rPr>
          <w:rFonts w:ascii="Arial" w:hAnsi="Arial" w:cs="Arial"/>
          <w:lang w:val="en-US" w:eastAsia="zh-CN"/>
        </w:rPr>
        <w:t xml:space="preserve">Alternatively, </w:t>
      </w:r>
      <w:r w:rsidR="0066330F" w:rsidRPr="00D31B33">
        <w:rPr>
          <w:rFonts w:ascii="Arial" w:hAnsi="Arial" w:cs="Arial"/>
          <w:lang w:val="en-US" w:eastAsia="zh-CN"/>
        </w:rPr>
        <w:t>the AF could</w:t>
      </w:r>
      <w:r w:rsidR="00264EBF">
        <w:rPr>
          <w:rFonts w:ascii="Arial" w:hAnsi="Arial" w:cs="Arial"/>
          <w:lang w:val="en-US" w:eastAsia="zh-CN"/>
        </w:rPr>
        <w:t xml:space="preserve"> </w:t>
      </w:r>
      <w:r w:rsidR="0066330F" w:rsidRPr="00D31B33">
        <w:rPr>
          <w:rFonts w:ascii="Arial" w:hAnsi="Arial" w:cs="Arial"/>
          <w:lang w:val="en-US" w:eastAsia="zh-CN"/>
        </w:rPr>
        <w:t>provid</w:t>
      </w:r>
      <w:r w:rsidR="00264EBF">
        <w:rPr>
          <w:rFonts w:ascii="Arial" w:hAnsi="Arial" w:cs="Arial"/>
          <w:lang w:val="en-US" w:eastAsia="zh-CN"/>
        </w:rPr>
        <w:t xml:space="preserve">e only a single PSI value </w:t>
      </w:r>
      <w:r w:rsidR="00EE0DD6">
        <w:rPr>
          <w:rFonts w:ascii="Arial" w:hAnsi="Arial" w:cs="Arial"/>
          <w:lang w:val="en-US" w:eastAsia="zh-CN"/>
        </w:rPr>
        <w:t>for all unmarked PDUs</w:t>
      </w:r>
      <w:r w:rsidR="00D50F8D">
        <w:rPr>
          <w:rFonts w:ascii="Arial" w:hAnsi="Arial" w:cs="Arial" w:hint="eastAsia"/>
          <w:lang w:val="en-US" w:eastAsia="zh-CN"/>
        </w:rPr>
        <w:t>,</w:t>
      </w:r>
      <w:r w:rsidR="00D50F8D">
        <w:rPr>
          <w:rFonts w:ascii="Arial" w:hAnsi="Arial" w:cs="Arial"/>
          <w:lang w:val="en-US" w:eastAsia="zh-CN"/>
        </w:rPr>
        <w:t xml:space="preserve"> in such case, i</w:t>
      </w:r>
      <w:r w:rsidR="00195D0F" w:rsidRPr="00D31B33">
        <w:rPr>
          <w:rFonts w:ascii="Arial" w:hAnsi="Arial" w:cs="Arial"/>
          <w:lang w:val="en-US" w:eastAsia="zh-CN"/>
        </w:rPr>
        <w:t xml:space="preserve">f setting the same PSI value to all unmarked PDUs </w:t>
      </w:r>
      <w:r w:rsidR="0066330F">
        <w:rPr>
          <w:rFonts w:ascii="Arial" w:hAnsi="Arial" w:cs="Arial"/>
          <w:lang w:val="en-US" w:eastAsia="zh-CN"/>
        </w:rPr>
        <w:t>is</w:t>
      </w:r>
      <w:r w:rsidR="00195D0F" w:rsidRPr="00D31B33">
        <w:rPr>
          <w:rFonts w:ascii="Arial" w:hAnsi="Arial" w:cs="Arial"/>
          <w:lang w:val="en-US" w:eastAsia="zh-CN"/>
        </w:rPr>
        <w:t xml:space="preserve"> sufficient</w:t>
      </w:r>
      <w:r w:rsidR="0066330F">
        <w:rPr>
          <w:rFonts w:ascii="Arial" w:hAnsi="Arial" w:cs="Arial"/>
          <w:lang w:val="en-US" w:eastAsia="zh-CN"/>
        </w:rPr>
        <w:t xml:space="preserve"> for the media application</w:t>
      </w:r>
      <w:r w:rsidR="00072192">
        <w:rPr>
          <w:rFonts w:ascii="Arial" w:hAnsi="Arial" w:cs="Arial"/>
          <w:lang w:val="en-US" w:eastAsia="zh-CN"/>
        </w:rPr>
        <w:t>s</w:t>
      </w:r>
      <w:r w:rsidR="0066330F">
        <w:rPr>
          <w:rFonts w:ascii="Arial" w:hAnsi="Arial" w:cs="Arial"/>
          <w:lang w:val="en-US" w:eastAsia="zh-CN"/>
        </w:rPr>
        <w:t xml:space="preserve">, the </w:t>
      </w:r>
      <w:r w:rsidR="00195D0F" w:rsidRPr="00D31B33">
        <w:rPr>
          <w:rFonts w:ascii="Arial" w:hAnsi="Arial" w:cs="Arial"/>
          <w:lang w:val="en-US" w:eastAsia="zh-CN"/>
        </w:rPr>
        <w:t xml:space="preserve">UPF extra complexity </w:t>
      </w:r>
      <w:r w:rsidR="00264EBF">
        <w:rPr>
          <w:rFonts w:ascii="Arial" w:hAnsi="Arial" w:cs="Arial"/>
          <w:lang w:val="en-US" w:eastAsia="zh-CN"/>
        </w:rPr>
        <w:t>c</w:t>
      </w:r>
      <w:r w:rsidR="00195D0F" w:rsidRPr="00D31B33">
        <w:rPr>
          <w:rFonts w:ascii="Arial" w:hAnsi="Arial" w:cs="Arial"/>
          <w:lang w:val="en-US" w:eastAsia="zh-CN"/>
        </w:rPr>
        <w:t xml:space="preserve">ould be avoided. </w:t>
      </w:r>
    </w:p>
    <w:p w14:paraId="221380F9" w14:textId="77777777" w:rsidR="000510CC" w:rsidRDefault="000510CC" w:rsidP="00195D0F">
      <w:pPr>
        <w:rPr>
          <w:rFonts w:ascii="Arial" w:hAnsi="Arial" w:cs="Arial"/>
          <w:lang w:val="en-US" w:eastAsia="zh-CN"/>
        </w:rPr>
      </w:pPr>
    </w:p>
    <w:p w14:paraId="5C66BE7E" w14:textId="0FD1C918" w:rsidR="00A21E54" w:rsidRPr="00A21E54" w:rsidRDefault="000510CC" w:rsidP="00A21E5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 </w:t>
      </w:r>
      <w:r w:rsidRPr="00430D3B">
        <w:rPr>
          <w:rFonts w:ascii="Arial" w:hAnsi="Arial" w:cs="Arial"/>
          <w:lang w:val="en-US" w:eastAsia="zh-CN"/>
        </w:rPr>
        <w:t xml:space="preserve">is </w:t>
      </w:r>
      <w:r>
        <w:rPr>
          <w:rFonts w:ascii="Arial" w:hAnsi="Arial" w:cs="Arial"/>
          <w:lang w:val="en-US" w:eastAsia="zh-CN"/>
        </w:rPr>
        <w:t xml:space="preserve">still </w:t>
      </w:r>
      <w:r w:rsidRPr="00430D3B">
        <w:rPr>
          <w:rFonts w:ascii="Arial" w:hAnsi="Arial" w:cs="Arial"/>
          <w:lang w:val="en-US" w:eastAsia="zh-CN"/>
        </w:rPr>
        <w:t xml:space="preserve">no consensus in SA2 </w:t>
      </w:r>
      <w:r w:rsidR="00EE0DD6">
        <w:rPr>
          <w:rFonts w:ascii="Arial" w:hAnsi="Arial" w:cs="Arial"/>
          <w:lang w:val="en-US" w:eastAsia="zh-CN"/>
        </w:rPr>
        <w:t xml:space="preserve">on </w:t>
      </w:r>
      <w:r w:rsidRPr="00430D3B">
        <w:rPr>
          <w:rFonts w:ascii="Arial" w:hAnsi="Arial" w:cs="Arial"/>
          <w:lang w:val="en-US" w:eastAsia="zh-CN"/>
        </w:rPr>
        <w:t>wh</w:t>
      </w:r>
      <w:r>
        <w:rPr>
          <w:rFonts w:ascii="Arial" w:hAnsi="Arial" w:cs="Arial"/>
          <w:lang w:val="en-US" w:eastAsia="zh-CN"/>
        </w:rPr>
        <w:t xml:space="preserve">ich option should be adopted. </w:t>
      </w:r>
      <w:r w:rsidR="00A21E54" w:rsidRPr="00A21E54">
        <w:rPr>
          <w:rFonts w:ascii="Arial" w:hAnsi="Arial" w:cs="Arial"/>
          <w:lang w:val="en-US" w:eastAsia="zh-CN"/>
        </w:rPr>
        <w:t xml:space="preserve">As SA4 is the expert group of media application requirements, we kindly ask for your guidance on the </w:t>
      </w:r>
      <w:r w:rsidR="00EE0DD6">
        <w:rPr>
          <w:rFonts w:ascii="Arial" w:hAnsi="Arial" w:cs="Arial" w:hint="eastAsia"/>
          <w:lang w:val="en-US" w:eastAsia="zh-CN"/>
        </w:rPr>
        <w:t>us</w:t>
      </w:r>
      <w:r w:rsidR="00EE0DD6">
        <w:rPr>
          <w:rFonts w:ascii="Arial" w:hAnsi="Arial" w:cs="Arial"/>
          <w:lang w:val="en-US" w:eastAsia="zh-CN"/>
        </w:rPr>
        <w:t xml:space="preserve">efulness </w:t>
      </w:r>
      <w:r w:rsidR="00A21E54" w:rsidRPr="00A21E54">
        <w:rPr>
          <w:rFonts w:ascii="Arial" w:hAnsi="Arial" w:cs="Arial"/>
          <w:lang w:val="en-US" w:eastAsia="zh-CN"/>
        </w:rPr>
        <w:t>of the per protocol differentiation</w:t>
      </w:r>
      <w:r w:rsidR="00C7237B">
        <w:rPr>
          <w:rFonts w:ascii="Arial" w:hAnsi="Arial" w:cs="Arial"/>
          <w:lang w:val="en-US" w:eastAsia="zh-CN"/>
        </w:rPr>
        <w:t>.</w:t>
      </w:r>
      <w:r w:rsidR="00A21E54" w:rsidRPr="00A21E54">
        <w:rPr>
          <w:rFonts w:ascii="Arial" w:hAnsi="Arial" w:cs="Arial"/>
          <w:lang w:val="en-US" w:eastAsia="zh-CN"/>
        </w:rPr>
        <w:t xml:space="preserve"> </w:t>
      </w:r>
      <w:bookmarkStart w:id="3" w:name="_GoBack"/>
      <w:bookmarkEnd w:id="3"/>
    </w:p>
    <w:p w14:paraId="0E0302D2" w14:textId="77777777" w:rsidR="00195D0F" w:rsidRPr="000F4E43" w:rsidRDefault="00195D0F" w:rsidP="00195D0F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9DD5D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SA4</w:t>
      </w:r>
    </w:p>
    <w:p w14:paraId="52B87A12" w14:textId="113B43B6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2</w:t>
      </w:r>
      <w:r w:rsidR="00DA04BE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4</w:t>
      </w:r>
      <w:r w:rsidR="00DA04BE">
        <w:rPr>
          <w:rFonts w:ascii="Arial" w:hAnsi="Arial" w:cs="Arial"/>
          <w:color w:val="000000"/>
        </w:rPr>
        <w:t xml:space="preserve"> </w:t>
      </w:r>
      <w:r w:rsidR="000510CC" w:rsidRPr="00D31B33">
        <w:rPr>
          <w:rFonts w:ascii="Arial" w:hAnsi="Arial" w:cs="Arial"/>
          <w:lang w:val="en-US" w:eastAsia="zh-CN"/>
        </w:rPr>
        <w:t xml:space="preserve">for guidance on the </w:t>
      </w:r>
      <w:r w:rsidR="00EE0DD6">
        <w:rPr>
          <w:rFonts w:ascii="Arial" w:hAnsi="Arial" w:cs="Arial"/>
          <w:lang w:val="en-US" w:eastAsia="zh-CN"/>
        </w:rPr>
        <w:t>usefulness</w:t>
      </w:r>
      <w:r w:rsidR="000510CC" w:rsidRPr="00D31B33">
        <w:rPr>
          <w:rFonts w:ascii="Arial" w:hAnsi="Arial" w:cs="Arial"/>
          <w:lang w:val="en-US" w:eastAsia="zh-CN"/>
        </w:rPr>
        <w:t xml:space="preserve"> of the per protocol differentiation.</w:t>
      </w:r>
      <w:r w:rsidR="00C861E3">
        <w:rPr>
          <w:rFonts w:ascii="Arial" w:hAnsi="Arial" w:cs="Arial"/>
          <w:color w:val="00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F3F72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FEBF6C0" w14:textId="77777777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Cs/>
          <w:lang w:eastAsia="en-GB"/>
        </w:rPr>
      </w:pPr>
      <w:r w:rsidRPr="00851187">
        <w:rPr>
          <w:rFonts w:ascii="Arial" w:eastAsia="等线" w:hAnsi="Arial" w:cs="Arial"/>
          <w:bCs/>
          <w:lang w:eastAsia="en-GB"/>
        </w:rPr>
        <w:t>SA2#171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>13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– 17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October 2025 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 xml:space="preserve"> Wuhan, CN</w:t>
      </w:r>
    </w:p>
    <w:p w14:paraId="1A661B7D" w14:textId="77777777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851187">
        <w:rPr>
          <w:rFonts w:ascii="Arial" w:eastAsia="等线" w:hAnsi="Arial" w:cs="Arial"/>
          <w:bCs/>
          <w:lang w:eastAsia="en-GB"/>
        </w:rPr>
        <w:t>SA2#172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>17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– 21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st</w:t>
      </w:r>
      <w:r w:rsidRPr="00851187">
        <w:rPr>
          <w:rFonts w:ascii="Arial" w:eastAsia="等线" w:hAnsi="Arial" w:cs="Arial"/>
          <w:bCs/>
          <w:lang w:eastAsia="en-GB"/>
        </w:rPr>
        <w:t xml:space="preserve"> November 2025 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 xml:space="preserve"> Dallas, US</w:t>
      </w:r>
    </w:p>
    <w:p w14:paraId="1E675422" w14:textId="77777777" w:rsidR="0090582E" w:rsidRPr="00851187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851187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ECF71" w14:textId="77777777" w:rsidR="00557243" w:rsidRDefault="00557243">
      <w:r>
        <w:separator/>
      </w:r>
    </w:p>
  </w:endnote>
  <w:endnote w:type="continuationSeparator" w:id="0">
    <w:p w14:paraId="213BC7F4" w14:textId="77777777" w:rsidR="00557243" w:rsidRDefault="00557243">
      <w:r>
        <w:continuationSeparator/>
      </w:r>
    </w:p>
  </w:endnote>
  <w:endnote w:type="continuationNotice" w:id="1">
    <w:p w14:paraId="02811A31" w14:textId="77777777" w:rsidR="00557243" w:rsidRDefault="005572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817AB" w14:textId="77777777" w:rsidR="00557243" w:rsidRDefault="00557243">
      <w:r>
        <w:separator/>
      </w:r>
    </w:p>
  </w:footnote>
  <w:footnote w:type="continuationSeparator" w:id="0">
    <w:p w14:paraId="2D260500" w14:textId="77777777" w:rsidR="00557243" w:rsidRDefault="00557243">
      <w:r>
        <w:continuationSeparator/>
      </w:r>
    </w:p>
  </w:footnote>
  <w:footnote w:type="continuationNotice" w:id="1">
    <w:p w14:paraId="15231C98" w14:textId="77777777" w:rsidR="00557243" w:rsidRDefault="005572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56E"/>
    <w:rsid w:val="000138DC"/>
    <w:rsid w:val="00024340"/>
    <w:rsid w:val="00027ACA"/>
    <w:rsid w:val="00027E00"/>
    <w:rsid w:val="00033FA1"/>
    <w:rsid w:val="000504A9"/>
    <w:rsid w:val="000510CC"/>
    <w:rsid w:val="00053A61"/>
    <w:rsid w:val="0005683E"/>
    <w:rsid w:val="00061460"/>
    <w:rsid w:val="00072192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33CB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E7457"/>
    <w:rsid w:val="001F6498"/>
    <w:rsid w:val="00200D2A"/>
    <w:rsid w:val="0020680B"/>
    <w:rsid w:val="00221A2D"/>
    <w:rsid w:val="0022284B"/>
    <w:rsid w:val="002346E8"/>
    <w:rsid w:val="00253119"/>
    <w:rsid w:val="00264EBF"/>
    <w:rsid w:val="0026540A"/>
    <w:rsid w:val="002704F1"/>
    <w:rsid w:val="0027390A"/>
    <w:rsid w:val="00275301"/>
    <w:rsid w:val="00275FF1"/>
    <w:rsid w:val="0029463F"/>
    <w:rsid w:val="00295A3C"/>
    <w:rsid w:val="00297C98"/>
    <w:rsid w:val="002A0443"/>
    <w:rsid w:val="002B13F1"/>
    <w:rsid w:val="002B554A"/>
    <w:rsid w:val="002B7408"/>
    <w:rsid w:val="002C7A0B"/>
    <w:rsid w:val="002E3F04"/>
    <w:rsid w:val="002E5688"/>
    <w:rsid w:val="002F6054"/>
    <w:rsid w:val="00305649"/>
    <w:rsid w:val="00324107"/>
    <w:rsid w:val="003246AF"/>
    <w:rsid w:val="00326B06"/>
    <w:rsid w:val="003305ED"/>
    <w:rsid w:val="003378FB"/>
    <w:rsid w:val="00347947"/>
    <w:rsid w:val="003663C4"/>
    <w:rsid w:val="00367678"/>
    <w:rsid w:val="00367E93"/>
    <w:rsid w:val="00372DB1"/>
    <w:rsid w:val="00374DC3"/>
    <w:rsid w:val="003901E1"/>
    <w:rsid w:val="00390D74"/>
    <w:rsid w:val="003A6AEB"/>
    <w:rsid w:val="003C274E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00AA"/>
    <w:rsid w:val="00430D3B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F705F"/>
    <w:rsid w:val="00504720"/>
    <w:rsid w:val="00507006"/>
    <w:rsid w:val="005174BD"/>
    <w:rsid w:val="00532C15"/>
    <w:rsid w:val="00553C03"/>
    <w:rsid w:val="00555644"/>
    <w:rsid w:val="00556EC8"/>
    <w:rsid w:val="00557243"/>
    <w:rsid w:val="0056224D"/>
    <w:rsid w:val="005819E3"/>
    <w:rsid w:val="00584B08"/>
    <w:rsid w:val="00591F5C"/>
    <w:rsid w:val="00596447"/>
    <w:rsid w:val="005A06D0"/>
    <w:rsid w:val="005B08FF"/>
    <w:rsid w:val="005B75B3"/>
    <w:rsid w:val="005C2311"/>
    <w:rsid w:val="005E5C97"/>
    <w:rsid w:val="005F46F1"/>
    <w:rsid w:val="00615177"/>
    <w:rsid w:val="006342A4"/>
    <w:rsid w:val="0064586E"/>
    <w:rsid w:val="00646BF0"/>
    <w:rsid w:val="00654758"/>
    <w:rsid w:val="00661767"/>
    <w:rsid w:val="0066330F"/>
    <w:rsid w:val="00675D3A"/>
    <w:rsid w:val="0067621C"/>
    <w:rsid w:val="006807A2"/>
    <w:rsid w:val="0068622A"/>
    <w:rsid w:val="00687A0B"/>
    <w:rsid w:val="00694BCF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404B"/>
    <w:rsid w:val="0071572E"/>
    <w:rsid w:val="00717235"/>
    <w:rsid w:val="007223F8"/>
    <w:rsid w:val="00726FC3"/>
    <w:rsid w:val="00732A37"/>
    <w:rsid w:val="0073312A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24E2A"/>
    <w:rsid w:val="00827665"/>
    <w:rsid w:val="00837EC9"/>
    <w:rsid w:val="00851187"/>
    <w:rsid w:val="00851436"/>
    <w:rsid w:val="008538AC"/>
    <w:rsid w:val="00855381"/>
    <w:rsid w:val="0087169C"/>
    <w:rsid w:val="008725E4"/>
    <w:rsid w:val="008753EA"/>
    <w:rsid w:val="00884B27"/>
    <w:rsid w:val="0089666F"/>
    <w:rsid w:val="008A1597"/>
    <w:rsid w:val="008B0AE8"/>
    <w:rsid w:val="008D0A06"/>
    <w:rsid w:val="008E44A6"/>
    <w:rsid w:val="008E6385"/>
    <w:rsid w:val="008F3528"/>
    <w:rsid w:val="00901DD6"/>
    <w:rsid w:val="0090241A"/>
    <w:rsid w:val="0090582E"/>
    <w:rsid w:val="00906166"/>
    <w:rsid w:val="00912DB5"/>
    <w:rsid w:val="009148F3"/>
    <w:rsid w:val="00917CB0"/>
    <w:rsid w:val="00923E7C"/>
    <w:rsid w:val="00936C74"/>
    <w:rsid w:val="00951C34"/>
    <w:rsid w:val="00955689"/>
    <w:rsid w:val="00972962"/>
    <w:rsid w:val="00972DDD"/>
    <w:rsid w:val="00993A91"/>
    <w:rsid w:val="009B6084"/>
    <w:rsid w:val="009B6618"/>
    <w:rsid w:val="009C2CEE"/>
    <w:rsid w:val="009D03A3"/>
    <w:rsid w:val="009D2D6A"/>
    <w:rsid w:val="009E0A1A"/>
    <w:rsid w:val="009E78C0"/>
    <w:rsid w:val="009F01AD"/>
    <w:rsid w:val="009F6E85"/>
    <w:rsid w:val="00A21E54"/>
    <w:rsid w:val="00A4147E"/>
    <w:rsid w:val="00A53C1E"/>
    <w:rsid w:val="00A6740D"/>
    <w:rsid w:val="00A7348D"/>
    <w:rsid w:val="00A8017B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6FD3"/>
    <w:rsid w:val="00B144F4"/>
    <w:rsid w:val="00B202AE"/>
    <w:rsid w:val="00B20A95"/>
    <w:rsid w:val="00B404BC"/>
    <w:rsid w:val="00B406A1"/>
    <w:rsid w:val="00B41BE1"/>
    <w:rsid w:val="00B50423"/>
    <w:rsid w:val="00B5120A"/>
    <w:rsid w:val="00B53F06"/>
    <w:rsid w:val="00B5788F"/>
    <w:rsid w:val="00B7251B"/>
    <w:rsid w:val="00B77EC4"/>
    <w:rsid w:val="00B860C8"/>
    <w:rsid w:val="00B87385"/>
    <w:rsid w:val="00B95571"/>
    <w:rsid w:val="00BC049B"/>
    <w:rsid w:val="00BD5E17"/>
    <w:rsid w:val="00BE77EC"/>
    <w:rsid w:val="00BF718A"/>
    <w:rsid w:val="00BF7EE2"/>
    <w:rsid w:val="00C144F1"/>
    <w:rsid w:val="00C165D1"/>
    <w:rsid w:val="00C218CC"/>
    <w:rsid w:val="00C422B6"/>
    <w:rsid w:val="00C5332C"/>
    <w:rsid w:val="00C60567"/>
    <w:rsid w:val="00C6246B"/>
    <w:rsid w:val="00C6700A"/>
    <w:rsid w:val="00C7237B"/>
    <w:rsid w:val="00C755FB"/>
    <w:rsid w:val="00C83720"/>
    <w:rsid w:val="00C83994"/>
    <w:rsid w:val="00C8588E"/>
    <w:rsid w:val="00C861E3"/>
    <w:rsid w:val="00CA23FA"/>
    <w:rsid w:val="00CA2FB0"/>
    <w:rsid w:val="00CA77AA"/>
    <w:rsid w:val="00CC30FB"/>
    <w:rsid w:val="00CD2DC1"/>
    <w:rsid w:val="00D31B33"/>
    <w:rsid w:val="00D36DA7"/>
    <w:rsid w:val="00D50F8D"/>
    <w:rsid w:val="00D52522"/>
    <w:rsid w:val="00D53018"/>
    <w:rsid w:val="00D609FB"/>
    <w:rsid w:val="00D627BA"/>
    <w:rsid w:val="00D676CD"/>
    <w:rsid w:val="00D72400"/>
    <w:rsid w:val="00D80A4E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E0944"/>
    <w:rsid w:val="00DF16B9"/>
    <w:rsid w:val="00DF5A6E"/>
    <w:rsid w:val="00E02FDB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1D48"/>
    <w:rsid w:val="00EA68B1"/>
    <w:rsid w:val="00EC141E"/>
    <w:rsid w:val="00EE0DD6"/>
    <w:rsid w:val="00F004A3"/>
    <w:rsid w:val="00F010FD"/>
    <w:rsid w:val="00F016D8"/>
    <w:rsid w:val="00F02EE3"/>
    <w:rsid w:val="00F03F8D"/>
    <w:rsid w:val="00F0649B"/>
    <w:rsid w:val="00F12248"/>
    <w:rsid w:val="00F16C83"/>
    <w:rsid w:val="00F20CD7"/>
    <w:rsid w:val="00F357AF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1C46C7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a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CATT-170d3</cp:lastModifiedBy>
  <cp:revision>3</cp:revision>
  <cp:lastPrinted>2002-04-23T07:10:00Z</cp:lastPrinted>
  <dcterms:created xsi:type="dcterms:W3CDTF">2025-08-29T10:59:00Z</dcterms:created>
  <dcterms:modified xsi:type="dcterms:W3CDTF">2025-08-29T11:02:00Z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