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A6D65" w14:textId="315331F0" w:rsidR="009B5443" w:rsidRPr="00AA1DEA" w:rsidRDefault="009B5443" w:rsidP="009B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1DEA">
        <w:rPr>
          <w:b/>
          <w:noProof/>
          <w:sz w:val="24"/>
        </w:rPr>
        <w:t>3GPP TSG-CT WG1 Meeting #15</w:t>
      </w:r>
      <w:r w:rsidRPr="00AA1DEA">
        <w:rPr>
          <w:b/>
          <w:noProof/>
          <w:sz w:val="24"/>
          <w:lang w:eastAsia="zh-CN"/>
        </w:rPr>
        <w:t>7</w:t>
      </w:r>
      <w:r w:rsidRPr="00AA1DEA">
        <w:rPr>
          <w:b/>
          <w:i/>
          <w:noProof/>
          <w:sz w:val="28"/>
        </w:rPr>
        <w:tab/>
      </w:r>
      <w:r w:rsidRPr="00AA1DEA">
        <w:rPr>
          <w:b/>
          <w:noProof/>
          <w:sz w:val="24"/>
        </w:rPr>
        <w:t>C1-25</w:t>
      </w:r>
      <w:r>
        <w:rPr>
          <w:b/>
          <w:noProof/>
          <w:sz w:val="24"/>
        </w:rPr>
        <w:t>6073</w:t>
      </w:r>
    </w:p>
    <w:p w14:paraId="67C3AC6B" w14:textId="0303A472" w:rsidR="009B5443" w:rsidRDefault="009B5443" w:rsidP="009B5443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AA1DEA">
        <w:rPr>
          <w:sz w:val="24"/>
          <w:lang w:eastAsia="zh-CN"/>
        </w:rPr>
        <w:t>Sophia Antipolis, France</w:t>
      </w:r>
      <w:r w:rsidRPr="00AA1DEA">
        <w:rPr>
          <w:sz w:val="24"/>
        </w:rPr>
        <w:t>, 13-17 October 2025</w:t>
      </w:r>
    </w:p>
    <w:p w14:paraId="60F1B13C" w14:textId="77777777" w:rsidR="009B5443" w:rsidRDefault="009B5443" w:rsidP="009B5443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  <w:lang w:val="sv-SE"/>
        </w:rPr>
      </w:pPr>
    </w:p>
    <w:p w14:paraId="37D45E33" w14:textId="33CD585D" w:rsidR="00B97703" w:rsidRPr="009B544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  <w:lang w:val="sv-SE"/>
        </w:rPr>
      </w:pPr>
      <w:r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 xml:space="preserve">TSG </w:t>
      </w:r>
      <w:bookmarkEnd w:id="0"/>
      <w:bookmarkEnd w:id="1"/>
      <w:bookmarkEnd w:id="2"/>
      <w:r w:rsidR="00F17D01" w:rsidRPr="009B5443">
        <w:rPr>
          <w:rFonts w:cs="Arial"/>
          <w:noProof w:val="0"/>
          <w:color w:val="D0CECE" w:themeColor="background2" w:themeShade="E6"/>
          <w:sz w:val="22"/>
          <w:szCs w:val="22"/>
          <w:lang w:val="sv-SE"/>
        </w:rPr>
        <w:t>SA</w:t>
      </w:r>
      <w:r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 xml:space="preserve"> Meeting</w:t>
      </w:r>
      <w:r w:rsidR="00F17D01"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>#109</w:t>
      </w:r>
      <w:r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ab/>
      </w:r>
      <w:r w:rsidR="00B723D7"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ab/>
      </w:r>
      <w:r w:rsidR="00F17D01"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>SP-251</w:t>
      </w:r>
      <w:r w:rsidR="006C1195" w:rsidRPr="009B5443">
        <w:rPr>
          <w:rFonts w:cs="Arial"/>
          <w:bCs/>
          <w:color w:val="D0CECE" w:themeColor="background2" w:themeShade="E6"/>
          <w:sz w:val="22"/>
          <w:szCs w:val="22"/>
          <w:lang w:val="sv-SE"/>
        </w:rPr>
        <w:t>254</w:t>
      </w:r>
    </w:p>
    <w:p w14:paraId="692E9348" w14:textId="6B58A58F" w:rsidR="004E3939" w:rsidRPr="00DA53A0" w:rsidRDefault="00B723D7" w:rsidP="004E3939">
      <w:pPr>
        <w:pStyle w:val="Header"/>
        <w:rPr>
          <w:sz w:val="22"/>
          <w:szCs w:val="22"/>
        </w:rPr>
      </w:pPr>
      <w:r w:rsidRPr="009B5443">
        <w:rPr>
          <w:color w:val="D0CECE" w:themeColor="background2" w:themeShade="E6"/>
          <w:sz w:val="22"/>
          <w:szCs w:val="22"/>
        </w:rPr>
        <w:t>Beijing</w:t>
      </w:r>
      <w:r w:rsidR="004E3939" w:rsidRPr="009B5443">
        <w:rPr>
          <w:color w:val="D0CECE" w:themeColor="background2" w:themeShade="E6"/>
          <w:sz w:val="22"/>
          <w:szCs w:val="22"/>
        </w:rPr>
        <w:t xml:space="preserve">, </w:t>
      </w:r>
      <w:r w:rsidRPr="009B5443">
        <w:rPr>
          <w:color w:val="D0CECE" w:themeColor="background2" w:themeShade="E6"/>
          <w:sz w:val="22"/>
          <w:szCs w:val="22"/>
        </w:rPr>
        <w:t>China</w:t>
      </w:r>
      <w:r w:rsidR="004E3939" w:rsidRPr="009B5443">
        <w:rPr>
          <w:color w:val="D0CECE" w:themeColor="background2" w:themeShade="E6"/>
          <w:sz w:val="22"/>
          <w:szCs w:val="22"/>
        </w:rPr>
        <w:t xml:space="preserve">, </w:t>
      </w:r>
      <w:r w:rsidRPr="009B5443">
        <w:rPr>
          <w:color w:val="D0CECE" w:themeColor="background2" w:themeShade="E6"/>
          <w:sz w:val="22"/>
          <w:szCs w:val="22"/>
        </w:rPr>
        <w:t>16-</w:t>
      </w:r>
      <w:r w:rsidR="00957BC7" w:rsidRPr="009B5443">
        <w:rPr>
          <w:color w:val="D0CECE" w:themeColor="background2" w:themeShade="E6"/>
          <w:sz w:val="22"/>
          <w:szCs w:val="22"/>
        </w:rPr>
        <w:t xml:space="preserve"> 19 September 2025</w:t>
      </w:r>
    </w:p>
    <w:p w14:paraId="3AD5194F" w14:textId="77777777" w:rsidR="00B97703" w:rsidRDefault="00B97703">
      <w:pPr>
        <w:rPr>
          <w:rFonts w:ascii="Arial" w:hAnsi="Arial" w:cs="Arial"/>
        </w:rPr>
      </w:pPr>
    </w:p>
    <w:p w14:paraId="1C38B19C" w14:textId="78965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3C83" w:rsidRPr="00123C83">
        <w:rPr>
          <w:rFonts w:ascii="Arial" w:hAnsi="Arial" w:cs="Arial"/>
          <w:b/>
          <w:sz w:val="22"/>
          <w:szCs w:val="22"/>
        </w:rPr>
        <w:t>Reply Liaison Statement on harmonised standard of relevant components of ECC Decision (22)07 on “Harmonised framework on aerial UE usage in MFCN harmonised bands”</w:t>
      </w:r>
    </w:p>
    <w:p w14:paraId="46027335" w14:textId="0E704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A2F6D" w:rsidRPr="00FA2F6D">
        <w:rPr>
          <w:rFonts w:ascii="Arial" w:hAnsi="Arial" w:cs="Arial"/>
          <w:b/>
          <w:bCs/>
          <w:sz w:val="22"/>
          <w:szCs w:val="22"/>
        </w:rPr>
        <w:t>ECC(25)023 ANNEX 07</w:t>
      </w:r>
      <w:r w:rsidR="00D334D4">
        <w:rPr>
          <w:rFonts w:ascii="Arial" w:hAnsi="Arial" w:cs="Arial"/>
          <w:b/>
          <w:bCs/>
          <w:sz w:val="22"/>
          <w:szCs w:val="22"/>
        </w:rPr>
        <w:t>/SP-250899</w:t>
      </w:r>
    </w:p>
    <w:p w14:paraId="670A814F" w14:textId="0A32C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90F915D" w14:textId="276289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p w14:paraId="054852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86A8A6" w14:textId="6336A128" w:rsidR="00B977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72E9">
        <w:rPr>
          <w:rFonts w:ascii="Arial" w:hAnsi="Arial" w:cs="Arial"/>
          <w:b/>
          <w:sz w:val="22"/>
          <w:szCs w:val="22"/>
        </w:rPr>
        <w:t xml:space="preserve">3GPP </w:t>
      </w:r>
      <w:r w:rsidR="005337F9">
        <w:rPr>
          <w:rFonts w:ascii="Arial" w:hAnsi="Arial" w:cs="Arial"/>
          <w:b/>
          <w:sz w:val="22"/>
          <w:szCs w:val="22"/>
        </w:rPr>
        <w:t>TSG SA</w:t>
      </w:r>
    </w:p>
    <w:p w14:paraId="79A74363" w14:textId="77777777" w:rsidR="005337F9" w:rsidRPr="004E3939" w:rsidRDefault="005337F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4EF5A9" w14:textId="6D94AAE5" w:rsidR="00250942" w:rsidRPr="00CE1BA9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1BA9">
        <w:rPr>
          <w:rFonts w:ascii="Arial" w:hAnsi="Arial" w:cs="Arial"/>
          <w:b/>
          <w:sz w:val="22"/>
          <w:szCs w:val="22"/>
        </w:rPr>
        <w:t>To:</w:t>
      </w:r>
      <w:r w:rsidRPr="00CE1BA9">
        <w:rPr>
          <w:rFonts w:ascii="Arial" w:hAnsi="Arial" w:cs="Arial"/>
          <w:b/>
          <w:bCs/>
          <w:sz w:val="22"/>
          <w:szCs w:val="22"/>
        </w:rPr>
        <w:tab/>
      </w:r>
      <w:r w:rsidR="00C0145C" w:rsidRPr="00CE1BA9">
        <w:rPr>
          <w:rFonts w:ascii="Arial" w:hAnsi="Arial" w:cs="Arial"/>
          <w:b/>
          <w:bCs/>
          <w:sz w:val="22"/>
          <w:szCs w:val="22"/>
        </w:rPr>
        <w:t>CEPT ECC,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5337F9" w:rsidRPr="00CE1BA9">
        <w:rPr>
          <w:rFonts w:ascii="Arial" w:hAnsi="Arial" w:cs="Arial"/>
          <w:b/>
          <w:bCs/>
          <w:sz w:val="22"/>
          <w:szCs w:val="22"/>
        </w:rPr>
        <w:t>ETSI TC ERM</w:t>
      </w:r>
      <w:r w:rsidR="00AE4E22" w:rsidRPr="00CE1BA9">
        <w:rPr>
          <w:rFonts w:ascii="Arial" w:hAnsi="Arial" w:cs="Arial"/>
          <w:b/>
          <w:bCs/>
          <w:sz w:val="22"/>
          <w:szCs w:val="22"/>
        </w:rPr>
        <w:t>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250942" w:rsidRPr="00CE1BA9">
        <w:rPr>
          <w:rFonts w:ascii="Arial" w:hAnsi="Arial" w:cs="Arial"/>
          <w:b/>
          <w:bCs/>
          <w:sz w:val="22"/>
          <w:szCs w:val="22"/>
        </w:rPr>
        <w:t xml:space="preserve">ETSI TC MSG/TFES </w:t>
      </w:r>
    </w:p>
    <w:p w14:paraId="6771364F" w14:textId="77777777" w:rsidR="006D1920" w:rsidRPr="00CE1BA9" w:rsidRDefault="006D1920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40EE77" w14:textId="5D19CA66" w:rsidR="00F44051" w:rsidRPr="00600D1E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00D1E">
        <w:rPr>
          <w:rFonts w:ascii="Arial" w:hAnsi="Arial" w:cs="Arial"/>
          <w:b/>
          <w:sz w:val="22"/>
          <w:szCs w:val="22"/>
        </w:rPr>
        <w:t>Cc:</w:t>
      </w:r>
      <w:r w:rsidRPr="00600D1E">
        <w:rPr>
          <w:rFonts w:ascii="Arial" w:hAnsi="Arial" w:cs="Arial"/>
          <w:b/>
          <w:bCs/>
          <w:sz w:val="22"/>
          <w:szCs w:val="22"/>
        </w:rPr>
        <w:tab/>
      </w:r>
      <w:r w:rsidR="00A11FE2" w:rsidRPr="00600D1E">
        <w:rPr>
          <w:rFonts w:ascii="Arial" w:hAnsi="Arial" w:cs="Arial"/>
          <w:b/>
          <w:bCs/>
          <w:sz w:val="22"/>
          <w:szCs w:val="22"/>
        </w:rPr>
        <w:t>TSG RAN</w:t>
      </w:r>
      <w:r w:rsidR="00CE1BA9" w:rsidRPr="00600D1E">
        <w:rPr>
          <w:rFonts w:ascii="Arial" w:hAnsi="Arial" w:cs="Arial"/>
          <w:b/>
          <w:bCs/>
          <w:sz w:val="22"/>
          <w:szCs w:val="22"/>
        </w:rPr>
        <w:t>, SA WG2, CT WG1</w:t>
      </w:r>
    </w:p>
    <w:bookmarkEnd w:id="8"/>
    <w:bookmarkEnd w:id="9"/>
    <w:p w14:paraId="26DEA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E57DF6" w14:textId="51BACFAE" w:rsidR="00363AFE" w:rsidRPr="00600D1E" w:rsidRDefault="00B97703" w:rsidP="00363A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sz w:val="22"/>
          <w:szCs w:val="22"/>
          <w:lang w:val="pt-BR"/>
        </w:rPr>
        <w:t>Contact person:</w:t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78313D" w:rsidRPr="00600D1E">
        <w:rPr>
          <w:rFonts w:ascii="Arial" w:hAnsi="Arial" w:cs="Arial"/>
          <w:b/>
          <w:bCs/>
          <w:sz w:val="22"/>
          <w:szCs w:val="22"/>
          <w:lang w:val="pt-BR"/>
        </w:rPr>
        <w:t>Shabnam Sultana</w:t>
      </w:r>
      <w:r w:rsidR="00864C04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, </w:t>
      </w:r>
    </w:p>
    <w:p w14:paraId="0803D2CF" w14:textId="22241B29" w:rsidR="00B97703" w:rsidRDefault="00363AFE" w:rsidP="00363AFE">
      <w:pPr>
        <w:spacing w:after="60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5F09D7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         </w:t>
      </w:r>
      <w:hyperlink r:id="rId7" w:history="1">
        <w:r w:rsidR="003067B2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shabnam.sultana@ericsson.com</w:t>
        </w:r>
      </w:hyperlink>
    </w:p>
    <w:p w14:paraId="45A4329F" w14:textId="10C907A9" w:rsidR="005F09D7" w:rsidRPr="005F09D7" w:rsidRDefault="005F09D7" w:rsidP="005F09D7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pt-BR"/>
        </w:rPr>
      </w:pPr>
      <w:r w:rsidRPr="005F09D7">
        <w:rPr>
          <w:rFonts w:ascii="Arial" w:hAnsi="Arial" w:cs="Arial"/>
          <w:b/>
          <w:bCs/>
          <w:sz w:val="22"/>
          <w:szCs w:val="22"/>
          <w:lang w:val="pt-BR"/>
        </w:rPr>
        <w:t>Haris Zisimopoulos</w:t>
      </w:r>
    </w:p>
    <w:p w14:paraId="15BAFFE8" w14:textId="2B8D5A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8" w:history="1">
        <w:r w:rsidR="005F09D7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harisz@qti.qualcomm.com</w:t>
        </w:r>
      </w:hyperlink>
    </w:p>
    <w:p w14:paraId="409D5E02" w14:textId="77777777" w:rsidR="005F09D7" w:rsidRPr="00782AA2" w:rsidRDefault="005F09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41F81D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8911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7AD97A" w14:textId="268EB0D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F5F849" w14:textId="77777777" w:rsidR="00B97703" w:rsidRDefault="00B97703">
      <w:pPr>
        <w:rPr>
          <w:rFonts w:ascii="Arial" w:hAnsi="Arial" w:cs="Arial"/>
        </w:rPr>
      </w:pPr>
    </w:p>
    <w:p w14:paraId="1942CFA1" w14:textId="35388295" w:rsidR="00B97703" w:rsidRDefault="000F6242" w:rsidP="000B1C9A">
      <w:pPr>
        <w:pStyle w:val="Heading1"/>
        <w:numPr>
          <w:ilvl w:val="0"/>
          <w:numId w:val="5"/>
        </w:numPr>
      </w:pPr>
      <w:r>
        <w:t>Overall description</w:t>
      </w:r>
    </w:p>
    <w:p w14:paraId="6516C2B5" w14:textId="179EF1EB" w:rsidR="000B1C9A" w:rsidRDefault="000B1C9A" w:rsidP="000B1C9A">
      <w:r>
        <w:t xml:space="preserve">3GPP </w:t>
      </w:r>
      <w:r w:rsidR="00DB5397">
        <w:t>would like to thank CEPT ECC for their interest in this work and their input.</w:t>
      </w:r>
    </w:p>
    <w:p w14:paraId="5B8E44D7" w14:textId="058D705D" w:rsidR="00803535" w:rsidRPr="00803535" w:rsidRDefault="00803535" w:rsidP="000B1C9A">
      <w:pPr>
        <w:rPr>
          <w:lang w:val="en-US"/>
        </w:rPr>
      </w:pPr>
      <w:r w:rsidRPr="00803535">
        <w:rPr>
          <w:lang w:val="en-US"/>
        </w:rPr>
        <w:t>3GPP RAN and SA plenaries have</w:t>
      </w:r>
      <w:r>
        <w:rPr>
          <w:lang w:val="en-US"/>
        </w:rPr>
        <w:t xml:space="preserve"> taken up the discussion </w:t>
      </w:r>
      <w:r w:rsidRPr="00803535">
        <w:t>on the CEPT ECC Plenary LS on Harmonised framework on aerial UE usage in MFCN harmonised bands, related to the 3GPP support of UAV NTZ (No Transmit Zones)</w:t>
      </w:r>
      <w:r w:rsidR="00F76DF4">
        <w:t>.</w:t>
      </w:r>
    </w:p>
    <w:p w14:paraId="3C0AA658" w14:textId="77777777" w:rsidR="005036C7" w:rsidRDefault="00A4685A" w:rsidP="000B1C9A">
      <w:r>
        <w:t>3GPP would like to inform all relevant stakeholders that 3GPP acknowledges the decision taken as indicated by the incoming LS</w:t>
      </w:r>
      <w:r w:rsidR="00454B66">
        <w:t>, developed during Release 19 work</w:t>
      </w:r>
      <w:r w:rsidR="00A735BD">
        <w:t>,</w:t>
      </w:r>
      <w:r w:rsidR="00A735BD">
        <w:rPr>
          <w:rFonts w:ascii="Arial" w:hAnsi="Arial" w:cs="Arial"/>
          <w:lang w:val="en-US" w:eastAsia="en-US"/>
        </w:rPr>
        <w:t xml:space="preserve"> </w:t>
      </w:r>
      <w:r w:rsidR="00A735BD" w:rsidRPr="00A735BD">
        <w:rPr>
          <w:lang w:val="en-US"/>
        </w:rPr>
        <w:t>i.e.</w:t>
      </w:r>
      <w:r w:rsidR="00A735BD">
        <w:rPr>
          <w:lang w:val="en-US"/>
        </w:rPr>
        <w:t>,</w:t>
      </w:r>
      <w:r w:rsidR="00A735BD" w:rsidRPr="00A735BD">
        <w:rPr>
          <w:lang w:val="en-US"/>
        </w:rPr>
        <w:t xml:space="preserve"> that during the Rel-19 UAS_Ph3 study it was concluded that NTZ enforcement</w:t>
      </w:r>
      <w:r w:rsidR="005036C7">
        <w:rPr>
          <w:lang w:val="en-US"/>
        </w:rPr>
        <w:t xml:space="preserve"> </w:t>
      </w:r>
      <w:r w:rsidR="00A735BD" w:rsidRPr="00A735BD">
        <w:rPr>
          <w:lang w:val="en-US"/>
        </w:rPr>
        <w:t>related impacts are limited to UAV UE only</w:t>
      </w:r>
      <w:r w:rsidR="00454B66">
        <w:t xml:space="preserve">.  </w:t>
      </w:r>
    </w:p>
    <w:p w14:paraId="6580AC41" w14:textId="2ECD97A0" w:rsidR="00993783" w:rsidRDefault="00993783" w:rsidP="000B1C9A">
      <w:r>
        <w:t xml:space="preserve">Since Release 19 has been completed and frozen, </w:t>
      </w:r>
      <w:r w:rsidR="00AE7A20">
        <w:t>3GPP does not intend to consider additional requirements</w:t>
      </w:r>
      <w:r w:rsidR="00D440F1">
        <w:t xml:space="preserve"> (as indicated in </w:t>
      </w:r>
      <w:r w:rsidR="00D440F1" w:rsidRPr="00D440F1">
        <w:rPr>
          <w:b/>
          <w:bCs/>
        </w:rPr>
        <w:t>ECC(25)023 ANNEX 07</w:t>
      </w:r>
      <w:r w:rsidR="00D440F1" w:rsidRPr="00600D1E">
        <w:t>)</w:t>
      </w:r>
      <w:r w:rsidR="00D440F1">
        <w:rPr>
          <w:b/>
          <w:bCs/>
        </w:rPr>
        <w:t xml:space="preserve"> </w:t>
      </w:r>
      <w:r w:rsidR="00AE7A20">
        <w:t>for Release 19.</w:t>
      </w:r>
      <w:r w:rsidR="008968FB">
        <w:t xml:space="preserve">  The requirements indicated by the </w:t>
      </w:r>
      <w:r w:rsidR="007A724A">
        <w:t xml:space="preserve">liaison will require study in 3GPP which is not currently covered by any </w:t>
      </w:r>
      <w:r w:rsidR="001E43B1">
        <w:t>ongoing activities.</w:t>
      </w:r>
    </w:p>
    <w:p w14:paraId="5A776258" w14:textId="486A4A58" w:rsidR="00AE7A20" w:rsidRPr="000B1C9A" w:rsidRDefault="008968FB" w:rsidP="000B1C9A">
      <w:r>
        <w:t xml:space="preserve">3GPP also like to mention that 3GPP is a contribution driven organization and in order to </w:t>
      </w:r>
      <w:r w:rsidR="001E43B1">
        <w:t xml:space="preserve">initiate and progress any work, interested </w:t>
      </w:r>
      <w:r w:rsidR="00494585">
        <w:t xml:space="preserve">member </w:t>
      </w:r>
      <w:r w:rsidR="001E43B1">
        <w:t>companies need to contribute to the</w:t>
      </w:r>
      <w:r w:rsidR="00F7746A">
        <w:t xml:space="preserve"> appropriate WG meeting(s) to facilitate such activity.</w:t>
      </w:r>
    </w:p>
    <w:p w14:paraId="496FCD8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2DBD91" w14:textId="70FD1479" w:rsidR="00B97703" w:rsidRPr="006A69A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9B04B4">
        <w:rPr>
          <w:rFonts w:ascii="Arial" w:hAnsi="Arial" w:cs="Arial"/>
          <w:b/>
        </w:rPr>
        <w:t>:</w:t>
      </w:r>
      <w:r w:rsidR="00450EB2">
        <w:rPr>
          <w:rFonts w:ascii="Arial" w:hAnsi="Arial" w:cs="Arial"/>
          <w:b/>
        </w:rPr>
        <w:t xml:space="preserve"> </w:t>
      </w:r>
      <w:r w:rsidR="00B238A8" w:rsidRPr="00B238A8">
        <w:rPr>
          <w:rFonts w:ascii="Arial" w:hAnsi="Arial" w:cs="Arial"/>
          <w:b/>
          <w:bCs/>
        </w:rPr>
        <w:t>CEPT ECC, ETSI TC ERM, ETSI TC MSG/TFES</w:t>
      </w:r>
    </w:p>
    <w:p w14:paraId="2CF8442E" w14:textId="57E26245" w:rsidR="00B97703" w:rsidRPr="00DF37A8" w:rsidRDefault="00B97703" w:rsidP="00AC3921">
      <w:pPr>
        <w:spacing w:after="120"/>
        <w:ind w:left="993" w:hanging="993"/>
        <w:rPr>
          <w:i/>
          <w:iCs/>
          <w:color w:val="0070C0"/>
          <w:lang w:val="en-US"/>
        </w:rPr>
      </w:pPr>
      <w:r w:rsidRPr="00DF37A8">
        <w:rPr>
          <w:rFonts w:ascii="Arial" w:hAnsi="Arial" w:cs="Arial"/>
          <w:b/>
          <w:lang w:val="en-US"/>
        </w:rPr>
        <w:t xml:space="preserve">ACTION: </w:t>
      </w:r>
      <w:r w:rsidR="006A69A9" w:rsidRPr="000831A6">
        <w:rPr>
          <w:rFonts w:ascii="Arial" w:hAnsi="Arial" w:cs="Arial"/>
          <w:bCs/>
          <w:lang w:val="en-US"/>
        </w:rPr>
        <w:t>3GPP TSG SA request</w:t>
      </w:r>
      <w:r w:rsidR="00DF37A8" w:rsidRPr="000831A6">
        <w:rPr>
          <w:rFonts w:ascii="Arial" w:hAnsi="Arial" w:cs="Arial"/>
          <w:bCs/>
          <w:lang w:val="en-US"/>
        </w:rPr>
        <w:t>s</w:t>
      </w:r>
      <w:r w:rsidR="00B238A8" w:rsidRPr="000831A6">
        <w:rPr>
          <w:rFonts w:ascii="Arial" w:hAnsi="Arial" w:cs="Arial"/>
          <w:bCs/>
          <w:sz w:val="22"/>
          <w:szCs w:val="22"/>
        </w:rPr>
        <w:t xml:space="preserve"> </w:t>
      </w:r>
      <w:r w:rsidR="00B238A8" w:rsidRPr="000831A6">
        <w:rPr>
          <w:rFonts w:ascii="Arial" w:hAnsi="Arial" w:cs="Arial"/>
          <w:bCs/>
        </w:rPr>
        <w:t>CEPT ECC, ETSI TC ERM</w:t>
      </w:r>
      <w:r w:rsidR="00C93840" w:rsidRPr="000831A6">
        <w:rPr>
          <w:rFonts w:ascii="Arial" w:hAnsi="Arial" w:cs="Arial"/>
          <w:bCs/>
        </w:rPr>
        <w:t xml:space="preserve"> and </w:t>
      </w:r>
      <w:r w:rsidR="00B238A8" w:rsidRPr="000831A6">
        <w:rPr>
          <w:rFonts w:ascii="Arial" w:hAnsi="Arial" w:cs="Arial"/>
          <w:bCs/>
        </w:rPr>
        <w:t>ETSI TC MSG/TFES</w:t>
      </w:r>
      <w:r w:rsidR="00DF37A8" w:rsidRPr="000831A6">
        <w:rPr>
          <w:rFonts w:ascii="Arial" w:hAnsi="Arial" w:cs="Arial"/>
          <w:bCs/>
          <w:lang w:val="en-US"/>
        </w:rPr>
        <w:t xml:space="preserve"> to take the </w:t>
      </w:r>
      <w:r w:rsidR="00B45DB3" w:rsidRPr="000831A6">
        <w:rPr>
          <w:rFonts w:ascii="Arial" w:hAnsi="Arial" w:cs="Arial"/>
          <w:bCs/>
          <w:lang w:val="en-US"/>
        </w:rPr>
        <w:t xml:space="preserve">above </w:t>
      </w:r>
      <w:r w:rsidR="00DF37A8" w:rsidRPr="000831A6">
        <w:rPr>
          <w:rFonts w:ascii="Arial" w:hAnsi="Arial" w:cs="Arial"/>
          <w:bCs/>
          <w:lang w:val="en-US"/>
        </w:rPr>
        <w:t>information into account.</w:t>
      </w:r>
    </w:p>
    <w:p w14:paraId="4B5C56D3" w14:textId="77777777" w:rsidR="00B97703" w:rsidRPr="00DF37A8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07BCCBF" w14:textId="7D544DE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13A7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6A8B0A" w14:textId="2195750A" w:rsidR="002F1940" w:rsidRPr="00C12433" w:rsidRDefault="00B42600" w:rsidP="002F1940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12433">
        <w:rPr>
          <w:lang w:val="sv-SE"/>
        </w:rPr>
        <w:t xml:space="preserve">TSG SA#110 </w:t>
      </w:r>
      <w:r w:rsidR="002F1940" w:rsidRPr="00C12433">
        <w:rPr>
          <w:lang w:val="sv-SE"/>
        </w:rPr>
        <w:tab/>
      </w:r>
      <w:bookmarkEnd w:id="10"/>
      <w:bookmarkEnd w:id="11"/>
      <w:r w:rsidR="00C12433" w:rsidRPr="00C12433">
        <w:rPr>
          <w:lang w:val="sv-SE"/>
        </w:rPr>
        <w:t>09-12-2025</w:t>
      </w:r>
      <w:r w:rsidR="00C12433" w:rsidRPr="00C12433">
        <w:rPr>
          <w:lang w:val="sv-SE"/>
        </w:rPr>
        <w:tab/>
        <w:t>12-12-2025</w:t>
      </w:r>
      <w:r w:rsidR="00C12433" w:rsidRPr="00C12433">
        <w:rPr>
          <w:lang w:val="sv-SE"/>
        </w:rPr>
        <w:tab/>
        <w:t>Baltimore, MD, U</w:t>
      </w:r>
      <w:r w:rsidR="00C12433">
        <w:rPr>
          <w:lang w:val="sv-SE"/>
        </w:rPr>
        <w:t>SA</w:t>
      </w:r>
    </w:p>
    <w:bookmarkEnd w:id="12"/>
    <w:bookmarkEnd w:id="13"/>
    <w:p w14:paraId="148D4849" w14:textId="57C3868E" w:rsidR="002F1940" w:rsidRPr="00694FCD" w:rsidRDefault="00C12433" w:rsidP="002F1940">
      <w:pPr>
        <w:rPr>
          <w:lang w:val="sv-SE"/>
        </w:rPr>
      </w:pPr>
      <w:r w:rsidRPr="00694FCD">
        <w:rPr>
          <w:lang w:val="sv-SE"/>
        </w:rPr>
        <w:t>TSG SA#111</w:t>
      </w:r>
      <w:r w:rsidRPr="00694FCD">
        <w:rPr>
          <w:lang w:val="sv-SE"/>
        </w:rPr>
        <w:tab/>
      </w:r>
      <w:r w:rsidR="00844975" w:rsidRPr="00694FCD">
        <w:rPr>
          <w:lang w:val="sv-SE"/>
        </w:rPr>
        <w:t>10-03-2026</w:t>
      </w:r>
      <w:r w:rsidR="00844975" w:rsidRPr="00694FCD">
        <w:rPr>
          <w:lang w:val="sv-SE"/>
        </w:rPr>
        <w:tab/>
        <w:t>1</w:t>
      </w:r>
      <w:r w:rsidR="009B04B4" w:rsidRPr="00694FCD">
        <w:rPr>
          <w:lang w:val="sv-SE"/>
        </w:rPr>
        <w:t>3</w:t>
      </w:r>
      <w:r w:rsidR="00844975" w:rsidRPr="00694FCD">
        <w:rPr>
          <w:lang w:val="sv-SE"/>
        </w:rPr>
        <w:t>-03-2026</w:t>
      </w:r>
      <w:r w:rsidR="00844975" w:rsidRPr="00694FCD">
        <w:rPr>
          <w:lang w:val="sv-SE"/>
        </w:rPr>
        <w:tab/>
      </w:r>
      <w:r w:rsidR="009B04B4" w:rsidRPr="00694FCD">
        <w:rPr>
          <w:lang w:val="sv-SE"/>
        </w:rPr>
        <w:t>Japan</w:t>
      </w:r>
    </w:p>
    <w:sectPr w:rsidR="002F1940" w:rsidRPr="00694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FF22" w14:textId="77777777" w:rsidR="000C65E2" w:rsidRDefault="000C65E2">
      <w:pPr>
        <w:spacing w:after="0"/>
      </w:pPr>
      <w:r>
        <w:separator/>
      </w:r>
    </w:p>
  </w:endnote>
  <w:endnote w:type="continuationSeparator" w:id="0">
    <w:p w14:paraId="7003FFCF" w14:textId="77777777" w:rsidR="000C65E2" w:rsidRDefault="000C6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E488" w14:textId="77777777" w:rsidR="000C65E2" w:rsidRDefault="000C65E2">
      <w:pPr>
        <w:spacing w:after="0"/>
      </w:pPr>
      <w:r>
        <w:separator/>
      </w:r>
    </w:p>
  </w:footnote>
  <w:footnote w:type="continuationSeparator" w:id="0">
    <w:p w14:paraId="7FEB61A4" w14:textId="77777777" w:rsidR="000C65E2" w:rsidRDefault="000C65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2FC"/>
    <w:multiLevelType w:val="hybridMultilevel"/>
    <w:tmpl w:val="3AB6BE16"/>
    <w:lvl w:ilvl="0" w:tplc="C55ABB6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1346518">
    <w:abstractNumId w:val="4"/>
  </w:num>
  <w:num w:numId="2" w16cid:durableId="991637980">
    <w:abstractNumId w:val="3"/>
  </w:num>
  <w:num w:numId="3" w16cid:durableId="956788778">
    <w:abstractNumId w:val="2"/>
  </w:num>
  <w:num w:numId="4" w16cid:durableId="1697923609">
    <w:abstractNumId w:val="1"/>
  </w:num>
  <w:num w:numId="5" w16cid:durableId="37359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16A"/>
    <w:rsid w:val="000831A6"/>
    <w:rsid w:val="000B1C9A"/>
    <w:rsid w:val="000C65E2"/>
    <w:rsid w:val="000F6242"/>
    <w:rsid w:val="00123C83"/>
    <w:rsid w:val="00173BBA"/>
    <w:rsid w:val="00192162"/>
    <w:rsid w:val="001E43B1"/>
    <w:rsid w:val="00250942"/>
    <w:rsid w:val="002F1940"/>
    <w:rsid w:val="003067B2"/>
    <w:rsid w:val="00363AFE"/>
    <w:rsid w:val="0036500B"/>
    <w:rsid w:val="00383545"/>
    <w:rsid w:val="003A5D26"/>
    <w:rsid w:val="00433500"/>
    <w:rsid w:val="00433F71"/>
    <w:rsid w:val="00440D43"/>
    <w:rsid w:val="00450EB2"/>
    <w:rsid w:val="00454B66"/>
    <w:rsid w:val="00494585"/>
    <w:rsid w:val="004E3939"/>
    <w:rsid w:val="005036C7"/>
    <w:rsid w:val="005337F9"/>
    <w:rsid w:val="005C72E9"/>
    <w:rsid w:val="005F09D7"/>
    <w:rsid w:val="00600D1E"/>
    <w:rsid w:val="00694FCD"/>
    <w:rsid w:val="006A69A9"/>
    <w:rsid w:val="006C1195"/>
    <w:rsid w:val="006D1920"/>
    <w:rsid w:val="00782AA2"/>
    <w:rsid w:val="0078313D"/>
    <w:rsid w:val="007A724A"/>
    <w:rsid w:val="007E73C7"/>
    <w:rsid w:val="007F4F92"/>
    <w:rsid w:val="00803535"/>
    <w:rsid w:val="00844975"/>
    <w:rsid w:val="00864C04"/>
    <w:rsid w:val="00887567"/>
    <w:rsid w:val="008968FB"/>
    <w:rsid w:val="008D772F"/>
    <w:rsid w:val="00914C8F"/>
    <w:rsid w:val="00957BC7"/>
    <w:rsid w:val="00993783"/>
    <w:rsid w:val="0099764C"/>
    <w:rsid w:val="009A13A7"/>
    <w:rsid w:val="009A1813"/>
    <w:rsid w:val="009B04B4"/>
    <w:rsid w:val="009B5443"/>
    <w:rsid w:val="00A11FE2"/>
    <w:rsid w:val="00A4685A"/>
    <w:rsid w:val="00A735BD"/>
    <w:rsid w:val="00A84ADD"/>
    <w:rsid w:val="00AC3921"/>
    <w:rsid w:val="00AD53AF"/>
    <w:rsid w:val="00AE4619"/>
    <w:rsid w:val="00AE4E22"/>
    <w:rsid w:val="00AE7A20"/>
    <w:rsid w:val="00B238A8"/>
    <w:rsid w:val="00B42600"/>
    <w:rsid w:val="00B45DB3"/>
    <w:rsid w:val="00B723D7"/>
    <w:rsid w:val="00B97703"/>
    <w:rsid w:val="00C0145C"/>
    <w:rsid w:val="00C12433"/>
    <w:rsid w:val="00C93840"/>
    <w:rsid w:val="00CE1BA9"/>
    <w:rsid w:val="00CF6087"/>
    <w:rsid w:val="00D334D4"/>
    <w:rsid w:val="00D440F1"/>
    <w:rsid w:val="00DB5397"/>
    <w:rsid w:val="00DF37A8"/>
    <w:rsid w:val="00E87384"/>
    <w:rsid w:val="00EB22F8"/>
    <w:rsid w:val="00F17D01"/>
    <w:rsid w:val="00F41ECC"/>
    <w:rsid w:val="00F44051"/>
    <w:rsid w:val="00F76DF4"/>
    <w:rsid w:val="00F7746A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13E8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4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B54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B54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54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54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54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5443"/>
    <w:pPr>
      <w:outlineLvl w:val="5"/>
    </w:pPr>
  </w:style>
  <w:style w:type="paragraph" w:styleId="Heading7">
    <w:name w:val="heading 7"/>
    <w:basedOn w:val="H6"/>
    <w:next w:val="Normal"/>
    <w:qFormat/>
    <w:rsid w:val="009B5443"/>
    <w:pPr>
      <w:outlineLvl w:val="6"/>
    </w:pPr>
  </w:style>
  <w:style w:type="paragraph" w:styleId="Heading8">
    <w:name w:val="heading 8"/>
    <w:basedOn w:val="Heading1"/>
    <w:next w:val="Normal"/>
    <w:qFormat/>
    <w:rsid w:val="009B54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5443"/>
    <w:pPr>
      <w:outlineLvl w:val="8"/>
    </w:pPr>
  </w:style>
  <w:style w:type="character" w:default="1" w:styleId="DefaultParagraphFont">
    <w:name w:val="Default Paragraph Font"/>
    <w:semiHidden/>
    <w:rsid w:val="009B54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443"/>
  </w:style>
  <w:style w:type="paragraph" w:styleId="Header">
    <w:name w:val="header"/>
    <w:link w:val="HeaderChar"/>
    <w:rsid w:val="009B54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B54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54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B5443"/>
    <w:pPr>
      <w:spacing w:before="180"/>
      <w:ind w:left="2693" w:hanging="2693"/>
    </w:pPr>
    <w:rPr>
      <w:b/>
    </w:rPr>
  </w:style>
  <w:style w:type="paragraph" w:styleId="TOC1">
    <w:name w:val="toc 1"/>
    <w:semiHidden/>
    <w:rsid w:val="009B54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B54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B5443"/>
    <w:pPr>
      <w:ind w:left="1701" w:hanging="1701"/>
    </w:pPr>
  </w:style>
  <w:style w:type="paragraph" w:styleId="TOC4">
    <w:name w:val="toc 4"/>
    <w:basedOn w:val="TOC3"/>
    <w:semiHidden/>
    <w:rsid w:val="009B5443"/>
    <w:pPr>
      <w:ind w:left="1418" w:hanging="1418"/>
    </w:pPr>
  </w:style>
  <w:style w:type="paragraph" w:styleId="TOC3">
    <w:name w:val="toc 3"/>
    <w:basedOn w:val="TOC2"/>
    <w:semiHidden/>
    <w:rsid w:val="009B5443"/>
    <w:pPr>
      <w:ind w:left="1134" w:hanging="1134"/>
    </w:pPr>
  </w:style>
  <w:style w:type="paragraph" w:styleId="TOC2">
    <w:name w:val="toc 2"/>
    <w:basedOn w:val="TOC1"/>
    <w:semiHidden/>
    <w:rsid w:val="009B54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443"/>
    <w:pPr>
      <w:ind w:left="284"/>
    </w:pPr>
  </w:style>
  <w:style w:type="paragraph" w:styleId="Index1">
    <w:name w:val="index 1"/>
    <w:basedOn w:val="Normal"/>
    <w:semiHidden/>
    <w:rsid w:val="009B5443"/>
    <w:pPr>
      <w:keepLines/>
      <w:spacing w:after="0"/>
    </w:pPr>
  </w:style>
  <w:style w:type="paragraph" w:customStyle="1" w:styleId="ZH">
    <w:name w:val="ZH"/>
    <w:rsid w:val="009B54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B5443"/>
    <w:pPr>
      <w:outlineLvl w:val="9"/>
    </w:pPr>
  </w:style>
  <w:style w:type="paragraph" w:styleId="ListNumber2">
    <w:name w:val="List Number 2"/>
    <w:basedOn w:val="ListNumber"/>
    <w:semiHidden/>
    <w:rsid w:val="009B5443"/>
    <w:pPr>
      <w:ind w:left="851"/>
    </w:pPr>
  </w:style>
  <w:style w:type="character" w:styleId="FootnoteReference">
    <w:name w:val="footnote reference"/>
    <w:basedOn w:val="DefaultParagraphFont"/>
    <w:semiHidden/>
    <w:rsid w:val="009B54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54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B5443"/>
    <w:rPr>
      <w:b/>
    </w:rPr>
  </w:style>
  <w:style w:type="paragraph" w:customStyle="1" w:styleId="TAC">
    <w:name w:val="TAC"/>
    <w:basedOn w:val="TAL"/>
    <w:rsid w:val="009B5443"/>
    <w:pPr>
      <w:jc w:val="center"/>
    </w:pPr>
  </w:style>
  <w:style w:type="paragraph" w:customStyle="1" w:styleId="TF">
    <w:name w:val="TF"/>
    <w:basedOn w:val="TH"/>
    <w:rsid w:val="009B5443"/>
    <w:pPr>
      <w:keepNext w:val="0"/>
      <w:spacing w:before="0" w:after="240"/>
    </w:pPr>
  </w:style>
  <w:style w:type="paragraph" w:customStyle="1" w:styleId="NO">
    <w:name w:val="NO"/>
    <w:basedOn w:val="Normal"/>
    <w:rsid w:val="009B5443"/>
    <w:pPr>
      <w:keepLines/>
      <w:ind w:left="1135" w:hanging="851"/>
    </w:pPr>
  </w:style>
  <w:style w:type="paragraph" w:styleId="TOC9">
    <w:name w:val="toc 9"/>
    <w:basedOn w:val="TOC8"/>
    <w:semiHidden/>
    <w:rsid w:val="009B5443"/>
    <w:pPr>
      <w:ind w:left="1418" w:hanging="1418"/>
    </w:pPr>
  </w:style>
  <w:style w:type="paragraph" w:customStyle="1" w:styleId="EX">
    <w:name w:val="EX"/>
    <w:basedOn w:val="Normal"/>
    <w:rsid w:val="009B5443"/>
    <w:pPr>
      <w:keepLines/>
      <w:ind w:left="1702" w:hanging="1418"/>
    </w:pPr>
  </w:style>
  <w:style w:type="paragraph" w:customStyle="1" w:styleId="FP">
    <w:name w:val="FP"/>
    <w:basedOn w:val="Normal"/>
    <w:rsid w:val="009B5443"/>
    <w:pPr>
      <w:spacing w:after="0"/>
    </w:pPr>
  </w:style>
  <w:style w:type="paragraph" w:customStyle="1" w:styleId="LD">
    <w:name w:val="LD"/>
    <w:rsid w:val="009B54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43"/>
    <w:pPr>
      <w:spacing w:after="0"/>
    </w:pPr>
  </w:style>
  <w:style w:type="paragraph" w:customStyle="1" w:styleId="EW">
    <w:name w:val="EW"/>
    <w:basedOn w:val="EX"/>
    <w:rsid w:val="009B5443"/>
    <w:pPr>
      <w:spacing w:after="0"/>
    </w:pPr>
  </w:style>
  <w:style w:type="paragraph" w:styleId="TOC6">
    <w:name w:val="toc 6"/>
    <w:basedOn w:val="TOC5"/>
    <w:next w:val="Normal"/>
    <w:semiHidden/>
    <w:rsid w:val="009B5443"/>
    <w:pPr>
      <w:ind w:left="1985" w:hanging="1985"/>
    </w:pPr>
  </w:style>
  <w:style w:type="paragraph" w:styleId="TOC7">
    <w:name w:val="toc 7"/>
    <w:basedOn w:val="TOC6"/>
    <w:next w:val="Normal"/>
    <w:semiHidden/>
    <w:rsid w:val="009B5443"/>
    <w:pPr>
      <w:ind w:left="2268" w:hanging="2268"/>
    </w:pPr>
  </w:style>
  <w:style w:type="paragraph" w:styleId="ListBullet2">
    <w:name w:val="List Bullet 2"/>
    <w:basedOn w:val="ListBullet"/>
    <w:semiHidden/>
    <w:rsid w:val="009B5443"/>
    <w:pPr>
      <w:ind w:left="851"/>
    </w:pPr>
  </w:style>
  <w:style w:type="paragraph" w:styleId="ListBullet3">
    <w:name w:val="List Bullet 3"/>
    <w:basedOn w:val="ListBullet2"/>
    <w:semiHidden/>
    <w:rsid w:val="009B5443"/>
    <w:pPr>
      <w:ind w:left="1135"/>
    </w:pPr>
  </w:style>
  <w:style w:type="paragraph" w:styleId="ListNumber">
    <w:name w:val="List Number"/>
    <w:basedOn w:val="List"/>
    <w:semiHidden/>
    <w:rsid w:val="009B5443"/>
  </w:style>
  <w:style w:type="paragraph" w:customStyle="1" w:styleId="EQ">
    <w:name w:val="EQ"/>
    <w:basedOn w:val="Normal"/>
    <w:next w:val="Normal"/>
    <w:rsid w:val="009B54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54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54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54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B5443"/>
    <w:pPr>
      <w:jc w:val="right"/>
    </w:pPr>
  </w:style>
  <w:style w:type="paragraph" w:customStyle="1" w:styleId="H6">
    <w:name w:val="H6"/>
    <w:basedOn w:val="Heading5"/>
    <w:next w:val="Normal"/>
    <w:rsid w:val="009B54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5443"/>
    <w:pPr>
      <w:ind w:left="851" w:hanging="851"/>
    </w:pPr>
  </w:style>
  <w:style w:type="paragraph" w:customStyle="1" w:styleId="TAL">
    <w:name w:val="TAL"/>
    <w:basedOn w:val="Normal"/>
    <w:rsid w:val="009B54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54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B54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B54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B54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B5443"/>
    <w:pPr>
      <w:framePr w:wrap="notBeside" w:y="16161"/>
    </w:pPr>
  </w:style>
  <w:style w:type="character" w:customStyle="1" w:styleId="ZGSM">
    <w:name w:val="ZGSM"/>
    <w:rsid w:val="009B5443"/>
  </w:style>
  <w:style w:type="paragraph" w:styleId="List2">
    <w:name w:val="List 2"/>
    <w:basedOn w:val="List"/>
    <w:semiHidden/>
    <w:rsid w:val="009B5443"/>
    <w:pPr>
      <w:ind w:left="851"/>
    </w:pPr>
  </w:style>
  <w:style w:type="paragraph" w:customStyle="1" w:styleId="ZG">
    <w:name w:val="ZG"/>
    <w:rsid w:val="009B54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B5443"/>
    <w:pPr>
      <w:ind w:left="1135"/>
    </w:pPr>
  </w:style>
  <w:style w:type="paragraph" w:styleId="List4">
    <w:name w:val="List 4"/>
    <w:basedOn w:val="List3"/>
    <w:semiHidden/>
    <w:rsid w:val="009B5443"/>
    <w:pPr>
      <w:ind w:left="1418"/>
    </w:pPr>
  </w:style>
  <w:style w:type="paragraph" w:styleId="List5">
    <w:name w:val="List 5"/>
    <w:basedOn w:val="List4"/>
    <w:semiHidden/>
    <w:rsid w:val="009B5443"/>
    <w:pPr>
      <w:ind w:left="1702"/>
    </w:pPr>
  </w:style>
  <w:style w:type="paragraph" w:customStyle="1" w:styleId="EditorsNote">
    <w:name w:val="Editor's Note"/>
    <w:basedOn w:val="NO"/>
    <w:rsid w:val="009B5443"/>
    <w:rPr>
      <w:color w:val="FF0000"/>
    </w:rPr>
  </w:style>
  <w:style w:type="paragraph" w:styleId="List">
    <w:name w:val="List"/>
    <w:basedOn w:val="Normal"/>
    <w:semiHidden/>
    <w:rsid w:val="009B5443"/>
    <w:pPr>
      <w:ind w:left="568" w:hanging="284"/>
    </w:pPr>
  </w:style>
  <w:style w:type="paragraph" w:styleId="ListBullet">
    <w:name w:val="List Bullet"/>
    <w:basedOn w:val="List"/>
    <w:semiHidden/>
    <w:rsid w:val="009B5443"/>
  </w:style>
  <w:style w:type="paragraph" w:styleId="ListBullet4">
    <w:name w:val="List Bullet 4"/>
    <w:basedOn w:val="ListBullet3"/>
    <w:semiHidden/>
    <w:rsid w:val="009B5443"/>
    <w:pPr>
      <w:ind w:left="1418"/>
    </w:pPr>
  </w:style>
  <w:style w:type="paragraph" w:styleId="ListBullet5">
    <w:name w:val="List Bullet 5"/>
    <w:basedOn w:val="ListBullet4"/>
    <w:semiHidden/>
    <w:rsid w:val="009B5443"/>
    <w:pPr>
      <w:ind w:left="1702"/>
    </w:pPr>
  </w:style>
  <w:style w:type="paragraph" w:customStyle="1" w:styleId="B2">
    <w:name w:val="B2"/>
    <w:basedOn w:val="List2"/>
    <w:rsid w:val="009B5443"/>
  </w:style>
  <w:style w:type="paragraph" w:customStyle="1" w:styleId="B3">
    <w:name w:val="B3"/>
    <w:basedOn w:val="List3"/>
    <w:rsid w:val="009B5443"/>
  </w:style>
  <w:style w:type="paragraph" w:customStyle="1" w:styleId="B4">
    <w:name w:val="B4"/>
    <w:basedOn w:val="List4"/>
    <w:rsid w:val="009B5443"/>
  </w:style>
  <w:style w:type="paragraph" w:customStyle="1" w:styleId="B5">
    <w:name w:val="B5"/>
    <w:basedOn w:val="List5"/>
    <w:rsid w:val="009B5443"/>
  </w:style>
  <w:style w:type="paragraph" w:customStyle="1" w:styleId="ZTD">
    <w:name w:val="ZTD"/>
    <w:basedOn w:val="ZB"/>
    <w:rsid w:val="009B54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B22F8"/>
    <w:rPr>
      <w:color w:val="605E5C"/>
      <w:shd w:val="clear" w:color="auto" w:fill="E1DFDD"/>
    </w:rPr>
  </w:style>
  <w:style w:type="paragraph" w:customStyle="1" w:styleId="CRCoverPage">
    <w:name w:val="CR Cover Page"/>
    <w:rsid w:val="009B5443"/>
    <w:pPr>
      <w:spacing w:after="120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z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bnam.sultan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2025-10-01T19:30:00Z</dcterms:created>
  <dcterms:modified xsi:type="dcterms:W3CDTF">2025-10-01T19:30:00Z</dcterms:modified>
</cp:coreProperties>
</file>