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72953" w14:textId="7B65B61B" w:rsidR="000831AE" w:rsidRPr="00470CD1" w:rsidRDefault="000831AE" w:rsidP="000831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3GPP TSG-CT WG1 Meeting #157</w:t>
      </w:r>
      <w:r w:rsidRPr="00470CD1">
        <w:rPr>
          <w:b/>
          <w:noProof/>
          <w:sz w:val="24"/>
        </w:rPr>
        <w:tab/>
        <w:t>C1-25</w:t>
      </w:r>
      <w:r>
        <w:rPr>
          <w:b/>
          <w:noProof/>
          <w:sz w:val="24"/>
        </w:rPr>
        <w:t>6065</w:t>
      </w:r>
    </w:p>
    <w:p w14:paraId="0158910B" w14:textId="6E794B29" w:rsidR="000831AE" w:rsidRDefault="000831AE" w:rsidP="000831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CD1">
        <w:rPr>
          <w:b/>
          <w:noProof/>
          <w:sz w:val="24"/>
        </w:rPr>
        <w:t>Sophia Antipolis, France, 13-17 October 2025</w:t>
      </w:r>
    </w:p>
    <w:p w14:paraId="4EA2F959" w14:textId="77777777" w:rsidR="000831AE" w:rsidRDefault="000831AE" w:rsidP="000831A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63AB51BA" w14:textId="5E5BC319" w:rsidR="00463675" w:rsidRPr="000831A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</w:pPr>
      <w:r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SA</w:t>
      </w:r>
      <w:r w:rsidR="00FA3594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WG</w:t>
      </w:r>
      <w:r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 Meeting #</w:t>
      </w:r>
      <w:r w:rsidR="00A249A2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1</w:t>
      </w:r>
      <w:r w:rsidR="00344863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70</w:t>
      </w:r>
      <w:r w:rsidR="003007F7" w:rsidRPr="000831AE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ab/>
      </w:r>
      <w:r w:rsidR="0019075D" w:rsidRPr="000831AE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S2-2</w:t>
      </w:r>
      <w:r w:rsidR="0083052B" w:rsidRPr="000831AE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5</w:t>
      </w:r>
      <w:r w:rsidR="0019075D" w:rsidRPr="000831AE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0</w:t>
      </w:r>
      <w:r w:rsidR="00FE7E92" w:rsidRPr="000831AE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7</w:t>
      </w:r>
      <w:r w:rsidR="007F337F" w:rsidRPr="000831AE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Gothenburg, Sweden</w:t>
      </w:r>
      <w:r w:rsidR="00467DC8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</w:t>
      </w:r>
      <w:r w:rsidR="006770EC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25-29 August</w:t>
      </w:r>
      <w:r w:rsidR="006770EC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202</w:t>
      </w:r>
      <w:r w:rsidR="0083052B" w:rsidRPr="000831AE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>on the RAN simulation assumptions for ULBC</w:t>
      </w:r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>the RAN simulation assumptions for ULBC</w:t>
      </w:r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7C47" w:rsidRPr="003B7C47">
        <w:t>FS_ULBC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>on the RAN simulation assumptions for ULBC</w:t>
      </w:r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RTP/UDP/IP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>, PDCP, RLC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a number of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>Key Issue #1: Support of IMS voice call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PDN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and also provide feedback on the </w:t>
      </w:r>
      <w:r w:rsidR="00381E80" w:rsidRPr="00381E80">
        <w:rPr>
          <w:rFonts w:ascii="Arial" w:eastAsia="DengXian" w:hAnsi="Arial" w:cs="Arial"/>
        </w:rPr>
        <w:t>PDCP, RLC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take into account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0B7" w14:textId="77777777" w:rsidR="003E2CAF" w:rsidRDefault="003E2CAF">
      <w:r>
        <w:separator/>
      </w:r>
    </w:p>
  </w:endnote>
  <w:endnote w:type="continuationSeparator" w:id="0">
    <w:p w14:paraId="6247C44E" w14:textId="77777777" w:rsidR="003E2CAF" w:rsidRDefault="003E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9257" w14:textId="77777777" w:rsidR="003E2CAF" w:rsidRDefault="003E2CAF">
      <w:r>
        <w:separator/>
      </w:r>
    </w:p>
  </w:footnote>
  <w:footnote w:type="continuationSeparator" w:id="0">
    <w:p w14:paraId="5FD78808" w14:textId="77777777" w:rsidR="003E2CAF" w:rsidRDefault="003E2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31AE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3D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1B38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0831AE"/>
    <w:rPr>
      <w:rFonts w:ascii="Arial" w:hAnsi="Arial"/>
      <w:b/>
      <w:sz w:val="24"/>
      <w:lang w:val="en-GB"/>
    </w:rPr>
  </w:style>
  <w:style w:type="paragraph" w:customStyle="1" w:styleId="CRCoverPage">
    <w:name w:val="CR Cover Page"/>
    <w:rsid w:val="000831AE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1830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2002-04-23T16:10:00Z</cp:lastPrinted>
  <dcterms:created xsi:type="dcterms:W3CDTF">2025-10-01T15:14:00Z</dcterms:created>
  <dcterms:modified xsi:type="dcterms:W3CDTF">2025-10-01T15:14:00Z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