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request authorization with the resource owner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on Resources and Service operation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8.1.4.2.5 (new), 8.2.4.2.2, 8.2.6,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data type for aefIds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Network Slice Information in the CAPIF_Access_Control_Policy_API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8.6.4.1, 8.6.4.2.3, 8.6.6,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Identify the RNAA-related revoked token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8.5.4.2.5, 8.5.6,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Create events related to CAPIF-1 interaction for service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5.4.2.4.2, 8.3.4.1, 8.3.4.2.3, 8.3.4.2.5, 8.3.4.2.9(new), 8.3.4.2.10(new), 8.3.4.3.3, 8.3.6,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23.222 CR0313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interconnection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5.6.1.1, 5.6.2.1, 5.6.2.5.1, 5.6.2.5.2, 5.10.1.1, 5.10.2.1, 5.10.2.2.1, 5.10.2.2.2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CAPIF_Open_Discover_Service_API –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CAPIF_Open_Discover_Service_API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8.11, 8.11.1, 8.11.1A (new clause), 8.11.2.1, 8.11.2.2.2, 8.11.2.2.3.1, 8.11.5, 8.11.5.1, 8.11.5.2.1, 8.11.5.2.2, 8.11.5.2.3, 8.11.5.2.4 (new clause), 8.11.5.3.2, 8.11.6.1, 8.11.6.2, 8.11.7, 8.11.8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Finer granularity API access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5.6.2.3.2, 8.5.4.2.6, 8.5.4.2.7, 8.5.4.2.8, 8.5.4.3.2, 8.5.6,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