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tblpY="1092"/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4E08FB" w:rsidRPr="004E08FB" w14:paraId="6063667A" w14:textId="77777777" w:rsidTr="007D7591">
        <w:trPr>
          <w:cantSplit/>
        </w:trPr>
        <w:tc>
          <w:tcPr>
            <w:tcW w:w="1104" w:type="dxa"/>
            <w:vMerge w:val="restart"/>
            <w:vAlign w:val="center"/>
          </w:tcPr>
          <w:p w14:paraId="5B88CB5B" w14:textId="77777777" w:rsidR="004E08FB" w:rsidRPr="004E08FB" w:rsidRDefault="004E08FB" w:rsidP="007D7591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4E08FB">
              <w:rPr>
                <w:noProof/>
              </w:rPr>
              <w:drawing>
                <wp:inline distT="0" distB="0" distL="0" distR="0" wp14:anchorId="1B62B4F4" wp14:editId="4B1CD995">
                  <wp:extent cx="426720" cy="464372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4643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29EE439E" w14:textId="77777777" w:rsidR="004E08FB" w:rsidRPr="007D7591" w:rsidRDefault="004E08FB" w:rsidP="007D7591">
            <w:pPr>
              <w:spacing w:before="0"/>
              <w:rPr>
                <w:i/>
                <w:iCs/>
                <w:sz w:val="20"/>
                <w:szCs w:val="20"/>
              </w:rPr>
            </w:pPr>
            <w:r w:rsidRPr="007D7591">
              <w:rPr>
                <w:i/>
                <w:iCs/>
                <w:sz w:val="20"/>
                <w:szCs w:val="20"/>
              </w:rPr>
              <w:t>INTERNATIONAL TELECOMMUNICATION UNION</w:t>
            </w:r>
          </w:p>
          <w:p w14:paraId="34A4CAE8" w14:textId="77777777" w:rsidR="004E08FB" w:rsidRPr="007D7591" w:rsidRDefault="004E08FB" w:rsidP="007D7591">
            <w:pPr>
              <w:spacing w:before="0"/>
              <w:rPr>
                <w:i/>
                <w:iCs/>
                <w:sz w:val="20"/>
                <w:szCs w:val="20"/>
              </w:rPr>
            </w:pPr>
            <w:r w:rsidRPr="007D7591">
              <w:rPr>
                <w:i/>
                <w:iCs/>
                <w:sz w:val="20"/>
                <w:szCs w:val="20"/>
              </w:rPr>
              <w:t>TELECOMMUNICATION</w:t>
            </w:r>
            <w:r w:rsidRPr="007D7591">
              <w:rPr>
                <w:i/>
                <w:iCs/>
                <w:sz w:val="20"/>
                <w:szCs w:val="20"/>
              </w:rPr>
              <w:br/>
              <w:t>STANDARDIZATION SECTOR</w:t>
            </w:r>
          </w:p>
          <w:p w14:paraId="3108FD33" w14:textId="251575F9" w:rsidR="004E08FB" w:rsidRPr="007D7591" w:rsidRDefault="004E08FB" w:rsidP="007D7591">
            <w:pPr>
              <w:spacing w:before="0"/>
              <w:rPr>
                <w:i/>
                <w:iCs/>
                <w:sz w:val="20"/>
                <w:szCs w:val="20"/>
              </w:rPr>
            </w:pPr>
            <w:r w:rsidRPr="007D7591">
              <w:rPr>
                <w:i/>
                <w:iCs/>
                <w:sz w:val="20"/>
                <w:szCs w:val="20"/>
              </w:rPr>
              <w:t>STUDY PERIOD 2025-2028</w:t>
            </w:r>
          </w:p>
        </w:tc>
        <w:tc>
          <w:tcPr>
            <w:tcW w:w="4183" w:type="dxa"/>
            <w:vAlign w:val="center"/>
          </w:tcPr>
          <w:p w14:paraId="40E65BFA" w14:textId="5F42C20D" w:rsidR="004E08FB" w:rsidRPr="007D7591" w:rsidRDefault="004E08FB" w:rsidP="007D7591">
            <w:pPr>
              <w:pStyle w:val="Docnumber"/>
              <w:spacing w:before="0"/>
              <w:rPr>
                <w:b w:val="0"/>
                <w:i/>
                <w:iCs/>
                <w:sz w:val="20"/>
              </w:rPr>
            </w:pPr>
            <w:r w:rsidRPr="007D7591">
              <w:rPr>
                <w:b w:val="0"/>
                <w:i/>
                <w:iCs/>
                <w:sz w:val="20"/>
              </w:rPr>
              <w:t>SG11-LS76</w:t>
            </w:r>
          </w:p>
        </w:tc>
      </w:tr>
      <w:bookmarkEnd w:id="0"/>
      <w:tr w:rsidR="004E08FB" w:rsidRPr="004E08FB" w14:paraId="49BEF540" w14:textId="77777777" w:rsidTr="007D7591">
        <w:trPr>
          <w:cantSplit/>
        </w:trPr>
        <w:tc>
          <w:tcPr>
            <w:tcW w:w="1104" w:type="dxa"/>
            <w:vMerge/>
          </w:tcPr>
          <w:p w14:paraId="605F3C4C" w14:textId="77777777" w:rsidR="004E08FB" w:rsidRPr="004E08FB" w:rsidRDefault="004E08FB" w:rsidP="007D7591">
            <w:pPr>
              <w:rPr>
                <w:smallCaps/>
                <w:sz w:val="20"/>
              </w:rPr>
            </w:pPr>
          </w:p>
        </w:tc>
        <w:tc>
          <w:tcPr>
            <w:tcW w:w="4352" w:type="dxa"/>
            <w:gridSpan w:val="3"/>
            <w:vMerge/>
          </w:tcPr>
          <w:p w14:paraId="4099119E" w14:textId="77777777" w:rsidR="004E08FB" w:rsidRPr="007D7591" w:rsidRDefault="004E08FB" w:rsidP="007D7591">
            <w:pPr>
              <w:spacing w:before="0"/>
              <w:rPr>
                <w:i/>
                <w:iCs/>
                <w:smallCaps/>
                <w:sz w:val="20"/>
                <w:szCs w:val="20"/>
              </w:rPr>
            </w:pPr>
          </w:p>
        </w:tc>
        <w:tc>
          <w:tcPr>
            <w:tcW w:w="4183" w:type="dxa"/>
          </w:tcPr>
          <w:p w14:paraId="4B45A45A" w14:textId="7C518AB2" w:rsidR="004E08FB" w:rsidRPr="007D7591" w:rsidRDefault="004E08FB" w:rsidP="007D7591">
            <w:pPr>
              <w:spacing w:before="0"/>
              <w:jc w:val="right"/>
              <w:rPr>
                <w:i/>
                <w:iCs/>
                <w:smallCaps/>
                <w:sz w:val="20"/>
                <w:szCs w:val="20"/>
              </w:rPr>
            </w:pPr>
            <w:r w:rsidRPr="007D7591">
              <w:rPr>
                <w:i/>
                <w:iCs/>
                <w:smallCaps/>
                <w:sz w:val="20"/>
                <w:szCs w:val="20"/>
              </w:rPr>
              <w:t>STUDY GROUP 11</w:t>
            </w:r>
          </w:p>
        </w:tc>
      </w:tr>
      <w:tr w:rsidR="004E08FB" w:rsidRPr="004E08FB" w14:paraId="47073563" w14:textId="77777777" w:rsidTr="007D7591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DD368F3" w14:textId="77777777" w:rsidR="004E08FB" w:rsidRPr="004E08FB" w:rsidRDefault="004E08FB" w:rsidP="007D7591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726DFDCD" w14:textId="77777777" w:rsidR="004E08FB" w:rsidRPr="007D7591" w:rsidRDefault="004E08FB" w:rsidP="007D7591">
            <w:pPr>
              <w:spacing w:before="0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00AEA547" w14:textId="77777777" w:rsidR="004E08FB" w:rsidRPr="007D7591" w:rsidRDefault="004E08FB" w:rsidP="007D7591">
            <w:pPr>
              <w:spacing w:before="0"/>
              <w:jc w:val="right"/>
              <w:rPr>
                <w:i/>
                <w:iCs/>
                <w:sz w:val="20"/>
                <w:szCs w:val="20"/>
              </w:rPr>
            </w:pPr>
            <w:r w:rsidRPr="007D7591">
              <w:rPr>
                <w:i/>
                <w:iCs/>
                <w:sz w:val="20"/>
                <w:szCs w:val="20"/>
              </w:rPr>
              <w:t>Original: English</w:t>
            </w:r>
          </w:p>
        </w:tc>
      </w:tr>
      <w:tr w:rsidR="004E08FB" w:rsidRPr="004E08FB" w14:paraId="10411A0F" w14:textId="77777777" w:rsidTr="007D7591">
        <w:trPr>
          <w:cantSplit/>
        </w:trPr>
        <w:tc>
          <w:tcPr>
            <w:tcW w:w="1545" w:type="dxa"/>
            <w:gridSpan w:val="2"/>
          </w:tcPr>
          <w:p w14:paraId="7A97F154" w14:textId="77777777" w:rsidR="004E08FB" w:rsidRPr="004E08FB" w:rsidRDefault="004E08FB" w:rsidP="007D7591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bookmarkEnd w:id="1"/>
            <w:r w:rsidRPr="004E08FB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32120B11" w14:textId="1F1B6270" w:rsidR="004E08FB" w:rsidRPr="004E08FB" w:rsidRDefault="004E08FB" w:rsidP="007D7591">
            <w:r w:rsidRPr="004E08FB">
              <w:t>1/11</w:t>
            </w:r>
          </w:p>
        </w:tc>
        <w:tc>
          <w:tcPr>
            <w:tcW w:w="4183" w:type="dxa"/>
          </w:tcPr>
          <w:p w14:paraId="793F6636" w14:textId="789C23DF" w:rsidR="004E08FB" w:rsidRPr="004E08FB" w:rsidRDefault="004E08FB" w:rsidP="007D7591">
            <w:pPr>
              <w:jc w:val="right"/>
            </w:pPr>
            <w:r w:rsidRPr="004E08FB">
              <w:t>Geneva, 17-26 November 2025</w:t>
            </w:r>
          </w:p>
        </w:tc>
      </w:tr>
      <w:tr w:rsidR="004E08FB" w:rsidRPr="004E08FB" w14:paraId="626C17A9" w14:textId="77777777" w:rsidTr="007D7591">
        <w:trPr>
          <w:cantSplit/>
        </w:trPr>
        <w:tc>
          <w:tcPr>
            <w:tcW w:w="9639" w:type="dxa"/>
            <w:gridSpan w:val="5"/>
          </w:tcPr>
          <w:p w14:paraId="2C916F6B" w14:textId="3AB8AF66" w:rsidR="004E08FB" w:rsidRPr="004E08FB" w:rsidRDefault="004E08FB" w:rsidP="007D7591">
            <w:pPr>
              <w:jc w:val="center"/>
              <w:rPr>
                <w:b/>
                <w:bCs/>
              </w:rPr>
            </w:pPr>
            <w:bookmarkStart w:id="5" w:name="ddoctype"/>
            <w:bookmarkStart w:id="6" w:name="dtitle" w:colFirst="0" w:colLast="0"/>
            <w:bookmarkEnd w:id="3"/>
            <w:bookmarkEnd w:id="4"/>
            <w:r w:rsidRPr="004E08FB">
              <w:rPr>
                <w:b/>
                <w:bCs/>
              </w:rPr>
              <w:t>Ref.: SG11-TD782/GEN</w:t>
            </w:r>
          </w:p>
        </w:tc>
      </w:tr>
      <w:tr w:rsidR="004E08FB" w:rsidRPr="004E08FB" w14:paraId="6EB8D6D8" w14:textId="77777777" w:rsidTr="007D7591">
        <w:trPr>
          <w:cantSplit/>
        </w:trPr>
        <w:tc>
          <w:tcPr>
            <w:tcW w:w="1545" w:type="dxa"/>
            <w:gridSpan w:val="2"/>
          </w:tcPr>
          <w:p w14:paraId="67D4ACA6" w14:textId="77777777" w:rsidR="004E08FB" w:rsidRPr="004E08FB" w:rsidRDefault="004E08FB" w:rsidP="007D7591">
            <w:pPr>
              <w:rPr>
                <w:b/>
                <w:bCs/>
              </w:rPr>
            </w:pPr>
            <w:bookmarkStart w:id="7" w:name="dsource" w:colFirst="1" w:colLast="1"/>
            <w:bookmarkEnd w:id="5"/>
            <w:bookmarkEnd w:id="6"/>
            <w:r w:rsidRPr="004E08FB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64F0389D" w14:textId="19192344" w:rsidR="004E08FB" w:rsidRPr="004E08FB" w:rsidRDefault="004E08FB" w:rsidP="007D7591">
            <w:r w:rsidRPr="004E08FB">
              <w:t>ITU-T Study Group 11</w:t>
            </w:r>
          </w:p>
        </w:tc>
      </w:tr>
      <w:tr w:rsidR="004E08FB" w:rsidRPr="004E08FB" w14:paraId="581AE8D2" w14:textId="77777777" w:rsidTr="007D7591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44170751" w14:textId="77777777" w:rsidR="004E08FB" w:rsidRPr="004E08FB" w:rsidRDefault="004E08FB" w:rsidP="007D7591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4E08FB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4280892A" w14:textId="746AA7EA" w:rsidR="004E08FB" w:rsidRPr="004E08FB" w:rsidRDefault="004E08FB" w:rsidP="007D7591">
            <w:r w:rsidRPr="004E08FB">
              <w:t>LS on the initiation of new work item Q.DT-SA “Signalling architecture of digital twin network”</w:t>
            </w:r>
          </w:p>
        </w:tc>
      </w:tr>
      <w:bookmarkEnd w:id="2"/>
      <w:bookmarkEnd w:id="8"/>
      <w:tr w:rsidR="006F440A" w14:paraId="3F865ECE" w14:textId="77777777" w:rsidTr="007D7591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77777777" w:rsidR="006F440A" w:rsidRDefault="006F440A" w:rsidP="007D7591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4E08FB" w14:paraId="35F69F31" w14:textId="77777777" w:rsidTr="007D7591">
        <w:trPr>
          <w:cantSplit/>
          <w:trHeight w:val="357"/>
        </w:trPr>
        <w:tc>
          <w:tcPr>
            <w:tcW w:w="2205" w:type="dxa"/>
            <w:gridSpan w:val="3"/>
          </w:tcPr>
          <w:p w14:paraId="20EFE067" w14:textId="77777777" w:rsidR="004E08FB" w:rsidRPr="003869CD" w:rsidRDefault="004E08FB" w:rsidP="007D7591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D80818C" w14:textId="41DEE229" w:rsidR="004E08FB" w:rsidRDefault="004E08FB" w:rsidP="007D7591">
            <w:pPr>
              <w:pStyle w:val="LSForAction"/>
            </w:pPr>
            <w:r>
              <w:t>-</w:t>
            </w:r>
          </w:p>
        </w:tc>
      </w:tr>
      <w:tr w:rsidR="004E08FB" w14:paraId="4ABA2A03" w14:textId="77777777" w:rsidTr="007D7591">
        <w:trPr>
          <w:cantSplit/>
          <w:trHeight w:val="357"/>
        </w:trPr>
        <w:tc>
          <w:tcPr>
            <w:tcW w:w="2205" w:type="dxa"/>
            <w:gridSpan w:val="3"/>
          </w:tcPr>
          <w:p w14:paraId="5145F1A4" w14:textId="77777777" w:rsidR="004E08FB" w:rsidRPr="003869CD" w:rsidRDefault="004E08FB" w:rsidP="007D7591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3540E6D" w14:textId="1E971FB4" w:rsidR="004E08FB" w:rsidRDefault="004E08FB" w:rsidP="007D7591">
            <w:pPr>
              <w:pStyle w:val="LSForInfo"/>
            </w:pPr>
            <w:r w:rsidRPr="00B330F0">
              <w:rPr>
                <w:rFonts w:eastAsiaTheme="minorEastAsia"/>
                <w:lang w:eastAsia="zh-CN"/>
              </w:rPr>
              <w:t>ITU-T Study G</w:t>
            </w:r>
            <w:r>
              <w:rPr>
                <w:rFonts w:eastAsiaTheme="minorEastAsia"/>
                <w:lang w:eastAsia="zh-CN"/>
              </w:rPr>
              <w:t xml:space="preserve">roup </w:t>
            </w:r>
            <w:r w:rsidRPr="00B330F0">
              <w:rPr>
                <w:rFonts w:eastAsiaTheme="minorEastAsia"/>
                <w:lang w:eastAsia="zh-CN"/>
              </w:rPr>
              <w:t>13, ITU-T SG20, IETF NMRG, ETSI CIM, ETSI ZSM, 3GPP SA5</w:t>
            </w:r>
          </w:p>
        </w:tc>
      </w:tr>
      <w:tr w:rsidR="004E08FB" w14:paraId="19B7E4E0" w14:textId="77777777" w:rsidTr="007D7591">
        <w:trPr>
          <w:cantSplit/>
          <w:trHeight w:val="357"/>
        </w:trPr>
        <w:tc>
          <w:tcPr>
            <w:tcW w:w="2205" w:type="dxa"/>
            <w:gridSpan w:val="3"/>
          </w:tcPr>
          <w:p w14:paraId="62EA9AB1" w14:textId="77777777" w:rsidR="004E08FB" w:rsidRDefault="004E08FB" w:rsidP="007D7591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5D3D74D5" w14:textId="151313C5" w:rsidR="004E08FB" w:rsidRPr="003869CD" w:rsidRDefault="004E08FB" w:rsidP="007D7591">
            <w:pPr>
              <w:pStyle w:val="LSApproval"/>
            </w:pPr>
            <w:r w:rsidRPr="00B330F0">
              <w:rPr>
                <w:bCs w:val="0"/>
              </w:rPr>
              <w:t>ITU-T Study Group 1</w:t>
            </w:r>
            <w:r w:rsidRPr="00B330F0">
              <w:rPr>
                <w:rFonts w:hint="eastAsia"/>
                <w:bCs w:val="0"/>
                <w:lang w:eastAsia="zh-CN"/>
              </w:rPr>
              <w:t>1</w:t>
            </w:r>
            <w:r>
              <w:rPr>
                <w:bCs w:val="0"/>
                <w:lang w:eastAsia="zh-CN"/>
              </w:rPr>
              <w:t xml:space="preserve"> meeting</w:t>
            </w:r>
            <w:r w:rsidRPr="00B330F0">
              <w:rPr>
                <w:bCs w:val="0"/>
              </w:rPr>
              <w:t xml:space="preserve"> (Geneva, </w:t>
            </w:r>
            <w:r w:rsidRPr="00B330F0">
              <w:rPr>
                <w:rFonts w:hint="eastAsia"/>
                <w:bCs w:val="0"/>
                <w:lang w:eastAsia="zh-CN"/>
              </w:rPr>
              <w:t>26</w:t>
            </w:r>
            <w:r w:rsidRPr="00B330F0">
              <w:rPr>
                <w:bCs w:val="0"/>
              </w:rPr>
              <w:t xml:space="preserve"> </w:t>
            </w:r>
            <w:r w:rsidRPr="00B330F0">
              <w:rPr>
                <w:rFonts w:hint="eastAsia"/>
                <w:bCs w:val="0"/>
                <w:lang w:eastAsia="zh-CN"/>
              </w:rPr>
              <w:t>November</w:t>
            </w:r>
            <w:r w:rsidRPr="00B330F0">
              <w:rPr>
                <w:bCs w:val="0"/>
              </w:rPr>
              <w:t xml:space="preserve"> 202</w:t>
            </w:r>
            <w:r w:rsidRPr="00B330F0">
              <w:rPr>
                <w:rFonts w:hint="eastAsia"/>
                <w:bCs w:val="0"/>
                <w:lang w:eastAsia="zh-CN"/>
              </w:rPr>
              <w:t>5</w:t>
            </w:r>
            <w:r w:rsidRPr="00B330F0">
              <w:rPr>
                <w:bCs w:val="0"/>
              </w:rPr>
              <w:t>)</w:t>
            </w:r>
          </w:p>
        </w:tc>
      </w:tr>
      <w:tr w:rsidR="004E08FB" w14:paraId="1ED65DF0" w14:textId="77777777" w:rsidTr="007D7591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ED42284" w14:textId="77777777" w:rsidR="004E08FB" w:rsidRDefault="004E08FB" w:rsidP="007D7591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B3D042F" w14:textId="6020BA21" w:rsidR="004E08FB" w:rsidRDefault="004E08FB" w:rsidP="007D7591">
            <w:pPr>
              <w:pStyle w:val="LSDeadline"/>
            </w:pPr>
            <w:r>
              <w:t>-</w:t>
            </w:r>
          </w:p>
        </w:tc>
      </w:tr>
      <w:tr w:rsidR="004E08FB" w:rsidRPr="0049090D" w14:paraId="500A09DD" w14:textId="77777777" w:rsidTr="007D7591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DE722B" w14:textId="77777777" w:rsidR="004E08FB" w:rsidRPr="00136DDD" w:rsidRDefault="004E08FB" w:rsidP="007D759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0CE9505" w14:textId="426CAD7A" w:rsidR="004E08FB" w:rsidRPr="00AF5A57" w:rsidRDefault="004E08FB" w:rsidP="007D7591">
            <w:r w:rsidRPr="006F440A">
              <w:t>Tejpal Singh</w:t>
            </w:r>
            <w:r w:rsidRPr="00490C80">
              <w:rPr>
                <w:highlight w:val="yellow"/>
              </w:rPr>
              <w:br/>
            </w:r>
            <w:r>
              <w:t>SG11 Chair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0379989" w14:textId="0ACBD15F" w:rsidR="004E08FB" w:rsidRPr="00AF5A57" w:rsidRDefault="004E08FB" w:rsidP="007D7591">
            <w:pPr>
              <w:tabs>
                <w:tab w:val="left" w:pos="794"/>
              </w:tabs>
            </w:pPr>
            <w:r>
              <w:t>E-mail:</w:t>
            </w:r>
            <w:r>
              <w:tab/>
            </w:r>
            <w:hyperlink r:id="rId11" w:history="1">
              <w:r w:rsidRPr="00184B32">
                <w:rPr>
                  <w:rStyle w:val="Hyperlink"/>
                </w:rPr>
                <w:t>tejpal.singh70@gov.in</w:t>
              </w:r>
            </w:hyperlink>
            <w:r>
              <w:t xml:space="preserve"> </w:t>
            </w:r>
          </w:p>
        </w:tc>
      </w:tr>
      <w:tr w:rsidR="004E08FB" w:rsidRPr="004E08FB" w14:paraId="3060FE62" w14:textId="77777777" w:rsidTr="007D7591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C294F1C" w14:textId="77777777" w:rsidR="004E08FB" w:rsidRPr="00136DDD" w:rsidRDefault="004E08FB" w:rsidP="007D7591">
            <w:pPr>
              <w:rPr>
                <w:b/>
                <w:bCs/>
              </w:rPr>
            </w:pPr>
            <w:r w:rsidRPr="28EE24EE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3970C3" w14:textId="4B4D809F" w:rsidR="004E08FB" w:rsidRPr="00AF5A57" w:rsidRDefault="004E08FB" w:rsidP="007D7591">
            <w:r w:rsidRPr="00456539">
              <w:rPr>
                <w:rFonts w:hint="eastAsia"/>
              </w:rPr>
              <w:t>Huan Deng</w:t>
            </w:r>
            <w:r>
              <w:br/>
            </w:r>
            <w:r w:rsidRPr="00456539">
              <w:rPr>
                <w:rFonts w:hint="eastAsia"/>
              </w:rPr>
              <w:t>China Telecom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3A79DE3" w14:textId="42A625C9" w:rsidR="004E08FB" w:rsidRPr="004E08FB" w:rsidRDefault="004E08FB" w:rsidP="007D7591">
            <w:pPr>
              <w:tabs>
                <w:tab w:val="left" w:pos="794"/>
              </w:tabs>
              <w:rPr>
                <w:lang w:val="pt-BR"/>
              </w:rPr>
            </w:pPr>
            <w:r w:rsidRPr="00B4577B">
              <w:rPr>
                <w:lang w:val="pt-BR"/>
              </w:rPr>
              <w:t>Tel:</w:t>
            </w:r>
            <w:r w:rsidRPr="00B4577B">
              <w:rPr>
                <w:lang w:val="pt-BR"/>
              </w:rPr>
              <w:tab/>
              <w:t>+</w:t>
            </w:r>
            <w:r>
              <w:rPr>
                <w:rFonts w:hint="eastAsia"/>
                <w:lang w:val="de-AT" w:eastAsia="zh-CN"/>
              </w:rPr>
              <w:t>86 10-50902867</w:t>
            </w:r>
            <w:r w:rsidRPr="00B4577B">
              <w:rPr>
                <w:lang w:val="pt-BR"/>
              </w:rPr>
              <w:br/>
              <w:t xml:space="preserve">E-mail: </w:t>
            </w:r>
            <w:hyperlink r:id="rId12" w:history="1">
              <w:r w:rsidRPr="008A4B09">
                <w:rPr>
                  <w:rStyle w:val="Hyperlink"/>
                  <w:rFonts w:hint="eastAsia"/>
                  <w:lang w:val="pt-BR" w:eastAsia="zh-CN"/>
                </w:rPr>
                <w:t>denghuan@chinatelecom.cn</w:t>
              </w:r>
            </w:hyperlink>
          </w:p>
        </w:tc>
      </w:tr>
      <w:tr w:rsidR="004E08FB" w:rsidRPr="004E08FB" w14:paraId="42D7A0A7" w14:textId="77777777" w:rsidTr="007D7591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6E6FB72" w14:textId="77777777" w:rsidR="004E08FB" w:rsidRPr="00136DDD" w:rsidRDefault="004E08FB" w:rsidP="007D7591">
            <w:pPr>
              <w:rPr>
                <w:b/>
                <w:bCs/>
              </w:rPr>
            </w:pPr>
            <w:r w:rsidRPr="28EE24EE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6493F26" w14:textId="757A5647" w:rsidR="004E08FB" w:rsidRPr="006F440A" w:rsidRDefault="004E08FB" w:rsidP="007D7591">
            <w:pPr>
              <w:rPr>
                <w:highlight w:val="yellow"/>
              </w:rPr>
            </w:pPr>
            <w:r w:rsidRPr="00456539">
              <w:rPr>
                <w:rFonts w:hint="eastAsia"/>
                <w:lang w:eastAsia="zh-CN"/>
              </w:rPr>
              <w:t>Jianyin Zhang</w:t>
            </w:r>
            <w:r>
              <w:rPr>
                <w:lang w:eastAsia="zh-CN"/>
              </w:rPr>
              <w:br/>
            </w:r>
            <w:r w:rsidRPr="00456539">
              <w:rPr>
                <w:rFonts w:hint="eastAsia"/>
              </w:rPr>
              <w:t xml:space="preserve">China </w:t>
            </w:r>
            <w:r w:rsidRPr="00456539">
              <w:rPr>
                <w:rFonts w:hint="eastAsia"/>
                <w:lang w:eastAsia="zh-CN"/>
              </w:rPr>
              <w:t>Mobile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13085CAA" w14:textId="2C5BD2D6" w:rsidR="004E08FB" w:rsidRPr="004E08FB" w:rsidRDefault="004E08FB" w:rsidP="007D7591">
            <w:pPr>
              <w:tabs>
                <w:tab w:val="left" w:pos="794"/>
              </w:tabs>
              <w:rPr>
                <w:lang w:val="pt-BR"/>
              </w:rPr>
            </w:pPr>
            <w:r w:rsidRPr="00B4577B">
              <w:rPr>
                <w:lang w:val="pt-BR"/>
              </w:rPr>
              <w:t>Tel:</w:t>
            </w:r>
            <w:r w:rsidRPr="00B4577B">
              <w:rPr>
                <w:lang w:val="pt-BR"/>
              </w:rPr>
              <w:tab/>
              <w:t>+</w:t>
            </w:r>
            <w:r>
              <w:rPr>
                <w:rFonts w:hint="eastAsia"/>
                <w:lang w:val="de-AT" w:eastAsia="zh-CN"/>
              </w:rPr>
              <w:t>8613910022506</w:t>
            </w:r>
            <w:r w:rsidRPr="00B4577B">
              <w:rPr>
                <w:lang w:val="pt-BR"/>
              </w:rPr>
              <w:br/>
              <w:t xml:space="preserve">E-mail: </w:t>
            </w:r>
            <w:hyperlink r:id="rId13" w:history="1">
              <w:r w:rsidRPr="008A4B09">
                <w:rPr>
                  <w:rStyle w:val="Hyperlink"/>
                  <w:lang w:val="pt-BR" w:eastAsia="zh-CN"/>
                </w:rPr>
                <w:t>zhangjianyin</w:t>
              </w:r>
              <w:r w:rsidRPr="008A4B09">
                <w:rPr>
                  <w:rStyle w:val="Hyperlink"/>
                  <w:rFonts w:hint="eastAsia"/>
                  <w:lang w:val="pt-BR" w:eastAsia="zh-CN"/>
                </w:rPr>
                <w:t>@</w:t>
              </w:r>
              <w:r w:rsidRPr="008A4B09">
                <w:rPr>
                  <w:rStyle w:val="Hyperlink"/>
                  <w:lang w:val="pt-BR" w:eastAsia="zh-CN"/>
                </w:rPr>
                <w:t>chinamobile.com</w:t>
              </w:r>
            </w:hyperlink>
          </w:p>
        </w:tc>
      </w:tr>
    </w:tbl>
    <w:p w14:paraId="2728BBD4" w14:textId="5EB28DF1" w:rsidR="007D7591" w:rsidRPr="00824509" w:rsidRDefault="007D7591" w:rsidP="007D7591">
      <w:pPr>
        <w:tabs>
          <w:tab w:val="right" w:pos="9356"/>
        </w:tabs>
        <w:rPr>
          <w:rFonts w:ascii="Arial" w:eastAsia="Times New Roman" w:hAnsi="Arial" w:cs="Arial"/>
          <w:b/>
          <w:sz w:val="28"/>
          <w:szCs w:val="28"/>
          <w:lang w:eastAsia="zh-CN"/>
        </w:rPr>
      </w:pPr>
      <w:r w:rsidRPr="00824509">
        <w:rPr>
          <w:rFonts w:ascii="Arial" w:eastAsia="Times New Roman" w:hAnsi="Arial" w:cs="Arial"/>
          <w:b/>
          <w:sz w:val="28"/>
          <w:szCs w:val="28"/>
          <w:lang w:eastAsia="zh-CN"/>
        </w:rPr>
        <w:t>3GPP TSG SA WG5 Meeting #165</w:t>
      </w:r>
      <w:r w:rsidRPr="00824509">
        <w:rPr>
          <w:rFonts w:ascii="Arial" w:eastAsia="Times New Roman" w:hAnsi="Arial" w:cs="Arial"/>
          <w:b/>
          <w:sz w:val="28"/>
          <w:szCs w:val="28"/>
          <w:lang w:eastAsia="zh-CN"/>
        </w:rPr>
        <w:tab/>
        <w:t>S5-2600</w:t>
      </w:r>
      <w:r>
        <w:rPr>
          <w:rFonts w:ascii="Arial" w:eastAsia="Times New Roman" w:hAnsi="Arial" w:cs="Arial"/>
          <w:b/>
          <w:sz w:val="28"/>
          <w:szCs w:val="28"/>
          <w:lang w:eastAsia="zh-CN"/>
        </w:rPr>
        <w:t>38</w:t>
      </w:r>
    </w:p>
    <w:p w14:paraId="60BA7307" w14:textId="77777777" w:rsidR="007D7591" w:rsidRPr="00824509" w:rsidRDefault="007D7591" w:rsidP="007D7591">
      <w:pPr>
        <w:tabs>
          <w:tab w:val="right" w:pos="9356"/>
        </w:tabs>
        <w:spacing w:before="0"/>
        <w:rPr>
          <w:rFonts w:ascii="Arial" w:hAnsi="Arial" w:cs="Arial"/>
          <w:b/>
          <w:sz w:val="28"/>
          <w:szCs w:val="28"/>
          <w:lang w:eastAsia="zh-CN"/>
        </w:rPr>
      </w:pPr>
      <w:r w:rsidRPr="00824509">
        <w:rPr>
          <w:rFonts w:ascii="Arial" w:eastAsia="Times New Roman" w:hAnsi="Arial" w:cs="Arial"/>
          <w:b/>
          <w:sz w:val="28"/>
          <w:szCs w:val="28"/>
          <w:lang w:eastAsia="zh-CN"/>
        </w:rPr>
        <w:t>Goa, India, 9-13 February 2026</w:t>
      </w:r>
    </w:p>
    <w:p w14:paraId="46C7B7E7" w14:textId="627AB005" w:rsidR="006F440A" w:rsidRDefault="006F440A" w:rsidP="0089088E">
      <w:pPr>
        <w:rPr>
          <w:lang w:val="pt-BR"/>
        </w:rPr>
      </w:pPr>
    </w:p>
    <w:p w14:paraId="303C1F38" w14:textId="77777777" w:rsidR="007D7591" w:rsidRPr="004E08FB" w:rsidRDefault="007D7591" w:rsidP="0089088E">
      <w:pPr>
        <w:rPr>
          <w:lang w:val="pt-B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76C4A506" w14:textId="77777777" w:rsidTr="001410FD">
        <w:trPr>
          <w:cantSplit/>
        </w:trPr>
        <w:tc>
          <w:tcPr>
            <w:tcW w:w="1588" w:type="dxa"/>
          </w:tcPr>
          <w:p w14:paraId="22982571" w14:textId="77777777" w:rsidR="00695FC2" w:rsidRPr="00136DDD" w:rsidRDefault="00695FC2" w:rsidP="00EF060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6B46AAB3" w:rsidR="00695FC2" w:rsidRPr="008249A7" w:rsidRDefault="004E08FB" w:rsidP="00EF060D">
            <w:pPr>
              <w:pStyle w:val="TSBHeaderSummary"/>
              <w:rPr>
                <w:highlight w:val="yellow"/>
              </w:rPr>
            </w:pPr>
            <w:r w:rsidRPr="00482E12">
              <w:t xml:space="preserve">This liaison notifies </w:t>
            </w:r>
            <w:r w:rsidRPr="00B330F0">
              <w:rPr>
                <w:lang w:eastAsia="zh-CN"/>
              </w:rPr>
              <w:t>ITU-T Study G</w:t>
            </w:r>
            <w:r>
              <w:rPr>
                <w:lang w:eastAsia="zh-CN"/>
              </w:rPr>
              <w:t xml:space="preserve">roup </w:t>
            </w:r>
            <w:r w:rsidRPr="00B330F0">
              <w:rPr>
                <w:lang w:eastAsia="zh-CN"/>
              </w:rPr>
              <w:t>13, ITU-T SG20, IETF NMRG, ETSI CIM, ETSI ZSM</w:t>
            </w:r>
            <w:r>
              <w:rPr>
                <w:lang w:eastAsia="zh-CN"/>
              </w:rPr>
              <w:t xml:space="preserve"> and</w:t>
            </w:r>
            <w:r w:rsidRPr="00B330F0">
              <w:rPr>
                <w:lang w:eastAsia="zh-CN"/>
              </w:rPr>
              <w:t xml:space="preserve"> 3GPP SA5</w:t>
            </w:r>
            <w:r>
              <w:rPr>
                <w:lang w:eastAsia="zh-CN"/>
              </w:rPr>
              <w:t xml:space="preserve"> about </w:t>
            </w:r>
            <w:r w:rsidRPr="00482E12">
              <w:t xml:space="preserve">the </w:t>
            </w:r>
            <w:r>
              <w:rPr>
                <w:rFonts w:hint="eastAsia"/>
                <w:lang w:eastAsia="zh-CN"/>
              </w:rPr>
              <w:t>initiation</w:t>
            </w:r>
            <w:r w:rsidRPr="00482E12">
              <w:t xml:space="preserve"> of the new work item </w:t>
            </w:r>
            <w:r w:rsidRPr="0019698B">
              <w:rPr>
                <w:lang w:eastAsia="zh-CN"/>
              </w:rPr>
              <w:t>Q.</w:t>
            </w:r>
            <w:r>
              <w:rPr>
                <w:rFonts w:hint="eastAsia"/>
                <w:lang w:eastAsia="zh-CN"/>
              </w:rPr>
              <w:t>DT</w:t>
            </w:r>
            <w:r w:rsidRPr="0019698B">
              <w:rPr>
                <w:lang w:eastAsia="zh-CN"/>
              </w:rPr>
              <w:t>-SA "</w:t>
            </w:r>
            <w:r w:rsidRPr="006F7E06">
              <w:rPr>
                <w:lang w:eastAsia="zh-CN"/>
              </w:rPr>
              <w:t>Signalling architecture of digital twin network</w:t>
            </w:r>
            <w:r w:rsidRPr="0019698B">
              <w:rPr>
                <w:lang w:eastAsia="zh-CN"/>
              </w:rPr>
              <w:t>"</w:t>
            </w:r>
            <w:r w:rsidRPr="00482E12">
              <w:t>.</w:t>
            </w:r>
          </w:p>
        </w:tc>
      </w:tr>
    </w:tbl>
    <w:p w14:paraId="302F64C3" w14:textId="77777777" w:rsidR="004E08FB" w:rsidRDefault="004E08FB" w:rsidP="004E08FB">
      <w:r w:rsidRPr="00482E12">
        <w:t>During the ITU-T SG1</w:t>
      </w:r>
      <w:r>
        <w:rPr>
          <w:rFonts w:hint="eastAsia"/>
          <w:lang w:eastAsia="zh-CN"/>
        </w:rPr>
        <w:t>1</w:t>
      </w:r>
      <w:r w:rsidRPr="00482E12">
        <w:t xml:space="preserve"> meeting (</w:t>
      </w:r>
      <w:r>
        <w:t>Geneva</w:t>
      </w:r>
      <w:r w:rsidRPr="00482E12">
        <w:t xml:space="preserve">, </w:t>
      </w:r>
      <w:r w:rsidRPr="006F07DC">
        <w:t>1</w:t>
      </w:r>
      <w:r>
        <w:rPr>
          <w:rFonts w:hint="eastAsia"/>
          <w:lang w:eastAsia="zh-CN"/>
        </w:rPr>
        <w:t>7</w:t>
      </w:r>
      <w:r w:rsidRPr="006F07DC">
        <w:t>-2</w:t>
      </w:r>
      <w:r>
        <w:rPr>
          <w:rFonts w:hint="eastAsia"/>
          <w:lang w:eastAsia="zh-CN"/>
        </w:rPr>
        <w:t>6</w:t>
      </w:r>
      <w:r w:rsidRPr="006F07DC">
        <w:t xml:space="preserve"> </w:t>
      </w:r>
      <w:r>
        <w:rPr>
          <w:rFonts w:hint="eastAsia"/>
          <w:lang w:eastAsia="zh-CN"/>
        </w:rPr>
        <w:t>November</w:t>
      </w:r>
      <w:r w:rsidRPr="006F07DC">
        <w:t xml:space="preserve"> 2025</w:t>
      </w:r>
      <w:r w:rsidRPr="00482E12">
        <w:t xml:space="preserve">), a new work item </w:t>
      </w:r>
      <w:r>
        <w:rPr>
          <w:rFonts w:hint="eastAsia"/>
          <w:lang w:eastAsia="zh-CN"/>
        </w:rPr>
        <w:t>Q</w:t>
      </w:r>
      <w:r>
        <w:t>.</w:t>
      </w:r>
      <w:r>
        <w:rPr>
          <w:rFonts w:hint="eastAsia"/>
          <w:lang w:eastAsia="zh-CN"/>
        </w:rPr>
        <w:t>DT</w:t>
      </w:r>
      <w:r>
        <w:t>-</w:t>
      </w:r>
      <w:r>
        <w:rPr>
          <w:rFonts w:hint="eastAsia"/>
          <w:lang w:eastAsia="zh-CN"/>
        </w:rPr>
        <w:t>SA</w:t>
      </w:r>
      <w:r w:rsidRPr="00482E12">
        <w:t xml:space="preserve"> “</w:t>
      </w:r>
      <w:r w:rsidRPr="00BE3EB1">
        <w:rPr>
          <w:lang w:eastAsia="zh-CN"/>
        </w:rPr>
        <w:t>Signalling architecture of digital twin network</w:t>
      </w:r>
      <w:r w:rsidRPr="00482E12">
        <w:t xml:space="preserve">” </w:t>
      </w:r>
      <w:r>
        <w:t>(</w:t>
      </w:r>
      <w:r>
        <w:rPr>
          <w:rFonts w:hint="eastAsia"/>
          <w:lang w:eastAsia="zh-CN"/>
        </w:rPr>
        <w:t>SG11-</w:t>
      </w:r>
      <w:r w:rsidRPr="00482E12">
        <w:t>TD</w:t>
      </w:r>
      <w:r>
        <w:rPr>
          <w:rFonts w:hint="eastAsia"/>
          <w:lang w:eastAsia="zh-CN"/>
        </w:rPr>
        <w:t>779/GEN</w:t>
      </w:r>
      <w:r w:rsidRPr="00482E12">
        <w:t xml:space="preserve">) has </w:t>
      </w:r>
      <w:r>
        <w:rPr>
          <w:rFonts w:hint="eastAsia"/>
          <w:lang w:eastAsia="zh-CN"/>
        </w:rPr>
        <w:t>been initiated.</w:t>
      </w:r>
    </w:p>
    <w:p w14:paraId="25396029" w14:textId="77777777" w:rsidR="004E08FB" w:rsidRPr="00ED5133" w:rsidRDefault="004E08FB" w:rsidP="004E08FB">
      <w:pPr>
        <w:rPr>
          <w:lang w:eastAsia="zh-CN"/>
        </w:rPr>
      </w:pPr>
      <w:r>
        <w:rPr>
          <w:lang w:eastAsia="zh-CN"/>
        </w:rPr>
        <w:t xml:space="preserve">ITU-T </w:t>
      </w:r>
      <w:r>
        <w:rPr>
          <w:rFonts w:hint="eastAsia"/>
          <w:lang w:eastAsia="zh-CN"/>
        </w:rPr>
        <w:t>Q</w:t>
      </w:r>
      <w:r>
        <w:rPr>
          <w:lang w:eastAsia="zh-CN"/>
        </w:rPr>
        <w:t>.</w:t>
      </w:r>
      <w:r>
        <w:rPr>
          <w:rFonts w:hint="eastAsia"/>
          <w:lang w:eastAsia="zh-CN"/>
        </w:rPr>
        <w:t>DT</w:t>
      </w:r>
      <w:r>
        <w:rPr>
          <w:lang w:eastAsia="zh-CN"/>
        </w:rPr>
        <w:t>-</w:t>
      </w:r>
      <w:r>
        <w:rPr>
          <w:rFonts w:hint="eastAsia"/>
          <w:lang w:eastAsia="zh-CN"/>
        </w:rPr>
        <w:t>SA</w:t>
      </w:r>
      <w:r>
        <w:rPr>
          <w:lang w:eastAsia="zh-CN"/>
        </w:rPr>
        <w:t xml:space="preserve"> </w:t>
      </w:r>
      <w:r w:rsidRPr="00ED5133">
        <w:rPr>
          <w:lang w:eastAsia="zh-CN"/>
        </w:rPr>
        <w:t xml:space="preserve">will provide the signalling architecture of </w:t>
      </w:r>
      <w:r w:rsidRPr="00ED5133">
        <w:rPr>
          <w:rFonts w:hint="eastAsia"/>
          <w:lang w:eastAsia="zh-CN"/>
        </w:rPr>
        <w:t xml:space="preserve">digital twin network based on </w:t>
      </w:r>
      <w:r w:rsidRPr="00ED5133">
        <w:rPr>
          <w:lang w:eastAsia="zh-CN"/>
        </w:rPr>
        <w:t xml:space="preserve">the functional architecture of </w:t>
      </w:r>
      <w:r w:rsidRPr="00ED5133">
        <w:rPr>
          <w:rFonts w:hint="eastAsia"/>
          <w:lang w:eastAsia="zh-CN"/>
        </w:rPr>
        <w:t>digital twin network which is defined in ITU-T Y.3090.</w:t>
      </w:r>
      <w:r w:rsidRPr="00ED5133">
        <w:rPr>
          <w:lang w:eastAsia="zh-CN"/>
        </w:rPr>
        <w:t xml:space="preserve"> </w:t>
      </w:r>
      <w:r w:rsidRPr="00ED5133">
        <w:rPr>
          <w:rFonts w:hint="eastAsia"/>
          <w:lang w:eastAsia="zh-CN"/>
        </w:rPr>
        <w:t>This draft Recommendation also</w:t>
      </w:r>
      <w:r w:rsidRPr="00ED5133">
        <w:rPr>
          <w:lang w:eastAsia="zh-CN"/>
        </w:rPr>
        <w:t xml:space="preserve"> provides the signalling </w:t>
      </w:r>
      <w:r w:rsidRPr="00ED5133">
        <w:rPr>
          <w:rFonts w:hint="eastAsia"/>
          <w:lang w:eastAsia="zh-CN"/>
        </w:rPr>
        <w:t>descriptions</w:t>
      </w:r>
      <w:r w:rsidRPr="00ED5133">
        <w:rPr>
          <w:lang w:eastAsia="zh-CN"/>
        </w:rPr>
        <w:t xml:space="preserve"> </w:t>
      </w:r>
      <w:r w:rsidRPr="00ED5133">
        <w:rPr>
          <w:rFonts w:hint="eastAsia"/>
          <w:lang w:eastAsia="zh-CN"/>
        </w:rPr>
        <w:t>and</w:t>
      </w:r>
      <w:r w:rsidRPr="00ED5133">
        <w:rPr>
          <w:lang w:eastAsia="zh-CN"/>
        </w:rPr>
        <w:t xml:space="preserve"> signalling procedures of </w:t>
      </w:r>
      <w:r w:rsidRPr="00ED5133">
        <w:rPr>
          <w:rFonts w:hint="eastAsia"/>
          <w:lang w:eastAsia="zh-CN"/>
        </w:rPr>
        <w:t>digital twin network</w:t>
      </w:r>
      <w:r w:rsidRPr="00ED5133">
        <w:rPr>
          <w:lang w:eastAsia="zh-CN"/>
        </w:rPr>
        <w:t>.</w:t>
      </w:r>
    </w:p>
    <w:p w14:paraId="252ADE23" w14:textId="77777777" w:rsidR="004E08FB" w:rsidRPr="00ED5133" w:rsidRDefault="004E08FB" w:rsidP="004E08FB">
      <w:pPr>
        <w:rPr>
          <w:lang w:eastAsia="zh-CN"/>
        </w:rPr>
      </w:pPr>
      <w:r w:rsidRPr="00ED5133">
        <w:rPr>
          <w:rFonts w:hint="eastAsia"/>
          <w:lang w:eastAsia="zh-CN"/>
        </w:rPr>
        <w:t>The main content of this draft Recommendation contains:</w:t>
      </w:r>
    </w:p>
    <w:p w14:paraId="7898A500" w14:textId="77777777" w:rsidR="004E08FB" w:rsidRPr="00ED5133" w:rsidRDefault="004E08FB" w:rsidP="004E08FB">
      <w:pPr>
        <w:numPr>
          <w:ilvl w:val="0"/>
          <w:numId w:val="11"/>
        </w:numPr>
        <w:ind w:left="810"/>
        <w:rPr>
          <w:lang w:val="en-US" w:eastAsia="zh-CN"/>
        </w:rPr>
      </w:pPr>
      <w:r w:rsidRPr="00ED5133">
        <w:rPr>
          <w:lang w:val="en-US" w:eastAsia="zh-CN"/>
        </w:rPr>
        <w:t>Signalling architecture of digital twin network</w:t>
      </w:r>
      <w:r w:rsidRPr="00ED5133">
        <w:rPr>
          <w:rFonts w:hint="eastAsia"/>
          <w:lang w:val="en-US" w:eastAsia="zh-CN"/>
        </w:rPr>
        <w:t>.</w:t>
      </w:r>
    </w:p>
    <w:p w14:paraId="12FEEB5C" w14:textId="77777777" w:rsidR="004E08FB" w:rsidRPr="00ED5133" w:rsidRDefault="004E08FB" w:rsidP="004E08FB">
      <w:pPr>
        <w:numPr>
          <w:ilvl w:val="0"/>
          <w:numId w:val="11"/>
        </w:numPr>
        <w:spacing w:before="0"/>
        <w:ind w:left="810"/>
        <w:rPr>
          <w:lang w:val="en-US" w:eastAsia="zh-CN"/>
        </w:rPr>
      </w:pPr>
      <w:r w:rsidRPr="00ED5133">
        <w:rPr>
          <w:rFonts w:hint="eastAsia"/>
          <w:lang w:val="en-US" w:eastAsia="zh-CN"/>
        </w:rPr>
        <w:t>Signalling descriptions for interfaces of digital twin network, including internal interfaces and external interfaces.</w:t>
      </w:r>
    </w:p>
    <w:p w14:paraId="5897F3B9" w14:textId="77777777" w:rsidR="004E08FB" w:rsidRPr="00ED5133" w:rsidRDefault="004E08FB" w:rsidP="004E08FB">
      <w:pPr>
        <w:numPr>
          <w:ilvl w:val="0"/>
          <w:numId w:val="11"/>
        </w:numPr>
        <w:spacing w:before="0"/>
        <w:ind w:left="810"/>
        <w:rPr>
          <w:lang w:val="en-US" w:eastAsia="zh-CN"/>
        </w:rPr>
      </w:pPr>
      <w:r w:rsidRPr="00ED5133">
        <w:rPr>
          <w:rFonts w:hint="eastAsia"/>
          <w:lang w:val="en-US" w:eastAsia="zh-CN"/>
        </w:rPr>
        <w:t>Signalling procedures of digital twin networks.</w:t>
      </w:r>
    </w:p>
    <w:p w14:paraId="586DEF1A" w14:textId="77777777" w:rsidR="004E08FB" w:rsidRDefault="004E08FB" w:rsidP="004E08FB">
      <w:r>
        <w:rPr>
          <w:lang w:eastAsia="zh-CN"/>
        </w:rPr>
        <w:t xml:space="preserve">The attachment contains </w:t>
      </w:r>
      <w:r w:rsidRPr="00595D4F">
        <w:rPr>
          <w:lang w:eastAsia="ko-KR"/>
        </w:rPr>
        <w:t xml:space="preserve">the </w:t>
      </w:r>
      <w:r>
        <w:rPr>
          <w:rFonts w:hint="eastAsia"/>
          <w:color w:val="000000"/>
          <w:lang w:eastAsia="zh-CN"/>
        </w:rPr>
        <w:t>baseline text</w:t>
      </w:r>
      <w:r w:rsidRPr="00595D4F">
        <w:t xml:space="preserve"> </w:t>
      </w:r>
      <w:r>
        <w:t>of</w:t>
      </w:r>
      <w:r w:rsidRPr="00595D4F">
        <w:t xml:space="preserve"> th</w:t>
      </w:r>
      <w:r>
        <w:rPr>
          <w:rFonts w:hint="eastAsia"/>
          <w:lang w:eastAsia="zh-CN"/>
        </w:rPr>
        <w:t>is</w:t>
      </w:r>
      <w:r w:rsidRPr="00595D4F">
        <w:t xml:space="preserve"> new work item</w:t>
      </w:r>
      <w:r w:rsidRPr="00135BD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Q.DT</w:t>
      </w:r>
      <w:r>
        <w:rPr>
          <w:lang w:eastAsia="zh-CN"/>
        </w:rPr>
        <w:t>-</w:t>
      </w:r>
      <w:r>
        <w:rPr>
          <w:rFonts w:hint="eastAsia"/>
          <w:lang w:eastAsia="zh-CN"/>
        </w:rPr>
        <w:t>SA</w:t>
      </w:r>
      <w:r w:rsidRPr="00595D4F">
        <w:rPr>
          <w:lang w:eastAsia="ko-KR"/>
        </w:rPr>
        <w:t>.</w:t>
      </w:r>
    </w:p>
    <w:p w14:paraId="0C7A8BB2" w14:textId="77777777" w:rsidR="004E08FB" w:rsidRPr="006731DB" w:rsidRDefault="004E08FB" w:rsidP="004E08FB">
      <w:pPr>
        <w:rPr>
          <w:lang w:eastAsia="zh-CN"/>
        </w:rPr>
      </w:pPr>
      <w:r w:rsidRPr="006731DB">
        <w:rPr>
          <w:lang w:eastAsia="zh-CN"/>
        </w:rPr>
        <w:t xml:space="preserve">ITU-T </w:t>
      </w:r>
      <w:r>
        <w:rPr>
          <w:rFonts w:hint="eastAsia"/>
          <w:lang w:eastAsia="zh-CN"/>
        </w:rPr>
        <w:t>SG</w:t>
      </w:r>
      <w:r w:rsidRPr="006731DB">
        <w:rPr>
          <w:lang w:eastAsia="zh-CN"/>
        </w:rPr>
        <w:t>1</w:t>
      </w:r>
      <w:r>
        <w:rPr>
          <w:rFonts w:hint="eastAsia"/>
          <w:lang w:eastAsia="zh-CN"/>
        </w:rPr>
        <w:t>1</w:t>
      </w:r>
      <w:r w:rsidRPr="006731DB">
        <w:rPr>
          <w:lang w:eastAsia="zh-CN"/>
        </w:rPr>
        <w:t xml:space="preserve"> would like to thank you for your attention</w:t>
      </w:r>
      <w:r>
        <w:rPr>
          <w:rFonts w:hint="eastAsia"/>
          <w:lang w:eastAsia="zh-CN"/>
        </w:rPr>
        <w:t xml:space="preserve"> </w:t>
      </w:r>
      <w:r w:rsidRPr="006731DB">
        <w:rPr>
          <w:lang w:eastAsia="zh-CN"/>
        </w:rPr>
        <w:t>and cooperation on this topic.</w:t>
      </w:r>
    </w:p>
    <w:p w14:paraId="544DD792" w14:textId="77777777" w:rsidR="004E08FB" w:rsidRPr="00EA6833" w:rsidRDefault="004E08FB" w:rsidP="004E08FB">
      <w:pPr>
        <w:keepNext/>
        <w:keepLines/>
        <w:rPr>
          <w:b/>
          <w:bCs/>
          <w:lang w:eastAsia="ko-KR"/>
        </w:rPr>
      </w:pPr>
      <w:r w:rsidRPr="00EA6833">
        <w:rPr>
          <w:b/>
          <w:bCs/>
          <w:lang w:eastAsia="ko-KR"/>
        </w:rPr>
        <w:lastRenderedPageBreak/>
        <w:t>Attachment:</w:t>
      </w:r>
    </w:p>
    <w:p w14:paraId="09B62E97" w14:textId="6388ADEA" w:rsidR="00900EF1" w:rsidRDefault="004E08FB" w:rsidP="004E08FB">
      <w:pPr>
        <w:pStyle w:val="ListParagraph"/>
        <w:numPr>
          <w:ilvl w:val="0"/>
          <w:numId w:val="12"/>
        </w:numPr>
        <w:spacing w:before="0"/>
      </w:pPr>
      <w:hyperlink r:id="rId14" w:history="1">
        <w:r w:rsidRPr="00755C8D">
          <w:rPr>
            <w:rStyle w:val="Hyperlink"/>
          </w:rPr>
          <w:t>SG11-TD779/GEN</w:t>
        </w:r>
      </w:hyperlink>
      <w:r>
        <w:t>:</w:t>
      </w:r>
      <w:r>
        <w:rPr>
          <w:rFonts w:hint="eastAsia"/>
          <w:lang w:eastAsia="zh-CN"/>
        </w:rPr>
        <w:t xml:space="preserve"> </w:t>
      </w:r>
      <w:r w:rsidRPr="00893815">
        <w:t xml:space="preserve">Output - draft baseline of new work item </w:t>
      </w:r>
      <w:r w:rsidRPr="00F22BD4">
        <w:t>Q.DT-SA "Signalling architecture of digital twin network"</w:t>
      </w:r>
      <w:r>
        <w:t xml:space="preserve"> (Geneva, 17-26 November 2025)</w:t>
      </w:r>
      <w:r w:rsidRPr="004E08FB">
        <w:rPr>
          <w:color w:val="000000"/>
          <w:lang w:eastAsia="zh-CN"/>
        </w:rPr>
        <w:t>.</w:t>
      </w:r>
    </w:p>
    <w:p w14:paraId="269839DD" w14:textId="653AF7AA" w:rsidR="00BF1C1D" w:rsidRDefault="00E71046" w:rsidP="004E08FB">
      <w:pPr>
        <w:spacing w:before="0" w:after="20"/>
        <w:jc w:val="center"/>
      </w:pPr>
      <w:r>
        <w:t>_______________________</w:t>
      </w:r>
    </w:p>
    <w:sectPr w:rsidR="00BF1C1D" w:rsidSect="004E08FB">
      <w:headerReference w:type="default" r:id="rId15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2D7B6" w14:textId="77777777" w:rsidR="00091C24" w:rsidRDefault="00091C24" w:rsidP="00C42125">
      <w:pPr>
        <w:spacing w:before="0"/>
      </w:pPr>
      <w:r>
        <w:separator/>
      </w:r>
    </w:p>
  </w:endnote>
  <w:endnote w:type="continuationSeparator" w:id="0">
    <w:p w14:paraId="53DDFD22" w14:textId="77777777" w:rsidR="00091C24" w:rsidRDefault="00091C24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F3FE5" w14:textId="77777777" w:rsidR="00091C24" w:rsidRDefault="00091C24" w:rsidP="00C42125">
      <w:pPr>
        <w:spacing w:before="0"/>
      </w:pPr>
      <w:r>
        <w:separator/>
      </w:r>
    </w:p>
  </w:footnote>
  <w:footnote w:type="continuationSeparator" w:id="0">
    <w:p w14:paraId="2C3DCDF6" w14:textId="77777777" w:rsidR="00091C24" w:rsidRDefault="00091C24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0E65A" w14:textId="4C0B497C" w:rsidR="006F440A" w:rsidRPr="004E08FB" w:rsidRDefault="004E08FB" w:rsidP="004E08FB">
    <w:pPr>
      <w:pStyle w:val="Header"/>
    </w:pPr>
    <w:r w:rsidRPr="004E08FB">
      <w:t xml:space="preserve">- </w:t>
    </w:r>
    <w:r w:rsidRPr="004E08FB">
      <w:fldChar w:fldCharType="begin"/>
    </w:r>
    <w:r w:rsidRPr="004E08FB">
      <w:instrText xml:space="preserve"> PAGE  \* MERGEFORMAT </w:instrText>
    </w:r>
    <w:r w:rsidRPr="004E08FB">
      <w:fldChar w:fldCharType="separate"/>
    </w:r>
    <w:r w:rsidRPr="004E08FB">
      <w:rPr>
        <w:noProof/>
      </w:rPr>
      <w:t>1</w:t>
    </w:r>
    <w:r w:rsidRPr="004E08FB">
      <w:fldChar w:fldCharType="end"/>
    </w:r>
    <w:r w:rsidRPr="004E08FB">
      <w:t xml:space="preserve"> -</w:t>
    </w:r>
  </w:p>
  <w:p w14:paraId="216434FE" w14:textId="18A9F4B1" w:rsidR="004E08FB" w:rsidRPr="004E08FB" w:rsidRDefault="004E08FB" w:rsidP="004E08FB">
    <w:pPr>
      <w:pStyle w:val="Header"/>
      <w:spacing w:after="240"/>
    </w:pPr>
    <w:r w:rsidRPr="004E08FB">
      <w:fldChar w:fldCharType="begin"/>
    </w:r>
    <w:r w:rsidRPr="004E08FB">
      <w:instrText xml:space="preserve"> STYLEREF  Docnumber  </w:instrText>
    </w:r>
    <w:r w:rsidRPr="004E08FB">
      <w:fldChar w:fldCharType="separate"/>
    </w:r>
    <w:r w:rsidR="007D7591">
      <w:rPr>
        <w:noProof/>
      </w:rPr>
      <w:t>SG11-LS76</w:t>
    </w:r>
    <w:r w:rsidRPr="004E08FB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3F5858"/>
    <w:multiLevelType w:val="hybridMultilevel"/>
    <w:tmpl w:val="D87EF56E"/>
    <w:lvl w:ilvl="0" w:tplc="9E4E9A34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62435B7"/>
    <w:multiLevelType w:val="hybridMultilevel"/>
    <w:tmpl w:val="789A1744"/>
    <w:lvl w:ilvl="0" w:tplc="A3E87CA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0176496">
    <w:abstractNumId w:val="9"/>
  </w:num>
  <w:num w:numId="2" w16cid:durableId="211889481">
    <w:abstractNumId w:val="7"/>
  </w:num>
  <w:num w:numId="3" w16cid:durableId="209070992">
    <w:abstractNumId w:val="6"/>
  </w:num>
  <w:num w:numId="4" w16cid:durableId="104885643">
    <w:abstractNumId w:val="5"/>
  </w:num>
  <w:num w:numId="5" w16cid:durableId="933786636">
    <w:abstractNumId w:val="4"/>
  </w:num>
  <w:num w:numId="6" w16cid:durableId="450561951">
    <w:abstractNumId w:val="8"/>
  </w:num>
  <w:num w:numId="7" w16cid:durableId="452139044">
    <w:abstractNumId w:val="3"/>
  </w:num>
  <w:num w:numId="8" w16cid:durableId="48119203">
    <w:abstractNumId w:val="2"/>
  </w:num>
  <w:num w:numId="9" w16cid:durableId="243802267">
    <w:abstractNumId w:val="1"/>
  </w:num>
  <w:num w:numId="10" w16cid:durableId="37435115">
    <w:abstractNumId w:val="0"/>
  </w:num>
  <w:num w:numId="11" w16cid:durableId="29695392">
    <w:abstractNumId w:val="10"/>
  </w:num>
  <w:num w:numId="12" w16cid:durableId="18565322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43D75"/>
    <w:rsid w:val="00057000"/>
    <w:rsid w:val="00061268"/>
    <w:rsid w:val="000640E0"/>
    <w:rsid w:val="00091C24"/>
    <w:rsid w:val="000920CE"/>
    <w:rsid w:val="000966A8"/>
    <w:rsid w:val="000A5CA2"/>
    <w:rsid w:val="000B739D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096D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E08FB"/>
    <w:rsid w:val="004F23BA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440A"/>
    <w:rsid w:val="006F7DEE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00B"/>
    <w:rsid w:val="007974BE"/>
    <w:rsid w:val="007A0916"/>
    <w:rsid w:val="007A0DFD"/>
    <w:rsid w:val="007B2BC6"/>
    <w:rsid w:val="007B311A"/>
    <w:rsid w:val="007C7122"/>
    <w:rsid w:val="007C7566"/>
    <w:rsid w:val="007D3F11"/>
    <w:rsid w:val="007D66E2"/>
    <w:rsid w:val="007D7591"/>
    <w:rsid w:val="007E2C69"/>
    <w:rsid w:val="007E53E4"/>
    <w:rsid w:val="007E656A"/>
    <w:rsid w:val="007F3CAA"/>
    <w:rsid w:val="007F664D"/>
    <w:rsid w:val="008108A1"/>
    <w:rsid w:val="00812E67"/>
    <w:rsid w:val="00837203"/>
    <w:rsid w:val="00842137"/>
    <w:rsid w:val="00853F5F"/>
    <w:rsid w:val="008560AC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5123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72EF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07B3"/>
    <w:rsid w:val="00A971A0"/>
    <w:rsid w:val="00AA1F22"/>
    <w:rsid w:val="00AF5A57"/>
    <w:rsid w:val="00AF735D"/>
    <w:rsid w:val="00B024D7"/>
    <w:rsid w:val="00B029A5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02DC"/>
    <w:rsid w:val="00BF1C1D"/>
    <w:rsid w:val="00C37820"/>
    <w:rsid w:val="00C42125"/>
    <w:rsid w:val="00C62814"/>
    <w:rsid w:val="00C62BE6"/>
    <w:rsid w:val="00C67B25"/>
    <w:rsid w:val="00C748F7"/>
    <w:rsid w:val="00C74937"/>
    <w:rsid w:val="00CA6409"/>
    <w:rsid w:val="00CB2599"/>
    <w:rsid w:val="00CD2139"/>
    <w:rsid w:val="00CD2497"/>
    <w:rsid w:val="00CD6848"/>
    <w:rsid w:val="00CE1E6E"/>
    <w:rsid w:val="00CE5986"/>
    <w:rsid w:val="00CF34C4"/>
    <w:rsid w:val="00D11885"/>
    <w:rsid w:val="00D647EF"/>
    <w:rsid w:val="00D73137"/>
    <w:rsid w:val="00D745B2"/>
    <w:rsid w:val="00D977A2"/>
    <w:rsid w:val="00DA1D47"/>
    <w:rsid w:val="00DA2E71"/>
    <w:rsid w:val="00DB0E3E"/>
    <w:rsid w:val="00DC774A"/>
    <w:rsid w:val="00DD50DE"/>
    <w:rsid w:val="00DE3062"/>
    <w:rsid w:val="00E0581D"/>
    <w:rsid w:val="00E204DD"/>
    <w:rsid w:val="00E353EC"/>
    <w:rsid w:val="00E51F61"/>
    <w:rsid w:val="00E53C24"/>
    <w:rsid w:val="00E56E77"/>
    <w:rsid w:val="00E71046"/>
    <w:rsid w:val="00E72E36"/>
    <w:rsid w:val="00E87795"/>
    <w:rsid w:val="00EB444D"/>
    <w:rsid w:val="00ED5B66"/>
    <w:rsid w:val="00EE5C0D"/>
    <w:rsid w:val="00EF4792"/>
    <w:rsid w:val="00F02294"/>
    <w:rsid w:val="00F30DE7"/>
    <w:rsid w:val="00F35F57"/>
    <w:rsid w:val="00F44D3D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CEO_Hyperlink,超?级链,Style 58,超????,超链接1,하이퍼링크2,하이퍼링크21,超??级链Ú,fL????,fL?级,超??级链,超?级链Ú,’´?级链,’´????,’´??级链Ú,’´??级,超?级链ïÈ,õ±?级链,õ±链ïÈ1,õ±???,超?级链?,Style?,S"/>
    <w:basedOn w:val="DefaultParagraphFont"/>
    <w:uiPriority w:val="99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A907B3"/>
    <w:rPr>
      <w:bCs w:val="0"/>
    </w:rPr>
  </w:style>
  <w:style w:type="paragraph" w:customStyle="1" w:styleId="LSForAction">
    <w:name w:val="LSForAction"/>
    <w:basedOn w:val="Normal"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A907B3"/>
  </w:style>
  <w:style w:type="paragraph" w:customStyle="1" w:styleId="LSForComment">
    <w:name w:val="LSForComment"/>
    <w:basedOn w:val="LSForAction"/>
    <w:next w:val="Normal"/>
    <w:rsid w:val="00A907B3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A907B3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A907B3"/>
    <w:rPr>
      <w:rFonts w:eastAsiaTheme="minorHAnsi"/>
      <w:bCs w:val="0"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A907B3"/>
    <w:rPr>
      <w:bCs/>
    </w:rPr>
  </w:style>
  <w:style w:type="paragraph" w:customStyle="1" w:styleId="TSBHeaderRight14">
    <w:name w:val="TSBHeaderRight14"/>
    <w:basedOn w:val="Normal"/>
    <w:qFormat/>
    <w:rsid w:val="006F440A"/>
    <w:pPr>
      <w:jc w:val="right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zhangjianyin@chinamobile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denghuan@chinatelecom.cn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ejpal.singh70@gov.in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25-SG11-251117-TD-GEN-0779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4" ma:contentTypeDescription="Create a new document." ma:contentTypeScope="" ma:versionID="b52bb7cfe1744f9db962f21a0f0287b2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dbb356bdd826fd8d90ea23a921af4cf8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4CE51F-C0F0-46AE-BD4C-1F511AFAE6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10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- Unformatted template (T21)</vt:lpstr>
    </vt:vector>
  </TitlesOfParts>
  <Manager>ITU-T</Manager>
  <Company>International Telecommunication Union (ITU)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the initiation of new work item Q.DT-SA “Signalling architecture of digital twin network”</dc:title>
  <dc:subject/>
  <dc:creator>ITU-T Study Group 11</dc:creator>
  <cp:keywords/>
  <dc:description>SG11-LS76  For: Geneva, 17-26 November 2025_x000d_Document date: _x000d_Saved by ITU51018020 at 15:53:27 on 08.01.26</dc:description>
  <cp:lastModifiedBy>R5-256820</cp:lastModifiedBy>
  <cp:revision>6</cp:revision>
  <cp:lastPrinted>2016-12-23T12:52:00Z</cp:lastPrinted>
  <dcterms:created xsi:type="dcterms:W3CDTF">2025-07-24T14:41:00Z</dcterms:created>
  <dcterms:modified xsi:type="dcterms:W3CDTF">2026-01-18T10:19:00Z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SG11-LS76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1/11</vt:lpwstr>
  </property>
  <property fmtid="{D5CDD505-2E9C-101B-9397-08002B2CF9AE}" pid="7" name="Docdest">
    <vt:lpwstr>Geneva, 17-26 November 2025</vt:lpwstr>
  </property>
  <property fmtid="{D5CDD505-2E9C-101B-9397-08002B2CF9AE}" pid="8" name="Docauthor">
    <vt:lpwstr>ITU-T Study Group 11</vt:lpwstr>
  </property>
</Properties>
</file>