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5818" w:rsidRDefault="002F5818" w:rsidP="00E649F6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#162</w:t>
      </w:r>
      <w:r>
        <w:rPr>
          <w:b/>
          <w:i/>
          <w:noProof/>
          <w:sz w:val="28"/>
        </w:rPr>
        <w:tab/>
        <w:t>S5-25</w:t>
      </w:r>
      <w:r w:rsidR="00F52D6A">
        <w:rPr>
          <w:b/>
          <w:i/>
          <w:noProof/>
          <w:sz w:val="28"/>
        </w:rPr>
        <w:t>4063</w:t>
      </w:r>
    </w:p>
    <w:p w:rsidR="002F5818" w:rsidRPr="00DA53A0" w:rsidRDefault="002F5818" w:rsidP="002F5818">
      <w:pPr>
        <w:pStyle w:val="aa"/>
        <w:rPr>
          <w:sz w:val="22"/>
          <w:szCs w:val="22"/>
        </w:rPr>
      </w:pPr>
      <w:r>
        <w:rPr>
          <w:sz w:val="24"/>
        </w:rPr>
        <w:t>Goteborg, Sweden, 25 - 29 August 2025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E849A5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49A5" w:rsidRDefault="008877E1">
            <w:pPr>
              <w:pStyle w:val="CRCoverPage"/>
              <w:spacing w:after="0"/>
              <w:jc w:val="right"/>
              <w:rPr>
                <w:i/>
              </w:rPr>
            </w:pPr>
            <w:r>
              <w:rPr>
                <w:i/>
                <w:sz w:val="14"/>
              </w:rPr>
              <w:t>CR-Form-v12.3</w:t>
            </w:r>
          </w:p>
        </w:tc>
      </w:tr>
      <w:tr w:rsidR="00E849A5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E849A5" w:rsidRDefault="008877E1">
            <w:pPr>
              <w:pStyle w:val="CRCoverPage"/>
              <w:spacing w:after="0"/>
              <w:jc w:val="center"/>
            </w:pPr>
            <w:r>
              <w:rPr>
                <w:b/>
                <w:sz w:val="32"/>
              </w:rPr>
              <w:t>CHANGE REQUEST</w:t>
            </w:r>
          </w:p>
        </w:tc>
      </w:tr>
      <w:tr w:rsidR="00E849A5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E849A5" w:rsidRDefault="00E849A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E849A5">
        <w:tc>
          <w:tcPr>
            <w:tcW w:w="142" w:type="dxa"/>
            <w:tcBorders>
              <w:left w:val="single" w:sz="4" w:space="0" w:color="auto"/>
            </w:tcBorders>
          </w:tcPr>
          <w:p w:rsidR="00E849A5" w:rsidRDefault="00E849A5">
            <w:pPr>
              <w:pStyle w:val="CRCoverPage"/>
              <w:spacing w:after="0"/>
              <w:jc w:val="right"/>
            </w:pPr>
          </w:p>
        </w:tc>
        <w:tc>
          <w:tcPr>
            <w:tcW w:w="1559" w:type="dxa"/>
            <w:shd w:val="pct30" w:color="FFFF00" w:fill="auto"/>
          </w:tcPr>
          <w:p w:rsidR="00E849A5" w:rsidRDefault="00017C5A">
            <w:pPr>
              <w:pStyle w:val="CRCoverPage"/>
              <w:spacing w:after="0"/>
              <w:jc w:val="right"/>
              <w:rPr>
                <w:b/>
                <w:sz w:val="28"/>
              </w:rPr>
            </w:pPr>
            <w:fldSimple w:instr=" DOCPROPERTY  Spec#  \* MERGEFORMAT ">
              <w:fldSimple w:instr=" DOCPROPERTY  Spec#  \* MERGEFORMAT ">
                <w:r w:rsidR="008877E1">
                  <w:rPr>
                    <w:b/>
                    <w:sz w:val="28"/>
                  </w:rPr>
                  <w:t>28.552</w:t>
                </w:r>
              </w:fldSimple>
            </w:fldSimple>
          </w:p>
        </w:tc>
        <w:tc>
          <w:tcPr>
            <w:tcW w:w="709" w:type="dxa"/>
          </w:tcPr>
          <w:p w:rsidR="00E849A5" w:rsidRDefault="008877E1">
            <w:pPr>
              <w:pStyle w:val="CRCoverPage"/>
              <w:spacing w:after="0"/>
              <w:jc w:val="center"/>
            </w:pPr>
            <w:r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:rsidR="00E849A5" w:rsidRPr="004C7D01" w:rsidRDefault="004C7D01" w:rsidP="00083C97">
            <w:pPr>
              <w:pStyle w:val="CRCoverPage"/>
              <w:spacing w:after="0"/>
              <w:ind w:firstLineChars="200" w:firstLine="562"/>
              <w:rPr>
                <w:b/>
                <w:sz w:val="28"/>
              </w:rPr>
            </w:pPr>
            <w:r w:rsidRPr="004C7D01">
              <w:rPr>
                <w:rFonts w:hint="eastAsia"/>
                <w:b/>
                <w:sz w:val="28"/>
              </w:rPr>
              <w:t>0</w:t>
            </w:r>
            <w:r w:rsidRPr="004C7D01">
              <w:rPr>
                <w:b/>
                <w:sz w:val="28"/>
              </w:rPr>
              <w:t>718</w:t>
            </w:r>
          </w:p>
        </w:tc>
        <w:tc>
          <w:tcPr>
            <w:tcW w:w="709" w:type="dxa"/>
          </w:tcPr>
          <w:p w:rsidR="00E849A5" w:rsidRDefault="008877E1">
            <w:pPr>
              <w:pStyle w:val="CRCoverPage"/>
              <w:tabs>
                <w:tab w:val="right" w:pos="625"/>
              </w:tabs>
              <w:spacing w:after="0"/>
              <w:jc w:val="center"/>
            </w:pPr>
            <w:r>
              <w:rPr>
                <w:b/>
                <w:bCs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:rsidR="00E849A5" w:rsidRPr="006F04D3" w:rsidRDefault="006F04D3">
            <w:pPr>
              <w:pStyle w:val="CRCoverPage"/>
              <w:spacing w:after="0"/>
              <w:jc w:val="center"/>
              <w:rPr>
                <w:b/>
                <w:sz w:val="28"/>
              </w:rPr>
            </w:pPr>
            <w:r w:rsidRPr="006F04D3">
              <w:rPr>
                <w:b/>
                <w:sz w:val="28"/>
              </w:rPr>
              <w:t>1</w:t>
            </w:r>
          </w:p>
        </w:tc>
        <w:tc>
          <w:tcPr>
            <w:tcW w:w="2410" w:type="dxa"/>
          </w:tcPr>
          <w:p w:rsidR="00E849A5" w:rsidRDefault="008877E1">
            <w:pPr>
              <w:pStyle w:val="CRCoverPage"/>
              <w:tabs>
                <w:tab w:val="right" w:pos="1825"/>
              </w:tabs>
              <w:spacing w:after="0"/>
              <w:jc w:val="center"/>
            </w:pPr>
            <w:r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:rsidR="00E849A5" w:rsidRDefault="00017C5A">
            <w:pPr>
              <w:pStyle w:val="CRCoverPage"/>
              <w:spacing w:after="0"/>
              <w:jc w:val="center"/>
              <w:rPr>
                <w:sz w:val="28"/>
              </w:rPr>
            </w:pPr>
            <w:fldSimple w:instr=" DOCPROPERTY  Version  \* MERGEFORMAT ">
              <w:r w:rsidR="003857F5">
                <w:rPr>
                  <w:b/>
                  <w:sz w:val="28"/>
                </w:rPr>
                <w:t>19.4</w:t>
              </w:r>
              <w:r w:rsidR="008877E1">
                <w:rPr>
                  <w:b/>
                  <w:sz w:val="28"/>
                </w:rPr>
                <w:t>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:rsidR="00E849A5" w:rsidRDefault="00E849A5">
            <w:pPr>
              <w:pStyle w:val="CRCoverPage"/>
              <w:spacing w:after="0"/>
            </w:pPr>
          </w:p>
        </w:tc>
      </w:tr>
      <w:tr w:rsidR="00E849A5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E849A5" w:rsidRDefault="00E849A5">
            <w:pPr>
              <w:pStyle w:val="CRCoverPage"/>
              <w:spacing w:after="0"/>
            </w:pPr>
          </w:p>
        </w:tc>
      </w:tr>
      <w:tr w:rsidR="00E849A5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:rsidR="00E849A5" w:rsidRDefault="008877E1">
            <w:pPr>
              <w:pStyle w:val="CRCoverPage"/>
              <w:spacing w:after="0"/>
              <w:jc w:val="center"/>
              <w:rPr>
                <w:rFonts w:cs="Arial"/>
                <w:i/>
              </w:rPr>
            </w:pPr>
            <w:r>
              <w:rPr>
                <w:rFonts w:cs="Arial"/>
                <w:i/>
              </w:rPr>
              <w:t xml:space="preserve">For </w:t>
            </w:r>
            <w:hyperlink r:id="rId9" w:anchor="_blank" w:history="1">
              <w:r>
                <w:rPr>
                  <w:rStyle w:val="af"/>
                  <w:rFonts w:cs="Arial"/>
                  <w:b/>
                  <w:i/>
                  <w:color w:val="FF0000"/>
                </w:rPr>
                <w:t>HE</w:t>
              </w:r>
              <w:bookmarkStart w:id="0" w:name="_Hlt497126619"/>
              <w:r>
                <w:rPr>
                  <w:rStyle w:val="af"/>
                  <w:rFonts w:cs="Arial"/>
                  <w:b/>
                  <w:i/>
                  <w:color w:val="FF0000"/>
                </w:rPr>
                <w:t>L</w:t>
              </w:r>
              <w:bookmarkEnd w:id="0"/>
              <w:r>
                <w:rPr>
                  <w:rStyle w:val="af"/>
                  <w:rFonts w:cs="Arial"/>
                  <w:b/>
                  <w:i/>
                  <w:color w:val="FF0000"/>
                </w:rPr>
                <w:t>P</w:t>
              </w:r>
            </w:hyperlink>
            <w:r>
              <w:rPr>
                <w:rFonts w:cs="Arial"/>
                <w:b/>
                <w:i/>
                <w:color w:val="FF0000"/>
              </w:rPr>
              <w:t xml:space="preserve"> </w:t>
            </w:r>
            <w:r>
              <w:rPr>
                <w:rFonts w:cs="Arial"/>
                <w:i/>
              </w:rPr>
              <w:t xml:space="preserve">on using this form: comprehensive instructions can be found at </w:t>
            </w:r>
            <w:r>
              <w:rPr>
                <w:rFonts w:cs="Arial"/>
                <w:i/>
              </w:rPr>
              <w:br/>
            </w:r>
            <w:hyperlink r:id="rId10" w:history="1">
              <w:r>
                <w:rPr>
                  <w:rStyle w:val="af"/>
                  <w:rFonts w:cs="Arial"/>
                  <w:i/>
                </w:rPr>
                <w:t>http://www.3gpp.org/Change-Requests</w:t>
              </w:r>
            </w:hyperlink>
            <w:r>
              <w:rPr>
                <w:rFonts w:cs="Arial"/>
                <w:i/>
              </w:rPr>
              <w:t>.</w:t>
            </w:r>
          </w:p>
        </w:tc>
      </w:tr>
      <w:tr w:rsidR="00E849A5">
        <w:tc>
          <w:tcPr>
            <w:tcW w:w="9641" w:type="dxa"/>
            <w:gridSpan w:val="9"/>
          </w:tcPr>
          <w:p w:rsidR="00E849A5" w:rsidRDefault="00E849A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</w:tbl>
    <w:p w:rsidR="00E849A5" w:rsidRDefault="00E849A5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E849A5">
        <w:tc>
          <w:tcPr>
            <w:tcW w:w="2835" w:type="dxa"/>
          </w:tcPr>
          <w:p w:rsidR="00E849A5" w:rsidRDefault="008877E1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Proposed change affects:</w:t>
            </w:r>
          </w:p>
        </w:tc>
        <w:tc>
          <w:tcPr>
            <w:tcW w:w="1418" w:type="dxa"/>
          </w:tcPr>
          <w:p w:rsidR="00E849A5" w:rsidRDefault="008877E1">
            <w:pPr>
              <w:pStyle w:val="CRCoverPage"/>
              <w:spacing w:after="0"/>
              <w:jc w:val="right"/>
            </w:pPr>
            <w: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:rsidR="00E849A5" w:rsidRDefault="00E849A5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E849A5" w:rsidRDefault="008877E1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E849A5" w:rsidRDefault="00E849A5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126" w:type="dxa"/>
          </w:tcPr>
          <w:p w:rsidR="00E849A5" w:rsidRDefault="008877E1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:rsidR="00E849A5" w:rsidRDefault="00E849A5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:rsidR="00E849A5" w:rsidRDefault="008877E1">
            <w:pPr>
              <w:pStyle w:val="CRCoverPage"/>
              <w:spacing w:after="0"/>
              <w:jc w:val="right"/>
            </w:pPr>
            <w: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E849A5" w:rsidRDefault="008877E1">
            <w:pPr>
              <w:pStyle w:val="CRCoverPage"/>
              <w:spacing w:after="0"/>
              <w:jc w:val="center"/>
              <w:rPr>
                <w:b/>
                <w:bCs/>
                <w:caps/>
              </w:rPr>
            </w:pPr>
            <w:r>
              <w:rPr>
                <w:rFonts w:hint="eastAsia"/>
                <w:b/>
                <w:bCs/>
                <w:caps/>
                <w:lang w:eastAsia="zh-CN"/>
              </w:rPr>
              <w:t>X</w:t>
            </w:r>
          </w:p>
        </w:tc>
      </w:tr>
    </w:tbl>
    <w:p w:rsidR="00E849A5" w:rsidRDefault="00E849A5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E849A5">
        <w:tc>
          <w:tcPr>
            <w:tcW w:w="9640" w:type="dxa"/>
            <w:gridSpan w:val="11"/>
          </w:tcPr>
          <w:p w:rsidR="00E849A5" w:rsidRDefault="00E849A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E849A5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E849A5" w:rsidRDefault="008877E1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Title:</w:t>
            </w:r>
            <w:r>
              <w:rPr>
                <w:b/>
                <w:i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E849A5" w:rsidRDefault="008877E1" w:rsidP="00DA1308">
            <w:pPr>
              <w:pStyle w:val="CRCoverPage"/>
              <w:spacing w:after="0"/>
              <w:ind w:left="100"/>
            </w:pPr>
            <w:r>
              <w:rPr>
                <w:rFonts w:hint="eastAsia"/>
                <w:lang w:eastAsia="zh-CN"/>
              </w:rPr>
              <w:t>Rel</w:t>
            </w:r>
            <w:r w:rsidR="00B35BAF">
              <w:rPr>
                <w:lang w:eastAsia="zh-CN"/>
              </w:rPr>
              <w:t>-20</w:t>
            </w:r>
            <w:r>
              <w:rPr>
                <w:lang w:eastAsia="zh-CN"/>
              </w:rPr>
              <w:t xml:space="preserve"> CR 28.552 A</w:t>
            </w:r>
            <w:r>
              <w:rPr>
                <w:rFonts w:hint="eastAsia"/>
                <w:lang w:eastAsia="zh-CN"/>
              </w:rPr>
              <w:t>dd</w:t>
            </w:r>
            <w:r>
              <w:rPr>
                <w:lang w:eastAsia="zh-CN"/>
              </w:rPr>
              <w:t xml:space="preserve"> </w:t>
            </w:r>
            <w:r w:rsidR="003E4019">
              <w:rPr>
                <w:lang w:eastAsia="zh-CN"/>
              </w:rPr>
              <w:t xml:space="preserve">a </w:t>
            </w:r>
            <w:r>
              <w:rPr>
                <w:lang w:eastAsia="zh-CN"/>
              </w:rPr>
              <w:t xml:space="preserve">new </w:t>
            </w:r>
            <w:r w:rsidR="003E4019">
              <w:rPr>
                <w:rFonts w:hint="eastAsia"/>
                <w:lang w:val="en-US" w:eastAsia="zh-CN"/>
              </w:rPr>
              <w:t>measurement</w:t>
            </w:r>
            <w:r>
              <w:rPr>
                <w:lang w:val="en-US" w:eastAsia="zh-CN"/>
              </w:rPr>
              <w:t xml:space="preserve"> </w:t>
            </w:r>
            <w:r>
              <w:t xml:space="preserve">related to </w:t>
            </w:r>
            <w:r w:rsidR="00FD74CB">
              <w:t xml:space="preserve">the </w:t>
            </w:r>
            <w:r w:rsidR="00DA1308">
              <w:rPr>
                <w:rFonts w:hint="eastAsia"/>
                <w:lang w:eastAsia="zh-CN"/>
              </w:rPr>
              <w:t>number</w:t>
            </w:r>
            <w:r w:rsidR="00DA1308">
              <w:t xml:space="preserve"> of </w:t>
            </w:r>
            <w:r w:rsidR="00DA1308" w:rsidRPr="00DA1308">
              <w:t xml:space="preserve">roaming data collection service </w:t>
            </w:r>
            <w:r w:rsidR="00B71BDE" w:rsidRPr="003A2845">
              <w:rPr>
                <w:rFonts w:eastAsia="Times New Roman"/>
              </w:rPr>
              <w:t xml:space="preserve">notifications </w:t>
            </w:r>
            <w:r w:rsidR="00B71BDE" w:rsidRPr="00B71BDE">
              <w:t xml:space="preserve">generated </w:t>
            </w:r>
            <w:r w:rsidR="00DA1308" w:rsidRPr="00DA1308">
              <w:t>by RE-NWDAF</w:t>
            </w:r>
          </w:p>
        </w:tc>
      </w:tr>
      <w:tr w:rsidR="00E849A5">
        <w:tc>
          <w:tcPr>
            <w:tcW w:w="1843" w:type="dxa"/>
            <w:tcBorders>
              <w:left w:val="single" w:sz="4" w:space="0" w:color="auto"/>
            </w:tcBorders>
          </w:tcPr>
          <w:p w:rsidR="00E849A5" w:rsidRDefault="00E849A5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E849A5" w:rsidRDefault="00E849A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E849A5">
        <w:tc>
          <w:tcPr>
            <w:tcW w:w="1843" w:type="dxa"/>
            <w:tcBorders>
              <w:left w:val="single" w:sz="4" w:space="0" w:color="auto"/>
            </w:tcBorders>
          </w:tcPr>
          <w:p w:rsidR="00E849A5" w:rsidRDefault="008877E1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E849A5" w:rsidRDefault="008877E1">
            <w:pPr>
              <w:pStyle w:val="CRCoverPage"/>
              <w:spacing w:after="0"/>
              <w:ind w:left="100"/>
            </w:pPr>
            <w:r>
              <w:rPr>
                <w:rFonts w:hint="eastAsia"/>
                <w:lang w:val="en-US" w:eastAsia="zh-CN"/>
              </w:rPr>
              <w:t>China Telecom</w:t>
            </w:r>
          </w:p>
        </w:tc>
      </w:tr>
      <w:tr w:rsidR="00E849A5">
        <w:tc>
          <w:tcPr>
            <w:tcW w:w="1843" w:type="dxa"/>
            <w:tcBorders>
              <w:left w:val="single" w:sz="4" w:space="0" w:color="auto"/>
            </w:tcBorders>
          </w:tcPr>
          <w:p w:rsidR="00E849A5" w:rsidRDefault="008877E1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E849A5" w:rsidRDefault="008877E1">
            <w:pPr>
              <w:pStyle w:val="CRCoverPage"/>
              <w:spacing w:after="0"/>
              <w:ind w:left="100"/>
            </w:pPr>
            <w:r>
              <w:t>SA5</w:t>
            </w:r>
            <w:r>
              <w:fldChar w:fldCharType="begin"/>
            </w:r>
            <w:r>
              <w:instrText xml:space="preserve"> DOCPROPERTY  SourceIfTsg  \* MERGEFORMAT </w:instrText>
            </w:r>
            <w:r>
              <w:fldChar w:fldCharType="end"/>
            </w:r>
          </w:p>
        </w:tc>
      </w:tr>
      <w:tr w:rsidR="00E849A5">
        <w:tc>
          <w:tcPr>
            <w:tcW w:w="1843" w:type="dxa"/>
            <w:tcBorders>
              <w:left w:val="single" w:sz="4" w:space="0" w:color="auto"/>
            </w:tcBorders>
          </w:tcPr>
          <w:p w:rsidR="00E849A5" w:rsidRDefault="00E849A5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E849A5" w:rsidRDefault="00E849A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E849A5">
        <w:tc>
          <w:tcPr>
            <w:tcW w:w="1843" w:type="dxa"/>
            <w:tcBorders>
              <w:left w:val="single" w:sz="4" w:space="0" w:color="auto"/>
            </w:tcBorders>
          </w:tcPr>
          <w:p w:rsidR="00E849A5" w:rsidRDefault="008877E1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:rsidR="00E849A5" w:rsidRDefault="004C7D01">
            <w:pPr>
              <w:pStyle w:val="CRCoverPage"/>
              <w:spacing w:after="0"/>
              <w:ind w:left="100"/>
            </w:pPr>
            <w:r w:rsidRPr="00931DF1">
              <w:rPr>
                <w:lang w:val="en-US" w:eastAsia="zh-CN"/>
              </w:rPr>
              <w:t>NWDAF_Ph3-OAM</w:t>
            </w:r>
          </w:p>
        </w:tc>
        <w:tc>
          <w:tcPr>
            <w:tcW w:w="567" w:type="dxa"/>
            <w:tcBorders>
              <w:left w:val="nil"/>
            </w:tcBorders>
          </w:tcPr>
          <w:p w:rsidR="00E849A5" w:rsidRDefault="00E849A5">
            <w:pPr>
              <w:pStyle w:val="CRCoverPage"/>
              <w:spacing w:after="0"/>
              <w:ind w:right="10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E849A5" w:rsidRDefault="008877E1">
            <w:pPr>
              <w:pStyle w:val="CRCoverPage"/>
              <w:spacing w:after="0"/>
              <w:jc w:val="right"/>
            </w:pPr>
            <w:r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E849A5" w:rsidRDefault="00B35BAF">
            <w:pPr>
              <w:pStyle w:val="CRCoverPage"/>
              <w:spacing w:after="0"/>
              <w:ind w:left="100"/>
            </w:pPr>
            <w:r>
              <w:t>2025-8</w:t>
            </w:r>
            <w:r w:rsidR="008877E1">
              <w:t>-</w:t>
            </w:r>
            <w:r>
              <w:t>15</w:t>
            </w:r>
          </w:p>
        </w:tc>
      </w:tr>
      <w:tr w:rsidR="00E849A5">
        <w:tc>
          <w:tcPr>
            <w:tcW w:w="1843" w:type="dxa"/>
            <w:tcBorders>
              <w:left w:val="single" w:sz="4" w:space="0" w:color="auto"/>
            </w:tcBorders>
          </w:tcPr>
          <w:p w:rsidR="00E849A5" w:rsidRDefault="00E849A5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:rsidR="00E849A5" w:rsidRDefault="00E849A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:rsidR="00E849A5" w:rsidRDefault="00E849A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:rsidR="00E849A5" w:rsidRDefault="00E849A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E849A5" w:rsidRDefault="00E849A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E849A5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:rsidR="00E849A5" w:rsidRDefault="008877E1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:rsidR="00E849A5" w:rsidRDefault="00017C5A">
            <w:pPr>
              <w:pStyle w:val="CRCoverPage"/>
              <w:spacing w:after="0"/>
              <w:ind w:left="100" w:right="-609"/>
              <w:rPr>
                <w:b/>
              </w:rPr>
            </w:pPr>
            <w:fldSimple w:instr=" DOCPROPERTY  Cat  \* MERGEFORMAT ">
              <w:r w:rsidR="008877E1">
                <w:rPr>
                  <w:b/>
                </w:rPr>
                <w:t>B</w:t>
              </w:r>
            </w:fldSimple>
          </w:p>
        </w:tc>
        <w:tc>
          <w:tcPr>
            <w:tcW w:w="3402" w:type="dxa"/>
            <w:gridSpan w:val="5"/>
            <w:tcBorders>
              <w:left w:val="nil"/>
            </w:tcBorders>
          </w:tcPr>
          <w:p w:rsidR="00E849A5" w:rsidRDefault="00E849A5">
            <w:pPr>
              <w:pStyle w:val="CRCoverPage"/>
              <w:spacing w:after="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E849A5" w:rsidRDefault="008877E1">
            <w:pPr>
              <w:pStyle w:val="CRCoverPage"/>
              <w:spacing w:after="0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E849A5" w:rsidRDefault="008877E1">
            <w:pPr>
              <w:pStyle w:val="CRCoverPage"/>
              <w:spacing w:after="0"/>
              <w:ind w:left="100"/>
            </w:pPr>
            <w:r>
              <w:t>Rel-</w:t>
            </w:r>
            <w:r w:rsidR="00B35BAF">
              <w:t>20</w:t>
            </w:r>
          </w:p>
        </w:tc>
      </w:tr>
      <w:tr w:rsidR="00E849A5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E849A5" w:rsidRDefault="00E849A5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:rsidR="00E849A5" w:rsidRDefault="008877E1">
            <w:pPr>
              <w:pStyle w:val="CRCoverPage"/>
              <w:spacing w:after="0"/>
              <w:ind w:left="383" w:hanging="383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categories:</w:t>
            </w:r>
            <w:r>
              <w:rPr>
                <w:b/>
                <w:i/>
                <w:sz w:val="18"/>
              </w:rPr>
              <w:br/>
              <w:t>F</w:t>
            </w:r>
            <w:r>
              <w:rPr>
                <w:i/>
                <w:sz w:val="18"/>
              </w:rPr>
              <w:t xml:space="preserve">  (correction)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A</w:t>
            </w:r>
            <w:r>
              <w:rPr>
                <w:i/>
                <w:sz w:val="18"/>
              </w:rPr>
              <w:t xml:space="preserve">  (mirror corresponding to a change in an earlier 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  <w:t>release)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B</w:t>
            </w:r>
            <w:r>
              <w:rPr>
                <w:i/>
                <w:sz w:val="18"/>
              </w:rPr>
              <w:t xml:space="preserve">  (addition of feature), 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C</w:t>
            </w:r>
            <w:r>
              <w:rPr>
                <w:i/>
                <w:sz w:val="18"/>
              </w:rPr>
              <w:t xml:space="preserve">  (functional modification of feature)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D</w:t>
            </w:r>
            <w:r>
              <w:rPr>
                <w:i/>
                <w:sz w:val="18"/>
              </w:rPr>
              <w:t xml:space="preserve">  (editorial modification)</w:t>
            </w:r>
          </w:p>
          <w:p w:rsidR="00E849A5" w:rsidRDefault="008877E1">
            <w:pPr>
              <w:pStyle w:val="CRCoverPage"/>
            </w:pPr>
            <w:r>
              <w:rPr>
                <w:sz w:val="18"/>
              </w:rPr>
              <w:t>Detailed explanations of the above categories can</w:t>
            </w:r>
            <w:r>
              <w:rPr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f"/>
                  <w:sz w:val="18"/>
                </w:rPr>
                <w:t>TR 21.900</w:t>
              </w:r>
            </w:hyperlink>
            <w:r>
              <w:rPr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E849A5" w:rsidRDefault="008877E1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releases:</w:t>
            </w:r>
            <w:r>
              <w:rPr>
                <w:i/>
                <w:sz w:val="18"/>
              </w:rPr>
              <w:br/>
              <w:t>Rel-8</w:t>
            </w:r>
            <w:r>
              <w:rPr>
                <w:i/>
                <w:sz w:val="18"/>
              </w:rPr>
              <w:tab/>
              <w:t>(Release 8)</w:t>
            </w:r>
            <w:r>
              <w:rPr>
                <w:i/>
                <w:sz w:val="18"/>
              </w:rPr>
              <w:br/>
              <w:t>Rel-9</w:t>
            </w:r>
            <w:r>
              <w:rPr>
                <w:i/>
                <w:sz w:val="18"/>
              </w:rPr>
              <w:tab/>
              <w:t>(Release 9)</w:t>
            </w:r>
            <w:r>
              <w:rPr>
                <w:i/>
                <w:sz w:val="18"/>
              </w:rPr>
              <w:br/>
              <w:t>Rel-10</w:t>
            </w:r>
            <w:r>
              <w:rPr>
                <w:i/>
                <w:sz w:val="18"/>
              </w:rPr>
              <w:tab/>
              <w:t>(Release 10)</w:t>
            </w:r>
            <w:r>
              <w:rPr>
                <w:i/>
                <w:sz w:val="18"/>
              </w:rPr>
              <w:br/>
              <w:t>Rel-11</w:t>
            </w:r>
            <w:r>
              <w:rPr>
                <w:i/>
                <w:sz w:val="18"/>
              </w:rPr>
              <w:tab/>
              <w:t>(Release 11)</w:t>
            </w:r>
            <w:r>
              <w:rPr>
                <w:i/>
                <w:sz w:val="18"/>
              </w:rPr>
              <w:br/>
              <w:t>…</w:t>
            </w:r>
            <w:r>
              <w:rPr>
                <w:i/>
                <w:sz w:val="18"/>
              </w:rPr>
              <w:br/>
              <w:t>Rel-17</w:t>
            </w:r>
            <w:r>
              <w:rPr>
                <w:i/>
                <w:sz w:val="18"/>
              </w:rPr>
              <w:tab/>
              <w:t>(Release 17)</w:t>
            </w:r>
            <w:r>
              <w:rPr>
                <w:i/>
                <w:sz w:val="18"/>
              </w:rPr>
              <w:br/>
              <w:t>Rel-18</w:t>
            </w:r>
            <w:r>
              <w:rPr>
                <w:i/>
                <w:sz w:val="18"/>
              </w:rPr>
              <w:tab/>
              <w:t>(Release 18)</w:t>
            </w:r>
            <w:r>
              <w:rPr>
                <w:i/>
                <w:sz w:val="18"/>
              </w:rPr>
              <w:br/>
              <w:t>Rel-19</w:t>
            </w:r>
            <w:r>
              <w:rPr>
                <w:i/>
                <w:sz w:val="18"/>
              </w:rPr>
              <w:tab/>
              <w:t xml:space="preserve">(Release 19) </w:t>
            </w:r>
            <w:r>
              <w:rPr>
                <w:i/>
                <w:sz w:val="18"/>
              </w:rPr>
              <w:br/>
              <w:t>Rel-20</w:t>
            </w:r>
            <w:r>
              <w:rPr>
                <w:i/>
                <w:sz w:val="18"/>
              </w:rPr>
              <w:tab/>
              <w:t>(Release 20)</w:t>
            </w:r>
          </w:p>
        </w:tc>
      </w:tr>
      <w:tr w:rsidR="00E849A5">
        <w:tc>
          <w:tcPr>
            <w:tcW w:w="1843" w:type="dxa"/>
          </w:tcPr>
          <w:p w:rsidR="00E849A5" w:rsidRDefault="00E849A5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:rsidR="00E849A5" w:rsidRDefault="00E849A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E849A5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E849A5" w:rsidRDefault="008877E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45149F" w:rsidRDefault="0045149F" w:rsidP="0045149F">
            <w:pPr>
              <w:pStyle w:val="CRCoverPage"/>
              <w:spacing w:after="0"/>
              <w:jc w:val="both"/>
              <w:rPr>
                <w:lang w:eastAsia="ja-JP"/>
              </w:rPr>
            </w:pPr>
            <w:r>
              <w:rPr>
                <w:noProof/>
              </w:rPr>
              <w:t>In TS 23.288 (SA2), the “</w:t>
            </w:r>
            <w:r w:rsidRPr="0045149F">
              <w:rPr>
                <w:i/>
                <w:noProof/>
              </w:rPr>
              <w:t>Nnwdaf_RoamingData_</w:t>
            </w:r>
            <w:r w:rsidRPr="003B25B7">
              <w:rPr>
                <w:i/>
                <w:iCs/>
                <w:noProof/>
                <w:lang w:val="en-US"/>
              </w:rPr>
              <w:t xml:space="preserve">Notify </w:t>
            </w:r>
            <w:r w:rsidRPr="0045149F">
              <w:rPr>
                <w:i/>
                <w:noProof/>
              </w:rPr>
              <w:t>service operation</w:t>
            </w:r>
            <w:r>
              <w:rPr>
                <w:noProof/>
              </w:rPr>
              <w:t xml:space="preserve">” is </w:t>
            </w:r>
            <w:r w:rsidRPr="006A17A3">
              <w:rPr>
                <w:noProof/>
              </w:rPr>
              <w:t>specified under “</w:t>
            </w:r>
            <w:r>
              <w:rPr>
                <w:noProof/>
              </w:rPr>
              <w:t>NWDAF Roaming Data</w:t>
            </w:r>
            <w:r w:rsidRPr="006A17A3">
              <w:rPr>
                <w:noProof/>
              </w:rPr>
              <w:t>” that enables</w:t>
            </w:r>
            <w:r>
              <w:rPr>
                <w:noProof/>
              </w:rPr>
              <w:t xml:space="preserve"> the </w:t>
            </w:r>
            <w:r w:rsidRPr="0051736F">
              <w:rPr>
                <w:lang w:eastAsia="ja-JP"/>
              </w:rPr>
              <w:t>NWDAF</w:t>
            </w:r>
            <w:r w:rsidR="00630BB2">
              <w:rPr>
                <w:lang w:eastAsia="ja-JP"/>
              </w:rPr>
              <w:t xml:space="preserve"> </w:t>
            </w:r>
            <w:r w:rsidR="00383FDA" w:rsidRPr="00383FDA">
              <w:rPr>
                <w:lang w:eastAsia="ja-JP"/>
              </w:rPr>
              <w:t>to notify the consumer with the roaming data it subscribed to</w:t>
            </w:r>
            <w:r w:rsidR="00383FDA">
              <w:rPr>
                <w:lang w:eastAsia="ja-JP"/>
              </w:rPr>
              <w:t>.</w:t>
            </w:r>
          </w:p>
          <w:p w:rsidR="00383FDA" w:rsidRDefault="00383FDA" w:rsidP="0045149F">
            <w:pPr>
              <w:pStyle w:val="CRCoverPage"/>
              <w:spacing w:after="0"/>
              <w:jc w:val="both"/>
              <w:rPr>
                <w:noProof/>
              </w:rPr>
            </w:pPr>
          </w:p>
          <w:p w:rsidR="00E849A5" w:rsidRDefault="0045149F" w:rsidP="001A6389">
            <w:r>
              <w:rPr>
                <w:rFonts w:ascii="Arial" w:eastAsia="Times New Roman" w:hAnsi="Arial"/>
              </w:rPr>
              <w:t xml:space="preserve">By measuring the number of roaming data </w:t>
            </w:r>
            <w:r w:rsidRPr="00271573">
              <w:rPr>
                <w:rFonts w:ascii="Arial" w:eastAsia="Times New Roman" w:hAnsi="Arial"/>
              </w:rPr>
              <w:t xml:space="preserve">collection service </w:t>
            </w:r>
            <w:r w:rsidR="00423726" w:rsidRPr="00423726">
              <w:rPr>
                <w:rFonts w:ascii="Arial" w:eastAsia="Times New Roman" w:hAnsi="Arial"/>
              </w:rPr>
              <w:t xml:space="preserve">notifications generated </w:t>
            </w:r>
            <w:r w:rsidRPr="00271573">
              <w:rPr>
                <w:rFonts w:ascii="Arial" w:eastAsia="Times New Roman" w:hAnsi="Arial"/>
              </w:rPr>
              <w:t xml:space="preserve">by RE-NWDAF, the operator can </w:t>
            </w:r>
            <w:r w:rsidR="00383FDA" w:rsidRPr="00383FDA">
              <w:rPr>
                <w:rFonts w:ascii="Arial" w:eastAsia="Times New Roman" w:hAnsi="Arial"/>
              </w:rPr>
              <w:t xml:space="preserve">determine </w:t>
            </w:r>
            <w:r w:rsidRPr="00271573">
              <w:rPr>
                <w:rFonts w:ascii="Arial" w:eastAsia="Times New Roman" w:hAnsi="Arial"/>
              </w:rPr>
              <w:t xml:space="preserve">the </w:t>
            </w:r>
            <w:r w:rsidR="00F55CF0" w:rsidRPr="00F55CF0">
              <w:rPr>
                <w:rFonts w:ascii="Arial" w:eastAsia="Times New Roman" w:hAnsi="Arial"/>
              </w:rPr>
              <w:t xml:space="preserve">actual </w:t>
            </w:r>
            <w:r w:rsidRPr="00271573">
              <w:rPr>
                <w:rFonts w:ascii="Arial" w:eastAsia="Times New Roman" w:hAnsi="Arial"/>
              </w:rPr>
              <w:t xml:space="preserve">workload on NWDAF and </w:t>
            </w:r>
            <w:r w:rsidRPr="00083C97">
              <w:rPr>
                <w:rFonts w:ascii="Arial" w:eastAsia="Times New Roman" w:hAnsi="Arial"/>
              </w:rPr>
              <w:t>take management actions for configuration and resource allocation.</w:t>
            </w:r>
            <w:r w:rsidR="008877E1">
              <w:rPr>
                <w:rFonts w:ascii="Arial" w:eastAsia="Times New Roman" w:hAnsi="Arial"/>
              </w:rPr>
              <w:t xml:space="preserve"> </w:t>
            </w:r>
          </w:p>
        </w:tc>
      </w:tr>
      <w:tr w:rsidR="00E849A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E849A5" w:rsidRDefault="00E849A5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E849A5" w:rsidRDefault="00E849A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E849A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E849A5" w:rsidRDefault="008877E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:rsidR="003A2845" w:rsidRDefault="003A2845" w:rsidP="00DE523A">
            <w:r>
              <w:rPr>
                <w:rFonts w:ascii="Arial" w:eastAsia="Times New Roman" w:hAnsi="Arial"/>
              </w:rPr>
              <w:t>A new measurement “</w:t>
            </w:r>
            <w:r w:rsidRPr="00487813">
              <w:rPr>
                <w:rFonts w:ascii="Arial" w:eastAsia="Times New Roman" w:hAnsi="Arial"/>
              </w:rPr>
              <w:t xml:space="preserve">Number of </w:t>
            </w:r>
            <w:r w:rsidRPr="003A2845">
              <w:rPr>
                <w:rFonts w:ascii="Arial" w:eastAsia="Times New Roman" w:hAnsi="Arial"/>
              </w:rPr>
              <w:t xml:space="preserve">notifications </w:t>
            </w:r>
            <w:r w:rsidRPr="00487813">
              <w:rPr>
                <w:rFonts w:ascii="Arial" w:eastAsia="Times New Roman" w:hAnsi="Arial"/>
              </w:rPr>
              <w:t>related to roaming data collecti</w:t>
            </w:r>
            <w:r>
              <w:rPr>
                <w:rFonts w:ascii="Arial" w:eastAsia="Times New Roman" w:hAnsi="Arial"/>
              </w:rPr>
              <w:t xml:space="preserve">on service </w:t>
            </w:r>
            <w:r w:rsidRPr="003A2845">
              <w:rPr>
                <w:rFonts w:ascii="Arial" w:eastAsia="Times New Roman" w:hAnsi="Arial"/>
              </w:rPr>
              <w:t xml:space="preserve">generated </w:t>
            </w:r>
            <w:r>
              <w:rPr>
                <w:rFonts w:ascii="Arial" w:eastAsia="Times New Roman" w:hAnsi="Arial"/>
              </w:rPr>
              <w:t>by RE-NWDAF” is introduced.</w:t>
            </w:r>
          </w:p>
        </w:tc>
      </w:tr>
      <w:tr w:rsidR="00E849A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E849A5" w:rsidRDefault="00E849A5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E849A5" w:rsidRDefault="00E849A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E849A5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E849A5" w:rsidRDefault="008877E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8C668E" w:rsidRDefault="008C668E" w:rsidP="00083C97">
            <w:r w:rsidRPr="008C668E">
              <w:rPr>
                <w:rFonts w:ascii="Arial" w:eastAsia="Times New Roman" w:hAnsi="Arial"/>
              </w:rPr>
              <w:t>Operator will not be able to monitor the performance of “</w:t>
            </w:r>
            <w:proofErr w:type="spellStart"/>
            <w:r w:rsidRPr="008C668E">
              <w:rPr>
                <w:rFonts w:ascii="Arial" w:eastAsia="Times New Roman" w:hAnsi="Arial"/>
                <w:i/>
              </w:rPr>
              <w:t>Nnwdaf_RoamingData_Notify</w:t>
            </w:r>
            <w:proofErr w:type="spellEnd"/>
            <w:r w:rsidRPr="008C668E">
              <w:rPr>
                <w:rFonts w:ascii="Arial" w:eastAsia="Times New Roman" w:hAnsi="Arial"/>
                <w:i/>
              </w:rPr>
              <w:t xml:space="preserve"> service operation</w:t>
            </w:r>
            <w:r w:rsidRPr="008C668E">
              <w:rPr>
                <w:rFonts w:ascii="Arial" w:eastAsia="Times New Roman" w:hAnsi="Arial"/>
              </w:rPr>
              <w:t>”</w:t>
            </w:r>
            <w:r>
              <w:rPr>
                <w:rFonts w:ascii="Arial" w:eastAsia="Times New Roman" w:hAnsi="Arial"/>
              </w:rPr>
              <w:t xml:space="preserve"> </w:t>
            </w:r>
            <w:r w:rsidRPr="008C668E">
              <w:rPr>
                <w:rFonts w:ascii="Arial" w:eastAsia="Times New Roman" w:hAnsi="Arial"/>
              </w:rPr>
              <w:t>and to take RE-NWDAF management actions for configuration, resource allocation, load balancing and placement purposes.</w:t>
            </w:r>
          </w:p>
        </w:tc>
      </w:tr>
      <w:tr w:rsidR="00E849A5">
        <w:tc>
          <w:tcPr>
            <w:tcW w:w="2694" w:type="dxa"/>
            <w:gridSpan w:val="2"/>
          </w:tcPr>
          <w:p w:rsidR="00E849A5" w:rsidRDefault="00E849A5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:rsidR="00E849A5" w:rsidRDefault="00E849A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E849A5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E849A5" w:rsidRDefault="008877E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E849A5" w:rsidRDefault="008877E1">
            <w:pPr>
              <w:pStyle w:val="CRCoverPage"/>
              <w:spacing w:after="0"/>
              <w:ind w:left="100"/>
              <w:rPr>
                <w:lang w:eastAsia="zh-CN"/>
              </w:rPr>
            </w:pPr>
            <w:r>
              <w:rPr>
                <w:lang w:eastAsia="zh-CN"/>
              </w:rPr>
              <w:t>5.18</w:t>
            </w:r>
          </w:p>
        </w:tc>
      </w:tr>
      <w:tr w:rsidR="00E849A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E849A5" w:rsidRDefault="00E849A5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E849A5" w:rsidRDefault="00E849A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E849A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E849A5" w:rsidRDefault="00E849A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49A5" w:rsidRDefault="008877E1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:rsidR="00E849A5" w:rsidRDefault="008877E1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4"/>
          </w:tcPr>
          <w:p w:rsidR="00E849A5" w:rsidRDefault="00E849A5">
            <w:pPr>
              <w:pStyle w:val="CRCoverPage"/>
              <w:tabs>
                <w:tab w:val="right" w:pos="2893"/>
              </w:tabs>
              <w:spacing w:after="0"/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:rsidR="00E849A5" w:rsidRDefault="00E849A5">
            <w:pPr>
              <w:pStyle w:val="CRCoverPage"/>
              <w:spacing w:after="0"/>
              <w:ind w:left="99"/>
            </w:pPr>
          </w:p>
        </w:tc>
      </w:tr>
      <w:tr w:rsidR="00E849A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E849A5" w:rsidRDefault="008877E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E849A5" w:rsidRDefault="00E849A5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E849A5" w:rsidRDefault="008877E1">
            <w:pPr>
              <w:pStyle w:val="CRCoverPage"/>
              <w:spacing w:after="0"/>
              <w:jc w:val="center"/>
              <w:rPr>
                <w:b/>
                <w:caps/>
                <w:lang w:eastAsia="zh-CN"/>
              </w:rPr>
            </w:pPr>
            <w:r>
              <w:rPr>
                <w:rFonts w:hint="eastAsia"/>
                <w:b/>
                <w:caps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:rsidR="00E849A5" w:rsidRDefault="008877E1">
            <w:pPr>
              <w:pStyle w:val="CRCoverPage"/>
              <w:tabs>
                <w:tab w:val="right" w:pos="2893"/>
              </w:tabs>
              <w:spacing w:after="0"/>
            </w:pPr>
            <w:r>
              <w:t xml:space="preserve"> Other core specifications</w:t>
            </w:r>
            <w: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E849A5" w:rsidRDefault="008877E1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E849A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E849A5" w:rsidRDefault="008877E1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E849A5" w:rsidRDefault="00E849A5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E849A5" w:rsidRDefault="008877E1">
            <w:pPr>
              <w:pStyle w:val="CRCoverPage"/>
              <w:spacing w:after="0"/>
              <w:jc w:val="center"/>
              <w:rPr>
                <w:b/>
                <w:caps/>
                <w:lang w:eastAsia="zh-CN"/>
              </w:rPr>
            </w:pPr>
            <w:r>
              <w:rPr>
                <w:rFonts w:hint="eastAsia"/>
                <w:b/>
                <w:caps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:rsidR="00E849A5" w:rsidRDefault="008877E1">
            <w:pPr>
              <w:pStyle w:val="CRCoverPage"/>
              <w:spacing w:after="0"/>
            </w:pPr>
            <w: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E849A5" w:rsidRDefault="008877E1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E849A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E849A5" w:rsidRDefault="008877E1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E849A5" w:rsidRDefault="00E849A5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E849A5" w:rsidRDefault="008877E1">
            <w:pPr>
              <w:pStyle w:val="CRCoverPage"/>
              <w:spacing w:after="0"/>
              <w:jc w:val="center"/>
              <w:rPr>
                <w:b/>
                <w:caps/>
                <w:lang w:eastAsia="zh-CN"/>
              </w:rPr>
            </w:pPr>
            <w:r>
              <w:rPr>
                <w:rFonts w:hint="eastAsia"/>
                <w:b/>
                <w:caps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:rsidR="00E849A5" w:rsidRDefault="008877E1">
            <w:pPr>
              <w:pStyle w:val="CRCoverPage"/>
              <w:spacing w:after="0"/>
            </w:pPr>
            <w: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E849A5" w:rsidRDefault="008877E1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E849A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E849A5" w:rsidRDefault="00E849A5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E849A5" w:rsidRDefault="00E849A5">
            <w:pPr>
              <w:pStyle w:val="CRCoverPage"/>
              <w:spacing w:after="0"/>
            </w:pPr>
          </w:p>
        </w:tc>
      </w:tr>
      <w:tr w:rsidR="00E849A5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E849A5" w:rsidRDefault="008877E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E849A5" w:rsidRDefault="00E849A5">
            <w:pPr>
              <w:pStyle w:val="CRCoverPage"/>
              <w:spacing w:after="0"/>
              <w:ind w:left="100"/>
            </w:pPr>
          </w:p>
        </w:tc>
      </w:tr>
      <w:tr w:rsidR="00E849A5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849A5" w:rsidRDefault="00E849A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:rsidR="00E849A5" w:rsidRDefault="00E849A5">
            <w:pPr>
              <w:pStyle w:val="CRCoverPage"/>
              <w:spacing w:after="0"/>
              <w:ind w:left="100"/>
              <w:rPr>
                <w:sz w:val="8"/>
                <w:szCs w:val="8"/>
              </w:rPr>
            </w:pPr>
          </w:p>
        </w:tc>
      </w:tr>
      <w:tr w:rsidR="00E849A5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49A5" w:rsidRDefault="008877E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E849A5" w:rsidRDefault="00DC62D0">
            <w:pPr>
              <w:pStyle w:val="CRCoverPage"/>
              <w:spacing w:after="0"/>
              <w:ind w:left="100"/>
            </w:pPr>
            <w:r w:rsidRPr="00DC62D0">
              <w:t>S5-254063</w:t>
            </w:r>
            <w:r w:rsidR="00D5095F">
              <w:t xml:space="preserve"> was S5-2534</w:t>
            </w:r>
            <w:bookmarkStart w:id="1" w:name="_GoBack"/>
            <w:bookmarkEnd w:id="1"/>
            <w:r>
              <w:t>28</w:t>
            </w:r>
          </w:p>
        </w:tc>
      </w:tr>
    </w:tbl>
    <w:p w:rsidR="00E849A5" w:rsidRDefault="00E849A5">
      <w:pPr>
        <w:pStyle w:val="CRCoverPage"/>
        <w:spacing w:after="0"/>
        <w:rPr>
          <w:sz w:val="8"/>
          <w:szCs w:val="8"/>
        </w:rPr>
      </w:pPr>
    </w:p>
    <w:p w:rsidR="00E849A5" w:rsidRDefault="00E849A5"/>
    <w:p w:rsidR="00E849A5" w:rsidRDefault="008877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b/>
          <w:i/>
        </w:rPr>
        <w:t>Start of First change</w:t>
      </w:r>
      <w:bookmarkStart w:id="2" w:name="_Toc145949649"/>
    </w:p>
    <w:p w:rsidR="00E849A5" w:rsidRPr="000D308B" w:rsidRDefault="008877E1">
      <w:pPr>
        <w:pStyle w:val="2"/>
        <w:rPr>
          <w:lang w:eastAsia="zh-CN"/>
        </w:rPr>
      </w:pPr>
      <w:bookmarkStart w:id="3" w:name="_Toc155702222"/>
      <w:bookmarkEnd w:id="2"/>
      <w:r w:rsidRPr="000D308B">
        <w:lastRenderedPageBreak/>
        <w:t>5.</w:t>
      </w:r>
      <w:r w:rsidRPr="000D308B">
        <w:rPr>
          <w:lang w:eastAsia="zh-CN"/>
        </w:rPr>
        <w:t>18</w:t>
      </w:r>
      <w:r w:rsidRPr="000D308B">
        <w:tab/>
      </w:r>
      <w:r w:rsidRPr="000D308B">
        <w:rPr>
          <w:color w:val="000000"/>
        </w:rPr>
        <w:t>Performance</w:t>
      </w:r>
      <w:r w:rsidRPr="000D308B">
        <w:t xml:space="preserve"> measurements for N</w:t>
      </w:r>
      <w:r w:rsidRPr="000D308B">
        <w:rPr>
          <w:lang w:eastAsia="zh-CN"/>
        </w:rPr>
        <w:t>WDAF</w:t>
      </w:r>
      <w:bookmarkEnd w:id="3"/>
    </w:p>
    <w:p w:rsidR="003759F2" w:rsidRPr="002D23EC" w:rsidRDefault="003759F2" w:rsidP="003759F2">
      <w:pPr>
        <w:pStyle w:val="4"/>
        <w:overflowPunct w:val="0"/>
        <w:autoSpaceDE w:val="0"/>
        <w:autoSpaceDN w:val="0"/>
        <w:adjustRightInd w:val="0"/>
        <w:textAlignment w:val="baseline"/>
        <w:rPr>
          <w:ins w:id="4" w:author="zhen li CTC r1" w:date="2025-08-08T17:02:00Z"/>
          <w:color w:val="000000"/>
          <w:sz w:val="28"/>
        </w:rPr>
      </w:pPr>
      <w:ins w:id="5" w:author="zhen li CTC r1" w:date="2025-08-08T17:02:00Z">
        <w:r w:rsidRPr="002D23EC">
          <w:rPr>
            <w:color w:val="000000"/>
            <w:sz w:val="28"/>
          </w:rPr>
          <w:t>5.18</w:t>
        </w:r>
        <w:r w:rsidR="002D23EC" w:rsidRPr="002D23EC">
          <w:rPr>
            <w:color w:val="000000"/>
            <w:sz w:val="28"/>
          </w:rPr>
          <w:t>.X    Measurements related to</w:t>
        </w:r>
        <w:r w:rsidRPr="002D23EC">
          <w:rPr>
            <w:color w:val="000000"/>
            <w:sz w:val="28"/>
          </w:rPr>
          <w:t xml:space="preserve"> RE-NWDAF Data Collection</w:t>
        </w:r>
      </w:ins>
    </w:p>
    <w:p w:rsidR="003759F2" w:rsidRPr="002D23EC" w:rsidRDefault="003759F2" w:rsidP="003759F2">
      <w:pPr>
        <w:pStyle w:val="5"/>
        <w:rPr>
          <w:ins w:id="6" w:author="zhen li CTC r1" w:date="2025-08-08T17:02:00Z"/>
          <w:sz w:val="24"/>
          <w:szCs w:val="22"/>
        </w:rPr>
      </w:pPr>
      <w:ins w:id="7" w:author="zhen li CTC r1" w:date="2025-08-08T17:02:00Z">
        <w:r w:rsidRPr="002D23EC">
          <w:rPr>
            <w:sz w:val="24"/>
            <w:szCs w:val="22"/>
          </w:rPr>
          <w:t>5.18.X.</w:t>
        </w:r>
      </w:ins>
      <w:ins w:id="8" w:author="zhen li CTC r1" w:date="2025-08-15T13:47:00Z">
        <w:r w:rsidR="00A72258" w:rsidRPr="002D23EC">
          <w:rPr>
            <w:sz w:val="24"/>
            <w:szCs w:val="22"/>
          </w:rPr>
          <w:t>2</w:t>
        </w:r>
      </w:ins>
      <w:ins w:id="9" w:author="zhen li CTC r1" w:date="2025-08-08T17:02:00Z">
        <w:r w:rsidRPr="002D23EC">
          <w:rPr>
            <w:sz w:val="24"/>
            <w:szCs w:val="22"/>
          </w:rPr>
          <w:t xml:space="preserve">   </w:t>
        </w:r>
        <w:r w:rsidRPr="002D23EC">
          <w:rPr>
            <w:color w:val="000000"/>
            <w:sz w:val="24"/>
            <w:szCs w:val="22"/>
          </w:rPr>
          <w:t>Number of notifications related to roaming data collection service generated by RE-NWDAF</w:t>
        </w:r>
      </w:ins>
    </w:p>
    <w:p w:rsidR="003759F2" w:rsidRPr="000D308B" w:rsidRDefault="003759F2" w:rsidP="003759F2">
      <w:pPr>
        <w:pStyle w:val="B1"/>
        <w:rPr>
          <w:ins w:id="10" w:author="zhen li CTC r1" w:date="2025-08-08T17:02:00Z"/>
        </w:rPr>
      </w:pPr>
      <w:ins w:id="11" w:author="zhen li CTC r1" w:date="2025-08-08T17:02:00Z">
        <w:r w:rsidRPr="000D308B">
          <w:rPr>
            <w:color w:val="000000"/>
          </w:rPr>
          <w:t>a)</w:t>
        </w:r>
        <w:r w:rsidRPr="000D308B">
          <w:rPr>
            <w:color w:val="000000"/>
          </w:rPr>
          <w:tab/>
        </w:r>
        <w:r w:rsidRPr="000D308B">
          <w:t xml:space="preserve">This measurement provides the number of notifications related to roaming data collection </w:t>
        </w:r>
        <w:r w:rsidRPr="000D308B">
          <w:rPr>
            <w:rFonts w:hint="eastAsia"/>
            <w:lang w:eastAsia="zh-CN"/>
          </w:rPr>
          <w:t>service</w:t>
        </w:r>
        <w:r w:rsidRPr="000D308B">
          <w:t xml:space="preserve"> generated by an RE-NWDAF.</w:t>
        </w:r>
      </w:ins>
    </w:p>
    <w:p w:rsidR="003759F2" w:rsidRPr="000D308B" w:rsidRDefault="003759F2" w:rsidP="003759F2">
      <w:pPr>
        <w:pStyle w:val="B1"/>
        <w:rPr>
          <w:ins w:id="12" w:author="zhen li CTC r1" w:date="2025-08-08T17:02:00Z"/>
        </w:rPr>
      </w:pPr>
      <w:ins w:id="13" w:author="zhen li CTC r1" w:date="2025-08-08T17:02:00Z">
        <w:r w:rsidRPr="000D308B">
          <w:t>b) CC</w:t>
        </w:r>
      </w:ins>
    </w:p>
    <w:p w:rsidR="003759F2" w:rsidRPr="000D308B" w:rsidRDefault="003759F2" w:rsidP="003759F2">
      <w:pPr>
        <w:pStyle w:val="B1"/>
        <w:rPr>
          <w:ins w:id="14" w:author="zhen li CTC r1" w:date="2025-08-08T17:02:00Z"/>
        </w:rPr>
      </w:pPr>
      <w:ins w:id="15" w:author="zhen li CTC r1" w:date="2025-08-08T17:02:00Z">
        <w:r w:rsidRPr="000D308B">
          <w:t>c)</w:t>
        </w:r>
        <w:r w:rsidRPr="000D308B">
          <w:tab/>
          <w:t xml:space="preserve">On sending the notification by the RE-NWDAF </w:t>
        </w:r>
        <w:r w:rsidRPr="000D308B">
          <w:rPr>
            <w:lang w:eastAsia="zh-CN"/>
          </w:rPr>
          <w:t>in response to</w:t>
        </w:r>
        <w:r w:rsidRPr="000D308B">
          <w:t xml:space="preserve"> the subscription of roaming data collection service from an RE-NWDAF in other PLMN, each sent notification is added to the corresponding counter. The measurement can be split into sub-counters per S-NSSAI and per PLMN.</w:t>
        </w:r>
      </w:ins>
    </w:p>
    <w:p w:rsidR="003759F2" w:rsidRPr="000D308B" w:rsidRDefault="003759F2" w:rsidP="003759F2">
      <w:pPr>
        <w:pStyle w:val="B1"/>
        <w:ind w:firstLine="0"/>
        <w:rPr>
          <w:ins w:id="16" w:author="zhen li CTC r1" w:date="2025-08-08T17:02:00Z"/>
        </w:rPr>
      </w:pPr>
      <w:ins w:id="17" w:author="zhen li CTC r1" w:date="2025-08-08T17:02:00Z">
        <w:r w:rsidRPr="000D308B">
          <w:t xml:space="preserve">In the scenario </w:t>
        </w:r>
        <w:r w:rsidRPr="000D308B">
          <w:rPr>
            <w:rFonts w:hint="eastAsia"/>
          </w:rPr>
          <w:t>where</w:t>
        </w:r>
        <w:r w:rsidRPr="000D308B">
          <w:t xml:space="preserve"> </w:t>
        </w:r>
        <w:r w:rsidRPr="000D308B">
          <w:rPr>
            <w:lang w:eastAsia="ko-KR"/>
          </w:rPr>
          <w:t>the H-RE-NWDAF in the HPLMN as service consumer to subscribe to notifications about input data from the V-RE-NWDAF in VPLMN</w:t>
        </w:r>
        <w:r w:rsidRPr="000D308B">
          <w:rPr>
            <w:rFonts w:hint="eastAsia"/>
            <w:lang w:eastAsia="zh-CN"/>
          </w:rPr>
          <w:t>,</w:t>
        </w:r>
        <w:r w:rsidRPr="000D308B">
          <w:rPr>
            <w:lang w:eastAsia="zh-CN"/>
          </w:rPr>
          <w:t xml:space="preserve"> </w:t>
        </w:r>
        <w:r w:rsidRPr="000D308B">
          <w:rPr>
            <w:rFonts w:hint="eastAsia"/>
          </w:rPr>
          <w:t xml:space="preserve">when </w:t>
        </w:r>
        <w:r w:rsidRPr="000D308B">
          <w:t>the subscription for the roaming data collection service</w:t>
        </w:r>
        <w:r w:rsidRPr="000D308B">
          <w:rPr>
            <w:lang w:eastAsia="zh-CN"/>
          </w:rPr>
          <w:t xml:space="preserve"> </w:t>
        </w:r>
        <w:r w:rsidRPr="000D308B">
          <w:t>is accepted by the V-RE-NWDAF</w:t>
        </w:r>
        <w:r w:rsidRPr="000D308B">
          <w:rPr>
            <w:rFonts w:hint="eastAsia"/>
          </w:rPr>
          <w:t>,</w:t>
        </w:r>
        <w:r w:rsidRPr="000D308B">
          <w:t xml:space="preserve"> the V-RE-NWDAF sends the notification to the H-RE-NWDAF. Each sent notification by </w:t>
        </w:r>
        <w:r w:rsidRPr="000D308B">
          <w:rPr>
            <w:lang w:eastAsia="ko-KR"/>
          </w:rPr>
          <w:t>V-RE-NWDAF</w:t>
        </w:r>
        <w:r w:rsidRPr="000D308B">
          <w:t xml:space="preserve"> is added to the corresponding counter.</w:t>
        </w:r>
      </w:ins>
    </w:p>
    <w:p w:rsidR="003759F2" w:rsidRPr="000D308B" w:rsidRDefault="003759F2" w:rsidP="003759F2">
      <w:pPr>
        <w:pStyle w:val="B1"/>
        <w:ind w:firstLine="0"/>
        <w:rPr>
          <w:ins w:id="18" w:author="zhen li CTC r1" w:date="2025-08-08T17:02:00Z"/>
        </w:rPr>
      </w:pPr>
      <w:ins w:id="19" w:author="zhen li CTC r1" w:date="2025-08-08T17:02:00Z">
        <w:r w:rsidRPr="000D308B">
          <w:t xml:space="preserve">In the scenario </w:t>
        </w:r>
        <w:r w:rsidRPr="000D308B">
          <w:rPr>
            <w:rFonts w:hint="eastAsia"/>
          </w:rPr>
          <w:t>where</w:t>
        </w:r>
        <w:r w:rsidRPr="000D308B">
          <w:t xml:space="preserve"> </w:t>
        </w:r>
        <w:r w:rsidRPr="000D308B">
          <w:rPr>
            <w:lang w:eastAsia="ko-KR"/>
          </w:rPr>
          <w:t>the V-RE-NWDAF in the VPLMN as service consumer to subscribe to notifications about input data from the H-RE-NWDAF in HPLMN</w:t>
        </w:r>
        <w:r w:rsidRPr="000D308B">
          <w:rPr>
            <w:rFonts w:hint="eastAsia"/>
            <w:lang w:eastAsia="zh-CN"/>
          </w:rPr>
          <w:t>,</w:t>
        </w:r>
        <w:r w:rsidRPr="000D308B">
          <w:rPr>
            <w:lang w:eastAsia="zh-CN"/>
          </w:rPr>
          <w:t xml:space="preserve"> </w:t>
        </w:r>
        <w:r w:rsidRPr="000D308B">
          <w:rPr>
            <w:rFonts w:hint="eastAsia"/>
          </w:rPr>
          <w:t xml:space="preserve">when </w:t>
        </w:r>
        <w:r w:rsidRPr="000D308B">
          <w:t>the subscription for the roaming data collection service</w:t>
        </w:r>
        <w:r w:rsidRPr="000D308B">
          <w:rPr>
            <w:lang w:eastAsia="zh-CN"/>
          </w:rPr>
          <w:t xml:space="preserve"> </w:t>
        </w:r>
        <w:r w:rsidRPr="000D308B">
          <w:t>is accepted by the H-RE-NWDAF</w:t>
        </w:r>
        <w:r w:rsidRPr="000D308B">
          <w:rPr>
            <w:rFonts w:hint="eastAsia"/>
          </w:rPr>
          <w:t>,</w:t>
        </w:r>
        <w:r w:rsidRPr="000D308B">
          <w:t xml:space="preserve"> the H-RE-NWDAF sends the notification to the V-RE-NWDAF. Each sent notification by </w:t>
        </w:r>
        <w:r w:rsidRPr="000D308B">
          <w:rPr>
            <w:lang w:eastAsia="ko-KR"/>
          </w:rPr>
          <w:t>H-RE-NWDAF</w:t>
        </w:r>
        <w:r w:rsidRPr="000D308B">
          <w:t xml:space="preserve"> is added to the corresponding counter.</w:t>
        </w:r>
      </w:ins>
    </w:p>
    <w:p w:rsidR="003759F2" w:rsidRPr="000D308B" w:rsidRDefault="003759F2" w:rsidP="003759F2">
      <w:pPr>
        <w:pStyle w:val="B1"/>
        <w:rPr>
          <w:ins w:id="20" w:author="zhen li CTC r1" w:date="2025-08-08T17:02:00Z"/>
        </w:rPr>
      </w:pPr>
      <w:ins w:id="21" w:author="zhen li CTC r1" w:date="2025-08-08T17:02:00Z">
        <w:r w:rsidRPr="000D308B">
          <w:t>d)</w:t>
        </w:r>
        <w:r w:rsidRPr="000D308B">
          <w:tab/>
          <w:t>It is an integer value</w:t>
        </w:r>
      </w:ins>
    </w:p>
    <w:p w:rsidR="003759F2" w:rsidRPr="000D308B" w:rsidRDefault="003759F2" w:rsidP="003759F2">
      <w:pPr>
        <w:pStyle w:val="B1"/>
        <w:rPr>
          <w:ins w:id="22" w:author="zhen li CTC r1" w:date="2025-08-08T17:02:00Z"/>
        </w:rPr>
      </w:pPr>
      <w:ins w:id="23" w:author="zhen li CTC r1" w:date="2025-08-08T17:02:00Z">
        <w:r w:rsidRPr="000D308B">
          <w:t>e)</w:t>
        </w:r>
        <w:r w:rsidRPr="000D308B">
          <w:tab/>
        </w:r>
        <w:proofErr w:type="spellStart"/>
        <w:r w:rsidRPr="000D308B">
          <w:t>DANS.RoamingDataSerNotificationGenerated</w:t>
        </w:r>
        <w:proofErr w:type="spellEnd"/>
      </w:ins>
    </w:p>
    <w:p w:rsidR="003759F2" w:rsidRPr="000D308B" w:rsidRDefault="003759F2" w:rsidP="003759F2">
      <w:pPr>
        <w:pStyle w:val="B1"/>
        <w:rPr>
          <w:ins w:id="24" w:author="zhen li CTC r1" w:date="2025-08-08T17:02:00Z"/>
          <w:color w:val="000000"/>
        </w:rPr>
      </w:pPr>
      <w:ins w:id="25" w:author="zhen li CTC r1" w:date="2025-08-08T17:02:00Z">
        <w:r w:rsidRPr="000D308B">
          <w:rPr>
            <w:color w:val="000000"/>
          </w:rPr>
          <w:t>f)</w:t>
        </w:r>
        <w:r w:rsidRPr="000D308B">
          <w:rPr>
            <w:color w:val="000000"/>
          </w:rPr>
          <w:tab/>
        </w:r>
        <w:proofErr w:type="spellStart"/>
        <w:r w:rsidRPr="000D308B">
          <w:t>NWDAFFunction</w:t>
        </w:r>
        <w:proofErr w:type="spellEnd"/>
      </w:ins>
    </w:p>
    <w:p w:rsidR="003759F2" w:rsidRPr="000D308B" w:rsidRDefault="003759F2" w:rsidP="003759F2">
      <w:pPr>
        <w:pStyle w:val="B1"/>
        <w:rPr>
          <w:ins w:id="26" w:author="zhen li CTC r1" w:date="2025-08-08T17:02:00Z"/>
          <w:color w:val="000000"/>
        </w:rPr>
      </w:pPr>
      <w:ins w:id="27" w:author="zhen li CTC r1" w:date="2025-08-08T17:02:00Z">
        <w:r w:rsidRPr="000D308B">
          <w:rPr>
            <w:color w:val="000000"/>
          </w:rPr>
          <w:t>g)</w:t>
        </w:r>
        <w:r w:rsidRPr="000D308B">
          <w:rPr>
            <w:color w:val="000000"/>
          </w:rPr>
          <w:tab/>
          <w:t>Valid for packet switched traffic</w:t>
        </w:r>
      </w:ins>
    </w:p>
    <w:p w:rsidR="003759F2" w:rsidRPr="003759F2" w:rsidRDefault="003759F2" w:rsidP="003759F2">
      <w:pPr>
        <w:pStyle w:val="B1"/>
      </w:pPr>
      <w:ins w:id="28" w:author="zhen li CTC r1" w:date="2025-08-08T17:02:00Z">
        <w:r w:rsidRPr="000D308B">
          <w:rPr>
            <w:color w:val="000000"/>
          </w:rPr>
          <w:t>h)</w:t>
        </w:r>
        <w:r w:rsidRPr="000D308B">
          <w:rPr>
            <w:color w:val="000000"/>
          </w:rPr>
          <w:tab/>
          <w:t>5GS</w:t>
        </w:r>
      </w:ins>
    </w:p>
    <w:p w:rsidR="00E849A5" w:rsidRDefault="008877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b/>
          <w:i/>
        </w:rPr>
        <w:t>End of Changes</w:t>
      </w:r>
    </w:p>
    <w:p w:rsidR="00E849A5" w:rsidRDefault="00E849A5"/>
    <w:p w:rsidR="00E849A5" w:rsidRDefault="00E849A5"/>
    <w:sectPr w:rsidR="00E849A5">
      <w:headerReference w:type="default" r:id="rId12"/>
      <w:footnotePr>
        <w:numRestart w:val="eachSect"/>
      </w:footnotePr>
      <w:pgSz w:w="11907" w:h="16840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7E71" w:rsidRDefault="003E7E71">
      <w:pPr>
        <w:spacing w:after="0"/>
      </w:pPr>
      <w:r>
        <w:separator/>
      </w:r>
    </w:p>
  </w:endnote>
  <w:endnote w:type="continuationSeparator" w:id="0">
    <w:p w:rsidR="003E7E71" w:rsidRDefault="003E7E7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LineDraw">
    <w:altName w:val="Courier New"/>
    <w:charset w:val="02"/>
    <w:family w:val="modern"/>
    <w:pitch w:val="default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7E71" w:rsidRDefault="003E7E71">
      <w:pPr>
        <w:spacing w:after="0"/>
      </w:pPr>
      <w:r>
        <w:separator/>
      </w:r>
    </w:p>
  </w:footnote>
  <w:footnote w:type="continuationSeparator" w:id="0">
    <w:p w:rsidR="003E7E71" w:rsidRDefault="003E7E7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49A5" w:rsidRDefault="008877E1">
    <w:pPr>
      <w:pStyle w:val="aa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173C47"/>
    <w:multiLevelType w:val="hybridMultilevel"/>
    <w:tmpl w:val="6BE249E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zhen li CTC r1">
    <w15:presenceInfo w15:providerId="None" w15:userId="zhen li CTC r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284"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N7EwNjEyNjYyMDE0NTdS0lEKTi0uzszPAykwqgUA2X/q7CwAAAA="/>
  </w:docVars>
  <w:rsids>
    <w:rsidRoot w:val="00022E4A"/>
    <w:rsid w:val="00017C5A"/>
    <w:rsid w:val="00022E4A"/>
    <w:rsid w:val="0006175C"/>
    <w:rsid w:val="000704CD"/>
    <w:rsid w:val="00070E09"/>
    <w:rsid w:val="00083C97"/>
    <w:rsid w:val="000A6394"/>
    <w:rsid w:val="000B7FED"/>
    <w:rsid w:val="000C038A"/>
    <w:rsid w:val="000C29B7"/>
    <w:rsid w:val="000C6598"/>
    <w:rsid w:val="000D308B"/>
    <w:rsid w:val="000D44B3"/>
    <w:rsid w:val="000F1FAC"/>
    <w:rsid w:val="000F2E79"/>
    <w:rsid w:val="00121669"/>
    <w:rsid w:val="001427FD"/>
    <w:rsid w:val="00145D43"/>
    <w:rsid w:val="00165E99"/>
    <w:rsid w:val="00165FB4"/>
    <w:rsid w:val="001749A6"/>
    <w:rsid w:val="00192C46"/>
    <w:rsid w:val="001A08B3"/>
    <w:rsid w:val="001A6389"/>
    <w:rsid w:val="001A7B60"/>
    <w:rsid w:val="001B52F0"/>
    <w:rsid w:val="001B7A65"/>
    <w:rsid w:val="001E41F3"/>
    <w:rsid w:val="001F2663"/>
    <w:rsid w:val="00211EDC"/>
    <w:rsid w:val="00243778"/>
    <w:rsid w:val="0026004D"/>
    <w:rsid w:val="002640DD"/>
    <w:rsid w:val="00271573"/>
    <w:rsid w:val="00275D12"/>
    <w:rsid w:val="002827FA"/>
    <w:rsid w:val="002834BD"/>
    <w:rsid w:val="00284FEB"/>
    <w:rsid w:val="002860C4"/>
    <w:rsid w:val="002B5741"/>
    <w:rsid w:val="002D23EC"/>
    <w:rsid w:val="002E472E"/>
    <w:rsid w:val="002F5818"/>
    <w:rsid w:val="00305409"/>
    <w:rsid w:val="003408EB"/>
    <w:rsid w:val="003609EF"/>
    <w:rsid w:val="0036231A"/>
    <w:rsid w:val="00374933"/>
    <w:rsid w:val="00374DD4"/>
    <w:rsid w:val="003759F2"/>
    <w:rsid w:val="003761C2"/>
    <w:rsid w:val="00383FDA"/>
    <w:rsid w:val="003857F5"/>
    <w:rsid w:val="0039264A"/>
    <w:rsid w:val="003960FB"/>
    <w:rsid w:val="003A2845"/>
    <w:rsid w:val="003B25B7"/>
    <w:rsid w:val="003C217E"/>
    <w:rsid w:val="003C2CC4"/>
    <w:rsid w:val="003D1CDB"/>
    <w:rsid w:val="003E1A36"/>
    <w:rsid w:val="003E4019"/>
    <w:rsid w:val="003E7E71"/>
    <w:rsid w:val="003F2540"/>
    <w:rsid w:val="00410371"/>
    <w:rsid w:val="00423726"/>
    <w:rsid w:val="004242F1"/>
    <w:rsid w:val="00426394"/>
    <w:rsid w:val="0045149F"/>
    <w:rsid w:val="0046267E"/>
    <w:rsid w:val="00467AC9"/>
    <w:rsid w:val="00487813"/>
    <w:rsid w:val="004B75B7"/>
    <w:rsid w:val="004C7D01"/>
    <w:rsid w:val="00506D8A"/>
    <w:rsid w:val="00506E73"/>
    <w:rsid w:val="005141D9"/>
    <w:rsid w:val="0051580D"/>
    <w:rsid w:val="0052579C"/>
    <w:rsid w:val="00542BA4"/>
    <w:rsid w:val="00547111"/>
    <w:rsid w:val="00554C22"/>
    <w:rsid w:val="0058426B"/>
    <w:rsid w:val="00592D74"/>
    <w:rsid w:val="005A50E6"/>
    <w:rsid w:val="005D01B7"/>
    <w:rsid w:val="005E2C44"/>
    <w:rsid w:val="005F331E"/>
    <w:rsid w:val="00621188"/>
    <w:rsid w:val="006257ED"/>
    <w:rsid w:val="00630BB2"/>
    <w:rsid w:val="00653DE4"/>
    <w:rsid w:val="00661051"/>
    <w:rsid w:val="00665C47"/>
    <w:rsid w:val="00695808"/>
    <w:rsid w:val="006A6714"/>
    <w:rsid w:val="006B46FB"/>
    <w:rsid w:val="006E21FB"/>
    <w:rsid w:val="006F04D3"/>
    <w:rsid w:val="00726EE4"/>
    <w:rsid w:val="00792342"/>
    <w:rsid w:val="007977A8"/>
    <w:rsid w:val="007A4E5C"/>
    <w:rsid w:val="007A5D63"/>
    <w:rsid w:val="007B512A"/>
    <w:rsid w:val="007C2097"/>
    <w:rsid w:val="007D6A07"/>
    <w:rsid w:val="007F304D"/>
    <w:rsid w:val="007F4A3B"/>
    <w:rsid w:val="007F7259"/>
    <w:rsid w:val="008040A8"/>
    <w:rsid w:val="00812413"/>
    <w:rsid w:val="00823CA1"/>
    <w:rsid w:val="008279FA"/>
    <w:rsid w:val="0084769A"/>
    <w:rsid w:val="00856127"/>
    <w:rsid w:val="008626E7"/>
    <w:rsid w:val="00870030"/>
    <w:rsid w:val="00870EE7"/>
    <w:rsid w:val="008863B9"/>
    <w:rsid w:val="008877E1"/>
    <w:rsid w:val="00892644"/>
    <w:rsid w:val="008A45A6"/>
    <w:rsid w:val="008C668E"/>
    <w:rsid w:val="008D3CCC"/>
    <w:rsid w:val="008F08DD"/>
    <w:rsid w:val="008F3789"/>
    <w:rsid w:val="008F686C"/>
    <w:rsid w:val="00904D73"/>
    <w:rsid w:val="009148DE"/>
    <w:rsid w:val="00941E30"/>
    <w:rsid w:val="009531B0"/>
    <w:rsid w:val="00956107"/>
    <w:rsid w:val="009741B3"/>
    <w:rsid w:val="009777D9"/>
    <w:rsid w:val="00977875"/>
    <w:rsid w:val="00991B88"/>
    <w:rsid w:val="009A5753"/>
    <w:rsid w:val="009A579D"/>
    <w:rsid w:val="009A6EE8"/>
    <w:rsid w:val="009E3297"/>
    <w:rsid w:val="009F734F"/>
    <w:rsid w:val="00A0471A"/>
    <w:rsid w:val="00A171CE"/>
    <w:rsid w:val="00A246B6"/>
    <w:rsid w:val="00A47E70"/>
    <w:rsid w:val="00A50CF0"/>
    <w:rsid w:val="00A5473F"/>
    <w:rsid w:val="00A72258"/>
    <w:rsid w:val="00A75246"/>
    <w:rsid w:val="00A7671C"/>
    <w:rsid w:val="00AA2CBC"/>
    <w:rsid w:val="00AB6608"/>
    <w:rsid w:val="00AC1A31"/>
    <w:rsid w:val="00AC5820"/>
    <w:rsid w:val="00AC7897"/>
    <w:rsid w:val="00AD1CD8"/>
    <w:rsid w:val="00AD3A35"/>
    <w:rsid w:val="00AE724E"/>
    <w:rsid w:val="00AF021A"/>
    <w:rsid w:val="00B21BD3"/>
    <w:rsid w:val="00B258BB"/>
    <w:rsid w:val="00B35BAF"/>
    <w:rsid w:val="00B4091B"/>
    <w:rsid w:val="00B67B97"/>
    <w:rsid w:val="00B71BDE"/>
    <w:rsid w:val="00B9058C"/>
    <w:rsid w:val="00B968C8"/>
    <w:rsid w:val="00BA3EC5"/>
    <w:rsid w:val="00BA51D9"/>
    <w:rsid w:val="00BB3F39"/>
    <w:rsid w:val="00BB40BB"/>
    <w:rsid w:val="00BB5DFC"/>
    <w:rsid w:val="00BC6AF9"/>
    <w:rsid w:val="00BD279D"/>
    <w:rsid w:val="00BD6BB8"/>
    <w:rsid w:val="00C06F11"/>
    <w:rsid w:val="00C43945"/>
    <w:rsid w:val="00C66BA2"/>
    <w:rsid w:val="00C870F6"/>
    <w:rsid w:val="00C95985"/>
    <w:rsid w:val="00CC5026"/>
    <w:rsid w:val="00CC68D0"/>
    <w:rsid w:val="00D03F9A"/>
    <w:rsid w:val="00D06D51"/>
    <w:rsid w:val="00D2404C"/>
    <w:rsid w:val="00D24991"/>
    <w:rsid w:val="00D50255"/>
    <w:rsid w:val="00D5095F"/>
    <w:rsid w:val="00D66520"/>
    <w:rsid w:val="00D66DC4"/>
    <w:rsid w:val="00D84AE9"/>
    <w:rsid w:val="00D9124E"/>
    <w:rsid w:val="00DA1308"/>
    <w:rsid w:val="00DC46A1"/>
    <w:rsid w:val="00DC62D0"/>
    <w:rsid w:val="00DE34CF"/>
    <w:rsid w:val="00DE523A"/>
    <w:rsid w:val="00DE5ED1"/>
    <w:rsid w:val="00E01803"/>
    <w:rsid w:val="00E13F3D"/>
    <w:rsid w:val="00E33FA0"/>
    <w:rsid w:val="00E34898"/>
    <w:rsid w:val="00E55F94"/>
    <w:rsid w:val="00E72948"/>
    <w:rsid w:val="00E849A5"/>
    <w:rsid w:val="00EB09B7"/>
    <w:rsid w:val="00EB3A4F"/>
    <w:rsid w:val="00EC3830"/>
    <w:rsid w:val="00EE3845"/>
    <w:rsid w:val="00EE7D7C"/>
    <w:rsid w:val="00EE7EB7"/>
    <w:rsid w:val="00F07DD9"/>
    <w:rsid w:val="00F108EF"/>
    <w:rsid w:val="00F214B3"/>
    <w:rsid w:val="00F249EF"/>
    <w:rsid w:val="00F25D98"/>
    <w:rsid w:val="00F300FB"/>
    <w:rsid w:val="00F52D6A"/>
    <w:rsid w:val="00F55CF0"/>
    <w:rsid w:val="00FA1DC8"/>
    <w:rsid w:val="00FB6386"/>
    <w:rsid w:val="00FD74CB"/>
    <w:rsid w:val="00FF2F69"/>
    <w:rsid w:val="6CB25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F368D2F"/>
  <w15:docId w15:val="{FE8F9C7A-EE67-4B98-BAC5-F79BFC2E2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 (WN)" w:eastAsia="宋体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index 2" w:semiHidden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/>
    <w:lsdException w:name="toc 2" w:semiHidden="1" w:qFormat="1"/>
    <w:lsdException w:name="toc 3" w:semiHidden="1" w:qFormat="1"/>
    <w:lsdException w:name="toc 4" w:semiHidden="1" w:qFormat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 w:unhideWhenUsed="1"/>
    <w:lsdException w:name="footnote text" w:semiHidden="1" w:qFormat="1"/>
    <w:lsdException w:name="annotation text" w:semiHidden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qFormat="1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Number" w:qFormat="1"/>
    <w:lsdException w:name="List 4" w:qFormat="1"/>
    <w:lsdException w:name="List Bullet 2" w:qFormat="1"/>
    <w:lsdException w:name="List Bullet 4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Strong" w:qFormat="1"/>
    <w:lsdException w:name="Emphasis" w:qFormat="1"/>
    <w:lsdException w:name="Document Map" w:semiHidden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0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qFormat/>
    <w:pPr>
      <w:ind w:left="1985" w:hanging="1985"/>
      <w:outlineLvl w:val="9"/>
    </w:pPr>
    <w:rPr>
      <w:sz w:val="20"/>
    </w:rPr>
  </w:style>
  <w:style w:type="paragraph" w:styleId="30">
    <w:name w:val="List 3"/>
    <w:basedOn w:val="20"/>
    <w:pPr>
      <w:ind w:left="1135"/>
    </w:pPr>
  </w:style>
  <w:style w:type="paragraph" w:styleId="20">
    <w:name w:val="List 2"/>
    <w:basedOn w:val="a3"/>
    <w:pPr>
      <w:ind w:left="851"/>
    </w:pPr>
  </w:style>
  <w:style w:type="paragraph" w:styleId="a3">
    <w:name w:val="List"/>
    <w:basedOn w:val="a"/>
    <w:qFormat/>
    <w:pPr>
      <w:ind w:left="568" w:hanging="284"/>
    </w:pPr>
  </w:style>
  <w:style w:type="paragraph" w:styleId="70">
    <w:name w:val="toc 7"/>
    <w:basedOn w:val="60"/>
    <w:next w:val="a"/>
    <w:semiHidden/>
    <w:pPr>
      <w:ind w:left="2268" w:hanging="2268"/>
    </w:pPr>
  </w:style>
  <w:style w:type="paragraph" w:styleId="60">
    <w:name w:val="toc 6"/>
    <w:basedOn w:val="50"/>
    <w:next w:val="a"/>
    <w:semiHidden/>
    <w:pPr>
      <w:ind w:left="1985" w:hanging="1985"/>
    </w:pPr>
  </w:style>
  <w:style w:type="paragraph" w:styleId="50">
    <w:name w:val="toc 5"/>
    <w:basedOn w:val="41"/>
    <w:semiHidden/>
    <w:pPr>
      <w:ind w:left="1701" w:hanging="1701"/>
    </w:pPr>
  </w:style>
  <w:style w:type="paragraph" w:styleId="41">
    <w:name w:val="toc 4"/>
    <w:basedOn w:val="31"/>
    <w:semiHidden/>
    <w:qFormat/>
    <w:pPr>
      <w:ind w:left="1418" w:hanging="1418"/>
    </w:pPr>
  </w:style>
  <w:style w:type="paragraph" w:styleId="31">
    <w:name w:val="toc 3"/>
    <w:basedOn w:val="21"/>
    <w:semiHidden/>
    <w:qFormat/>
    <w:pPr>
      <w:ind w:left="1134" w:hanging="1134"/>
    </w:pPr>
  </w:style>
  <w:style w:type="paragraph" w:styleId="21">
    <w:name w:val="toc 2"/>
    <w:basedOn w:val="10"/>
    <w:semiHidden/>
    <w:qFormat/>
    <w:pPr>
      <w:keepNext w:val="0"/>
      <w:spacing w:before="0"/>
      <w:ind w:left="851" w:hanging="851"/>
    </w:pPr>
    <w:rPr>
      <w:sz w:val="20"/>
    </w:rPr>
  </w:style>
  <w:style w:type="paragraph" w:styleId="10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styleId="22">
    <w:name w:val="List Number 2"/>
    <w:basedOn w:val="a4"/>
    <w:pPr>
      <w:ind w:left="851"/>
    </w:pPr>
  </w:style>
  <w:style w:type="paragraph" w:styleId="a4">
    <w:name w:val="List Number"/>
    <w:basedOn w:val="a3"/>
    <w:qFormat/>
  </w:style>
  <w:style w:type="paragraph" w:styleId="42">
    <w:name w:val="List Bullet 4"/>
    <w:basedOn w:val="32"/>
    <w:qFormat/>
    <w:pPr>
      <w:ind w:left="1418"/>
    </w:pPr>
  </w:style>
  <w:style w:type="paragraph" w:styleId="32">
    <w:name w:val="List Bullet 3"/>
    <w:basedOn w:val="23"/>
    <w:pPr>
      <w:ind w:left="1135"/>
    </w:pPr>
  </w:style>
  <w:style w:type="paragraph" w:styleId="23">
    <w:name w:val="List Bullet 2"/>
    <w:basedOn w:val="a5"/>
    <w:qFormat/>
    <w:pPr>
      <w:ind w:left="851"/>
    </w:pPr>
  </w:style>
  <w:style w:type="paragraph" w:styleId="a5">
    <w:name w:val="List Bullet"/>
    <w:basedOn w:val="a3"/>
  </w:style>
  <w:style w:type="paragraph" w:styleId="a6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paragraph" w:styleId="a7">
    <w:name w:val="annotation text"/>
    <w:basedOn w:val="a"/>
    <w:semiHidden/>
  </w:style>
  <w:style w:type="paragraph" w:styleId="51">
    <w:name w:val="List Bullet 5"/>
    <w:basedOn w:val="42"/>
    <w:pPr>
      <w:ind w:left="1702"/>
    </w:pPr>
  </w:style>
  <w:style w:type="paragraph" w:styleId="80">
    <w:name w:val="toc 8"/>
    <w:basedOn w:val="10"/>
    <w:semiHidden/>
    <w:pPr>
      <w:spacing w:before="180"/>
      <w:ind w:left="2693" w:hanging="2693"/>
    </w:pPr>
    <w:rPr>
      <w:b/>
    </w:rPr>
  </w:style>
  <w:style w:type="paragraph" w:styleId="a8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9">
    <w:name w:val="footer"/>
    <w:basedOn w:val="aa"/>
    <w:qFormat/>
    <w:pPr>
      <w:jc w:val="center"/>
    </w:pPr>
    <w:rPr>
      <w:i/>
    </w:rPr>
  </w:style>
  <w:style w:type="paragraph" w:styleId="aa">
    <w:name w:val="header"/>
    <w:aliases w:val="header odd,header,header odd1,header odd2,header odd3,header odd4,header odd5,header odd6"/>
    <w:link w:val="ab"/>
    <w:qFormat/>
    <w:pPr>
      <w:widowControl w:val="0"/>
    </w:pPr>
    <w:rPr>
      <w:rFonts w:ascii="Arial" w:hAnsi="Arial"/>
      <w:b/>
      <w:sz w:val="18"/>
      <w:lang w:val="en-GB" w:eastAsia="en-US"/>
    </w:rPr>
  </w:style>
  <w:style w:type="paragraph" w:styleId="ac">
    <w:name w:val="footnote text"/>
    <w:basedOn w:val="a"/>
    <w:semiHidden/>
    <w:qFormat/>
    <w:pPr>
      <w:keepLines/>
      <w:spacing w:after="0"/>
      <w:ind w:left="454" w:hanging="454"/>
    </w:pPr>
    <w:rPr>
      <w:sz w:val="16"/>
    </w:rPr>
  </w:style>
  <w:style w:type="paragraph" w:styleId="52">
    <w:name w:val="List 5"/>
    <w:basedOn w:val="43"/>
    <w:pPr>
      <w:ind w:left="1702"/>
    </w:pPr>
  </w:style>
  <w:style w:type="paragraph" w:styleId="43">
    <w:name w:val="List 4"/>
    <w:basedOn w:val="30"/>
    <w:qFormat/>
    <w:pPr>
      <w:ind w:left="1418"/>
    </w:pPr>
  </w:style>
  <w:style w:type="paragraph" w:styleId="90">
    <w:name w:val="toc 9"/>
    <w:basedOn w:val="80"/>
    <w:semiHidden/>
    <w:pPr>
      <w:ind w:left="1418" w:hanging="1418"/>
    </w:pPr>
  </w:style>
  <w:style w:type="paragraph" w:styleId="11">
    <w:name w:val="index 1"/>
    <w:basedOn w:val="a"/>
    <w:semiHidden/>
    <w:qFormat/>
    <w:pPr>
      <w:keepLines/>
      <w:spacing w:after="0"/>
    </w:pPr>
  </w:style>
  <w:style w:type="paragraph" w:styleId="24">
    <w:name w:val="index 2"/>
    <w:basedOn w:val="11"/>
    <w:semiHidden/>
    <w:qFormat/>
    <w:pPr>
      <w:ind w:left="284"/>
    </w:pPr>
  </w:style>
  <w:style w:type="paragraph" w:styleId="ad">
    <w:name w:val="annotation subject"/>
    <w:basedOn w:val="a7"/>
    <w:next w:val="a7"/>
    <w:semiHidden/>
    <w:qFormat/>
    <w:rPr>
      <w:b/>
      <w:bCs/>
    </w:rPr>
  </w:style>
  <w:style w:type="character" w:styleId="ae">
    <w:name w:val="FollowedHyperlink"/>
    <w:rPr>
      <w:color w:val="800080"/>
      <w:u w:val="single"/>
    </w:rPr>
  </w:style>
  <w:style w:type="character" w:styleId="af">
    <w:name w:val="Hyperlink"/>
    <w:rPr>
      <w:color w:val="0000FF"/>
      <w:u w:val="single"/>
    </w:rPr>
  </w:style>
  <w:style w:type="character" w:styleId="af0">
    <w:name w:val="annotation reference"/>
    <w:semiHidden/>
    <w:rPr>
      <w:sz w:val="16"/>
    </w:rPr>
  </w:style>
  <w:style w:type="character" w:styleId="af1">
    <w:name w:val="footnote reference"/>
    <w:semiHidden/>
    <w:qFormat/>
    <w:rPr>
      <w:b/>
      <w:position w:val="6"/>
      <w:sz w:val="16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hAnsi="Arial"/>
      <w:lang w:val="en-GB" w:eastAsia="en-US"/>
    </w:rPr>
  </w:style>
  <w:style w:type="paragraph" w:customStyle="1" w:styleId="TT">
    <w:name w:val="TT"/>
    <w:basedOn w:val="1"/>
    <w:next w:val="a"/>
    <w:qFormat/>
    <w:pPr>
      <w:outlineLvl w:val="9"/>
    </w:p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qFormat/>
    <w:pPr>
      <w:jc w:val="center"/>
    </w:pPr>
  </w:style>
  <w:style w:type="paragraph" w:customStyle="1" w:styleId="TAL">
    <w:name w:val="TAL"/>
    <w:basedOn w:val="a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paragraph" w:customStyle="1" w:styleId="TH">
    <w:name w:val="TH"/>
    <w:basedOn w:val="a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qFormat/>
    <w:pPr>
      <w:keepLines/>
      <w:ind w:left="1135" w:hanging="851"/>
    </w:pPr>
  </w:style>
  <w:style w:type="paragraph" w:customStyle="1" w:styleId="EX">
    <w:name w:val="EX"/>
    <w:basedOn w:val="a"/>
    <w:pPr>
      <w:keepLines/>
      <w:ind w:left="1702" w:hanging="1418"/>
    </w:pPr>
  </w:style>
  <w:style w:type="paragraph" w:customStyle="1" w:styleId="FP">
    <w:name w:val="FP"/>
    <w:basedOn w:val="a"/>
    <w:qFormat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a"/>
    <w:next w:val="a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 w:eastAsia="en-US"/>
    </w:rPr>
  </w:style>
  <w:style w:type="paragraph" w:customStyle="1" w:styleId="EditorsNote">
    <w:name w:val="Editor's Note"/>
    <w:basedOn w:val="NO"/>
    <w:qFormat/>
    <w:rPr>
      <w:color w:val="FF0000"/>
    </w:rPr>
  </w:style>
  <w:style w:type="paragraph" w:customStyle="1" w:styleId="B1">
    <w:name w:val="B1"/>
    <w:basedOn w:val="a3"/>
    <w:link w:val="B1Char"/>
    <w:qFormat/>
  </w:style>
  <w:style w:type="paragraph" w:customStyle="1" w:styleId="B2">
    <w:name w:val="B2"/>
    <w:basedOn w:val="20"/>
  </w:style>
  <w:style w:type="paragraph" w:customStyle="1" w:styleId="B3">
    <w:name w:val="B3"/>
    <w:basedOn w:val="30"/>
  </w:style>
  <w:style w:type="paragraph" w:customStyle="1" w:styleId="B4">
    <w:name w:val="B4"/>
    <w:basedOn w:val="43"/>
    <w:qFormat/>
  </w:style>
  <w:style w:type="paragraph" w:customStyle="1" w:styleId="B5">
    <w:name w:val="B5"/>
    <w:basedOn w:val="52"/>
    <w:qFormat/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qFormat/>
    <w:rPr>
      <w:rFonts w:ascii="Arial" w:hAnsi="Arial"/>
      <w:sz w:val="24"/>
      <w:lang w:val="en-GB" w:eastAsia="en-US"/>
    </w:rPr>
  </w:style>
  <w:style w:type="character" w:customStyle="1" w:styleId="ab">
    <w:name w:val="页眉 字符"/>
    <w:aliases w:val="header odd 字符,header 字符,header odd1 字符,header odd2 字符,header odd3 字符,header odd4 字符,header odd5 字符,header odd6 字符"/>
    <w:link w:val="aa"/>
    <w:qFormat/>
    <w:rPr>
      <w:rFonts w:ascii="Arial" w:hAnsi="Arial"/>
      <w:b/>
      <w:sz w:val="18"/>
      <w:lang w:val="en-GB" w:eastAsia="en-US"/>
    </w:rPr>
  </w:style>
  <w:style w:type="paragraph" w:styleId="af2">
    <w:name w:val="List Paragraph"/>
    <w:basedOn w:val="a"/>
    <w:link w:val="af3"/>
    <w:uiPriority w:val="34"/>
    <w:qFormat/>
    <w:pPr>
      <w:ind w:left="720"/>
      <w:contextualSpacing/>
    </w:pPr>
    <w:rPr>
      <w:rFonts w:eastAsiaTheme="minorEastAsia"/>
    </w:rPr>
  </w:style>
  <w:style w:type="character" w:customStyle="1" w:styleId="af3">
    <w:name w:val="列出段落 字符"/>
    <w:link w:val="af2"/>
    <w:uiPriority w:val="34"/>
    <w:locked/>
    <w:rPr>
      <w:rFonts w:ascii="Times New Roman" w:eastAsiaTheme="minorEastAsia" w:hAnsi="Times New Roman"/>
      <w:lang w:val="en-GB" w:eastAsia="en-US"/>
    </w:rPr>
  </w:style>
  <w:style w:type="character" w:customStyle="1" w:styleId="B1Char">
    <w:name w:val="B1 Char"/>
    <w:link w:val="B1"/>
    <w:qFormat/>
    <w:rPr>
      <w:rFonts w:ascii="Times New Roman" w:hAnsi="Times New Roman"/>
      <w:lang w:val="en-GB" w:eastAsia="en-US"/>
    </w:rPr>
  </w:style>
  <w:style w:type="character" w:customStyle="1" w:styleId="40">
    <w:name w:val="标题 4 字符"/>
    <w:link w:val="4"/>
    <w:qFormat/>
    <w:rsid w:val="001749A6"/>
    <w:rPr>
      <w:rFonts w:ascii="Arial" w:hAnsi="Arial"/>
      <w:sz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ause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F7ED72-1F28-485C-BC4E-71D6958FDD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7</TotalTime>
  <Pages>2</Pages>
  <Words>623</Words>
  <Characters>3554</Characters>
  <Application>Microsoft Office Word</Application>
  <DocSecurity>0</DocSecurity>
  <Lines>29</Lines>
  <Paragraphs>8</Paragraphs>
  <ScaleCrop>false</ScaleCrop>
  <Company>3GPP Support Team</Company>
  <LinksUpToDate>false</LinksUpToDate>
  <CharactersWithSpaces>4169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creator>Michael Sanders, John M Meredith</dc:creator>
  <cp:lastModifiedBy>1</cp:lastModifiedBy>
  <cp:revision>6</cp:revision>
  <cp:lastPrinted>2411-12-31T15:59:00Z</cp:lastPrinted>
  <dcterms:created xsi:type="dcterms:W3CDTF">2025-08-28T14:19:00Z</dcterms:created>
  <dcterms:modified xsi:type="dcterms:W3CDTF">2025-08-28T14:46:00Z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KSOTemplateDocerSaveRecord">
    <vt:lpwstr>eyJoZGlkIjoiMTlkZmI2Y2FkMjQ4OWJhNTkwYWIyYmRiY2Q1YTMzNTciLCJ1c2VySWQiOiIzNzA3ODMwNTMifQ==</vt:lpwstr>
  </property>
  <property fmtid="{D5CDD505-2E9C-101B-9397-08002B2CF9AE}" pid="22" name="KSOProductBuildVer">
    <vt:lpwstr>2052-12.1.0.19770</vt:lpwstr>
  </property>
  <property fmtid="{D5CDD505-2E9C-101B-9397-08002B2CF9AE}" pid="23" name="ICV">
    <vt:lpwstr>A0A212C884FE42CE8DF9B7E71E40E19B_13</vt:lpwstr>
  </property>
</Properties>
</file>