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E0415" w14:textId="450166E3" w:rsidR="004353C7" w:rsidRDefault="004353C7" w:rsidP="002D0D79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="009E69BF" w:rsidRPr="00BA7404">
        <w:rPr>
          <w:b/>
          <w:noProof/>
          <w:sz w:val="24"/>
          <w:szCs w:val="24"/>
        </w:rPr>
        <w:t>S4-260197</w:t>
      </w:r>
    </w:p>
    <w:p w14:paraId="7146E855" w14:textId="6247E769" w:rsidR="00DD40D2" w:rsidRDefault="004353C7" w:rsidP="002D0D79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 w:rsidRPr="004353C7">
        <w:rPr>
          <w:b/>
          <w:noProof/>
          <w:sz w:val="24"/>
        </w:rPr>
        <w:t>9-13 February 2026, Goa, India</w:t>
      </w:r>
    </w:p>
    <w:p w14:paraId="7FA09DDC" w14:textId="77777777" w:rsidR="00C744C1" w:rsidRPr="00C744C1" w:rsidRDefault="00C744C1" w:rsidP="00C74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484BE995" w14:textId="64E18B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83BA6" w:rsidRPr="00AF4036">
        <w:rPr>
          <w:rFonts w:ascii="Arial" w:hAnsi="Arial" w:cs="Arial"/>
          <w:b/>
          <w:bCs/>
        </w:rPr>
        <w:t>Fraunhofer HHI</w:t>
      </w:r>
      <w:r w:rsidR="00083BA6">
        <w:rPr>
          <w:rFonts w:ascii="Arial" w:hAnsi="Arial" w:cs="Arial"/>
          <w:b/>
          <w:bCs/>
        </w:rPr>
        <w:t xml:space="preserve">, </w:t>
      </w:r>
      <w:r w:rsidR="00823653" w:rsidRPr="00AF4036">
        <w:rPr>
          <w:rFonts w:ascii="Arial" w:hAnsi="Arial" w:cs="Arial"/>
          <w:b/>
          <w:bCs/>
        </w:rPr>
        <w:t>Nokia</w:t>
      </w:r>
    </w:p>
    <w:p w14:paraId="234CD7C4" w14:textId="2EFED8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7F6D" w:rsidRPr="00A57F6D">
        <w:rPr>
          <w:rFonts w:ascii="Arial" w:hAnsi="Arial" w:cs="Arial"/>
          <w:b/>
          <w:bCs/>
        </w:rPr>
        <w:t>[AI</w:t>
      </w:r>
      <w:r w:rsidR="0056487C">
        <w:rPr>
          <w:rFonts w:ascii="Arial" w:hAnsi="Arial" w:cs="Arial"/>
          <w:b/>
          <w:bCs/>
        </w:rPr>
        <w:t>ML</w:t>
      </w:r>
      <w:r w:rsidR="00A57F6D" w:rsidRPr="00A57F6D">
        <w:rPr>
          <w:rFonts w:ascii="Arial" w:hAnsi="Arial" w:cs="Arial"/>
          <w:b/>
          <w:bCs/>
        </w:rPr>
        <w:t xml:space="preserve">_IMS-MED] </w:t>
      </w:r>
      <w:r w:rsidR="0045139F">
        <w:rPr>
          <w:rFonts w:ascii="Arial" w:hAnsi="Arial" w:cs="Arial"/>
          <w:b/>
          <w:bCs/>
        </w:rPr>
        <w:t xml:space="preserve">NNC web </w:t>
      </w:r>
      <w:r w:rsidR="0056487C">
        <w:rPr>
          <w:rFonts w:ascii="Arial" w:hAnsi="Arial" w:cs="Arial"/>
          <w:b/>
          <w:bCs/>
        </w:rPr>
        <w:t>decoder demo</w:t>
      </w:r>
    </w:p>
    <w:p w14:paraId="55FE3D7D" w14:textId="6086EDD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Start w:id="0" w:name="_Hlk212741472"/>
      <w:r w:rsidR="00944B01">
        <w:rPr>
          <w:rFonts w:ascii="Arial" w:hAnsi="Arial" w:cs="Arial"/>
          <w:b/>
          <w:bCs/>
        </w:rPr>
        <w:t>10</w:t>
      </w:r>
      <w:r w:rsidR="006F3AFB" w:rsidRPr="000F3033">
        <w:rPr>
          <w:rFonts w:ascii="Arial" w:hAnsi="Arial" w:cs="Arial"/>
          <w:b/>
          <w:bCs/>
        </w:rPr>
        <w:t>.</w:t>
      </w:r>
      <w:r w:rsidR="00BB6829" w:rsidRPr="000F3033">
        <w:rPr>
          <w:rFonts w:ascii="Arial" w:hAnsi="Arial" w:cs="Arial"/>
          <w:b/>
          <w:bCs/>
        </w:rPr>
        <w:t>5</w:t>
      </w:r>
      <w:bookmarkEnd w:id="0"/>
    </w:p>
    <w:p w14:paraId="1589C299" w14:textId="0C982A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C1410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7CBC65C" w:rsidR="00236D1F" w:rsidRDefault="00236D1F">
      <w:pPr>
        <w:rPr>
          <w:rFonts w:ascii="Arial" w:hAnsi="Arial" w:cs="Arial"/>
          <w:b/>
          <w:bCs/>
        </w:rPr>
      </w:pPr>
    </w:p>
    <w:p w14:paraId="1A1E5374" w14:textId="23BCEFB5" w:rsidR="00450B69" w:rsidRDefault="00450B69" w:rsidP="004368EF">
      <w:pPr>
        <w:pStyle w:val="Heading1"/>
      </w:pPr>
      <w:r w:rsidRPr="007D7A2C">
        <w:t>Introduction</w:t>
      </w:r>
    </w:p>
    <w:p w14:paraId="437D76FF" w14:textId="51BE8D58" w:rsidR="00314FA1" w:rsidRPr="00314FA1" w:rsidRDefault="00A8343E" w:rsidP="004F082B">
      <w:pPr>
        <w:jc w:val="both"/>
        <w:rPr>
          <w:lang w:val="en-US"/>
        </w:rPr>
      </w:pPr>
      <w:r w:rsidRPr="00D0567E">
        <w:rPr>
          <w:bCs/>
          <w:lang w:val="en-US"/>
        </w:rPr>
        <w:t>In</w:t>
      </w:r>
      <w:r w:rsidR="00314FA1" w:rsidRPr="00314FA1">
        <w:rPr>
          <w:lang w:val="en-US"/>
        </w:rPr>
        <w:t xml:space="preserve"> the last RTC telco, we reported decoding times and end-to-end latency for a web-based NNC decoder</w:t>
      </w:r>
      <w:r w:rsidR="0042414B">
        <w:rPr>
          <w:b/>
          <w:lang w:val="en-US"/>
        </w:rPr>
        <w:t xml:space="preserve"> </w:t>
      </w:r>
      <w:r w:rsidR="0042414B">
        <w:rPr>
          <w:b/>
          <w:lang w:val="en-US"/>
        </w:rPr>
        <w:fldChar w:fldCharType="begin" w:fldLock="1"/>
      </w:r>
      <w:r w:rsidR="0042414B">
        <w:rPr>
          <w:b/>
          <w:lang w:val="en-US"/>
        </w:rPr>
        <w:instrText xml:space="preserve"> REF _Ref220879505 \r \h </w:instrText>
      </w:r>
      <w:r w:rsidR="00D0567E">
        <w:rPr>
          <w:b/>
          <w:lang w:val="en-US"/>
        </w:rPr>
        <w:instrText xml:space="preserve"> \* MERGEFORMAT </w:instrText>
      </w:r>
      <w:r w:rsidR="0042414B">
        <w:rPr>
          <w:b/>
          <w:lang w:val="en-US"/>
        </w:rPr>
      </w:r>
      <w:r w:rsidR="0042414B">
        <w:rPr>
          <w:b/>
          <w:lang w:val="en-US"/>
        </w:rPr>
        <w:fldChar w:fldCharType="separate"/>
      </w:r>
      <w:r w:rsidR="001750E7">
        <w:rPr>
          <w:b/>
          <w:lang w:val="en-US"/>
        </w:rPr>
        <w:t>[</w:t>
      </w:r>
      <w:r w:rsidR="001750E7" w:rsidRPr="00D0567E">
        <w:rPr>
          <w:bCs/>
          <w:lang w:val="en-US"/>
        </w:rPr>
        <w:t>1]</w:t>
      </w:r>
      <w:r w:rsidR="0042414B">
        <w:rPr>
          <w:b/>
          <w:lang w:val="en-US"/>
        </w:rPr>
        <w:fldChar w:fldCharType="end"/>
      </w:r>
      <w:r w:rsidR="00314FA1" w:rsidRPr="00314FA1">
        <w:rPr>
          <w:lang w:val="en-US"/>
        </w:rPr>
        <w:t>, demonstrating substantial latency reductions under realistic download</w:t>
      </w:r>
      <w:r w:rsidR="00335229">
        <w:rPr>
          <w:b/>
          <w:lang w:val="en-US"/>
        </w:rPr>
        <w:t xml:space="preserve"> </w:t>
      </w:r>
      <w:r w:rsidR="00314FA1" w:rsidRPr="00314FA1">
        <w:rPr>
          <w:lang w:val="en-US"/>
        </w:rPr>
        <w:t>conditions. In this meeting, we will demonstrate the same decoder setup live.</w:t>
      </w:r>
    </w:p>
    <w:p w14:paraId="39456224" w14:textId="1F293F45" w:rsidR="00314FA1" w:rsidRPr="00314FA1" w:rsidRDefault="00314FA1" w:rsidP="000541AC">
      <w:pPr>
        <w:jc w:val="both"/>
      </w:pPr>
      <w:r w:rsidRPr="00314FA1">
        <w:rPr>
          <w:lang w:val="en-US"/>
        </w:rPr>
        <w:t xml:space="preserve">This </w:t>
      </w:r>
      <w:r w:rsidRPr="00314FA1">
        <w:t>document</w:t>
      </w:r>
      <w:r w:rsidRPr="00314FA1">
        <w:rPr>
          <w:lang w:val="en-US"/>
        </w:rPr>
        <w:t xml:space="preserve"> describes the planned demonstration, including the decoder implementation and runtime environment, the test bitstream used. In addition, </w:t>
      </w:r>
      <w:r w:rsidR="00A8343E">
        <w:rPr>
          <w:lang w:val="en-US"/>
        </w:rPr>
        <w:t xml:space="preserve">we address question on security of </w:t>
      </w:r>
      <w:proofErr w:type="spellStart"/>
      <w:r w:rsidRPr="00314FA1">
        <w:rPr>
          <w:lang w:val="en-US"/>
        </w:rPr>
        <w:t>WebAssembly</w:t>
      </w:r>
      <w:proofErr w:type="spellEnd"/>
      <w:r w:rsidRPr="00314FA1">
        <w:rPr>
          <w:lang w:val="en-US"/>
        </w:rPr>
        <w:t xml:space="preserve"> (</w:t>
      </w:r>
      <w:proofErr w:type="spellStart"/>
      <w:r w:rsidRPr="00314FA1">
        <w:rPr>
          <w:lang w:val="en-US"/>
        </w:rPr>
        <w:t>W</w:t>
      </w:r>
      <w:r w:rsidR="00335229">
        <w:rPr>
          <w:lang w:val="en-US"/>
        </w:rPr>
        <w:t>asm</w:t>
      </w:r>
      <w:proofErr w:type="spellEnd"/>
      <w:r w:rsidRPr="00314FA1">
        <w:rPr>
          <w:lang w:val="en-US"/>
        </w:rPr>
        <w:t xml:space="preserve">) </w:t>
      </w:r>
      <w:r w:rsidR="00A8343E">
        <w:rPr>
          <w:lang w:val="en-US"/>
        </w:rPr>
        <w:t>raised in the last telco.</w:t>
      </w:r>
    </w:p>
    <w:p w14:paraId="3CA9316A" w14:textId="2251DAD8" w:rsidR="00D35C8E" w:rsidRDefault="00D35C8E" w:rsidP="00314FA1">
      <w:pPr>
        <w:pStyle w:val="Heading1"/>
      </w:pPr>
      <w:r>
        <w:t>Decoder</w:t>
      </w:r>
    </w:p>
    <w:p w14:paraId="52F54744" w14:textId="0C837E1D" w:rsidR="00D35C8E" w:rsidRDefault="00D35C8E" w:rsidP="004368EF">
      <w:pPr>
        <w:spacing w:after="120"/>
        <w:jc w:val="both"/>
      </w:pPr>
      <w:r>
        <w:t xml:space="preserve">The decoder implementation is based on </w:t>
      </w:r>
      <w:proofErr w:type="spellStart"/>
      <w:r>
        <w:t>NNCodec</w:t>
      </w:r>
      <w:proofErr w:type="spellEnd"/>
      <w:r w:rsidR="00676422">
        <w:t xml:space="preserve"> </w:t>
      </w:r>
      <w:r w:rsidR="0042414B">
        <w:fldChar w:fldCharType="begin" w:fldLock="1"/>
      </w:r>
      <w:r w:rsidR="0042414B">
        <w:instrText xml:space="preserve"> REF _Ref220879557 \r \h </w:instrText>
      </w:r>
      <w:r w:rsidR="0042414B">
        <w:fldChar w:fldCharType="separate"/>
      </w:r>
      <w:r w:rsidR="001750E7">
        <w:t>[2]</w:t>
      </w:r>
      <w:r w:rsidR="0042414B">
        <w:fldChar w:fldCharType="end"/>
      </w:r>
      <w:r>
        <w:t xml:space="preserve"> and </w:t>
      </w:r>
      <w:r w:rsidR="00AA3056">
        <w:t>MPEG’s reference software</w:t>
      </w:r>
      <w:r>
        <w:t xml:space="preserve"> </w:t>
      </w:r>
      <w:r w:rsidR="004F2E3E">
        <w:t>N</w:t>
      </w:r>
      <w:r>
        <w:t>CTM</w:t>
      </w:r>
      <w:r w:rsidR="00BE6304">
        <w:t xml:space="preserve"> </w:t>
      </w:r>
      <w:r w:rsidR="00BE6304">
        <w:fldChar w:fldCharType="begin" w:fldLock="1"/>
      </w:r>
      <w:r w:rsidR="00BE6304">
        <w:instrText xml:space="preserve"> REF _Ref220026696 \r \h </w:instrText>
      </w:r>
      <w:r w:rsidR="00BE6304">
        <w:fldChar w:fldCharType="separate"/>
      </w:r>
      <w:r w:rsidR="001750E7">
        <w:t>[3]</w:t>
      </w:r>
      <w:r w:rsidR="00BE6304">
        <w:fldChar w:fldCharType="end"/>
      </w:r>
      <w:r>
        <w:t xml:space="preserve">. It reuses existing C++ entropy coding (CABAC) components, and additional functionality was ported from Python to C++. For execution in a web environment, the decoder is compiled into a </w:t>
      </w:r>
      <w:proofErr w:type="spellStart"/>
      <w:r w:rsidR="00676422">
        <w:t>WebAssembly</w:t>
      </w:r>
      <w:proofErr w:type="spellEnd"/>
      <w:r w:rsidR="00676422">
        <w:t xml:space="preserve"> (</w:t>
      </w:r>
      <w:proofErr w:type="spellStart"/>
      <w:r>
        <w:t>W</w:t>
      </w:r>
      <w:r w:rsidR="00335229">
        <w:t>asm</w:t>
      </w:r>
      <w:proofErr w:type="spellEnd"/>
      <w:r w:rsidR="00676422">
        <w:t>)</w:t>
      </w:r>
      <w:r>
        <w:t xml:space="preserve"> lib</w:t>
      </w:r>
      <w:bookmarkStart w:id="1" w:name="_GoBack"/>
      <w:bookmarkEnd w:id="1"/>
      <w:r>
        <w:t xml:space="preserve">rary using </w:t>
      </w:r>
      <w:proofErr w:type="spellStart"/>
      <w:r>
        <w:t>Emscripten</w:t>
      </w:r>
      <w:proofErr w:type="spellEnd"/>
      <w:r>
        <w:t>.</w:t>
      </w:r>
    </w:p>
    <w:p w14:paraId="1E1756C6" w14:textId="2C0CB636" w:rsidR="000C4315" w:rsidRDefault="00D35C8E" w:rsidP="004368EF">
      <w:pPr>
        <w:spacing w:after="120"/>
        <w:jc w:val="both"/>
      </w:pPr>
      <w:r>
        <w:t xml:space="preserve">The current implementation supports NNC </w:t>
      </w:r>
      <w:r w:rsidR="00586A7E">
        <w:t xml:space="preserve">edition </w:t>
      </w:r>
      <w:r>
        <w:t>2</w:t>
      </w:r>
      <w:r w:rsidR="00BE6304">
        <w:t xml:space="preserve"> </w:t>
      </w:r>
      <w:r w:rsidR="00BE6304">
        <w:fldChar w:fldCharType="begin" w:fldLock="1"/>
      </w:r>
      <w:r w:rsidR="00BE6304">
        <w:instrText xml:space="preserve"> REF _Ref220026762 \r \h </w:instrText>
      </w:r>
      <w:r w:rsidR="00BE6304">
        <w:fldChar w:fldCharType="separate"/>
      </w:r>
      <w:r w:rsidR="001750E7">
        <w:t>[4]</w:t>
      </w:r>
      <w:r w:rsidR="00BE6304">
        <w:fldChar w:fldCharType="end"/>
      </w:r>
      <w:r w:rsidR="00BE6304">
        <w:t xml:space="preserve"> </w:t>
      </w:r>
      <w:r w:rsidR="00AA3056">
        <w:t xml:space="preserve">without tools </w:t>
      </w:r>
      <w:r w:rsidR="00335229">
        <w:t>that use</w:t>
      </w:r>
      <w:r w:rsidR="000C4315">
        <w:t xml:space="preserve"> t</w:t>
      </w:r>
      <w:r>
        <w:t>emporal prediction</w:t>
      </w:r>
      <w:r w:rsidR="000C4315">
        <w:t xml:space="preserve">. </w:t>
      </w:r>
    </w:p>
    <w:p w14:paraId="1B5CF26A" w14:textId="2B5A9DC4" w:rsidR="00D35C8E" w:rsidRDefault="00D35C8E" w:rsidP="004368EF">
      <w:pPr>
        <w:spacing w:after="120"/>
        <w:jc w:val="both"/>
      </w:pPr>
      <w:r>
        <w:t xml:space="preserve">To improve performance, CABAC decoding is parallelized across NNR </w:t>
      </w:r>
      <w:r w:rsidR="000C4315">
        <w:t xml:space="preserve">data </w:t>
      </w:r>
      <w:r>
        <w:t xml:space="preserve">units. When multiple NNR </w:t>
      </w:r>
      <w:r w:rsidR="000D2B63">
        <w:t xml:space="preserve">data </w:t>
      </w:r>
      <w:r>
        <w:t>units are available for decoding, scheduling prioritizes the largest available NNR</w:t>
      </w:r>
      <w:r w:rsidR="0037167E">
        <w:t xml:space="preserve"> data </w:t>
      </w:r>
      <w:r>
        <w:t>unit first, with the objective of reducing tail latency when several units are pending.</w:t>
      </w:r>
    </w:p>
    <w:p w14:paraId="5E36AE1D" w14:textId="29A0F351" w:rsidR="00D35C8E" w:rsidRDefault="00CF5073" w:rsidP="0056487C">
      <w:pPr>
        <w:pStyle w:val="Heading1"/>
      </w:pPr>
      <w:r>
        <w:t>Web application</w:t>
      </w:r>
    </w:p>
    <w:p w14:paraId="289DCBDE" w14:textId="0BEB31F9" w:rsidR="00D35C8E" w:rsidRDefault="00D35C8E" w:rsidP="004368EF">
      <w:pPr>
        <w:spacing w:after="120"/>
        <w:jc w:val="both"/>
      </w:pPr>
      <w:r>
        <w:t xml:space="preserve">The </w:t>
      </w:r>
      <w:proofErr w:type="spellStart"/>
      <w:r>
        <w:t>W</w:t>
      </w:r>
      <w:r w:rsidR="00335229">
        <w:t>asm</w:t>
      </w:r>
      <w:proofErr w:type="spellEnd"/>
      <w:r w:rsidR="00335229">
        <w:t xml:space="preserve"> </w:t>
      </w:r>
      <w:r>
        <w:t xml:space="preserve">decoder library is embedded into a JavaScript web application and </w:t>
      </w:r>
      <w:r w:rsidR="00C77A92">
        <w:t xml:space="preserve">can be </w:t>
      </w:r>
      <w:r>
        <w:t xml:space="preserve">executed in a standard browser. The web application </w:t>
      </w:r>
      <w:r w:rsidR="00C77A92">
        <w:t xml:space="preserve">invokes </w:t>
      </w:r>
      <w:r w:rsidR="00F678AF">
        <w:t xml:space="preserve">the </w:t>
      </w:r>
      <w:proofErr w:type="spellStart"/>
      <w:r w:rsidR="00C77A92">
        <w:t>W</w:t>
      </w:r>
      <w:r w:rsidR="00335229">
        <w:t>asm</w:t>
      </w:r>
      <w:proofErr w:type="spellEnd"/>
      <w:r w:rsidR="00C77A92">
        <w:t xml:space="preserve"> </w:t>
      </w:r>
      <w:r>
        <w:t xml:space="preserve">decoder </w:t>
      </w:r>
      <w:r w:rsidR="00C77A92">
        <w:t xml:space="preserve">library </w:t>
      </w:r>
      <w:r>
        <w:t xml:space="preserve">and provides the </w:t>
      </w:r>
      <w:r w:rsidR="00C77A92">
        <w:t>user interface</w:t>
      </w:r>
      <w:r>
        <w:t xml:space="preserve"> used for all timing measurements in </w:t>
      </w:r>
      <w:r w:rsidR="00D108E7">
        <w:t>the demonstration</w:t>
      </w:r>
      <w:r>
        <w:t>.</w:t>
      </w:r>
    </w:p>
    <w:p w14:paraId="2EA67BE4" w14:textId="303C04F6" w:rsidR="004368EF" w:rsidRDefault="00D35C8E" w:rsidP="004368EF">
      <w:pPr>
        <w:spacing w:after="120"/>
        <w:jc w:val="both"/>
      </w:pPr>
      <w:r>
        <w:t xml:space="preserve">The user interface allows selecting a simulated download rate and the number of decoding threads. Two execution modes are supported: decoding after the complete model has been downloaded, and </w:t>
      </w:r>
      <w:r w:rsidR="008B3EF6">
        <w:t xml:space="preserve">simultaneous </w:t>
      </w:r>
      <w:r>
        <w:t xml:space="preserve">download and decoding by starting decoding of fully received NNR </w:t>
      </w:r>
      <w:r w:rsidR="00C77A92">
        <w:t xml:space="preserve">data </w:t>
      </w:r>
      <w:r>
        <w:t xml:space="preserve">units while </w:t>
      </w:r>
      <w:r w:rsidR="00335229">
        <w:t xml:space="preserve">the </w:t>
      </w:r>
      <w:r>
        <w:t xml:space="preserve">remaining units are still being transferred. Download times are simulated by delaying the availability of each tensor/NNR </w:t>
      </w:r>
      <w:r w:rsidR="00C77A92">
        <w:t xml:space="preserve">data </w:t>
      </w:r>
      <w:r>
        <w:t>unit according to the selected throughput, i.e., the application waits until the respective unit is considered received before passing it to the decoder.</w:t>
      </w:r>
      <w:r w:rsidR="004368EF" w:rsidRPr="004368EF">
        <w:t xml:space="preserve"> </w:t>
      </w:r>
    </w:p>
    <w:p w14:paraId="4B03965C" w14:textId="28C9C2A8" w:rsidR="00CF5073" w:rsidRDefault="00D35C8E" w:rsidP="004368EF">
      <w:pPr>
        <w:spacing w:after="120"/>
        <w:jc w:val="both"/>
      </w:pPr>
      <w:r>
        <w:t xml:space="preserve">The measurements capture decoding time as well as total end-to-end latency, defined as the time from the start of download until </w:t>
      </w:r>
      <w:r w:rsidR="00335229">
        <w:t xml:space="preserve">the </w:t>
      </w:r>
      <w:r>
        <w:t xml:space="preserve">decoding </w:t>
      </w:r>
      <w:r w:rsidR="008B3EF6">
        <w:t>of the whole model</w:t>
      </w:r>
      <w:r w:rsidR="00335229">
        <w:t xml:space="preserve"> is complete</w:t>
      </w:r>
      <w:r>
        <w:t>, thus including both download and decoding contributions under the selected configuration.</w:t>
      </w:r>
      <w:r w:rsidR="00CF5073">
        <w:t xml:space="preserve"> </w:t>
      </w:r>
      <w:r w:rsidR="004B79EC" w:rsidRPr="004B79EC">
        <w:fldChar w:fldCharType="begin" w:fldLock="1"/>
      </w:r>
      <w:r w:rsidR="004B79EC" w:rsidRPr="004B79EC">
        <w:instrText xml:space="preserve"> REF _Ref220023546 \h  \* MERGEFORMAT </w:instrText>
      </w:r>
      <w:r w:rsidR="004B79EC" w:rsidRPr="004B79EC">
        <w:fldChar w:fldCharType="separate"/>
      </w:r>
      <w:r w:rsidR="001750E7" w:rsidRPr="001750E7">
        <w:t xml:space="preserve">Figure </w:t>
      </w:r>
      <w:r w:rsidR="001750E7" w:rsidRPr="001750E7">
        <w:rPr>
          <w:noProof/>
        </w:rPr>
        <w:t>1</w:t>
      </w:r>
      <w:r w:rsidR="004B79EC" w:rsidRPr="004B79EC">
        <w:fldChar w:fldCharType="end"/>
      </w:r>
      <w:r w:rsidR="00CF5073">
        <w:t xml:space="preserve"> shows the web application</w:t>
      </w:r>
      <w:r w:rsidR="006C52DA">
        <w:t>’s</w:t>
      </w:r>
      <w:r w:rsidR="00CF5073">
        <w:t xml:space="preserve"> user interface.</w:t>
      </w:r>
    </w:p>
    <w:p w14:paraId="6651BF96" w14:textId="78D85C38" w:rsidR="00F304AB" w:rsidRDefault="00F304AB" w:rsidP="001B72C1">
      <w:pPr>
        <w:jc w:val="center"/>
      </w:pPr>
      <w:r>
        <w:rPr>
          <w:noProof/>
        </w:rPr>
        <w:lastRenderedPageBreak/>
        <w:drawing>
          <wp:inline distT="0" distB="0" distL="0" distR="0" wp14:anchorId="1F56C263" wp14:editId="1B9AE61E">
            <wp:extent cx="6096665" cy="38188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665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2E4EB" w14:textId="790C038E" w:rsidR="00D35C8E" w:rsidRDefault="00D35C8E" w:rsidP="00D35C8E"/>
    <w:p w14:paraId="318982BF" w14:textId="26E4DEF5" w:rsidR="001B3375" w:rsidRPr="00A76FD2" w:rsidRDefault="001B3375" w:rsidP="00224626">
      <w:pPr>
        <w:jc w:val="center"/>
        <w:rPr>
          <w:b/>
        </w:rPr>
      </w:pPr>
      <w:bookmarkStart w:id="2" w:name="_Ref220023546"/>
      <w:r w:rsidRPr="00A76FD2">
        <w:rPr>
          <w:b/>
        </w:rPr>
        <w:t xml:space="preserve">Figure </w:t>
      </w:r>
      <w:r w:rsidRPr="00A76FD2">
        <w:rPr>
          <w:b/>
        </w:rPr>
        <w:fldChar w:fldCharType="begin" w:fldLock="1"/>
      </w:r>
      <w:r w:rsidRPr="00A76FD2">
        <w:rPr>
          <w:b/>
        </w:rPr>
        <w:instrText xml:space="preserve"> SEQ Figure \* ARABIC </w:instrText>
      </w:r>
      <w:r w:rsidRPr="00A76FD2">
        <w:rPr>
          <w:b/>
        </w:rPr>
        <w:fldChar w:fldCharType="separate"/>
      </w:r>
      <w:r w:rsidR="001750E7">
        <w:rPr>
          <w:b/>
          <w:noProof/>
        </w:rPr>
        <w:t>1</w:t>
      </w:r>
      <w:r w:rsidRPr="00A76FD2">
        <w:rPr>
          <w:b/>
        </w:rPr>
        <w:fldChar w:fldCharType="end"/>
      </w:r>
      <w:bookmarkEnd w:id="2"/>
      <w:r w:rsidRPr="00A76FD2">
        <w:rPr>
          <w:b/>
        </w:rPr>
        <w:t xml:space="preserve">: </w:t>
      </w:r>
      <w:r>
        <w:rPr>
          <w:b/>
        </w:rPr>
        <w:t xml:space="preserve">User interface of </w:t>
      </w:r>
      <w:r w:rsidR="00157FD8">
        <w:rPr>
          <w:b/>
        </w:rPr>
        <w:t>the w</w:t>
      </w:r>
      <w:r>
        <w:rPr>
          <w:b/>
        </w:rPr>
        <w:t>eb-based NNC decoder demo</w:t>
      </w:r>
    </w:p>
    <w:p w14:paraId="02F86508" w14:textId="4D0DDF20" w:rsidR="007D7A2C" w:rsidRDefault="007D7A2C" w:rsidP="0056487C">
      <w:pPr>
        <w:pStyle w:val="Heading1"/>
      </w:pPr>
      <w:r>
        <w:t xml:space="preserve">Test </w:t>
      </w:r>
      <w:r w:rsidR="00AE546A">
        <w:t>conditions</w:t>
      </w:r>
    </w:p>
    <w:p w14:paraId="0B1F2D70" w14:textId="77777777" w:rsidR="000514F9" w:rsidRPr="000514F9" w:rsidRDefault="000514F9" w:rsidP="004368EF">
      <w:pPr>
        <w:spacing w:after="120"/>
        <w:jc w:val="both"/>
        <w:rPr>
          <w:lang w:val="en-US"/>
        </w:rPr>
      </w:pPr>
      <w:r w:rsidRPr="000514F9">
        <w:rPr>
          <w:lang w:val="en-US"/>
        </w:rPr>
        <w:t xml:space="preserve">The following test conditions </w:t>
      </w:r>
      <w:r w:rsidRPr="004368EF">
        <w:t>were</w:t>
      </w:r>
      <w:r w:rsidRPr="000514F9">
        <w:rPr>
          <w:lang w:val="en-US"/>
        </w:rPr>
        <w:t xml:space="preserve"> used:</w:t>
      </w:r>
    </w:p>
    <w:p w14:paraId="461ECEDF" w14:textId="1E782E4B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Model:</w:t>
      </w:r>
      <w:r w:rsidRPr="000514F9">
        <w:rPr>
          <w:sz w:val="20"/>
          <w:szCs w:val="20"/>
          <w:lang w:val="en-US"/>
        </w:rPr>
        <w:t xml:space="preserve"> Wav2Vec</w:t>
      </w:r>
      <w:r w:rsidR="00B27CC9">
        <w:rPr>
          <w:sz w:val="20"/>
          <w:szCs w:val="20"/>
          <w:lang w:val="en-US"/>
        </w:rPr>
        <w:t xml:space="preserve"> </w:t>
      </w:r>
      <w:r w:rsidR="00BE6304">
        <w:rPr>
          <w:sz w:val="20"/>
          <w:szCs w:val="20"/>
          <w:lang w:val="en-US"/>
        </w:rPr>
        <w:fldChar w:fldCharType="begin" w:fldLock="1"/>
      </w:r>
      <w:r w:rsidR="00BE6304">
        <w:rPr>
          <w:sz w:val="20"/>
          <w:szCs w:val="20"/>
          <w:lang w:val="en-US"/>
        </w:rPr>
        <w:instrText xml:space="preserve"> REF _Ref132125699 \r \h </w:instrText>
      </w:r>
      <w:r w:rsidR="00BE6304">
        <w:rPr>
          <w:sz w:val="20"/>
          <w:szCs w:val="20"/>
          <w:lang w:val="en-US"/>
        </w:rPr>
      </w:r>
      <w:r w:rsidR="00BE6304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[5]</w:t>
      </w:r>
      <w:r w:rsidR="00BE6304">
        <w:rPr>
          <w:sz w:val="20"/>
          <w:szCs w:val="20"/>
          <w:lang w:val="en-US"/>
        </w:rPr>
        <w:fldChar w:fldCharType="end"/>
      </w:r>
      <w:r w:rsidRPr="000514F9">
        <w:rPr>
          <w:sz w:val="20"/>
          <w:szCs w:val="20"/>
          <w:lang w:val="en-US"/>
        </w:rPr>
        <w:t xml:space="preserve"> for automatic speech recognition (as evaluated in 3GPP TR 26.847</w:t>
      </w:r>
      <w:r w:rsidR="00E049B4">
        <w:rPr>
          <w:sz w:val="20"/>
          <w:szCs w:val="20"/>
          <w:lang w:val="en-US"/>
        </w:rPr>
        <w:t xml:space="preserve"> </w:t>
      </w:r>
      <w:r w:rsidR="00BE6304">
        <w:rPr>
          <w:sz w:val="20"/>
          <w:szCs w:val="20"/>
          <w:lang w:val="en-US"/>
        </w:rPr>
        <w:fldChar w:fldCharType="begin" w:fldLock="1"/>
      </w:r>
      <w:r w:rsidR="00BE6304">
        <w:rPr>
          <w:sz w:val="20"/>
          <w:szCs w:val="20"/>
          <w:lang w:val="en-US"/>
        </w:rPr>
        <w:instrText xml:space="preserve"> REF _Ref220026652 \r \h </w:instrText>
      </w:r>
      <w:r w:rsidR="00BE6304">
        <w:rPr>
          <w:sz w:val="20"/>
          <w:szCs w:val="20"/>
          <w:lang w:val="en-US"/>
        </w:rPr>
      </w:r>
      <w:r w:rsidR="00BE6304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[6]</w:t>
      </w:r>
      <w:r w:rsidR="00BE6304">
        <w:rPr>
          <w:sz w:val="20"/>
          <w:szCs w:val="20"/>
          <w:lang w:val="en-US"/>
        </w:rPr>
        <w:fldChar w:fldCharType="end"/>
      </w:r>
      <w:r w:rsidRPr="000514F9">
        <w:rPr>
          <w:sz w:val="20"/>
          <w:szCs w:val="20"/>
          <w:lang w:val="en-US"/>
        </w:rPr>
        <w:t>)</w:t>
      </w:r>
    </w:p>
    <w:p w14:paraId="26F308CB" w14:textId="0147BF94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Encoder settings:</w:t>
      </w:r>
      <w:r w:rsidRPr="000514F9">
        <w:rPr>
          <w:sz w:val="20"/>
          <w:szCs w:val="20"/>
          <w:lang w:val="en-US"/>
        </w:rPr>
        <w:t xml:space="preserve"> dependent scalar quantization 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use_dq</w:t>
      </w:r>
      <w:proofErr w:type="spellEnd"/>
      <w:r w:rsidRPr="000514F9">
        <w:rPr>
          <w:sz w:val="20"/>
          <w:szCs w:val="20"/>
          <w:lang w:val="en-US"/>
        </w:rPr>
        <w:t xml:space="preserve">); parameter optimization for </w:t>
      </w:r>
      <w:proofErr w:type="spellStart"/>
      <w:r w:rsidRPr="000514F9">
        <w:rPr>
          <w:sz w:val="20"/>
          <w:szCs w:val="20"/>
          <w:lang w:val="en-US"/>
        </w:rPr>
        <w:t>DeepCABAC</w:t>
      </w:r>
      <w:proofErr w:type="spellEnd"/>
      <w:r w:rsidRPr="000514F9">
        <w:rPr>
          <w:sz w:val="20"/>
          <w:szCs w:val="20"/>
          <w:lang w:val="en-US"/>
        </w:rPr>
        <w:t xml:space="preserve"> 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param_opt</w:t>
      </w:r>
      <w:proofErr w:type="spellEnd"/>
      <w:r w:rsidRPr="000514F9">
        <w:rPr>
          <w:sz w:val="20"/>
          <w:szCs w:val="20"/>
          <w:lang w:val="en-US"/>
        </w:rPr>
        <w:t xml:space="preserve">); unary binarization length </w:t>
      </w:r>
      <w:r>
        <w:rPr>
          <w:sz w:val="20"/>
          <w:szCs w:val="20"/>
          <w:lang w:val="en-US"/>
        </w:rPr>
        <w:t xml:space="preserve">11 </w:t>
      </w:r>
      <w:r w:rsidRPr="000514F9">
        <w:rPr>
          <w:sz w:val="20"/>
          <w:szCs w:val="20"/>
          <w:lang w:val="en-US"/>
        </w:rPr>
        <w:t>(</w:t>
      </w:r>
      <w:r w:rsidRPr="000514F9">
        <w:rPr>
          <w:rStyle w:val="Strong"/>
          <w:b w:val="0"/>
          <w:sz w:val="20"/>
          <w:szCs w:val="20"/>
          <w:lang w:val="en-US"/>
        </w:rPr>
        <w:t>cabac_unary_length_minus1</w:t>
      </w:r>
      <w:r w:rsidRPr="000514F9">
        <w:rPr>
          <w:sz w:val="20"/>
          <w:szCs w:val="20"/>
          <w:lang w:val="en-US"/>
        </w:rPr>
        <w:t xml:space="preserve">); </w:t>
      </w:r>
      <w:r w:rsidRPr="000514F9">
        <w:rPr>
          <w:rStyle w:val="Strong"/>
          <w:b w:val="0"/>
          <w:sz w:val="20"/>
          <w:szCs w:val="20"/>
          <w:lang w:val="en-US"/>
        </w:rPr>
        <w:t xml:space="preserve">QP </w:t>
      </w:r>
      <w:r w:rsidR="00374B0C" w:rsidRPr="00374B0C">
        <w:rPr>
          <w:rStyle w:val="Strong"/>
          <w:b w:val="0"/>
          <w:sz w:val="20"/>
          <w:szCs w:val="20"/>
          <w:lang w:val="en-US"/>
        </w:rPr>
        <w:t>−</w:t>
      </w:r>
      <w:r>
        <w:rPr>
          <w:rStyle w:val="Strong"/>
          <w:b w:val="0"/>
          <w:sz w:val="20"/>
          <w:szCs w:val="20"/>
          <w:lang w:val="en-US"/>
        </w:rPr>
        <w:t>2</w:t>
      </w:r>
      <w:r w:rsidRPr="000514F9">
        <w:rPr>
          <w:rStyle w:val="Strong"/>
          <w:b w:val="0"/>
          <w:sz w:val="20"/>
          <w:szCs w:val="20"/>
          <w:lang w:val="en-US"/>
        </w:rPr>
        <w:t>7</w:t>
      </w:r>
      <w:r w:rsidRPr="005A678B">
        <w:rPr>
          <w:sz w:val="20"/>
          <w:szCs w:val="20"/>
          <w:lang w:val="en-US"/>
        </w:rPr>
        <w:t>;</w:t>
      </w:r>
      <w:r w:rsidRPr="000514F9">
        <w:rPr>
          <w:b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no data-driven tools</w:t>
      </w:r>
    </w:p>
    <w:p w14:paraId="54A52E09" w14:textId="4E6326C5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Compression:</w:t>
      </w:r>
      <w:r w:rsidRPr="000514F9">
        <w:rPr>
          <w:sz w:val="20"/>
          <w:szCs w:val="20"/>
          <w:lang w:val="en-US"/>
        </w:rPr>
        <w:t xml:space="preserve"> original model size </w:t>
      </w:r>
      <w:r w:rsidR="00676422" w:rsidRPr="000514F9">
        <w:rPr>
          <w:rStyle w:val="Strong"/>
          <w:b w:val="0"/>
          <w:sz w:val="20"/>
          <w:szCs w:val="20"/>
          <w:lang w:val="en-US"/>
        </w:rPr>
        <w:t xml:space="preserve">~377 MB </w:t>
      </w:r>
      <w:r w:rsidR="00676422">
        <w:rPr>
          <w:rStyle w:val="Strong"/>
          <w:b w:val="0"/>
          <w:sz w:val="20"/>
          <w:szCs w:val="20"/>
          <w:lang w:val="en-US"/>
        </w:rPr>
        <w:t>(</w:t>
      </w:r>
      <w:r w:rsidRPr="000514F9">
        <w:rPr>
          <w:rStyle w:val="Strong"/>
          <w:b w:val="0"/>
          <w:sz w:val="20"/>
          <w:szCs w:val="20"/>
          <w:lang w:val="en-US"/>
        </w:rPr>
        <w:t>94.4M float32 parameters</w:t>
      </w:r>
      <w:r w:rsidR="00676422">
        <w:rPr>
          <w:rStyle w:val="Strong"/>
          <w:b w:val="0"/>
          <w:sz w:val="20"/>
          <w:szCs w:val="20"/>
          <w:lang w:val="en-US"/>
        </w:rPr>
        <w:t>)</w:t>
      </w:r>
      <w:r w:rsidRPr="000514F9">
        <w:rPr>
          <w:sz w:val="20"/>
          <w:szCs w:val="20"/>
          <w:lang w:val="en-US"/>
        </w:rPr>
        <w:t xml:space="preserve">; compressed size </w:t>
      </w:r>
      <w:r w:rsidR="00676422">
        <w:rPr>
          <w:sz w:val="20"/>
          <w:szCs w:val="20"/>
          <w:lang w:val="en-US"/>
        </w:rPr>
        <w:t>~</w:t>
      </w:r>
      <w:r w:rsidRPr="000514F9">
        <w:rPr>
          <w:rStyle w:val="Strong"/>
          <w:b w:val="0"/>
          <w:sz w:val="20"/>
          <w:szCs w:val="20"/>
          <w:lang w:val="en-US"/>
        </w:rPr>
        <w:t>49</w:t>
      </w:r>
      <w:r w:rsidR="00676422">
        <w:rPr>
          <w:rStyle w:val="Strong"/>
          <w:b w:val="0"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MB</w:t>
      </w:r>
      <w:r w:rsidRPr="000514F9">
        <w:rPr>
          <w:sz w:val="20"/>
          <w:szCs w:val="20"/>
          <w:lang w:val="en-US"/>
        </w:rPr>
        <w:t xml:space="preserve">; compressed/uncompressed size </w:t>
      </w:r>
      <w:r w:rsidRPr="000514F9">
        <w:rPr>
          <w:rStyle w:val="Strong"/>
          <w:b w:val="0"/>
          <w:sz w:val="20"/>
          <w:szCs w:val="20"/>
          <w:lang w:val="en-US"/>
        </w:rPr>
        <w:t>~13%</w:t>
      </w:r>
    </w:p>
    <w:p w14:paraId="5FE3E463" w14:textId="5A9BF64F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ASR performance</w:t>
      </w:r>
      <w:r>
        <w:rPr>
          <w:rStyle w:val="Strong"/>
          <w:sz w:val="20"/>
          <w:szCs w:val="20"/>
          <w:lang w:val="en-US"/>
        </w:rPr>
        <w:t>:</w:t>
      </w:r>
      <w:r w:rsidRPr="000514F9">
        <w:rPr>
          <w:rStyle w:val="Strong"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LibriSpeech</w:t>
      </w:r>
      <w:proofErr w:type="spellEnd"/>
      <w:r w:rsidRPr="000514F9">
        <w:rPr>
          <w:rStyle w:val="Strong"/>
          <w:b w:val="0"/>
          <w:sz w:val="20"/>
          <w:szCs w:val="20"/>
          <w:lang w:val="en-US"/>
        </w:rPr>
        <w:t xml:space="preserve"> test-clean)</w:t>
      </w:r>
      <w:r w:rsidRPr="000A1C86">
        <w:rPr>
          <w:rStyle w:val="Strong"/>
          <w:b w:val="0"/>
          <w:sz w:val="20"/>
          <w:szCs w:val="20"/>
          <w:lang w:val="en-US"/>
        </w:rPr>
        <w:t>:</w:t>
      </w:r>
      <w:r w:rsidRPr="000514F9">
        <w:rPr>
          <w:sz w:val="20"/>
          <w:szCs w:val="20"/>
          <w:lang w:val="en-US"/>
        </w:rPr>
        <w:t xml:space="preserve"> </w:t>
      </w:r>
      <w:r w:rsidR="000A1C86">
        <w:rPr>
          <w:sz w:val="20"/>
          <w:szCs w:val="20"/>
          <w:lang w:val="en-US"/>
        </w:rPr>
        <w:t xml:space="preserve">original </w:t>
      </w:r>
      <w:r w:rsidRPr="000514F9">
        <w:rPr>
          <w:sz w:val="20"/>
          <w:szCs w:val="20"/>
          <w:lang w:val="en-US"/>
        </w:rPr>
        <w:t xml:space="preserve">WER </w:t>
      </w:r>
      <w:r w:rsidRPr="000514F9">
        <w:rPr>
          <w:rStyle w:val="Strong"/>
          <w:b w:val="0"/>
          <w:sz w:val="20"/>
          <w:szCs w:val="20"/>
          <w:lang w:val="en-US"/>
        </w:rPr>
        <w:t>3.</w:t>
      </w:r>
      <w:r w:rsidR="00BA4D05">
        <w:rPr>
          <w:rStyle w:val="Strong"/>
          <w:b w:val="0"/>
          <w:sz w:val="20"/>
          <w:szCs w:val="20"/>
          <w:lang w:val="en-US"/>
        </w:rPr>
        <w:t>4</w:t>
      </w:r>
      <w:r w:rsidRPr="000514F9">
        <w:rPr>
          <w:rStyle w:val="Strong"/>
          <w:b w:val="0"/>
          <w:sz w:val="20"/>
          <w:szCs w:val="20"/>
          <w:lang w:val="en-US"/>
        </w:rPr>
        <w:t>%</w:t>
      </w:r>
      <w:r w:rsidRPr="005A678B">
        <w:rPr>
          <w:sz w:val="20"/>
          <w:szCs w:val="20"/>
          <w:lang w:val="en-US"/>
        </w:rPr>
        <w:t>;</w:t>
      </w:r>
      <w:r w:rsidRPr="000514F9">
        <w:rPr>
          <w:sz w:val="20"/>
          <w:szCs w:val="20"/>
          <w:lang w:val="en-US"/>
        </w:rPr>
        <w:t xml:space="preserve"> </w:t>
      </w:r>
      <w:r w:rsidR="000A1C86">
        <w:rPr>
          <w:sz w:val="20"/>
          <w:szCs w:val="20"/>
          <w:lang w:val="en-US"/>
        </w:rPr>
        <w:t xml:space="preserve">compressed </w:t>
      </w:r>
      <w:r w:rsidRPr="000514F9">
        <w:rPr>
          <w:sz w:val="20"/>
          <w:szCs w:val="20"/>
          <w:lang w:val="en-US"/>
        </w:rPr>
        <w:t xml:space="preserve">WER </w:t>
      </w:r>
      <w:r w:rsidRPr="000514F9">
        <w:rPr>
          <w:rStyle w:val="Strong"/>
          <w:b w:val="0"/>
          <w:sz w:val="20"/>
          <w:szCs w:val="20"/>
          <w:lang w:val="en-US"/>
        </w:rPr>
        <w:t>3.</w:t>
      </w:r>
      <w:r w:rsidR="00BA4D05">
        <w:rPr>
          <w:rStyle w:val="Strong"/>
          <w:b w:val="0"/>
          <w:sz w:val="20"/>
          <w:szCs w:val="20"/>
          <w:lang w:val="en-US"/>
        </w:rPr>
        <w:t>6</w:t>
      </w:r>
      <w:r w:rsidRPr="000514F9">
        <w:rPr>
          <w:rStyle w:val="Strong"/>
          <w:b w:val="0"/>
          <w:sz w:val="20"/>
          <w:szCs w:val="20"/>
          <w:lang w:val="en-US"/>
        </w:rPr>
        <w:t>%</w:t>
      </w:r>
    </w:p>
    <w:p w14:paraId="44BD90FE" w14:textId="77777777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</w:rPr>
      </w:pPr>
      <w:r w:rsidRPr="000514F9">
        <w:rPr>
          <w:rStyle w:val="Strong"/>
          <w:sz w:val="20"/>
          <w:szCs w:val="20"/>
        </w:rPr>
        <w:t>Browser:</w:t>
      </w:r>
      <w:r w:rsidRPr="000514F9">
        <w:rPr>
          <w:sz w:val="20"/>
          <w:szCs w:val="20"/>
        </w:rPr>
        <w:t xml:space="preserve"> Brave </w:t>
      </w:r>
      <w:r w:rsidRPr="00BE21A3">
        <w:rPr>
          <w:rStyle w:val="Strong"/>
          <w:b w:val="0"/>
          <w:sz w:val="20"/>
          <w:szCs w:val="20"/>
        </w:rPr>
        <w:t>1.86.142</w:t>
      </w:r>
      <w:r w:rsidRPr="000514F9">
        <w:rPr>
          <w:sz w:val="20"/>
          <w:szCs w:val="20"/>
        </w:rPr>
        <w:t xml:space="preserve"> (64-bit), Chromium </w:t>
      </w:r>
      <w:r w:rsidRPr="00BE21A3">
        <w:rPr>
          <w:rStyle w:val="Strong"/>
          <w:b w:val="0"/>
          <w:sz w:val="20"/>
          <w:szCs w:val="20"/>
        </w:rPr>
        <w:t>144.0.7559.97</w:t>
      </w:r>
    </w:p>
    <w:p w14:paraId="377030BF" w14:textId="053E7FA1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Hardware/OS:</w:t>
      </w:r>
      <w:r w:rsidRPr="000514F9">
        <w:rPr>
          <w:sz w:val="20"/>
          <w:szCs w:val="20"/>
          <w:lang w:val="en-US"/>
        </w:rPr>
        <w:t xml:space="preserve"> Dell Precision </w:t>
      </w:r>
      <w:r w:rsidRPr="000514F9">
        <w:rPr>
          <w:rStyle w:val="Strong"/>
          <w:b w:val="0"/>
          <w:sz w:val="20"/>
          <w:szCs w:val="20"/>
          <w:lang w:val="en-US"/>
        </w:rPr>
        <w:t>7680</w:t>
      </w:r>
      <w:r>
        <w:rPr>
          <w:sz w:val="20"/>
          <w:szCs w:val="20"/>
          <w:lang w:val="en-US"/>
        </w:rPr>
        <w:t xml:space="preserve"> Laptop</w:t>
      </w:r>
      <w:r w:rsidR="00640930" w:rsidRPr="000514F9">
        <w:rPr>
          <w:sz w:val="20"/>
          <w:szCs w:val="20"/>
          <w:lang w:val="en-US"/>
        </w:rPr>
        <w:t xml:space="preserve">, Intel Core </w:t>
      </w:r>
      <w:r w:rsidR="00640930" w:rsidRPr="000514F9">
        <w:rPr>
          <w:rStyle w:val="Strong"/>
          <w:b w:val="0"/>
          <w:sz w:val="20"/>
          <w:szCs w:val="20"/>
          <w:lang w:val="en-US"/>
        </w:rPr>
        <w:t>i9-13950HX,</w:t>
      </w:r>
      <w:r w:rsidR="00640930">
        <w:rPr>
          <w:rStyle w:val="Strong"/>
          <w:b w:val="0"/>
          <w:sz w:val="20"/>
          <w:szCs w:val="20"/>
          <w:lang w:val="en-US"/>
        </w:rPr>
        <w:t xml:space="preserve"> </w:t>
      </w:r>
      <w:r w:rsidR="00640930" w:rsidRPr="000514F9">
        <w:rPr>
          <w:rStyle w:val="Strong"/>
          <w:b w:val="0"/>
          <w:sz w:val="20"/>
          <w:szCs w:val="20"/>
          <w:lang w:val="en-US"/>
        </w:rPr>
        <w:t>64 GB RAM</w:t>
      </w:r>
      <w:r w:rsidRPr="000514F9">
        <w:rPr>
          <w:sz w:val="20"/>
          <w:szCs w:val="20"/>
          <w:lang w:val="en-US"/>
        </w:rPr>
        <w:t>, Windows 10 Enterprise</w:t>
      </w:r>
    </w:p>
    <w:p w14:paraId="75D86099" w14:textId="45143785" w:rsidR="008A7EF0" w:rsidRDefault="008A7EF0" w:rsidP="00906CE6">
      <w:pPr>
        <w:pStyle w:val="Heading1"/>
        <w:spacing w:before="240"/>
      </w:pPr>
      <w:r>
        <w:t xml:space="preserve">On security </w:t>
      </w:r>
      <w:r w:rsidR="000541AC">
        <w:t xml:space="preserve">aspects </w:t>
      </w:r>
      <w:r>
        <w:t xml:space="preserve">of </w:t>
      </w:r>
      <w:proofErr w:type="spellStart"/>
      <w:r>
        <w:t>WebAssembly</w:t>
      </w:r>
      <w:proofErr w:type="spellEnd"/>
    </w:p>
    <w:p w14:paraId="70D2D284" w14:textId="5F89825A" w:rsidR="008A7EF0" w:rsidRPr="008A7EF0" w:rsidRDefault="008A7EF0" w:rsidP="00375B67">
      <w:pPr>
        <w:pStyle w:val="NormalWeb"/>
        <w:jc w:val="both"/>
        <w:rPr>
          <w:sz w:val="20"/>
          <w:szCs w:val="20"/>
          <w:lang w:val="en-US"/>
        </w:rPr>
      </w:pPr>
      <w:r w:rsidRPr="008A7EF0">
        <w:rPr>
          <w:sz w:val="20"/>
          <w:szCs w:val="20"/>
          <w:lang w:val="en-US"/>
        </w:rPr>
        <w:t xml:space="preserve">In the </w:t>
      </w:r>
      <w:r w:rsidR="00335229">
        <w:rPr>
          <w:sz w:val="20"/>
          <w:szCs w:val="20"/>
          <w:lang w:val="en-US"/>
        </w:rPr>
        <w:t xml:space="preserve">last </w:t>
      </w:r>
      <w:r w:rsidRPr="008A7EF0">
        <w:rPr>
          <w:sz w:val="20"/>
          <w:szCs w:val="20"/>
          <w:lang w:val="en-US"/>
        </w:rPr>
        <w:t xml:space="preserve">RTC telco question </w:t>
      </w:r>
      <w:r w:rsidR="0042414B">
        <w:rPr>
          <w:sz w:val="20"/>
          <w:szCs w:val="20"/>
          <w:lang w:val="en-US"/>
        </w:rPr>
        <w:t xml:space="preserve">were </w:t>
      </w:r>
      <w:r w:rsidRPr="008A7EF0">
        <w:rPr>
          <w:sz w:val="20"/>
          <w:szCs w:val="20"/>
          <w:lang w:val="en-US"/>
        </w:rPr>
        <w:t xml:space="preserve">raised regarding the security of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(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>)</w:t>
      </w:r>
      <w:r w:rsidR="0042414B">
        <w:rPr>
          <w:sz w:val="20"/>
          <w:szCs w:val="20"/>
          <w:lang w:val="en-US"/>
        </w:rPr>
        <w:t>, w</w:t>
      </w:r>
      <w:r w:rsidRPr="008A7EF0">
        <w:rPr>
          <w:sz w:val="20"/>
          <w:szCs w:val="20"/>
          <w:lang w:val="en-US"/>
        </w:rPr>
        <w:t xml:space="preserve">hich we address in this section. We think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is a secure technology based on </w:t>
      </w:r>
      <w:r w:rsidR="009525CD">
        <w:rPr>
          <w:sz w:val="20"/>
          <w:szCs w:val="20"/>
          <w:lang w:val="en-US"/>
        </w:rPr>
        <w:t>four</w:t>
      </w:r>
      <w:r w:rsidR="009525CD" w:rsidRPr="008A7EF0">
        <w:rPr>
          <w:sz w:val="20"/>
          <w:szCs w:val="20"/>
          <w:lang w:val="en-US"/>
        </w:rPr>
        <w:t xml:space="preserve"> </w:t>
      </w:r>
      <w:r w:rsidRPr="008A7EF0">
        <w:rPr>
          <w:sz w:val="20"/>
          <w:szCs w:val="20"/>
          <w:lang w:val="en-US"/>
        </w:rPr>
        <w:t>points:</w:t>
      </w:r>
    </w:p>
    <w:p w14:paraId="3A908246" w14:textId="77777777" w:rsidR="009D0EFA" w:rsidRDefault="008A7EF0" w:rsidP="008A7EF0">
      <w:pPr>
        <w:pStyle w:val="NormalWeb"/>
        <w:rPr>
          <w:rStyle w:val="Strong"/>
          <w:sz w:val="20"/>
          <w:szCs w:val="20"/>
          <w:lang w:val="en-US"/>
        </w:rPr>
      </w:pPr>
      <w:r w:rsidRPr="008A7EF0">
        <w:rPr>
          <w:rStyle w:val="Strong"/>
          <w:sz w:val="20"/>
          <w:szCs w:val="20"/>
          <w:lang w:val="en-US"/>
        </w:rPr>
        <w:t>1) Developed by experts and actively maintained</w:t>
      </w:r>
    </w:p>
    <w:p w14:paraId="62E31766" w14:textId="3DEA43CE" w:rsidR="008A7EF0" w:rsidRPr="008A7EF0" w:rsidRDefault="008A7EF0" w:rsidP="0042414B">
      <w:pPr>
        <w:pStyle w:val="NormalWeb"/>
        <w:jc w:val="both"/>
        <w:rPr>
          <w:sz w:val="20"/>
          <w:szCs w:val="20"/>
          <w:lang w:val="en-US"/>
        </w:rPr>
      </w:pP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is developed within W3C by the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Working Group, with participation from major browser vendors and technology companies (e.g., Mozilla, Microsoft, Google, Apple, Intel, </w:t>
      </w:r>
      <w:proofErr w:type="spellStart"/>
      <w:r w:rsidRPr="008A7EF0">
        <w:rPr>
          <w:sz w:val="20"/>
          <w:szCs w:val="20"/>
          <w:lang w:val="en-US"/>
        </w:rPr>
        <w:t>ByteDance</w:t>
      </w:r>
      <w:proofErr w:type="spellEnd"/>
      <w:r w:rsidRPr="008A7EF0">
        <w:rPr>
          <w:sz w:val="20"/>
          <w:szCs w:val="20"/>
          <w:lang w:val="en-US"/>
        </w:rPr>
        <w:t>, and Red Hat</w:t>
      </w:r>
      <w:r w:rsidR="0042414B">
        <w:rPr>
          <w:sz w:val="20"/>
          <w:szCs w:val="20"/>
          <w:lang w:val="en-US"/>
        </w:rPr>
        <w:t xml:space="preserve">) </w:t>
      </w:r>
      <w:r w:rsidR="0042414B">
        <w:rPr>
          <w:sz w:val="20"/>
          <w:szCs w:val="20"/>
          <w:lang w:val="en-US"/>
        </w:rPr>
        <w:fldChar w:fldCharType="begin" w:fldLock="1"/>
      </w:r>
      <w:r w:rsidR="0042414B">
        <w:rPr>
          <w:sz w:val="20"/>
          <w:szCs w:val="20"/>
          <w:lang w:val="en-US"/>
        </w:rPr>
        <w:instrText xml:space="preserve"> REF _Ref220879724 \r \h </w:instrText>
      </w:r>
      <w:r w:rsidR="0042414B">
        <w:rPr>
          <w:sz w:val="20"/>
          <w:szCs w:val="20"/>
          <w:lang w:val="en-US"/>
        </w:rPr>
      </w:r>
      <w:r w:rsidR="0042414B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[9]</w:t>
      </w:r>
      <w:r w:rsidR="0042414B">
        <w:rPr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t xml:space="preserve">.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has been supported across all major browsers since 2017</w:t>
      </w:r>
      <w:r w:rsidR="0042414B">
        <w:rPr>
          <w:sz w:val="20"/>
          <w:szCs w:val="20"/>
          <w:lang w:val="en-US"/>
        </w:rPr>
        <w:t xml:space="preserve"> </w:t>
      </w:r>
      <w:r w:rsidR="0042414B">
        <w:rPr>
          <w:sz w:val="20"/>
          <w:szCs w:val="20"/>
          <w:lang w:val="en-US"/>
        </w:rPr>
        <w:fldChar w:fldCharType="begin" w:fldLock="1"/>
      </w:r>
      <w:r w:rsidR="0042414B">
        <w:rPr>
          <w:sz w:val="20"/>
          <w:szCs w:val="20"/>
          <w:lang w:val="en-US"/>
        </w:rPr>
        <w:instrText xml:space="preserve"> REF _Ref220879749 \r \h </w:instrText>
      </w:r>
      <w:r w:rsidR="0042414B">
        <w:rPr>
          <w:sz w:val="20"/>
          <w:szCs w:val="20"/>
          <w:lang w:val="en-US"/>
        </w:rPr>
      </w:r>
      <w:r w:rsidR="0042414B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[10]</w:t>
      </w:r>
      <w:r w:rsidR="0042414B">
        <w:rPr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t>. The specification is actively maintained; the latest published core draft is dated 16 June 202</w:t>
      </w:r>
      <w:r w:rsidR="0042414B">
        <w:rPr>
          <w:sz w:val="20"/>
          <w:szCs w:val="20"/>
          <w:lang w:val="en-US"/>
        </w:rPr>
        <w:t xml:space="preserve">5 </w:t>
      </w:r>
      <w:r w:rsidR="0042414B">
        <w:rPr>
          <w:sz w:val="20"/>
          <w:szCs w:val="20"/>
          <w:lang w:val="en-US"/>
        </w:rPr>
        <w:fldChar w:fldCharType="begin" w:fldLock="1"/>
      </w:r>
      <w:r w:rsidR="0042414B">
        <w:rPr>
          <w:sz w:val="20"/>
          <w:szCs w:val="20"/>
          <w:lang w:val="en-US"/>
        </w:rPr>
        <w:instrText xml:space="preserve"> REF _Ref220879763 \r \h </w:instrText>
      </w:r>
      <w:r w:rsidR="0042414B">
        <w:rPr>
          <w:sz w:val="20"/>
          <w:szCs w:val="20"/>
          <w:lang w:val="en-US"/>
        </w:rPr>
      </w:r>
      <w:r w:rsidR="0042414B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[11]</w:t>
      </w:r>
      <w:r w:rsidR="0042414B">
        <w:rPr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t>.</w:t>
      </w:r>
    </w:p>
    <w:p w14:paraId="4D091F8F" w14:textId="66B3B35D" w:rsidR="009D0EFA" w:rsidRDefault="008A7EF0" w:rsidP="008A7EF0">
      <w:pPr>
        <w:pStyle w:val="NormalWeb"/>
        <w:rPr>
          <w:sz w:val="20"/>
          <w:szCs w:val="20"/>
          <w:lang w:val="en-US"/>
        </w:rPr>
      </w:pPr>
      <w:r w:rsidRPr="008A7EF0">
        <w:rPr>
          <w:rStyle w:val="Strong"/>
          <w:sz w:val="20"/>
          <w:szCs w:val="20"/>
          <w:lang w:val="en-US"/>
        </w:rPr>
        <w:t>2) Security model and mechanisms</w:t>
      </w:r>
    </w:p>
    <w:p w14:paraId="3D05913A" w14:textId="4CD89A7D" w:rsidR="008A7EF0" w:rsidRPr="008A7EF0" w:rsidRDefault="008A7EF0" w:rsidP="0042414B">
      <w:pPr>
        <w:pStyle w:val="NormalWeb"/>
        <w:jc w:val="both"/>
        <w:rPr>
          <w:sz w:val="20"/>
          <w:szCs w:val="20"/>
          <w:lang w:val="en-US"/>
        </w:rPr>
      </w:pPr>
      <w:r w:rsidRPr="008A7EF0">
        <w:rPr>
          <w:sz w:val="20"/>
          <w:szCs w:val="20"/>
          <w:lang w:val="en-US"/>
        </w:rPr>
        <w:t xml:space="preserve">In the browser,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 operates under the web security model. Key mechanisms include: sandboxed execution, no implicit privileges, module validation before execution, memory isolation, and enforcement of standard browser security policies. In </w:t>
      </w:r>
      <w:r w:rsidRPr="008A7EF0">
        <w:rPr>
          <w:sz w:val="20"/>
          <w:szCs w:val="20"/>
          <w:lang w:val="en-US"/>
        </w:rPr>
        <w:lastRenderedPageBreak/>
        <w:t xml:space="preserve">summary, when executed inside a web browser,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 </w:t>
      </w:r>
      <w:r w:rsidR="0042414B">
        <w:rPr>
          <w:sz w:val="20"/>
          <w:szCs w:val="20"/>
          <w:lang w:val="en-US"/>
        </w:rPr>
        <w:t xml:space="preserve">runs in a sandbox and </w:t>
      </w:r>
      <w:r w:rsidRPr="008A7EF0">
        <w:rPr>
          <w:sz w:val="20"/>
          <w:szCs w:val="20"/>
          <w:lang w:val="en-US"/>
        </w:rPr>
        <w:t>follows the same security model as other web code.</w:t>
      </w:r>
    </w:p>
    <w:p w14:paraId="45BD28E2" w14:textId="77777777" w:rsidR="00F6533C" w:rsidRDefault="008A7EF0" w:rsidP="008A7EF0">
      <w:pPr>
        <w:pStyle w:val="NormalWeb"/>
        <w:rPr>
          <w:rStyle w:val="Strong"/>
          <w:sz w:val="20"/>
          <w:szCs w:val="20"/>
          <w:lang w:val="en-US"/>
        </w:rPr>
      </w:pPr>
      <w:r w:rsidRPr="008A7EF0">
        <w:rPr>
          <w:rStyle w:val="Strong"/>
          <w:sz w:val="20"/>
          <w:szCs w:val="20"/>
          <w:lang w:val="en-US"/>
        </w:rPr>
        <w:t>3) Broad deployment in browsers and widely used applications</w:t>
      </w:r>
    </w:p>
    <w:p w14:paraId="63555AF4" w14:textId="325EFB81" w:rsidR="008A7EF0" w:rsidRDefault="008A7EF0" w:rsidP="004F082B">
      <w:pPr>
        <w:pStyle w:val="NormalWeb"/>
        <w:jc w:val="both"/>
        <w:rPr>
          <w:sz w:val="20"/>
          <w:szCs w:val="20"/>
          <w:lang w:val="en-US"/>
        </w:rPr>
      </w:pPr>
      <w:r w:rsidRPr="008A7EF0">
        <w:rPr>
          <w:sz w:val="20"/>
          <w:szCs w:val="20"/>
          <w:lang w:val="en-US"/>
        </w:rPr>
        <w:t>In addition to broad browser support (Chrome/Chromium-based browsers, Edge, Firefox, Safari/</w:t>
      </w:r>
      <w:proofErr w:type="spellStart"/>
      <w:r w:rsidRPr="008A7EF0">
        <w:rPr>
          <w:sz w:val="20"/>
          <w:szCs w:val="20"/>
          <w:lang w:val="en-US"/>
        </w:rPr>
        <w:t>WebKit</w:t>
      </w:r>
      <w:proofErr w:type="spellEnd"/>
      <w:r w:rsidRPr="008A7EF0">
        <w:rPr>
          <w:sz w:val="20"/>
          <w:szCs w:val="20"/>
          <w:lang w:val="en-US"/>
        </w:rPr>
        <w:t>)</w:t>
      </w:r>
      <w:r w:rsidR="0042414B">
        <w:rPr>
          <w:sz w:val="20"/>
          <w:szCs w:val="20"/>
          <w:lang w:val="en-US"/>
        </w:rPr>
        <w:t xml:space="preserve"> </w:t>
      </w:r>
      <w:r w:rsidR="0042414B">
        <w:rPr>
          <w:sz w:val="20"/>
          <w:szCs w:val="20"/>
          <w:lang w:val="en-US"/>
        </w:rPr>
        <w:fldChar w:fldCharType="begin" w:fldLock="1"/>
      </w:r>
      <w:r w:rsidR="0042414B">
        <w:rPr>
          <w:sz w:val="20"/>
          <w:szCs w:val="20"/>
          <w:lang w:val="en-US"/>
        </w:rPr>
        <w:instrText xml:space="preserve"> REF _Ref220879796 \r \h </w:instrText>
      </w:r>
      <w:r w:rsidR="0042414B">
        <w:rPr>
          <w:sz w:val="20"/>
          <w:szCs w:val="20"/>
          <w:lang w:val="en-US"/>
        </w:rPr>
      </w:r>
      <w:r w:rsidR="0042414B">
        <w:rPr>
          <w:sz w:val="20"/>
          <w:szCs w:val="20"/>
          <w:lang w:val="en-US"/>
        </w:rPr>
        <w:fldChar w:fldCharType="separate"/>
      </w:r>
      <w:r w:rsidR="001750E7">
        <w:rPr>
          <w:sz w:val="20"/>
          <w:szCs w:val="20"/>
          <w:lang w:val="en-US"/>
        </w:rPr>
        <w:t>[12]</w:t>
      </w:r>
      <w:r w:rsidR="0042414B">
        <w:rPr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t xml:space="preserve">,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 is used in many widely deployed applications and libraries, for example: </w:t>
      </w:r>
    </w:p>
    <w:p w14:paraId="77C54AEB" w14:textId="1F050668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8A7EF0">
        <w:rPr>
          <w:rStyle w:val="Strong"/>
          <w:b w:val="0"/>
          <w:sz w:val="20"/>
          <w:szCs w:val="20"/>
          <w:lang w:val="en-US"/>
        </w:rPr>
        <w:t>Adobe Photoshop on the web</w:t>
      </w:r>
      <w:r w:rsidRPr="008A7EF0">
        <w:rPr>
          <w:b/>
          <w:sz w:val="20"/>
          <w:szCs w:val="20"/>
          <w:lang w:val="en-US"/>
        </w:rPr>
        <w:br/>
      </w:r>
      <w:r w:rsidRPr="008A7EF0">
        <w:rPr>
          <w:sz w:val="20"/>
          <w:szCs w:val="20"/>
          <w:lang w:val="en-US"/>
        </w:rPr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"https://www.adobe.com/products/photoshop/online.html"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https://www.adobe.com/products/photoshop/online.html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"https://web.dev/articles/ps-on-the-web"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https://web.dev/articles/ps-on-the-web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66D82110" w14:textId="315C531B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8A7EF0">
        <w:rPr>
          <w:rStyle w:val="Strong"/>
          <w:b w:val="0"/>
          <w:sz w:val="20"/>
          <w:szCs w:val="20"/>
          <w:lang w:val="en-US"/>
        </w:rPr>
        <w:t>Google Earth on the web</w:t>
      </w:r>
      <w:r w:rsidRPr="008A7EF0">
        <w:rPr>
          <w:b/>
          <w:sz w:val="20"/>
          <w:szCs w:val="20"/>
          <w:lang w:val="en-US"/>
        </w:rPr>
        <w:br/>
      </w:r>
      <w:r w:rsidRPr="008A7EF0">
        <w:rPr>
          <w:sz w:val="20"/>
          <w:szCs w:val="20"/>
          <w:lang w:val="en-US"/>
        </w:rPr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"https://earth.google.com/web/"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https://earth.google.com/web/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"https://web.dev/case-studies/earth-webassembly"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https://web.dev/case-studies/earth-webassembly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0C796138" w14:textId="4A362C09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8A7EF0">
        <w:rPr>
          <w:rStyle w:val="Strong"/>
          <w:b w:val="0"/>
          <w:sz w:val="20"/>
          <w:szCs w:val="20"/>
          <w:lang w:val="en-US"/>
        </w:rPr>
        <w:t xml:space="preserve">TensorFlow.js – </w:t>
      </w:r>
      <w:proofErr w:type="spellStart"/>
      <w:r w:rsidRPr="008A7EF0">
        <w:rPr>
          <w:rStyle w:val="Strong"/>
          <w:b w:val="0"/>
          <w:sz w:val="20"/>
          <w:szCs w:val="20"/>
          <w:lang w:val="en-US"/>
        </w:rPr>
        <w:t>WebAssembly</w:t>
      </w:r>
      <w:proofErr w:type="spellEnd"/>
      <w:r w:rsidRPr="008A7EF0">
        <w:rPr>
          <w:rStyle w:val="Strong"/>
          <w:b w:val="0"/>
          <w:sz w:val="20"/>
          <w:szCs w:val="20"/>
          <w:lang w:val="en-US"/>
        </w:rPr>
        <w:t xml:space="preserve"> backend</w:t>
      </w:r>
      <w:r w:rsidRPr="008A7EF0">
        <w:rPr>
          <w:b/>
          <w:sz w:val="20"/>
          <w:szCs w:val="20"/>
          <w:lang w:val="en-US"/>
        </w:rPr>
        <w:br/>
      </w:r>
      <w:r w:rsidRPr="008A7EF0">
        <w:rPr>
          <w:sz w:val="20"/>
          <w:szCs w:val="20"/>
          <w:lang w:val="en-US"/>
        </w:rPr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"https://www.tensorflow.org/js"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https://www.tensorflow.org/js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"https://www.tensorflow.org/js/guide/platform_environment"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https://www.tensorflow.org/js/guide/platform_environment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2793653B" w14:textId="4BA3055B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8A7EF0">
        <w:rPr>
          <w:rStyle w:val="Strong"/>
          <w:b w:val="0"/>
          <w:sz w:val="20"/>
          <w:szCs w:val="20"/>
          <w:lang w:val="en-US"/>
        </w:rPr>
        <w:t>ONNX Runtime Web</w:t>
      </w:r>
      <w:r w:rsidR="0042414B">
        <w:rPr>
          <w:rStyle w:val="Strong"/>
          <w:b w:val="0"/>
          <w:sz w:val="20"/>
          <w:szCs w:val="20"/>
          <w:lang w:val="en-US"/>
        </w:rPr>
        <w:t xml:space="preserve"> (Microsoft)</w:t>
      </w:r>
      <w:r w:rsidRPr="008A7EF0">
        <w:rPr>
          <w:rStyle w:val="Strong"/>
          <w:b w:val="0"/>
          <w:sz w:val="20"/>
          <w:szCs w:val="20"/>
          <w:lang w:val="en-US"/>
        </w:rPr>
        <w:t xml:space="preserve"> – </w:t>
      </w:r>
      <w:proofErr w:type="spellStart"/>
      <w:r w:rsidRPr="008A7EF0">
        <w:rPr>
          <w:rStyle w:val="Strong"/>
          <w:b w:val="0"/>
          <w:sz w:val="20"/>
          <w:szCs w:val="20"/>
          <w:lang w:val="en-US"/>
        </w:rPr>
        <w:t>WebAssembly</w:t>
      </w:r>
      <w:proofErr w:type="spellEnd"/>
      <w:r w:rsidRPr="008A7EF0">
        <w:rPr>
          <w:rStyle w:val="Strong"/>
          <w:b w:val="0"/>
          <w:sz w:val="20"/>
          <w:szCs w:val="20"/>
          <w:lang w:val="en-US"/>
        </w:rPr>
        <w:t xml:space="preserve"> backend</w:t>
      </w:r>
      <w:r w:rsidRPr="008A7EF0">
        <w:rPr>
          <w:b/>
          <w:sz w:val="20"/>
          <w:szCs w:val="20"/>
          <w:lang w:val="en-US"/>
        </w:rPr>
        <w:br/>
      </w:r>
      <w:r w:rsidRPr="008A7EF0">
        <w:rPr>
          <w:sz w:val="20"/>
          <w:szCs w:val="20"/>
          <w:lang w:val="en-US"/>
        </w:rPr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"https://onnxruntime.ai/docs/tutorials/web/"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https://onnxruntime.ai/docs/tutorials/web/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"https://onnxruntime.ai/docs/build/web.html" \t </w:instrText>
      </w:r>
      <w:r w:rsidR="00234E62" w:rsidRPr="00347D2C">
        <w:rPr>
          <w:lang w:val="en-US"/>
        </w:rPr>
        <w:instrText xml:space="preserve">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https://onnxruntime.ai/docs/build/web.html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5C9F51A3" w14:textId="43EC7E48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8A7EF0">
        <w:rPr>
          <w:rStyle w:val="Strong"/>
          <w:b w:val="0"/>
          <w:sz w:val="20"/>
          <w:szCs w:val="20"/>
          <w:lang w:val="en-US"/>
        </w:rPr>
        <w:t>AutoCAD Web</w:t>
      </w:r>
      <w:r w:rsidRPr="008A7EF0">
        <w:rPr>
          <w:sz w:val="20"/>
          <w:szCs w:val="20"/>
          <w:lang w:val="en-US"/>
        </w:rPr>
        <w:br/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"https://www.autodesk.com/products/autocad-web/overview"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https://www.autodesk.com/products/autocad-web/overview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"https://www.autodesk.c</w:instrText>
      </w:r>
      <w:r w:rsidR="00234E62" w:rsidRPr="00347D2C">
        <w:rPr>
          <w:lang w:val="en-US"/>
        </w:rPr>
        <w:instrText xml:space="preserve">om/blogs/autocad/autocad-web-app-google-io-2018/"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https://www.autodesk.com/blogs/autocad/autocad-web-app-google-io-2018/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670BC5CF" w14:textId="643492DE" w:rsidR="008A7EF0" w:rsidRPr="008A7EF0" w:rsidRDefault="008A7EF0" w:rsidP="008A7EF0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proofErr w:type="spellStart"/>
      <w:r w:rsidRPr="008A7EF0">
        <w:rPr>
          <w:rStyle w:val="Strong"/>
          <w:b w:val="0"/>
          <w:sz w:val="20"/>
          <w:szCs w:val="20"/>
          <w:lang w:val="en-US"/>
        </w:rPr>
        <w:t>ffmpeg.wasm</w:t>
      </w:r>
      <w:proofErr w:type="spellEnd"/>
      <w:r w:rsidRPr="008A7EF0">
        <w:rPr>
          <w:rStyle w:val="Strong"/>
          <w:b w:val="0"/>
          <w:sz w:val="20"/>
          <w:szCs w:val="20"/>
          <w:lang w:val="en-US"/>
        </w:rPr>
        <w:t xml:space="preserve"> project</w:t>
      </w:r>
      <w:r w:rsidRPr="008A7EF0">
        <w:rPr>
          <w:b/>
          <w:sz w:val="20"/>
          <w:szCs w:val="20"/>
          <w:lang w:val="en-US"/>
        </w:rPr>
        <w:br/>
      </w:r>
      <w:r w:rsidRPr="008A7EF0">
        <w:rPr>
          <w:sz w:val="20"/>
          <w:szCs w:val="20"/>
          <w:lang w:val="en-US"/>
        </w:rPr>
        <w:t xml:space="preserve">Software: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"https://ffmpegwasm.netlify.app/"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https://ffmpegwasm.netlify.app/</w:t>
      </w:r>
      <w:r w:rsidR="00234E62">
        <w:rPr>
          <w:rStyle w:val="Hyperlink"/>
          <w:sz w:val="20"/>
          <w:szCs w:val="20"/>
          <w:lang w:val="en-US"/>
        </w:rPr>
        <w:fldChar w:fldCharType="end"/>
      </w:r>
      <w:r w:rsidRPr="008A7EF0">
        <w:rPr>
          <w:sz w:val="20"/>
          <w:szCs w:val="20"/>
          <w:lang w:val="en-US"/>
        </w:rPr>
        <w:br/>
        <w:t xml:space="preserve">Uses </w:t>
      </w:r>
      <w:proofErr w:type="spellStart"/>
      <w:r w:rsidRPr="008A7EF0">
        <w:rPr>
          <w:sz w:val="20"/>
          <w:szCs w:val="20"/>
          <w:lang w:val="en-US"/>
        </w:rPr>
        <w:t>Wasm</w:t>
      </w:r>
      <w:proofErr w:type="spellEnd"/>
      <w:r w:rsidRPr="008A7EF0">
        <w:rPr>
          <w:sz w:val="20"/>
          <w:szCs w:val="20"/>
          <w:lang w:val="en-US"/>
        </w:rPr>
        <w:t xml:space="preserve">: </w:t>
      </w:r>
      <w:r w:rsidR="00234E62">
        <w:fldChar w:fldCharType="begin"/>
      </w:r>
      <w:r w:rsidR="00234E62" w:rsidRPr="00347D2C">
        <w:rPr>
          <w:lang w:val="en-US"/>
        </w:rPr>
        <w:instrText xml:space="preserve"> HYPERLINK "https://github.com/ffmpegwasm/ffmpeg.wasm" \t "_new" </w:instrText>
      </w:r>
      <w:r w:rsidR="00234E62">
        <w:fldChar w:fldCharType="separate"/>
      </w:r>
      <w:r w:rsidRPr="008A7EF0">
        <w:rPr>
          <w:rStyle w:val="Hyperlink"/>
          <w:sz w:val="20"/>
          <w:szCs w:val="20"/>
          <w:lang w:val="en-US"/>
        </w:rPr>
        <w:t>https://github.com/ffmpegwasm/ffmpeg.wasm</w:t>
      </w:r>
      <w:r w:rsidR="00234E62">
        <w:rPr>
          <w:rStyle w:val="Hyperlink"/>
          <w:sz w:val="20"/>
          <w:szCs w:val="20"/>
          <w:lang w:val="en-US"/>
        </w:rPr>
        <w:fldChar w:fldCharType="end"/>
      </w:r>
    </w:p>
    <w:p w14:paraId="19A12A80" w14:textId="21A94F4D" w:rsidR="008A7EF0" w:rsidRPr="008A7EF0" w:rsidRDefault="008A7EF0" w:rsidP="0042414B">
      <w:pPr>
        <w:pStyle w:val="NormalWeb"/>
        <w:jc w:val="both"/>
        <w:rPr>
          <w:sz w:val="20"/>
          <w:szCs w:val="20"/>
          <w:lang w:val="en-US"/>
        </w:rPr>
      </w:pPr>
      <w:r w:rsidRPr="66017AD1">
        <w:rPr>
          <w:sz w:val="20"/>
          <w:szCs w:val="20"/>
          <w:lang w:val="en-US"/>
        </w:rPr>
        <w:t xml:space="preserve">This broad deployment indicates strong industry confidence in </w:t>
      </w:r>
      <w:proofErr w:type="spellStart"/>
      <w:r w:rsidRPr="66017AD1">
        <w:rPr>
          <w:sz w:val="20"/>
          <w:szCs w:val="20"/>
          <w:lang w:val="en-US"/>
        </w:rPr>
        <w:t>WebAssembly’s</w:t>
      </w:r>
      <w:proofErr w:type="spellEnd"/>
      <w:r w:rsidRPr="66017AD1">
        <w:rPr>
          <w:sz w:val="20"/>
          <w:szCs w:val="20"/>
          <w:lang w:val="en-US"/>
        </w:rPr>
        <w:t xml:space="preserve"> security model.</w:t>
      </w:r>
    </w:p>
    <w:p w14:paraId="61170069" w14:textId="233A2A88" w:rsidR="66017AD1" w:rsidRDefault="66017AD1" w:rsidP="66017AD1">
      <w:pPr>
        <w:pStyle w:val="NormalWeb"/>
        <w:jc w:val="both"/>
        <w:rPr>
          <w:sz w:val="20"/>
          <w:szCs w:val="20"/>
          <w:lang w:val="en-US"/>
        </w:rPr>
      </w:pPr>
    </w:p>
    <w:p w14:paraId="640E09F1" w14:textId="3536090D" w:rsidR="00D0567E" w:rsidRPr="00D0567E" w:rsidRDefault="00D0567E" w:rsidP="0042414B">
      <w:pPr>
        <w:pStyle w:val="NormalWeb"/>
        <w:jc w:val="both"/>
        <w:rPr>
          <w:b/>
          <w:bCs/>
          <w:sz w:val="20"/>
          <w:szCs w:val="20"/>
          <w:lang w:val="en-US"/>
        </w:rPr>
      </w:pPr>
      <w:r w:rsidRPr="00D0567E">
        <w:rPr>
          <w:b/>
          <w:bCs/>
          <w:sz w:val="20"/>
          <w:szCs w:val="20"/>
          <w:lang w:val="en-US"/>
        </w:rPr>
        <w:t>4) 3GPP relevance</w:t>
      </w:r>
    </w:p>
    <w:p w14:paraId="593C071F" w14:textId="5FF7F736" w:rsidR="00D0567E" w:rsidRDefault="00D0567E" w:rsidP="0042414B">
      <w:pPr>
        <w:pStyle w:val="NormalWeb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</w:t>
      </w:r>
      <w:r w:rsidRPr="00D0567E">
        <w:rPr>
          <w:sz w:val="20"/>
          <w:szCs w:val="20"/>
          <w:lang w:val="en-US"/>
        </w:rPr>
        <w:t>he threat model</w:t>
      </w:r>
      <w:r>
        <w:rPr>
          <w:sz w:val="20"/>
          <w:szCs w:val="20"/>
          <w:lang w:val="en-US"/>
        </w:rPr>
        <w:t xml:space="preserve"> considered for IMS DC applications</w:t>
      </w:r>
      <w:r w:rsidRPr="00D0567E">
        <w:rPr>
          <w:sz w:val="20"/>
          <w:szCs w:val="20"/>
          <w:lang w:val="en-US"/>
        </w:rPr>
        <w:t xml:space="preserve"> is different from open web because any IMS DC </w:t>
      </w:r>
      <w:r>
        <w:rPr>
          <w:sz w:val="20"/>
          <w:szCs w:val="20"/>
          <w:lang w:val="en-US"/>
        </w:rPr>
        <w:t>application</w:t>
      </w:r>
      <w:r w:rsidRPr="00D0567E">
        <w:rPr>
          <w:sz w:val="20"/>
          <w:szCs w:val="20"/>
          <w:lang w:val="en-US"/>
        </w:rPr>
        <w:t xml:space="preserve"> that ends up executing on a UE comes from a trusted source, authenticated and authorized to provide a</w:t>
      </w:r>
      <w:r>
        <w:rPr>
          <w:sz w:val="20"/>
          <w:szCs w:val="20"/>
          <w:lang w:val="en-US"/>
        </w:rPr>
        <w:t>n</w:t>
      </w:r>
      <w:r w:rsidRPr="00D0567E">
        <w:rPr>
          <w:sz w:val="20"/>
          <w:szCs w:val="20"/>
          <w:lang w:val="en-US"/>
        </w:rPr>
        <w:t xml:space="preserve"> IMS DC based service and authorized to make an IMS DC application available to DCSF/DC-AR before it is ever downloaded or executed by a UE.</w:t>
      </w:r>
    </w:p>
    <w:p w14:paraId="56E82E77" w14:textId="1641595D" w:rsidR="008A7EF0" w:rsidRPr="008A7EF0" w:rsidRDefault="008A7EF0" w:rsidP="0042414B">
      <w:pPr>
        <w:pStyle w:val="NormalWeb"/>
        <w:jc w:val="both"/>
        <w:rPr>
          <w:sz w:val="20"/>
          <w:szCs w:val="20"/>
          <w:lang w:val="en-US"/>
        </w:rPr>
      </w:pPr>
      <w:r w:rsidRPr="008A7EF0">
        <w:rPr>
          <w:sz w:val="20"/>
          <w:szCs w:val="20"/>
          <w:lang w:val="en-US"/>
        </w:rPr>
        <w:t xml:space="preserve">Finally, it is worth noting that SA4 already considers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in TR 26.858 (Study on APIs for 3GPP Speech and Audio Codecs). Clauses 5.3.3 and 6 include support for codecs using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implementations.</w:t>
      </w:r>
    </w:p>
    <w:p w14:paraId="244B6D63" w14:textId="7EB6F800" w:rsidR="008A7EF0" w:rsidRPr="008A7EF0" w:rsidRDefault="008A7EF0" w:rsidP="0042414B">
      <w:pPr>
        <w:pStyle w:val="NormalWeb"/>
        <w:jc w:val="both"/>
        <w:rPr>
          <w:sz w:val="20"/>
          <w:szCs w:val="20"/>
          <w:lang w:val="en-US"/>
        </w:rPr>
      </w:pPr>
      <w:r w:rsidRPr="008A7EF0">
        <w:rPr>
          <w:sz w:val="20"/>
          <w:szCs w:val="20"/>
          <w:lang w:val="en-US"/>
        </w:rPr>
        <w:t>In summary, based on (1) its expert-driven standardization and ongoing maintenance, (2) its sandboxed execution model and security mechanisms, (3) its broad deployment across major browsers and widely use</w:t>
      </w:r>
      <w:r w:rsidR="001D7303">
        <w:rPr>
          <w:sz w:val="20"/>
          <w:szCs w:val="20"/>
          <w:lang w:val="en-US"/>
        </w:rPr>
        <w:t>d</w:t>
      </w:r>
      <w:r w:rsidRPr="008A7EF0">
        <w:rPr>
          <w:sz w:val="20"/>
          <w:szCs w:val="20"/>
          <w:lang w:val="en-US"/>
        </w:rPr>
        <w:t xml:space="preserve"> applications,</w:t>
      </w:r>
      <w:r w:rsidR="006E3E8B">
        <w:rPr>
          <w:sz w:val="20"/>
          <w:szCs w:val="20"/>
          <w:lang w:val="en-US"/>
        </w:rPr>
        <w:t xml:space="preserve"> and (4) the security considerations for IMS DC applications</w:t>
      </w:r>
      <w:r w:rsidR="006F3A36">
        <w:rPr>
          <w:sz w:val="20"/>
          <w:szCs w:val="20"/>
          <w:lang w:val="en-US"/>
        </w:rPr>
        <w:t>,</w:t>
      </w:r>
      <w:r w:rsidRPr="008A7EF0">
        <w:rPr>
          <w:sz w:val="20"/>
          <w:szCs w:val="20"/>
          <w:lang w:val="en-US"/>
        </w:rPr>
        <w:t xml:space="preserve"> we believe </w:t>
      </w:r>
      <w:proofErr w:type="spellStart"/>
      <w:r w:rsidRPr="008A7EF0">
        <w:rPr>
          <w:sz w:val="20"/>
          <w:szCs w:val="20"/>
          <w:lang w:val="en-US"/>
        </w:rPr>
        <w:t>WebAssembly</w:t>
      </w:r>
      <w:proofErr w:type="spellEnd"/>
      <w:r w:rsidRPr="008A7EF0">
        <w:rPr>
          <w:sz w:val="20"/>
          <w:szCs w:val="20"/>
          <w:lang w:val="en-US"/>
        </w:rPr>
        <w:t xml:space="preserve"> is a secure technology for running an NNC decoder in a web environment.</w:t>
      </w:r>
    </w:p>
    <w:p w14:paraId="5073026A" w14:textId="0762D6D5" w:rsidR="007D7A2C" w:rsidRDefault="007D7A2C" w:rsidP="00906CE6">
      <w:pPr>
        <w:pStyle w:val="Heading1"/>
        <w:spacing w:before="240"/>
      </w:pPr>
      <w:r w:rsidRPr="00A74D48">
        <w:t>Conclusion</w:t>
      </w:r>
    </w:p>
    <w:p w14:paraId="154A6AAB" w14:textId="67A65DA2" w:rsidR="00375B67" w:rsidRDefault="00375B67" w:rsidP="004F082B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b w:val="0"/>
          <w:sz w:val="20"/>
        </w:rPr>
      </w:pPr>
      <w:r w:rsidRPr="00375B67">
        <w:rPr>
          <w:rFonts w:ascii="Times New Roman" w:hAnsi="Times New Roman"/>
          <w:b w:val="0"/>
          <w:sz w:val="20"/>
        </w:rPr>
        <w:t xml:space="preserve">In this document, we described the NNC decoder demonstration we plan to show in this meeting and discussed why we consider </w:t>
      </w:r>
      <w:proofErr w:type="spellStart"/>
      <w:r w:rsidRPr="00375B67">
        <w:rPr>
          <w:rFonts w:ascii="Times New Roman" w:hAnsi="Times New Roman"/>
          <w:b w:val="0"/>
          <w:sz w:val="20"/>
        </w:rPr>
        <w:t>WebAssembly</w:t>
      </w:r>
      <w:proofErr w:type="spellEnd"/>
      <w:r w:rsidRPr="00375B67">
        <w:rPr>
          <w:rFonts w:ascii="Times New Roman" w:hAnsi="Times New Roman"/>
          <w:b w:val="0"/>
          <w:sz w:val="20"/>
        </w:rPr>
        <w:t xml:space="preserve"> secure. We propose scheduling a time</w:t>
      </w:r>
      <w:r w:rsidR="001D7303">
        <w:rPr>
          <w:rFonts w:ascii="Times New Roman" w:hAnsi="Times New Roman"/>
          <w:b w:val="0"/>
          <w:sz w:val="20"/>
        </w:rPr>
        <w:t xml:space="preserve"> </w:t>
      </w:r>
      <w:r w:rsidRPr="00375B67">
        <w:rPr>
          <w:rFonts w:ascii="Times New Roman" w:hAnsi="Times New Roman"/>
          <w:b w:val="0"/>
          <w:sz w:val="20"/>
        </w:rPr>
        <w:t>slot for the live demonstration for example during a meeting break.</w:t>
      </w:r>
    </w:p>
    <w:p w14:paraId="05CE96A3" w14:textId="51250C01" w:rsidR="00A74D48" w:rsidRDefault="00A74D48" w:rsidP="004368EF">
      <w:pPr>
        <w:pStyle w:val="Heading1"/>
        <w:numPr>
          <w:ilvl w:val="0"/>
          <w:numId w:val="0"/>
        </w:numPr>
      </w:pPr>
      <w:r>
        <w:t>References</w:t>
      </w:r>
    </w:p>
    <w:p w14:paraId="69F3D86C" w14:textId="0A571E3B" w:rsidR="004F2E3E" w:rsidRPr="00DB7455" w:rsidRDefault="00DB7455" w:rsidP="00586A7E">
      <w:pPr>
        <w:pStyle w:val="EX"/>
        <w:numPr>
          <w:ilvl w:val="0"/>
          <w:numId w:val="12"/>
        </w:numPr>
        <w:spacing w:after="0"/>
        <w:ind w:left="357" w:hanging="357"/>
        <w:rPr>
          <w:lang w:val="en-US" w:eastAsia="ko-KR"/>
        </w:rPr>
      </w:pPr>
      <w:bookmarkStart w:id="3" w:name="_Ref220879505"/>
      <w:bookmarkStart w:id="4" w:name="_Ref220026707"/>
      <w:bookmarkStart w:id="5" w:name="_Ref213262383"/>
      <w:r w:rsidRPr="00DB7455">
        <w:rPr>
          <w:lang w:val="en-US" w:eastAsia="ko-KR"/>
        </w:rPr>
        <w:t xml:space="preserve">S4aR260005 „On NNC decoding in a web </w:t>
      </w:r>
      <w:proofErr w:type="gramStart"/>
      <w:r w:rsidRPr="00DB7455">
        <w:rPr>
          <w:lang w:val="en-US" w:eastAsia="ko-KR"/>
        </w:rPr>
        <w:t>environment“</w:t>
      </w:r>
      <w:proofErr w:type="gramEnd"/>
      <w:r w:rsidRPr="00DB7455">
        <w:rPr>
          <w:lang w:val="en-US" w:eastAsia="ko-KR"/>
        </w:rPr>
        <w:t xml:space="preserve">, </w:t>
      </w:r>
      <w:r>
        <w:rPr>
          <w:lang w:val="en-US" w:eastAsia="ko-KR"/>
        </w:rPr>
        <w:t>Fraunhofer HHI, Nokia, January 2026</w:t>
      </w:r>
      <w:bookmarkEnd w:id="3"/>
      <w:r w:rsidRPr="00DB7455">
        <w:rPr>
          <w:lang w:val="en-US" w:eastAsia="ko-KR"/>
        </w:rPr>
        <w:t xml:space="preserve"> </w:t>
      </w:r>
    </w:p>
    <w:p w14:paraId="2A97943E" w14:textId="1B2B5F4D" w:rsidR="00C07F3C" w:rsidRPr="00EF5902" w:rsidRDefault="00C07F3C" w:rsidP="00586A7E">
      <w:pPr>
        <w:pStyle w:val="EX"/>
        <w:numPr>
          <w:ilvl w:val="0"/>
          <w:numId w:val="12"/>
        </w:numPr>
        <w:spacing w:after="0"/>
        <w:ind w:left="357" w:hanging="357"/>
        <w:rPr>
          <w:lang w:val="de-DE" w:eastAsia="ko-KR"/>
        </w:rPr>
      </w:pPr>
      <w:bookmarkStart w:id="6" w:name="_Ref220879557"/>
      <w:r w:rsidRPr="00EF5902">
        <w:rPr>
          <w:lang w:val="de-DE" w:eastAsia="ko-KR"/>
        </w:rPr>
        <w:t xml:space="preserve">Fraunhofer </w:t>
      </w:r>
      <w:proofErr w:type="spellStart"/>
      <w:r w:rsidRPr="00EF5902">
        <w:rPr>
          <w:lang w:val="de-DE" w:eastAsia="ko-KR"/>
        </w:rPr>
        <w:t>NNCodec</w:t>
      </w:r>
      <w:proofErr w:type="spellEnd"/>
      <w:r w:rsidRPr="00EF5902">
        <w:rPr>
          <w:lang w:val="de-DE" w:eastAsia="ko-KR"/>
        </w:rPr>
        <w:t>: https://github.com/fraunhoferhhi/nncodec</w:t>
      </w:r>
      <w:bookmarkEnd w:id="4"/>
      <w:bookmarkEnd w:id="6"/>
    </w:p>
    <w:p w14:paraId="141ED808" w14:textId="6DB064F5" w:rsidR="00C07F3C" w:rsidRDefault="00C07F3C" w:rsidP="00C07F3C">
      <w:pPr>
        <w:numPr>
          <w:ilvl w:val="0"/>
          <w:numId w:val="12"/>
        </w:numPr>
        <w:rPr>
          <w:lang w:val="en-US"/>
        </w:rPr>
      </w:pPr>
      <w:bookmarkStart w:id="7" w:name="_Ref220026696"/>
      <w:r w:rsidRPr="006D6CBB">
        <w:rPr>
          <w:lang w:val="en-US"/>
        </w:rPr>
        <w:t xml:space="preserve">ISO/IEC </w:t>
      </w:r>
      <w:r w:rsidR="00B6379D" w:rsidRPr="006D6CBB">
        <w:rPr>
          <w:lang w:val="en-US"/>
        </w:rPr>
        <w:t>15938-18:2023</w:t>
      </w:r>
      <w:r w:rsidR="00B6379D">
        <w:rPr>
          <w:lang w:val="en-US"/>
        </w:rPr>
        <w:t xml:space="preserve"> </w:t>
      </w:r>
      <w:r w:rsidRPr="006D6CBB">
        <w:rPr>
          <w:lang w:val="en-US"/>
        </w:rPr>
        <w:t>"Information technology, Multimedia content description interface, Part 18: Conformance and reference software for compression of neural networks"</w:t>
      </w:r>
      <w:bookmarkEnd w:id="7"/>
      <w:r w:rsidR="00B6379D">
        <w:rPr>
          <w:lang w:val="en-US"/>
        </w:rPr>
        <w:t xml:space="preserve"> </w:t>
      </w:r>
    </w:p>
    <w:p w14:paraId="7C81DFD6" w14:textId="52791F1D" w:rsidR="00346F03" w:rsidRPr="0058261D" w:rsidRDefault="00346F03" w:rsidP="00346F03">
      <w:pPr>
        <w:pStyle w:val="ListParagraph"/>
        <w:numPr>
          <w:ilvl w:val="0"/>
          <w:numId w:val="12"/>
        </w:numPr>
      </w:pPr>
      <w:bookmarkStart w:id="8" w:name="_Ref220026762"/>
      <w:r w:rsidRPr="0058261D">
        <w:rPr>
          <w:lang w:val="en-US"/>
        </w:rPr>
        <w:lastRenderedPageBreak/>
        <w:t xml:space="preserve">ISO/IEC 15938-17:2024 </w:t>
      </w:r>
      <w:r w:rsidR="00C94812" w:rsidRPr="0058261D">
        <w:rPr>
          <w:lang w:val="en-US"/>
        </w:rPr>
        <w:t>"</w:t>
      </w:r>
      <w:r w:rsidRPr="0058261D">
        <w:rPr>
          <w:lang w:val="en-US"/>
        </w:rPr>
        <w:t>Information technology - Multimedia content description interface - Part 17: Compression of neural networks for multimedia content description and analysis”, Edition 2, ISO/IEC, January 2024.</w:t>
      </w:r>
      <w:bookmarkEnd w:id="5"/>
      <w:bookmarkEnd w:id="8"/>
    </w:p>
    <w:p w14:paraId="04E7BE21" w14:textId="21DB88C9" w:rsidR="00586A7E" w:rsidRDefault="00586A7E" w:rsidP="00546A24">
      <w:pPr>
        <w:numPr>
          <w:ilvl w:val="0"/>
          <w:numId w:val="12"/>
        </w:numPr>
      </w:pPr>
      <w:bookmarkStart w:id="9" w:name="_Ref132125699"/>
      <w:bookmarkStart w:id="10" w:name="_Ref213262457"/>
      <w:bookmarkStart w:id="11" w:name="_Ref213286682"/>
      <w:r w:rsidRPr="00586A7E">
        <w:rPr>
          <w:lang w:val="en-US" w:eastAsia="en-GB"/>
        </w:rPr>
        <w:t xml:space="preserve">A. </w:t>
      </w:r>
      <w:proofErr w:type="spellStart"/>
      <w:r w:rsidRPr="00586A7E">
        <w:rPr>
          <w:lang w:val="en-US" w:eastAsia="en-GB"/>
        </w:rPr>
        <w:t>Baevski</w:t>
      </w:r>
      <w:proofErr w:type="spellEnd"/>
      <w:r w:rsidRPr="00586A7E">
        <w:rPr>
          <w:lang w:val="en-US" w:eastAsia="en-GB"/>
        </w:rPr>
        <w:t xml:space="preserve">, H. Zhou, A. Mohamed and M. </w:t>
      </w:r>
      <w:proofErr w:type="spellStart"/>
      <w:r w:rsidRPr="00586A7E">
        <w:rPr>
          <w:lang w:val="en-US" w:eastAsia="en-GB"/>
        </w:rPr>
        <w:t>Auli</w:t>
      </w:r>
      <w:proofErr w:type="spellEnd"/>
      <w:r w:rsidRPr="00586A7E">
        <w:rPr>
          <w:lang w:val="en-US" w:eastAsia="en-GB"/>
        </w:rPr>
        <w:t xml:space="preserve">, “wav2vec 2.0: A Framework for Self-Supervised Learning of Speech Representations”, </w:t>
      </w:r>
      <w:proofErr w:type="spellStart"/>
      <w:r w:rsidRPr="00586A7E">
        <w:rPr>
          <w:lang w:val="en-US" w:eastAsia="en-GB"/>
        </w:rPr>
        <w:t>arXiv</w:t>
      </w:r>
      <w:proofErr w:type="spellEnd"/>
      <w:r w:rsidRPr="00586A7E">
        <w:rPr>
          <w:lang w:val="en-US" w:eastAsia="en-GB"/>
        </w:rPr>
        <w:t>, 2006.11477, 2020</w:t>
      </w:r>
      <w:bookmarkEnd w:id="9"/>
    </w:p>
    <w:p w14:paraId="4207C2F7" w14:textId="7C9540E6" w:rsidR="00346F03" w:rsidRPr="0058261D" w:rsidRDefault="00346F03" w:rsidP="00346F03">
      <w:pPr>
        <w:pStyle w:val="ListParagraph"/>
        <w:numPr>
          <w:ilvl w:val="0"/>
          <w:numId w:val="12"/>
        </w:numPr>
      </w:pPr>
      <w:bookmarkStart w:id="12" w:name="_Ref220026652"/>
      <w:r w:rsidRPr="0058261D">
        <w:t xml:space="preserve">3GPP TR 26.847: "Evaluation of Artificial Intelligence and Machine </w:t>
      </w:r>
      <w:r>
        <w:t>L</w:t>
      </w:r>
      <w:r w:rsidRPr="0058261D">
        <w:t>earning in 5G media services".</w:t>
      </w:r>
      <w:bookmarkEnd w:id="10"/>
      <w:bookmarkEnd w:id="11"/>
      <w:bookmarkEnd w:id="12"/>
    </w:p>
    <w:p w14:paraId="3ECF63DC" w14:textId="77777777" w:rsidR="00346F03" w:rsidRDefault="00346F03" w:rsidP="00346F03">
      <w:pPr>
        <w:pStyle w:val="ListParagraph"/>
        <w:numPr>
          <w:ilvl w:val="0"/>
          <w:numId w:val="12"/>
        </w:numPr>
        <w:rPr>
          <w:lang w:val="en-US"/>
        </w:rPr>
      </w:pPr>
      <w:bookmarkStart w:id="13" w:name="_Ref213262469"/>
      <w:r w:rsidRPr="00A70D58">
        <w:rPr>
          <w:lang w:val="en-US"/>
        </w:rPr>
        <w:t>ISO/IEC JTC 1/SC 29/AG 03</w:t>
      </w:r>
      <w:r>
        <w:rPr>
          <w:lang w:val="en-US"/>
        </w:rPr>
        <w:t xml:space="preserve"> N139</w:t>
      </w:r>
      <w:r w:rsidRPr="00A70D58">
        <w:rPr>
          <w:lang w:val="en-US"/>
        </w:rPr>
        <w:t>, “White Paper on Neural Network Coding”, January 202</w:t>
      </w:r>
      <w:r>
        <w:rPr>
          <w:lang w:val="en-US"/>
        </w:rPr>
        <w:t>4</w:t>
      </w:r>
      <w:r w:rsidRPr="00A70D58">
        <w:rPr>
          <w:lang w:val="en-US"/>
        </w:rPr>
        <w:t>.</w:t>
      </w:r>
      <w:bookmarkEnd w:id="13"/>
    </w:p>
    <w:p w14:paraId="604CF39A" w14:textId="70D26952" w:rsidR="00A74D48" w:rsidRPr="000541AC" w:rsidRDefault="00346F03" w:rsidP="00546A24">
      <w:pPr>
        <w:pStyle w:val="ListParagraph"/>
        <w:numPr>
          <w:ilvl w:val="0"/>
          <w:numId w:val="12"/>
        </w:numPr>
        <w:rPr>
          <w:lang w:val="en-US"/>
        </w:rPr>
      </w:pPr>
      <w:bookmarkStart w:id="14" w:name="_Ref213281655"/>
      <w:r w:rsidRPr="002F5B2C">
        <w:rPr>
          <w:rFonts w:eastAsia="Calibri"/>
          <w:lang w:val="en-US"/>
        </w:rPr>
        <w:t>ISO/IEC JTC 1/SC 29/WG 04 N0696, “Application and Verification of NNC in Different Use Cases”, Daejeon, KR, July 2025</w:t>
      </w:r>
      <w:r w:rsidRPr="002F5B2C">
        <w:rPr>
          <w:rFonts w:eastAsia="Calibri"/>
          <w:sz w:val="22"/>
          <w:szCs w:val="22"/>
          <w:lang w:val="en-US"/>
        </w:rPr>
        <w:t>.</w:t>
      </w:r>
      <w:bookmarkEnd w:id="14"/>
    </w:p>
    <w:p w14:paraId="7B6F06B6" w14:textId="4FF33FCA" w:rsidR="000541AC" w:rsidRPr="000541AC" w:rsidRDefault="000541AC" w:rsidP="000541AC">
      <w:pPr>
        <w:numPr>
          <w:ilvl w:val="0"/>
          <w:numId w:val="12"/>
        </w:numPr>
        <w:rPr>
          <w:lang w:val="en-US"/>
        </w:rPr>
      </w:pPr>
      <w:bookmarkStart w:id="15" w:name="_Ref220879724"/>
      <w:r w:rsidRPr="000541AC">
        <w:rPr>
          <w:lang w:val="en-US"/>
        </w:rPr>
        <w:t xml:space="preserve">W3C </w:t>
      </w:r>
      <w:proofErr w:type="spellStart"/>
      <w:r w:rsidRPr="000541AC">
        <w:rPr>
          <w:lang w:val="en-US"/>
        </w:rPr>
        <w:t>WebAssembly</w:t>
      </w:r>
      <w:proofErr w:type="spellEnd"/>
      <w:r w:rsidRPr="000541AC">
        <w:rPr>
          <w:lang w:val="en-US"/>
        </w:rPr>
        <w:t xml:space="preserve"> Working Group – Participants </w:t>
      </w:r>
      <w:hyperlink r:id="rId9" w:history="1">
        <w:r w:rsidRPr="000541AC">
          <w:rPr>
            <w:rStyle w:val="Hyperlink"/>
            <w:lang w:val="en-US"/>
          </w:rPr>
          <w:t>https://www.w3.org/groups/wg/wasm/participants/</w:t>
        </w:r>
      </w:hyperlink>
      <w:bookmarkEnd w:id="15"/>
    </w:p>
    <w:p w14:paraId="6D61816E" w14:textId="41E30CDD" w:rsidR="000541AC" w:rsidRPr="000541AC" w:rsidRDefault="000541AC" w:rsidP="000541AC">
      <w:pPr>
        <w:numPr>
          <w:ilvl w:val="0"/>
          <w:numId w:val="12"/>
        </w:numPr>
        <w:rPr>
          <w:lang w:val="en-US"/>
        </w:rPr>
      </w:pPr>
      <w:bookmarkStart w:id="16" w:name="_Ref220879749"/>
      <w:proofErr w:type="spellStart"/>
      <w:r w:rsidRPr="000541AC">
        <w:rPr>
          <w:lang w:val="en-US"/>
        </w:rPr>
        <w:t>WebAssembly</w:t>
      </w:r>
      <w:proofErr w:type="spellEnd"/>
      <w:r w:rsidRPr="000541AC">
        <w:rPr>
          <w:lang w:val="en-US"/>
        </w:rPr>
        <w:t xml:space="preserve"> support shipping in all major browsers (2017)</w:t>
      </w:r>
      <w:r>
        <w:rPr>
          <w:lang w:val="en-US"/>
        </w:rPr>
        <w:t xml:space="preserve"> </w:t>
      </w:r>
      <w:hyperlink r:id="rId10" w:history="1">
        <w:r w:rsidRPr="000541AC">
          <w:rPr>
            <w:rStyle w:val="Hyperlink"/>
            <w:lang w:val="en-US"/>
          </w:rPr>
          <w:t>https://blog.mozilla.org/en/mozilla/webassembly-in-browsers/</w:t>
        </w:r>
      </w:hyperlink>
      <w:bookmarkEnd w:id="16"/>
    </w:p>
    <w:p w14:paraId="50AF48FA" w14:textId="7F3E17E4" w:rsidR="000541AC" w:rsidRPr="000541AC" w:rsidRDefault="000541AC" w:rsidP="000541AC">
      <w:pPr>
        <w:numPr>
          <w:ilvl w:val="0"/>
          <w:numId w:val="12"/>
        </w:numPr>
        <w:rPr>
          <w:lang w:val="en-US"/>
        </w:rPr>
      </w:pPr>
      <w:bookmarkStart w:id="17" w:name="_Ref220879763"/>
      <w:r w:rsidRPr="000541AC">
        <w:rPr>
          <w:lang w:val="en-US"/>
        </w:rPr>
        <w:t xml:space="preserve">W3C </w:t>
      </w:r>
      <w:proofErr w:type="spellStart"/>
      <w:r w:rsidRPr="000541AC">
        <w:rPr>
          <w:lang w:val="en-US"/>
        </w:rPr>
        <w:t>WebAssembly</w:t>
      </w:r>
      <w:proofErr w:type="spellEnd"/>
      <w:r w:rsidRPr="000541AC">
        <w:rPr>
          <w:lang w:val="en-US"/>
        </w:rPr>
        <w:t xml:space="preserve"> Core Specification 2.0 (Draft 2025-06-16) Spec 2.0: </w:t>
      </w:r>
      <w:hyperlink r:id="rId11" w:history="1">
        <w:r w:rsidRPr="000541AC">
          <w:rPr>
            <w:rStyle w:val="Hyperlink"/>
            <w:lang w:val="en-US"/>
          </w:rPr>
          <w:t>https://www.w3.org/TR/wasm-core-2/</w:t>
        </w:r>
      </w:hyperlink>
      <w:bookmarkEnd w:id="17"/>
    </w:p>
    <w:p w14:paraId="6F8F8DF0" w14:textId="0C278FC6" w:rsidR="000541AC" w:rsidRPr="000541AC" w:rsidRDefault="000541AC" w:rsidP="000541AC">
      <w:pPr>
        <w:numPr>
          <w:ilvl w:val="0"/>
          <w:numId w:val="12"/>
        </w:numPr>
        <w:rPr>
          <w:lang w:val="en-US"/>
        </w:rPr>
      </w:pPr>
      <w:bookmarkStart w:id="18" w:name="_Ref220879796"/>
      <w:r w:rsidRPr="000541AC">
        <w:rPr>
          <w:lang w:val="en-US"/>
        </w:rPr>
        <w:t xml:space="preserve">W3C </w:t>
      </w:r>
      <w:proofErr w:type="spellStart"/>
      <w:r w:rsidRPr="000541AC">
        <w:rPr>
          <w:lang w:val="en-US"/>
        </w:rPr>
        <w:t>WebAssembly</w:t>
      </w:r>
      <w:proofErr w:type="spellEnd"/>
      <w:r w:rsidRPr="000541AC">
        <w:rPr>
          <w:lang w:val="en-US"/>
        </w:rPr>
        <w:t xml:space="preserve"> Feature Status </w:t>
      </w:r>
      <w:hyperlink r:id="rId12" w:history="1">
        <w:r w:rsidRPr="000541AC">
          <w:rPr>
            <w:rStyle w:val="Hyperlink"/>
            <w:lang w:val="en-US"/>
          </w:rPr>
          <w:t>https://webassembly.org/features/</w:t>
        </w:r>
      </w:hyperlink>
      <w:bookmarkEnd w:id="18"/>
      <w:r w:rsidRPr="000541AC">
        <w:rPr>
          <w:lang w:val="en-US"/>
        </w:rPr>
        <w:t xml:space="preserve"> </w:t>
      </w:r>
    </w:p>
    <w:p w14:paraId="531F74AF" w14:textId="77777777" w:rsidR="000541AC" w:rsidRPr="002F5B2C" w:rsidRDefault="000541AC" w:rsidP="000541AC">
      <w:pPr>
        <w:pStyle w:val="ListParagraph"/>
        <w:ind w:left="360"/>
        <w:rPr>
          <w:lang w:val="en-US"/>
        </w:rPr>
      </w:pPr>
    </w:p>
    <w:sectPr w:rsidR="000541AC" w:rsidRPr="002F5B2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89177" w14:textId="77777777" w:rsidR="00234E62" w:rsidRDefault="00234E62">
      <w:r>
        <w:separator/>
      </w:r>
    </w:p>
  </w:endnote>
  <w:endnote w:type="continuationSeparator" w:id="0">
    <w:p w14:paraId="7532C3B8" w14:textId="77777777" w:rsidR="00234E62" w:rsidRDefault="0023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8B8E7" w14:textId="77777777" w:rsidR="00234E62" w:rsidRDefault="00234E62">
      <w:r>
        <w:separator/>
      </w:r>
    </w:p>
  </w:footnote>
  <w:footnote w:type="continuationSeparator" w:id="0">
    <w:p w14:paraId="10941CD8" w14:textId="77777777" w:rsidR="00234E62" w:rsidRDefault="0023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957C2"/>
    <w:multiLevelType w:val="hybridMultilevel"/>
    <w:tmpl w:val="D172C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80F1E"/>
    <w:multiLevelType w:val="hybridMultilevel"/>
    <w:tmpl w:val="778EF4E2"/>
    <w:lvl w:ilvl="0" w:tplc="0B8C50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35A0"/>
    <w:multiLevelType w:val="hybridMultilevel"/>
    <w:tmpl w:val="8C0E7344"/>
    <w:lvl w:ilvl="0" w:tplc="60B430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509A3"/>
    <w:multiLevelType w:val="multilevel"/>
    <w:tmpl w:val="EAB8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86A"/>
    <w:multiLevelType w:val="hybridMultilevel"/>
    <w:tmpl w:val="7E46DDB4"/>
    <w:lvl w:ilvl="0" w:tplc="DF08D4E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0E7BB7"/>
    <w:multiLevelType w:val="hybridMultilevel"/>
    <w:tmpl w:val="15744FCE"/>
    <w:lvl w:ilvl="0" w:tplc="25D49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F0782"/>
    <w:multiLevelType w:val="hybridMultilevel"/>
    <w:tmpl w:val="90DCC786"/>
    <w:lvl w:ilvl="0" w:tplc="214A86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EF043B"/>
    <w:multiLevelType w:val="hybridMultilevel"/>
    <w:tmpl w:val="60C85E3C"/>
    <w:lvl w:ilvl="0" w:tplc="8B4A0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2" w15:restartNumberingAfterBreak="0">
    <w:nsid w:val="60352CE7"/>
    <w:multiLevelType w:val="hybridMultilevel"/>
    <w:tmpl w:val="FF5296B4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816B7"/>
    <w:multiLevelType w:val="hybridMultilevel"/>
    <w:tmpl w:val="FB22106C"/>
    <w:lvl w:ilvl="0" w:tplc="93DE10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46CAE"/>
    <w:multiLevelType w:val="hybridMultilevel"/>
    <w:tmpl w:val="8E1EB0E2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65C52"/>
    <w:multiLevelType w:val="multilevel"/>
    <w:tmpl w:val="5D6EA3E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B8D1F12"/>
    <w:multiLevelType w:val="hybridMultilevel"/>
    <w:tmpl w:val="2026BAAA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5"/>
  </w:num>
  <w:num w:numId="5">
    <w:abstractNumId w:val="1"/>
  </w:num>
  <w:num w:numId="6">
    <w:abstractNumId w:val="10"/>
  </w:num>
  <w:num w:numId="7">
    <w:abstractNumId w:val="7"/>
  </w:num>
  <w:num w:numId="8">
    <w:abstractNumId w:val="12"/>
  </w:num>
  <w:num w:numId="9">
    <w:abstractNumId w:val="14"/>
  </w:num>
  <w:num w:numId="10">
    <w:abstractNumId w:val="16"/>
  </w:num>
  <w:num w:numId="11">
    <w:abstractNumId w:val="4"/>
  </w:num>
  <w:num w:numId="12">
    <w:abstractNumId w:val="8"/>
  </w:num>
  <w:num w:numId="13">
    <w:abstractNumId w:val="13"/>
  </w:num>
  <w:num w:numId="14">
    <w:abstractNumId w:val="2"/>
  </w:num>
  <w:num w:numId="15">
    <w:abstractNumId w:val="3"/>
  </w:num>
  <w:num w:numId="16">
    <w:abstractNumId w:val="11"/>
  </w:num>
  <w:num w:numId="17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CCB"/>
    <w:rsid w:val="00006423"/>
    <w:rsid w:val="0001283D"/>
    <w:rsid w:val="0001570A"/>
    <w:rsid w:val="00020877"/>
    <w:rsid w:val="0002191A"/>
    <w:rsid w:val="00026239"/>
    <w:rsid w:val="00030CD4"/>
    <w:rsid w:val="00032BAB"/>
    <w:rsid w:val="00034283"/>
    <w:rsid w:val="00041AD4"/>
    <w:rsid w:val="00042D54"/>
    <w:rsid w:val="00042F30"/>
    <w:rsid w:val="00046686"/>
    <w:rsid w:val="00046FDD"/>
    <w:rsid w:val="00050925"/>
    <w:rsid w:val="000514F9"/>
    <w:rsid w:val="000541AC"/>
    <w:rsid w:val="00054884"/>
    <w:rsid w:val="00057B0E"/>
    <w:rsid w:val="00057E1E"/>
    <w:rsid w:val="0006317F"/>
    <w:rsid w:val="00072A7C"/>
    <w:rsid w:val="00075769"/>
    <w:rsid w:val="000775E7"/>
    <w:rsid w:val="0007775C"/>
    <w:rsid w:val="00077EB5"/>
    <w:rsid w:val="00083834"/>
    <w:rsid w:val="00083BA6"/>
    <w:rsid w:val="00094F23"/>
    <w:rsid w:val="000967F4"/>
    <w:rsid w:val="000A1C86"/>
    <w:rsid w:val="000B2124"/>
    <w:rsid w:val="000B68BE"/>
    <w:rsid w:val="000C02BA"/>
    <w:rsid w:val="000C2C48"/>
    <w:rsid w:val="000C4315"/>
    <w:rsid w:val="000C5124"/>
    <w:rsid w:val="000C68AB"/>
    <w:rsid w:val="000D2B63"/>
    <w:rsid w:val="000D491F"/>
    <w:rsid w:val="000D535E"/>
    <w:rsid w:val="000D5D21"/>
    <w:rsid w:val="000D6D78"/>
    <w:rsid w:val="000E0429"/>
    <w:rsid w:val="000E1177"/>
    <w:rsid w:val="000E2803"/>
    <w:rsid w:val="000E7965"/>
    <w:rsid w:val="000F22DA"/>
    <w:rsid w:val="000F24DA"/>
    <w:rsid w:val="000F3033"/>
    <w:rsid w:val="000F5295"/>
    <w:rsid w:val="000F6E51"/>
    <w:rsid w:val="00102A24"/>
    <w:rsid w:val="00103FFE"/>
    <w:rsid w:val="00107BEE"/>
    <w:rsid w:val="00113B0A"/>
    <w:rsid w:val="001301D8"/>
    <w:rsid w:val="0013259C"/>
    <w:rsid w:val="001344D0"/>
    <w:rsid w:val="00135831"/>
    <w:rsid w:val="001376A6"/>
    <w:rsid w:val="001424CD"/>
    <w:rsid w:val="0014413C"/>
    <w:rsid w:val="00145DBF"/>
    <w:rsid w:val="00155329"/>
    <w:rsid w:val="00157FD8"/>
    <w:rsid w:val="00163D28"/>
    <w:rsid w:val="00166A1B"/>
    <w:rsid w:val="001750E7"/>
    <w:rsid w:val="00176180"/>
    <w:rsid w:val="00181F38"/>
    <w:rsid w:val="00190BD3"/>
    <w:rsid w:val="00192B41"/>
    <w:rsid w:val="00197E4A"/>
    <w:rsid w:val="001A12FD"/>
    <w:rsid w:val="001A31EF"/>
    <w:rsid w:val="001A6011"/>
    <w:rsid w:val="001A7D08"/>
    <w:rsid w:val="001B01F1"/>
    <w:rsid w:val="001B2414"/>
    <w:rsid w:val="001B3375"/>
    <w:rsid w:val="001B5421"/>
    <w:rsid w:val="001B650D"/>
    <w:rsid w:val="001B72C1"/>
    <w:rsid w:val="001C0959"/>
    <w:rsid w:val="001C1410"/>
    <w:rsid w:val="001D0B09"/>
    <w:rsid w:val="001D22AB"/>
    <w:rsid w:val="001D7303"/>
    <w:rsid w:val="001E19D8"/>
    <w:rsid w:val="001E2C0C"/>
    <w:rsid w:val="001E6729"/>
    <w:rsid w:val="001F128B"/>
    <w:rsid w:val="002070CB"/>
    <w:rsid w:val="00207CE0"/>
    <w:rsid w:val="002213DD"/>
    <w:rsid w:val="00224626"/>
    <w:rsid w:val="002306B3"/>
    <w:rsid w:val="002336BF"/>
    <w:rsid w:val="00234E62"/>
    <w:rsid w:val="00235F9B"/>
    <w:rsid w:val="00236BBA"/>
    <w:rsid w:val="00236D1F"/>
    <w:rsid w:val="002407FF"/>
    <w:rsid w:val="00250F58"/>
    <w:rsid w:val="002541D3"/>
    <w:rsid w:val="00256429"/>
    <w:rsid w:val="0026253E"/>
    <w:rsid w:val="002642B5"/>
    <w:rsid w:val="00272D61"/>
    <w:rsid w:val="00286C3E"/>
    <w:rsid w:val="002919B7"/>
    <w:rsid w:val="00292EA5"/>
    <w:rsid w:val="0029423A"/>
    <w:rsid w:val="00295D61"/>
    <w:rsid w:val="002A05F1"/>
    <w:rsid w:val="002A0FC8"/>
    <w:rsid w:val="002A287B"/>
    <w:rsid w:val="002B074C"/>
    <w:rsid w:val="002B09C3"/>
    <w:rsid w:val="002B0C33"/>
    <w:rsid w:val="002B10FA"/>
    <w:rsid w:val="002B2FE7"/>
    <w:rsid w:val="002B34EA"/>
    <w:rsid w:val="002B5361"/>
    <w:rsid w:val="002C1BA4"/>
    <w:rsid w:val="002C47B8"/>
    <w:rsid w:val="002C5F4D"/>
    <w:rsid w:val="002D0D79"/>
    <w:rsid w:val="002D7602"/>
    <w:rsid w:val="002E1C38"/>
    <w:rsid w:val="002E397B"/>
    <w:rsid w:val="002E3AE2"/>
    <w:rsid w:val="002E421B"/>
    <w:rsid w:val="002F04ED"/>
    <w:rsid w:val="002F07E5"/>
    <w:rsid w:val="002F089D"/>
    <w:rsid w:val="002F5B2C"/>
    <w:rsid w:val="002F7CCB"/>
    <w:rsid w:val="00301E9A"/>
    <w:rsid w:val="003062B2"/>
    <w:rsid w:val="00306FF4"/>
    <w:rsid w:val="003071BA"/>
    <w:rsid w:val="00310E70"/>
    <w:rsid w:val="00313F3E"/>
    <w:rsid w:val="00314B4A"/>
    <w:rsid w:val="00314FA1"/>
    <w:rsid w:val="00316F46"/>
    <w:rsid w:val="003179F2"/>
    <w:rsid w:val="00320536"/>
    <w:rsid w:val="00322249"/>
    <w:rsid w:val="003236C2"/>
    <w:rsid w:val="00325E33"/>
    <w:rsid w:val="003275E6"/>
    <w:rsid w:val="0033097F"/>
    <w:rsid w:val="00335229"/>
    <w:rsid w:val="0033612B"/>
    <w:rsid w:val="003379EB"/>
    <w:rsid w:val="00343849"/>
    <w:rsid w:val="00346F03"/>
    <w:rsid w:val="00347D2C"/>
    <w:rsid w:val="0035285E"/>
    <w:rsid w:val="00354553"/>
    <w:rsid w:val="0035465D"/>
    <w:rsid w:val="00354CDB"/>
    <w:rsid w:val="00360432"/>
    <w:rsid w:val="00366D51"/>
    <w:rsid w:val="0037167E"/>
    <w:rsid w:val="00374B0C"/>
    <w:rsid w:val="00375B67"/>
    <w:rsid w:val="00392C87"/>
    <w:rsid w:val="003953D1"/>
    <w:rsid w:val="00397885"/>
    <w:rsid w:val="003A5FFA"/>
    <w:rsid w:val="003A67E1"/>
    <w:rsid w:val="003C34A2"/>
    <w:rsid w:val="003C5D75"/>
    <w:rsid w:val="003D09C4"/>
    <w:rsid w:val="003D4593"/>
    <w:rsid w:val="003D6684"/>
    <w:rsid w:val="003D7AC2"/>
    <w:rsid w:val="003E0F15"/>
    <w:rsid w:val="003E2C8B"/>
    <w:rsid w:val="003E710B"/>
    <w:rsid w:val="003F0235"/>
    <w:rsid w:val="003F1712"/>
    <w:rsid w:val="003F1C0E"/>
    <w:rsid w:val="004008D7"/>
    <w:rsid w:val="0040145D"/>
    <w:rsid w:val="00406026"/>
    <w:rsid w:val="00411339"/>
    <w:rsid w:val="004131BD"/>
    <w:rsid w:val="00416CEA"/>
    <w:rsid w:val="00421AFD"/>
    <w:rsid w:val="0042414B"/>
    <w:rsid w:val="00424505"/>
    <w:rsid w:val="00427241"/>
    <w:rsid w:val="00427E6B"/>
    <w:rsid w:val="00432048"/>
    <w:rsid w:val="004353C7"/>
    <w:rsid w:val="004368EF"/>
    <w:rsid w:val="0043711D"/>
    <w:rsid w:val="004438A4"/>
    <w:rsid w:val="00450B69"/>
    <w:rsid w:val="0045139F"/>
    <w:rsid w:val="004518DB"/>
    <w:rsid w:val="00452ED4"/>
    <w:rsid w:val="00461D6A"/>
    <w:rsid w:val="00466A0D"/>
    <w:rsid w:val="004726C5"/>
    <w:rsid w:val="00472C21"/>
    <w:rsid w:val="00477EBC"/>
    <w:rsid w:val="004A05E6"/>
    <w:rsid w:val="004A0A73"/>
    <w:rsid w:val="004A3B7A"/>
    <w:rsid w:val="004A661C"/>
    <w:rsid w:val="004B79EC"/>
    <w:rsid w:val="004C481F"/>
    <w:rsid w:val="004C4C12"/>
    <w:rsid w:val="004C4C9B"/>
    <w:rsid w:val="004D2FA0"/>
    <w:rsid w:val="004D3B9C"/>
    <w:rsid w:val="004D6D84"/>
    <w:rsid w:val="004D75E1"/>
    <w:rsid w:val="004E07DF"/>
    <w:rsid w:val="004E1010"/>
    <w:rsid w:val="004F082B"/>
    <w:rsid w:val="004F2E3E"/>
    <w:rsid w:val="0050202A"/>
    <w:rsid w:val="005040F2"/>
    <w:rsid w:val="00512AB2"/>
    <w:rsid w:val="00513293"/>
    <w:rsid w:val="00516FD0"/>
    <w:rsid w:val="0052032E"/>
    <w:rsid w:val="0052147D"/>
    <w:rsid w:val="005220FF"/>
    <w:rsid w:val="005240C6"/>
    <w:rsid w:val="0052485B"/>
    <w:rsid w:val="00530245"/>
    <w:rsid w:val="0053101E"/>
    <w:rsid w:val="00531130"/>
    <w:rsid w:val="00532FDB"/>
    <w:rsid w:val="005336C8"/>
    <w:rsid w:val="00533CFD"/>
    <w:rsid w:val="0054462D"/>
    <w:rsid w:val="0054485B"/>
    <w:rsid w:val="00544D8F"/>
    <w:rsid w:val="00546A24"/>
    <w:rsid w:val="00546E2B"/>
    <w:rsid w:val="00551C4D"/>
    <w:rsid w:val="00553BDE"/>
    <w:rsid w:val="0055462E"/>
    <w:rsid w:val="00557252"/>
    <w:rsid w:val="00561590"/>
    <w:rsid w:val="00562495"/>
    <w:rsid w:val="0056487C"/>
    <w:rsid w:val="005648DB"/>
    <w:rsid w:val="00577727"/>
    <w:rsid w:val="005777AF"/>
    <w:rsid w:val="0058261D"/>
    <w:rsid w:val="00583A12"/>
    <w:rsid w:val="00586562"/>
    <w:rsid w:val="00586A7E"/>
    <w:rsid w:val="00593DC4"/>
    <w:rsid w:val="0059529B"/>
    <w:rsid w:val="0059728F"/>
    <w:rsid w:val="00597508"/>
    <w:rsid w:val="005A3249"/>
    <w:rsid w:val="005A678B"/>
    <w:rsid w:val="005A6ABC"/>
    <w:rsid w:val="005B0183"/>
    <w:rsid w:val="005B1577"/>
    <w:rsid w:val="005B44AF"/>
    <w:rsid w:val="005C0CC6"/>
    <w:rsid w:val="005C0FFC"/>
    <w:rsid w:val="005C208D"/>
    <w:rsid w:val="005C3F71"/>
    <w:rsid w:val="005C7352"/>
    <w:rsid w:val="005D1F7E"/>
    <w:rsid w:val="005D2738"/>
    <w:rsid w:val="005D3135"/>
    <w:rsid w:val="005D34BF"/>
    <w:rsid w:val="005D4A24"/>
    <w:rsid w:val="005D7A64"/>
    <w:rsid w:val="005E12F4"/>
    <w:rsid w:val="005E407A"/>
    <w:rsid w:val="005E7235"/>
    <w:rsid w:val="005F041C"/>
    <w:rsid w:val="005F43AC"/>
    <w:rsid w:val="005F4B34"/>
    <w:rsid w:val="005F6505"/>
    <w:rsid w:val="00603B79"/>
    <w:rsid w:val="006102B1"/>
    <w:rsid w:val="00614488"/>
    <w:rsid w:val="00614D22"/>
    <w:rsid w:val="00614E27"/>
    <w:rsid w:val="00616E18"/>
    <w:rsid w:val="00623AED"/>
    <w:rsid w:val="0062443C"/>
    <w:rsid w:val="006249A9"/>
    <w:rsid w:val="00631A76"/>
    <w:rsid w:val="00632157"/>
    <w:rsid w:val="00633971"/>
    <w:rsid w:val="00637CCF"/>
    <w:rsid w:val="00640930"/>
    <w:rsid w:val="0064121E"/>
    <w:rsid w:val="00650DAD"/>
    <w:rsid w:val="00660354"/>
    <w:rsid w:val="00665B9B"/>
    <w:rsid w:val="006737C0"/>
    <w:rsid w:val="00676422"/>
    <w:rsid w:val="00676F08"/>
    <w:rsid w:val="006774AA"/>
    <w:rsid w:val="00685075"/>
    <w:rsid w:val="006945A0"/>
    <w:rsid w:val="00697F2B"/>
    <w:rsid w:val="006A02FE"/>
    <w:rsid w:val="006B02EF"/>
    <w:rsid w:val="006B18CA"/>
    <w:rsid w:val="006B294D"/>
    <w:rsid w:val="006C5145"/>
    <w:rsid w:val="006C52DA"/>
    <w:rsid w:val="006C7B78"/>
    <w:rsid w:val="006D2B9C"/>
    <w:rsid w:val="006D3D54"/>
    <w:rsid w:val="006D455C"/>
    <w:rsid w:val="006D65E5"/>
    <w:rsid w:val="006D6CBB"/>
    <w:rsid w:val="006D7FED"/>
    <w:rsid w:val="006E1A49"/>
    <w:rsid w:val="006E240A"/>
    <w:rsid w:val="006E3E8B"/>
    <w:rsid w:val="006F1B00"/>
    <w:rsid w:val="006F3A36"/>
    <w:rsid w:val="006F3AFB"/>
    <w:rsid w:val="006F4B7A"/>
    <w:rsid w:val="006F7727"/>
    <w:rsid w:val="00700A59"/>
    <w:rsid w:val="007042B7"/>
    <w:rsid w:val="00706117"/>
    <w:rsid w:val="00710142"/>
    <w:rsid w:val="00710E77"/>
    <w:rsid w:val="00712C8A"/>
    <w:rsid w:val="00712E81"/>
    <w:rsid w:val="00712F63"/>
    <w:rsid w:val="00713D00"/>
    <w:rsid w:val="007142BE"/>
    <w:rsid w:val="00722399"/>
    <w:rsid w:val="00723919"/>
    <w:rsid w:val="00725ADC"/>
    <w:rsid w:val="007261D3"/>
    <w:rsid w:val="00731EE0"/>
    <w:rsid w:val="007339CD"/>
    <w:rsid w:val="00736755"/>
    <w:rsid w:val="00743888"/>
    <w:rsid w:val="0074596C"/>
    <w:rsid w:val="00753E50"/>
    <w:rsid w:val="00762474"/>
    <w:rsid w:val="00763D10"/>
    <w:rsid w:val="007814A8"/>
    <w:rsid w:val="00781A62"/>
    <w:rsid w:val="00783C0E"/>
    <w:rsid w:val="00786E1E"/>
    <w:rsid w:val="00787383"/>
    <w:rsid w:val="00791B51"/>
    <w:rsid w:val="00795AD1"/>
    <w:rsid w:val="00795CD7"/>
    <w:rsid w:val="00795DE2"/>
    <w:rsid w:val="00796702"/>
    <w:rsid w:val="007B19C9"/>
    <w:rsid w:val="007B5456"/>
    <w:rsid w:val="007B5F65"/>
    <w:rsid w:val="007B6952"/>
    <w:rsid w:val="007C766E"/>
    <w:rsid w:val="007D215F"/>
    <w:rsid w:val="007D3C7C"/>
    <w:rsid w:val="007D503A"/>
    <w:rsid w:val="007D7A2C"/>
    <w:rsid w:val="007F5BA7"/>
    <w:rsid w:val="007F6574"/>
    <w:rsid w:val="008001B7"/>
    <w:rsid w:val="00807833"/>
    <w:rsid w:val="008110AA"/>
    <w:rsid w:val="00821676"/>
    <w:rsid w:val="00823653"/>
    <w:rsid w:val="00827D8B"/>
    <w:rsid w:val="008313F9"/>
    <w:rsid w:val="00831844"/>
    <w:rsid w:val="00833491"/>
    <w:rsid w:val="00833623"/>
    <w:rsid w:val="00847C98"/>
    <w:rsid w:val="00850CD4"/>
    <w:rsid w:val="00851BBA"/>
    <w:rsid w:val="008529B8"/>
    <w:rsid w:val="00854A49"/>
    <w:rsid w:val="0085554A"/>
    <w:rsid w:val="0085744E"/>
    <w:rsid w:val="00891C7A"/>
    <w:rsid w:val="0089705A"/>
    <w:rsid w:val="008A06BE"/>
    <w:rsid w:val="008A56FD"/>
    <w:rsid w:val="008A5C04"/>
    <w:rsid w:val="008A7EF0"/>
    <w:rsid w:val="008B3EF6"/>
    <w:rsid w:val="008B42D2"/>
    <w:rsid w:val="008B5455"/>
    <w:rsid w:val="008D3DA6"/>
    <w:rsid w:val="008D5F06"/>
    <w:rsid w:val="008E71E7"/>
    <w:rsid w:val="008F7444"/>
    <w:rsid w:val="00906CE6"/>
    <w:rsid w:val="00907D60"/>
    <w:rsid w:val="0091399A"/>
    <w:rsid w:val="00915C20"/>
    <w:rsid w:val="00916572"/>
    <w:rsid w:val="00921F0B"/>
    <w:rsid w:val="00926791"/>
    <w:rsid w:val="009301B5"/>
    <w:rsid w:val="0093661C"/>
    <w:rsid w:val="0093681D"/>
    <w:rsid w:val="00940736"/>
    <w:rsid w:val="00944804"/>
    <w:rsid w:val="00944B01"/>
    <w:rsid w:val="0094785A"/>
    <w:rsid w:val="00950CF7"/>
    <w:rsid w:val="009525CD"/>
    <w:rsid w:val="00960A44"/>
    <w:rsid w:val="0096308A"/>
    <w:rsid w:val="00967177"/>
    <w:rsid w:val="00967B74"/>
    <w:rsid w:val="009733FC"/>
    <w:rsid w:val="009768C3"/>
    <w:rsid w:val="00976EEC"/>
    <w:rsid w:val="00977A5D"/>
    <w:rsid w:val="00977C43"/>
    <w:rsid w:val="00990EEE"/>
    <w:rsid w:val="0099425F"/>
    <w:rsid w:val="00996533"/>
    <w:rsid w:val="009A0B58"/>
    <w:rsid w:val="009A2839"/>
    <w:rsid w:val="009A3833"/>
    <w:rsid w:val="009A5F57"/>
    <w:rsid w:val="009A62E2"/>
    <w:rsid w:val="009A71C0"/>
    <w:rsid w:val="009B110B"/>
    <w:rsid w:val="009B13F0"/>
    <w:rsid w:val="009B196A"/>
    <w:rsid w:val="009B467A"/>
    <w:rsid w:val="009B666B"/>
    <w:rsid w:val="009D0EFA"/>
    <w:rsid w:val="009D6D9F"/>
    <w:rsid w:val="009E0CA9"/>
    <w:rsid w:val="009E1910"/>
    <w:rsid w:val="009E3D66"/>
    <w:rsid w:val="009E47F9"/>
    <w:rsid w:val="009E5DBA"/>
    <w:rsid w:val="009E69BF"/>
    <w:rsid w:val="009F6047"/>
    <w:rsid w:val="00A017E0"/>
    <w:rsid w:val="00A03D2A"/>
    <w:rsid w:val="00A057F2"/>
    <w:rsid w:val="00A07B00"/>
    <w:rsid w:val="00A10ADB"/>
    <w:rsid w:val="00A12C91"/>
    <w:rsid w:val="00A144AB"/>
    <w:rsid w:val="00A151A1"/>
    <w:rsid w:val="00A17EB9"/>
    <w:rsid w:val="00A17F01"/>
    <w:rsid w:val="00A2073C"/>
    <w:rsid w:val="00A217B5"/>
    <w:rsid w:val="00A24557"/>
    <w:rsid w:val="00A248B2"/>
    <w:rsid w:val="00A27A64"/>
    <w:rsid w:val="00A27E71"/>
    <w:rsid w:val="00A3435C"/>
    <w:rsid w:val="00A37F80"/>
    <w:rsid w:val="00A42877"/>
    <w:rsid w:val="00A46413"/>
    <w:rsid w:val="00A46B3F"/>
    <w:rsid w:val="00A46F30"/>
    <w:rsid w:val="00A47235"/>
    <w:rsid w:val="00A479F5"/>
    <w:rsid w:val="00A57F6D"/>
    <w:rsid w:val="00A60BAF"/>
    <w:rsid w:val="00A61169"/>
    <w:rsid w:val="00A63024"/>
    <w:rsid w:val="00A63C4A"/>
    <w:rsid w:val="00A648CC"/>
    <w:rsid w:val="00A70D58"/>
    <w:rsid w:val="00A74D48"/>
    <w:rsid w:val="00A76CF0"/>
    <w:rsid w:val="00A76FD2"/>
    <w:rsid w:val="00A80A1B"/>
    <w:rsid w:val="00A81D75"/>
    <w:rsid w:val="00A82FCC"/>
    <w:rsid w:val="00A8343E"/>
    <w:rsid w:val="00A852C8"/>
    <w:rsid w:val="00A8732E"/>
    <w:rsid w:val="00A9019F"/>
    <w:rsid w:val="00A906A4"/>
    <w:rsid w:val="00AA03F5"/>
    <w:rsid w:val="00AA1440"/>
    <w:rsid w:val="00AA3056"/>
    <w:rsid w:val="00AA574E"/>
    <w:rsid w:val="00AA71FA"/>
    <w:rsid w:val="00AB0825"/>
    <w:rsid w:val="00AB1594"/>
    <w:rsid w:val="00AB7723"/>
    <w:rsid w:val="00AC6424"/>
    <w:rsid w:val="00AC7CD1"/>
    <w:rsid w:val="00AD324E"/>
    <w:rsid w:val="00AD5B51"/>
    <w:rsid w:val="00AD7B78"/>
    <w:rsid w:val="00AE0A7C"/>
    <w:rsid w:val="00AE1CAB"/>
    <w:rsid w:val="00AE1CAE"/>
    <w:rsid w:val="00AE2B97"/>
    <w:rsid w:val="00AE546A"/>
    <w:rsid w:val="00AF30B1"/>
    <w:rsid w:val="00AF377D"/>
    <w:rsid w:val="00AF4036"/>
    <w:rsid w:val="00AF4118"/>
    <w:rsid w:val="00B021AE"/>
    <w:rsid w:val="00B104CD"/>
    <w:rsid w:val="00B13B26"/>
    <w:rsid w:val="00B17BEB"/>
    <w:rsid w:val="00B22C6B"/>
    <w:rsid w:val="00B24D40"/>
    <w:rsid w:val="00B27CC9"/>
    <w:rsid w:val="00B30609"/>
    <w:rsid w:val="00B3526C"/>
    <w:rsid w:val="00B47534"/>
    <w:rsid w:val="00B5695F"/>
    <w:rsid w:val="00B6379D"/>
    <w:rsid w:val="00B644F1"/>
    <w:rsid w:val="00B76920"/>
    <w:rsid w:val="00B76BCE"/>
    <w:rsid w:val="00B82064"/>
    <w:rsid w:val="00B83E05"/>
    <w:rsid w:val="00B84B54"/>
    <w:rsid w:val="00B92C7D"/>
    <w:rsid w:val="00B93BB2"/>
    <w:rsid w:val="00B94E88"/>
    <w:rsid w:val="00B960A0"/>
    <w:rsid w:val="00B9697B"/>
    <w:rsid w:val="00BA46C7"/>
    <w:rsid w:val="00BA4D05"/>
    <w:rsid w:val="00BA4DA4"/>
    <w:rsid w:val="00BB32B7"/>
    <w:rsid w:val="00BB45EE"/>
    <w:rsid w:val="00BB6829"/>
    <w:rsid w:val="00BB7B45"/>
    <w:rsid w:val="00BC0E37"/>
    <w:rsid w:val="00BC2E5F"/>
    <w:rsid w:val="00BC481E"/>
    <w:rsid w:val="00BC5AF6"/>
    <w:rsid w:val="00BD3E51"/>
    <w:rsid w:val="00BD7663"/>
    <w:rsid w:val="00BE21A3"/>
    <w:rsid w:val="00BE2B33"/>
    <w:rsid w:val="00BE2C05"/>
    <w:rsid w:val="00BE6304"/>
    <w:rsid w:val="00BF0A84"/>
    <w:rsid w:val="00BF3DCB"/>
    <w:rsid w:val="00C00B46"/>
    <w:rsid w:val="00C03706"/>
    <w:rsid w:val="00C03F46"/>
    <w:rsid w:val="00C06FF6"/>
    <w:rsid w:val="00C07BA3"/>
    <w:rsid w:val="00C07F3C"/>
    <w:rsid w:val="00C12B72"/>
    <w:rsid w:val="00C159BC"/>
    <w:rsid w:val="00C15A54"/>
    <w:rsid w:val="00C2214E"/>
    <w:rsid w:val="00C2519B"/>
    <w:rsid w:val="00C26E40"/>
    <w:rsid w:val="00C3782E"/>
    <w:rsid w:val="00C404D1"/>
    <w:rsid w:val="00C42176"/>
    <w:rsid w:val="00C50127"/>
    <w:rsid w:val="00C5242E"/>
    <w:rsid w:val="00C52914"/>
    <w:rsid w:val="00C546F1"/>
    <w:rsid w:val="00C5567D"/>
    <w:rsid w:val="00C63F06"/>
    <w:rsid w:val="00C6590B"/>
    <w:rsid w:val="00C70B58"/>
    <w:rsid w:val="00C7131F"/>
    <w:rsid w:val="00C744C1"/>
    <w:rsid w:val="00C77A92"/>
    <w:rsid w:val="00C94812"/>
    <w:rsid w:val="00CA5DB0"/>
    <w:rsid w:val="00CB450F"/>
    <w:rsid w:val="00CC58ED"/>
    <w:rsid w:val="00CD530C"/>
    <w:rsid w:val="00CE38E4"/>
    <w:rsid w:val="00CE555E"/>
    <w:rsid w:val="00CF5073"/>
    <w:rsid w:val="00D02A1D"/>
    <w:rsid w:val="00D04918"/>
    <w:rsid w:val="00D0567E"/>
    <w:rsid w:val="00D0681C"/>
    <w:rsid w:val="00D108E7"/>
    <w:rsid w:val="00D12E20"/>
    <w:rsid w:val="00D145EC"/>
    <w:rsid w:val="00D245B9"/>
    <w:rsid w:val="00D35C8E"/>
    <w:rsid w:val="00D43C0B"/>
    <w:rsid w:val="00D44120"/>
    <w:rsid w:val="00D44A74"/>
    <w:rsid w:val="00D511CF"/>
    <w:rsid w:val="00D57CD2"/>
    <w:rsid w:val="00D57E66"/>
    <w:rsid w:val="00D623B8"/>
    <w:rsid w:val="00D63BE0"/>
    <w:rsid w:val="00D66C10"/>
    <w:rsid w:val="00D71855"/>
    <w:rsid w:val="00D71D1C"/>
    <w:rsid w:val="00D73350"/>
    <w:rsid w:val="00D73DA5"/>
    <w:rsid w:val="00D74B2B"/>
    <w:rsid w:val="00D76230"/>
    <w:rsid w:val="00D777AB"/>
    <w:rsid w:val="00D82231"/>
    <w:rsid w:val="00D8756E"/>
    <w:rsid w:val="00D938DD"/>
    <w:rsid w:val="00D9563A"/>
    <w:rsid w:val="00D974EA"/>
    <w:rsid w:val="00DB2EE8"/>
    <w:rsid w:val="00DB48DF"/>
    <w:rsid w:val="00DB7455"/>
    <w:rsid w:val="00DB7F8E"/>
    <w:rsid w:val="00DC0F52"/>
    <w:rsid w:val="00DC4726"/>
    <w:rsid w:val="00DD218F"/>
    <w:rsid w:val="00DD40D2"/>
    <w:rsid w:val="00DD7A54"/>
    <w:rsid w:val="00DE19E0"/>
    <w:rsid w:val="00DE433C"/>
    <w:rsid w:val="00DE46FA"/>
    <w:rsid w:val="00DE5BBF"/>
    <w:rsid w:val="00DE70A3"/>
    <w:rsid w:val="00DF0876"/>
    <w:rsid w:val="00DF621C"/>
    <w:rsid w:val="00E039CD"/>
    <w:rsid w:val="00E03A99"/>
    <w:rsid w:val="00E041CD"/>
    <w:rsid w:val="00E049B4"/>
    <w:rsid w:val="00E118C1"/>
    <w:rsid w:val="00E1463F"/>
    <w:rsid w:val="00E27E4C"/>
    <w:rsid w:val="00E3403D"/>
    <w:rsid w:val="00E35B51"/>
    <w:rsid w:val="00E363A9"/>
    <w:rsid w:val="00E40414"/>
    <w:rsid w:val="00E413E0"/>
    <w:rsid w:val="00E510B1"/>
    <w:rsid w:val="00E5141F"/>
    <w:rsid w:val="00E53AE3"/>
    <w:rsid w:val="00E5574A"/>
    <w:rsid w:val="00E5797A"/>
    <w:rsid w:val="00E610B9"/>
    <w:rsid w:val="00E64FB2"/>
    <w:rsid w:val="00E75E63"/>
    <w:rsid w:val="00E81E2C"/>
    <w:rsid w:val="00E92D61"/>
    <w:rsid w:val="00EA0A63"/>
    <w:rsid w:val="00EA3CA6"/>
    <w:rsid w:val="00EB5D2F"/>
    <w:rsid w:val="00EB7B80"/>
    <w:rsid w:val="00EC10EC"/>
    <w:rsid w:val="00EC19AF"/>
    <w:rsid w:val="00EC1F7F"/>
    <w:rsid w:val="00EC706B"/>
    <w:rsid w:val="00ED0219"/>
    <w:rsid w:val="00ED48B2"/>
    <w:rsid w:val="00ED6080"/>
    <w:rsid w:val="00ED6F5F"/>
    <w:rsid w:val="00EE0176"/>
    <w:rsid w:val="00EE229A"/>
    <w:rsid w:val="00EE28EF"/>
    <w:rsid w:val="00EE37C6"/>
    <w:rsid w:val="00EE5195"/>
    <w:rsid w:val="00EE596E"/>
    <w:rsid w:val="00EF0942"/>
    <w:rsid w:val="00EF1AA0"/>
    <w:rsid w:val="00EF291F"/>
    <w:rsid w:val="00F00615"/>
    <w:rsid w:val="00F0218C"/>
    <w:rsid w:val="00F02EB8"/>
    <w:rsid w:val="00F0393B"/>
    <w:rsid w:val="00F11B39"/>
    <w:rsid w:val="00F1342A"/>
    <w:rsid w:val="00F2476A"/>
    <w:rsid w:val="00F24B26"/>
    <w:rsid w:val="00F24D2E"/>
    <w:rsid w:val="00F25DFB"/>
    <w:rsid w:val="00F304AB"/>
    <w:rsid w:val="00F313DD"/>
    <w:rsid w:val="00F378BE"/>
    <w:rsid w:val="00F43120"/>
    <w:rsid w:val="00F443B6"/>
    <w:rsid w:val="00F51B28"/>
    <w:rsid w:val="00F62597"/>
    <w:rsid w:val="00F6533C"/>
    <w:rsid w:val="00F678AF"/>
    <w:rsid w:val="00F72AAE"/>
    <w:rsid w:val="00F763A4"/>
    <w:rsid w:val="00F81BA0"/>
    <w:rsid w:val="00F81CF2"/>
    <w:rsid w:val="00F87FD2"/>
    <w:rsid w:val="00F90BD0"/>
    <w:rsid w:val="00F941B8"/>
    <w:rsid w:val="00FA5FA5"/>
    <w:rsid w:val="00FA79A7"/>
    <w:rsid w:val="00FB0389"/>
    <w:rsid w:val="00FB1D95"/>
    <w:rsid w:val="00FB5EC9"/>
    <w:rsid w:val="00FB6AE3"/>
    <w:rsid w:val="00FC643D"/>
    <w:rsid w:val="00FD1DAF"/>
    <w:rsid w:val="00FE3DCC"/>
    <w:rsid w:val="00FE4D4B"/>
    <w:rsid w:val="00FE53C8"/>
    <w:rsid w:val="00FE5FB7"/>
    <w:rsid w:val="0BBCA195"/>
    <w:rsid w:val="197D5982"/>
    <w:rsid w:val="3B7F1B66"/>
    <w:rsid w:val="66017AD1"/>
    <w:rsid w:val="79C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4368EF"/>
    <w:pPr>
      <w:keepNext/>
      <w:numPr>
        <w:numId w:val="4"/>
      </w:numPr>
      <w:spacing w:before="120" w:after="120"/>
      <w:ind w:left="431" w:right="284" w:hanging="431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2F5B2C"/>
    <w:pPr>
      <w:keepNext/>
      <w:numPr>
        <w:ilvl w:val="1"/>
        <w:numId w:val="4"/>
      </w:numPr>
      <w:spacing w:before="120" w:after="120"/>
      <w:ind w:left="578" w:right="284" w:hanging="578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F443B6"/>
    <w:pPr>
      <w:keepNext/>
      <w:numPr>
        <w:ilvl w:val="2"/>
        <w:numId w:val="4"/>
      </w:numPr>
      <w:spacing w:before="120" w:after="120"/>
      <w:outlineLvl w:val="2"/>
    </w:pPr>
    <w:rPr>
      <w:rFonts w:ascii="Arial" w:hAnsi="Arial" w:cs="Arial"/>
      <w:b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B42D2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B42D2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B42D2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B42D2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uiPriority w:val="39"/>
    <w:rsid w:val="003F0235"/>
    <w:rPr>
      <w:rFonts w:ascii="Cambria" w:eastAsia="Calibri" w:hAnsi="Cambri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semiHidden/>
    <w:rsid w:val="008B42D2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8B42D2"/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8B42D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8B42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8B42D2"/>
    <w:pPr>
      <w:ind w:left="720"/>
      <w:contextualSpacing/>
    </w:pPr>
  </w:style>
  <w:style w:type="character" w:styleId="CommentReference">
    <w:name w:val="annotation reference"/>
    <w:basedOn w:val="DefaultParagraphFont"/>
    <w:rsid w:val="005302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302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024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024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302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30245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6B02EF"/>
    <w:rPr>
      <w:lang w:eastAsia="en-US"/>
    </w:rPr>
  </w:style>
  <w:style w:type="paragraph" w:customStyle="1" w:styleId="TAL">
    <w:name w:val="TAL"/>
    <w:basedOn w:val="Normal"/>
    <w:rsid w:val="009E0CA9"/>
    <w:pPr>
      <w:keepNext/>
      <w:keepLines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har"/>
    <w:qFormat/>
    <w:rsid w:val="009E0CA9"/>
    <w:pPr>
      <w:keepNext/>
      <w:keepLines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9E0CA9"/>
    <w:rPr>
      <w:rFonts w:ascii="Arial" w:eastAsiaTheme="minorEastAsia" w:hAnsi="Arial"/>
      <w:b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514F9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0514F9"/>
    <w:rPr>
      <w:b/>
      <w:bCs/>
    </w:rPr>
  </w:style>
  <w:style w:type="paragraph" w:styleId="Caption">
    <w:name w:val="caption"/>
    <w:basedOn w:val="Normal"/>
    <w:next w:val="Normal"/>
    <w:unhideWhenUsed/>
    <w:qFormat/>
    <w:rsid w:val="00A76F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EX">
    <w:name w:val="EX"/>
    <w:basedOn w:val="Normal"/>
    <w:link w:val="EXChar"/>
    <w:rsid w:val="000E1177"/>
    <w:pPr>
      <w:keepLines/>
      <w:spacing w:after="180"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rsid w:val="000E1177"/>
    <w:rPr>
      <w:rFonts w:eastAsiaTheme="minorEastAsia"/>
      <w:lang w:eastAsia="en-US"/>
    </w:rPr>
  </w:style>
  <w:style w:type="character" w:styleId="Hyperlink">
    <w:name w:val="Hyperlink"/>
    <w:basedOn w:val="DefaultParagraphFont"/>
    <w:rsid w:val="006D6C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6C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241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assembly.org/featur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3.org/TR/wasm-core-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log.mozilla.org/en/mozilla/webassembly-in-browser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3.org/groups/wg/wasm/participant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CE993-0AA5-4A7C-9BDD-B1C7258295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1317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2026-02-03T17:29:00Z</dcterms:created>
  <dcterms:modified xsi:type="dcterms:W3CDTF">2026-02-03T17:29:00Z</dcterms:modified>
</cp:coreProperties>
</file>