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9BB83" w14:textId="77777777" w:rsidR="0073022A" w:rsidRDefault="0073022A" w:rsidP="0073022A">
      <w:pPr>
        <w:pStyle w:val="CRCoverPage"/>
        <w:tabs>
          <w:tab w:val="right" w:pos="9639"/>
        </w:tabs>
        <w:spacing w:after="0"/>
        <w:rPr>
          <w:b/>
          <w:noProof/>
          <w:sz w:val="24"/>
          <w:szCs w:val="24"/>
        </w:rPr>
      </w:pPr>
      <w:bookmarkStart w:id="0" w:name="_Hlk219884985"/>
      <w:r w:rsidRPr="005854FA">
        <w:rPr>
          <w:b/>
          <w:noProof/>
          <w:sz w:val="24"/>
          <w:szCs w:val="24"/>
        </w:rPr>
        <w:t>3GPP TSG-SA WG4 Meeting #13</w:t>
      </w:r>
      <w:r>
        <w:rPr>
          <w:b/>
          <w:noProof/>
          <w:sz w:val="24"/>
          <w:szCs w:val="24"/>
        </w:rPr>
        <w:t>5</w:t>
      </w:r>
      <w:r w:rsidRPr="005854FA">
        <w:rPr>
          <w:b/>
          <w:i/>
          <w:noProof/>
          <w:sz w:val="24"/>
          <w:szCs w:val="24"/>
        </w:rPr>
        <w:tab/>
      </w:r>
      <w:r w:rsidRPr="005854FA">
        <w:rPr>
          <w:b/>
          <w:noProof/>
          <w:sz w:val="24"/>
          <w:szCs w:val="24"/>
        </w:rPr>
        <w:t>S4-26</w:t>
      </w:r>
      <w:r>
        <w:rPr>
          <w:b/>
          <w:noProof/>
          <w:sz w:val="24"/>
          <w:szCs w:val="24"/>
        </w:rPr>
        <w:t>0027</w:t>
      </w:r>
    </w:p>
    <w:p w14:paraId="3EFB7CA3" w14:textId="77777777" w:rsidR="0073022A" w:rsidRPr="005854FA" w:rsidRDefault="0073022A" w:rsidP="0073022A">
      <w:pPr>
        <w:pStyle w:val="CRCoverPage"/>
        <w:tabs>
          <w:tab w:val="right" w:pos="9639"/>
        </w:tabs>
        <w:spacing w:after="0"/>
        <w:rPr>
          <w:b/>
          <w:iCs/>
          <w:noProof/>
          <w:sz w:val="24"/>
          <w:szCs w:val="24"/>
        </w:rPr>
      </w:pPr>
      <w:r w:rsidRPr="005854FA">
        <w:rPr>
          <w:b/>
          <w:iCs/>
          <w:noProof/>
          <w:sz w:val="24"/>
          <w:szCs w:val="24"/>
        </w:rPr>
        <w:t>9-13 February 2026, Goa, India</w:t>
      </w:r>
    </w:p>
    <w:p w14:paraId="50E95035" w14:textId="77777777" w:rsidR="0073022A" w:rsidRPr="007861B8" w:rsidRDefault="0073022A" w:rsidP="0073022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21B6D6AD" w14:textId="77777777" w:rsidR="0073022A" w:rsidRDefault="0073022A" w:rsidP="0073022A">
      <w:pPr>
        <w:tabs>
          <w:tab w:val="left" w:pos="2127"/>
        </w:tabs>
        <w:ind w:left="2127" w:hanging="2127"/>
        <w:jc w:val="both"/>
        <w:outlineLvl w:val="0"/>
        <w:rPr>
          <w:rFonts w:ascii="Arial" w:eastAsia="Batang" w:hAnsi="Arial"/>
          <w:b/>
          <w:sz w:val="24"/>
          <w:szCs w:val="24"/>
          <w:lang w:val="en-US" w:eastAsia="zh-CN"/>
        </w:rPr>
      </w:pPr>
    </w:p>
    <w:bookmarkEnd w:id="0"/>
    <w:p w14:paraId="2D62EF37" w14:textId="5D5E7F9B" w:rsidR="005B07A5" w:rsidRPr="00CA2CEA" w:rsidRDefault="005B07A5" w:rsidP="005B07A5">
      <w:pPr>
        <w:tabs>
          <w:tab w:val="right" w:pos="9638"/>
        </w:tabs>
        <w:rPr>
          <w:rFonts w:ascii="Arial" w:eastAsia="Malgun Gothic" w:hAnsi="Arial" w:cs="Arial"/>
          <w:b/>
          <w:sz w:val="24"/>
          <w:szCs w:val="24"/>
          <w:lang w:val="nb-NO" w:eastAsia="ko-KR"/>
        </w:rPr>
      </w:pPr>
      <w:r w:rsidRPr="00CA2CEA">
        <w:rPr>
          <w:rFonts w:ascii="Arial" w:hAnsi="Arial" w:cs="Arial"/>
          <w:b/>
          <w:bCs/>
          <w:sz w:val="24"/>
          <w:szCs w:val="24"/>
          <w:lang w:val="nb-NO"/>
        </w:rPr>
        <w:t>3GPP TSG-SA Meeting #1</w:t>
      </w:r>
      <w:r w:rsidR="00A1141A" w:rsidRPr="00CA2CEA">
        <w:rPr>
          <w:rFonts w:ascii="Arial" w:hAnsi="Arial" w:cs="Arial"/>
          <w:b/>
          <w:bCs/>
          <w:sz w:val="24"/>
          <w:szCs w:val="24"/>
          <w:lang w:val="nb-NO"/>
        </w:rPr>
        <w:t>10</w:t>
      </w:r>
      <w:r w:rsidRPr="00CA2CEA">
        <w:rPr>
          <w:rFonts w:ascii="Arial" w:hAnsi="Arial" w:cs="Arial"/>
          <w:b/>
          <w:bCs/>
          <w:sz w:val="24"/>
          <w:szCs w:val="24"/>
          <w:lang w:val="nb-NO"/>
        </w:rPr>
        <w:tab/>
      </w:r>
      <w:r w:rsidRPr="00C27413">
        <w:rPr>
          <w:rFonts w:ascii="Arial" w:hAnsi="Arial" w:cs="Arial"/>
          <w:b/>
          <w:bCs/>
          <w:sz w:val="24"/>
          <w:szCs w:val="24"/>
          <w:lang w:val="nb-NO"/>
        </w:rPr>
        <w:t>S</w:t>
      </w:r>
      <w:r w:rsidR="00A1141A" w:rsidRPr="00C27413">
        <w:rPr>
          <w:rFonts w:ascii="Arial" w:hAnsi="Arial" w:cs="Arial"/>
          <w:b/>
          <w:bCs/>
          <w:sz w:val="24"/>
          <w:szCs w:val="24"/>
          <w:lang w:val="nb-NO"/>
        </w:rPr>
        <w:t>P</w:t>
      </w:r>
      <w:r w:rsidRPr="00C27413">
        <w:rPr>
          <w:rFonts w:ascii="Arial" w:hAnsi="Arial" w:cs="Arial"/>
          <w:b/>
          <w:bCs/>
          <w:sz w:val="24"/>
          <w:szCs w:val="24"/>
          <w:lang w:val="nb-NO"/>
        </w:rPr>
        <w:t>-25</w:t>
      </w:r>
      <w:r w:rsidR="00425B83" w:rsidRPr="00C27413">
        <w:rPr>
          <w:rFonts w:ascii="Arial" w:hAnsi="Arial" w:cs="Arial"/>
          <w:b/>
          <w:bCs/>
          <w:sz w:val="24"/>
          <w:szCs w:val="24"/>
          <w:lang w:val="nb-NO"/>
        </w:rPr>
        <w:t>1</w:t>
      </w:r>
      <w:r w:rsidR="00CA2CEA" w:rsidRPr="00C27413">
        <w:rPr>
          <w:rFonts w:ascii="Arial" w:hAnsi="Arial" w:cs="Arial"/>
          <w:b/>
          <w:bCs/>
          <w:sz w:val="24"/>
          <w:szCs w:val="24"/>
          <w:lang w:val="nb-NO"/>
        </w:rPr>
        <w:t>6</w:t>
      </w:r>
      <w:r w:rsidR="00716B34">
        <w:rPr>
          <w:rFonts w:ascii="Arial" w:hAnsi="Arial" w:cs="Arial"/>
          <w:b/>
          <w:bCs/>
          <w:sz w:val="24"/>
          <w:szCs w:val="24"/>
          <w:lang w:val="nb-NO"/>
        </w:rPr>
        <w:t>93</w:t>
      </w:r>
    </w:p>
    <w:p w14:paraId="372495ED" w14:textId="7EAB01F0" w:rsidR="000F5E53" w:rsidRPr="005B07A5" w:rsidRDefault="00A1141A" w:rsidP="005B07A5">
      <w:pPr>
        <w:pBdr>
          <w:bottom w:val="single" w:sz="6" w:space="0" w:color="auto"/>
        </w:pBdr>
        <w:tabs>
          <w:tab w:val="right" w:pos="9638"/>
        </w:tabs>
        <w:spacing w:after="180"/>
        <w:rPr>
          <w:rFonts w:ascii="Arial" w:hAnsi="Arial" w:cs="Arial"/>
          <w:b/>
          <w:bCs/>
          <w:sz w:val="24"/>
        </w:rPr>
      </w:pPr>
      <w:r>
        <w:rPr>
          <w:rFonts w:ascii="Arial" w:eastAsia="Malgun Gothic" w:hAnsi="Arial" w:cs="Arial"/>
          <w:b/>
          <w:bCs/>
          <w:sz w:val="24"/>
          <w:lang w:eastAsia="ko-KR"/>
        </w:rPr>
        <w:t>Baltimore</w:t>
      </w:r>
      <w:r w:rsidR="005B07A5" w:rsidRPr="009D7F0C">
        <w:rPr>
          <w:rFonts w:ascii="Arial" w:hAnsi="Arial" w:cs="Arial"/>
          <w:b/>
          <w:bCs/>
          <w:sz w:val="24"/>
        </w:rPr>
        <w:t xml:space="preserve">, </w:t>
      </w:r>
      <w:r w:rsidR="005B07A5">
        <w:rPr>
          <w:rFonts w:ascii="Arial" w:hAnsi="Arial" w:cs="Arial"/>
          <w:b/>
          <w:bCs/>
          <w:sz w:val="24"/>
        </w:rPr>
        <w:t>USA</w:t>
      </w:r>
      <w:r w:rsidR="005B07A5" w:rsidRPr="009D7F0C">
        <w:rPr>
          <w:rFonts w:ascii="Arial" w:hAnsi="Arial" w:cs="Arial"/>
          <w:b/>
          <w:bCs/>
          <w:sz w:val="24"/>
        </w:rPr>
        <w:t xml:space="preserve">, </w:t>
      </w:r>
      <w:r w:rsidR="00CA2CEA">
        <w:rPr>
          <w:rFonts w:ascii="Arial" w:hAnsi="Arial" w:cs="Arial"/>
          <w:b/>
          <w:bCs/>
          <w:sz w:val="24"/>
        </w:rPr>
        <w:t>9</w:t>
      </w:r>
      <w:r w:rsidR="005B07A5" w:rsidRPr="00B511B3">
        <w:rPr>
          <w:rFonts w:ascii="Arial" w:eastAsia="Malgun Gothic" w:hAnsi="Arial" w:cs="Arial" w:hint="eastAsia"/>
          <w:b/>
          <w:bCs/>
          <w:sz w:val="24"/>
          <w:vertAlign w:val="superscript"/>
          <w:lang w:eastAsia="ko-KR"/>
        </w:rPr>
        <w:t>th</w:t>
      </w:r>
      <w:r>
        <w:rPr>
          <w:rFonts w:ascii="Arial" w:eastAsia="Malgun Gothic" w:hAnsi="Arial" w:cs="Arial"/>
          <w:b/>
          <w:bCs/>
          <w:sz w:val="24"/>
          <w:lang w:eastAsia="ko-KR"/>
        </w:rPr>
        <w:t>-12</w:t>
      </w:r>
      <w:r>
        <w:rPr>
          <w:rFonts w:ascii="Arial" w:eastAsia="Malgun Gothic" w:hAnsi="Arial" w:cs="Arial"/>
          <w:b/>
          <w:bCs/>
          <w:sz w:val="24"/>
          <w:vertAlign w:val="superscript"/>
          <w:lang w:eastAsia="ko-KR"/>
        </w:rPr>
        <w:t>nd</w:t>
      </w:r>
      <w:r w:rsidR="005B07A5">
        <w:rPr>
          <w:rFonts w:ascii="Arial" w:eastAsia="Malgun Gothic" w:hAnsi="Arial" w:cs="Arial"/>
          <w:b/>
          <w:bCs/>
          <w:sz w:val="24"/>
          <w:lang w:eastAsia="ko-KR"/>
        </w:rPr>
        <w:t xml:space="preserve"> </w:t>
      </w:r>
      <w:r>
        <w:rPr>
          <w:rFonts w:ascii="Arial" w:eastAsia="Malgun Gothic" w:hAnsi="Arial" w:cs="Arial"/>
          <w:b/>
          <w:bCs/>
          <w:sz w:val="24"/>
          <w:lang w:eastAsia="ko-KR"/>
        </w:rPr>
        <w:t>Dec</w:t>
      </w:r>
      <w:r w:rsidR="005B07A5" w:rsidRPr="009D7F0C">
        <w:rPr>
          <w:rFonts w:ascii="Arial" w:eastAsia="Malgun Gothic" w:hAnsi="Arial" w:cs="Arial" w:hint="eastAsia"/>
          <w:b/>
          <w:bCs/>
          <w:sz w:val="24"/>
          <w:lang w:eastAsia="ko-KR"/>
        </w:rPr>
        <w:t xml:space="preserve"> </w:t>
      </w:r>
      <w:r w:rsidR="005B07A5" w:rsidRPr="009D7F0C">
        <w:rPr>
          <w:rFonts w:ascii="Arial" w:hAnsi="Arial" w:cs="Arial"/>
          <w:b/>
          <w:bCs/>
          <w:sz w:val="24"/>
        </w:rPr>
        <w:t>2025</w:t>
      </w:r>
    </w:p>
    <w:p w14:paraId="56E58759" w14:textId="61D50597" w:rsidR="002872E2" w:rsidRDefault="006C0B72">
      <w:pPr>
        <w:pStyle w:val="Title"/>
        <w:ind w:hanging="1699"/>
      </w:pPr>
      <w:r>
        <w:t>Title:</w:t>
      </w:r>
      <w:r>
        <w:tab/>
        <w:t xml:space="preserve">LS </w:t>
      </w:r>
      <w:r w:rsidR="00CE16A7">
        <w:t xml:space="preserve">Response </w:t>
      </w:r>
      <w:r>
        <w:t>on</w:t>
      </w:r>
      <w:r w:rsidR="005F3F48" w:rsidRPr="005F3F48">
        <w:rPr>
          <w:rFonts w:eastAsia="DengXian"/>
          <w:lang w:eastAsia="zh-CN"/>
        </w:rPr>
        <w:t xml:space="preserve"> external data channel content access requirements</w:t>
      </w:r>
    </w:p>
    <w:p w14:paraId="3E864B0E" w14:textId="48ED283B" w:rsidR="002872E2" w:rsidRDefault="006C0B72">
      <w:pPr>
        <w:pStyle w:val="Title"/>
        <w:ind w:hanging="1699"/>
      </w:pPr>
      <w:r>
        <w:t>Response to:</w:t>
      </w:r>
      <w:r>
        <w:tab/>
      </w:r>
      <w:r w:rsidR="005F3F48" w:rsidRPr="005F3F48">
        <w:t>LS  to 3GPP about the external data channel content access requirements</w:t>
      </w:r>
    </w:p>
    <w:p w14:paraId="40FA3D3D" w14:textId="47EBB2FA" w:rsidR="002872E2" w:rsidRDefault="0014645E">
      <w:pPr>
        <w:pStyle w:val="Title"/>
        <w:ind w:hanging="1699"/>
      </w:pPr>
      <w:r>
        <w:t>Release:</w:t>
      </w:r>
      <w:r>
        <w:tab/>
      </w:r>
    </w:p>
    <w:p w14:paraId="5B0C2F3D" w14:textId="35267EA2" w:rsidR="002872E2" w:rsidRDefault="006C0B72">
      <w:pPr>
        <w:pStyle w:val="Title"/>
        <w:ind w:hanging="1699"/>
      </w:pPr>
      <w:r>
        <w:t>Work Item:</w:t>
      </w:r>
      <w:r>
        <w:tab/>
      </w:r>
    </w:p>
    <w:p w14:paraId="7D7D2E71" w14:textId="77777777" w:rsidR="002872E2" w:rsidRDefault="002872E2">
      <w:pPr>
        <w:spacing w:after="60"/>
        <w:rPr>
          <w:rFonts w:ascii="Arial" w:hAnsi="Arial" w:cs="Arial"/>
          <w:b/>
        </w:rPr>
      </w:pPr>
    </w:p>
    <w:p w14:paraId="466BABD9" w14:textId="783BE0BA" w:rsidR="002872E2" w:rsidRPr="005865B4" w:rsidRDefault="00CE16A7">
      <w:pPr>
        <w:pStyle w:val="Source"/>
        <w:ind w:left="1710" w:hanging="1699"/>
        <w:rPr>
          <w:lang w:val="en-US"/>
        </w:rPr>
      </w:pPr>
      <w:r w:rsidRPr="005865B4">
        <w:rPr>
          <w:lang w:val="en-US"/>
        </w:rPr>
        <w:t>Source:</w:t>
      </w:r>
      <w:r w:rsidRPr="005865B4">
        <w:rPr>
          <w:lang w:val="en-US"/>
        </w:rPr>
        <w:tab/>
      </w:r>
      <w:r w:rsidR="00CA2CEA" w:rsidRPr="005865B4">
        <w:rPr>
          <w:lang w:val="en-US"/>
        </w:rPr>
        <w:t xml:space="preserve">TSG </w:t>
      </w:r>
      <w:r w:rsidR="00A1141A" w:rsidRPr="005865B4">
        <w:rPr>
          <w:lang w:val="en-US"/>
        </w:rPr>
        <w:t>SA</w:t>
      </w:r>
    </w:p>
    <w:p w14:paraId="2BAC74FB" w14:textId="5A1B554D" w:rsidR="002872E2" w:rsidRPr="005865B4" w:rsidRDefault="006C0B72">
      <w:pPr>
        <w:pStyle w:val="Source"/>
        <w:ind w:left="1710" w:hanging="1699"/>
        <w:rPr>
          <w:lang w:val="en-US"/>
        </w:rPr>
      </w:pPr>
      <w:r w:rsidRPr="005865B4">
        <w:rPr>
          <w:lang w:val="en-US"/>
        </w:rPr>
        <w:t>To:</w:t>
      </w:r>
      <w:r w:rsidRPr="005865B4">
        <w:rPr>
          <w:lang w:val="en-US"/>
        </w:rPr>
        <w:tab/>
      </w:r>
      <w:r w:rsidR="00CA2CEA" w:rsidRPr="00CA2CEA">
        <w:rPr>
          <w:lang w:val="en-IN"/>
        </w:rPr>
        <w:t>GSMA NG UPG</w:t>
      </w:r>
    </w:p>
    <w:p w14:paraId="12109029" w14:textId="10F1D322" w:rsidR="002872E2" w:rsidRPr="00CA2CEA" w:rsidRDefault="006C0B72">
      <w:pPr>
        <w:pStyle w:val="Source"/>
        <w:ind w:left="1710" w:hanging="1699"/>
        <w:rPr>
          <w:lang w:val="nb-NO" w:eastAsia="zh-CN"/>
        </w:rPr>
      </w:pPr>
      <w:r>
        <w:rPr>
          <w:lang w:val="fr-FR"/>
        </w:rPr>
        <w:t>Cc:</w:t>
      </w:r>
      <w:r>
        <w:rPr>
          <w:lang w:val="fr-FR"/>
        </w:rPr>
        <w:tab/>
      </w:r>
      <w:r w:rsidR="005F3F48">
        <w:rPr>
          <w:lang w:val="fr-FR"/>
        </w:rPr>
        <w:t xml:space="preserve">TSG CT, </w:t>
      </w:r>
      <w:r w:rsidR="00CA2CEA">
        <w:rPr>
          <w:lang w:val="fr-FR"/>
        </w:rPr>
        <w:t>SA WG1, SA WG2, SA WG3, SA WG4, SA WG6</w:t>
      </w:r>
    </w:p>
    <w:p w14:paraId="2077399B" w14:textId="77777777" w:rsidR="002872E2" w:rsidRDefault="002872E2">
      <w:pPr>
        <w:spacing w:after="60"/>
        <w:ind w:left="1985" w:hanging="1985"/>
        <w:rPr>
          <w:rFonts w:ascii="Arial" w:hAnsi="Arial" w:cs="Arial"/>
          <w:bCs/>
          <w:lang w:val="fr-FR"/>
        </w:rPr>
      </w:pPr>
    </w:p>
    <w:p w14:paraId="18E9B871" w14:textId="77777777" w:rsidR="002872E2" w:rsidRDefault="006C0B72">
      <w:pPr>
        <w:tabs>
          <w:tab w:val="left" w:pos="2268"/>
        </w:tabs>
        <w:rPr>
          <w:rFonts w:ascii="Arial" w:hAnsi="Arial" w:cs="Arial"/>
          <w:bCs/>
        </w:rPr>
      </w:pPr>
      <w:r>
        <w:rPr>
          <w:rFonts w:ascii="Arial" w:hAnsi="Arial" w:cs="Arial"/>
          <w:b/>
        </w:rPr>
        <w:t>Contact Person:</w:t>
      </w:r>
      <w:r>
        <w:rPr>
          <w:rFonts w:ascii="Arial" w:hAnsi="Arial" w:cs="Arial"/>
          <w:bCs/>
        </w:rPr>
        <w:tab/>
      </w:r>
    </w:p>
    <w:p w14:paraId="59558551" w14:textId="39F4FB17" w:rsidR="002872E2" w:rsidRDefault="006C0B72">
      <w:pPr>
        <w:pStyle w:val="Contact"/>
        <w:tabs>
          <w:tab w:val="clear" w:pos="2268"/>
        </w:tabs>
        <w:rPr>
          <w:bCs/>
          <w:color w:val="000000"/>
        </w:rPr>
      </w:pPr>
      <w:r>
        <w:t>Name:</w:t>
      </w:r>
      <w:r>
        <w:rPr>
          <w:bCs/>
        </w:rPr>
        <w:tab/>
      </w:r>
      <w:r w:rsidR="00CA2CEA">
        <w:rPr>
          <w:lang w:eastAsia="zh-CN"/>
        </w:rPr>
        <w:t>Atle Monrad</w:t>
      </w:r>
    </w:p>
    <w:p w14:paraId="40E84C18" w14:textId="77777777" w:rsidR="002872E2" w:rsidRDefault="006C0B72">
      <w:pPr>
        <w:pStyle w:val="Contact"/>
        <w:tabs>
          <w:tab w:val="clear" w:pos="2268"/>
        </w:tabs>
        <w:rPr>
          <w:bCs/>
          <w:color w:val="000000"/>
        </w:rPr>
      </w:pPr>
      <w:r>
        <w:rPr>
          <w:color w:val="000000"/>
        </w:rPr>
        <w:t>Tel. Number:</w:t>
      </w:r>
      <w:r>
        <w:rPr>
          <w:bCs/>
          <w:color w:val="000000"/>
        </w:rPr>
        <w:tab/>
      </w:r>
    </w:p>
    <w:p w14:paraId="2ABBFC21" w14:textId="5708449F" w:rsidR="002872E2" w:rsidRPr="005865B4" w:rsidRDefault="006C0B72">
      <w:pPr>
        <w:pStyle w:val="Contact"/>
        <w:tabs>
          <w:tab w:val="clear" w:pos="2268"/>
        </w:tabs>
        <w:rPr>
          <w:bCs/>
          <w:color w:val="000000"/>
          <w:lang w:val="fr-FR"/>
        </w:rPr>
      </w:pPr>
      <w:r w:rsidRPr="005865B4">
        <w:rPr>
          <w:color w:val="000000"/>
          <w:lang w:val="fr-FR"/>
        </w:rPr>
        <w:t xml:space="preserve">E-mail </w:t>
      </w:r>
      <w:proofErr w:type="spellStart"/>
      <w:r w:rsidRPr="005865B4">
        <w:rPr>
          <w:color w:val="000000"/>
          <w:lang w:val="fr-FR"/>
        </w:rPr>
        <w:t>Address</w:t>
      </w:r>
      <w:proofErr w:type="spellEnd"/>
      <w:r w:rsidRPr="005865B4">
        <w:rPr>
          <w:color w:val="000000"/>
          <w:lang w:val="fr-FR"/>
        </w:rPr>
        <w:t>:</w:t>
      </w:r>
      <w:r w:rsidRPr="005865B4">
        <w:rPr>
          <w:bCs/>
          <w:color w:val="000000"/>
          <w:lang w:val="fr-FR"/>
        </w:rPr>
        <w:tab/>
      </w:r>
      <w:r w:rsidR="00CA2CEA" w:rsidRPr="005865B4">
        <w:rPr>
          <w:bCs/>
          <w:color w:val="000000"/>
          <w:lang w:val="fr-FR"/>
        </w:rPr>
        <w:t>atle.monrad</w:t>
      </w:r>
      <w:r w:rsidR="00CE16A7" w:rsidRPr="005865B4">
        <w:rPr>
          <w:bCs/>
          <w:color w:val="000000"/>
          <w:lang w:val="fr-FR"/>
        </w:rPr>
        <w:t>@</w:t>
      </w:r>
      <w:r w:rsidR="00CA2CEA" w:rsidRPr="005865B4">
        <w:rPr>
          <w:bCs/>
          <w:color w:val="000000"/>
          <w:lang w:val="fr-FR"/>
        </w:rPr>
        <w:t>interdigital.com</w:t>
      </w:r>
    </w:p>
    <w:p w14:paraId="08C43570" w14:textId="77777777" w:rsidR="002872E2" w:rsidRPr="005865B4" w:rsidRDefault="002872E2" w:rsidP="00CA2CEA">
      <w:pPr>
        <w:spacing w:after="60"/>
        <w:rPr>
          <w:rFonts w:ascii="Arial" w:hAnsi="Arial" w:cs="Arial"/>
          <w:b/>
          <w:lang w:val="fr-FR"/>
        </w:rPr>
      </w:pPr>
    </w:p>
    <w:p w14:paraId="6A42CD0C" w14:textId="3AAF2749" w:rsidR="002872E2" w:rsidRDefault="006C0B7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00CE16A7" w:rsidRPr="00A92188">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FC12A84" w14:textId="77777777" w:rsidR="002872E2" w:rsidRDefault="002872E2">
      <w:pPr>
        <w:spacing w:after="60"/>
        <w:ind w:left="1985" w:hanging="1985"/>
        <w:rPr>
          <w:rFonts w:ascii="Arial" w:hAnsi="Arial" w:cs="Arial"/>
          <w:b/>
        </w:rPr>
      </w:pPr>
    </w:p>
    <w:p w14:paraId="5088C5AC" w14:textId="382B51A3" w:rsidR="002872E2" w:rsidRDefault="006C0B72">
      <w:pPr>
        <w:pStyle w:val="Title"/>
      </w:pPr>
      <w:r>
        <w:t>Attachments:</w:t>
      </w:r>
      <w:r>
        <w:tab/>
      </w:r>
      <w:r w:rsidR="00CA2CEA">
        <w:t>None</w:t>
      </w:r>
    </w:p>
    <w:p w14:paraId="2A142869" w14:textId="77777777" w:rsidR="002872E2" w:rsidRDefault="002872E2">
      <w:pPr>
        <w:pBdr>
          <w:bottom w:val="single" w:sz="4" w:space="1" w:color="auto"/>
        </w:pBdr>
        <w:rPr>
          <w:rFonts w:ascii="Arial" w:hAnsi="Arial" w:cs="Arial"/>
        </w:rPr>
      </w:pPr>
    </w:p>
    <w:p w14:paraId="625EFE36" w14:textId="77777777" w:rsidR="002872E2" w:rsidRDefault="002872E2">
      <w:pPr>
        <w:rPr>
          <w:rFonts w:ascii="Arial" w:hAnsi="Arial" w:cs="Arial"/>
        </w:rPr>
      </w:pPr>
    </w:p>
    <w:p w14:paraId="714B550D"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1. Overall Description:</w:t>
      </w:r>
    </w:p>
    <w:p w14:paraId="4E6E523F" w14:textId="42C811C1" w:rsidR="00800E03" w:rsidRPr="005F3F48" w:rsidRDefault="00CE16A7"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lang w:eastAsia="zh-CN"/>
        </w:rPr>
        <w:t xml:space="preserve">SA </w:t>
      </w:r>
      <w:r w:rsidR="00A1141A" w:rsidRPr="005F3F48">
        <w:rPr>
          <w:rFonts w:ascii="Arial" w:eastAsia="DengXian" w:hAnsi="Arial" w:cs="Arial"/>
          <w:lang w:eastAsia="zh-CN"/>
        </w:rPr>
        <w:t xml:space="preserve">thanks </w:t>
      </w:r>
      <w:r w:rsidR="005F3F48" w:rsidRPr="005F3F48">
        <w:rPr>
          <w:rFonts w:ascii="Arial" w:eastAsia="DengXian" w:hAnsi="Arial" w:cs="Arial"/>
          <w:lang w:eastAsia="zh-CN"/>
        </w:rPr>
        <w:t>GSMA NG UPG for their LS on</w:t>
      </w:r>
      <w:r w:rsidR="005F3F48" w:rsidRPr="005F3F48">
        <w:rPr>
          <w:rFonts w:ascii="Arial" w:hAnsi="Arial" w:cs="Arial"/>
        </w:rPr>
        <w:t xml:space="preserve"> external data channel content access requirements</w:t>
      </w:r>
      <w:r w:rsidR="00800E03" w:rsidRPr="005F3F48">
        <w:rPr>
          <w:rFonts w:ascii="Arial" w:eastAsia="DengXian" w:hAnsi="Arial" w:cs="Arial"/>
          <w:lang w:eastAsia="zh-CN"/>
        </w:rPr>
        <w:t>.</w:t>
      </w:r>
    </w:p>
    <w:p w14:paraId="44900729" w14:textId="31D31CCC" w:rsidR="005F3F48" w:rsidRDefault="005558BE"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hint="eastAsia"/>
          <w:lang w:eastAsia="zh-CN"/>
        </w:rPr>
        <w:t>Based</w:t>
      </w:r>
      <w:r>
        <w:rPr>
          <w:rFonts w:ascii="Arial" w:eastAsia="DengXian" w:hAnsi="Arial" w:cs="Arial"/>
          <w:lang w:eastAsia="zh-CN"/>
        </w:rPr>
        <w:t xml:space="preserve"> on input from SA WGs, </w:t>
      </w:r>
      <w:r w:rsidR="00A1141A">
        <w:rPr>
          <w:rFonts w:ascii="Arial" w:eastAsia="DengXian" w:hAnsi="Arial" w:cs="Arial" w:hint="eastAsia"/>
          <w:lang w:eastAsia="zh-CN"/>
        </w:rPr>
        <w:t>S</w:t>
      </w:r>
      <w:r w:rsidR="00A1141A">
        <w:rPr>
          <w:rFonts w:ascii="Arial" w:eastAsia="DengXian" w:hAnsi="Arial" w:cs="Arial"/>
          <w:lang w:eastAsia="zh-CN"/>
        </w:rPr>
        <w:t xml:space="preserve">A would like to provide </w:t>
      </w:r>
      <w:r w:rsidR="005F3F48">
        <w:rPr>
          <w:rFonts w:ascii="Arial" w:eastAsia="DengXian" w:hAnsi="Arial" w:cs="Arial"/>
          <w:lang w:eastAsia="zh-CN"/>
        </w:rPr>
        <w:t xml:space="preserve">a consolidated reply covering SA1, SA3, </w:t>
      </w:r>
      <w:r w:rsidR="005865B4">
        <w:rPr>
          <w:rFonts w:ascii="Arial" w:eastAsia="DengXian" w:hAnsi="Arial" w:cs="Arial"/>
          <w:lang w:eastAsia="zh-CN"/>
        </w:rPr>
        <w:t xml:space="preserve">SA4 </w:t>
      </w:r>
      <w:r w:rsidR="005F3F48">
        <w:rPr>
          <w:rFonts w:ascii="Arial" w:eastAsia="DengXian" w:hAnsi="Arial" w:cs="Arial"/>
          <w:lang w:eastAsia="zh-CN"/>
        </w:rPr>
        <w:t xml:space="preserve">and SA6. </w:t>
      </w:r>
      <w:r w:rsidR="00CB1C37">
        <w:rPr>
          <w:rFonts w:ascii="Arial" w:eastAsia="DengXian" w:hAnsi="Arial" w:cs="Arial"/>
          <w:lang w:eastAsia="zh-CN"/>
        </w:rPr>
        <w:t xml:space="preserve">SA2 </w:t>
      </w:r>
      <w:r w:rsidR="005865B4">
        <w:rPr>
          <w:rFonts w:ascii="Arial" w:eastAsia="DengXian" w:hAnsi="Arial" w:cs="Arial"/>
          <w:lang w:eastAsia="zh-CN"/>
        </w:rPr>
        <w:t>has</w:t>
      </w:r>
      <w:r w:rsidR="0081437A">
        <w:rPr>
          <w:rFonts w:ascii="Arial" w:eastAsia="DengXian" w:hAnsi="Arial" w:cs="Arial"/>
          <w:lang w:eastAsia="zh-CN"/>
        </w:rPr>
        <w:t xml:space="preserve"> </w:t>
      </w:r>
      <w:r w:rsidR="0041259F">
        <w:rPr>
          <w:rFonts w:ascii="Arial" w:eastAsia="DengXian" w:hAnsi="Arial" w:cs="Arial"/>
          <w:lang w:eastAsia="zh-CN"/>
        </w:rPr>
        <w:t xml:space="preserve">already </w:t>
      </w:r>
      <w:r w:rsidR="005F3F48">
        <w:rPr>
          <w:rFonts w:ascii="Arial" w:eastAsia="DengXian" w:hAnsi="Arial" w:cs="Arial"/>
          <w:lang w:eastAsia="zh-CN"/>
        </w:rPr>
        <w:t xml:space="preserve">provided </w:t>
      </w:r>
      <w:r w:rsidR="005865B4">
        <w:rPr>
          <w:rFonts w:ascii="Arial" w:eastAsia="DengXian" w:hAnsi="Arial" w:cs="Arial"/>
          <w:lang w:eastAsia="zh-CN"/>
        </w:rPr>
        <w:t xml:space="preserve">a </w:t>
      </w:r>
      <w:r w:rsidR="005F3F48">
        <w:rPr>
          <w:rFonts w:ascii="Arial" w:eastAsia="DengXian" w:hAnsi="Arial" w:cs="Arial"/>
          <w:lang w:eastAsia="zh-CN"/>
        </w:rPr>
        <w:t>separate repl</w:t>
      </w:r>
      <w:r w:rsidR="005865B4">
        <w:rPr>
          <w:rFonts w:ascii="Arial" w:eastAsia="DengXian" w:hAnsi="Arial" w:cs="Arial"/>
          <w:lang w:eastAsia="zh-CN"/>
        </w:rPr>
        <w:t>y</w:t>
      </w:r>
      <w:r w:rsidR="005F3F48">
        <w:rPr>
          <w:rFonts w:ascii="Arial" w:eastAsia="DengXian" w:hAnsi="Arial" w:cs="Arial"/>
          <w:lang w:eastAsia="zh-CN"/>
        </w:rPr>
        <w:t xml:space="preserve"> directly </w:t>
      </w:r>
      <w:r w:rsidR="005F3F48" w:rsidRPr="00CF2C40">
        <w:rPr>
          <w:rFonts w:ascii="Arial" w:eastAsia="DengXian" w:hAnsi="Arial" w:cs="Arial"/>
          <w:lang w:eastAsia="zh-CN"/>
        </w:rPr>
        <w:t xml:space="preserve">to </w:t>
      </w:r>
      <w:r w:rsidR="005F3F48">
        <w:rPr>
          <w:rFonts w:ascii="Arial" w:eastAsia="DengXian" w:hAnsi="Arial" w:cs="Arial"/>
          <w:lang w:eastAsia="zh-CN"/>
        </w:rPr>
        <w:t xml:space="preserve">GSMA NG UPG. </w:t>
      </w:r>
    </w:p>
    <w:p w14:paraId="396D6CA1" w14:textId="77777777" w:rsidR="00112FC2" w:rsidRDefault="00A1141A" w:rsidP="00112FC2">
      <w:pPr>
        <w:rPr>
          <w:rFonts w:ascii="Arial" w:hAnsi="Arial" w:cs="Arial"/>
          <w:b/>
        </w:rPr>
      </w:pPr>
      <w:r w:rsidRPr="00E7555C">
        <w:rPr>
          <w:rFonts w:ascii="Arial" w:hAnsi="Arial" w:cs="Arial"/>
          <w:b/>
        </w:rPr>
        <w:t>Feedback</w:t>
      </w:r>
      <w:r w:rsidR="00112FC2">
        <w:rPr>
          <w:rFonts w:ascii="Arial" w:hAnsi="Arial" w:cs="Arial"/>
          <w:b/>
        </w:rPr>
        <w:t xml:space="preserve"> from SA1</w:t>
      </w:r>
    </w:p>
    <w:p w14:paraId="3B4B38C4" w14:textId="77777777" w:rsidR="0075039C" w:rsidRPr="00BE4C93" w:rsidRDefault="0075039C" w:rsidP="0075039C">
      <w:pPr>
        <w:pStyle w:val="BodyText"/>
        <w:rPr>
          <w:color w:val="auto"/>
        </w:rPr>
      </w:pPr>
    </w:p>
    <w:p w14:paraId="399C559E" w14:textId="6660F6AA" w:rsidR="00112FC2" w:rsidRPr="00CB1C37" w:rsidRDefault="0075039C" w:rsidP="00CB1C37">
      <w:pPr>
        <w:spacing w:after="180"/>
        <w:rPr>
          <w:rFonts w:ascii="Arial" w:hAnsi="Arial" w:cs="Arial"/>
          <w:color w:val="000000"/>
          <w:lang w:eastAsia="zh-CN"/>
        </w:rPr>
      </w:pPr>
      <w:r>
        <w:rPr>
          <w:rFonts w:ascii="Arial" w:hAnsi="Arial" w:cs="Arial" w:hint="eastAsia"/>
          <w:lang w:val="en-US" w:eastAsia="zh-CN"/>
        </w:rPr>
        <w:t xml:space="preserve">When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Data Channel is used as a part of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telephony services,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r w:rsidR="0015297F" w:rsidRPr="0015297F">
        <w:rPr>
          <w:rFonts w:ascii="Arial" w:hAnsi="Arial" w:cs="Arial"/>
          <w:color w:val="000000"/>
          <w:lang w:eastAsia="zh-CN"/>
        </w:rPr>
        <w:t>.</w:t>
      </w:r>
    </w:p>
    <w:p w14:paraId="67185CB7" w14:textId="77777777" w:rsidR="00112FC2" w:rsidRDefault="00112FC2" w:rsidP="00112FC2">
      <w:pPr>
        <w:rPr>
          <w:rFonts w:ascii="Arial" w:hAnsi="Arial" w:cs="Arial"/>
          <w:b/>
        </w:rPr>
      </w:pPr>
    </w:p>
    <w:p w14:paraId="3E7E05C1" w14:textId="26960A47" w:rsidR="0075039C" w:rsidRPr="0015297F" w:rsidRDefault="0075039C" w:rsidP="0075039C">
      <w:pPr>
        <w:rPr>
          <w:rFonts w:ascii="Arial" w:hAnsi="Arial" w:cs="Arial"/>
          <w:b/>
        </w:rPr>
      </w:pPr>
      <w:r w:rsidRPr="0015297F">
        <w:rPr>
          <w:rFonts w:ascii="Arial" w:hAnsi="Arial" w:cs="Arial"/>
          <w:b/>
        </w:rPr>
        <w:t>Feedback from SA3</w:t>
      </w:r>
    </w:p>
    <w:p w14:paraId="03AF899E" w14:textId="77777777" w:rsidR="0075039C" w:rsidRPr="0015297F" w:rsidRDefault="0075039C" w:rsidP="0075039C">
      <w:pPr>
        <w:rPr>
          <w:rFonts w:ascii="Arial" w:hAnsi="Arial" w:cs="Arial"/>
          <w:b/>
        </w:rPr>
      </w:pPr>
    </w:p>
    <w:p w14:paraId="1C8BA587" w14:textId="02AD4A8F" w:rsidR="0075039C" w:rsidRDefault="0075039C" w:rsidP="0075039C">
      <w:pPr>
        <w:spacing w:after="180"/>
        <w:rPr>
          <w:rFonts w:ascii="Arial" w:hAnsi="Arial" w:cs="Arial"/>
          <w:color w:val="000000"/>
          <w:lang w:eastAsia="zh-CN"/>
        </w:rPr>
      </w:pPr>
      <w:r w:rsidRPr="0015297F">
        <w:rPr>
          <w:rFonts w:ascii="Arial" w:hAnsi="Arial" w:cs="Arial"/>
          <w:color w:val="000000"/>
          <w:lang w:eastAsia="zh-CN"/>
        </w:rPr>
        <w:t>SA3 does not currently have plans to standardize security architecture and measures for content and source validation including the method to compute trust towards external hosts and content. SA3 will keep GSMA NG UPG informed if there is any update in the future.</w:t>
      </w:r>
    </w:p>
    <w:p w14:paraId="5D80D2A6" w14:textId="77777777" w:rsidR="0015297F" w:rsidRPr="00BE4C93" w:rsidRDefault="0015297F" w:rsidP="0015297F">
      <w:pPr>
        <w:pStyle w:val="BodyText"/>
        <w:rPr>
          <w:color w:val="auto"/>
          <w:lang w:eastAsia="zh-CN"/>
        </w:rPr>
      </w:pPr>
    </w:p>
    <w:p w14:paraId="24584F10" w14:textId="3A1BBF21" w:rsidR="005865B4" w:rsidRPr="00BE4C93" w:rsidRDefault="005865B4" w:rsidP="005865B4">
      <w:pPr>
        <w:rPr>
          <w:rFonts w:ascii="Arial" w:hAnsi="Arial" w:cs="Arial"/>
          <w:b/>
        </w:rPr>
      </w:pPr>
      <w:r w:rsidRPr="00BE4C93">
        <w:rPr>
          <w:rFonts w:ascii="Arial" w:hAnsi="Arial" w:cs="Arial"/>
          <w:b/>
        </w:rPr>
        <w:t>Feedback from SA4</w:t>
      </w:r>
    </w:p>
    <w:p w14:paraId="2D6AC815" w14:textId="77777777" w:rsidR="005865B4" w:rsidRPr="00BE4C93" w:rsidRDefault="005865B4" w:rsidP="00BE4C93">
      <w:pPr>
        <w:pStyle w:val="BodyText"/>
        <w:rPr>
          <w:color w:val="auto"/>
        </w:rPr>
      </w:pPr>
    </w:p>
    <w:p w14:paraId="004716F6" w14:textId="77777777" w:rsidR="005865B4" w:rsidRPr="00BE4C93" w:rsidRDefault="005865B4" w:rsidP="005865B4">
      <w:pPr>
        <w:pStyle w:val="BodyText"/>
        <w:rPr>
          <w:color w:val="000000" w:themeColor="text1"/>
          <w:lang w:eastAsia="zh-CN"/>
        </w:rPr>
      </w:pPr>
      <w:r w:rsidRPr="00BE4C93">
        <w:rPr>
          <w:color w:val="000000" w:themeColor="text1"/>
          <w:lang w:eastAsia="zh-CN"/>
        </w:rPr>
        <w:t>SA4 thanks GSMA NG UPG for their Liaison Statement (UPG14_109r3) highlighting the important issue regarding the ambiguity and potential confusion in handling external resource access in IMS Data Channel applications.</w:t>
      </w:r>
    </w:p>
    <w:p w14:paraId="42487DC2" w14:textId="77777777" w:rsidR="005865B4" w:rsidRPr="00BE4C93" w:rsidRDefault="005865B4" w:rsidP="005865B4">
      <w:pPr>
        <w:pStyle w:val="BodyText"/>
        <w:rPr>
          <w:color w:val="000000" w:themeColor="text1"/>
          <w:lang w:eastAsia="zh-CN"/>
        </w:rPr>
      </w:pPr>
      <w:r w:rsidRPr="00BE4C93">
        <w:rPr>
          <w:color w:val="000000" w:themeColor="text1"/>
          <w:lang w:eastAsia="zh-CN"/>
        </w:rPr>
        <w:t xml:space="preserve">SA4 acknowledges the gaps pointed out by GSMA NG UPG and agrees that the current specification (TS 26.114) does not explicitly address scenarios involving external resource mashups clearly enough. Originally, SA4 assumed that the Data Channel Signalling Function (DCSF) and the Data Channel </w:t>
      </w:r>
      <w:r w:rsidRPr="00BE4C93">
        <w:rPr>
          <w:color w:val="000000" w:themeColor="text1"/>
          <w:lang w:eastAsia="zh-CN"/>
        </w:rPr>
        <w:lastRenderedPageBreak/>
        <w:t>Application Server (DC AS) would be the exclusive hosts for all content and thus, did not anticipate scenarios involving external resources.</w:t>
      </w:r>
    </w:p>
    <w:p w14:paraId="0301D019" w14:textId="720D63A0" w:rsidR="005865B4" w:rsidRPr="00BE4C93" w:rsidRDefault="005865B4" w:rsidP="005865B4">
      <w:pPr>
        <w:pStyle w:val="BodyText"/>
        <w:rPr>
          <w:color w:val="000000" w:themeColor="text1"/>
          <w:lang w:eastAsia="zh-CN"/>
        </w:rPr>
      </w:pPr>
      <w:r w:rsidRPr="00BE4C93">
        <w:rPr>
          <w:color w:val="000000" w:themeColor="text1"/>
          <w:lang w:eastAsia="zh-CN"/>
        </w:rPr>
        <w:t>As such, 3GPP SA4 plans to study this issue and provide the necessary clarifications as part of the DC Enhancements (FS_DCE_MED) study in Release 20.</w:t>
      </w:r>
    </w:p>
    <w:p w14:paraId="4341EF53" w14:textId="77777777" w:rsidR="005865B4" w:rsidRPr="00BE4C93" w:rsidRDefault="005865B4" w:rsidP="0015297F">
      <w:pPr>
        <w:pStyle w:val="BodyText"/>
        <w:rPr>
          <w:color w:val="auto"/>
          <w:lang w:eastAsia="zh-CN"/>
        </w:rPr>
      </w:pPr>
    </w:p>
    <w:p w14:paraId="3B7AFBE0" w14:textId="10DFF4C9" w:rsidR="00112FC2" w:rsidRPr="0015297F" w:rsidRDefault="00112FC2" w:rsidP="00112FC2">
      <w:pPr>
        <w:rPr>
          <w:rFonts w:ascii="Arial" w:hAnsi="Arial" w:cs="Arial"/>
          <w:b/>
        </w:rPr>
      </w:pPr>
      <w:r w:rsidRPr="00BE4C93">
        <w:rPr>
          <w:rFonts w:ascii="Arial" w:hAnsi="Arial" w:cs="Arial"/>
          <w:b/>
        </w:rPr>
        <w:t xml:space="preserve">Feedback </w:t>
      </w:r>
      <w:r w:rsidRPr="0015297F">
        <w:rPr>
          <w:rFonts w:ascii="Arial" w:hAnsi="Arial" w:cs="Arial"/>
          <w:b/>
        </w:rPr>
        <w:t>from SA6</w:t>
      </w:r>
    </w:p>
    <w:p w14:paraId="781D877B" w14:textId="77777777" w:rsidR="00112FC2" w:rsidRPr="0015297F" w:rsidRDefault="00112FC2" w:rsidP="00112FC2">
      <w:pPr>
        <w:rPr>
          <w:rFonts w:ascii="Arial" w:hAnsi="Arial" w:cs="Arial"/>
          <w:b/>
        </w:rPr>
      </w:pPr>
    </w:p>
    <w:p w14:paraId="3B77ACD7" w14:textId="13C23B25" w:rsidR="0075039C" w:rsidRPr="0015297F" w:rsidRDefault="0075039C" w:rsidP="0075039C">
      <w:pPr>
        <w:rPr>
          <w:rFonts w:ascii="Arial" w:hAnsi="Arial" w:cs="Arial"/>
          <w:lang w:val="en-US" w:eastAsia="zh-CN"/>
        </w:rPr>
      </w:pPr>
      <w:r w:rsidRPr="0015297F">
        <w:rPr>
          <w:rFonts w:ascii="Arial" w:hAnsi="Arial" w:cs="Arial"/>
          <w:lang w:val="en-US" w:eastAsia="zh-CN"/>
        </w:rPr>
        <w:t>SA6 has not yet studied the procedures and architecture for interworking between the IMS domain and external (non-IMS) content sources.</w:t>
      </w:r>
    </w:p>
    <w:p w14:paraId="168C4598" w14:textId="77777777" w:rsidR="0075039C" w:rsidRPr="00BE4C93" w:rsidRDefault="0075039C" w:rsidP="0075039C">
      <w:pPr>
        <w:pStyle w:val="BodyText"/>
        <w:rPr>
          <w:color w:val="auto"/>
          <w:lang w:val="en-US" w:eastAsia="zh-CN"/>
        </w:rPr>
      </w:pPr>
    </w:p>
    <w:p w14:paraId="792E8E51" w14:textId="1E569955" w:rsidR="0075039C" w:rsidRPr="00BE4C93" w:rsidRDefault="0075039C" w:rsidP="0075039C">
      <w:pPr>
        <w:rPr>
          <w:rFonts w:ascii="Arial" w:hAnsi="Arial" w:cs="Arial"/>
          <w:lang w:val="en-US" w:eastAsia="zh-CN"/>
        </w:rPr>
      </w:pPr>
      <w:r w:rsidRPr="00BE4C93">
        <w:rPr>
          <w:rFonts w:ascii="Arial" w:hAnsi="Arial" w:cs="Arial"/>
          <w:lang w:val="en-US" w:eastAsia="zh-CN"/>
        </w:rPr>
        <w:t>In the CAPIF framework defined by SA6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w:t>
      </w:r>
    </w:p>
    <w:p w14:paraId="26C7EDBC" w14:textId="77777777" w:rsidR="0075039C" w:rsidRPr="00BE4C93" w:rsidRDefault="0075039C" w:rsidP="0075039C">
      <w:pPr>
        <w:pStyle w:val="BodyText"/>
        <w:rPr>
          <w:color w:val="auto"/>
          <w:lang w:val="en-US" w:eastAsia="zh-CN"/>
        </w:rPr>
      </w:pPr>
    </w:p>
    <w:p w14:paraId="0A16ADF1" w14:textId="549E5841" w:rsidR="0075039C" w:rsidRPr="00BE4C93" w:rsidRDefault="0075039C" w:rsidP="0075039C">
      <w:pPr>
        <w:rPr>
          <w:rFonts w:ascii="Arial" w:hAnsi="Arial" w:cs="Arial"/>
          <w:lang w:val="en-US" w:eastAsia="zh-CN"/>
        </w:rPr>
      </w:pPr>
      <w:r w:rsidRPr="00BE4C93">
        <w:rPr>
          <w:rFonts w:ascii="Arial" w:hAnsi="Arial" w:cs="Arial"/>
          <w:lang w:val="en-US" w:eastAsia="zh-CN"/>
        </w:rPr>
        <w:t>SA6 will keep GSMA NG UPG informed of their progress.</w:t>
      </w:r>
    </w:p>
    <w:p w14:paraId="7654AD46" w14:textId="77777777" w:rsidR="00112FC2" w:rsidRPr="00BE4C93" w:rsidRDefault="00112FC2" w:rsidP="00112FC2">
      <w:pPr>
        <w:pStyle w:val="BodyText"/>
        <w:rPr>
          <w:color w:val="auto"/>
          <w:lang w:val="en-US"/>
        </w:rPr>
      </w:pPr>
    </w:p>
    <w:p w14:paraId="6FCF06D1" w14:textId="77777777" w:rsidR="00112FC2" w:rsidRPr="00BE4C93" w:rsidRDefault="00112FC2" w:rsidP="00112FC2">
      <w:pPr>
        <w:pStyle w:val="BodyText"/>
        <w:rPr>
          <w:color w:val="auto"/>
        </w:rPr>
      </w:pPr>
    </w:p>
    <w:p w14:paraId="4CA607E7" w14:textId="77777777" w:rsidR="002872E2" w:rsidRPr="00BE4C93" w:rsidRDefault="006C0B72">
      <w:pPr>
        <w:adjustRightInd w:val="0"/>
        <w:snapToGrid w:val="0"/>
        <w:spacing w:beforeLines="50" w:before="120" w:after="300"/>
        <w:rPr>
          <w:rFonts w:ascii="Arial" w:hAnsi="Arial" w:cs="Arial"/>
          <w:b/>
          <w:sz w:val="22"/>
          <w:szCs w:val="22"/>
        </w:rPr>
      </w:pPr>
      <w:r w:rsidRPr="00BE4C93">
        <w:rPr>
          <w:rFonts w:ascii="Arial" w:hAnsi="Arial" w:cs="Arial"/>
          <w:b/>
          <w:sz w:val="22"/>
          <w:szCs w:val="22"/>
        </w:rPr>
        <w:t>2. Actions:</w:t>
      </w:r>
    </w:p>
    <w:p w14:paraId="188A00E3" w14:textId="4E9348F8" w:rsidR="002872E2" w:rsidRPr="00BE4C93" w:rsidRDefault="006C0B72">
      <w:pPr>
        <w:spacing w:line="360" w:lineRule="auto"/>
        <w:rPr>
          <w:rFonts w:ascii="Arial" w:hAnsi="Arial" w:cs="Arial"/>
          <w:b/>
          <w:lang w:eastAsia="zh-CN"/>
        </w:rPr>
      </w:pPr>
      <w:r w:rsidRPr="00BE4C93">
        <w:rPr>
          <w:rFonts w:ascii="Arial" w:hAnsi="Arial" w:cs="Arial"/>
          <w:b/>
        </w:rPr>
        <w:t xml:space="preserve">To </w:t>
      </w:r>
      <w:r w:rsidR="00CA2CEA" w:rsidRPr="00BE4C93">
        <w:rPr>
          <w:rFonts w:ascii="Arial" w:hAnsi="Arial" w:cs="Arial"/>
          <w:b/>
          <w:lang w:val="en-IN"/>
        </w:rPr>
        <w:t>GSMA NG UPG</w:t>
      </w:r>
    </w:p>
    <w:p w14:paraId="0150C163" w14:textId="2FECA4AA" w:rsidR="002872E2" w:rsidRPr="00BE4C93" w:rsidRDefault="006C0B72">
      <w:pPr>
        <w:spacing w:line="360" w:lineRule="auto"/>
        <w:rPr>
          <w:rFonts w:ascii="Arial" w:eastAsia="DengXian" w:hAnsi="Arial" w:cs="Arial"/>
          <w:lang w:eastAsia="zh-CN"/>
        </w:rPr>
      </w:pPr>
      <w:r w:rsidRPr="00BE4C93">
        <w:rPr>
          <w:rFonts w:ascii="Arial" w:hAnsi="Arial" w:cs="Arial" w:hint="eastAsia"/>
          <w:b/>
          <w:lang w:eastAsia="zh-CN"/>
        </w:rPr>
        <w:t xml:space="preserve">Action: </w:t>
      </w:r>
      <w:r w:rsidR="00CE16A7" w:rsidRPr="00BE4C93">
        <w:rPr>
          <w:rFonts w:ascii="Arial" w:hAnsi="Arial" w:cs="Arial"/>
        </w:rPr>
        <w:t>SA</w:t>
      </w:r>
      <w:r w:rsidRPr="00BE4C93">
        <w:rPr>
          <w:rFonts w:ascii="Arial" w:hAnsi="Arial" w:cs="Arial"/>
        </w:rPr>
        <w:t xml:space="preserve"> kindly ask</w:t>
      </w:r>
      <w:r w:rsidR="00CA2CEA" w:rsidRPr="00BE4C93">
        <w:rPr>
          <w:rFonts w:ascii="Arial" w:hAnsi="Arial" w:cs="Arial"/>
        </w:rPr>
        <w:t>s</w:t>
      </w:r>
      <w:r w:rsidRPr="00BE4C93">
        <w:rPr>
          <w:rFonts w:ascii="Arial" w:hAnsi="Arial" w:cs="Arial"/>
        </w:rPr>
        <w:t xml:space="preserve"> </w:t>
      </w:r>
      <w:r w:rsidR="00CA2CEA" w:rsidRPr="00BE4C93">
        <w:rPr>
          <w:rFonts w:ascii="Arial" w:hAnsi="Arial" w:cs="Arial"/>
          <w:lang w:val="en-IN"/>
        </w:rPr>
        <w:t>GSMA NG UPG</w:t>
      </w:r>
      <w:r w:rsidR="00B33BCB" w:rsidRPr="00BE4C93">
        <w:rPr>
          <w:rFonts w:ascii="Arial" w:hAnsi="Arial" w:cs="Arial"/>
        </w:rPr>
        <w:t xml:space="preserve"> to take the </w:t>
      </w:r>
      <w:r w:rsidR="00CA2CEA" w:rsidRPr="00BE4C93">
        <w:rPr>
          <w:rFonts w:ascii="Arial" w:hAnsi="Arial" w:cs="Arial"/>
        </w:rPr>
        <w:t xml:space="preserve">above </w:t>
      </w:r>
      <w:r w:rsidR="00B33BCB" w:rsidRPr="00BE4C93">
        <w:rPr>
          <w:rFonts w:ascii="Arial" w:hAnsi="Arial" w:cs="Arial"/>
        </w:rPr>
        <w:t>feedbacks into account</w:t>
      </w:r>
      <w:r w:rsidR="00CA2CEA" w:rsidRPr="00BE4C93">
        <w:rPr>
          <w:rFonts w:ascii="Arial" w:hAnsi="Arial" w:cs="Arial"/>
        </w:rPr>
        <w:t>.</w:t>
      </w:r>
    </w:p>
    <w:p w14:paraId="2E790453" w14:textId="77777777" w:rsidR="002872E2" w:rsidRPr="00BE4C93" w:rsidRDefault="002872E2">
      <w:pPr>
        <w:pStyle w:val="BodyText"/>
        <w:rPr>
          <w:color w:val="auto"/>
          <w:lang w:eastAsia="zh-CN"/>
        </w:rPr>
      </w:pPr>
    </w:p>
    <w:p w14:paraId="73A7A05B" w14:textId="4225456A"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 xml:space="preserve">3. Date of Next </w:t>
      </w:r>
      <w:r w:rsidR="00CE16A7">
        <w:rPr>
          <w:rFonts w:ascii="Arial" w:hAnsi="Arial" w:cs="Arial"/>
          <w:b/>
          <w:sz w:val="22"/>
          <w:szCs w:val="22"/>
        </w:rPr>
        <w:t>SA</w:t>
      </w:r>
      <w:r>
        <w:rPr>
          <w:rFonts w:ascii="Arial" w:hAnsi="Arial" w:cs="Arial"/>
          <w:b/>
          <w:sz w:val="22"/>
          <w:szCs w:val="22"/>
        </w:rPr>
        <w:t xml:space="preserve"> Meetings:</w:t>
      </w:r>
    </w:p>
    <w:p w14:paraId="47424BA2" w14:textId="1B75A21E" w:rsidR="00507629" w:rsidRDefault="00507629" w:rsidP="00507629">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 Meeting #1</w:t>
      </w:r>
      <w:r w:rsidR="00B33BCB">
        <w:rPr>
          <w:rFonts w:ascii="Arial" w:hAnsi="Arial" w:cs="Arial"/>
          <w:lang w:eastAsia="zh-CN"/>
        </w:rPr>
        <w:t>11</w:t>
      </w:r>
      <w:r w:rsidR="00B33BCB">
        <w:rPr>
          <w:rFonts w:ascii="Arial" w:hAnsi="Arial" w:cs="Arial"/>
          <w:lang w:eastAsia="zh-CN"/>
        </w:rPr>
        <w:tab/>
      </w:r>
      <w:r w:rsidR="00B33BCB">
        <w:rPr>
          <w:rFonts w:ascii="Arial" w:hAnsi="Arial" w:cs="Arial"/>
          <w:lang w:eastAsia="zh-CN"/>
        </w:rPr>
        <w:tab/>
        <w:t>10</w:t>
      </w:r>
      <w:r>
        <w:rPr>
          <w:rFonts w:ascii="Arial" w:hAnsi="Arial" w:cs="Arial"/>
          <w:vertAlign w:val="superscript"/>
          <w:lang w:eastAsia="zh-CN"/>
        </w:rPr>
        <w:t>th</w:t>
      </w:r>
      <w:r w:rsidR="00B33BCB">
        <w:rPr>
          <w:rFonts w:ascii="Arial" w:hAnsi="Arial" w:cs="Arial"/>
          <w:lang w:eastAsia="zh-CN"/>
        </w:rPr>
        <w:t xml:space="preserve"> </w:t>
      </w:r>
      <w:r>
        <w:rPr>
          <w:rFonts w:ascii="Arial" w:hAnsi="Arial" w:cs="Arial"/>
          <w:lang w:eastAsia="zh-CN"/>
        </w:rPr>
        <w:t>– 13</w:t>
      </w:r>
      <w:r w:rsidR="00B33BCB">
        <w:rPr>
          <w:rFonts w:ascii="Arial" w:hAnsi="Arial" w:cs="Arial"/>
          <w:vertAlign w:val="superscript"/>
          <w:lang w:eastAsia="zh-CN"/>
        </w:rPr>
        <w:t>rd</w:t>
      </w:r>
      <w:r>
        <w:rPr>
          <w:rFonts w:ascii="Arial" w:hAnsi="Arial" w:cs="Arial"/>
          <w:lang w:eastAsia="zh-CN"/>
        </w:rPr>
        <w:t xml:space="preserve"> </w:t>
      </w:r>
      <w:r w:rsidR="00B33BCB">
        <w:rPr>
          <w:rFonts w:ascii="Arial" w:hAnsi="Arial" w:cs="Arial"/>
          <w:lang w:eastAsia="zh-CN"/>
        </w:rPr>
        <w:t>Mar</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Fukuoka, JP</w:t>
      </w:r>
    </w:p>
    <w:p w14:paraId="3A7E2F70" w14:textId="7708A4A5" w:rsidR="00CF2C40" w:rsidRDefault="00CF2C40" w:rsidP="00CF2C40">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w:t>
      </w:r>
      <w:r w:rsidR="00B33BCB">
        <w:rPr>
          <w:rFonts w:ascii="Arial" w:hAnsi="Arial" w:cs="Arial"/>
          <w:lang w:eastAsia="zh-CN"/>
        </w:rPr>
        <w:t xml:space="preserve"> Meeting #112</w:t>
      </w:r>
      <w:r w:rsidR="00B33BCB">
        <w:rPr>
          <w:rFonts w:ascii="Arial" w:hAnsi="Arial" w:cs="Arial"/>
          <w:lang w:eastAsia="zh-CN"/>
        </w:rPr>
        <w:tab/>
      </w:r>
      <w:r w:rsidR="00B33BCB">
        <w:rPr>
          <w:rFonts w:ascii="Arial" w:hAnsi="Arial" w:cs="Arial"/>
          <w:lang w:eastAsia="zh-CN"/>
        </w:rPr>
        <w:tab/>
        <w:t>9</w:t>
      </w:r>
      <w:r>
        <w:rPr>
          <w:rFonts w:ascii="Arial" w:hAnsi="Arial" w:cs="Arial"/>
          <w:vertAlign w:val="superscript"/>
          <w:lang w:eastAsia="zh-CN"/>
        </w:rPr>
        <w:t>th</w:t>
      </w:r>
      <w:r>
        <w:rPr>
          <w:rFonts w:ascii="Arial" w:hAnsi="Arial" w:cs="Arial"/>
          <w:lang w:eastAsia="zh-CN"/>
        </w:rPr>
        <w:t xml:space="preserve"> – 1</w:t>
      </w:r>
      <w:r w:rsidR="00B33BCB">
        <w:rPr>
          <w:rFonts w:ascii="Arial" w:hAnsi="Arial" w:cs="Arial"/>
          <w:lang w:eastAsia="zh-CN"/>
        </w:rPr>
        <w:t>2</w:t>
      </w:r>
      <w:r w:rsidR="00B33BCB">
        <w:rPr>
          <w:rFonts w:ascii="Arial" w:hAnsi="Arial" w:cs="Arial"/>
          <w:vertAlign w:val="superscript"/>
          <w:lang w:eastAsia="zh-CN"/>
        </w:rPr>
        <w:t>nd</w:t>
      </w:r>
      <w:r>
        <w:rPr>
          <w:rFonts w:ascii="Arial" w:hAnsi="Arial" w:cs="Arial"/>
          <w:lang w:eastAsia="zh-CN"/>
        </w:rPr>
        <w:t xml:space="preserve"> </w:t>
      </w:r>
      <w:r w:rsidR="00B33BCB">
        <w:rPr>
          <w:rFonts w:ascii="Arial" w:hAnsi="Arial" w:cs="Arial"/>
          <w:lang w:eastAsia="zh-CN"/>
        </w:rPr>
        <w:t>Jun</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Singapore , SG</w:t>
      </w:r>
    </w:p>
    <w:p w14:paraId="4CDAC92C" w14:textId="77777777" w:rsidR="002872E2" w:rsidRPr="00CF2C40" w:rsidRDefault="002872E2">
      <w:pPr>
        <w:tabs>
          <w:tab w:val="left" w:pos="3969"/>
          <w:tab w:val="left" w:pos="5103"/>
          <w:tab w:val="left" w:pos="8640"/>
        </w:tabs>
        <w:spacing w:after="120"/>
        <w:ind w:left="2268" w:hanging="2268"/>
        <w:rPr>
          <w:rFonts w:ascii="Arial" w:hAnsi="Arial" w:cs="Arial"/>
          <w:bCs/>
        </w:rPr>
      </w:pPr>
    </w:p>
    <w:sectPr w:rsidR="002872E2" w:rsidRPr="00CF2C4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D3029" w14:textId="77777777" w:rsidR="005F575F" w:rsidRDefault="005F575F"/>
  </w:endnote>
  <w:endnote w:type="continuationSeparator" w:id="0">
    <w:p w14:paraId="20A962E6" w14:textId="77777777" w:rsidR="005F575F" w:rsidRDefault="005F57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B080A" w14:textId="77777777" w:rsidR="005F575F" w:rsidRDefault="005F575F"/>
  </w:footnote>
  <w:footnote w:type="continuationSeparator" w:id="0">
    <w:p w14:paraId="1A2AF623" w14:textId="77777777" w:rsidR="005F575F" w:rsidRDefault="005F57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58DD"/>
    <w:multiLevelType w:val="multilevel"/>
    <w:tmpl w:val="08B658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25B0CB4"/>
    <w:multiLevelType w:val="hybridMultilevel"/>
    <w:tmpl w:val="092E8C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15E0126"/>
    <w:multiLevelType w:val="hybridMultilevel"/>
    <w:tmpl w:val="A288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6" w15:restartNumberingAfterBreak="0">
    <w:nsid w:val="53F40F73"/>
    <w:multiLevelType w:val="hybridMultilevel"/>
    <w:tmpl w:val="DEB2E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447430028">
    <w:abstractNumId w:val="8"/>
  </w:num>
  <w:num w:numId="2" w16cid:durableId="612633370">
    <w:abstractNumId w:val="4"/>
  </w:num>
  <w:num w:numId="3" w16cid:durableId="1749157261">
    <w:abstractNumId w:val="7"/>
  </w:num>
  <w:num w:numId="4" w16cid:durableId="330983553">
    <w:abstractNumId w:val="1"/>
  </w:num>
  <w:num w:numId="5" w16cid:durableId="1659724574">
    <w:abstractNumId w:val="5"/>
  </w:num>
  <w:num w:numId="6" w16cid:durableId="1272281802">
    <w:abstractNumId w:val="0"/>
  </w:num>
  <w:num w:numId="7" w16cid:durableId="1999380613">
    <w:abstractNumId w:val="3"/>
  </w:num>
  <w:num w:numId="8" w16cid:durableId="1671181248">
    <w:abstractNumId w:val="2"/>
  </w:num>
  <w:num w:numId="9" w16cid:durableId="15506532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D55"/>
    <w:rsid w:val="00007928"/>
    <w:rsid w:val="00011E59"/>
    <w:rsid w:val="00016730"/>
    <w:rsid w:val="00022C70"/>
    <w:rsid w:val="000233A4"/>
    <w:rsid w:val="00026784"/>
    <w:rsid w:val="000275EB"/>
    <w:rsid w:val="0003296E"/>
    <w:rsid w:val="00035FA9"/>
    <w:rsid w:val="000364C2"/>
    <w:rsid w:val="00051102"/>
    <w:rsid w:val="000534DD"/>
    <w:rsid w:val="000544E7"/>
    <w:rsid w:val="00066AAD"/>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2173"/>
    <w:rsid w:val="000F4E43"/>
    <w:rsid w:val="000F5B57"/>
    <w:rsid w:val="000F5E53"/>
    <w:rsid w:val="00112FC2"/>
    <w:rsid w:val="00113280"/>
    <w:rsid w:val="00121BEE"/>
    <w:rsid w:val="00124717"/>
    <w:rsid w:val="001269B9"/>
    <w:rsid w:val="00127D76"/>
    <w:rsid w:val="00133547"/>
    <w:rsid w:val="0013520C"/>
    <w:rsid w:val="00135F32"/>
    <w:rsid w:val="00142757"/>
    <w:rsid w:val="00142C49"/>
    <w:rsid w:val="0014645E"/>
    <w:rsid w:val="0015297F"/>
    <w:rsid w:val="001707C8"/>
    <w:rsid w:val="001726D9"/>
    <w:rsid w:val="00175A43"/>
    <w:rsid w:val="00185D30"/>
    <w:rsid w:val="00187714"/>
    <w:rsid w:val="0019075D"/>
    <w:rsid w:val="001936F8"/>
    <w:rsid w:val="001A306C"/>
    <w:rsid w:val="001A4FB5"/>
    <w:rsid w:val="001B19B7"/>
    <w:rsid w:val="001B49F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5B3"/>
    <w:rsid w:val="0028694A"/>
    <w:rsid w:val="002872E2"/>
    <w:rsid w:val="0029017A"/>
    <w:rsid w:val="002965B7"/>
    <w:rsid w:val="0029761A"/>
    <w:rsid w:val="002A4B7D"/>
    <w:rsid w:val="002B0B5D"/>
    <w:rsid w:val="002B555A"/>
    <w:rsid w:val="002C09B8"/>
    <w:rsid w:val="002C3130"/>
    <w:rsid w:val="002C3C57"/>
    <w:rsid w:val="002E07ED"/>
    <w:rsid w:val="002E586D"/>
    <w:rsid w:val="003007F7"/>
    <w:rsid w:val="00303C2A"/>
    <w:rsid w:val="00305252"/>
    <w:rsid w:val="00324937"/>
    <w:rsid w:val="00343BBE"/>
    <w:rsid w:val="00344778"/>
    <w:rsid w:val="00381387"/>
    <w:rsid w:val="003856A3"/>
    <w:rsid w:val="00387EBE"/>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259F"/>
    <w:rsid w:val="00416573"/>
    <w:rsid w:val="00423E0E"/>
    <w:rsid w:val="00425B83"/>
    <w:rsid w:val="00430812"/>
    <w:rsid w:val="00434917"/>
    <w:rsid w:val="0045420C"/>
    <w:rsid w:val="00455D30"/>
    <w:rsid w:val="00463675"/>
    <w:rsid w:val="00464876"/>
    <w:rsid w:val="004667D6"/>
    <w:rsid w:val="00467DC8"/>
    <w:rsid w:val="0047093E"/>
    <w:rsid w:val="004727C2"/>
    <w:rsid w:val="00473E88"/>
    <w:rsid w:val="00474114"/>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D6C05"/>
    <w:rsid w:val="004E592D"/>
    <w:rsid w:val="004E7F6A"/>
    <w:rsid w:val="004F4A64"/>
    <w:rsid w:val="004F73F7"/>
    <w:rsid w:val="00507629"/>
    <w:rsid w:val="005078A4"/>
    <w:rsid w:val="005124BC"/>
    <w:rsid w:val="00514789"/>
    <w:rsid w:val="005148A5"/>
    <w:rsid w:val="00515908"/>
    <w:rsid w:val="00522B64"/>
    <w:rsid w:val="005309CB"/>
    <w:rsid w:val="00532D54"/>
    <w:rsid w:val="005335A4"/>
    <w:rsid w:val="0053389C"/>
    <w:rsid w:val="00546E18"/>
    <w:rsid w:val="00547EA9"/>
    <w:rsid w:val="00551D6A"/>
    <w:rsid w:val="005558BE"/>
    <w:rsid w:val="00557A36"/>
    <w:rsid w:val="0056624A"/>
    <w:rsid w:val="00571D64"/>
    <w:rsid w:val="00574CB5"/>
    <w:rsid w:val="00575F5E"/>
    <w:rsid w:val="00584B08"/>
    <w:rsid w:val="00586194"/>
    <w:rsid w:val="005865B4"/>
    <w:rsid w:val="0058760D"/>
    <w:rsid w:val="00587BF4"/>
    <w:rsid w:val="00595688"/>
    <w:rsid w:val="0059661B"/>
    <w:rsid w:val="005A226C"/>
    <w:rsid w:val="005A7358"/>
    <w:rsid w:val="005B07A5"/>
    <w:rsid w:val="005C38C8"/>
    <w:rsid w:val="005C4DEC"/>
    <w:rsid w:val="005C4FD3"/>
    <w:rsid w:val="005D0FCF"/>
    <w:rsid w:val="005E1A57"/>
    <w:rsid w:val="005E3010"/>
    <w:rsid w:val="005F3F48"/>
    <w:rsid w:val="005F575F"/>
    <w:rsid w:val="00600780"/>
    <w:rsid w:val="00603AE7"/>
    <w:rsid w:val="00610219"/>
    <w:rsid w:val="00612C41"/>
    <w:rsid w:val="00614043"/>
    <w:rsid w:val="006209F9"/>
    <w:rsid w:val="0062301C"/>
    <w:rsid w:val="0064001D"/>
    <w:rsid w:val="00640B62"/>
    <w:rsid w:val="00641C7C"/>
    <w:rsid w:val="00643269"/>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0B72"/>
    <w:rsid w:val="006C17FB"/>
    <w:rsid w:val="006C4516"/>
    <w:rsid w:val="006C574D"/>
    <w:rsid w:val="006C5B43"/>
    <w:rsid w:val="006D0D25"/>
    <w:rsid w:val="006D0D7C"/>
    <w:rsid w:val="006E17FC"/>
    <w:rsid w:val="006E5E5B"/>
    <w:rsid w:val="006F1B00"/>
    <w:rsid w:val="00704118"/>
    <w:rsid w:val="007114BF"/>
    <w:rsid w:val="007132DE"/>
    <w:rsid w:val="00716B34"/>
    <w:rsid w:val="00720A76"/>
    <w:rsid w:val="00724E9E"/>
    <w:rsid w:val="007259FF"/>
    <w:rsid w:val="00726FC3"/>
    <w:rsid w:val="0073022A"/>
    <w:rsid w:val="007315D8"/>
    <w:rsid w:val="00735215"/>
    <w:rsid w:val="00737645"/>
    <w:rsid w:val="00741C17"/>
    <w:rsid w:val="007423E4"/>
    <w:rsid w:val="00742EA8"/>
    <w:rsid w:val="0074309D"/>
    <w:rsid w:val="00743433"/>
    <w:rsid w:val="0075039C"/>
    <w:rsid w:val="00752AD3"/>
    <w:rsid w:val="007577DC"/>
    <w:rsid w:val="007850F6"/>
    <w:rsid w:val="00787DEC"/>
    <w:rsid w:val="0079169F"/>
    <w:rsid w:val="00796021"/>
    <w:rsid w:val="007A1FE0"/>
    <w:rsid w:val="007A360D"/>
    <w:rsid w:val="007B1641"/>
    <w:rsid w:val="007C33CA"/>
    <w:rsid w:val="007C779C"/>
    <w:rsid w:val="007E233B"/>
    <w:rsid w:val="007E2F26"/>
    <w:rsid w:val="007E3DD4"/>
    <w:rsid w:val="007F6BB2"/>
    <w:rsid w:val="007F74BE"/>
    <w:rsid w:val="00800E03"/>
    <w:rsid w:val="0080339C"/>
    <w:rsid w:val="00804603"/>
    <w:rsid w:val="00810D43"/>
    <w:rsid w:val="00812DAF"/>
    <w:rsid w:val="0081437A"/>
    <w:rsid w:val="00822D1B"/>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2A3F"/>
    <w:rsid w:val="00885060"/>
    <w:rsid w:val="00885D95"/>
    <w:rsid w:val="008A6165"/>
    <w:rsid w:val="008A6C7D"/>
    <w:rsid w:val="008B0607"/>
    <w:rsid w:val="008B188F"/>
    <w:rsid w:val="008B2BBD"/>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27354"/>
    <w:rsid w:val="00935CE3"/>
    <w:rsid w:val="00945CF5"/>
    <w:rsid w:val="00951114"/>
    <w:rsid w:val="00951722"/>
    <w:rsid w:val="009542DD"/>
    <w:rsid w:val="009630C9"/>
    <w:rsid w:val="009658C3"/>
    <w:rsid w:val="00973B14"/>
    <w:rsid w:val="009757F5"/>
    <w:rsid w:val="00981150"/>
    <w:rsid w:val="00990BAF"/>
    <w:rsid w:val="0099357B"/>
    <w:rsid w:val="009955A2"/>
    <w:rsid w:val="00996DAA"/>
    <w:rsid w:val="009A7366"/>
    <w:rsid w:val="009B003E"/>
    <w:rsid w:val="009B0A69"/>
    <w:rsid w:val="009B208E"/>
    <w:rsid w:val="009B349E"/>
    <w:rsid w:val="009B7846"/>
    <w:rsid w:val="009C10AC"/>
    <w:rsid w:val="009C2467"/>
    <w:rsid w:val="009D430F"/>
    <w:rsid w:val="009D4F3B"/>
    <w:rsid w:val="009D7210"/>
    <w:rsid w:val="009D7AE7"/>
    <w:rsid w:val="009E171F"/>
    <w:rsid w:val="009E1BD0"/>
    <w:rsid w:val="009E486F"/>
    <w:rsid w:val="009F2776"/>
    <w:rsid w:val="009F4667"/>
    <w:rsid w:val="009F71AF"/>
    <w:rsid w:val="009F76A3"/>
    <w:rsid w:val="009F7F20"/>
    <w:rsid w:val="00A00AD5"/>
    <w:rsid w:val="00A04076"/>
    <w:rsid w:val="00A11357"/>
    <w:rsid w:val="00A1141A"/>
    <w:rsid w:val="00A16E29"/>
    <w:rsid w:val="00A222AC"/>
    <w:rsid w:val="00A249A2"/>
    <w:rsid w:val="00A3417B"/>
    <w:rsid w:val="00A3434A"/>
    <w:rsid w:val="00A42C36"/>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1562"/>
    <w:rsid w:val="00B050F4"/>
    <w:rsid w:val="00B060B9"/>
    <w:rsid w:val="00B111AC"/>
    <w:rsid w:val="00B11FCB"/>
    <w:rsid w:val="00B31FE9"/>
    <w:rsid w:val="00B33565"/>
    <w:rsid w:val="00B33BCB"/>
    <w:rsid w:val="00B33FE3"/>
    <w:rsid w:val="00B35BE2"/>
    <w:rsid w:val="00B3663A"/>
    <w:rsid w:val="00B47144"/>
    <w:rsid w:val="00B50041"/>
    <w:rsid w:val="00B51FDA"/>
    <w:rsid w:val="00B53661"/>
    <w:rsid w:val="00B56531"/>
    <w:rsid w:val="00B5798E"/>
    <w:rsid w:val="00B70436"/>
    <w:rsid w:val="00B709CF"/>
    <w:rsid w:val="00B74B4C"/>
    <w:rsid w:val="00B779C7"/>
    <w:rsid w:val="00B81AA1"/>
    <w:rsid w:val="00B97B38"/>
    <w:rsid w:val="00BA29CD"/>
    <w:rsid w:val="00BC0211"/>
    <w:rsid w:val="00BC098A"/>
    <w:rsid w:val="00BC18A5"/>
    <w:rsid w:val="00BD5AB1"/>
    <w:rsid w:val="00BD714F"/>
    <w:rsid w:val="00BE3B79"/>
    <w:rsid w:val="00BE4C93"/>
    <w:rsid w:val="00BE7C64"/>
    <w:rsid w:val="00BF044C"/>
    <w:rsid w:val="00BF2CCB"/>
    <w:rsid w:val="00BF64E4"/>
    <w:rsid w:val="00C01728"/>
    <w:rsid w:val="00C11E76"/>
    <w:rsid w:val="00C157BC"/>
    <w:rsid w:val="00C230D5"/>
    <w:rsid w:val="00C23B4B"/>
    <w:rsid w:val="00C24DB4"/>
    <w:rsid w:val="00C25B1D"/>
    <w:rsid w:val="00C260AC"/>
    <w:rsid w:val="00C27413"/>
    <w:rsid w:val="00C3304B"/>
    <w:rsid w:val="00C33343"/>
    <w:rsid w:val="00C4047B"/>
    <w:rsid w:val="00C4081E"/>
    <w:rsid w:val="00C42F45"/>
    <w:rsid w:val="00C47105"/>
    <w:rsid w:val="00C55D6B"/>
    <w:rsid w:val="00C62595"/>
    <w:rsid w:val="00C63167"/>
    <w:rsid w:val="00C6705B"/>
    <w:rsid w:val="00C7008D"/>
    <w:rsid w:val="00C7637A"/>
    <w:rsid w:val="00C76FE6"/>
    <w:rsid w:val="00C8238D"/>
    <w:rsid w:val="00C831C8"/>
    <w:rsid w:val="00C834E7"/>
    <w:rsid w:val="00C84A42"/>
    <w:rsid w:val="00C84B3F"/>
    <w:rsid w:val="00C9202D"/>
    <w:rsid w:val="00CA2CEA"/>
    <w:rsid w:val="00CB14CF"/>
    <w:rsid w:val="00CB1C37"/>
    <w:rsid w:val="00CC2A7D"/>
    <w:rsid w:val="00CC7E4D"/>
    <w:rsid w:val="00CE16A7"/>
    <w:rsid w:val="00CE2450"/>
    <w:rsid w:val="00CF2C40"/>
    <w:rsid w:val="00CF46BF"/>
    <w:rsid w:val="00CF7A4F"/>
    <w:rsid w:val="00D003A2"/>
    <w:rsid w:val="00D124C8"/>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92AE7"/>
    <w:rsid w:val="00DA0214"/>
    <w:rsid w:val="00DA0358"/>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27E9"/>
    <w:rsid w:val="00EC13E9"/>
    <w:rsid w:val="00EC2E7A"/>
    <w:rsid w:val="00EC3571"/>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63699"/>
    <w:rsid w:val="00F8237B"/>
    <w:rsid w:val="00F8271C"/>
    <w:rsid w:val="00F82745"/>
    <w:rsid w:val="00F918E0"/>
    <w:rsid w:val="00F92DEA"/>
    <w:rsid w:val="00F96B97"/>
    <w:rsid w:val="00F974F7"/>
    <w:rsid w:val="00FA03DC"/>
    <w:rsid w:val="00FA1240"/>
    <w:rsid w:val="00FA3594"/>
    <w:rsid w:val="00FA590A"/>
    <w:rsid w:val="00FB0A19"/>
    <w:rsid w:val="00FC2901"/>
    <w:rsid w:val="00FD3388"/>
    <w:rsid w:val="00FD3576"/>
    <w:rsid w:val="00FE3A23"/>
    <w:rsid w:val="00FE78D9"/>
    <w:rsid w:val="00FF4698"/>
    <w:rsid w:val="00FF7B54"/>
    <w:rsid w:val="09E544CB"/>
    <w:rsid w:val="10614809"/>
    <w:rsid w:val="11186A50"/>
    <w:rsid w:val="24E139AD"/>
    <w:rsid w:val="25B22B68"/>
    <w:rsid w:val="2BA709BC"/>
    <w:rsid w:val="36E20E17"/>
    <w:rsid w:val="3B564B69"/>
    <w:rsid w:val="408731EC"/>
    <w:rsid w:val="446F27D2"/>
    <w:rsid w:val="452770C0"/>
    <w:rsid w:val="463C1AC9"/>
    <w:rsid w:val="469D0869"/>
    <w:rsid w:val="5C0C5C12"/>
    <w:rsid w:val="5DA659B4"/>
    <w:rsid w:val="655E521F"/>
    <w:rsid w:val="66B02109"/>
    <w:rsid w:val="683C67E0"/>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3E3AB"/>
  <w15:docId w15:val="{7CA75818-4B7E-4E25-8D49-B1E5E980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Pr>
      <w:rFonts w:ascii="Arial" w:hAnsi="Arial" w:cs="Arial"/>
      <w:color w:val="FF0000"/>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paragraph" w:customStyle="1" w:styleId="LSHeader">
    <w:name w:val="LSHeader"/>
    <w:qFormat/>
    <w:pPr>
      <w:tabs>
        <w:tab w:val="right" w:pos="9781"/>
      </w:tabs>
    </w:pPr>
    <w:rPr>
      <w:rFonts w:ascii="Arial" w:hAnsi="Arial"/>
      <w:b/>
      <w:sz w:val="24"/>
    </w:rPr>
  </w:style>
  <w:style w:type="paragraph" w:customStyle="1" w:styleId="CRCoverPage">
    <w:name w:val="CR Cover Page"/>
    <w:rsid w:val="000F5E53"/>
    <w:pPr>
      <w:spacing w:after="120"/>
    </w:pPr>
    <w:rPr>
      <w:rFonts w:ascii="Arial" w:hAnsi="Arial"/>
      <w:lang w:eastAsia="en-US"/>
    </w:rPr>
  </w:style>
  <w:style w:type="paragraph" w:styleId="ListParagraph">
    <w:name w:val="List Paragraph"/>
    <w:basedOn w:val="Normal"/>
    <w:uiPriority w:val="34"/>
    <w:qFormat/>
    <w:rsid w:val="00A1141A"/>
    <w:pPr>
      <w:overflowPunct w:val="0"/>
      <w:autoSpaceDE w:val="0"/>
      <w:autoSpaceDN w:val="0"/>
      <w:adjustRightInd w:val="0"/>
      <w:spacing w:after="180"/>
      <w:ind w:left="720"/>
      <w:textAlignment w:val="baseline"/>
    </w:pPr>
    <w:rPr>
      <w:rFonts w:eastAsia="MS Mincho"/>
      <w:lang w:eastAsia="en-GB"/>
    </w:rPr>
  </w:style>
  <w:style w:type="paragraph" w:styleId="Revision">
    <w:name w:val="Revision"/>
    <w:hidden/>
    <w:uiPriority w:val="99"/>
    <w:unhideWhenUsed/>
    <w:rsid w:val="005865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26.997_CR0002R1_(Rel-19)_IVAS_Codec_Ph2</cp:lastModifiedBy>
  <cp:revision>2</cp:revision>
  <cp:lastPrinted>2002-04-23T08:10:00Z</cp:lastPrinted>
  <dcterms:created xsi:type="dcterms:W3CDTF">2026-01-21T15:20:00Z</dcterms:created>
  <dcterms:modified xsi:type="dcterms:W3CDTF">2026-01-21T15:20:00Z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A7B625A223954299B9E9F5043AD0D65C</vt:lpwstr>
  </property>
  <property fmtid="{D5CDD505-2E9C-101B-9397-08002B2CF9AE}" pid="12" name="MSIP_Label_4d2f777e-4347-4fc6-823a-b44ab313546a_Enabled">
    <vt:lpwstr>true</vt:lpwstr>
  </property>
  <property fmtid="{D5CDD505-2E9C-101B-9397-08002B2CF9AE}" pid="13" name="MSIP_Label_4d2f777e-4347-4fc6-823a-b44ab313546a_SetDate">
    <vt:lpwstr>2025-12-09T19:32:15Z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1d1f86f4-c123-4c91-a39b-aff765d7da9b</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ies>
</file>