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31D2D" w14:textId="77777777" w:rsidR="000056BE" w:rsidRDefault="000056BE" w:rsidP="000056BE">
      <w:pPr>
        <w:pStyle w:val="CRCoverPage"/>
        <w:tabs>
          <w:tab w:val="right" w:pos="9639"/>
        </w:tabs>
        <w:spacing w:after="0"/>
        <w:rPr>
          <w:b/>
          <w:noProof/>
          <w:sz w:val="24"/>
          <w:szCs w:val="24"/>
        </w:rPr>
      </w:pPr>
      <w:bookmarkStart w:id="0" w:name="_Hlk149073286"/>
      <w:bookmarkStart w:id="1" w:name="_Hlk219881805"/>
      <w:r w:rsidRPr="005854FA">
        <w:rPr>
          <w:b/>
          <w:noProof/>
          <w:sz w:val="24"/>
          <w:szCs w:val="24"/>
        </w:rPr>
        <w:t>3GPP TSG-SA WG4 Meeting #13</w:t>
      </w:r>
      <w:r>
        <w:rPr>
          <w:b/>
          <w:noProof/>
          <w:sz w:val="24"/>
          <w:szCs w:val="24"/>
        </w:rPr>
        <w:t>5</w:t>
      </w:r>
      <w:r w:rsidRPr="005854FA">
        <w:rPr>
          <w:b/>
          <w:i/>
          <w:noProof/>
          <w:sz w:val="24"/>
          <w:szCs w:val="24"/>
        </w:rPr>
        <w:tab/>
      </w:r>
      <w:r w:rsidRPr="005854FA">
        <w:rPr>
          <w:b/>
          <w:noProof/>
          <w:sz w:val="24"/>
          <w:szCs w:val="24"/>
        </w:rPr>
        <w:t>S4-26</w:t>
      </w:r>
      <w:r>
        <w:rPr>
          <w:b/>
          <w:noProof/>
          <w:sz w:val="24"/>
          <w:szCs w:val="24"/>
        </w:rPr>
        <w:t>0015</w:t>
      </w:r>
    </w:p>
    <w:p w14:paraId="2B5339EA" w14:textId="77777777" w:rsidR="000056BE" w:rsidRPr="005854FA" w:rsidRDefault="000056BE" w:rsidP="000056BE">
      <w:pPr>
        <w:pStyle w:val="CRCoverPage"/>
        <w:tabs>
          <w:tab w:val="right" w:pos="9639"/>
        </w:tabs>
        <w:spacing w:after="0"/>
        <w:rPr>
          <w:b/>
          <w:iCs/>
          <w:noProof/>
          <w:sz w:val="24"/>
          <w:szCs w:val="24"/>
        </w:rPr>
      </w:pPr>
      <w:r w:rsidRPr="005854FA">
        <w:rPr>
          <w:b/>
          <w:iCs/>
          <w:noProof/>
          <w:sz w:val="24"/>
          <w:szCs w:val="24"/>
        </w:rPr>
        <w:t>9-13 February 2026, Goa, India</w:t>
      </w:r>
    </w:p>
    <w:p w14:paraId="32E1956F" w14:textId="77777777" w:rsidR="000056BE" w:rsidRPr="007861B8" w:rsidRDefault="000056BE" w:rsidP="000056BE">
      <w:pPr>
        <w:pStyle w:val="Header"/>
        <w:widowControl w:val="0"/>
        <w:pBdr>
          <w:bottom w:val="single" w:sz="4" w:space="1" w:color="auto"/>
        </w:pBdr>
        <w:tabs>
          <w:tab w:val="right" w:pos="9638"/>
        </w:tabs>
        <w:overflowPunct w:val="0"/>
        <w:textAlignment w:val="baseline"/>
        <w:rPr>
          <w:rFonts w:ascii="Arial" w:eastAsia="Batang" w:hAnsi="Arial" w:cs="Arial"/>
          <w:b/>
          <w:noProof/>
        </w:rPr>
      </w:pPr>
    </w:p>
    <w:p w14:paraId="132E8B7C" w14:textId="77777777" w:rsidR="000056BE" w:rsidRDefault="000056BE" w:rsidP="000056BE">
      <w:pPr>
        <w:tabs>
          <w:tab w:val="left" w:pos="2127"/>
        </w:tabs>
        <w:ind w:left="2127" w:hanging="2127"/>
        <w:outlineLvl w:val="0"/>
        <w:rPr>
          <w:rFonts w:ascii="Arial" w:eastAsia="Batang" w:hAnsi="Arial"/>
          <w:b/>
          <w:sz w:val="24"/>
          <w:szCs w:val="24"/>
          <w:lang w:eastAsia="zh-CN"/>
        </w:rPr>
      </w:pPr>
    </w:p>
    <w:bookmarkEnd w:id="1"/>
    <w:p w14:paraId="052F075C" w14:textId="0BD63867" w:rsidR="00761C28" w:rsidRPr="00BB37A2" w:rsidRDefault="00761C28" w:rsidP="00761C28">
      <w:pPr>
        <w:pStyle w:val="LSHeader"/>
        <w:rPr>
          <w:lang w:val="pt-BR"/>
        </w:rPr>
      </w:pPr>
      <w:r w:rsidRPr="0DF5364F">
        <w:rPr>
          <w:lang w:val="pt-BR"/>
        </w:rPr>
        <w:t xml:space="preserve">3GPP TSG </w:t>
      </w:r>
      <w:r w:rsidR="00110631" w:rsidRPr="0DF5364F">
        <w:rPr>
          <w:lang w:val="pt-BR"/>
        </w:rPr>
        <w:t>RAN</w:t>
      </w:r>
      <w:r w:rsidRPr="0DF5364F">
        <w:rPr>
          <w:lang w:val="pt-BR"/>
        </w:rPr>
        <w:t xml:space="preserve"> WG</w:t>
      </w:r>
      <w:r w:rsidR="00110631" w:rsidRPr="0DF5364F">
        <w:rPr>
          <w:lang w:val="pt-BR"/>
        </w:rPr>
        <w:t>2</w:t>
      </w:r>
      <w:r w:rsidRPr="0DF5364F">
        <w:rPr>
          <w:lang w:val="pt-BR"/>
        </w:rPr>
        <w:t xml:space="preserve"> #13</w:t>
      </w:r>
      <w:r w:rsidR="00110631" w:rsidRPr="0DF5364F">
        <w:rPr>
          <w:lang w:val="pt-BR"/>
        </w:rPr>
        <w:t>1</w:t>
      </w:r>
      <w:r w:rsidR="00417F59" w:rsidRPr="0DF5364F">
        <w:rPr>
          <w:lang w:val="pt-BR"/>
        </w:rPr>
        <w:t>bis</w:t>
      </w:r>
      <w:r>
        <w:tab/>
      </w:r>
      <w:r w:rsidR="00110631" w:rsidRPr="0DF5364F">
        <w:rPr>
          <w:lang w:val="pt-BR"/>
        </w:rPr>
        <w:t>R2-250</w:t>
      </w:r>
      <w:r w:rsidR="78AD53F4" w:rsidRPr="0DF5364F">
        <w:rPr>
          <w:lang w:val="pt-BR"/>
        </w:rPr>
        <w:t>7</w:t>
      </w:r>
      <w:r w:rsidR="00E33E3B">
        <w:rPr>
          <w:lang w:val="pt-BR"/>
        </w:rPr>
        <w:t>7</w:t>
      </w:r>
      <w:r w:rsidR="00FB1D8D">
        <w:rPr>
          <w:lang w:val="pt-BR"/>
        </w:rPr>
        <w:t>90</w:t>
      </w:r>
    </w:p>
    <w:p w14:paraId="66114B6E" w14:textId="53E38C79" w:rsidR="00E86B54" w:rsidRPr="00232147" w:rsidRDefault="00417F59" w:rsidP="00E276FA">
      <w:pPr>
        <w:pStyle w:val="LSHeader"/>
        <w:rPr>
          <w:rFonts w:cs="Arial"/>
        </w:rPr>
      </w:pPr>
      <w:r w:rsidRPr="00417F59">
        <w:t>Prague, Czech Republic, Oct</w:t>
      </w:r>
      <w:r>
        <w:t>ober</w:t>
      </w:r>
      <w:r w:rsidRPr="00417F59">
        <w:t xml:space="preserve"> 13</w:t>
      </w:r>
      <w:r w:rsidRPr="00417F59">
        <w:rPr>
          <w:vertAlign w:val="superscript"/>
        </w:rPr>
        <w:t>th</w:t>
      </w:r>
      <w:r w:rsidRPr="00417F59">
        <w:t>-17</w:t>
      </w:r>
      <w:r w:rsidRPr="00417F59">
        <w:rPr>
          <w:vertAlign w:val="superscript"/>
        </w:rPr>
        <w:t>th</w:t>
      </w:r>
      <w:r>
        <w:t xml:space="preserve"> </w:t>
      </w:r>
      <w:r w:rsidRPr="00417F59">
        <w:t>2025</w:t>
      </w:r>
      <w:r w:rsidR="00E86B54">
        <w:br/>
      </w:r>
    </w:p>
    <w:p w14:paraId="4087AF2D" w14:textId="343E738D" w:rsidR="00E86B54" w:rsidRPr="00232147" w:rsidRDefault="00E86B54" w:rsidP="00E86B54">
      <w:pPr>
        <w:pStyle w:val="Title"/>
      </w:pPr>
      <w:r>
        <w:t>Title:</w:t>
      </w:r>
      <w:r>
        <w:tab/>
      </w:r>
      <w:r w:rsidR="00BB35E8" w:rsidRPr="00BB35E8">
        <w:t>Reply LS on the RAN simulation assumptions, bundling period and SPS for ULBC</w:t>
      </w:r>
    </w:p>
    <w:p w14:paraId="305820A0" w14:textId="5F085DEB" w:rsidR="00E86B54" w:rsidRPr="00232147" w:rsidRDefault="00E86B54" w:rsidP="00E86B54">
      <w:pPr>
        <w:pStyle w:val="Title"/>
      </w:pPr>
      <w:r>
        <w:t>Response to:</w:t>
      </w:r>
      <w:r>
        <w:tab/>
      </w:r>
      <w:r w:rsidR="1F1FDEFC">
        <w:t>R2-2505068</w:t>
      </w:r>
      <w:r w:rsidR="009B5D46">
        <w:t xml:space="preserve"> </w:t>
      </w:r>
      <w:r w:rsidR="1F1FDEFC">
        <w:t>/ S4-251584</w:t>
      </w:r>
      <w:r w:rsidR="00BB35E8">
        <w:t xml:space="preserve"> and </w:t>
      </w:r>
      <w:r w:rsidR="00506B4C" w:rsidRPr="00506B4C">
        <w:t>R2-2506754 / S4aA250258</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BA5268F"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58F991A0"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WG4</w:t>
      </w:r>
      <w:r w:rsidR="008D2352">
        <w:rPr>
          <w:b w:val="0"/>
          <w:bCs/>
          <w:lang w:val="en-US"/>
        </w:rPr>
        <w:t xml:space="preserve"> </w:t>
      </w:r>
    </w:p>
    <w:p w14:paraId="6D086A27" w14:textId="23CB70AA" w:rsidR="00E86B54" w:rsidRPr="00232147" w:rsidRDefault="00E86B54" w:rsidP="00E86B54">
      <w:pPr>
        <w:pStyle w:val="Source"/>
        <w:rPr>
          <w:lang w:val="en-US"/>
        </w:rPr>
      </w:pPr>
      <w:r w:rsidRPr="00232147">
        <w:rPr>
          <w:lang w:val="en-US"/>
        </w:rPr>
        <w:t>Cc:</w:t>
      </w:r>
      <w:r w:rsidRPr="00232147">
        <w:rPr>
          <w:lang w:val="en-US"/>
        </w:rPr>
        <w:tab/>
      </w:r>
      <w:r w:rsidR="00877070">
        <w:rPr>
          <w:b w:val="0"/>
        </w:rPr>
        <w:t>RAN</w:t>
      </w:r>
      <w:r w:rsidR="00877070" w:rsidRPr="00232147">
        <w:rPr>
          <w:b w:val="0"/>
        </w:rPr>
        <w:t xml:space="preserve"> </w:t>
      </w:r>
      <w:r w:rsidR="00877070">
        <w:rPr>
          <w:b w:val="0"/>
        </w:rPr>
        <w:t xml:space="preserve">WG1, </w:t>
      </w:r>
      <w:r w:rsidR="00877070" w:rsidRPr="00650494">
        <w:rPr>
          <w:b w:val="0"/>
          <w:bCs/>
          <w:lang w:val="en-US"/>
        </w:rPr>
        <w:t>SA WG2</w:t>
      </w:r>
      <w:r w:rsidR="00877070">
        <w:rPr>
          <w:b w:val="0"/>
          <w:bCs/>
          <w:lang w:val="en-US"/>
        </w:rPr>
        <w:t>, CT WG1</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419ECFD9" w:rsidR="00B03AAE" w:rsidRDefault="00B03AAE" w:rsidP="00700296">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RAN2 would like to thank SA4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425FBFB0" w:rsidR="00355151" w:rsidRPr="00A847B0" w:rsidRDefault="00355151" w:rsidP="00355151">
      <w:pPr>
        <w:rPr>
          <w:rFonts w:ascii="Arial" w:eastAsia="DengXian" w:hAnsi="Arial" w:cs="Arial"/>
          <w:b/>
          <w:bCs/>
          <w:sz w:val="20"/>
          <w:szCs w:val="20"/>
          <w:lang w:eastAsia="zh-CN"/>
        </w:rPr>
      </w:pPr>
      <w:r w:rsidRPr="4CBBF88F">
        <w:rPr>
          <w:rFonts w:ascii="Arial" w:eastAsia="DengXian" w:hAnsi="Arial" w:cs="Arial"/>
          <w:b/>
          <w:bCs/>
          <w:sz w:val="20"/>
          <w:szCs w:val="20"/>
          <w:lang w:eastAsia="zh-CN"/>
        </w:rPr>
        <w:t>Question 1: the differen</w:t>
      </w:r>
      <w:r w:rsidR="00D45B40" w:rsidRPr="4CBBF88F">
        <w:rPr>
          <w:rFonts w:ascii="Arial" w:eastAsia="DengXian" w:hAnsi="Arial" w:cs="Arial"/>
          <w:b/>
          <w:bCs/>
          <w:sz w:val="20"/>
          <w:szCs w:val="20"/>
          <w:lang w:eastAsia="zh-CN"/>
        </w:rPr>
        <w:t xml:space="preserve">t options </w:t>
      </w:r>
      <w:r w:rsidRPr="4CBBF88F">
        <w:rPr>
          <w:rFonts w:ascii="Arial" w:eastAsia="DengXian" w:hAnsi="Arial" w:cs="Arial"/>
          <w:b/>
          <w:bCs/>
          <w:sz w:val="20"/>
          <w:szCs w:val="20"/>
          <w:lang w:eastAsia="zh-CN"/>
        </w:rPr>
        <w:t xml:space="preserve">among UP/CP and IP/Non-IP and the respective overall packet overhead (including RTP/UDP/IP with </w:t>
      </w:r>
      <w:proofErr w:type="spellStart"/>
      <w:r w:rsidRPr="4CBBF88F">
        <w:rPr>
          <w:rFonts w:ascii="Arial" w:eastAsia="DengXian" w:hAnsi="Arial" w:cs="Arial"/>
          <w:b/>
          <w:bCs/>
          <w:sz w:val="20"/>
          <w:szCs w:val="20"/>
          <w:lang w:eastAsia="zh-CN"/>
        </w:rPr>
        <w:t>RoHC</w:t>
      </w:r>
      <w:proofErr w:type="spellEnd"/>
      <w:r w:rsidRPr="4CBBF88F">
        <w:rPr>
          <w:rFonts w:ascii="Arial" w:eastAsia="DengXian" w:hAnsi="Arial" w:cs="Arial"/>
          <w:b/>
          <w:bCs/>
          <w:sz w:val="20"/>
          <w:szCs w:val="20"/>
          <w:lang w:eastAsia="zh-CN"/>
        </w:rPr>
        <w:t>, PDCP, RLC and MAC and any potential AS layer optimization if applicable), and if there is any preferred option</w:t>
      </w:r>
      <w:r w:rsidR="00745E12" w:rsidRPr="4CBBF88F">
        <w:rPr>
          <w:rFonts w:ascii="Arial" w:eastAsia="DengXian" w:hAnsi="Arial" w:cs="Arial"/>
          <w:b/>
          <w:bCs/>
          <w:sz w:val="20"/>
          <w:szCs w:val="20"/>
          <w:lang w:eastAsia="zh-CN"/>
        </w:rPr>
        <w:t>.</w:t>
      </w:r>
    </w:p>
    <w:p w14:paraId="61FB0042" w14:textId="2872C069" w:rsidR="00792155" w:rsidRPr="00792155" w:rsidRDefault="00745E12" w:rsidP="00792155">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p>
    <w:p w14:paraId="7545BEC9" w14:textId="554C4FFD" w:rsidR="00792155" w:rsidRPr="00792155"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UP solution RAN2 expects 1 byte for PDCP + 1 byte for RLC UM + the MAC header size</w:t>
      </w:r>
      <w:r w:rsidR="005C42A3">
        <w:rPr>
          <w:rFonts w:ascii="Arial" w:eastAsia="DengXian" w:hAnsi="Arial" w:cs="Arial"/>
          <w:sz w:val="20"/>
          <w:szCs w:val="20"/>
          <w:lang w:eastAsia="zh-CN"/>
        </w:rPr>
        <w:t>.</w:t>
      </w:r>
    </w:p>
    <w:p w14:paraId="0FB52AEB" w14:textId="6BA58090" w:rsidR="00792155" w:rsidRPr="00792155"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CP solution RAN2 expects 2 bytes for RRC + 2 bytes for RLC AM (the only mode currently specified for CP) or 1 byte for RLC UM (if RLC UM will be introduced for SRB in case a CP based solution will be selected) + the MAC header size</w:t>
      </w:r>
      <w:r w:rsidR="005C42A3">
        <w:rPr>
          <w:rFonts w:ascii="Arial" w:eastAsia="DengXian" w:hAnsi="Arial" w:cs="Arial"/>
          <w:sz w:val="20"/>
          <w:szCs w:val="20"/>
          <w:lang w:eastAsia="zh-CN"/>
        </w:rPr>
        <w:t>.</w:t>
      </w:r>
    </w:p>
    <w:p w14:paraId="457E77C9" w14:textId="285654A5" w:rsidR="005C42A3"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 xml:space="preserve">RAN2 </w:t>
      </w:r>
      <w:r w:rsidR="00FB1D8D">
        <w:rPr>
          <w:rFonts w:ascii="Arial" w:eastAsia="DengXian" w:hAnsi="Arial" w:cs="Arial"/>
          <w:sz w:val="20"/>
          <w:szCs w:val="20"/>
          <w:lang w:eastAsia="zh-CN"/>
        </w:rPr>
        <w:t>may</w:t>
      </w:r>
      <w:r w:rsidRPr="00792155">
        <w:rPr>
          <w:rFonts w:ascii="Arial" w:eastAsia="DengXian" w:hAnsi="Arial" w:cs="Arial"/>
          <w:sz w:val="20"/>
          <w:szCs w:val="20"/>
          <w:lang w:eastAsia="zh-CN"/>
        </w:rPr>
        <w:t xml:space="preserve"> provide further feedback on the expected average </w:t>
      </w:r>
      <w:proofErr w:type="spellStart"/>
      <w:r w:rsidRPr="00792155">
        <w:rPr>
          <w:rFonts w:ascii="Arial" w:eastAsia="DengXian" w:hAnsi="Arial" w:cs="Arial"/>
          <w:sz w:val="20"/>
          <w:szCs w:val="20"/>
          <w:lang w:eastAsia="zh-CN"/>
        </w:rPr>
        <w:t>RoHC</w:t>
      </w:r>
      <w:proofErr w:type="spellEnd"/>
      <w:r w:rsidRPr="00792155">
        <w:rPr>
          <w:rFonts w:ascii="Arial" w:eastAsia="DengXian" w:hAnsi="Arial" w:cs="Arial"/>
          <w:sz w:val="20"/>
          <w:szCs w:val="20"/>
          <w:lang w:eastAsia="zh-CN"/>
        </w:rPr>
        <w:t xml:space="preserve"> header size</w:t>
      </w:r>
      <w:r w:rsidR="009C66DA">
        <w:rPr>
          <w:rFonts w:ascii="Arial" w:eastAsia="DengXian" w:hAnsi="Arial" w:cs="Arial"/>
          <w:sz w:val="20"/>
          <w:szCs w:val="20"/>
          <w:lang w:eastAsia="zh-CN"/>
        </w:rPr>
        <w:t xml:space="preserve"> later</w:t>
      </w:r>
      <w:r w:rsidR="00ED3606">
        <w:rPr>
          <w:rFonts w:ascii="Arial" w:eastAsia="DengXian" w:hAnsi="Arial" w:cs="Arial"/>
          <w:sz w:val="20"/>
          <w:szCs w:val="20"/>
          <w:lang w:eastAsia="zh-CN"/>
        </w:rPr>
        <w:t>.</w:t>
      </w:r>
    </w:p>
    <w:p w14:paraId="17D06306" w14:textId="4AB2B960" w:rsidR="00355151" w:rsidRPr="00A847B0" w:rsidRDefault="00745E12" w:rsidP="00B25987">
      <w:pPr>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w:t>
      </w:r>
      <w:r w:rsidR="00355151" w:rsidRPr="00A847B0">
        <w:rPr>
          <w:rFonts w:ascii="Arial" w:eastAsia="DengXian" w:hAnsi="Arial" w:cs="Arial"/>
          <w:b/>
          <w:bCs/>
          <w:sz w:val="20"/>
          <w:szCs w:val="20"/>
          <w:lang w:eastAsia="zh-CN"/>
        </w:rPr>
        <w:t xml:space="preserve">specifically, whether a packet overhead of 1 byte of MAC header is realistic. </w:t>
      </w:r>
    </w:p>
    <w:p w14:paraId="029910CE" w14:textId="77777777" w:rsidR="00570612" w:rsidRDefault="00520C79" w:rsidP="00520C79">
      <w:pPr>
        <w:ind w:left="425"/>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3CA44B0C" w14:textId="18BC15B2" w:rsidR="00520C79" w:rsidRPr="00425264" w:rsidRDefault="00E05A03" w:rsidP="00520C79">
      <w:pPr>
        <w:ind w:left="425"/>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62048DF5" w14:textId="47C420A0" w:rsidR="00785383" w:rsidRDefault="00A4257A" w:rsidP="00700296">
      <w:pPr>
        <w:rPr>
          <w:rFonts w:ascii="Arial" w:eastAsia="DengXian" w:hAnsi="Arial" w:cs="Arial"/>
          <w:sz w:val="20"/>
          <w:szCs w:val="20"/>
          <w:lang w:eastAsia="zh-CN"/>
        </w:rPr>
      </w:pPr>
      <w:r>
        <w:rPr>
          <w:rFonts w:ascii="Arial" w:eastAsia="DengXian" w:hAnsi="Arial" w:cs="Arial"/>
          <w:sz w:val="20"/>
          <w:szCs w:val="20"/>
          <w:lang w:eastAsia="zh-CN"/>
        </w:rPr>
        <w:t xml:space="preserve">Regarding </w:t>
      </w:r>
      <w:r w:rsidRPr="00A4257A">
        <w:rPr>
          <w:rFonts w:ascii="Arial" w:eastAsia="DengXian" w:hAnsi="Arial" w:cs="Arial"/>
          <w:sz w:val="20"/>
          <w:szCs w:val="20"/>
          <w:lang w:eastAsia="zh-CN"/>
        </w:rPr>
        <w:t>question on whether the 120ms and/or 240ms bundling periods would be valid for the SPS operation in NB-IoT NTN</w:t>
      </w:r>
      <w:r>
        <w:rPr>
          <w:rFonts w:ascii="Arial" w:eastAsia="DengXian" w:hAnsi="Arial" w:cs="Arial"/>
          <w:sz w:val="20"/>
          <w:szCs w:val="20"/>
          <w:lang w:eastAsia="zh-CN"/>
        </w:rPr>
        <w:t xml:space="preserve">, </w:t>
      </w:r>
      <w:r w:rsidR="005D37B8" w:rsidRPr="005D37B8">
        <w:rPr>
          <w:rFonts w:ascii="Arial" w:eastAsia="DengXian" w:hAnsi="Arial" w:cs="Arial"/>
          <w:sz w:val="20"/>
          <w:szCs w:val="20"/>
          <w:lang w:eastAsia="zh-CN"/>
        </w:rPr>
        <w:t>RAN2 has not started work on SPS for voice but thinks that SPS periodicities like 120ms and 240ms periodicities that do not divide 10240 would require additional specification work in RAN2 to resolve the issues</w:t>
      </w:r>
      <w:r w:rsidR="00371E91">
        <w:rPr>
          <w:rFonts w:ascii="Arial" w:eastAsia="DengXian" w:hAnsi="Arial" w:cs="Arial"/>
          <w:sz w:val="20"/>
          <w:szCs w:val="20"/>
          <w:lang w:eastAsia="zh-CN"/>
        </w:rPr>
        <w:t>.</w:t>
      </w:r>
    </w:p>
    <w:p w14:paraId="3F0076CD" w14:textId="77777777" w:rsidR="00B25987" w:rsidRPr="00700296" w:rsidRDefault="00B25987" w:rsidP="00700296">
      <w:pPr>
        <w:rPr>
          <w:rFonts w:ascii="Arial" w:eastAsia="DengXian" w:hAnsi="Arial" w:cs="Arial"/>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3283BCA"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lastRenderedPageBreak/>
        <w:t>To</w:t>
      </w:r>
      <w:r w:rsidR="0046514D" w:rsidRPr="00C73FE1">
        <w:rPr>
          <w:rFonts w:ascii="Arial" w:hAnsi="Arial" w:cs="Arial"/>
          <w:b/>
          <w:sz w:val="20"/>
          <w:szCs w:val="20"/>
        </w:rPr>
        <w:t xml:space="preserve"> </w:t>
      </w:r>
      <w:r w:rsidR="001503CE">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4550E1E7" w14:textId="6A0D4C28"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492384B6" w14:textId="002FAC13"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051F4">
        <w:rPr>
          <w:rFonts w:ascii="Arial" w:hAnsi="Arial" w:cs="Arial"/>
          <w:sz w:val="20"/>
          <w:szCs w:val="20"/>
          <w:lang w:val="en-GB" w:eastAsia="zh-CN"/>
        </w:rPr>
        <w:t>3</w:t>
      </w:r>
      <w:r>
        <w:tab/>
      </w:r>
      <w:r>
        <w:tab/>
      </w:r>
      <w:r>
        <w:tab/>
      </w:r>
      <w:r>
        <w:tab/>
      </w:r>
      <w:r>
        <w:tab/>
      </w:r>
      <w:r>
        <w:tab/>
      </w:r>
      <w:r w:rsidR="00361B3F">
        <w:rPr>
          <w:rFonts w:ascii="Arial" w:hAnsi="Arial" w:cs="Arial"/>
          <w:sz w:val="20"/>
          <w:szCs w:val="20"/>
          <w:lang w:val="en-GB" w:eastAsia="zh-CN"/>
        </w:rPr>
        <w:t>9</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to 13</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February</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361B3F">
        <w:rPr>
          <w:rFonts w:ascii="Arial" w:hAnsi="Arial" w:cs="Arial"/>
          <w:sz w:val="20"/>
          <w:szCs w:val="20"/>
          <w:lang w:val="en-GB" w:eastAsia="zh-CN"/>
        </w:rPr>
        <w:t>Gothenburg</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A72BC" w14:textId="77777777" w:rsidR="000E0677" w:rsidRDefault="000E0677">
      <w:r>
        <w:separator/>
      </w:r>
    </w:p>
  </w:endnote>
  <w:endnote w:type="continuationSeparator" w:id="0">
    <w:p w14:paraId="4D262B10" w14:textId="77777777" w:rsidR="000E0677" w:rsidRDefault="000E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54E3B" w14:textId="77777777" w:rsidR="000E0677" w:rsidRDefault="000E0677">
      <w:r>
        <w:separator/>
      </w:r>
    </w:p>
  </w:footnote>
  <w:footnote w:type="continuationSeparator" w:id="0">
    <w:p w14:paraId="464AC128" w14:textId="77777777" w:rsidR="000E0677" w:rsidRDefault="000E0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16FE"/>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6BE"/>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77"/>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3FF2"/>
    <w:rsid w:val="00284ABE"/>
    <w:rsid w:val="00284BAE"/>
    <w:rsid w:val="00285816"/>
    <w:rsid w:val="00285933"/>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1E91"/>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45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1F4"/>
    <w:rsid w:val="00505C04"/>
    <w:rsid w:val="00506B11"/>
    <w:rsid w:val="00506B4C"/>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612"/>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2A3"/>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B8"/>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00C"/>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2155"/>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D46"/>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66DA"/>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257A"/>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987"/>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84D"/>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5E8"/>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092"/>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0E98"/>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A03"/>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0E2"/>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3E3B"/>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606"/>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699"/>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1D8D"/>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33ABE61"/>
    <w:rsid w:val="05035B4E"/>
    <w:rsid w:val="0784B31B"/>
    <w:rsid w:val="0DF5364F"/>
    <w:rsid w:val="1521A307"/>
    <w:rsid w:val="1A4DC399"/>
    <w:rsid w:val="1BE7ABA2"/>
    <w:rsid w:val="1F1FDEFC"/>
    <w:rsid w:val="211FCF4D"/>
    <w:rsid w:val="2476885E"/>
    <w:rsid w:val="27D195A8"/>
    <w:rsid w:val="27F01FD8"/>
    <w:rsid w:val="2A0A0F71"/>
    <w:rsid w:val="2B98D60F"/>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0678A"/>
    <w:rsid w:val="5F96513D"/>
    <w:rsid w:val="6A1FCE40"/>
    <w:rsid w:val="724A1BDA"/>
    <w:rsid w:val="777EBE00"/>
    <w:rsid w:val="78AD53F4"/>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339</Words>
  <Characters>1937</Characters>
  <Application>Microsoft Office Word</Application>
  <DocSecurity>0</DocSecurity>
  <Lines>16</Lines>
  <Paragraphs>4</Paragraphs>
  <ScaleCrop>false</ScaleCrop>
  <Company>vivo</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26.997_CR0002R1_(Rel-19)_IVAS_Codec_Ph2</cp:lastModifiedBy>
  <cp:revision>2</cp:revision>
  <cp:lastPrinted>2007-06-19T12:08:00Z</cp:lastPrinted>
  <dcterms:created xsi:type="dcterms:W3CDTF">2026-01-21T09:08:00Z</dcterms:created>
  <dcterms:modified xsi:type="dcterms:W3CDTF">2026-01-21T09:08:00Z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