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21F875CA" w:rsidR="00F94726" w:rsidRPr="00F94726" w:rsidRDefault="00F94726" w:rsidP="00F94726">
      <w:pPr>
        <w:pStyle w:val="Header"/>
        <w:tabs>
          <w:tab w:val="right" w:pos="9639"/>
        </w:tabs>
        <w:rPr>
          <w:i/>
          <w:sz w:val="24"/>
        </w:rPr>
      </w:pPr>
      <w:r w:rsidRPr="00F94726">
        <w:rPr>
          <w:sz w:val="24"/>
        </w:rPr>
        <w:t>3GPP TSG-SA WG4 Meeting #13</w:t>
      </w:r>
      <w:r w:rsidR="0046448F">
        <w:rPr>
          <w:sz w:val="24"/>
        </w:rPr>
        <w:t>4</w:t>
      </w:r>
      <w:r w:rsidRPr="00F94726">
        <w:rPr>
          <w:i/>
          <w:sz w:val="24"/>
        </w:rPr>
        <w:tab/>
      </w:r>
      <w:r w:rsidRPr="007A72B4">
        <w:rPr>
          <w:bCs/>
          <w:sz w:val="24"/>
        </w:rPr>
        <w:t>S4-25</w:t>
      </w:r>
      <w:r w:rsidR="00F92A7F" w:rsidRPr="007A72B4">
        <w:rPr>
          <w:bCs/>
          <w:sz w:val="24"/>
        </w:rPr>
        <w:t>1</w:t>
      </w:r>
      <w:r w:rsidR="007A72B4" w:rsidRPr="007A72B4">
        <w:rPr>
          <w:bCs/>
          <w:sz w:val="24"/>
        </w:rPr>
        <w:t>696</w:t>
      </w:r>
    </w:p>
    <w:p w14:paraId="51466FE6" w14:textId="5814765A" w:rsidR="00A46E59" w:rsidRDefault="00DC3F72" w:rsidP="00A46E59">
      <w:pPr>
        <w:pStyle w:val="Header"/>
        <w:pBdr>
          <w:bottom w:val="single" w:sz="4" w:space="1" w:color="auto"/>
        </w:pBdr>
        <w:tabs>
          <w:tab w:val="right" w:pos="9639"/>
        </w:tabs>
        <w:rPr>
          <w:sz w:val="24"/>
        </w:rPr>
      </w:pPr>
      <w:r>
        <w:rPr>
          <w:sz w:val="24"/>
        </w:rPr>
        <w:t>Dallas, US</w:t>
      </w:r>
      <w:r w:rsidR="008D27BD" w:rsidRPr="008D27BD">
        <w:rPr>
          <w:sz w:val="24"/>
        </w:rPr>
        <w:t xml:space="preserve">, </w:t>
      </w:r>
      <w:r w:rsidR="0046448F">
        <w:rPr>
          <w:sz w:val="24"/>
        </w:rPr>
        <w:t>17 – 21 November 2025</w:t>
      </w:r>
      <w:r w:rsidR="006A1D42">
        <w:rPr>
          <w:sz w:val="24"/>
        </w:rPr>
        <w:tab/>
      </w:r>
    </w:p>
    <w:p w14:paraId="0FB04D73" w14:textId="77777777" w:rsidR="008D27BD" w:rsidRDefault="008D27BD"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7845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27BD">
        <w:rPr>
          <w:rFonts w:ascii="Arial" w:hAnsi="Arial" w:cs="Arial"/>
          <w:b/>
          <w:bCs/>
          <w:lang w:val="en-US"/>
        </w:rPr>
        <w:t>Nokia</w:t>
      </w:r>
    </w:p>
    <w:p w14:paraId="18BE02D5" w14:textId="25D319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775D5">
        <w:rPr>
          <w:rFonts w:ascii="Arial" w:hAnsi="Arial" w:cs="Arial"/>
          <w:b/>
          <w:bCs/>
          <w:lang w:val="en-US"/>
        </w:rPr>
        <w:t>Summary of</w:t>
      </w:r>
      <w:r w:rsidR="002B48F9">
        <w:rPr>
          <w:rFonts w:ascii="Arial" w:hAnsi="Arial" w:cs="Arial"/>
          <w:b/>
          <w:bCs/>
          <w:lang w:val="en-US"/>
        </w:rPr>
        <w:t xml:space="preserve"> the</w:t>
      </w:r>
      <w:r w:rsidR="007775D5">
        <w:rPr>
          <w:rFonts w:ascii="Arial" w:hAnsi="Arial" w:cs="Arial"/>
          <w:b/>
          <w:bCs/>
          <w:lang w:val="en-US"/>
        </w:rPr>
        <w:t xml:space="preserve"> MPEG progress on 3DGS</w:t>
      </w:r>
    </w:p>
    <w:p w14:paraId="4ED68054" w14:textId="505A4E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3B11">
        <w:rPr>
          <w:rFonts w:ascii="Arial" w:hAnsi="Arial" w:cs="Arial"/>
          <w:b/>
          <w:bCs/>
          <w:lang w:val="en-US"/>
        </w:rPr>
        <w:t>9.7</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B776FE">
      <w:pPr>
        <w:pStyle w:val="Heading2"/>
        <w:rPr>
          <w:lang w:val="en-US"/>
        </w:rPr>
      </w:pPr>
      <w:r w:rsidRPr="006B5418">
        <w:rPr>
          <w:lang w:val="en-US"/>
        </w:rPr>
        <w:t>1. Introduction</w:t>
      </w:r>
    </w:p>
    <w:p w14:paraId="787935FD" w14:textId="300F44F6" w:rsidR="00FC409C" w:rsidRDefault="00C24BE7" w:rsidP="60DA78A4">
      <w:pPr>
        <w:rPr>
          <w:rFonts w:eastAsiaTheme="minorEastAsia"/>
          <w:lang w:eastAsia="zh-CN"/>
        </w:rPr>
      </w:pPr>
      <w:r w:rsidRPr="60DA78A4">
        <w:rPr>
          <w:rFonts w:eastAsiaTheme="minorEastAsia"/>
          <w:lang w:eastAsia="zh-CN"/>
        </w:rPr>
        <w:t>Gaussian splatting [1] is a recently developed immersive representation that provides photorealistic visual quality for novel view synthesis (with 6 degrees of freedom or 6DoF). Compared to other immersive representations such as meshes, multi-view</w:t>
      </w:r>
      <w:r w:rsidR="00B573CB" w:rsidRPr="60DA78A4">
        <w:rPr>
          <w:rFonts w:eastAsiaTheme="minorEastAsia"/>
          <w:lang w:eastAsia="zh-CN"/>
        </w:rPr>
        <w:t xml:space="preserve"> </w:t>
      </w:r>
      <w:r w:rsidR="78750428" w:rsidRPr="60DA78A4">
        <w:rPr>
          <w:rFonts w:eastAsiaTheme="minorEastAsia"/>
          <w:lang w:eastAsia="zh-CN"/>
        </w:rPr>
        <w:t xml:space="preserve">video </w:t>
      </w:r>
      <w:r w:rsidRPr="60DA78A4">
        <w:rPr>
          <w:rFonts w:eastAsiaTheme="minorEastAsia"/>
          <w:lang w:eastAsia="zh-CN"/>
        </w:rPr>
        <w:t xml:space="preserve"> or point clouds, this representation can handle complex visual content including reflective (non-Lambertian) surfaces or volumetric effects (such as fire, smoke etc.) with high visual quality. This representation is typically learned from single or multiple cameras inputs and yields compelling results with relatively fast training times. Furthermore, Gaussian splatting also allows for real-time rendering with photorealistic visual quality. However, the representation data size is large, and there is a need for efficient compression technologies for Gaussian splatting.</w:t>
      </w:r>
      <w:r w:rsidR="004110A3" w:rsidRPr="60DA78A4">
        <w:rPr>
          <w:rFonts w:eastAsiaTheme="minorEastAsia"/>
          <w:lang w:eastAsia="zh-CN"/>
        </w:rPr>
        <w:t xml:space="preserve"> </w:t>
      </w:r>
      <w:r w:rsidR="00FC409C" w:rsidRPr="60DA78A4">
        <w:rPr>
          <w:rFonts w:eastAsiaTheme="minorEastAsia"/>
          <w:lang w:eastAsia="zh-CN"/>
        </w:rPr>
        <w:t xml:space="preserve">For all these reasons, MPEG </w:t>
      </w:r>
      <w:r w:rsidR="004948A6" w:rsidRPr="60DA78A4">
        <w:rPr>
          <w:rFonts w:eastAsiaTheme="minorEastAsia"/>
          <w:lang w:eastAsia="zh-CN"/>
        </w:rPr>
        <w:t xml:space="preserve">has recently </w:t>
      </w:r>
      <w:r w:rsidR="00FC409C" w:rsidRPr="60DA78A4">
        <w:rPr>
          <w:rFonts w:eastAsiaTheme="minorEastAsia"/>
          <w:lang w:eastAsia="zh-CN"/>
        </w:rPr>
        <w:t>started an exploration activity on Gaussian splat coding (GSC)</w:t>
      </w:r>
      <w:r w:rsidR="004948A6" w:rsidRPr="60DA78A4">
        <w:rPr>
          <w:rFonts w:eastAsiaTheme="minorEastAsia"/>
          <w:lang w:eastAsia="zh-CN"/>
        </w:rPr>
        <w:t>.</w:t>
      </w:r>
    </w:p>
    <w:p w14:paraId="039C4945" w14:textId="200D5B4B" w:rsidR="007726AF" w:rsidRPr="007726AF" w:rsidRDefault="00CF2A85" w:rsidP="00CF2A85">
      <w:pPr>
        <w:rPr>
          <w:lang w:val="en-US"/>
        </w:rPr>
      </w:pPr>
      <w:r w:rsidRPr="00CF2A85">
        <w:rPr>
          <w:rFonts w:eastAsia="SimSun"/>
          <w:color w:val="000000"/>
        </w:rPr>
        <w:t>This contribution summarizes MPEG’s relevant work to date</w:t>
      </w:r>
      <w:r w:rsidR="00277FA8">
        <w:rPr>
          <w:rFonts w:eastAsia="SimSun"/>
          <w:color w:val="000000"/>
        </w:rPr>
        <w:t>, providing references to the related drafts and output documents.</w:t>
      </w:r>
    </w:p>
    <w:p w14:paraId="45464293" w14:textId="6E5706FD" w:rsidR="00F90F15" w:rsidRDefault="00CD2478" w:rsidP="002B48F9">
      <w:pPr>
        <w:pStyle w:val="Heading2"/>
        <w:rPr>
          <w:lang w:val="en-US"/>
        </w:rPr>
      </w:pPr>
      <w:r w:rsidRPr="1C857616">
        <w:rPr>
          <w:lang w:val="en-US"/>
        </w:rPr>
        <w:t xml:space="preserve">2. </w:t>
      </w:r>
      <w:r w:rsidR="0069510B" w:rsidRPr="1C857616">
        <w:rPr>
          <w:lang w:val="en-US"/>
        </w:rPr>
        <w:t>MPEG progress on 3DGS</w:t>
      </w:r>
    </w:p>
    <w:p w14:paraId="139A7F7F" w14:textId="159F695F" w:rsidR="00FB7D56" w:rsidRPr="007A72B4" w:rsidRDefault="03090476" w:rsidP="1C857616">
      <w:pPr>
        <w:pStyle w:val="ListParagraph"/>
        <w:numPr>
          <w:ilvl w:val="0"/>
          <w:numId w:val="1"/>
        </w:numPr>
        <w:rPr>
          <w:b/>
          <w:bCs/>
          <w:lang w:val="en-US"/>
        </w:rPr>
      </w:pPr>
      <w:r w:rsidRPr="007A72B4">
        <w:rPr>
          <w:b/>
          <w:bCs/>
          <w:lang w:val="en-US"/>
        </w:rPr>
        <w:t>Use cases and requirements</w:t>
      </w:r>
      <w:r w:rsidR="3F7D44AB" w:rsidRPr="007A72B4">
        <w:rPr>
          <w:b/>
          <w:bCs/>
          <w:lang w:val="en-US"/>
        </w:rPr>
        <w:t xml:space="preserve"> (public output document)</w:t>
      </w:r>
    </w:p>
    <w:p w14:paraId="039AD4F2" w14:textId="1ACD784B" w:rsidR="6518D9FE" w:rsidRPr="007A72B4" w:rsidRDefault="6518D9FE" w:rsidP="39A4295C">
      <w:pPr>
        <w:rPr>
          <w:lang w:val="en-US"/>
        </w:rPr>
      </w:pPr>
      <w:r w:rsidRPr="007A72B4">
        <w:rPr>
          <w:lang w:val="en-US"/>
        </w:rPr>
        <w:t xml:space="preserve">MPEG </w:t>
      </w:r>
      <w:r w:rsidR="41F97B16" w:rsidRPr="007A72B4">
        <w:rPr>
          <w:lang w:val="en-US"/>
        </w:rPr>
        <w:t xml:space="preserve">SC 29 WG 2 produced two output documents on Draft Gaussian splat coding </w:t>
      </w:r>
      <w:r w:rsidR="457702D6" w:rsidRPr="007A72B4">
        <w:rPr>
          <w:lang w:val="en-US"/>
        </w:rPr>
        <w:t>requirements</w:t>
      </w:r>
      <w:r w:rsidR="3A13B67E" w:rsidRPr="007A72B4">
        <w:rPr>
          <w:lang w:val="en-US"/>
        </w:rPr>
        <w:t xml:space="preserve"> [2]</w:t>
      </w:r>
      <w:r w:rsidR="457702D6" w:rsidRPr="007A72B4">
        <w:rPr>
          <w:lang w:val="en-US"/>
        </w:rPr>
        <w:t xml:space="preserve"> and Draft Gaussian splat coding </w:t>
      </w:r>
      <w:r w:rsidR="41F97B16" w:rsidRPr="007A72B4">
        <w:rPr>
          <w:lang w:val="en-US"/>
        </w:rPr>
        <w:t xml:space="preserve">use cases </w:t>
      </w:r>
      <w:r w:rsidR="437EEF36" w:rsidRPr="007A72B4">
        <w:rPr>
          <w:lang w:val="en-US"/>
        </w:rPr>
        <w:t>[3]</w:t>
      </w:r>
      <w:r w:rsidR="788B7CA2" w:rsidRPr="007A72B4">
        <w:rPr>
          <w:lang w:val="en-US"/>
        </w:rPr>
        <w:t xml:space="preserve">. A list and description of 22 use cases for Gaussian splat coding </w:t>
      </w:r>
      <w:proofErr w:type="gramStart"/>
      <w:r w:rsidR="788B7CA2" w:rsidRPr="007A72B4">
        <w:rPr>
          <w:lang w:val="en-US"/>
        </w:rPr>
        <w:t>has</w:t>
      </w:r>
      <w:proofErr w:type="gramEnd"/>
      <w:r w:rsidR="788B7CA2" w:rsidRPr="007A72B4">
        <w:rPr>
          <w:lang w:val="en-US"/>
        </w:rPr>
        <w:t xml:space="preserve"> been collected in [3] and provides a classification of the use cases based on how the content </w:t>
      </w:r>
      <w:r w:rsidR="5DDDDBF6" w:rsidRPr="007A72B4">
        <w:rPr>
          <w:lang w:val="en-US"/>
        </w:rPr>
        <w:t xml:space="preserve">is captured and </w:t>
      </w:r>
      <w:r w:rsidR="0058C2CE" w:rsidRPr="007A72B4">
        <w:rPr>
          <w:lang w:val="en-US"/>
        </w:rPr>
        <w:t>whether it is static or dynamic. Requirements are provided in [2], detailing repres</w:t>
      </w:r>
      <w:r w:rsidR="337F70C0" w:rsidRPr="007A72B4">
        <w:rPr>
          <w:lang w:val="en-US"/>
        </w:rPr>
        <w:t xml:space="preserve">entation requirements and coding requirements, respectively. </w:t>
      </w:r>
      <w:r w:rsidR="0420EB1F" w:rsidRPr="007A72B4">
        <w:rPr>
          <w:lang w:val="en-US"/>
        </w:rPr>
        <w:t>Most</w:t>
      </w:r>
      <w:r w:rsidR="337F70C0" w:rsidRPr="007A72B4">
        <w:rPr>
          <w:lang w:val="en-US"/>
        </w:rPr>
        <w:t xml:space="preserve"> coding requirements </w:t>
      </w:r>
      <w:r w:rsidR="6848A6BF" w:rsidRPr="007A72B4">
        <w:rPr>
          <w:lang w:val="en-US"/>
        </w:rPr>
        <w:t>are</w:t>
      </w:r>
      <w:r w:rsidR="337F70C0" w:rsidRPr="007A72B4">
        <w:rPr>
          <w:lang w:val="en-US"/>
        </w:rPr>
        <w:t xml:space="preserve"> common to all use cases, while </w:t>
      </w:r>
      <w:r w:rsidR="31C8285A" w:rsidRPr="007A72B4">
        <w:rPr>
          <w:lang w:val="en-US"/>
        </w:rPr>
        <w:t>a subset of requirements</w:t>
      </w:r>
      <w:r w:rsidR="337F70C0" w:rsidRPr="007A72B4">
        <w:rPr>
          <w:lang w:val="en-US"/>
        </w:rPr>
        <w:t xml:space="preserve"> </w:t>
      </w:r>
      <w:r w:rsidR="47967154" w:rsidRPr="007A72B4">
        <w:rPr>
          <w:lang w:val="en-US"/>
        </w:rPr>
        <w:t>is</w:t>
      </w:r>
      <w:r w:rsidR="337F70C0" w:rsidRPr="007A72B4">
        <w:rPr>
          <w:lang w:val="en-US"/>
        </w:rPr>
        <w:t xml:space="preserve"> </w:t>
      </w:r>
      <w:r w:rsidR="2D4CA240" w:rsidRPr="007A72B4">
        <w:rPr>
          <w:lang w:val="en-US"/>
        </w:rPr>
        <w:t>use-case-</w:t>
      </w:r>
      <w:r w:rsidR="337F70C0" w:rsidRPr="007A72B4">
        <w:rPr>
          <w:lang w:val="en-US"/>
        </w:rPr>
        <w:t>specific</w:t>
      </w:r>
      <w:r w:rsidR="750BDFAA" w:rsidRPr="007A72B4">
        <w:rPr>
          <w:lang w:val="en-US"/>
        </w:rPr>
        <w:t xml:space="preserve"> </w:t>
      </w:r>
      <w:r w:rsidR="05182DE2" w:rsidRPr="007A72B4">
        <w:rPr>
          <w:lang w:val="en-US"/>
        </w:rPr>
        <w:t>as highlighted in [2]</w:t>
      </w:r>
      <w:r w:rsidR="30F69F58" w:rsidRPr="007A72B4">
        <w:rPr>
          <w:lang w:val="en-US"/>
        </w:rPr>
        <w:t>.</w:t>
      </w:r>
      <w:r w:rsidR="1805FF1A" w:rsidRPr="007A72B4">
        <w:rPr>
          <w:lang w:val="en-US"/>
        </w:rPr>
        <w:t xml:space="preserve"> Requirements also define two paradigms to evaluate Gaussian splat </w:t>
      </w:r>
      <w:proofErr w:type="gramStart"/>
      <w:r w:rsidR="1805FF1A" w:rsidRPr="007A72B4">
        <w:rPr>
          <w:lang w:val="en-US"/>
        </w:rPr>
        <w:t>coding;</w:t>
      </w:r>
      <w:proofErr w:type="gramEnd"/>
      <w:r w:rsidR="1805FF1A" w:rsidRPr="007A72B4">
        <w:rPr>
          <w:lang w:val="en-US"/>
        </w:rPr>
        <w:t xml:space="preserve"> I-3DGS and A-3DGS. </w:t>
      </w:r>
      <w:r w:rsidR="3A5F5964" w:rsidRPr="007A72B4">
        <w:rPr>
          <w:lang w:val="en-US"/>
        </w:rPr>
        <w:t>(see Figure 1). I-3DGS focuses on the Inria representation [1] and processes Gaussian splat models as input of the enco</w:t>
      </w:r>
      <w:r w:rsidR="2CAC53E4" w:rsidRPr="007A72B4">
        <w:rPr>
          <w:lang w:val="en-US"/>
        </w:rPr>
        <w:t xml:space="preserve">der without access to capture views. This is </w:t>
      </w:r>
      <w:proofErr w:type="gramStart"/>
      <w:r w:rsidR="2CAC53E4" w:rsidRPr="007A72B4">
        <w:rPr>
          <w:lang w:val="en-US"/>
        </w:rPr>
        <w:t>similar to</w:t>
      </w:r>
      <w:proofErr w:type="gramEnd"/>
      <w:r w:rsidR="2CAC53E4" w:rsidRPr="007A72B4">
        <w:rPr>
          <w:lang w:val="en-US"/>
        </w:rPr>
        <w:t xml:space="preserve"> the Niantic SPZ codec paradigm.</w:t>
      </w:r>
      <w:r w:rsidR="1805FF1A" w:rsidRPr="007A72B4">
        <w:rPr>
          <w:lang w:val="en-US"/>
        </w:rPr>
        <w:t xml:space="preserve"> </w:t>
      </w:r>
      <w:r w:rsidR="09AC29A6" w:rsidRPr="007A72B4">
        <w:rPr>
          <w:lang w:val="en-US"/>
        </w:rPr>
        <w:t>A-3DGS, on the contrary</w:t>
      </w:r>
      <w:r w:rsidR="59473FCE" w:rsidRPr="007A72B4">
        <w:rPr>
          <w:lang w:val="en-US"/>
        </w:rPr>
        <w:t>,</w:t>
      </w:r>
      <w:r w:rsidR="09AC29A6" w:rsidRPr="007A72B4">
        <w:rPr>
          <w:lang w:val="en-US"/>
        </w:rPr>
        <w:t xml:space="preserve"> starts from captured views, allows defining other Gaussian splat model representations than the Inria one [1]</w:t>
      </w:r>
      <w:r w:rsidR="41506C35" w:rsidRPr="007A72B4">
        <w:rPr>
          <w:lang w:val="en-US"/>
        </w:rPr>
        <w:t xml:space="preserve">. </w:t>
      </w:r>
      <w:r w:rsidR="21E45DA8" w:rsidRPr="007A72B4">
        <w:rPr>
          <w:lang w:val="en-US"/>
        </w:rPr>
        <w:t>MPEG currently focuses on the I-3DGS track, considered closer to market needs and readiness than A-3DGS, which is also explored to follow and adapt to research</w:t>
      </w:r>
      <w:r w:rsidR="55593348" w:rsidRPr="007A72B4">
        <w:rPr>
          <w:lang w:val="en-US"/>
        </w:rPr>
        <w:t xml:space="preserve"> advances in the field</w:t>
      </w:r>
      <w:r w:rsidR="21E45DA8" w:rsidRPr="007A72B4">
        <w:rPr>
          <w:lang w:val="en-US"/>
        </w:rPr>
        <w:t>.</w:t>
      </w:r>
    </w:p>
    <w:p w14:paraId="42EDD5A8" w14:textId="0517EF40" w:rsidR="00FB7D56" w:rsidRPr="007A72B4" w:rsidRDefault="03090476" w:rsidP="1C857616">
      <w:pPr>
        <w:pStyle w:val="ListParagraph"/>
        <w:numPr>
          <w:ilvl w:val="0"/>
          <w:numId w:val="1"/>
        </w:numPr>
        <w:rPr>
          <w:b/>
          <w:bCs/>
          <w:lang w:val="en-US"/>
        </w:rPr>
      </w:pPr>
      <w:r w:rsidRPr="007A72B4">
        <w:rPr>
          <w:b/>
          <w:bCs/>
          <w:lang w:val="en-US"/>
        </w:rPr>
        <w:t>The Lightweight GSC specific case</w:t>
      </w:r>
      <w:r w:rsidR="474CFD40" w:rsidRPr="007A72B4">
        <w:rPr>
          <w:b/>
          <w:bCs/>
          <w:lang w:val="en-US"/>
        </w:rPr>
        <w:t xml:space="preserve"> (public output document)</w:t>
      </w:r>
    </w:p>
    <w:p w14:paraId="66C3E5CE" w14:textId="562E729D" w:rsidR="5576689A" w:rsidRPr="007A72B4" w:rsidRDefault="5576689A" w:rsidP="39A4295C">
      <w:pPr>
        <w:rPr>
          <w:lang w:val="en-US"/>
        </w:rPr>
      </w:pPr>
      <w:r w:rsidRPr="007A72B4">
        <w:rPr>
          <w:lang w:val="en-US"/>
        </w:rPr>
        <w:t>MPEG also identified that there is an urgent need for standardized solutions, ensuring operability, for the specific case of mobile devices, whic</w:t>
      </w:r>
      <w:r w:rsidR="15506791" w:rsidRPr="007A72B4">
        <w:rPr>
          <w:lang w:val="en-US"/>
        </w:rPr>
        <w:t xml:space="preserve">h require more lightweight codecs and content. This led to the definition of lightweight GSC requirements [4], focusing on static </w:t>
      </w:r>
      <w:r w:rsidR="458D6811" w:rsidRPr="007A72B4">
        <w:rPr>
          <w:lang w:val="en-US"/>
        </w:rPr>
        <w:t xml:space="preserve">Gaussian splat </w:t>
      </w:r>
      <w:r w:rsidR="15506791" w:rsidRPr="007A72B4">
        <w:rPr>
          <w:lang w:val="en-US"/>
        </w:rPr>
        <w:t xml:space="preserve">content and mobile </w:t>
      </w:r>
      <w:r w:rsidR="6395E674" w:rsidRPr="007A72B4">
        <w:rPr>
          <w:lang w:val="en-US"/>
        </w:rPr>
        <w:t>device t</w:t>
      </w:r>
      <w:r w:rsidR="036B1B8D" w:rsidRPr="007A72B4">
        <w:rPr>
          <w:lang w:val="en-US"/>
        </w:rPr>
        <w:t>oday's</w:t>
      </w:r>
      <w:r w:rsidR="6395E674" w:rsidRPr="007A72B4">
        <w:rPr>
          <w:lang w:val="en-US"/>
        </w:rPr>
        <w:t xml:space="preserve"> hardware</w:t>
      </w:r>
      <w:r w:rsidR="78A26E4F" w:rsidRPr="007A72B4">
        <w:rPr>
          <w:lang w:val="en-US"/>
        </w:rPr>
        <w:t xml:space="preserve"> for capturing, learning, encoding and decoding Gaussian splats on mobile phones</w:t>
      </w:r>
      <w:r w:rsidR="6395E674" w:rsidRPr="007A72B4">
        <w:rPr>
          <w:lang w:val="en-US"/>
        </w:rPr>
        <w:t>.</w:t>
      </w:r>
      <w:r w:rsidR="15506791" w:rsidRPr="007A72B4">
        <w:rPr>
          <w:lang w:val="en-US"/>
        </w:rPr>
        <w:t xml:space="preserve"> </w:t>
      </w:r>
      <w:proofErr w:type="gramStart"/>
      <w:r w:rsidR="302DD857" w:rsidRPr="007A72B4">
        <w:rPr>
          <w:lang w:val="en-US"/>
        </w:rPr>
        <w:t>In order to</w:t>
      </w:r>
      <w:proofErr w:type="gramEnd"/>
      <w:r w:rsidR="302DD857" w:rsidRPr="007A72B4">
        <w:rPr>
          <w:lang w:val="en-US"/>
        </w:rPr>
        <w:t xml:space="preserve"> answer the need for fast time to market solutions, so-called fast tracks (fast standardization tracks) were defined to ex</w:t>
      </w:r>
      <w:r w:rsidR="5616DBA0" w:rsidRPr="007A72B4">
        <w:rPr>
          <w:lang w:val="en-US"/>
        </w:rPr>
        <w:t xml:space="preserve">plore coding tools able to reach the complexity requirements for lightweight GSC on the one hand, and to meet the fast standardization timeline (~1 year) on the other </w:t>
      </w:r>
      <w:r w:rsidR="34DDE888" w:rsidRPr="007A72B4">
        <w:rPr>
          <w:lang w:val="en-US"/>
        </w:rPr>
        <w:t>hand.</w:t>
      </w:r>
      <w:r w:rsidR="302DD857" w:rsidRPr="007A72B4">
        <w:rPr>
          <w:lang w:val="en-US"/>
        </w:rPr>
        <w:t xml:space="preserve"> </w:t>
      </w:r>
    </w:p>
    <w:p w14:paraId="7CF7FA4A" w14:textId="70D74053" w:rsidR="00FB7D56" w:rsidRPr="002C528F" w:rsidRDefault="03090476" w:rsidP="1C857616">
      <w:pPr>
        <w:pStyle w:val="ListParagraph"/>
        <w:numPr>
          <w:ilvl w:val="0"/>
          <w:numId w:val="1"/>
        </w:numPr>
        <w:rPr>
          <w:b/>
          <w:bCs/>
          <w:lang w:val="en-US"/>
        </w:rPr>
      </w:pPr>
      <w:r w:rsidRPr="002C528F">
        <w:rPr>
          <w:b/>
          <w:bCs/>
          <w:lang w:val="en-US"/>
        </w:rPr>
        <w:t>V-PCC Amendment and its timeline</w:t>
      </w:r>
      <w:r w:rsidR="35109BCB" w:rsidRPr="002C528F">
        <w:rPr>
          <w:b/>
          <w:bCs/>
          <w:lang w:val="en-US"/>
        </w:rPr>
        <w:t xml:space="preserve"> (public output document)</w:t>
      </w:r>
    </w:p>
    <w:p w14:paraId="3E3E9FF5" w14:textId="578C9263" w:rsidR="4390392C" w:rsidRPr="007A72B4" w:rsidRDefault="38EE66B5" w:rsidP="39A4295C">
      <w:pPr>
        <w:spacing w:line="259" w:lineRule="auto"/>
        <w:rPr>
          <w:lang w:val="en-US"/>
        </w:rPr>
      </w:pPr>
      <w:r w:rsidRPr="007A72B4">
        <w:rPr>
          <w:lang w:val="en-US"/>
        </w:rPr>
        <w:t>Out of the fast tracks</w:t>
      </w:r>
      <w:r w:rsidR="5E58C4E9" w:rsidRPr="007A72B4">
        <w:rPr>
          <w:lang w:val="en-US"/>
        </w:rPr>
        <w:t xml:space="preserve"> focusing on static content, lightweight complexity solutions and short standardization timeline</w:t>
      </w:r>
      <w:r w:rsidR="300E78F3" w:rsidRPr="007A72B4">
        <w:rPr>
          <w:lang w:val="en-US"/>
        </w:rPr>
        <w:t xml:space="preserve"> (I-3DGS paradigm)</w:t>
      </w:r>
      <w:r w:rsidRPr="007A72B4">
        <w:rPr>
          <w:lang w:val="en-US"/>
        </w:rPr>
        <w:t>, a solution based on a V-PCC Raw Profile, using only a subset of V-PCC specifications and coding tools, i.e., raw patches, has emerged. A</w:t>
      </w:r>
      <w:r w:rsidR="57E688A5" w:rsidRPr="007A72B4">
        <w:rPr>
          <w:lang w:val="en-US"/>
        </w:rPr>
        <w:t xml:space="preserve">n Amendment of V-PCC has been initiated [5 , 6, 7] to enable Gaussian splat coding. </w:t>
      </w:r>
      <w:r w:rsidR="2EC4210A" w:rsidRPr="007A72B4">
        <w:rPr>
          <w:lang w:val="en-US"/>
        </w:rPr>
        <w:t>Instead of using projections, the raw patches allow to segment the Gaussian splat model in</w:t>
      </w:r>
      <w:r w:rsidR="1295A28F" w:rsidRPr="007A72B4">
        <w:rPr>
          <w:lang w:val="en-US"/>
        </w:rPr>
        <w:t>to a set of</w:t>
      </w:r>
      <w:r w:rsidR="2EC4210A" w:rsidRPr="007A72B4">
        <w:rPr>
          <w:lang w:val="en-US"/>
        </w:rPr>
        <w:t xml:space="preserve"> 3D boxes (similarly to a k-d tree) and to rasterize splats as points in raw patches</w:t>
      </w:r>
      <w:r w:rsidR="73191E3E" w:rsidRPr="007A72B4">
        <w:rPr>
          <w:lang w:val="en-US"/>
        </w:rPr>
        <w:t xml:space="preserve"> that are packed in video frames</w:t>
      </w:r>
      <w:r w:rsidR="2EC4210A" w:rsidRPr="007A72B4">
        <w:rPr>
          <w:lang w:val="en-US"/>
        </w:rPr>
        <w:t xml:space="preserve">. </w:t>
      </w:r>
      <w:r w:rsidR="4FDDF3C1" w:rsidRPr="007A72B4">
        <w:rPr>
          <w:lang w:val="en-US"/>
        </w:rPr>
        <w:t xml:space="preserve">As V-PCC relies </w:t>
      </w:r>
      <w:r w:rsidR="4FDDF3C1" w:rsidRPr="007A72B4">
        <w:rPr>
          <w:lang w:val="en-US"/>
        </w:rPr>
        <w:lastRenderedPageBreak/>
        <w:t xml:space="preserve">on video codecs that have mobile hardware support, it </w:t>
      </w:r>
      <w:r w:rsidR="2EC4210A" w:rsidRPr="007A72B4">
        <w:rPr>
          <w:lang w:val="en-US"/>
        </w:rPr>
        <w:t xml:space="preserve">leads to </w:t>
      </w:r>
      <w:r w:rsidR="09972C17" w:rsidRPr="007A72B4">
        <w:rPr>
          <w:lang w:val="en-US"/>
        </w:rPr>
        <w:t xml:space="preserve">significant compression gains when compared to SPZ, or Self-Organized Maps approaches (the MPEG GSC video anchor). </w:t>
      </w:r>
    </w:p>
    <w:p w14:paraId="7A9E808D" w14:textId="7A16C41B" w:rsidR="5F4434F0" w:rsidRPr="007A72B4" w:rsidRDefault="5F4434F0" w:rsidP="39A4295C">
      <w:pPr>
        <w:spacing w:line="259" w:lineRule="auto"/>
        <w:rPr>
          <w:lang w:val="en-US"/>
        </w:rPr>
      </w:pPr>
      <w:r w:rsidRPr="007A72B4">
        <w:rPr>
          <w:lang w:val="en-US"/>
        </w:rPr>
        <w:t>The timeline</w:t>
      </w:r>
      <w:r w:rsidR="65B6D3CB" w:rsidRPr="007A72B4">
        <w:rPr>
          <w:lang w:val="en-US"/>
        </w:rPr>
        <w:t xml:space="preserve"> </w:t>
      </w:r>
      <w:r w:rsidR="1B661A6F" w:rsidRPr="007A72B4">
        <w:rPr>
          <w:lang w:val="en-US"/>
        </w:rPr>
        <w:t>spans</w:t>
      </w:r>
      <w:r w:rsidR="65B6D3CB" w:rsidRPr="007A72B4">
        <w:rPr>
          <w:lang w:val="en-US"/>
        </w:rPr>
        <w:t xml:space="preserve"> one year</w:t>
      </w:r>
      <w:r w:rsidRPr="007A72B4">
        <w:rPr>
          <w:lang w:val="en-US"/>
        </w:rPr>
        <w:t xml:space="preserve"> for this </w:t>
      </w:r>
      <w:r w:rsidR="43AE6B84" w:rsidRPr="007A72B4">
        <w:rPr>
          <w:lang w:val="en-US"/>
        </w:rPr>
        <w:t xml:space="preserve">V-PCC </w:t>
      </w:r>
      <w:r w:rsidRPr="007A72B4">
        <w:rPr>
          <w:lang w:val="en-US"/>
        </w:rPr>
        <w:t xml:space="preserve">Amendment as follows: </w:t>
      </w:r>
      <w:r w:rsidR="65C61028" w:rsidRPr="007A72B4">
        <w:rPr>
          <w:lang w:val="en-US"/>
        </w:rPr>
        <w:t>CDAM on 2026-01-29, DAM on 2026-04-29, FDAM on 2026-07-28 and AMD on 2026-10-31.</w:t>
      </w:r>
      <w:r w:rsidR="71502546" w:rsidRPr="007A72B4">
        <w:rPr>
          <w:lang w:val="en-US"/>
        </w:rPr>
        <w:t xml:space="preserve"> </w:t>
      </w:r>
    </w:p>
    <w:p w14:paraId="1DAF9069" w14:textId="670A98BB" w:rsidR="43321020" w:rsidRPr="007A72B4" w:rsidRDefault="43321020" w:rsidP="39A4295C">
      <w:pPr>
        <w:spacing w:line="259" w:lineRule="auto"/>
        <w:rPr>
          <w:lang w:val="en-US"/>
        </w:rPr>
      </w:pPr>
      <w:r w:rsidRPr="007A72B4">
        <w:rPr>
          <w:lang w:val="en-US"/>
        </w:rPr>
        <w:t>The V-PCC Amendment</w:t>
      </w:r>
      <w:r w:rsidR="71502546" w:rsidRPr="007A72B4">
        <w:rPr>
          <w:lang w:val="en-US"/>
        </w:rPr>
        <w:t xml:space="preserve"> will be the first MPEG standard supporting GSC</w:t>
      </w:r>
      <w:r w:rsidR="27102F72" w:rsidRPr="007A72B4">
        <w:rPr>
          <w:lang w:val="en-US"/>
        </w:rPr>
        <w:t xml:space="preserve"> by the end of 2026</w:t>
      </w:r>
      <w:r w:rsidR="71502546" w:rsidRPr="007A72B4">
        <w:rPr>
          <w:lang w:val="en-US"/>
        </w:rPr>
        <w:t>.</w:t>
      </w:r>
    </w:p>
    <w:p w14:paraId="01199A65" w14:textId="648A8FA6" w:rsidR="00FB7D56" w:rsidRPr="002C528F" w:rsidRDefault="03090476" w:rsidP="1C857616">
      <w:pPr>
        <w:pStyle w:val="ListParagraph"/>
        <w:numPr>
          <w:ilvl w:val="0"/>
          <w:numId w:val="1"/>
        </w:numPr>
        <w:rPr>
          <w:b/>
          <w:bCs/>
          <w:lang w:val="en-US"/>
        </w:rPr>
      </w:pPr>
      <w:r w:rsidRPr="002C528F">
        <w:rPr>
          <w:b/>
          <w:bCs/>
          <w:lang w:val="en-US"/>
        </w:rPr>
        <w:t>Ongoing explorations</w:t>
      </w:r>
      <w:r w:rsidR="24E4C9A5" w:rsidRPr="002C528F">
        <w:rPr>
          <w:b/>
          <w:bCs/>
          <w:lang w:val="en-US"/>
        </w:rPr>
        <w:t xml:space="preserve"> </w:t>
      </w:r>
      <w:r w:rsidR="59106943" w:rsidRPr="002C528F">
        <w:rPr>
          <w:b/>
          <w:bCs/>
          <w:lang w:val="en-US"/>
        </w:rPr>
        <w:t>and a note on Dynamic GSC</w:t>
      </w:r>
    </w:p>
    <w:p w14:paraId="31BB848B" w14:textId="6196B890" w:rsidR="0ACED05B" w:rsidRPr="007A72B4" w:rsidRDefault="0ACED05B" w:rsidP="39A4295C">
      <w:pPr>
        <w:rPr>
          <w:lang w:val="en-US"/>
        </w:rPr>
      </w:pPr>
      <w:r w:rsidRPr="007A72B4">
        <w:rPr>
          <w:lang w:val="en-US"/>
        </w:rPr>
        <w:t xml:space="preserve">Besides working on the V-PCC Amendment for Gaussian splat coding, MPEG </w:t>
      </w:r>
      <w:r w:rsidR="47B8C073" w:rsidRPr="007A72B4">
        <w:rPr>
          <w:lang w:val="en-US"/>
        </w:rPr>
        <w:t>c</w:t>
      </w:r>
      <w:r w:rsidR="63530BC4" w:rsidRPr="007A72B4">
        <w:rPr>
          <w:lang w:val="en-US"/>
        </w:rPr>
        <w:t>ontinues</w:t>
      </w:r>
      <w:r w:rsidRPr="007A72B4">
        <w:rPr>
          <w:lang w:val="en-US"/>
        </w:rPr>
        <w:t xml:space="preserve"> explor</w:t>
      </w:r>
      <w:r w:rsidR="530E05A1" w:rsidRPr="007A72B4">
        <w:rPr>
          <w:lang w:val="en-US"/>
        </w:rPr>
        <w:t xml:space="preserve">ing </w:t>
      </w:r>
      <w:r w:rsidR="7EED07EF" w:rsidRPr="007A72B4">
        <w:rPr>
          <w:lang w:val="en-US"/>
        </w:rPr>
        <w:t>several</w:t>
      </w:r>
      <w:r w:rsidR="62B4E0C3" w:rsidRPr="007A72B4">
        <w:rPr>
          <w:lang w:val="en-US"/>
        </w:rPr>
        <w:t xml:space="preserve"> approaches such as Geometry-based coding of Gaussian splats </w:t>
      </w:r>
      <w:r w:rsidR="5E27EC30" w:rsidRPr="007A72B4">
        <w:rPr>
          <w:lang w:val="en-US"/>
        </w:rPr>
        <w:t>as well as o</w:t>
      </w:r>
      <w:r w:rsidR="62B4E0C3" w:rsidRPr="007A72B4">
        <w:rPr>
          <w:lang w:val="en-US"/>
        </w:rPr>
        <w:t>ther video-based</w:t>
      </w:r>
      <w:r w:rsidR="712180CB" w:rsidRPr="007A72B4">
        <w:rPr>
          <w:lang w:val="en-US"/>
        </w:rPr>
        <w:t xml:space="preserve"> approaches</w:t>
      </w:r>
      <w:r w:rsidR="7DE32C22" w:rsidRPr="007A72B4">
        <w:rPr>
          <w:lang w:val="en-US"/>
        </w:rPr>
        <w:t>,</w:t>
      </w:r>
      <w:r w:rsidR="712180CB" w:rsidRPr="007A72B4">
        <w:rPr>
          <w:lang w:val="en-US"/>
        </w:rPr>
        <w:t xml:space="preserve"> for example using VSEI messages</w:t>
      </w:r>
      <w:r w:rsidR="25C74B7E" w:rsidRPr="007A72B4">
        <w:rPr>
          <w:lang w:val="en-US"/>
        </w:rPr>
        <w:t>.</w:t>
      </w:r>
      <w:r w:rsidR="072D6699" w:rsidRPr="007A72B4">
        <w:rPr>
          <w:lang w:val="en-US"/>
        </w:rPr>
        <w:t xml:space="preserve"> </w:t>
      </w:r>
    </w:p>
    <w:p w14:paraId="2E038F6D" w14:textId="2E2B6FBF" w:rsidR="101D7EAD" w:rsidRPr="007A72B4" w:rsidRDefault="101D7EAD" w:rsidP="39A4295C">
      <w:pPr>
        <w:rPr>
          <w:lang w:val="en-US"/>
        </w:rPr>
      </w:pPr>
      <w:r w:rsidRPr="007A72B4">
        <w:rPr>
          <w:lang w:val="en-US"/>
        </w:rPr>
        <w:t xml:space="preserve">Dynamic Gaussian splat coding is seen as important but more longer-term, requiring input sequences, preferably with tracked or partially tracked Gaussian splats (Gaussian splats from the first frame are animated </w:t>
      </w:r>
      <w:r w:rsidR="5CA57C32" w:rsidRPr="007A72B4">
        <w:rPr>
          <w:lang w:val="en-US"/>
        </w:rPr>
        <w:t xml:space="preserve">for the next frames, allowing reducing flickering and stabilizing the number of splats through time). More content is needed to explore further this </w:t>
      </w:r>
      <w:r w:rsidR="59D06DA6" w:rsidRPr="007A72B4">
        <w:rPr>
          <w:lang w:val="en-US"/>
        </w:rPr>
        <w:t xml:space="preserve">interesting </w:t>
      </w:r>
      <w:r w:rsidR="5CA57C32" w:rsidRPr="007A72B4">
        <w:rPr>
          <w:lang w:val="en-US"/>
        </w:rPr>
        <w:t>avenue.</w:t>
      </w:r>
    </w:p>
    <w:p w14:paraId="4F6208C8" w14:textId="25EAEA05" w:rsidR="00FB7D56" w:rsidRPr="007A72B4" w:rsidRDefault="00FB7D56" w:rsidP="39A4295C">
      <w:pPr>
        <w:pStyle w:val="ListParagraph"/>
        <w:ind w:left="1440"/>
        <w:rPr>
          <w:lang w:val="en-US"/>
        </w:rPr>
      </w:pPr>
    </w:p>
    <w:p w14:paraId="16724DA5" w14:textId="75B76F94" w:rsidR="00FB7D56" w:rsidRPr="002C528F" w:rsidRDefault="18DDF5E4" w:rsidP="1C857616">
      <w:pPr>
        <w:pStyle w:val="ListParagraph"/>
        <w:numPr>
          <w:ilvl w:val="0"/>
          <w:numId w:val="1"/>
        </w:numPr>
        <w:rPr>
          <w:b/>
          <w:bCs/>
          <w:lang w:val="en-US"/>
        </w:rPr>
      </w:pPr>
      <w:r w:rsidRPr="002C528F">
        <w:rPr>
          <w:b/>
          <w:bCs/>
          <w:lang w:val="en-US"/>
        </w:rPr>
        <w:t xml:space="preserve">Common Test Conditions </w:t>
      </w:r>
    </w:p>
    <w:p w14:paraId="7ED765EC" w14:textId="0F77BA18" w:rsidR="39A4295C" w:rsidRPr="002C528F" w:rsidRDefault="03EE59F6" w:rsidP="39A4295C">
      <w:pPr>
        <w:rPr>
          <w:lang w:val="en-US"/>
        </w:rPr>
      </w:pPr>
      <w:r w:rsidRPr="007A72B4">
        <w:rPr>
          <w:lang w:val="en-US"/>
        </w:rPr>
        <w:t>MPEG also released publicly its Gaussian splat coding Common Test Conditions [8], providing information on its reference tools for preprocessing and pos</w:t>
      </w:r>
      <w:r w:rsidR="257E1117" w:rsidRPr="007A72B4">
        <w:rPr>
          <w:lang w:val="en-US"/>
        </w:rPr>
        <w:t>tprocessing Gaussian splat models, computing metrics, rendering Gaussian splats and listing all available content for evaluation.</w:t>
      </w:r>
    </w:p>
    <w:p w14:paraId="74AAC1A0" w14:textId="2A8ABE46" w:rsidR="00B776FE" w:rsidRPr="006B5418" w:rsidRDefault="0069510B" w:rsidP="00B776FE">
      <w:pPr>
        <w:pStyle w:val="Heading2"/>
        <w:rPr>
          <w:lang w:val="en-US"/>
        </w:rPr>
      </w:pPr>
      <w:r>
        <w:rPr>
          <w:lang w:val="en-US"/>
        </w:rPr>
        <w:t>3</w:t>
      </w:r>
      <w:r w:rsidR="001F6063">
        <w:rPr>
          <w:lang w:val="en-US"/>
        </w:rPr>
        <w:t xml:space="preserve">. </w:t>
      </w:r>
      <w:r w:rsidR="00B776FE">
        <w:rPr>
          <w:lang w:val="en-US"/>
        </w:rPr>
        <w:t>References</w:t>
      </w:r>
    </w:p>
    <w:p w14:paraId="67FF4B0E" w14:textId="77777777" w:rsidR="00E353B3" w:rsidRPr="00485373" w:rsidRDefault="4FAFC3D9" w:rsidP="39A4295C">
      <w:pPr>
        <w:ind w:left="360" w:hanging="360"/>
        <w:jc w:val="both"/>
        <w:rPr>
          <w:rFonts w:eastAsia="SimSun"/>
          <w:lang w:eastAsia="zh-CN"/>
        </w:rPr>
      </w:pPr>
      <w:r w:rsidRPr="007A72B4">
        <w:rPr>
          <w:rFonts w:eastAsia="SimSun"/>
          <w:lang w:val="en-US" w:eastAsia="zh-CN"/>
        </w:rPr>
        <w:t>[1]</w:t>
      </w:r>
      <w:r w:rsidR="00E353B3">
        <w:tab/>
      </w:r>
      <w:r w:rsidRPr="007A72B4">
        <w:rPr>
          <w:rFonts w:eastAsia="SimSun"/>
          <w:lang w:val="en-US" w:eastAsia="zh-CN"/>
        </w:rPr>
        <w:t xml:space="preserve">Bernhard Kerbl, Georgios Kopanas, Thomas Leimkühler, and George Drettakis. </w:t>
      </w:r>
      <w:r w:rsidRPr="39A4295C">
        <w:rPr>
          <w:rFonts w:eastAsia="SimSun"/>
          <w:lang w:eastAsia="zh-CN"/>
        </w:rPr>
        <w:t xml:space="preserve">2023. 3D Gaussian Splatting for Real-Time Radiance Field Rendering. ACM Transactions on Graphics 42, 4 (July 2023). </w:t>
      </w:r>
      <w:hyperlink r:id="rId12">
        <w:r w:rsidRPr="39A4295C">
          <w:rPr>
            <w:rStyle w:val="Hyperlink"/>
            <w:rFonts w:eastAsia="SimSun"/>
            <w:lang w:eastAsia="zh-CN"/>
          </w:rPr>
          <w:t>https://repo-sam.inria.fr/fungraph/3d-gaussian-splatting/</w:t>
        </w:r>
      </w:hyperlink>
    </w:p>
    <w:p w14:paraId="6C5B7F51" w14:textId="7C1627F4" w:rsidR="7AAA683A" w:rsidRDefault="7AAA683A" w:rsidP="39A4295C">
      <w:pPr>
        <w:ind w:left="360" w:hanging="360"/>
        <w:jc w:val="both"/>
        <w:rPr>
          <w:rFonts w:eastAsia="SimSun"/>
          <w:lang w:eastAsia="zh-CN"/>
        </w:rPr>
      </w:pPr>
      <w:r w:rsidRPr="39A4295C">
        <w:rPr>
          <w:rFonts w:eastAsia="SimSun"/>
          <w:lang w:eastAsia="zh-CN"/>
        </w:rPr>
        <w:t>[2]</w:t>
      </w:r>
      <w:r>
        <w:tab/>
      </w:r>
      <w:r w:rsidRPr="39A4295C">
        <w:rPr>
          <w:rFonts w:eastAsia="SimSun"/>
          <w:lang w:eastAsia="zh-CN"/>
        </w:rPr>
        <w:t>ISO/IEC JTC 1/SC 29/WG 2 N00487, Draft Gaussian splat coding requirements, Geneva, October 2025.</w:t>
      </w:r>
    </w:p>
    <w:p w14:paraId="7A61DC43" w14:textId="0B8FA7DF" w:rsidR="7AAA683A" w:rsidRDefault="7AAA683A" w:rsidP="39A4295C">
      <w:pPr>
        <w:ind w:left="360" w:hanging="360"/>
        <w:jc w:val="both"/>
        <w:rPr>
          <w:rFonts w:eastAsia="SimSun"/>
          <w:lang w:eastAsia="zh-CN"/>
        </w:rPr>
      </w:pPr>
      <w:r w:rsidRPr="39A4295C">
        <w:rPr>
          <w:rFonts w:eastAsia="SimSun"/>
          <w:lang w:eastAsia="zh-CN"/>
        </w:rPr>
        <w:t>[3]</w:t>
      </w:r>
      <w:r>
        <w:tab/>
      </w:r>
      <w:r w:rsidRPr="39A4295C">
        <w:rPr>
          <w:rFonts w:eastAsia="SimSun"/>
          <w:lang w:eastAsia="zh-CN"/>
        </w:rPr>
        <w:t>ISO/IEC JTC 1/SC 29/WG 2 N00486, Draft Gaussian splat coding use cases, Geneva, October 2025.</w:t>
      </w:r>
    </w:p>
    <w:p w14:paraId="028834BC" w14:textId="75F5C66D" w:rsidR="7AAA683A" w:rsidRDefault="7AAA683A" w:rsidP="39A4295C">
      <w:pPr>
        <w:ind w:left="360" w:hanging="360"/>
        <w:jc w:val="both"/>
        <w:rPr>
          <w:rFonts w:eastAsia="SimSun"/>
          <w:lang w:eastAsia="zh-CN"/>
        </w:rPr>
      </w:pPr>
      <w:r w:rsidRPr="39A4295C">
        <w:rPr>
          <w:rFonts w:eastAsia="SimSun"/>
          <w:lang w:eastAsia="zh-CN"/>
        </w:rPr>
        <w:t>[4]</w:t>
      </w:r>
      <w:r>
        <w:tab/>
      </w:r>
      <w:r w:rsidRPr="39A4295C">
        <w:rPr>
          <w:rFonts w:eastAsia="SimSun"/>
          <w:lang w:eastAsia="zh-CN"/>
        </w:rPr>
        <w:t>ISO/IEC JTC 1/SC 29/WG 2 N00485, Preliminary draft requirements for lightweight GSC, Geneva, October 2025.</w:t>
      </w:r>
    </w:p>
    <w:p w14:paraId="3BAE5F82" w14:textId="33734B3E" w:rsidR="7AAA683A" w:rsidRDefault="7AAA683A" w:rsidP="39A4295C">
      <w:pPr>
        <w:ind w:left="360" w:hanging="360"/>
        <w:jc w:val="both"/>
        <w:rPr>
          <w:rFonts w:eastAsia="SimSun"/>
          <w:lang w:eastAsia="zh-CN"/>
        </w:rPr>
      </w:pPr>
      <w:r w:rsidRPr="39A4295C">
        <w:rPr>
          <w:rFonts w:eastAsia="SimSun"/>
          <w:lang w:eastAsia="zh-CN"/>
        </w:rPr>
        <w:t>[5]</w:t>
      </w:r>
      <w:r>
        <w:tab/>
      </w:r>
      <w:r w:rsidR="1B43FEE7" w:rsidRPr="39A4295C">
        <w:rPr>
          <w:rFonts w:eastAsia="SimSun"/>
          <w:lang w:eastAsia="zh-CN"/>
        </w:rPr>
        <w:t xml:space="preserve">ISO/IEC JTC 1/SC 29/WG </w:t>
      </w:r>
      <w:r w:rsidR="08C0179C" w:rsidRPr="39A4295C">
        <w:rPr>
          <w:rFonts w:eastAsia="SimSun"/>
          <w:lang w:eastAsia="zh-CN"/>
        </w:rPr>
        <w:t>7</w:t>
      </w:r>
      <w:r w:rsidR="1B43FEE7" w:rsidRPr="39A4295C">
        <w:rPr>
          <w:rFonts w:eastAsia="SimSun"/>
          <w:lang w:eastAsia="zh-CN"/>
        </w:rPr>
        <w:t xml:space="preserve"> N01300, </w:t>
      </w:r>
      <w:r w:rsidRPr="39A4295C">
        <w:rPr>
          <w:rFonts w:eastAsia="SimSun"/>
          <w:lang w:eastAsia="zh-CN"/>
        </w:rPr>
        <w:t xml:space="preserve">Request for ISO/IEC 23090-5 Amd.1: V-PCC for </w:t>
      </w:r>
      <w:r w:rsidR="0017044B">
        <w:rPr>
          <w:rFonts w:eastAsia="SimSun"/>
          <w:lang w:eastAsia="zh-CN"/>
        </w:rPr>
        <w:t>G</w:t>
      </w:r>
      <w:r w:rsidRPr="39A4295C">
        <w:rPr>
          <w:rFonts w:eastAsia="SimSun"/>
          <w:lang w:eastAsia="zh-CN"/>
        </w:rPr>
        <w:t>aussian splats coding</w:t>
      </w:r>
      <w:r w:rsidR="0B15D817" w:rsidRPr="39A4295C">
        <w:rPr>
          <w:rFonts w:eastAsia="SimSun"/>
          <w:lang w:eastAsia="zh-CN"/>
        </w:rPr>
        <w:t>, Geneva, October 2025.</w:t>
      </w:r>
    </w:p>
    <w:p w14:paraId="74925896" w14:textId="316BDA9A" w:rsidR="0B15D817" w:rsidRDefault="0B15D817" w:rsidP="39A4295C">
      <w:pPr>
        <w:ind w:left="360" w:hanging="360"/>
        <w:jc w:val="both"/>
        <w:rPr>
          <w:rFonts w:eastAsia="SimSun"/>
          <w:lang w:eastAsia="zh-CN"/>
        </w:rPr>
      </w:pPr>
      <w:r w:rsidRPr="39A4295C">
        <w:rPr>
          <w:rFonts w:eastAsia="SimSun"/>
          <w:lang w:eastAsia="zh-CN"/>
        </w:rPr>
        <w:t>[6]</w:t>
      </w:r>
      <w:r>
        <w:tab/>
      </w:r>
      <w:r w:rsidRPr="39A4295C">
        <w:rPr>
          <w:rFonts w:eastAsia="SimSun"/>
          <w:lang w:eastAsia="zh-CN"/>
        </w:rPr>
        <w:t xml:space="preserve">ISO/IEC JTC 1/SC 29/WG </w:t>
      </w:r>
      <w:r w:rsidR="4866C505" w:rsidRPr="39A4295C">
        <w:rPr>
          <w:rFonts w:eastAsia="SimSun"/>
          <w:lang w:eastAsia="zh-CN"/>
        </w:rPr>
        <w:t>7</w:t>
      </w:r>
      <w:r w:rsidRPr="39A4295C">
        <w:rPr>
          <w:rFonts w:eastAsia="SimSun"/>
          <w:lang w:eastAsia="zh-CN"/>
        </w:rPr>
        <w:t xml:space="preserve"> N01302, Working draft of V-PCC Amd. for </w:t>
      </w:r>
      <w:r w:rsidR="0017044B">
        <w:rPr>
          <w:rFonts w:eastAsia="SimSun"/>
          <w:lang w:eastAsia="zh-CN"/>
        </w:rPr>
        <w:t>G</w:t>
      </w:r>
      <w:r w:rsidRPr="39A4295C">
        <w:rPr>
          <w:rFonts w:eastAsia="SimSun"/>
          <w:lang w:eastAsia="zh-CN"/>
        </w:rPr>
        <w:t>aussian splats coding, Geneva, October 2025.</w:t>
      </w:r>
    </w:p>
    <w:p w14:paraId="3A9EE044" w14:textId="5C461EE3" w:rsidR="6E9EA046" w:rsidRDefault="6E9EA046" w:rsidP="39A4295C">
      <w:pPr>
        <w:ind w:left="360" w:hanging="360"/>
        <w:jc w:val="both"/>
        <w:rPr>
          <w:rFonts w:eastAsia="SimSun"/>
          <w:lang w:eastAsia="zh-CN"/>
        </w:rPr>
      </w:pPr>
      <w:r w:rsidRPr="39A4295C">
        <w:rPr>
          <w:rFonts w:eastAsia="SimSun"/>
          <w:lang w:eastAsia="zh-CN"/>
        </w:rPr>
        <w:t>[7]</w:t>
      </w:r>
      <w:r>
        <w:tab/>
      </w:r>
      <w:r w:rsidRPr="39A4295C">
        <w:rPr>
          <w:rFonts w:eastAsia="SimSun"/>
          <w:lang w:eastAsia="zh-CN"/>
        </w:rPr>
        <w:t xml:space="preserve">ISO/IEC JTC 1/SC 29/WG </w:t>
      </w:r>
      <w:r w:rsidR="057192CD" w:rsidRPr="39A4295C">
        <w:rPr>
          <w:rFonts w:eastAsia="SimSun"/>
          <w:lang w:eastAsia="zh-CN"/>
        </w:rPr>
        <w:t>7</w:t>
      </w:r>
      <w:r w:rsidRPr="39A4295C">
        <w:rPr>
          <w:rFonts w:eastAsia="SimSun"/>
          <w:lang w:eastAsia="zh-CN"/>
        </w:rPr>
        <w:t xml:space="preserve"> N013</w:t>
      </w:r>
      <w:r w:rsidR="595DB78E" w:rsidRPr="39A4295C">
        <w:rPr>
          <w:rFonts w:eastAsia="SimSun"/>
          <w:lang w:eastAsia="zh-CN"/>
        </w:rPr>
        <w:t>43</w:t>
      </w:r>
      <w:r w:rsidRPr="39A4295C">
        <w:rPr>
          <w:rFonts w:eastAsia="SimSun"/>
          <w:lang w:eastAsia="zh-CN"/>
        </w:rPr>
        <w:t xml:space="preserve">, </w:t>
      </w:r>
      <w:r w:rsidR="53309A9D" w:rsidRPr="39A4295C">
        <w:rPr>
          <w:rFonts w:eastAsia="SimSun"/>
          <w:lang w:eastAsia="zh-CN"/>
        </w:rPr>
        <w:t xml:space="preserve">Description of CEs to support </w:t>
      </w:r>
      <w:r w:rsidR="0017044B">
        <w:rPr>
          <w:rFonts w:eastAsia="SimSun"/>
          <w:lang w:eastAsia="zh-CN"/>
        </w:rPr>
        <w:t>G</w:t>
      </w:r>
      <w:r w:rsidR="53309A9D" w:rsidRPr="39A4295C">
        <w:rPr>
          <w:rFonts w:eastAsia="SimSun"/>
          <w:lang w:eastAsia="zh-CN"/>
        </w:rPr>
        <w:t>aussian splats coding in V-PCC</w:t>
      </w:r>
      <w:r w:rsidRPr="39A4295C">
        <w:rPr>
          <w:rFonts w:eastAsia="SimSun"/>
          <w:lang w:eastAsia="zh-CN"/>
        </w:rPr>
        <w:t>, Geneva, October 2025.</w:t>
      </w:r>
    </w:p>
    <w:p w14:paraId="462FC3F9" w14:textId="5E6BB913" w:rsidR="39A4295C" w:rsidRDefault="7EA5CF3F" w:rsidP="000B5FA0">
      <w:pPr>
        <w:ind w:left="360" w:hanging="360"/>
        <w:jc w:val="both"/>
        <w:rPr>
          <w:rFonts w:eastAsia="SimSun"/>
          <w:lang w:eastAsia="zh-CN"/>
        </w:rPr>
      </w:pPr>
      <w:r w:rsidRPr="39A4295C">
        <w:rPr>
          <w:rFonts w:eastAsia="SimSun"/>
          <w:lang w:eastAsia="zh-CN"/>
        </w:rPr>
        <w:t>[8]</w:t>
      </w:r>
      <w:r>
        <w:tab/>
      </w:r>
      <w:r w:rsidRPr="39A4295C">
        <w:rPr>
          <w:rFonts w:eastAsia="SimSun"/>
          <w:lang w:eastAsia="zh-CN"/>
        </w:rPr>
        <w:t>ISO/IEC JTC 1/SC 29/WG 4 N0</w:t>
      </w:r>
      <w:r w:rsidR="32987E4A" w:rsidRPr="39A4295C">
        <w:rPr>
          <w:rFonts w:eastAsia="SimSun"/>
          <w:lang w:eastAsia="zh-CN"/>
        </w:rPr>
        <w:t>0751</w:t>
      </w:r>
      <w:r w:rsidRPr="39A4295C">
        <w:rPr>
          <w:rFonts w:eastAsia="SimSun"/>
          <w:lang w:eastAsia="zh-CN"/>
        </w:rPr>
        <w:t>, Common test conditions for Gaussian splat coding</w:t>
      </w:r>
      <w:r w:rsidR="27BEF8BC" w:rsidRPr="39A4295C">
        <w:rPr>
          <w:rFonts w:eastAsia="SimSun"/>
          <w:lang w:eastAsia="zh-CN"/>
        </w:rPr>
        <w:t>, Geneva, October 2025.</w:t>
      </w:r>
    </w:p>
    <w:p w14:paraId="7ADF9945" w14:textId="3B6D46DA" w:rsidR="004C0194" w:rsidRPr="006B5418" w:rsidRDefault="004C0194" w:rsidP="004C0194">
      <w:pPr>
        <w:pStyle w:val="Heading2"/>
        <w:rPr>
          <w:lang w:val="en-US"/>
        </w:rPr>
      </w:pPr>
      <w:r>
        <w:rPr>
          <w:lang w:val="en-US"/>
        </w:rPr>
        <w:t>4. Proposal</w:t>
      </w:r>
    </w:p>
    <w:p w14:paraId="0A571256" w14:textId="77777777" w:rsidR="007726AF" w:rsidRDefault="007726AF" w:rsidP="00AB47BE">
      <w:pPr>
        <w:rPr>
          <w:rFonts w:eastAsia="SimSun"/>
        </w:rPr>
      </w:pPr>
      <w:r w:rsidRPr="00AB47BE">
        <w:rPr>
          <w:rFonts w:eastAsia="SimSun"/>
        </w:rPr>
        <w:t>The current document is provided to inform the group about relevant work in MPEG.</w:t>
      </w:r>
    </w:p>
    <w:p w14:paraId="214A05F0" w14:textId="3FC1D6B7" w:rsidR="39A4295C" w:rsidRPr="00AB47BE" w:rsidRDefault="004C0194" w:rsidP="00AB47BE">
      <w:pPr>
        <w:rPr>
          <w:rFonts w:eastAsia="SimSun"/>
        </w:rPr>
      </w:pPr>
      <w:r w:rsidRPr="00AB47BE">
        <w:rPr>
          <w:rFonts w:eastAsia="SimSun"/>
        </w:rPr>
        <w:t xml:space="preserve">The text in clause 1, 2, 3 and </w:t>
      </w:r>
      <w:r w:rsidR="00AB47BE">
        <w:rPr>
          <w:rFonts w:eastAsia="SimSun"/>
        </w:rPr>
        <w:t>annex</w:t>
      </w:r>
      <w:r w:rsidRPr="00AB47BE">
        <w:rPr>
          <w:rFonts w:eastAsia="SimSun"/>
        </w:rPr>
        <w:t xml:space="preserve"> can be included </w:t>
      </w:r>
      <w:r w:rsidR="006D2C77">
        <w:rPr>
          <w:rFonts w:eastAsia="SimSun"/>
        </w:rPr>
        <w:t xml:space="preserve">to the </w:t>
      </w:r>
      <w:r w:rsidRPr="00AB47BE">
        <w:rPr>
          <w:rFonts w:eastAsia="SimSun"/>
        </w:rPr>
        <w:t>technical report or permanent document</w:t>
      </w:r>
      <w:r w:rsidR="006D2C77">
        <w:rPr>
          <w:rFonts w:eastAsia="SimSun"/>
        </w:rPr>
        <w:t xml:space="preserve"> </w:t>
      </w:r>
      <w:r w:rsidR="006D2C77" w:rsidRPr="00AB47BE">
        <w:rPr>
          <w:rFonts w:eastAsia="SimSun"/>
        </w:rPr>
        <w:t>as relevant work in</w:t>
      </w:r>
      <w:r w:rsidR="006D2C77">
        <w:rPr>
          <w:rFonts w:eastAsia="SimSun"/>
        </w:rPr>
        <w:t xml:space="preserve"> MPEG.</w:t>
      </w:r>
    </w:p>
    <w:p w14:paraId="1FCE3280" w14:textId="2B71EDE1" w:rsidR="39A4295C" w:rsidRDefault="39A4295C">
      <w:r>
        <w:br w:type="page"/>
      </w:r>
    </w:p>
    <w:p w14:paraId="00B2DAA7" w14:textId="327E95CD" w:rsidR="0B202083" w:rsidRDefault="0B202083" w:rsidP="00EF308A">
      <w:pPr>
        <w:pStyle w:val="Heading2"/>
        <w:rPr>
          <w:rFonts w:eastAsia="SimSun"/>
          <w:lang w:eastAsia="zh-CN"/>
        </w:rPr>
      </w:pPr>
      <w:r w:rsidRPr="39A4295C">
        <w:rPr>
          <w:rFonts w:eastAsia="SimSun"/>
          <w:lang w:eastAsia="zh-CN"/>
        </w:rPr>
        <w:lastRenderedPageBreak/>
        <w:t>Annex</w:t>
      </w:r>
      <w:r w:rsidR="00EF308A">
        <w:rPr>
          <w:rFonts w:eastAsia="SimSun"/>
          <w:lang w:eastAsia="zh-CN"/>
        </w:rPr>
        <w:t>:</w:t>
      </w:r>
      <w:r w:rsidR="6CD96248" w:rsidRPr="39A4295C">
        <w:rPr>
          <w:rFonts w:eastAsia="SimSun"/>
          <w:lang w:eastAsia="zh-CN"/>
        </w:rPr>
        <w:t xml:space="preserve"> Figures</w:t>
      </w:r>
    </w:p>
    <w:p w14:paraId="1A1BB0A2" w14:textId="77777777" w:rsidR="00EF308A" w:rsidRPr="00EF308A" w:rsidRDefault="00EF308A" w:rsidP="00EF308A">
      <w:pPr>
        <w:rPr>
          <w:rFonts w:eastAsia="SimSun"/>
          <w:lang w:eastAsia="zh-CN"/>
        </w:rPr>
      </w:pPr>
    </w:p>
    <w:p w14:paraId="334B8E4D" w14:textId="3BE405DD" w:rsidR="6CD96248" w:rsidRDefault="6CD96248" w:rsidP="002C528F">
      <w:pPr>
        <w:ind w:left="360" w:hanging="360"/>
        <w:jc w:val="center"/>
      </w:pPr>
      <w:r>
        <w:rPr>
          <w:noProof/>
        </w:rPr>
        <w:drawing>
          <wp:inline distT="0" distB="0" distL="0" distR="0" wp14:anchorId="2F520BFD" wp14:editId="077E4B08">
            <wp:extent cx="5773412" cy="3078747"/>
            <wp:effectExtent l="0" t="0" r="0" b="0"/>
            <wp:docPr id="11549699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969991" name="Picture 1154969991"/>
                    <pic:cNvPicPr/>
                  </pic:nvPicPr>
                  <pic:blipFill>
                    <a:blip r:embed="rId13">
                      <a:extLst>
                        <a:ext uri="{28A0092B-C50C-407E-A947-70E740481C1C}">
                          <a14:useLocalDpi xmlns:a14="http://schemas.microsoft.com/office/drawing/2010/main"/>
                        </a:ext>
                      </a:extLst>
                    </a:blip>
                    <a:stretch>
                      <a:fillRect/>
                    </a:stretch>
                  </pic:blipFill>
                  <pic:spPr>
                    <a:xfrm>
                      <a:off x="0" y="0"/>
                      <a:ext cx="5773412" cy="3078747"/>
                    </a:xfrm>
                    <a:prstGeom prst="rect">
                      <a:avLst/>
                    </a:prstGeom>
                  </pic:spPr>
                </pic:pic>
              </a:graphicData>
            </a:graphic>
          </wp:inline>
        </w:drawing>
      </w:r>
    </w:p>
    <w:p w14:paraId="2C1E58F8" w14:textId="049ED707" w:rsidR="6CD96248" w:rsidRDefault="6CD96248" w:rsidP="00EF308A">
      <w:pPr>
        <w:rPr>
          <w:rFonts w:eastAsia="SimSun"/>
          <w:lang w:eastAsia="zh-CN"/>
        </w:rPr>
      </w:pPr>
      <w:r w:rsidRPr="0FBF965F">
        <w:rPr>
          <w:rFonts w:eastAsia="SimSun"/>
          <w:b/>
          <w:bCs/>
          <w:lang w:eastAsia="zh-CN"/>
        </w:rPr>
        <w:t>Figure 1</w:t>
      </w:r>
      <w:r w:rsidR="002C528F" w:rsidRPr="0FBF965F">
        <w:rPr>
          <w:rFonts w:eastAsia="SimSun"/>
          <w:lang w:eastAsia="zh-CN"/>
        </w:rPr>
        <w:t>:</w:t>
      </w:r>
      <w:r w:rsidRPr="0FBF965F">
        <w:rPr>
          <w:rFonts w:eastAsia="SimSun"/>
          <w:lang w:eastAsia="zh-CN"/>
        </w:rPr>
        <w:t xml:space="preserve"> MPEG GSC paradigms</w:t>
      </w:r>
      <w:r w:rsidR="735A8E91" w:rsidRPr="0FBF965F">
        <w:rPr>
          <w:rFonts w:eastAsia="SimSun"/>
          <w:lang w:eastAsia="zh-CN"/>
        </w:rPr>
        <w:t>.</w:t>
      </w:r>
      <w:r w:rsidRPr="0FBF965F">
        <w:rPr>
          <w:rFonts w:eastAsia="SimSun"/>
          <w:lang w:eastAsia="zh-CN"/>
        </w:rPr>
        <w:t xml:space="preserve"> I-3DGS where the input format of the encoder is </w:t>
      </w:r>
      <w:r w:rsidR="30671BBD" w:rsidRPr="0FBF965F">
        <w:rPr>
          <w:rFonts w:eastAsia="SimSun"/>
          <w:lang w:eastAsia="zh-CN"/>
        </w:rPr>
        <w:t>a</w:t>
      </w:r>
      <w:r w:rsidRPr="0FBF965F">
        <w:rPr>
          <w:rFonts w:eastAsia="SimSun"/>
          <w:lang w:eastAsia="zh-CN"/>
        </w:rPr>
        <w:t xml:space="preserve"> Gaussian splat model</w:t>
      </w:r>
      <w:r w:rsidR="6B04698E" w:rsidRPr="0FBF965F">
        <w:rPr>
          <w:rFonts w:eastAsia="SimSun"/>
          <w:lang w:eastAsia="zh-CN"/>
        </w:rPr>
        <w:t xml:space="preserve"> frame</w:t>
      </w:r>
      <w:r w:rsidRPr="0FBF965F">
        <w:rPr>
          <w:rFonts w:eastAsia="SimSun"/>
          <w:lang w:eastAsia="zh-CN"/>
        </w:rPr>
        <w:t>,</w:t>
      </w:r>
      <w:r w:rsidR="22E4D067" w:rsidRPr="0FBF965F">
        <w:rPr>
          <w:rFonts w:eastAsia="SimSun"/>
          <w:lang w:eastAsia="zh-CN"/>
        </w:rPr>
        <w:t xml:space="preserve"> based on the Inria representation [1], with no access to ground truth views. The output of the decoder is the same representation. Metrics computations are only done in image space by </w:t>
      </w:r>
      <w:r w:rsidR="232D5E49" w:rsidRPr="0FBF965F">
        <w:rPr>
          <w:rFonts w:eastAsia="SimSun"/>
          <w:lang w:eastAsia="zh-CN"/>
        </w:rPr>
        <w:t xml:space="preserve">first </w:t>
      </w:r>
      <w:r w:rsidR="22E4D067" w:rsidRPr="0FBF965F">
        <w:rPr>
          <w:rFonts w:eastAsia="SimSun"/>
          <w:lang w:eastAsia="zh-CN"/>
        </w:rPr>
        <w:t xml:space="preserve">rendering </w:t>
      </w:r>
      <w:r w:rsidR="3F5DBDE3" w:rsidRPr="0FBF965F">
        <w:rPr>
          <w:rFonts w:eastAsia="SimSun"/>
          <w:lang w:eastAsia="zh-CN"/>
        </w:rPr>
        <w:t xml:space="preserve">both </w:t>
      </w:r>
      <w:r w:rsidR="22E4D067" w:rsidRPr="0FBF965F">
        <w:rPr>
          <w:rFonts w:eastAsia="SimSun"/>
          <w:lang w:eastAsia="zh-CN"/>
        </w:rPr>
        <w:t>the input uncompressed Gaussian splat model and the output recons</w:t>
      </w:r>
      <w:r w:rsidR="62E529D2" w:rsidRPr="0FBF965F">
        <w:rPr>
          <w:rFonts w:eastAsia="SimSun"/>
          <w:lang w:eastAsia="zh-CN"/>
        </w:rPr>
        <w:t>tructed Gaussian splat model</w:t>
      </w:r>
      <w:r w:rsidR="10FB2C91" w:rsidRPr="0FBF965F">
        <w:rPr>
          <w:rFonts w:eastAsia="SimSun"/>
          <w:lang w:eastAsia="zh-CN"/>
        </w:rPr>
        <w:t xml:space="preserve"> and finally by comparing those rendered images with image metrics</w:t>
      </w:r>
      <w:r w:rsidR="62E529D2" w:rsidRPr="0FBF965F">
        <w:rPr>
          <w:rFonts w:eastAsia="SimSun"/>
          <w:lang w:eastAsia="zh-CN"/>
        </w:rPr>
        <w:t>.</w:t>
      </w:r>
      <w:r w:rsidR="69F4DEB0" w:rsidRPr="0FBF965F">
        <w:rPr>
          <w:rFonts w:eastAsia="SimSun"/>
          <w:lang w:eastAsia="zh-CN"/>
        </w:rPr>
        <w:t xml:space="preserve"> A-3DGS</w:t>
      </w:r>
      <w:r w:rsidR="0AF8BEEA" w:rsidRPr="0FBF965F">
        <w:rPr>
          <w:rFonts w:eastAsia="SimSun"/>
          <w:lang w:eastAsia="zh-CN"/>
        </w:rPr>
        <w:t xml:space="preserve">, is another paradigm where the input representation </w:t>
      </w:r>
      <w:r w:rsidRPr="0FBF965F">
        <w:rPr>
          <w:rFonts w:eastAsia="SimSun"/>
          <w:lang w:eastAsia="zh-CN"/>
        </w:rPr>
        <w:t xml:space="preserve">consists </w:t>
      </w:r>
      <w:r w:rsidR="55F3FF48" w:rsidRPr="0FBF965F">
        <w:rPr>
          <w:rFonts w:eastAsia="SimSun"/>
          <w:lang w:eastAsia="zh-CN"/>
        </w:rPr>
        <w:t xml:space="preserve">of </w:t>
      </w:r>
      <w:r w:rsidR="0AF8BEEA" w:rsidRPr="0FBF965F">
        <w:rPr>
          <w:rFonts w:eastAsia="SimSun"/>
          <w:lang w:eastAsia="zh-CN"/>
        </w:rPr>
        <w:t xml:space="preserve">the captured views. The learned Gaussian splat model can be different from the Inria representation [1]. In </w:t>
      </w:r>
      <w:r w:rsidR="2E04F083" w:rsidRPr="0FBF965F">
        <w:rPr>
          <w:rFonts w:eastAsia="SimSun"/>
          <w:lang w:eastAsia="zh-CN"/>
        </w:rPr>
        <w:t>this case, metrics are computed in image space, comparing ground truth input views and output reconstructed and rendered views.</w:t>
      </w:r>
      <w:r w:rsidRPr="0FBF965F">
        <w:rPr>
          <w:rFonts w:eastAsia="SimSun"/>
          <w:lang w:eastAsia="zh-CN"/>
        </w:rPr>
        <w:t xml:space="preserve"> </w:t>
      </w:r>
    </w:p>
    <w:p w14:paraId="48E4CCFA" w14:textId="2B0EB0DF" w:rsidR="39A4295C" w:rsidRDefault="39A4295C" w:rsidP="39A4295C">
      <w:pPr>
        <w:ind w:left="360" w:hanging="360"/>
        <w:jc w:val="both"/>
        <w:rPr>
          <w:rFonts w:eastAsia="SimSun"/>
          <w:lang w:eastAsia="zh-CN"/>
        </w:rPr>
      </w:pPr>
    </w:p>
    <w:p w14:paraId="4221065C" w14:textId="348E4D45" w:rsidR="0B202083" w:rsidRDefault="0B202083" w:rsidP="39A4295C">
      <w:pPr>
        <w:ind w:left="360" w:hanging="360"/>
        <w:jc w:val="both"/>
        <w:rPr>
          <w:rFonts w:eastAsia="SimSun"/>
          <w:lang w:eastAsia="zh-CN"/>
        </w:rPr>
      </w:pPr>
      <w:r w:rsidRPr="39A4295C">
        <w:rPr>
          <w:rFonts w:eastAsia="SimSun"/>
          <w:lang w:eastAsia="zh-CN"/>
        </w:rPr>
        <w:t xml:space="preserve"> </w:t>
      </w:r>
    </w:p>
    <w:p w14:paraId="55054AFA" w14:textId="6A80B7C2" w:rsidR="0B202083" w:rsidRDefault="0B202083" w:rsidP="002C528F">
      <w:pPr>
        <w:ind w:left="360" w:hanging="360"/>
        <w:jc w:val="center"/>
      </w:pPr>
      <w:r>
        <w:rPr>
          <w:noProof/>
        </w:rPr>
        <w:drawing>
          <wp:inline distT="0" distB="0" distL="0" distR="0" wp14:anchorId="11D3FAEB" wp14:editId="78E4A3CE">
            <wp:extent cx="5584420" cy="3182388"/>
            <wp:effectExtent l="0" t="0" r="0" b="0"/>
            <wp:docPr id="18198197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819739" name="Picture 1819819739"/>
                    <pic:cNvPicPr/>
                  </pic:nvPicPr>
                  <pic:blipFill>
                    <a:blip r:embed="rId14">
                      <a:extLst>
                        <a:ext uri="{28A0092B-C50C-407E-A947-70E740481C1C}">
                          <a14:useLocalDpi xmlns:a14="http://schemas.microsoft.com/office/drawing/2010/main"/>
                        </a:ext>
                      </a:extLst>
                    </a:blip>
                    <a:stretch>
                      <a:fillRect/>
                    </a:stretch>
                  </pic:blipFill>
                  <pic:spPr>
                    <a:xfrm>
                      <a:off x="0" y="0"/>
                      <a:ext cx="5584420" cy="3182388"/>
                    </a:xfrm>
                    <a:prstGeom prst="rect">
                      <a:avLst/>
                    </a:prstGeom>
                  </pic:spPr>
                </pic:pic>
              </a:graphicData>
            </a:graphic>
          </wp:inline>
        </w:drawing>
      </w:r>
    </w:p>
    <w:p w14:paraId="6A9B1321" w14:textId="62F333AF" w:rsidR="0B202083" w:rsidRDefault="0B202083" w:rsidP="39A4295C">
      <w:pPr>
        <w:ind w:left="360" w:hanging="360"/>
        <w:jc w:val="both"/>
        <w:rPr>
          <w:rFonts w:eastAsia="SimSun"/>
          <w:lang w:eastAsia="zh-CN"/>
        </w:rPr>
      </w:pPr>
      <w:r w:rsidRPr="00EF308A">
        <w:rPr>
          <w:rFonts w:eastAsia="SimSun"/>
          <w:b/>
          <w:bCs/>
          <w:lang w:eastAsia="zh-CN"/>
        </w:rPr>
        <w:t xml:space="preserve">Figure </w:t>
      </w:r>
      <w:r w:rsidR="002C528F" w:rsidRPr="00EF308A">
        <w:rPr>
          <w:rFonts w:eastAsia="SimSun"/>
          <w:b/>
          <w:bCs/>
          <w:lang w:eastAsia="zh-CN"/>
        </w:rPr>
        <w:t>2</w:t>
      </w:r>
      <w:r w:rsidR="002C528F">
        <w:rPr>
          <w:rFonts w:eastAsia="SimSun"/>
          <w:lang w:eastAsia="zh-CN"/>
        </w:rPr>
        <w:t>:</w:t>
      </w:r>
      <w:r w:rsidRPr="39A4295C">
        <w:rPr>
          <w:rFonts w:eastAsia="SimSun"/>
          <w:lang w:eastAsia="zh-CN"/>
        </w:rPr>
        <w:t xml:space="preserve"> Draft GSC use cases [3] classified based on their capture type and their temporal nature (static or dynamic)</w:t>
      </w:r>
    </w:p>
    <w:p w14:paraId="143569A5" w14:textId="2DEE783F" w:rsidR="39A4295C" w:rsidRDefault="39A4295C" w:rsidP="39A4295C">
      <w:pPr>
        <w:ind w:left="360" w:hanging="360"/>
        <w:jc w:val="both"/>
        <w:rPr>
          <w:rFonts w:eastAsia="SimSun"/>
          <w:lang w:eastAsia="zh-CN"/>
        </w:rPr>
      </w:pPr>
    </w:p>
    <w:p w14:paraId="7DB88526" w14:textId="559FFA4E" w:rsidR="39A4295C" w:rsidRDefault="39A4295C" w:rsidP="39A4295C">
      <w:pPr>
        <w:ind w:left="360" w:hanging="360"/>
        <w:jc w:val="both"/>
        <w:rPr>
          <w:rFonts w:eastAsia="SimSun"/>
          <w:lang w:eastAsia="zh-CN"/>
        </w:rPr>
      </w:pPr>
    </w:p>
    <w:p w14:paraId="24891F05" w14:textId="01913DFD" w:rsidR="39A4295C" w:rsidRDefault="39A4295C" w:rsidP="39A4295C">
      <w:pPr>
        <w:ind w:left="360" w:hanging="360"/>
        <w:jc w:val="both"/>
        <w:rPr>
          <w:rFonts w:eastAsia="SimSun"/>
          <w:lang w:eastAsia="zh-CN"/>
        </w:rPr>
      </w:pPr>
    </w:p>
    <w:p w14:paraId="2D606404" w14:textId="78276C5C"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D62E" w14:textId="77777777" w:rsidR="001C054D" w:rsidRDefault="001C054D">
      <w:r>
        <w:separator/>
      </w:r>
    </w:p>
  </w:endnote>
  <w:endnote w:type="continuationSeparator" w:id="0">
    <w:p w14:paraId="516519DA" w14:textId="77777777" w:rsidR="001C054D" w:rsidRDefault="001C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kia Pure Text Light">
    <w:panose1 w:val="020B0403020202020204"/>
    <w:charset w:val="00"/>
    <w:family w:val="swiss"/>
    <w:pitch w:val="variable"/>
    <w:sig w:usb0="A40006FF" w:usb1="700078FB" w:usb2="000008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4D11" w14:textId="77777777" w:rsidR="001C054D" w:rsidRDefault="001C054D">
      <w:r>
        <w:separator/>
      </w:r>
    </w:p>
  </w:footnote>
  <w:footnote w:type="continuationSeparator" w:id="0">
    <w:p w14:paraId="7E1CC177" w14:textId="77777777" w:rsidR="001C054D" w:rsidRDefault="001C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B4E9F"/>
    <w:multiLevelType w:val="hybridMultilevel"/>
    <w:tmpl w:val="CF78A51C"/>
    <w:lvl w:ilvl="0" w:tplc="2C84283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807C99"/>
    <w:multiLevelType w:val="hybridMultilevel"/>
    <w:tmpl w:val="A44EB9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F637A6"/>
    <w:multiLevelType w:val="hybridMultilevel"/>
    <w:tmpl w:val="10CE231E"/>
    <w:lvl w:ilvl="0" w:tplc="B4B622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51DAE"/>
    <w:multiLevelType w:val="hybridMultilevel"/>
    <w:tmpl w:val="BB7878A0"/>
    <w:lvl w:ilvl="0" w:tplc="2C8428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0E678E"/>
    <w:multiLevelType w:val="hybridMultilevel"/>
    <w:tmpl w:val="12360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4057B9"/>
    <w:multiLevelType w:val="hybridMultilevel"/>
    <w:tmpl w:val="FA3A24B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2B6F0CBF"/>
    <w:multiLevelType w:val="hybridMultilevel"/>
    <w:tmpl w:val="3ED4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0BB5"/>
    <w:multiLevelType w:val="hybridMultilevel"/>
    <w:tmpl w:val="CA0E2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9463C7A"/>
    <w:multiLevelType w:val="hybridMultilevel"/>
    <w:tmpl w:val="24AE78F4"/>
    <w:lvl w:ilvl="0" w:tplc="2C84283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F0B0CB8"/>
    <w:multiLevelType w:val="hybridMultilevel"/>
    <w:tmpl w:val="2BFA92B2"/>
    <w:lvl w:ilvl="0" w:tplc="DD2C63E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0B14EF6"/>
    <w:multiLevelType w:val="hybridMultilevel"/>
    <w:tmpl w:val="5022A50C"/>
    <w:lvl w:ilvl="0" w:tplc="F40E4B9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6353BE"/>
    <w:multiLevelType w:val="hybridMultilevel"/>
    <w:tmpl w:val="AC90A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D16AFD"/>
    <w:multiLevelType w:val="hybridMultilevel"/>
    <w:tmpl w:val="73E45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9B405F0"/>
    <w:multiLevelType w:val="hybridMultilevel"/>
    <w:tmpl w:val="E06896CC"/>
    <w:lvl w:ilvl="0" w:tplc="2C842832">
      <w:numFmt w:val="bullet"/>
      <w:lvlText w:val="-"/>
      <w:lvlJc w:val="left"/>
      <w:pPr>
        <w:ind w:left="1288" w:hanging="360"/>
      </w:pPr>
      <w:rPr>
        <w:rFonts w:ascii="Times New Roman" w:eastAsia="MS Mincho"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60D87CCE"/>
    <w:multiLevelType w:val="hybridMultilevel"/>
    <w:tmpl w:val="3FECC9FA"/>
    <w:lvl w:ilvl="0" w:tplc="8A7634D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C4C46"/>
    <w:multiLevelType w:val="hybridMultilevel"/>
    <w:tmpl w:val="99D61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AF754D0"/>
    <w:multiLevelType w:val="hybridMultilevel"/>
    <w:tmpl w:val="87FEB614"/>
    <w:lvl w:ilvl="0" w:tplc="2C84283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174C8C"/>
    <w:multiLevelType w:val="hybridMultilevel"/>
    <w:tmpl w:val="1C869F86"/>
    <w:lvl w:ilvl="0" w:tplc="675A894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0F1F0D"/>
    <w:multiLevelType w:val="hybridMultilevel"/>
    <w:tmpl w:val="FFFFFFFF"/>
    <w:lvl w:ilvl="0" w:tplc="1DA46C7C">
      <w:start w:val="1"/>
      <w:numFmt w:val="bullet"/>
      <w:lvlText w:val=""/>
      <w:lvlJc w:val="left"/>
      <w:pPr>
        <w:ind w:left="720" w:hanging="360"/>
      </w:pPr>
      <w:rPr>
        <w:rFonts w:ascii="Symbol" w:hAnsi="Symbol" w:hint="default"/>
      </w:rPr>
    </w:lvl>
    <w:lvl w:ilvl="1" w:tplc="50FAE278">
      <w:start w:val="1"/>
      <w:numFmt w:val="bullet"/>
      <w:lvlText w:val="o"/>
      <w:lvlJc w:val="left"/>
      <w:pPr>
        <w:ind w:left="1440" w:hanging="360"/>
      </w:pPr>
      <w:rPr>
        <w:rFonts w:ascii="Courier New" w:hAnsi="Courier New" w:hint="default"/>
      </w:rPr>
    </w:lvl>
    <w:lvl w:ilvl="2" w:tplc="AA9E1FC8">
      <w:start w:val="1"/>
      <w:numFmt w:val="bullet"/>
      <w:lvlText w:val=""/>
      <w:lvlJc w:val="left"/>
      <w:pPr>
        <w:ind w:left="2160" w:hanging="360"/>
      </w:pPr>
      <w:rPr>
        <w:rFonts w:ascii="Wingdings" w:hAnsi="Wingdings" w:hint="default"/>
      </w:rPr>
    </w:lvl>
    <w:lvl w:ilvl="3" w:tplc="B656740E">
      <w:start w:val="1"/>
      <w:numFmt w:val="bullet"/>
      <w:lvlText w:val=""/>
      <w:lvlJc w:val="left"/>
      <w:pPr>
        <w:ind w:left="2880" w:hanging="360"/>
      </w:pPr>
      <w:rPr>
        <w:rFonts w:ascii="Symbol" w:hAnsi="Symbol" w:hint="default"/>
      </w:rPr>
    </w:lvl>
    <w:lvl w:ilvl="4" w:tplc="C67028AA">
      <w:start w:val="1"/>
      <w:numFmt w:val="bullet"/>
      <w:lvlText w:val="o"/>
      <w:lvlJc w:val="left"/>
      <w:pPr>
        <w:ind w:left="3600" w:hanging="360"/>
      </w:pPr>
      <w:rPr>
        <w:rFonts w:ascii="Courier New" w:hAnsi="Courier New" w:hint="default"/>
      </w:rPr>
    </w:lvl>
    <w:lvl w:ilvl="5" w:tplc="59360918">
      <w:start w:val="1"/>
      <w:numFmt w:val="bullet"/>
      <w:lvlText w:val=""/>
      <w:lvlJc w:val="left"/>
      <w:pPr>
        <w:ind w:left="4320" w:hanging="360"/>
      </w:pPr>
      <w:rPr>
        <w:rFonts w:ascii="Wingdings" w:hAnsi="Wingdings" w:hint="default"/>
      </w:rPr>
    </w:lvl>
    <w:lvl w:ilvl="6" w:tplc="202A2C4A">
      <w:start w:val="1"/>
      <w:numFmt w:val="bullet"/>
      <w:lvlText w:val=""/>
      <w:lvlJc w:val="left"/>
      <w:pPr>
        <w:ind w:left="5040" w:hanging="360"/>
      </w:pPr>
      <w:rPr>
        <w:rFonts w:ascii="Symbol" w:hAnsi="Symbol" w:hint="default"/>
      </w:rPr>
    </w:lvl>
    <w:lvl w:ilvl="7" w:tplc="A2B0B730">
      <w:start w:val="1"/>
      <w:numFmt w:val="bullet"/>
      <w:lvlText w:val="o"/>
      <w:lvlJc w:val="left"/>
      <w:pPr>
        <w:ind w:left="5760" w:hanging="360"/>
      </w:pPr>
      <w:rPr>
        <w:rFonts w:ascii="Courier New" w:hAnsi="Courier New" w:hint="default"/>
      </w:rPr>
    </w:lvl>
    <w:lvl w:ilvl="8" w:tplc="1CC62DC0">
      <w:start w:val="1"/>
      <w:numFmt w:val="bullet"/>
      <w:lvlText w:val=""/>
      <w:lvlJc w:val="left"/>
      <w:pPr>
        <w:ind w:left="6480" w:hanging="360"/>
      </w:pPr>
      <w:rPr>
        <w:rFonts w:ascii="Wingdings" w:hAnsi="Wingdings" w:hint="default"/>
      </w:rPr>
    </w:lvl>
  </w:abstractNum>
  <w:abstractNum w:abstractNumId="29" w15:restartNumberingAfterBreak="0">
    <w:nsid w:val="7F007ADE"/>
    <w:multiLevelType w:val="hybridMultilevel"/>
    <w:tmpl w:val="B1966B6C"/>
    <w:lvl w:ilvl="0" w:tplc="8D86EC0A">
      <w:start w:val="3"/>
      <w:numFmt w:val="bullet"/>
      <w:lvlText w:val="-"/>
      <w:lvlJc w:val="left"/>
      <w:pPr>
        <w:ind w:left="720" w:hanging="360"/>
      </w:pPr>
      <w:rPr>
        <w:rFonts w:ascii="Nokia Pure Text Light" w:eastAsiaTheme="minorHAnsi" w:hAnsi="Nokia Pure Text Light" w:cs="Nokia Pure Text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79415926">
    <w:abstractNumId w:val="28"/>
  </w:num>
  <w:num w:numId="2" w16cid:durableId="1396582509">
    <w:abstractNumId w:val="14"/>
  </w:num>
  <w:num w:numId="3" w16cid:durableId="1418288406">
    <w:abstractNumId w:val="22"/>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5"/>
  </w:num>
  <w:num w:numId="7" w16cid:durableId="2016836166">
    <w:abstractNumId w:val="23"/>
  </w:num>
  <w:num w:numId="8" w16cid:durableId="685864966">
    <w:abstractNumId w:val="2"/>
  </w:num>
  <w:num w:numId="9" w16cid:durableId="634650835">
    <w:abstractNumId w:val="1"/>
  </w:num>
  <w:num w:numId="10" w16cid:durableId="1550453539">
    <w:abstractNumId w:val="0"/>
  </w:num>
  <w:num w:numId="11" w16cid:durableId="1113790726">
    <w:abstractNumId w:val="11"/>
  </w:num>
  <w:num w:numId="12" w16cid:durableId="411007199">
    <w:abstractNumId w:val="12"/>
  </w:num>
  <w:num w:numId="13" w16cid:durableId="1561794182">
    <w:abstractNumId w:val="13"/>
  </w:num>
  <w:num w:numId="14" w16cid:durableId="504827874">
    <w:abstractNumId w:val="25"/>
  </w:num>
  <w:num w:numId="15" w16cid:durableId="1539313312">
    <w:abstractNumId w:val="18"/>
  </w:num>
  <w:num w:numId="16" w16cid:durableId="1008217707">
    <w:abstractNumId w:val="24"/>
  </w:num>
  <w:num w:numId="17" w16cid:durableId="2115249402">
    <w:abstractNumId w:val="26"/>
  </w:num>
  <w:num w:numId="18" w16cid:durableId="2002419058">
    <w:abstractNumId w:val="21"/>
  </w:num>
  <w:num w:numId="19" w16cid:durableId="214239406">
    <w:abstractNumId w:val="9"/>
  </w:num>
  <w:num w:numId="20" w16cid:durableId="1887523301">
    <w:abstractNumId w:val="16"/>
  </w:num>
  <w:num w:numId="21" w16cid:durableId="1183131059">
    <w:abstractNumId w:val="10"/>
  </w:num>
  <w:num w:numId="22" w16cid:durableId="1588734114">
    <w:abstractNumId w:val="8"/>
  </w:num>
  <w:num w:numId="23" w16cid:durableId="989944609">
    <w:abstractNumId w:val="6"/>
  </w:num>
  <w:num w:numId="24" w16cid:durableId="1840345068">
    <w:abstractNumId w:val="4"/>
  </w:num>
  <w:num w:numId="25" w16cid:durableId="588662621">
    <w:abstractNumId w:val="7"/>
  </w:num>
  <w:num w:numId="26" w16cid:durableId="1314868053">
    <w:abstractNumId w:val="17"/>
  </w:num>
  <w:num w:numId="27" w16cid:durableId="1087069107">
    <w:abstractNumId w:val="20"/>
  </w:num>
  <w:num w:numId="28" w16cid:durableId="1033454850">
    <w:abstractNumId w:val="27"/>
  </w:num>
  <w:num w:numId="29" w16cid:durableId="1611399683">
    <w:abstractNumId w:val="15"/>
  </w:num>
  <w:num w:numId="30" w16cid:durableId="106436130">
    <w:abstractNumId w:val="19"/>
  </w:num>
  <w:num w:numId="31" w16cid:durableId="17833748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65"/>
    <w:rsid w:val="0001297F"/>
    <w:rsid w:val="0001717C"/>
    <w:rsid w:val="00021B85"/>
    <w:rsid w:val="000220DE"/>
    <w:rsid w:val="0002232E"/>
    <w:rsid w:val="00022E4A"/>
    <w:rsid w:val="00023463"/>
    <w:rsid w:val="00025D33"/>
    <w:rsid w:val="00032D56"/>
    <w:rsid w:val="00032E2E"/>
    <w:rsid w:val="000361EF"/>
    <w:rsid w:val="0003711D"/>
    <w:rsid w:val="00043E25"/>
    <w:rsid w:val="0004575F"/>
    <w:rsid w:val="000475AA"/>
    <w:rsid w:val="00047AB3"/>
    <w:rsid w:val="0005020B"/>
    <w:rsid w:val="00050B00"/>
    <w:rsid w:val="000541DF"/>
    <w:rsid w:val="00060FF2"/>
    <w:rsid w:val="00062124"/>
    <w:rsid w:val="00066856"/>
    <w:rsid w:val="00070F86"/>
    <w:rsid w:val="00072AAF"/>
    <w:rsid w:val="00072DD2"/>
    <w:rsid w:val="000904BD"/>
    <w:rsid w:val="000971B4"/>
    <w:rsid w:val="000A1E20"/>
    <w:rsid w:val="000A36E6"/>
    <w:rsid w:val="000A73C8"/>
    <w:rsid w:val="000B0E08"/>
    <w:rsid w:val="000B1216"/>
    <w:rsid w:val="000B14A6"/>
    <w:rsid w:val="000B5FA0"/>
    <w:rsid w:val="000B7652"/>
    <w:rsid w:val="000C414E"/>
    <w:rsid w:val="000C6598"/>
    <w:rsid w:val="000C72C6"/>
    <w:rsid w:val="000D0C95"/>
    <w:rsid w:val="000D189E"/>
    <w:rsid w:val="000D21C2"/>
    <w:rsid w:val="000D2C9F"/>
    <w:rsid w:val="000D3662"/>
    <w:rsid w:val="000D759A"/>
    <w:rsid w:val="000E2A83"/>
    <w:rsid w:val="000F2C43"/>
    <w:rsid w:val="000F5937"/>
    <w:rsid w:val="000F5F8D"/>
    <w:rsid w:val="001038F0"/>
    <w:rsid w:val="00103CCD"/>
    <w:rsid w:val="00103F70"/>
    <w:rsid w:val="00105864"/>
    <w:rsid w:val="00111C03"/>
    <w:rsid w:val="0011664E"/>
    <w:rsid w:val="00116BDF"/>
    <w:rsid w:val="00120B30"/>
    <w:rsid w:val="0012448A"/>
    <w:rsid w:val="00130F69"/>
    <w:rsid w:val="0013241F"/>
    <w:rsid w:val="00137F8A"/>
    <w:rsid w:val="00142F65"/>
    <w:rsid w:val="00143552"/>
    <w:rsid w:val="00161840"/>
    <w:rsid w:val="00163426"/>
    <w:rsid w:val="00165BBE"/>
    <w:rsid w:val="0017044B"/>
    <w:rsid w:val="00172D66"/>
    <w:rsid w:val="001816F6"/>
    <w:rsid w:val="00182401"/>
    <w:rsid w:val="00183134"/>
    <w:rsid w:val="00191E6B"/>
    <w:rsid w:val="001975E1"/>
    <w:rsid w:val="001A1749"/>
    <w:rsid w:val="001A433D"/>
    <w:rsid w:val="001B1A20"/>
    <w:rsid w:val="001B342D"/>
    <w:rsid w:val="001B5C2B"/>
    <w:rsid w:val="001B77E2"/>
    <w:rsid w:val="001C054D"/>
    <w:rsid w:val="001C153A"/>
    <w:rsid w:val="001C306C"/>
    <w:rsid w:val="001C5890"/>
    <w:rsid w:val="001D1D12"/>
    <w:rsid w:val="001D1EC9"/>
    <w:rsid w:val="001D25E6"/>
    <w:rsid w:val="001D2F65"/>
    <w:rsid w:val="001D4C82"/>
    <w:rsid w:val="001E2643"/>
    <w:rsid w:val="001E2EB5"/>
    <w:rsid w:val="001E3358"/>
    <w:rsid w:val="001E41F3"/>
    <w:rsid w:val="001E4476"/>
    <w:rsid w:val="001E5DC7"/>
    <w:rsid w:val="001E7230"/>
    <w:rsid w:val="001F0A3A"/>
    <w:rsid w:val="001F151F"/>
    <w:rsid w:val="001F2576"/>
    <w:rsid w:val="001F3B42"/>
    <w:rsid w:val="001F50B7"/>
    <w:rsid w:val="001F6063"/>
    <w:rsid w:val="002001CF"/>
    <w:rsid w:val="00212096"/>
    <w:rsid w:val="0021245F"/>
    <w:rsid w:val="0021446C"/>
    <w:rsid w:val="002153AE"/>
    <w:rsid w:val="00216490"/>
    <w:rsid w:val="0021781D"/>
    <w:rsid w:val="002254DA"/>
    <w:rsid w:val="00227F40"/>
    <w:rsid w:val="00231568"/>
    <w:rsid w:val="0023279C"/>
    <w:rsid w:val="00232FD1"/>
    <w:rsid w:val="00240BDD"/>
    <w:rsid w:val="00241597"/>
    <w:rsid w:val="00241980"/>
    <w:rsid w:val="00242B91"/>
    <w:rsid w:val="00242DA1"/>
    <w:rsid w:val="0024370B"/>
    <w:rsid w:val="00243725"/>
    <w:rsid w:val="00243DFE"/>
    <w:rsid w:val="00246232"/>
    <w:rsid w:val="0024668B"/>
    <w:rsid w:val="00251086"/>
    <w:rsid w:val="00256E92"/>
    <w:rsid w:val="00261277"/>
    <w:rsid w:val="00265CC1"/>
    <w:rsid w:val="00267824"/>
    <w:rsid w:val="00275A8E"/>
    <w:rsid w:val="00275C57"/>
    <w:rsid w:val="00275D12"/>
    <w:rsid w:val="0027780F"/>
    <w:rsid w:val="00277FA8"/>
    <w:rsid w:val="00285FF1"/>
    <w:rsid w:val="002876F5"/>
    <w:rsid w:val="00292EE6"/>
    <w:rsid w:val="002A652C"/>
    <w:rsid w:val="002A6BBA"/>
    <w:rsid w:val="002A7A46"/>
    <w:rsid w:val="002B1A87"/>
    <w:rsid w:val="002B1FB7"/>
    <w:rsid w:val="002B3C88"/>
    <w:rsid w:val="002B48F9"/>
    <w:rsid w:val="002C528F"/>
    <w:rsid w:val="002D3C3B"/>
    <w:rsid w:val="002E4281"/>
    <w:rsid w:val="002E48BE"/>
    <w:rsid w:val="002E5B6F"/>
    <w:rsid w:val="002E6115"/>
    <w:rsid w:val="002E72E8"/>
    <w:rsid w:val="002F4486"/>
    <w:rsid w:val="002F4578"/>
    <w:rsid w:val="002F4FF2"/>
    <w:rsid w:val="002F6340"/>
    <w:rsid w:val="00305C60"/>
    <w:rsid w:val="00315BD4"/>
    <w:rsid w:val="00321ACE"/>
    <w:rsid w:val="00324E79"/>
    <w:rsid w:val="0032548A"/>
    <w:rsid w:val="003304F5"/>
    <w:rsid w:val="00330643"/>
    <w:rsid w:val="0033537B"/>
    <w:rsid w:val="00335EE4"/>
    <w:rsid w:val="00350012"/>
    <w:rsid w:val="003509FF"/>
    <w:rsid w:val="003554E8"/>
    <w:rsid w:val="003575BC"/>
    <w:rsid w:val="003617F4"/>
    <w:rsid w:val="003658C8"/>
    <w:rsid w:val="00366135"/>
    <w:rsid w:val="00370766"/>
    <w:rsid w:val="00370DEA"/>
    <w:rsid w:val="00371954"/>
    <w:rsid w:val="00371D46"/>
    <w:rsid w:val="00372588"/>
    <w:rsid w:val="003740D1"/>
    <w:rsid w:val="00382B4A"/>
    <w:rsid w:val="00383C7B"/>
    <w:rsid w:val="0039050F"/>
    <w:rsid w:val="00390E50"/>
    <w:rsid w:val="00394E81"/>
    <w:rsid w:val="00395C5D"/>
    <w:rsid w:val="003A4698"/>
    <w:rsid w:val="003A59CB"/>
    <w:rsid w:val="003B17DF"/>
    <w:rsid w:val="003B2CE5"/>
    <w:rsid w:val="003B3697"/>
    <w:rsid w:val="003B4B55"/>
    <w:rsid w:val="003B79F5"/>
    <w:rsid w:val="003E0D6D"/>
    <w:rsid w:val="003E29EF"/>
    <w:rsid w:val="003E2E1F"/>
    <w:rsid w:val="003E3DB1"/>
    <w:rsid w:val="003E6268"/>
    <w:rsid w:val="004001A5"/>
    <w:rsid w:val="00400CD2"/>
    <w:rsid w:val="00401225"/>
    <w:rsid w:val="0040542B"/>
    <w:rsid w:val="0041022C"/>
    <w:rsid w:val="00411094"/>
    <w:rsid w:val="004110A3"/>
    <w:rsid w:val="00411C62"/>
    <w:rsid w:val="00413493"/>
    <w:rsid w:val="00414751"/>
    <w:rsid w:val="0041492C"/>
    <w:rsid w:val="004168BE"/>
    <w:rsid w:val="00426628"/>
    <w:rsid w:val="00435765"/>
    <w:rsid w:val="00435799"/>
    <w:rsid w:val="00436BAB"/>
    <w:rsid w:val="00440825"/>
    <w:rsid w:val="00440B57"/>
    <w:rsid w:val="00443403"/>
    <w:rsid w:val="00452512"/>
    <w:rsid w:val="00452E49"/>
    <w:rsid w:val="004555A1"/>
    <w:rsid w:val="0046448F"/>
    <w:rsid w:val="00472EB6"/>
    <w:rsid w:val="004869A5"/>
    <w:rsid w:val="004920F1"/>
    <w:rsid w:val="00492BDD"/>
    <w:rsid w:val="004948A6"/>
    <w:rsid w:val="00496D92"/>
    <w:rsid w:val="00497F14"/>
    <w:rsid w:val="004A4BEC"/>
    <w:rsid w:val="004A4F61"/>
    <w:rsid w:val="004B0BF0"/>
    <w:rsid w:val="004B37EA"/>
    <w:rsid w:val="004B45A4"/>
    <w:rsid w:val="004C0194"/>
    <w:rsid w:val="004C1859"/>
    <w:rsid w:val="004C199B"/>
    <w:rsid w:val="004C1E90"/>
    <w:rsid w:val="004D077E"/>
    <w:rsid w:val="004D4142"/>
    <w:rsid w:val="004E3B86"/>
    <w:rsid w:val="004E47C6"/>
    <w:rsid w:val="004F5722"/>
    <w:rsid w:val="00500E13"/>
    <w:rsid w:val="0050531C"/>
    <w:rsid w:val="0050780D"/>
    <w:rsid w:val="00507CF4"/>
    <w:rsid w:val="00511527"/>
    <w:rsid w:val="0051277C"/>
    <w:rsid w:val="00524FE4"/>
    <w:rsid w:val="005275CB"/>
    <w:rsid w:val="0053173C"/>
    <w:rsid w:val="005327E7"/>
    <w:rsid w:val="005438EE"/>
    <w:rsid w:val="0054453D"/>
    <w:rsid w:val="005541BA"/>
    <w:rsid w:val="00564815"/>
    <w:rsid w:val="005651FD"/>
    <w:rsid w:val="00571341"/>
    <w:rsid w:val="0057427C"/>
    <w:rsid w:val="00574299"/>
    <w:rsid w:val="00581A99"/>
    <w:rsid w:val="00586382"/>
    <w:rsid w:val="00587715"/>
    <w:rsid w:val="0058C2CE"/>
    <w:rsid w:val="005900B8"/>
    <w:rsid w:val="005916B6"/>
    <w:rsid w:val="00592829"/>
    <w:rsid w:val="00593FAE"/>
    <w:rsid w:val="0059626A"/>
    <w:rsid w:val="0059653F"/>
    <w:rsid w:val="00597BF4"/>
    <w:rsid w:val="00597CED"/>
    <w:rsid w:val="005A14DB"/>
    <w:rsid w:val="005A2986"/>
    <w:rsid w:val="005A514B"/>
    <w:rsid w:val="005A6150"/>
    <w:rsid w:val="005A634D"/>
    <w:rsid w:val="005B0FA7"/>
    <w:rsid w:val="005B25F0"/>
    <w:rsid w:val="005B2D29"/>
    <w:rsid w:val="005C11F0"/>
    <w:rsid w:val="005C1C2A"/>
    <w:rsid w:val="005D7121"/>
    <w:rsid w:val="005E2C44"/>
    <w:rsid w:val="005F2D2B"/>
    <w:rsid w:val="005F3FE8"/>
    <w:rsid w:val="00601265"/>
    <w:rsid w:val="0060287A"/>
    <w:rsid w:val="00606094"/>
    <w:rsid w:val="0061048B"/>
    <w:rsid w:val="006123EA"/>
    <w:rsid w:val="0061658F"/>
    <w:rsid w:val="00620AD1"/>
    <w:rsid w:val="0062286D"/>
    <w:rsid w:val="006234C3"/>
    <w:rsid w:val="00625C2B"/>
    <w:rsid w:val="00626D22"/>
    <w:rsid w:val="00643317"/>
    <w:rsid w:val="0064548B"/>
    <w:rsid w:val="006520DF"/>
    <w:rsid w:val="00653191"/>
    <w:rsid w:val="00655727"/>
    <w:rsid w:val="00661116"/>
    <w:rsid w:val="00662550"/>
    <w:rsid w:val="0067201E"/>
    <w:rsid w:val="00682341"/>
    <w:rsid w:val="006826F4"/>
    <w:rsid w:val="0068324E"/>
    <w:rsid w:val="00683889"/>
    <w:rsid w:val="00684192"/>
    <w:rsid w:val="00684CCD"/>
    <w:rsid w:val="00686671"/>
    <w:rsid w:val="0068775E"/>
    <w:rsid w:val="00687A7D"/>
    <w:rsid w:val="0069510B"/>
    <w:rsid w:val="006A115C"/>
    <w:rsid w:val="006A1D42"/>
    <w:rsid w:val="006A7B6D"/>
    <w:rsid w:val="006B5418"/>
    <w:rsid w:val="006B6CCB"/>
    <w:rsid w:val="006C13EE"/>
    <w:rsid w:val="006C68BD"/>
    <w:rsid w:val="006D2C77"/>
    <w:rsid w:val="006D314A"/>
    <w:rsid w:val="006D442A"/>
    <w:rsid w:val="006E0BB9"/>
    <w:rsid w:val="006E1BE9"/>
    <w:rsid w:val="006E21FB"/>
    <w:rsid w:val="006E292A"/>
    <w:rsid w:val="006F7290"/>
    <w:rsid w:val="006F74F5"/>
    <w:rsid w:val="0070592F"/>
    <w:rsid w:val="007064A8"/>
    <w:rsid w:val="00710497"/>
    <w:rsid w:val="00712563"/>
    <w:rsid w:val="00714B2E"/>
    <w:rsid w:val="007164DD"/>
    <w:rsid w:val="0072105B"/>
    <w:rsid w:val="00727AC1"/>
    <w:rsid w:val="007356F5"/>
    <w:rsid w:val="007374C6"/>
    <w:rsid w:val="0074184E"/>
    <w:rsid w:val="007439B9"/>
    <w:rsid w:val="00744E1C"/>
    <w:rsid w:val="00745F9B"/>
    <w:rsid w:val="00753E50"/>
    <w:rsid w:val="007613FA"/>
    <w:rsid w:val="00763A1F"/>
    <w:rsid w:val="00770486"/>
    <w:rsid w:val="007726AF"/>
    <w:rsid w:val="007760E6"/>
    <w:rsid w:val="007775D5"/>
    <w:rsid w:val="0078578F"/>
    <w:rsid w:val="00787257"/>
    <w:rsid w:val="007876BD"/>
    <w:rsid w:val="00793832"/>
    <w:rsid w:val="007938F2"/>
    <w:rsid w:val="007A3C9E"/>
    <w:rsid w:val="007A72B4"/>
    <w:rsid w:val="007B4183"/>
    <w:rsid w:val="007B512A"/>
    <w:rsid w:val="007C2097"/>
    <w:rsid w:val="007C2F14"/>
    <w:rsid w:val="007C47D3"/>
    <w:rsid w:val="007C7597"/>
    <w:rsid w:val="007D1B1A"/>
    <w:rsid w:val="007E034E"/>
    <w:rsid w:val="007E136A"/>
    <w:rsid w:val="007E6510"/>
    <w:rsid w:val="007F0625"/>
    <w:rsid w:val="007F6259"/>
    <w:rsid w:val="007F6592"/>
    <w:rsid w:val="007F6988"/>
    <w:rsid w:val="007F7BB4"/>
    <w:rsid w:val="00806EDC"/>
    <w:rsid w:val="00810B99"/>
    <w:rsid w:val="00814EEC"/>
    <w:rsid w:val="00815C91"/>
    <w:rsid w:val="00823FA2"/>
    <w:rsid w:val="008273C1"/>
    <w:rsid w:val="008275AA"/>
    <w:rsid w:val="008302F3"/>
    <w:rsid w:val="0083667B"/>
    <w:rsid w:val="00840555"/>
    <w:rsid w:val="00852011"/>
    <w:rsid w:val="00856A30"/>
    <w:rsid w:val="00857816"/>
    <w:rsid w:val="008601B8"/>
    <w:rsid w:val="00865CA2"/>
    <w:rsid w:val="008672D3"/>
    <w:rsid w:val="00867793"/>
    <w:rsid w:val="00870CA9"/>
    <w:rsid w:val="00870EE7"/>
    <w:rsid w:val="00875CCA"/>
    <w:rsid w:val="008768CB"/>
    <w:rsid w:val="00877F03"/>
    <w:rsid w:val="00882067"/>
    <w:rsid w:val="00883B6F"/>
    <w:rsid w:val="00883C85"/>
    <w:rsid w:val="00884913"/>
    <w:rsid w:val="008902BC"/>
    <w:rsid w:val="00892260"/>
    <w:rsid w:val="008A0451"/>
    <w:rsid w:val="008A3B86"/>
    <w:rsid w:val="008A488F"/>
    <w:rsid w:val="008A48E3"/>
    <w:rsid w:val="008A5440"/>
    <w:rsid w:val="008A5E86"/>
    <w:rsid w:val="008A5F08"/>
    <w:rsid w:val="008B72B0"/>
    <w:rsid w:val="008C2114"/>
    <w:rsid w:val="008C2901"/>
    <w:rsid w:val="008C460A"/>
    <w:rsid w:val="008D114D"/>
    <w:rsid w:val="008D1C5A"/>
    <w:rsid w:val="008D27BD"/>
    <w:rsid w:val="008D357F"/>
    <w:rsid w:val="008E4502"/>
    <w:rsid w:val="008E4659"/>
    <w:rsid w:val="008E7FB6"/>
    <w:rsid w:val="008F686C"/>
    <w:rsid w:val="008F7A8B"/>
    <w:rsid w:val="00902DEE"/>
    <w:rsid w:val="009043D1"/>
    <w:rsid w:val="00904A61"/>
    <w:rsid w:val="00905E21"/>
    <w:rsid w:val="00915A10"/>
    <w:rsid w:val="00915EA1"/>
    <w:rsid w:val="00917C15"/>
    <w:rsid w:val="00920903"/>
    <w:rsid w:val="009311AF"/>
    <w:rsid w:val="0093578B"/>
    <w:rsid w:val="009408F0"/>
    <w:rsid w:val="00943DC1"/>
    <w:rsid w:val="00945CB4"/>
    <w:rsid w:val="009501E8"/>
    <w:rsid w:val="00956C4C"/>
    <w:rsid w:val="009575D7"/>
    <w:rsid w:val="009629FD"/>
    <w:rsid w:val="00963D50"/>
    <w:rsid w:val="0096781A"/>
    <w:rsid w:val="00967E3A"/>
    <w:rsid w:val="00981E99"/>
    <w:rsid w:val="009824FA"/>
    <w:rsid w:val="0098490A"/>
    <w:rsid w:val="00986D55"/>
    <w:rsid w:val="009873D7"/>
    <w:rsid w:val="009A6C95"/>
    <w:rsid w:val="009B1805"/>
    <w:rsid w:val="009B3291"/>
    <w:rsid w:val="009B5EAF"/>
    <w:rsid w:val="009C0E66"/>
    <w:rsid w:val="009C5414"/>
    <w:rsid w:val="009C61B9"/>
    <w:rsid w:val="009C665C"/>
    <w:rsid w:val="009C7EBB"/>
    <w:rsid w:val="009E3297"/>
    <w:rsid w:val="009E617D"/>
    <w:rsid w:val="009E6405"/>
    <w:rsid w:val="009F7C5D"/>
    <w:rsid w:val="00A024C2"/>
    <w:rsid w:val="00A041F0"/>
    <w:rsid w:val="00A05131"/>
    <w:rsid w:val="00A055C2"/>
    <w:rsid w:val="00A07584"/>
    <w:rsid w:val="00A122CA"/>
    <w:rsid w:val="00A140DD"/>
    <w:rsid w:val="00A15D50"/>
    <w:rsid w:val="00A2600A"/>
    <w:rsid w:val="00A2613B"/>
    <w:rsid w:val="00A2662D"/>
    <w:rsid w:val="00A32441"/>
    <w:rsid w:val="00A33846"/>
    <w:rsid w:val="00A3669C"/>
    <w:rsid w:val="00A40B8E"/>
    <w:rsid w:val="00A44971"/>
    <w:rsid w:val="00A46E59"/>
    <w:rsid w:val="00A4709A"/>
    <w:rsid w:val="00A47E70"/>
    <w:rsid w:val="00A540DD"/>
    <w:rsid w:val="00A62090"/>
    <w:rsid w:val="00A66E05"/>
    <w:rsid w:val="00A72DCE"/>
    <w:rsid w:val="00A752C5"/>
    <w:rsid w:val="00A76B9A"/>
    <w:rsid w:val="00A82792"/>
    <w:rsid w:val="00A83C69"/>
    <w:rsid w:val="00A83ECE"/>
    <w:rsid w:val="00A84816"/>
    <w:rsid w:val="00A9104D"/>
    <w:rsid w:val="00A93B11"/>
    <w:rsid w:val="00A93D26"/>
    <w:rsid w:val="00AA5DE4"/>
    <w:rsid w:val="00AA7302"/>
    <w:rsid w:val="00AB47BE"/>
    <w:rsid w:val="00AB5DAD"/>
    <w:rsid w:val="00AB6F40"/>
    <w:rsid w:val="00AC2ED0"/>
    <w:rsid w:val="00AD7C25"/>
    <w:rsid w:val="00AE2DA8"/>
    <w:rsid w:val="00AE496E"/>
    <w:rsid w:val="00AE4D95"/>
    <w:rsid w:val="00AF16FA"/>
    <w:rsid w:val="00AF6B24"/>
    <w:rsid w:val="00B007DF"/>
    <w:rsid w:val="00B03597"/>
    <w:rsid w:val="00B076C6"/>
    <w:rsid w:val="00B07DF6"/>
    <w:rsid w:val="00B20A7E"/>
    <w:rsid w:val="00B2133C"/>
    <w:rsid w:val="00B258BB"/>
    <w:rsid w:val="00B274CF"/>
    <w:rsid w:val="00B3015E"/>
    <w:rsid w:val="00B32E28"/>
    <w:rsid w:val="00B3465D"/>
    <w:rsid w:val="00B357DE"/>
    <w:rsid w:val="00B36856"/>
    <w:rsid w:val="00B36BE8"/>
    <w:rsid w:val="00B374E8"/>
    <w:rsid w:val="00B40CB5"/>
    <w:rsid w:val="00B43444"/>
    <w:rsid w:val="00B476C6"/>
    <w:rsid w:val="00B47938"/>
    <w:rsid w:val="00B53D3B"/>
    <w:rsid w:val="00B57359"/>
    <w:rsid w:val="00B573CB"/>
    <w:rsid w:val="00B64D78"/>
    <w:rsid w:val="00B66361"/>
    <w:rsid w:val="00B66D06"/>
    <w:rsid w:val="00B67104"/>
    <w:rsid w:val="00B70D58"/>
    <w:rsid w:val="00B72AC8"/>
    <w:rsid w:val="00B743E4"/>
    <w:rsid w:val="00B776FE"/>
    <w:rsid w:val="00B82264"/>
    <w:rsid w:val="00B91267"/>
    <w:rsid w:val="00B917AC"/>
    <w:rsid w:val="00B921FF"/>
    <w:rsid w:val="00B9268B"/>
    <w:rsid w:val="00B92835"/>
    <w:rsid w:val="00B94A69"/>
    <w:rsid w:val="00B97EAD"/>
    <w:rsid w:val="00BA3ACC"/>
    <w:rsid w:val="00BA4D26"/>
    <w:rsid w:val="00BB14CB"/>
    <w:rsid w:val="00BB5DFC"/>
    <w:rsid w:val="00BC0575"/>
    <w:rsid w:val="00BC26D0"/>
    <w:rsid w:val="00BC4BFF"/>
    <w:rsid w:val="00BC6341"/>
    <w:rsid w:val="00BC7C3B"/>
    <w:rsid w:val="00BD0266"/>
    <w:rsid w:val="00BD279D"/>
    <w:rsid w:val="00BD3B6F"/>
    <w:rsid w:val="00BD6203"/>
    <w:rsid w:val="00BD6AC3"/>
    <w:rsid w:val="00BE4AE1"/>
    <w:rsid w:val="00BE4DF7"/>
    <w:rsid w:val="00BE718D"/>
    <w:rsid w:val="00BF3228"/>
    <w:rsid w:val="00C0323C"/>
    <w:rsid w:val="00C0610D"/>
    <w:rsid w:val="00C13A7F"/>
    <w:rsid w:val="00C210F7"/>
    <w:rsid w:val="00C21836"/>
    <w:rsid w:val="00C229AB"/>
    <w:rsid w:val="00C24BE7"/>
    <w:rsid w:val="00C31593"/>
    <w:rsid w:val="00C370A2"/>
    <w:rsid w:val="00C37400"/>
    <w:rsid w:val="00C37922"/>
    <w:rsid w:val="00C415C3"/>
    <w:rsid w:val="00C45DBB"/>
    <w:rsid w:val="00C4615A"/>
    <w:rsid w:val="00C469A5"/>
    <w:rsid w:val="00C47109"/>
    <w:rsid w:val="00C505F0"/>
    <w:rsid w:val="00C5380F"/>
    <w:rsid w:val="00C60C06"/>
    <w:rsid w:val="00C633DC"/>
    <w:rsid w:val="00C65EC6"/>
    <w:rsid w:val="00C713E0"/>
    <w:rsid w:val="00C80A03"/>
    <w:rsid w:val="00C8350C"/>
    <w:rsid w:val="00C83E4E"/>
    <w:rsid w:val="00C84595"/>
    <w:rsid w:val="00C85AD4"/>
    <w:rsid w:val="00C9004C"/>
    <w:rsid w:val="00C9307A"/>
    <w:rsid w:val="00C94BE5"/>
    <w:rsid w:val="00C95985"/>
    <w:rsid w:val="00C95B12"/>
    <w:rsid w:val="00C964FF"/>
    <w:rsid w:val="00C96EAE"/>
    <w:rsid w:val="00C9780B"/>
    <w:rsid w:val="00CA2EA4"/>
    <w:rsid w:val="00CA3779"/>
    <w:rsid w:val="00CA752B"/>
    <w:rsid w:val="00CA7D10"/>
    <w:rsid w:val="00CB0534"/>
    <w:rsid w:val="00CB1493"/>
    <w:rsid w:val="00CC30BB"/>
    <w:rsid w:val="00CC5026"/>
    <w:rsid w:val="00CC5D91"/>
    <w:rsid w:val="00CD2478"/>
    <w:rsid w:val="00CD46E8"/>
    <w:rsid w:val="00CD541D"/>
    <w:rsid w:val="00CE22D1"/>
    <w:rsid w:val="00CE4346"/>
    <w:rsid w:val="00CE606A"/>
    <w:rsid w:val="00CE69A9"/>
    <w:rsid w:val="00CE6FC7"/>
    <w:rsid w:val="00CF0EE8"/>
    <w:rsid w:val="00CF2A85"/>
    <w:rsid w:val="00CF2B51"/>
    <w:rsid w:val="00CF3361"/>
    <w:rsid w:val="00CF39F5"/>
    <w:rsid w:val="00CF7E39"/>
    <w:rsid w:val="00D0073C"/>
    <w:rsid w:val="00D031A2"/>
    <w:rsid w:val="00D073E6"/>
    <w:rsid w:val="00D1031A"/>
    <w:rsid w:val="00D11584"/>
    <w:rsid w:val="00D12FF1"/>
    <w:rsid w:val="00D20501"/>
    <w:rsid w:val="00D2242A"/>
    <w:rsid w:val="00D24ACD"/>
    <w:rsid w:val="00D407B7"/>
    <w:rsid w:val="00D41DFF"/>
    <w:rsid w:val="00D45EB1"/>
    <w:rsid w:val="00D50B9A"/>
    <w:rsid w:val="00D50FF1"/>
    <w:rsid w:val="00D517BD"/>
    <w:rsid w:val="00D51C49"/>
    <w:rsid w:val="00D53BE5"/>
    <w:rsid w:val="00D55BF3"/>
    <w:rsid w:val="00D641A9"/>
    <w:rsid w:val="00D651BB"/>
    <w:rsid w:val="00D673F0"/>
    <w:rsid w:val="00D8532A"/>
    <w:rsid w:val="00D908E8"/>
    <w:rsid w:val="00D93786"/>
    <w:rsid w:val="00D938FD"/>
    <w:rsid w:val="00DB1AA7"/>
    <w:rsid w:val="00DB2ED0"/>
    <w:rsid w:val="00DB47C4"/>
    <w:rsid w:val="00DB72BB"/>
    <w:rsid w:val="00DC2E94"/>
    <w:rsid w:val="00DC2EEA"/>
    <w:rsid w:val="00DC387E"/>
    <w:rsid w:val="00DC3D4B"/>
    <w:rsid w:val="00DC3F72"/>
    <w:rsid w:val="00DC76A8"/>
    <w:rsid w:val="00DC7A41"/>
    <w:rsid w:val="00DD1552"/>
    <w:rsid w:val="00DD5836"/>
    <w:rsid w:val="00DE0C13"/>
    <w:rsid w:val="00DE0FA1"/>
    <w:rsid w:val="00DE3BF6"/>
    <w:rsid w:val="00DF6111"/>
    <w:rsid w:val="00E00A92"/>
    <w:rsid w:val="00E015DE"/>
    <w:rsid w:val="00E159F8"/>
    <w:rsid w:val="00E15FDF"/>
    <w:rsid w:val="00E23A56"/>
    <w:rsid w:val="00E23AF9"/>
    <w:rsid w:val="00E24619"/>
    <w:rsid w:val="00E26D82"/>
    <w:rsid w:val="00E30E01"/>
    <w:rsid w:val="00E3411A"/>
    <w:rsid w:val="00E353B3"/>
    <w:rsid w:val="00E40554"/>
    <w:rsid w:val="00E4306D"/>
    <w:rsid w:val="00E4405B"/>
    <w:rsid w:val="00E45A74"/>
    <w:rsid w:val="00E51449"/>
    <w:rsid w:val="00E53006"/>
    <w:rsid w:val="00E54A98"/>
    <w:rsid w:val="00E65E8A"/>
    <w:rsid w:val="00E66758"/>
    <w:rsid w:val="00E67593"/>
    <w:rsid w:val="00E74C02"/>
    <w:rsid w:val="00E76ACD"/>
    <w:rsid w:val="00E77D93"/>
    <w:rsid w:val="00E81B1F"/>
    <w:rsid w:val="00E856CA"/>
    <w:rsid w:val="00E90A16"/>
    <w:rsid w:val="00E922C1"/>
    <w:rsid w:val="00E924C6"/>
    <w:rsid w:val="00E92861"/>
    <w:rsid w:val="00E93F27"/>
    <w:rsid w:val="00E9497F"/>
    <w:rsid w:val="00E9796E"/>
    <w:rsid w:val="00EA15FE"/>
    <w:rsid w:val="00EA76BB"/>
    <w:rsid w:val="00EB3FE7"/>
    <w:rsid w:val="00EB700E"/>
    <w:rsid w:val="00EC11EB"/>
    <w:rsid w:val="00EC1F00"/>
    <w:rsid w:val="00EC5431"/>
    <w:rsid w:val="00EC676C"/>
    <w:rsid w:val="00EC778D"/>
    <w:rsid w:val="00ED3D47"/>
    <w:rsid w:val="00EE5DD8"/>
    <w:rsid w:val="00EE6A83"/>
    <w:rsid w:val="00EE7D7C"/>
    <w:rsid w:val="00EE7FCF"/>
    <w:rsid w:val="00EF308A"/>
    <w:rsid w:val="00EF44FB"/>
    <w:rsid w:val="00EF6497"/>
    <w:rsid w:val="00F022B3"/>
    <w:rsid w:val="00F02917"/>
    <w:rsid w:val="00F02E5B"/>
    <w:rsid w:val="00F10636"/>
    <w:rsid w:val="00F1278B"/>
    <w:rsid w:val="00F12ED8"/>
    <w:rsid w:val="00F21CC1"/>
    <w:rsid w:val="00F25D98"/>
    <w:rsid w:val="00F26950"/>
    <w:rsid w:val="00F26FA2"/>
    <w:rsid w:val="00F300FB"/>
    <w:rsid w:val="00F34816"/>
    <w:rsid w:val="00F40474"/>
    <w:rsid w:val="00F432E2"/>
    <w:rsid w:val="00F50E5D"/>
    <w:rsid w:val="00F61FEC"/>
    <w:rsid w:val="00F63D7B"/>
    <w:rsid w:val="00F66066"/>
    <w:rsid w:val="00F66944"/>
    <w:rsid w:val="00F71A8C"/>
    <w:rsid w:val="00F7680F"/>
    <w:rsid w:val="00F816CC"/>
    <w:rsid w:val="00F831EE"/>
    <w:rsid w:val="00F86788"/>
    <w:rsid w:val="00F90F15"/>
    <w:rsid w:val="00F92A7F"/>
    <w:rsid w:val="00F94726"/>
    <w:rsid w:val="00FB29B8"/>
    <w:rsid w:val="00FB3CE2"/>
    <w:rsid w:val="00FB6386"/>
    <w:rsid w:val="00FB641F"/>
    <w:rsid w:val="00FB78B8"/>
    <w:rsid w:val="00FB7D56"/>
    <w:rsid w:val="00FC2098"/>
    <w:rsid w:val="00FC409C"/>
    <w:rsid w:val="00FC4B4B"/>
    <w:rsid w:val="00FC6BF7"/>
    <w:rsid w:val="00FD0C4D"/>
    <w:rsid w:val="00FD15C6"/>
    <w:rsid w:val="00FD5DDD"/>
    <w:rsid w:val="00FD7944"/>
    <w:rsid w:val="00FE1C07"/>
    <w:rsid w:val="00FE6C48"/>
    <w:rsid w:val="00FF3906"/>
    <w:rsid w:val="00FF6434"/>
    <w:rsid w:val="03090476"/>
    <w:rsid w:val="036B1B8D"/>
    <w:rsid w:val="03EE59F6"/>
    <w:rsid w:val="0420EB1F"/>
    <w:rsid w:val="05182DE2"/>
    <w:rsid w:val="055CE66D"/>
    <w:rsid w:val="057192CD"/>
    <w:rsid w:val="072D6699"/>
    <w:rsid w:val="08C0179C"/>
    <w:rsid w:val="09133561"/>
    <w:rsid w:val="098D41DE"/>
    <w:rsid w:val="09972C17"/>
    <w:rsid w:val="09AC29A6"/>
    <w:rsid w:val="0A56EE40"/>
    <w:rsid w:val="0A6A7146"/>
    <w:rsid w:val="0ACED05B"/>
    <w:rsid w:val="0AEA888A"/>
    <w:rsid w:val="0AF8BEEA"/>
    <w:rsid w:val="0B0C7067"/>
    <w:rsid w:val="0B15D817"/>
    <w:rsid w:val="0B202083"/>
    <w:rsid w:val="0C7C3DFF"/>
    <w:rsid w:val="0FBF965F"/>
    <w:rsid w:val="101D7EAD"/>
    <w:rsid w:val="10FB2C91"/>
    <w:rsid w:val="1295A28F"/>
    <w:rsid w:val="135DAE59"/>
    <w:rsid w:val="13C52891"/>
    <w:rsid w:val="14E9385E"/>
    <w:rsid w:val="15506791"/>
    <w:rsid w:val="1805FF1A"/>
    <w:rsid w:val="18DDF5E4"/>
    <w:rsid w:val="1B43FEE7"/>
    <w:rsid w:val="1B661A6F"/>
    <w:rsid w:val="1C857616"/>
    <w:rsid w:val="21E45DA8"/>
    <w:rsid w:val="22E4D067"/>
    <w:rsid w:val="232D5E49"/>
    <w:rsid w:val="24E4C9A5"/>
    <w:rsid w:val="25610129"/>
    <w:rsid w:val="257E1117"/>
    <w:rsid w:val="25C74B7E"/>
    <w:rsid w:val="26070EA3"/>
    <w:rsid w:val="26DC1A0B"/>
    <w:rsid w:val="27102F72"/>
    <w:rsid w:val="27BEF8BC"/>
    <w:rsid w:val="2CAC53E4"/>
    <w:rsid w:val="2D2F03AB"/>
    <w:rsid w:val="2D4CA240"/>
    <w:rsid w:val="2D9295F6"/>
    <w:rsid w:val="2E04F083"/>
    <w:rsid w:val="2EC4210A"/>
    <w:rsid w:val="300E78F3"/>
    <w:rsid w:val="302DD857"/>
    <w:rsid w:val="30671BBD"/>
    <w:rsid w:val="30AAD3BB"/>
    <w:rsid w:val="30F69F58"/>
    <w:rsid w:val="31C8285A"/>
    <w:rsid w:val="32987E4A"/>
    <w:rsid w:val="337F70C0"/>
    <w:rsid w:val="34DDE888"/>
    <w:rsid w:val="35109BCB"/>
    <w:rsid w:val="35C7D20A"/>
    <w:rsid w:val="3717AF00"/>
    <w:rsid w:val="38EE66B5"/>
    <w:rsid w:val="39A4295C"/>
    <w:rsid w:val="3A13B67E"/>
    <w:rsid w:val="3A5F5964"/>
    <w:rsid w:val="3BF5630E"/>
    <w:rsid w:val="3CEF07C7"/>
    <w:rsid w:val="3F5DBDE3"/>
    <w:rsid w:val="3F7D44AB"/>
    <w:rsid w:val="3FB05CB0"/>
    <w:rsid w:val="41506C35"/>
    <w:rsid w:val="416E5935"/>
    <w:rsid w:val="41F97B16"/>
    <w:rsid w:val="43321020"/>
    <w:rsid w:val="437EEF36"/>
    <w:rsid w:val="4390392C"/>
    <w:rsid w:val="43AE6B84"/>
    <w:rsid w:val="441A20D0"/>
    <w:rsid w:val="457702D6"/>
    <w:rsid w:val="458D6811"/>
    <w:rsid w:val="474CFD40"/>
    <w:rsid w:val="47967154"/>
    <w:rsid w:val="47B8C073"/>
    <w:rsid w:val="4866C505"/>
    <w:rsid w:val="49A22E50"/>
    <w:rsid w:val="4A0C54E3"/>
    <w:rsid w:val="4A28E2FA"/>
    <w:rsid w:val="4D7A20A1"/>
    <w:rsid w:val="4FAFC3D9"/>
    <w:rsid w:val="4FDDF3C1"/>
    <w:rsid w:val="530E05A1"/>
    <w:rsid w:val="53309A9D"/>
    <w:rsid w:val="55593348"/>
    <w:rsid w:val="5576689A"/>
    <w:rsid w:val="55D76631"/>
    <w:rsid w:val="55F3FF48"/>
    <w:rsid w:val="5616DBA0"/>
    <w:rsid w:val="565A1D95"/>
    <w:rsid w:val="56CCF78A"/>
    <w:rsid w:val="57E688A5"/>
    <w:rsid w:val="59106943"/>
    <w:rsid w:val="59473FCE"/>
    <w:rsid w:val="595DB78E"/>
    <w:rsid w:val="59D06DA6"/>
    <w:rsid w:val="5B8953CB"/>
    <w:rsid w:val="5CA57C32"/>
    <w:rsid w:val="5D1ECC3F"/>
    <w:rsid w:val="5DDDDBF6"/>
    <w:rsid w:val="5E27EC30"/>
    <w:rsid w:val="5E58C4E9"/>
    <w:rsid w:val="5F4434F0"/>
    <w:rsid w:val="60DA78A4"/>
    <w:rsid w:val="62B4E0C3"/>
    <w:rsid w:val="62E529D2"/>
    <w:rsid w:val="634D3170"/>
    <w:rsid w:val="63530BC4"/>
    <w:rsid w:val="6395E674"/>
    <w:rsid w:val="6518D9FE"/>
    <w:rsid w:val="655064CB"/>
    <w:rsid w:val="65B6D3CB"/>
    <w:rsid w:val="65C61028"/>
    <w:rsid w:val="6848A6BF"/>
    <w:rsid w:val="69F4DEB0"/>
    <w:rsid w:val="6A153CB8"/>
    <w:rsid w:val="6B04698E"/>
    <w:rsid w:val="6BA60C8E"/>
    <w:rsid w:val="6BC9A41D"/>
    <w:rsid w:val="6CD96248"/>
    <w:rsid w:val="6DD6015E"/>
    <w:rsid w:val="6E9EA046"/>
    <w:rsid w:val="6EB9C3FA"/>
    <w:rsid w:val="6EE7A739"/>
    <w:rsid w:val="712180CB"/>
    <w:rsid w:val="714BBC61"/>
    <w:rsid w:val="71502546"/>
    <w:rsid w:val="73191E3E"/>
    <w:rsid w:val="735A8E91"/>
    <w:rsid w:val="747A848E"/>
    <w:rsid w:val="750BDFAA"/>
    <w:rsid w:val="768B2CF8"/>
    <w:rsid w:val="78750428"/>
    <w:rsid w:val="788B7CA2"/>
    <w:rsid w:val="78A26E4F"/>
    <w:rsid w:val="79293A77"/>
    <w:rsid w:val="7AAA683A"/>
    <w:rsid w:val="7B3FD4D7"/>
    <w:rsid w:val="7CF3B22D"/>
    <w:rsid w:val="7D885543"/>
    <w:rsid w:val="7DE32C22"/>
    <w:rsid w:val="7E73711C"/>
    <w:rsid w:val="7EA5CF3F"/>
    <w:rsid w:val="7EED07E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76FE6F7-427C-A848-ADCA-7F78BE18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67201E"/>
    <w:pPr>
      <w:ind w:left="720"/>
      <w:contextualSpacing/>
    </w:pPr>
  </w:style>
  <w:style w:type="character" w:customStyle="1" w:styleId="B1Char1">
    <w:name w:val="B1 Char1"/>
    <w:link w:val="B1"/>
    <w:rsid w:val="0067201E"/>
    <w:rPr>
      <w:rFonts w:ascii="Times New Roman" w:hAnsi="Times New Roman"/>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67201E"/>
    <w:rPr>
      <w:rFonts w:ascii="Arial" w:hAnsi="Arial"/>
      <w:b/>
      <w:lang w:eastAsia="en-US"/>
    </w:rPr>
  </w:style>
  <w:style w:type="character" w:customStyle="1" w:styleId="Heading2Char">
    <w:name w:val="Heading 2 Char"/>
    <w:link w:val="Heading2"/>
    <w:rsid w:val="0067201E"/>
    <w:rPr>
      <w:rFonts w:ascii="Arial" w:hAnsi="Arial"/>
      <w:sz w:val="3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7201E"/>
    <w:rPr>
      <w:rFonts w:ascii="Times New Roman" w:hAnsi="Times New Roman"/>
      <w:lang w:eastAsia="en-US"/>
    </w:rPr>
  </w:style>
  <w:style w:type="paragraph" w:styleId="Revision">
    <w:name w:val="Revision"/>
    <w:hidden/>
    <w:uiPriority w:val="99"/>
    <w:semiHidden/>
    <w:rsid w:val="00F61FEC"/>
    <w:rPr>
      <w:rFonts w:ascii="Times New Roman" w:hAnsi="Times New Roman"/>
      <w:lang w:eastAsia="en-US"/>
    </w:rPr>
  </w:style>
  <w:style w:type="paragraph" w:customStyle="1" w:styleId="LD">
    <w:name w:val="LD"/>
    <w:rsid w:val="007F6988"/>
    <w:pPr>
      <w:keepNext/>
      <w:keepLines/>
      <w:spacing w:line="180" w:lineRule="exact"/>
    </w:pPr>
    <w:rPr>
      <w:rFonts w:ascii="Courier New" w:hAnsi="Courier New"/>
      <w:lang w:eastAsia="en-US"/>
    </w:rPr>
  </w:style>
  <w:style w:type="paragraph" w:customStyle="1" w:styleId="TAJ">
    <w:name w:val="TAJ"/>
    <w:basedOn w:val="TH"/>
    <w:rsid w:val="007F6988"/>
  </w:style>
  <w:style w:type="paragraph" w:customStyle="1" w:styleId="Guidance">
    <w:name w:val="Guidance"/>
    <w:basedOn w:val="Normal"/>
    <w:rsid w:val="007F6988"/>
    <w:rPr>
      <w:i/>
      <w:color w:val="0000FF"/>
    </w:rPr>
  </w:style>
  <w:style w:type="table" w:styleId="TableGrid">
    <w:name w:val="Table Grid"/>
    <w:basedOn w:val="TableNormal"/>
    <w:uiPriority w:val="39"/>
    <w:rsid w:val="007F6988"/>
    <w:rPr>
      <w:rFonts w:ascii="Times New Roman" w:hAnsi="Times New Roman"/>
    </w:rPr>
    <w:tblPr>
      <w:tblInd w:w="0" w:type="nil"/>
      <w:tblCellMar>
        <w:left w:w="0" w:type="dxa"/>
        <w:right w:w="0" w:type="dxa"/>
      </w:tblCellMar>
    </w:tblPr>
  </w:style>
  <w:style w:type="character" w:styleId="UnresolvedMention">
    <w:name w:val="Unresolved Mention"/>
    <w:uiPriority w:val="99"/>
    <w:semiHidden/>
    <w:unhideWhenUsed/>
    <w:rsid w:val="007F6988"/>
    <w:rPr>
      <w:color w:val="605E5C"/>
      <w:shd w:val="clear" w:color="auto" w:fill="E1DFDD"/>
    </w:rPr>
  </w:style>
  <w:style w:type="character" w:customStyle="1" w:styleId="BalloonTextChar">
    <w:name w:val="Balloon Text Char"/>
    <w:basedOn w:val="DefaultParagraphFont"/>
    <w:link w:val="BalloonText"/>
    <w:semiHidden/>
    <w:rsid w:val="007F6988"/>
    <w:rPr>
      <w:rFonts w:ascii="Tahoma" w:hAnsi="Tahoma" w:cs="Tahoma"/>
      <w:sz w:val="16"/>
      <w:szCs w:val="16"/>
      <w:lang w:eastAsia="en-US"/>
    </w:rPr>
  </w:style>
  <w:style w:type="paragraph" w:styleId="Bibliography">
    <w:name w:val="Bibliography"/>
    <w:basedOn w:val="Normal"/>
    <w:next w:val="Normal"/>
    <w:uiPriority w:val="37"/>
    <w:semiHidden/>
    <w:unhideWhenUsed/>
    <w:rsid w:val="007F6988"/>
  </w:style>
  <w:style w:type="paragraph" w:styleId="BlockText">
    <w:name w:val="Block Text"/>
    <w:basedOn w:val="Normal"/>
    <w:rsid w:val="007F69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F6988"/>
    <w:pPr>
      <w:spacing w:after="120"/>
    </w:pPr>
  </w:style>
  <w:style w:type="character" w:customStyle="1" w:styleId="BodyTextChar">
    <w:name w:val="Body Text Char"/>
    <w:basedOn w:val="DefaultParagraphFont"/>
    <w:link w:val="BodyText"/>
    <w:rsid w:val="007F6988"/>
    <w:rPr>
      <w:rFonts w:ascii="Times New Roman" w:hAnsi="Times New Roman"/>
      <w:lang w:eastAsia="en-US"/>
    </w:rPr>
  </w:style>
  <w:style w:type="paragraph" w:styleId="BodyText2">
    <w:name w:val="Body Text 2"/>
    <w:basedOn w:val="Normal"/>
    <w:link w:val="BodyText2Char"/>
    <w:rsid w:val="007F6988"/>
    <w:pPr>
      <w:spacing w:after="120" w:line="480" w:lineRule="auto"/>
    </w:pPr>
  </w:style>
  <w:style w:type="character" w:customStyle="1" w:styleId="BodyText2Char">
    <w:name w:val="Body Text 2 Char"/>
    <w:basedOn w:val="DefaultParagraphFont"/>
    <w:link w:val="BodyText2"/>
    <w:rsid w:val="007F6988"/>
    <w:rPr>
      <w:rFonts w:ascii="Times New Roman" w:hAnsi="Times New Roman"/>
      <w:lang w:eastAsia="en-US"/>
    </w:rPr>
  </w:style>
  <w:style w:type="paragraph" w:styleId="BodyText3">
    <w:name w:val="Body Text 3"/>
    <w:basedOn w:val="Normal"/>
    <w:link w:val="BodyText3Char"/>
    <w:rsid w:val="007F6988"/>
    <w:pPr>
      <w:spacing w:after="120"/>
    </w:pPr>
    <w:rPr>
      <w:sz w:val="16"/>
      <w:szCs w:val="16"/>
    </w:rPr>
  </w:style>
  <w:style w:type="character" w:customStyle="1" w:styleId="BodyText3Char">
    <w:name w:val="Body Text 3 Char"/>
    <w:basedOn w:val="DefaultParagraphFont"/>
    <w:link w:val="BodyText3"/>
    <w:rsid w:val="007F6988"/>
    <w:rPr>
      <w:rFonts w:ascii="Times New Roman" w:hAnsi="Times New Roman"/>
      <w:sz w:val="16"/>
      <w:szCs w:val="16"/>
      <w:lang w:eastAsia="en-US"/>
    </w:rPr>
  </w:style>
  <w:style w:type="paragraph" w:styleId="BodyTextFirstIndent">
    <w:name w:val="Body Text First Indent"/>
    <w:basedOn w:val="BodyText"/>
    <w:link w:val="BodyTextFirstIndentChar"/>
    <w:rsid w:val="007F6988"/>
    <w:pPr>
      <w:spacing w:after="180"/>
      <w:ind w:firstLine="360"/>
    </w:pPr>
  </w:style>
  <w:style w:type="character" w:customStyle="1" w:styleId="BodyTextFirstIndentChar">
    <w:name w:val="Body Text First Indent Char"/>
    <w:basedOn w:val="BodyTextChar"/>
    <w:link w:val="BodyTextFirstIndent"/>
    <w:rsid w:val="007F6988"/>
    <w:rPr>
      <w:rFonts w:ascii="Times New Roman" w:hAnsi="Times New Roman"/>
      <w:lang w:eastAsia="en-US"/>
    </w:rPr>
  </w:style>
  <w:style w:type="paragraph" w:styleId="BodyTextIndent">
    <w:name w:val="Body Text Indent"/>
    <w:basedOn w:val="Normal"/>
    <w:link w:val="BodyTextIndentChar"/>
    <w:rsid w:val="007F6988"/>
    <w:pPr>
      <w:spacing w:after="120"/>
      <w:ind w:left="283"/>
    </w:pPr>
  </w:style>
  <w:style w:type="character" w:customStyle="1" w:styleId="BodyTextIndentChar">
    <w:name w:val="Body Text Indent Char"/>
    <w:basedOn w:val="DefaultParagraphFont"/>
    <w:link w:val="BodyTextIndent"/>
    <w:rsid w:val="007F6988"/>
    <w:rPr>
      <w:rFonts w:ascii="Times New Roman" w:hAnsi="Times New Roman"/>
      <w:lang w:eastAsia="en-US"/>
    </w:rPr>
  </w:style>
  <w:style w:type="paragraph" w:styleId="BodyTextFirstIndent2">
    <w:name w:val="Body Text First Indent 2"/>
    <w:basedOn w:val="BodyTextIndent"/>
    <w:link w:val="BodyTextFirstIndent2Char"/>
    <w:rsid w:val="007F6988"/>
    <w:pPr>
      <w:spacing w:after="180"/>
      <w:ind w:left="360" w:firstLine="360"/>
    </w:pPr>
  </w:style>
  <w:style w:type="character" w:customStyle="1" w:styleId="BodyTextFirstIndent2Char">
    <w:name w:val="Body Text First Indent 2 Char"/>
    <w:basedOn w:val="BodyTextIndentChar"/>
    <w:link w:val="BodyTextFirstIndent2"/>
    <w:rsid w:val="007F6988"/>
    <w:rPr>
      <w:rFonts w:ascii="Times New Roman" w:hAnsi="Times New Roman"/>
      <w:lang w:eastAsia="en-US"/>
    </w:rPr>
  </w:style>
  <w:style w:type="paragraph" w:styleId="BodyTextIndent2">
    <w:name w:val="Body Text Indent 2"/>
    <w:basedOn w:val="Normal"/>
    <w:link w:val="BodyTextIndent2Char"/>
    <w:rsid w:val="007F6988"/>
    <w:pPr>
      <w:spacing w:after="120" w:line="480" w:lineRule="auto"/>
      <w:ind w:left="283"/>
    </w:pPr>
  </w:style>
  <w:style w:type="character" w:customStyle="1" w:styleId="BodyTextIndent2Char">
    <w:name w:val="Body Text Indent 2 Char"/>
    <w:basedOn w:val="DefaultParagraphFont"/>
    <w:link w:val="BodyTextIndent2"/>
    <w:rsid w:val="007F6988"/>
    <w:rPr>
      <w:rFonts w:ascii="Times New Roman" w:hAnsi="Times New Roman"/>
      <w:lang w:eastAsia="en-US"/>
    </w:rPr>
  </w:style>
  <w:style w:type="paragraph" w:styleId="BodyTextIndent3">
    <w:name w:val="Body Text Indent 3"/>
    <w:basedOn w:val="Normal"/>
    <w:link w:val="BodyTextIndent3Char"/>
    <w:rsid w:val="007F6988"/>
    <w:pPr>
      <w:spacing w:after="120"/>
      <w:ind w:left="283"/>
    </w:pPr>
    <w:rPr>
      <w:sz w:val="16"/>
      <w:szCs w:val="16"/>
    </w:rPr>
  </w:style>
  <w:style w:type="character" w:customStyle="1" w:styleId="BodyTextIndent3Char">
    <w:name w:val="Body Text Indent 3 Char"/>
    <w:basedOn w:val="DefaultParagraphFont"/>
    <w:link w:val="BodyTextIndent3"/>
    <w:rsid w:val="007F6988"/>
    <w:rPr>
      <w:rFonts w:ascii="Times New Roman" w:hAnsi="Times New Roman"/>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F6988"/>
    <w:pPr>
      <w:spacing w:after="200"/>
    </w:pPr>
    <w:rPr>
      <w:i/>
      <w:iCs/>
      <w:color w:val="44546A" w:themeColor="text2"/>
      <w:sz w:val="18"/>
      <w:szCs w:val="18"/>
    </w:rPr>
  </w:style>
  <w:style w:type="paragraph" w:styleId="Closing">
    <w:name w:val="Closing"/>
    <w:basedOn w:val="Normal"/>
    <w:link w:val="ClosingChar"/>
    <w:rsid w:val="007F6988"/>
    <w:pPr>
      <w:spacing w:after="0"/>
      <w:ind w:left="4252"/>
    </w:pPr>
  </w:style>
  <w:style w:type="character" w:customStyle="1" w:styleId="ClosingChar">
    <w:name w:val="Closing Char"/>
    <w:basedOn w:val="DefaultParagraphFont"/>
    <w:link w:val="Closing"/>
    <w:rsid w:val="007F6988"/>
    <w:rPr>
      <w:rFonts w:ascii="Times New Roman" w:hAnsi="Times New Roman"/>
      <w:lang w:eastAsia="en-US"/>
    </w:rPr>
  </w:style>
  <w:style w:type="character" w:customStyle="1" w:styleId="CommentTextChar">
    <w:name w:val="Comment Text Char"/>
    <w:basedOn w:val="DefaultParagraphFont"/>
    <w:link w:val="CommentText"/>
    <w:uiPriority w:val="99"/>
    <w:rsid w:val="007F6988"/>
    <w:rPr>
      <w:rFonts w:ascii="Times New Roman" w:hAnsi="Times New Roman"/>
      <w:lang w:eastAsia="en-US"/>
    </w:rPr>
  </w:style>
  <w:style w:type="character" w:customStyle="1" w:styleId="CommentSubjectChar">
    <w:name w:val="Comment Subject Char"/>
    <w:basedOn w:val="CommentTextChar"/>
    <w:link w:val="CommentSubject"/>
    <w:rsid w:val="007F6988"/>
    <w:rPr>
      <w:rFonts w:ascii="Times New Roman" w:hAnsi="Times New Roman"/>
      <w:b/>
      <w:bCs/>
      <w:lang w:eastAsia="en-US"/>
    </w:rPr>
  </w:style>
  <w:style w:type="paragraph" w:styleId="Date">
    <w:name w:val="Date"/>
    <w:basedOn w:val="Normal"/>
    <w:next w:val="Normal"/>
    <w:link w:val="DateChar"/>
    <w:rsid w:val="007F6988"/>
  </w:style>
  <w:style w:type="character" w:customStyle="1" w:styleId="DateChar">
    <w:name w:val="Date Char"/>
    <w:basedOn w:val="DefaultParagraphFont"/>
    <w:link w:val="Date"/>
    <w:rsid w:val="007F6988"/>
    <w:rPr>
      <w:rFonts w:ascii="Times New Roman" w:hAnsi="Times New Roman"/>
      <w:lang w:eastAsia="en-US"/>
    </w:rPr>
  </w:style>
  <w:style w:type="character" w:customStyle="1" w:styleId="DocumentMapChar">
    <w:name w:val="Document Map Char"/>
    <w:basedOn w:val="DefaultParagraphFont"/>
    <w:link w:val="DocumentMap"/>
    <w:rsid w:val="007F6988"/>
    <w:rPr>
      <w:rFonts w:ascii="Tahoma" w:hAnsi="Tahoma" w:cs="Tahoma"/>
      <w:shd w:val="clear" w:color="auto" w:fill="000080"/>
      <w:lang w:eastAsia="en-US"/>
    </w:rPr>
  </w:style>
  <w:style w:type="paragraph" w:styleId="EmailSignature">
    <w:name w:val="E-mail Signature"/>
    <w:basedOn w:val="Normal"/>
    <w:link w:val="EmailSignatureChar"/>
    <w:rsid w:val="007F6988"/>
    <w:pPr>
      <w:spacing w:after="0"/>
    </w:pPr>
  </w:style>
  <w:style w:type="character" w:customStyle="1" w:styleId="EmailSignatureChar">
    <w:name w:val="Email Signature Char"/>
    <w:basedOn w:val="DefaultParagraphFont"/>
    <w:link w:val="EmailSignature"/>
    <w:rsid w:val="007F6988"/>
    <w:rPr>
      <w:rFonts w:ascii="Times New Roman" w:hAnsi="Times New Roman"/>
      <w:lang w:eastAsia="en-US"/>
    </w:rPr>
  </w:style>
  <w:style w:type="paragraph" w:styleId="EndnoteText">
    <w:name w:val="endnote text"/>
    <w:basedOn w:val="Normal"/>
    <w:link w:val="EndnoteTextChar"/>
    <w:rsid w:val="007F6988"/>
    <w:pPr>
      <w:spacing w:after="0"/>
    </w:pPr>
  </w:style>
  <w:style w:type="character" w:customStyle="1" w:styleId="EndnoteTextChar">
    <w:name w:val="Endnote Text Char"/>
    <w:basedOn w:val="DefaultParagraphFont"/>
    <w:link w:val="EndnoteText"/>
    <w:rsid w:val="007F6988"/>
    <w:rPr>
      <w:rFonts w:ascii="Times New Roman" w:hAnsi="Times New Roman"/>
      <w:lang w:eastAsia="en-US"/>
    </w:rPr>
  </w:style>
  <w:style w:type="paragraph" w:styleId="EnvelopeAddress">
    <w:name w:val="envelope address"/>
    <w:basedOn w:val="Normal"/>
    <w:rsid w:val="007F69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698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F6988"/>
    <w:rPr>
      <w:rFonts w:ascii="Times New Roman" w:hAnsi="Times New Roman"/>
      <w:sz w:val="16"/>
      <w:lang w:eastAsia="en-US"/>
    </w:rPr>
  </w:style>
  <w:style w:type="paragraph" w:styleId="HTMLAddress">
    <w:name w:val="HTML Address"/>
    <w:basedOn w:val="Normal"/>
    <w:link w:val="HTMLAddressChar"/>
    <w:rsid w:val="007F6988"/>
    <w:pPr>
      <w:spacing w:after="0"/>
    </w:pPr>
    <w:rPr>
      <w:i/>
      <w:iCs/>
    </w:rPr>
  </w:style>
  <w:style w:type="character" w:customStyle="1" w:styleId="HTMLAddressChar">
    <w:name w:val="HTML Address Char"/>
    <w:basedOn w:val="DefaultParagraphFont"/>
    <w:link w:val="HTMLAddress"/>
    <w:rsid w:val="007F6988"/>
    <w:rPr>
      <w:rFonts w:ascii="Times New Roman" w:hAnsi="Times New Roman"/>
      <w:i/>
      <w:iCs/>
      <w:lang w:eastAsia="en-US"/>
    </w:rPr>
  </w:style>
  <w:style w:type="paragraph" w:styleId="HTMLPreformatted">
    <w:name w:val="HTML Preformatted"/>
    <w:basedOn w:val="Normal"/>
    <w:link w:val="HTMLPreformattedChar"/>
    <w:uiPriority w:val="99"/>
    <w:rsid w:val="007F6988"/>
    <w:pPr>
      <w:spacing w:after="0"/>
    </w:pPr>
    <w:rPr>
      <w:rFonts w:ascii="Consolas" w:hAnsi="Consolas"/>
    </w:rPr>
  </w:style>
  <w:style w:type="character" w:customStyle="1" w:styleId="HTMLPreformattedChar">
    <w:name w:val="HTML Preformatted Char"/>
    <w:basedOn w:val="DefaultParagraphFont"/>
    <w:link w:val="HTMLPreformatted"/>
    <w:uiPriority w:val="99"/>
    <w:rsid w:val="007F6988"/>
    <w:rPr>
      <w:rFonts w:ascii="Consolas" w:hAnsi="Consolas"/>
      <w:lang w:eastAsia="en-US"/>
    </w:rPr>
  </w:style>
  <w:style w:type="paragraph" w:styleId="Index3">
    <w:name w:val="index 3"/>
    <w:basedOn w:val="Normal"/>
    <w:next w:val="Normal"/>
    <w:rsid w:val="007F6988"/>
    <w:pPr>
      <w:spacing w:after="0"/>
      <w:ind w:left="600" w:hanging="200"/>
    </w:pPr>
  </w:style>
  <w:style w:type="paragraph" w:styleId="Index4">
    <w:name w:val="index 4"/>
    <w:basedOn w:val="Normal"/>
    <w:next w:val="Normal"/>
    <w:rsid w:val="007F6988"/>
    <w:pPr>
      <w:spacing w:after="0"/>
      <w:ind w:left="800" w:hanging="200"/>
    </w:pPr>
  </w:style>
  <w:style w:type="paragraph" w:styleId="Index5">
    <w:name w:val="index 5"/>
    <w:basedOn w:val="Normal"/>
    <w:next w:val="Normal"/>
    <w:rsid w:val="007F6988"/>
    <w:pPr>
      <w:spacing w:after="0"/>
      <w:ind w:left="1000" w:hanging="200"/>
    </w:pPr>
  </w:style>
  <w:style w:type="paragraph" w:styleId="Index6">
    <w:name w:val="index 6"/>
    <w:basedOn w:val="Normal"/>
    <w:next w:val="Normal"/>
    <w:rsid w:val="007F6988"/>
    <w:pPr>
      <w:spacing w:after="0"/>
      <w:ind w:left="1200" w:hanging="200"/>
    </w:pPr>
  </w:style>
  <w:style w:type="paragraph" w:styleId="Index7">
    <w:name w:val="index 7"/>
    <w:basedOn w:val="Normal"/>
    <w:next w:val="Normal"/>
    <w:rsid w:val="007F6988"/>
    <w:pPr>
      <w:spacing w:after="0"/>
      <w:ind w:left="1400" w:hanging="200"/>
    </w:pPr>
  </w:style>
  <w:style w:type="paragraph" w:styleId="Index8">
    <w:name w:val="index 8"/>
    <w:basedOn w:val="Normal"/>
    <w:next w:val="Normal"/>
    <w:rsid w:val="007F6988"/>
    <w:pPr>
      <w:spacing w:after="0"/>
      <w:ind w:left="1600" w:hanging="200"/>
    </w:pPr>
  </w:style>
  <w:style w:type="paragraph" w:styleId="Index9">
    <w:name w:val="index 9"/>
    <w:basedOn w:val="Normal"/>
    <w:next w:val="Normal"/>
    <w:rsid w:val="007F6988"/>
    <w:pPr>
      <w:spacing w:after="0"/>
      <w:ind w:left="1800" w:hanging="200"/>
    </w:pPr>
  </w:style>
  <w:style w:type="paragraph" w:styleId="IndexHeading">
    <w:name w:val="index heading"/>
    <w:basedOn w:val="Normal"/>
    <w:next w:val="Index1"/>
    <w:rsid w:val="007F69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69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6988"/>
    <w:rPr>
      <w:rFonts w:ascii="Times New Roman" w:hAnsi="Times New Roman"/>
      <w:i/>
      <w:iCs/>
      <w:color w:val="4472C4" w:themeColor="accent1"/>
      <w:lang w:eastAsia="en-US"/>
    </w:rPr>
  </w:style>
  <w:style w:type="paragraph" w:styleId="ListContinue">
    <w:name w:val="List Continue"/>
    <w:basedOn w:val="Normal"/>
    <w:rsid w:val="007F6988"/>
    <w:pPr>
      <w:spacing w:after="120"/>
      <w:ind w:left="283"/>
      <w:contextualSpacing/>
    </w:pPr>
  </w:style>
  <w:style w:type="paragraph" w:styleId="ListContinue2">
    <w:name w:val="List Continue 2"/>
    <w:basedOn w:val="Normal"/>
    <w:rsid w:val="007F6988"/>
    <w:pPr>
      <w:spacing w:after="120"/>
      <w:ind w:left="566"/>
      <w:contextualSpacing/>
    </w:pPr>
  </w:style>
  <w:style w:type="paragraph" w:styleId="ListContinue3">
    <w:name w:val="List Continue 3"/>
    <w:basedOn w:val="Normal"/>
    <w:rsid w:val="007F6988"/>
    <w:pPr>
      <w:spacing w:after="120"/>
      <w:ind w:left="849"/>
      <w:contextualSpacing/>
    </w:pPr>
  </w:style>
  <w:style w:type="paragraph" w:styleId="ListContinue4">
    <w:name w:val="List Continue 4"/>
    <w:basedOn w:val="Normal"/>
    <w:rsid w:val="007F6988"/>
    <w:pPr>
      <w:spacing w:after="120"/>
      <w:ind w:left="1132"/>
      <w:contextualSpacing/>
    </w:pPr>
  </w:style>
  <w:style w:type="paragraph" w:styleId="ListContinue5">
    <w:name w:val="List Continue 5"/>
    <w:basedOn w:val="Normal"/>
    <w:rsid w:val="007F6988"/>
    <w:pPr>
      <w:spacing w:after="120"/>
      <w:ind w:left="1415"/>
      <w:contextualSpacing/>
    </w:pPr>
  </w:style>
  <w:style w:type="paragraph" w:styleId="ListNumber3">
    <w:name w:val="List Number 3"/>
    <w:basedOn w:val="Normal"/>
    <w:rsid w:val="007F6988"/>
    <w:pPr>
      <w:numPr>
        <w:numId w:val="8"/>
      </w:numPr>
      <w:contextualSpacing/>
    </w:pPr>
  </w:style>
  <w:style w:type="paragraph" w:styleId="ListNumber4">
    <w:name w:val="List Number 4"/>
    <w:basedOn w:val="Normal"/>
    <w:rsid w:val="007F6988"/>
    <w:pPr>
      <w:numPr>
        <w:numId w:val="9"/>
      </w:numPr>
      <w:contextualSpacing/>
    </w:pPr>
  </w:style>
  <w:style w:type="paragraph" w:styleId="ListNumber5">
    <w:name w:val="List Number 5"/>
    <w:basedOn w:val="Normal"/>
    <w:rsid w:val="007F6988"/>
    <w:pPr>
      <w:numPr>
        <w:numId w:val="10"/>
      </w:numPr>
      <w:contextualSpacing/>
    </w:pPr>
  </w:style>
  <w:style w:type="paragraph" w:styleId="MacroText">
    <w:name w:val="macro"/>
    <w:link w:val="MacroTextChar"/>
    <w:rsid w:val="007F69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F6988"/>
    <w:rPr>
      <w:rFonts w:ascii="Consolas" w:hAnsi="Consolas"/>
      <w:lang w:eastAsia="en-US"/>
    </w:rPr>
  </w:style>
  <w:style w:type="paragraph" w:styleId="MessageHeader">
    <w:name w:val="Message Header"/>
    <w:basedOn w:val="Normal"/>
    <w:link w:val="MessageHeaderChar"/>
    <w:rsid w:val="007F69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698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F6988"/>
    <w:rPr>
      <w:rFonts w:ascii="Times New Roman" w:hAnsi="Times New Roman"/>
      <w:lang w:eastAsia="en-US"/>
    </w:rPr>
  </w:style>
  <w:style w:type="paragraph" w:styleId="NormalWeb">
    <w:name w:val="Normal (Web)"/>
    <w:basedOn w:val="Normal"/>
    <w:uiPriority w:val="99"/>
    <w:rsid w:val="007F6988"/>
    <w:rPr>
      <w:sz w:val="24"/>
      <w:szCs w:val="24"/>
    </w:rPr>
  </w:style>
  <w:style w:type="paragraph" w:styleId="NormalIndent">
    <w:name w:val="Normal Indent"/>
    <w:basedOn w:val="Normal"/>
    <w:rsid w:val="007F6988"/>
    <w:pPr>
      <w:ind w:left="720"/>
    </w:pPr>
  </w:style>
  <w:style w:type="paragraph" w:styleId="NoteHeading">
    <w:name w:val="Note Heading"/>
    <w:basedOn w:val="Normal"/>
    <w:next w:val="Normal"/>
    <w:link w:val="NoteHeadingChar"/>
    <w:rsid w:val="007F6988"/>
    <w:pPr>
      <w:spacing w:after="0"/>
    </w:pPr>
  </w:style>
  <w:style w:type="character" w:customStyle="1" w:styleId="NoteHeadingChar">
    <w:name w:val="Note Heading Char"/>
    <w:basedOn w:val="DefaultParagraphFont"/>
    <w:link w:val="NoteHeading"/>
    <w:rsid w:val="007F6988"/>
    <w:rPr>
      <w:rFonts w:ascii="Times New Roman" w:hAnsi="Times New Roman"/>
      <w:lang w:eastAsia="en-US"/>
    </w:rPr>
  </w:style>
  <w:style w:type="paragraph" w:styleId="PlainText">
    <w:name w:val="Plain Text"/>
    <w:basedOn w:val="Normal"/>
    <w:link w:val="PlainTextChar"/>
    <w:rsid w:val="007F6988"/>
    <w:pPr>
      <w:spacing w:after="0"/>
    </w:pPr>
    <w:rPr>
      <w:rFonts w:ascii="Consolas" w:hAnsi="Consolas"/>
      <w:sz w:val="21"/>
      <w:szCs w:val="21"/>
    </w:rPr>
  </w:style>
  <w:style w:type="character" w:customStyle="1" w:styleId="PlainTextChar">
    <w:name w:val="Plain Text Char"/>
    <w:basedOn w:val="DefaultParagraphFont"/>
    <w:link w:val="PlainText"/>
    <w:rsid w:val="007F6988"/>
    <w:rPr>
      <w:rFonts w:ascii="Consolas" w:hAnsi="Consolas"/>
      <w:sz w:val="21"/>
      <w:szCs w:val="21"/>
      <w:lang w:eastAsia="en-US"/>
    </w:rPr>
  </w:style>
  <w:style w:type="paragraph" w:styleId="Quote">
    <w:name w:val="Quote"/>
    <w:basedOn w:val="Normal"/>
    <w:next w:val="Normal"/>
    <w:link w:val="QuoteChar"/>
    <w:uiPriority w:val="29"/>
    <w:qFormat/>
    <w:rsid w:val="007F69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6988"/>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F6988"/>
  </w:style>
  <w:style w:type="character" w:customStyle="1" w:styleId="SalutationChar">
    <w:name w:val="Salutation Char"/>
    <w:basedOn w:val="DefaultParagraphFont"/>
    <w:link w:val="Salutation"/>
    <w:rsid w:val="007F6988"/>
    <w:rPr>
      <w:rFonts w:ascii="Times New Roman" w:hAnsi="Times New Roman"/>
      <w:lang w:eastAsia="en-US"/>
    </w:rPr>
  </w:style>
  <w:style w:type="paragraph" w:styleId="Signature">
    <w:name w:val="Signature"/>
    <w:basedOn w:val="Normal"/>
    <w:link w:val="SignatureChar"/>
    <w:rsid w:val="007F6988"/>
    <w:pPr>
      <w:spacing w:after="0"/>
      <w:ind w:left="4252"/>
    </w:pPr>
  </w:style>
  <w:style w:type="character" w:customStyle="1" w:styleId="SignatureChar">
    <w:name w:val="Signature Char"/>
    <w:basedOn w:val="DefaultParagraphFont"/>
    <w:link w:val="Signature"/>
    <w:rsid w:val="007F6988"/>
    <w:rPr>
      <w:rFonts w:ascii="Times New Roman" w:hAnsi="Times New Roman"/>
      <w:lang w:eastAsia="en-US"/>
    </w:rPr>
  </w:style>
  <w:style w:type="paragraph" w:styleId="Subtitle">
    <w:name w:val="Subtitle"/>
    <w:basedOn w:val="Normal"/>
    <w:next w:val="Normal"/>
    <w:link w:val="SubtitleChar"/>
    <w:qFormat/>
    <w:rsid w:val="007F69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698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F6988"/>
    <w:pPr>
      <w:spacing w:after="0"/>
      <w:ind w:left="200" w:hanging="200"/>
    </w:pPr>
  </w:style>
  <w:style w:type="paragraph" w:styleId="TableofFigures">
    <w:name w:val="table of figures"/>
    <w:basedOn w:val="Normal"/>
    <w:next w:val="Normal"/>
    <w:rsid w:val="007F6988"/>
    <w:pPr>
      <w:spacing w:after="0"/>
    </w:pPr>
  </w:style>
  <w:style w:type="paragraph" w:styleId="Title">
    <w:name w:val="Title"/>
    <w:basedOn w:val="Normal"/>
    <w:next w:val="Normal"/>
    <w:link w:val="TitleChar"/>
    <w:qFormat/>
    <w:rsid w:val="007F69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698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F69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69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7F6988"/>
    <w:rPr>
      <w:rFonts w:ascii="Times New Roman" w:hAnsi="Times New Roman"/>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7F6988"/>
    <w:rPr>
      <w:rFonts w:ascii="Times New Roman" w:hAnsi="Times New Roman"/>
      <w:i/>
      <w:iCs/>
      <w:color w:val="44546A" w:themeColor="text2"/>
      <w:sz w:val="18"/>
      <w:szCs w:val="18"/>
      <w:lang w:eastAsia="en-US"/>
    </w:rPr>
  </w:style>
  <w:style w:type="character" w:customStyle="1" w:styleId="normaltextrun">
    <w:name w:val="normaltextrun"/>
    <w:basedOn w:val="DefaultParagraphFont"/>
    <w:rsid w:val="007F6988"/>
  </w:style>
  <w:style w:type="character" w:customStyle="1" w:styleId="eop">
    <w:name w:val="eop"/>
    <w:basedOn w:val="DefaultParagraphFont"/>
    <w:rsid w:val="007F6988"/>
  </w:style>
  <w:style w:type="character" w:customStyle="1" w:styleId="findhit">
    <w:name w:val="findhit"/>
    <w:basedOn w:val="DefaultParagraphFont"/>
    <w:rsid w:val="007F6988"/>
  </w:style>
  <w:style w:type="character" w:styleId="Strong">
    <w:name w:val="Strong"/>
    <w:uiPriority w:val="22"/>
    <w:qFormat/>
    <w:rsid w:val="007F6988"/>
    <w:rPr>
      <w:b/>
      <w:bCs/>
    </w:rPr>
  </w:style>
  <w:style w:type="character" w:customStyle="1" w:styleId="B1Char">
    <w:name w:val="B1 Char"/>
    <w:qFormat/>
    <w:rsid w:val="007F6988"/>
    <w:rPr>
      <w:rFonts w:ascii="Times New Roman" w:hAnsi="Times New Roman"/>
      <w:lang w:eastAsia="en-US"/>
    </w:rPr>
  </w:style>
  <w:style w:type="character" w:customStyle="1" w:styleId="B2Char">
    <w:name w:val="B2 Char"/>
    <w:link w:val="B2"/>
    <w:qFormat/>
    <w:rsid w:val="007F6988"/>
    <w:rPr>
      <w:rFonts w:ascii="Times New Roman" w:hAnsi="Times New Roman"/>
      <w:lang w:eastAsia="en-US"/>
    </w:rPr>
  </w:style>
  <w:style w:type="character" w:styleId="Emphasis">
    <w:name w:val="Emphasis"/>
    <w:basedOn w:val="DefaultParagraphFont"/>
    <w:qFormat/>
    <w:rsid w:val="007F6988"/>
    <w:rPr>
      <w:i/>
      <w:iCs/>
    </w:rPr>
  </w:style>
  <w:style w:type="table" w:styleId="PlainTable5">
    <w:name w:val="Plain Table 5"/>
    <w:basedOn w:val="TableNormal"/>
    <w:uiPriority w:val="45"/>
    <w:rsid w:val="00D50B9A"/>
    <w:rPr>
      <w:rFonts w:asciiTheme="minorHAnsi" w:eastAsiaTheme="minorHAnsi" w:hAnsiTheme="minorHAnsi" w:cstheme="minorBidi"/>
      <w:kern w:val="2"/>
      <w:sz w:val="24"/>
      <w:szCs w:val="24"/>
      <w:lang w:val="en-US" w:eastAsia="en-US"/>
      <w14:ligatures w14:val="standardContextual"/>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unhideWhenUsed/>
    <w:rsid w:val="003B17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repo-sam.inria.fr/fungraph/3d-gaussian-splatt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BQIBPLLIMM24-1585705811-484</_dlc_DocId>
    <_dlc_DocIdUrl xmlns="71c5aaf6-e6ce-465b-b873-5148d2a4c105">
      <Url>https://nokia.sharepoint.com/sites/3gpp-sa4/_layouts/15/DocIdRedir.aspx?ID=BQIBPLLIMM24-1585705811-484</Url>
      <Description>BQIBPLLIMM24-1585705811-484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2CF21-F5B2-40D4-8248-2012286C751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2379037-3CB4-428D-868D-32538BA5C7B0}">
  <ds:schemaRefs>
    <ds:schemaRef ds:uri="http://schemas.microsoft.com/sharepoint/events"/>
  </ds:schemaRefs>
</ds:datastoreItem>
</file>

<file path=customXml/itemProps3.xml><?xml version="1.0" encoding="utf-8"?>
<ds:datastoreItem xmlns:ds="http://schemas.openxmlformats.org/officeDocument/2006/customXml" ds:itemID="{BF86F091-592D-4DAF-8386-21A725E31ADB}">
  <ds:schemaRefs>
    <ds:schemaRef ds:uri="Microsoft.SharePoint.Taxonomy.ContentTypeSync"/>
  </ds:schemaRefs>
</ds:datastoreItem>
</file>

<file path=customXml/itemProps4.xml><?xml version="1.0" encoding="utf-8"?>
<ds:datastoreItem xmlns:ds="http://schemas.openxmlformats.org/officeDocument/2006/customXml" ds:itemID="{514C86E8-D7B4-41A2-84B2-52B63C640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4D12FA-FA96-4704-8C07-762EC1C5F89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TotalTime>
  <Pages>4</Pages>
  <Words>1142</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10</cp:revision>
  <cp:lastPrinted>1899-12-31T23:00:00Z</cp:lastPrinted>
  <dcterms:created xsi:type="dcterms:W3CDTF">2025-11-11T21:03:00Z</dcterms:created>
  <dcterms:modified xsi:type="dcterms:W3CDTF">2025-11-11T21:08:00Z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a40a4cd1-01d2-44b5-aa38-e00c51e12dd9</vt:lpwstr>
  </property>
</Properties>
</file>