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4E8E8F00"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997C34" w:rsidRPr="00997C34">
        <w:rPr>
          <w:rFonts w:cs="Arial"/>
          <w:sz w:val="22"/>
          <w:szCs w:val="22"/>
        </w:rPr>
        <w:t>S3-254396</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3251459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7E0B">
        <w:rPr>
          <w:rFonts w:ascii="Arial" w:hAnsi="Arial"/>
          <w:b/>
          <w:lang w:val="en-US"/>
        </w:rPr>
        <w:t>Ericsson</w:t>
      </w:r>
    </w:p>
    <w:p w14:paraId="5D241433" w14:textId="23D51E3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77E0B">
        <w:rPr>
          <w:rFonts w:ascii="Arial" w:hAnsi="Arial" w:cs="Arial"/>
          <w:b/>
        </w:rPr>
        <w:t>Way forward for the IMS Data Channel and LI cases</w:t>
      </w:r>
    </w:p>
    <w:p w14:paraId="4C27C06B" w14:textId="41F3E31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78473D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7E0B">
        <w:rPr>
          <w:rFonts w:ascii="Arial" w:hAnsi="Arial"/>
          <w:b/>
        </w:rPr>
        <w:t>4.1.1</w:t>
      </w:r>
    </w:p>
    <w:p w14:paraId="2286CD86" w14:textId="77777777" w:rsidR="00C022E3" w:rsidRDefault="00C022E3">
      <w:pPr>
        <w:pStyle w:val="Heading1"/>
      </w:pPr>
      <w:r>
        <w:t>1</w:t>
      </w:r>
      <w:r>
        <w:tab/>
        <w:t>Decision/action requested</w:t>
      </w:r>
    </w:p>
    <w:p w14:paraId="2887522A" w14:textId="0E9C7BB0" w:rsidR="00C022E3" w:rsidRDefault="00E140B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40BA">
        <w:rPr>
          <w:b/>
          <w:i/>
        </w:rPr>
        <w:t>It is proposed to discuss the topic of IMS Data Channel communication and LI.</w:t>
      </w:r>
    </w:p>
    <w:p w14:paraId="6A67EFD8" w14:textId="77777777" w:rsidR="00C022E3" w:rsidRDefault="00C022E3">
      <w:pPr>
        <w:pStyle w:val="Heading1"/>
      </w:pPr>
      <w:r>
        <w:t>2</w:t>
      </w:r>
      <w:r>
        <w:tab/>
        <w:t>References</w:t>
      </w:r>
    </w:p>
    <w:p w14:paraId="241FEDAA" w14:textId="77777777" w:rsidR="00B05790" w:rsidRPr="007D283B" w:rsidRDefault="00B05790" w:rsidP="00B05790">
      <w:pPr>
        <w:pStyle w:val="Reference"/>
      </w:pPr>
      <w:r w:rsidRPr="007D283B">
        <w:t>[1]</w:t>
      </w:r>
      <w:r w:rsidRPr="007D283B">
        <w:tab/>
        <w:t>3GPP TS 23.228: "</w:t>
      </w:r>
      <w:r w:rsidRPr="009C71D4">
        <w:t>IP Multimedia Subsystem (IMS); Stage 2</w:t>
      </w:r>
      <w:r w:rsidRPr="007D283B">
        <w:t>"</w:t>
      </w:r>
    </w:p>
    <w:p w14:paraId="77ED639A" w14:textId="77777777" w:rsidR="00B05790" w:rsidRPr="007D283B" w:rsidRDefault="00B05790" w:rsidP="00B05790">
      <w:pPr>
        <w:pStyle w:val="Reference"/>
      </w:pPr>
      <w:r w:rsidRPr="007D283B">
        <w:t>[2]</w:t>
      </w:r>
      <w:r w:rsidRPr="007D283B">
        <w:tab/>
        <w:t>3GPP TS 33.328: "</w:t>
      </w:r>
      <w:r w:rsidRPr="009C71D4">
        <w:t>IP Multimedia Subsystem (IMS) media plane security</w:t>
      </w:r>
      <w:r w:rsidRPr="007D283B">
        <w:t>"</w:t>
      </w:r>
    </w:p>
    <w:p w14:paraId="69130AC5" w14:textId="598B4D42" w:rsidR="00B05790" w:rsidRDefault="00B05790" w:rsidP="00B05790">
      <w:pPr>
        <w:pStyle w:val="Reference"/>
      </w:pPr>
      <w:r w:rsidRPr="007D283B">
        <w:t>[3]</w:t>
      </w:r>
      <w:r w:rsidRPr="007D283B">
        <w:tab/>
      </w:r>
      <w:r>
        <w:t xml:space="preserve">3GPP </w:t>
      </w:r>
      <w:r w:rsidRPr="00323F89">
        <w:t>S3-251843</w:t>
      </w:r>
      <w:r>
        <w:t>/</w:t>
      </w:r>
      <w:r w:rsidRPr="00323F89">
        <w:t>s3i250185</w:t>
      </w:r>
      <w:r>
        <w:t>: "</w:t>
      </w:r>
      <w:r w:rsidRPr="00323F89">
        <w:t>LS on LI requirements on IMS Data Channel</w:t>
      </w:r>
      <w:r>
        <w:t>"</w:t>
      </w:r>
    </w:p>
    <w:p w14:paraId="1A912347" w14:textId="1AC101AA" w:rsidR="00B05790" w:rsidRDefault="00B05790" w:rsidP="00B05790">
      <w:pPr>
        <w:pStyle w:val="Reference"/>
      </w:pPr>
      <w:r w:rsidRPr="00C21512">
        <w:t>[4]</w:t>
      </w:r>
      <w:r w:rsidRPr="00C21512">
        <w:tab/>
        <w:t>3GPP S3-253119/S2-2507657: "Reply LS on LI requirements</w:t>
      </w:r>
      <w:r w:rsidRPr="00536662">
        <w:t xml:space="preserve"> on IMS Data Channel "</w:t>
      </w:r>
      <w:r w:rsidRPr="00216FBD">
        <w:t xml:space="preserve"> </w:t>
      </w:r>
    </w:p>
    <w:p w14:paraId="2CC2C261" w14:textId="2D8D1C88" w:rsidR="00C827A5" w:rsidRDefault="00C827A5" w:rsidP="00C827A5">
      <w:pPr>
        <w:pStyle w:val="Reference"/>
        <w:rPr>
          <w:lang w:val="en-US"/>
        </w:rPr>
      </w:pPr>
      <w:r>
        <w:rPr>
          <w:lang w:val="en-US"/>
        </w:rPr>
        <w:t>[</w:t>
      </w:r>
      <w:r w:rsidR="00332AC9">
        <w:rPr>
          <w:lang w:val="en-US"/>
        </w:rPr>
        <w:t>5</w:t>
      </w:r>
      <w:r>
        <w:rPr>
          <w:lang w:val="en-US"/>
        </w:rPr>
        <w:t>]</w:t>
      </w:r>
      <w:r>
        <w:rPr>
          <w:lang w:val="en-US"/>
        </w:rPr>
        <w:tab/>
        <w:t>3GPP S3-253806: "</w:t>
      </w:r>
      <w:r w:rsidRPr="00DF5B99">
        <w:rPr>
          <w:lang w:val="en-US"/>
        </w:rPr>
        <w:t>LS reply on LI requirements on IMS Data Channel</w:t>
      </w:r>
      <w:r>
        <w:rPr>
          <w:lang w:val="en-US"/>
        </w:rPr>
        <w:t>"</w:t>
      </w:r>
    </w:p>
    <w:p w14:paraId="31F55A38" w14:textId="44679CFA" w:rsidR="009F2DD8" w:rsidRPr="00387290" w:rsidRDefault="009F2DD8" w:rsidP="009F2DD8">
      <w:pPr>
        <w:pStyle w:val="Reference"/>
        <w:rPr>
          <w:lang w:val="en-US"/>
        </w:rPr>
      </w:pPr>
      <w:r>
        <w:rPr>
          <w:lang w:val="en-US"/>
        </w:rPr>
        <w:t>[</w:t>
      </w:r>
      <w:r w:rsidR="00332AC9">
        <w:rPr>
          <w:lang w:val="en-US"/>
        </w:rPr>
        <w:t>6</w:t>
      </w:r>
      <w:r>
        <w:rPr>
          <w:lang w:val="en-US"/>
        </w:rPr>
        <w:t>]</w:t>
      </w:r>
      <w:r>
        <w:rPr>
          <w:lang w:val="en-US"/>
        </w:rPr>
        <w:tab/>
        <w:t>3GPP S3-253574: "</w:t>
      </w:r>
      <w:r w:rsidRPr="00EE31CC">
        <w:rPr>
          <w:lang w:val="en-US"/>
        </w:rPr>
        <w:t>Discussion on IMS Data Channel security and LI</w:t>
      </w:r>
      <w:r>
        <w:rPr>
          <w:lang w:val="en-US"/>
        </w:rPr>
        <w:t>"</w:t>
      </w:r>
    </w:p>
    <w:p w14:paraId="08A3661D" w14:textId="4A5E901A" w:rsidR="00B05790" w:rsidRPr="002A28B8" w:rsidRDefault="00B05790" w:rsidP="00B05790">
      <w:pPr>
        <w:pStyle w:val="Reference"/>
      </w:pPr>
      <w:r w:rsidRPr="002A28B8">
        <w:t>[</w:t>
      </w:r>
      <w:r w:rsidR="000220C8">
        <w:t>7</w:t>
      </w:r>
      <w:r w:rsidRPr="002A28B8">
        <w:t>]</w:t>
      </w:r>
      <w:r w:rsidRPr="002A28B8">
        <w:tab/>
        <w:t>3GPP TS 33.127: "Lawful Interception (LI) architecture and functions"</w:t>
      </w:r>
    </w:p>
    <w:p w14:paraId="7F911E47" w14:textId="3C6E7E4C" w:rsidR="00B05790" w:rsidRDefault="00B05790" w:rsidP="00B05790">
      <w:pPr>
        <w:pStyle w:val="Reference"/>
      </w:pPr>
      <w:r w:rsidRPr="0030654E">
        <w:t>[</w:t>
      </w:r>
      <w:r w:rsidR="000220C8">
        <w:t>8</w:t>
      </w:r>
      <w:r w:rsidRPr="0030654E">
        <w:t>]</w:t>
      </w:r>
      <w:r w:rsidRPr="0030654E">
        <w:tab/>
        <w:t>3GPP TS 33.128: "Security; Protocol and procedures for Lawful Interception (LI); Stage 3"</w:t>
      </w:r>
    </w:p>
    <w:p w14:paraId="193AFDF2" w14:textId="6B9ECF79" w:rsidR="00B05790" w:rsidRPr="00AF35D1" w:rsidRDefault="00B05790" w:rsidP="00B05790">
      <w:pPr>
        <w:pStyle w:val="Reference"/>
        <w:rPr>
          <w:lang w:val="en-US"/>
        </w:rPr>
      </w:pPr>
      <w:r>
        <w:rPr>
          <w:lang w:val="en-US"/>
        </w:rPr>
        <w:t>[</w:t>
      </w:r>
      <w:r w:rsidR="000220C8" w:rsidRPr="00AF35D1">
        <w:rPr>
          <w:lang w:val="en-US"/>
        </w:rPr>
        <w:t>9</w:t>
      </w:r>
      <w:r w:rsidRPr="00AF35D1">
        <w:rPr>
          <w:lang w:val="en-US"/>
        </w:rPr>
        <w:t>]</w:t>
      </w:r>
      <w:r w:rsidRPr="00AF35D1">
        <w:rPr>
          <w:lang w:val="en-US"/>
        </w:rPr>
        <w:tab/>
        <w:t xml:space="preserve">3GPP </w:t>
      </w:r>
      <w:r w:rsidR="00FF74DC" w:rsidRPr="00AF35D1">
        <w:rPr>
          <w:lang w:val="en-US"/>
        </w:rPr>
        <w:t>S3-254397</w:t>
      </w:r>
      <w:r w:rsidRPr="00AF35D1">
        <w:rPr>
          <w:lang w:val="en-US"/>
        </w:rPr>
        <w:t>: "</w:t>
      </w:r>
      <w:r w:rsidR="00FF74DC" w:rsidRPr="00AF35D1">
        <w:rPr>
          <w:lang w:val="en-US"/>
        </w:rPr>
        <w:t xml:space="preserve"> Rel-18 </w:t>
      </w:r>
      <w:r w:rsidRPr="00AF35D1">
        <w:rPr>
          <w:lang w:val="en-US"/>
        </w:rPr>
        <w:t>Corrections for IMS Data Channels and LI"</w:t>
      </w:r>
    </w:p>
    <w:p w14:paraId="2753FEF4" w14:textId="6150A093" w:rsidR="00FF74DC" w:rsidRDefault="00FF74DC" w:rsidP="00FF74DC">
      <w:pPr>
        <w:pStyle w:val="Reference"/>
        <w:rPr>
          <w:lang w:val="en-US"/>
        </w:rPr>
      </w:pPr>
      <w:r w:rsidRPr="00AF35D1">
        <w:rPr>
          <w:lang w:val="en-US"/>
        </w:rPr>
        <w:t>[10]</w:t>
      </w:r>
      <w:r w:rsidRPr="00AF35D1">
        <w:rPr>
          <w:lang w:val="en-US"/>
        </w:rPr>
        <w:tab/>
        <w:t>3GPP S3-254398: "Rel-19 Corrections for I</w:t>
      </w:r>
      <w:r w:rsidRPr="005948B0">
        <w:rPr>
          <w:lang w:val="en-US"/>
        </w:rPr>
        <w:t>MS Data Channels and LI"</w:t>
      </w:r>
    </w:p>
    <w:p w14:paraId="6FE19FE0" w14:textId="77777777" w:rsidR="00C022E3" w:rsidRDefault="00C022E3">
      <w:pPr>
        <w:pStyle w:val="Heading1"/>
      </w:pPr>
      <w:r>
        <w:t>3</w:t>
      </w:r>
      <w:r>
        <w:tab/>
        <w:t>Rationale</w:t>
      </w:r>
    </w:p>
    <w:p w14:paraId="379F23DC" w14:textId="77777777" w:rsidR="00946739" w:rsidRDefault="00946739" w:rsidP="00946739">
      <w:pPr>
        <w:pStyle w:val="Heading2"/>
      </w:pPr>
      <w:r>
        <w:t>3.1</w:t>
      </w:r>
      <w:r>
        <w:tab/>
        <w:t xml:space="preserve">Background </w:t>
      </w:r>
    </w:p>
    <w:p w14:paraId="6F2F8D8E" w14:textId="0BDD277F" w:rsidR="00946739" w:rsidRPr="00BA56C6" w:rsidRDefault="00946739" w:rsidP="00946739">
      <w:r>
        <w:t>In Rel-18, the architecture for bootstrap and applic</w:t>
      </w:r>
      <w:r w:rsidRPr="00BA56C6">
        <w:t>ation data channels was specified in TS 23.228 [1] and the security of the Data Channel media was specified in TS 33.328</w:t>
      </w:r>
      <w:r>
        <w:t xml:space="preserve"> </w:t>
      </w:r>
      <w:r w:rsidRPr="00BA56C6">
        <w:t>[2]. The architecture includes use cases such as P2A (Peer to Application), A2P (Application to Peer), P2A2P (Peer to Application to Peer) and P2P (Peer to Peer). In this context the term "Peer" refers to the UE while the "Application" refers to the DC-AS (</w:t>
      </w:r>
      <w:r w:rsidR="000A3F7E">
        <w:t xml:space="preserve">Data </w:t>
      </w:r>
      <w:r w:rsidR="00812313">
        <w:t xml:space="preserve">Channel </w:t>
      </w:r>
      <w:r w:rsidRPr="00BA56C6">
        <w:t>Application Server)</w:t>
      </w:r>
      <w:r>
        <w:t xml:space="preserve"> or DCSF (Data Channel Signalling Function)</w:t>
      </w:r>
      <w:r w:rsidRPr="00BA56C6">
        <w:t>. The security of P2A, A2P and P2P bootstrap and application use cases is based on DTLS (annex N, TS 33.328</w:t>
      </w:r>
      <w:r>
        <w:t xml:space="preserve"> </w:t>
      </w:r>
      <w:r w:rsidRPr="00BA56C6">
        <w:t xml:space="preserve">[2]). </w:t>
      </w:r>
    </w:p>
    <w:p w14:paraId="3AF25461" w14:textId="56D6DFFB" w:rsidR="005E7BDB" w:rsidRDefault="00946739" w:rsidP="005E7BDB">
      <w:r>
        <w:t>In SA3#12</w:t>
      </w:r>
      <w:r w:rsidR="00084B92">
        <w:t>4</w:t>
      </w:r>
      <w:r>
        <w:t xml:space="preserve"> SA3 received the reply to that LS from SA</w:t>
      </w:r>
      <w:r w:rsidRPr="00B54605">
        <w:t>2 [4]</w:t>
      </w:r>
      <w:r w:rsidR="005E7BDB">
        <w:t xml:space="preserve"> and SA3 has replied to SA2 in </w:t>
      </w:r>
      <w:r w:rsidR="005E7BDB" w:rsidRPr="00320FF5">
        <w:t>S3-253806[</w:t>
      </w:r>
      <w:r w:rsidR="00FD0762" w:rsidRPr="00320FF5">
        <w:t>5</w:t>
      </w:r>
      <w:r w:rsidR="005E7BDB" w:rsidRPr="00320FF5">
        <w:t>]</w:t>
      </w:r>
      <w:r w:rsidR="005E7BDB">
        <w:t xml:space="preserve"> and asked for clarifications for scenario (2) which </w:t>
      </w:r>
      <w:r w:rsidR="00C77EB8">
        <w:t>is the i</w:t>
      </w:r>
      <w:r w:rsidR="00C77EB8" w:rsidRPr="00CD5462">
        <w:t xml:space="preserve">nteroperability case between two CSPs, or </w:t>
      </w:r>
      <w:r w:rsidR="00B70213">
        <w:t xml:space="preserve">the </w:t>
      </w:r>
      <w:r w:rsidR="00C77EB8" w:rsidRPr="00CD5462">
        <w:t xml:space="preserve">direct </w:t>
      </w:r>
      <w:r w:rsidR="003E684F">
        <w:t xml:space="preserve">IMS </w:t>
      </w:r>
      <w:r w:rsidR="00C1161D">
        <w:t>Data</w:t>
      </w:r>
      <w:r w:rsidR="00FE1A5A">
        <w:t xml:space="preserve"> </w:t>
      </w:r>
      <w:r w:rsidR="00C1161D">
        <w:t>C</w:t>
      </w:r>
      <w:r w:rsidR="00FE1A5A">
        <w:t>hannel</w:t>
      </w:r>
      <w:r w:rsidR="003E684F">
        <w:t xml:space="preserve"> </w:t>
      </w:r>
      <w:r w:rsidR="00C77EB8" w:rsidRPr="00CD5462">
        <w:t>communication between two users</w:t>
      </w:r>
      <w:r w:rsidR="00012FE3">
        <w:t xml:space="preserve">, i.e. the </w:t>
      </w:r>
      <w:r w:rsidR="00C77EB8" w:rsidRPr="00CD5462">
        <w:t>P2P</w:t>
      </w:r>
      <w:r w:rsidR="00012FE3">
        <w:t xml:space="preserve"> case</w:t>
      </w:r>
      <w:r w:rsidR="00C77EB8">
        <w:t xml:space="preserve"> </w:t>
      </w:r>
      <w:r w:rsidR="005E7BDB">
        <w:t xml:space="preserve">. </w:t>
      </w:r>
      <w:r w:rsidR="00D707F0">
        <w:t xml:space="preserve">In this case (2), The SA2 LS states that the DC Application proxy (specified in TS 23.228 [1], AC.6) is used </w:t>
      </w:r>
      <w:r w:rsidR="00E37B84">
        <w:t xml:space="preserve">but there was no clear request from SA2. Please note that the DC Application proxy is not included as an option in the TS 33.328 [2]. </w:t>
      </w:r>
    </w:p>
    <w:p w14:paraId="6AA1549F" w14:textId="53FB9F3A" w:rsidR="00E520B6" w:rsidRDefault="004A4491" w:rsidP="00946739">
      <w:r>
        <w:t xml:space="preserve">Ericsson proposed a discussion paper in SA3#124 </w:t>
      </w:r>
      <w:r w:rsidRPr="00320FF5">
        <w:t>(S3-</w:t>
      </w:r>
      <w:r w:rsidR="009A26F8" w:rsidRPr="00320FF5">
        <w:t>253574[</w:t>
      </w:r>
      <w:r w:rsidR="00FD0762" w:rsidRPr="00320FF5">
        <w:t>6</w:t>
      </w:r>
      <w:r w:rsidR="009A26F8" w:rsidRPr="00320FF5">
        <w:t>])</w:t>
      </w:r>
      <w:r w:rsidR="009A26F8">
        <w:t xml:space="preserve"> which stated that </w:t>
      </w:r>
      <w:r w:rsidR="00946739">
        <w:t>33.127 [</w:t>
      </w:r>
      <w:r w:rsidR="000220C8">
        <w:t>7</w:t>
      </w:r>
      <w:r w:rsidR="00946739">
        <w:t>] and 33.128 [</w:t>
      </w:r>
      <w:r w:rsidR="000220C8">
        <w:t>8</w:t>
      </w:r>
      <w:r w:rsidR="00946739">
        <w:t>] include a few more cases apart from the aforementioned ones</w:t>
      </w:r>
      <w:r w:rsidR="002A6F92">
        <w:t xml:space="preserve"> </w:t>
      </w:r>
      <w:r w:rsidR="004F43C9">
        <w:t>in the LS from SA2 [4]</w:t>
      </w:r>
      <w:r w:rsidR="00946739">
        <w:t xml:space="preserve">. </w:t>
      </w:r>
      <w:r w:rsidR="008739E4">
        <w:t xml:space="preserve">Currently TS 33.328 [2], specifies </w:t>
      </w:r>
      <w:r w:rsidR="00D629BB">
        <w:t>two</w:t>
      </w:r>
      <w:r w:rsidR="008739E4">
        <w:t xml:space="preserve"> modes, the HTTP Proxy mode (Figure N</w:t>
      </w:r>
      <w:r w:rsidR="008739E4" w:rsidRPr="007C436E">
        <w:t>.3.1-</w:t>
      </w:r>
      <w:r w:rsidR="008739E4">
        <w:t xml:space="preserve">2, TS 33.328 [2], please the caption of the figure is not entirely correct) and the UDP proxy </w:t>
      </w:r>
      <w:r w:rsidR="001A3F40">
        <w:t xml:space="preserve">mode </w:t>
      </w:r>
      <w:r w:rsidR="008739E4">
        <w:t>(Figure N</w:t>
      </w:r>
      <w:r w:rsidR="008739E4" w:rsidRPr="007C436E">
        <w:t>.3.1-</w:t>
      </w:r>
      <w:r w:rsidR="008739E4">
        <w:t>3, TS 33.328 [2], please note that the caption of the figure is not entirely correct).</w:t>
      </w:r>
      <w:r w:rsidR="00C632B8">
        <w:t xml:space="preserve"> </w:t>
      </w:r>
    </w:p>
    <w:p w14:paraId="3B19DB2E" w14:textId="0FEBF84D" w:rsidR="00C73DD4" w:rsidRDefault="008739E4" w:rsidP="00946739">
      <w:r>
        <w:t xml:space="preserve">Under the HTTP proxy mode which is mainly used for bootstrap data channels and for P2A, A2P, P2A2P </w:t>
      </w:r>
      <w:r w:rsidR="00A52569">
        <w:t>D</w:t>
      </w:r>
      <w:r>
        <w:t xml:space="preserve">ata </w:t>
      </w:r>
      <w:r w:rsidR="00A52569">
        <w:t>C</w:t>
      </w:r>
      <w:r>
        <w:t>hannels</w:t>
      </w:r>
      <w:r w:rsidR="00C208A7">
        <w:t xml:space="preserve">, </w:t>
      </w:r>
      <w:r>
        <w:t xml:space="preserve">the decrypted CC may be available. </w:t>
      </w:r>
      <w:r w:rsidR="00C73DD4" w:rsidRPr="00320FF5">
        <w:t xml:space="preserve">However, an HTTP proxy is only applicable for the case that </w:t>
      </w:r>
      <w:r w:rsidR="00B9161E" w:rsidRPr="00320FF5">
        <w:t>HTTP traffic is transported between endpo</w:t>
      </w:r>
      <w:r w:rsidR="0017394D" w:rsidRPr="00320FF5">
        <w:t>ints and not every Data Channel interaction is expected to be based on HTTP.</w:t>
      </w:r>
      <w:r w:rsidR="0017394D">
        <w:t xml:space="preserve"> </w:t>
      </w:r>
    </w:p>
    <w:p w14:paraId="0F90E469" w14:textId="417AFA19" w:rsidR="008739E4" w:rsidRDefault="00E520B6" w:rsidP="00946739">
      <w:r>
        <w:t>U</w:t>
      </w:r>
      <w:r w:rsidR="008739E4">
        <w:t xml:space="preserve">nder the UDP proxy mode there are cases that only the encrypted CC can be intercepted, e.g. the P2P case and the P2A/A2P/P2A2P case </w:t>
      </w:r>
      <w:r w:rsidR="006F4E4E">
        <w:t>without an MF</w:t>
      </w:r>
      <w:r w:rsidR="00BB429B">
        <w:t>,</w:t>
      </w:r>
      <w:r w:rsidR="006F4E4E">
        <w:t xml:space="preserve"> </w:t>
      </w:r>
      <w:r w:rsidR="008739E4">
        <w:t>where the DC-AS is deployed in a 3rd party entity (TS 33.128 [</w:t>
      </w:r>
      <w:r w:rsidR="000220C8">
        <w:t>8</w:t>
      </w:r>
      <w:r w:rsidR="008739E4">
        <w:t xml:space="preserve">], clause </w:t>
      </w:r>
      <w:r w:rsidR="008739E4" w:rsidRPr="007C72D2">
        <w:lastRenderedPageBreak/>
        <w:t>7.12.5.1.6.1</w:t>
      </w:r>
      <w:r w:rsidR="008739E4">
        <w:t>). Moreover International NNI international NNI (33.127 [</w:t>
      </w:r>
      <w:r w:rsidR="000220C8">
        <w:t>7</w:t>
      </w:r>
      <w:r w:rsidR="008739E4">
        <w:t xml:space="preserve">], clause </w:t>
      </w:r>
      <w:r w:rsidR="008739E4" w:rsidRPr="00223229">
        <w:t>7.4.3.2</w:t>
      </w:r>
      <w:r w:rsidR="008739E4">
        <w:t xml:space="preserve">).  </w:t>
      </w:r>
      <w:r w:rsidR="00184641">
        <w:t>These cases may not be fully addressed by the recent LS exchange between SA2 and SA3.</w:t>
      </w:r>
      <w:r w:rsidR="009B0A00">
        <w:t xml:space="preserve"> </w:t>
      </w:r>
      <w:r w:rsidR="00C2481A">
        <w:t xml:space="preserve">Moreover, </w:t>
      </w:r>
      <w:r w:rsidR="00C2481A" w:rsidRPr="00C2481A">
        <w:t>t</w:t>
      </w:r>
      <w:r w:rsidR="009B0A00" w:rsidRPr="00C2481A">
        <w:t>he Data Channel Application proxy</w:t>
      </w:r>
      <w:r w:rsidR="008164FA">
        <w:t xml:space="preserve"> (introduced in </w:t>
      </w:r>
      <w:r w:rsidR="009B0A00" w:rsidRPr="00C2481A">
        <w:t xml:space="preserve">TS 23.228[1], </w:t>
      </w:r>
      <w:r w:rsidR="008164FA">
        <w:t xml:space="preserve">clause </w:t>
      </w:r>
      <w:r w:rsidR="009B0A00" w:rsidRPr="00C2481A">
        <w:t>AC.6</w:t>
      </w:r>
      <w:r w:rsidR="00B474C3" w:rsidRPr="00C2481A">
        <w:t xml:space="preserve"> but currently not included in the TS 33.328 [2]</w:t>
      </w:r>
      <w:r w:rsidR="009B0A00" w:rsidRPr="00C2481A">
        <w:t>) may be able to address LI in certain scenarios</w:t>
      </w:r>
      <w:r w:rsidR="006B40AE">
        <w:t xml:space="preserve"> </w:t>
      </w:r>
      <w:r w:rsidR="00F921D7" w:rsidRPr="00C2481A">
        <w:t xml:space="preserve">but still this case is </w:t>
      </w:r>
      <w:r w:rsidR="006B40AE">
        <w:t>specified</w:t>
      </w:r>
      <w:r w:rsidR="001949CB" w:rsidRPr="00C2481A">
        <w:t xml:space="preserve"> </w:t>
      </w:r>
      <w:r w:rsidR="00F921D7" w:rsidRPr="00C2481A">
        <w:t>for network initiated DC sessions</w:t>
      </w:r>
      <w:r w:rsidR="009B0A00" w:rsidRPr="00C2481A">
        <w:t>.</w:t>
      </w:r>
      <w:r w:rsidR="009B0A00">
        <w:t xml:space="preserve"> </w:t>
      </w:r>
    </w:p>
    <w:p w14:paraId="416B3864" w14:textId="2D4B39CA" w:rsidR="00696D38" w:rsidRDefault="00184641" w:rsidP="00946739">
      <w:r>
        <w:t>Therefore</w:t>
      </w:r>
      <w:r w:rsidR="006B40AE">
        <w:t>,</w:t>
      </w:r>
      <w:r>
        <w:t xml:space="preserve"> </w:t>
      </w:r>
      <w:r w:rsidR="00981595">
        <w:t xml:space="preserve">this discussion paper aims at providing a way forward for </w:t>
      </w:r>
      <w:r w:rsidR="002E5097">
        <w:t>this topic</w:t>
      </w:r>
      <w:r w:rsidR="00981595">
        <w:t xml:space="preserve">. </w:t>
      </w:r>
      <w:r w:rsidR="00696D38">
        <w:t xml:space="preserve">The approach taken by this discussion paper is </w:t>
      </w:r>
      <w:r w:rsidR="00394530">
        <w:t>the split D</w:t>
      </w:r>
      <w:r w:rsidR="00394530" w:rsidRPr="006B40AE">
        <w:t>TLS (S3-253574[</w:t>
      </w:r>
      <w:r w:rsidR="00FD0762" w:rsidRPr="006B40AE">
        <w:t>6</w:t>
      </w:r>
      <w:r w:rsidR="00394530" w:rsidRPr="006B40AE">
        <w:t>])</w:t>
      </w:r>
      <w:r w:rsidR="00BF10CB" w:rsidRPr="006B40AE">
        <w:t xml:space="preserve"> for non-</w:t>
      </w:r>
      <w:r w:rsidR="00BF10CB">
        <w:t>roaming scenarios</w:t>
      </w:r>
      <w:r w:rsidR="00394530">
        <w:t>.</w:t>
      </w:r>
    </w:p>
    <w:p w14:paraId="7FBB5AC0" w14:textId="5E591624" w:rsidR="00C357C9" w:rsidRDefault="00C357C9" w:rsidP="00ED47CB">
      <w:pPr>
        <w:pStyle w:val="Heading2"/>
      </w:pPr>
      <w:r>
        <w:t>3.</w:t>
      </w:r>
      <w:r w:rsidR="00D51116">
        <w:t>2</w:t>
      </w:r>
      <w:r>
        <w:tab/>
        <w:t xml:space="preserve">IMS DC support </w:t>
      </w:r>
      <w:r w:rsidR="00ED47CB">
        <w:t>levels</w:t>
      </w:r>
    </w:p>
    <w:p w14:paraId="39B8A2DD" w14:textId="219F531C" w:rsidR="00AA2D44" w:rsidRDefault="00ED47CB" w:rsidP="00946739">
      <w:r>
        <w:t xml:space="preserve">The level of support of IMS Data Channels in different IMS networks </w:t>
      </w:r>
      <w:r w:rsidR="0089675A">
        <w:t xml:space="preserve">is not </w:t>
      </w:r>
      <w:r>
        <w:t>uniform across all CSP</w:t>
      </w:r>
      <w:r w:rsidR="00B44C12">
        <w:t>s:</w:t>
      </w:r>
      <w:r>
        <w:t xml:space="preserve"> </w:t>
      </w:r>
    </w:p>
    <w:p w14:paraId="0C240805" w14:textId="5BC6F473" w:rsidR="009600F9" w:rsidRDefault="00AA2D44" w:rsidP="009600F9">
      <w:pPr>
        <w:pStyle w:val="B1"/>
      </w:pPr>
      <w:r w:rsidRPr="00AA2D44">
        <w:t>L0</w:t>
      </w:r>
      <w:r w:rsidR="006C3500">
        <w:t>:</w:t>
      </w:r>
      <w:r w:rsidR="006C3500">
        <w:tab/>
      </w:r>
      <w:r w:rsidRPr="00AA2D44">
        <w:t xml:space="preserve">No support: DC media is unknown to the network, </w:t>
      </w:r>
      <w:r w:rsidR="00C82AC6">
        <w:t xml:space="preserve">the network has </w:t>
      </w:r>
      <w:r w:rsidRPr="00AA2D44">
        <w:t xml:space="preserve">no MF, no DCSF, </w:t>
      </w:r>
      <w:r w:rsidR="00C82AC6">
        <w:t>the</w:t>
      </w:r>
      <w:r w:rsidR="008633B8">
        <w:t xml:space="preserve"> </w:t>
      </w:r>
      <w:r w:rsidRPr="00AA2D44">
        <w:t>DC media will be rejected upon SDP negotiation</w:t>
      </w:r>
      <w:r w:rsidR="00C82AC6">
        <w:t xml:space="preserve">. </w:t>
      </w:r>
      <w:r w:rsidRPr="00AA2D44">
        <w:t>Even if the Remote UE sends an SDP with DC media info, this will be removed at the edge on its way from the terminating to originating network</w:t>
      </w:r>
      <w:r w:rsidR="009600F9">
        <w:t>.</w:t>
      </w:r>
    </w:p>
    <w:p w14:paraId="297C63B6" w14:textId="48DE0CEC" w:rsidR="006510C2" w:rsidRDefault="00AA2D44" w:rsidP="006510C2">
      <w:pPr>
        <w:pStyle w:val="B1"/>
      </w:pPr>
      <w:r w:rsidRPr="00AA2D44">
        <w:t>L1:</w:t>
      </w:r>
      <w:r w:rsidR="009600F9">
        <w:tab/>
      </w:r>
      <w:r w:rsidRPr="00AA2D44">
        <w:t xml:space="preserve">Intermediate support: </w:t>
      </w:r>
      <w:r w:rsidR="009600F9">
        <w:t>The n</w:t>
      </w:r>
      <w:r w:rsidRPr="00AA2D44">
        <w:t>etwork support</w:t>
      </w:r>
      <w:r w:rsidR="009600F9">
        <w:t>s</w:t>
      </w:r>
      <w:r w:rsidRPr="00AA2D44">
        <w:t xml:space="preserve"> </w:t>
      </w:r>
      <w:r w:rsidR="006510C2">
        <w:t xml:space="preserve">IMS </w:t>
      </w:r>
      <w:r w:rsidRPr="00AA2D44">
        <w:t>D</w:t>
      </w:r>
      <w:r w:rsidR="006510C2">
        <w:t xml:space="preserve">ata </w:t>
      </w:r>
      <w:r w:rsidRPr="00AA2D44">
        <w:t>C</w:t>
      </w:r>
      <w:r w:rsidR="006510C2">
        <w:t>hannel</w:t>
      </w:r>
      <w:r w:rsidRPr="00AA2D44">
        <w:t xml:space="preserve"> media</w:t>
      </w:r>
      <w:r w:rsidR="007A7647">
        <w:t xml:space="preserve"> </w:t>
      </w:r>
      <w:r w:rsidR="009600F9">
        <w:t xml:space="preserve">and </w:t>
      </w:r>
      <w:r w:rsidRPr="00AA2D44">
        <w:t xml:space="preserve">lets </w:t>
      </w:r>
      <w:r w:rsidR="00392256">
        <w:t xml:space="preserve">SDP with media info </w:t>
      </w:r>
      <w:r w:rsidRPr="00AA2D44">
        <w:t xml:space="preserve">through to </w:t>
      </w:r>
      <w:r w:rsidR="00392256">
        <w:t xml:space="preserve">reach the </w:t>
      </w:r>
      <w:r w:rsidRPr="00AA2D44">
        <w:t>UEs,</w:t>
      </w:r>
      <w:r w:rsidR="00392256">
        <w:t xml:space="preserve"> however it</w:t>
      </w:r>
      <w:r w:rsidRPr="00AA2D44">
        <w:t xml:space="preserve"> offer</w:t>
      </w:r>
      <w:r w:rsidR="00392256">
        <w:t>s</w:t>
      </w:r>
      <w:r w:rsidRPr="00AA2D44">
        <w:t xml:space="preserve"> no DC content, i.e. </w:t>
      </w:r>
      <w:r w:rsidR="00392256">
        <w:t xml:space="preserve">it does not host an </w:t>
      </w:r>
      <w:r w:rsidRPr="00AA2D44">
        <w:t xml:space="preserve">MF, </w:t>
      </w:r>
      <w:r w:rsidR="00DE58AA">
        <w:t xml:space="preserve">a </w:t>
      </w:r>
      <w:r w:rsidR="007A7647">
        <w:t xml:space="preserve">DC-AS </w:t>
      </w:r>
      <w:r w:rsidR="00392256">
        <w:t xml:space="preserve">or a </w:t>
      </w:r>
      <w:r w:rsidRPr="00AA2D44">
        <w:t xml:space="preserve">DCSF.  </w:t>
      </w:r>
    </w:p>
    <w:p w14:paraId="4430E2C1" w14:textId="63FABB86" w:rsidR="00ED47CB" w:rsidRDefault="00AA2D44" w:rsidP="006510C2">
      <w:pPr>
        <w:pStyle w:val="B1"/>
      </w:pPr>
      <w:r w:rsidRPr="00AA2D44">
        <w:t>L2:</w:t>
      </w:r>
      <w:r w:rsidR="006510C2">
        <w:tab/>
      </w:r>
      <w:r w:rsidRPr="00AA2D44">
        <w:t xml:space="preserve">Full support: </w:t>
      </w:r>
      <w:r w:rsidR="006510C2">
        <w:t>The n</w:t>
      </w:r>
      <w:r w:rsidRPr="00AA2D44">
        <w:t xml:space="preserve">etwork </w:t>
      </w:r>
      <w:r w:rsidR="006510C2">
        <w:t xml:space="preserve">supports </w:t>
      </w:r>
      <w:r w:rsidRPr="00AA2D44">
        <w:t>IMS D</w:t>
      </w:r>
      <w:r w:rsidR="006510C2">
        <w:t xml:space="preserve">ata </w:t>
      </w:r>
      <w:r w:rsidRPr="00AA2D44">
        <w:t>C</w:t>
      </w:r>
      <w:r w:rsidR="006510C2">
        <w:t>hannel</w:t>
      </w:r>
      <w:r w:rsidRPr="00AA2D44">
        <w:t xml:space="preserve"> media, </w:t>
      </w:r>
      <w:r w:rsidR="00A465B2">
        <w:t xml:space="preserve">the network </w:t>
      </w:r>
      <w:r w:rsidRPr="00AA2D44">
        <w:t>offer</w:t>
      </w:r>
      <w:r w:rsidR="00A465B2">
        <w:t>s</w:t>
      </w:r>
      <w:r w:rsidRPr="00AA2D44">
        <w:t xml:space="preserve"> D</w:t>
      </w:r>
      <w:r w:rsidR="00A465B2">
        <w:t xml:space="preserve">ata </w:t>
      </w:r>
      <w:r w:rsidRPr="00AA2D44">
        <w:t>C</w:t>
      </w:r>
      <w:r w:rsidR="00A465B2">
        <w:t>hannel</w:t>
      </w:r>
      <w:r w:rsidRPr="00AA2D44">
        <w:t xml:space="preserve"> content,</w:t>
      </w:r>
      <w:r w:rsidR="00A465B2">
        <w:t xml:space="preserve"> the network hosts </w:t>
      </w:r>
      <w:r w:rsidR="000078D7">
        <w:t>an</w:t>
      </w:r>
      <w:r w:rsidRPr="00AA2D44">
        <w:t xml:space="preserve"> MF</w:t>
      </w:r>
      <w:r w:rsidR="00A465B2">
        <w:t xml:space="preserve"> and </w:t>
      </w:r>
      <w:r w:rsidR="000078D7">
        <w:t xml:space="preserve">a </w:t>
      </w:r>
      <w:r w:rsidRPr="00AA2D44">
        <w:t xml:space="preserve">DCSF, </w:t>
      </w:r>
      <w:r w:rsidR="003D1034">
        <w:t xml:space="preserve">and </w:t>
      </w:r>
      <w:r w:rsidR="00A465B2">
        <w:t xml:space="preserve">there may be multiple </w:t>
      </w:r>
      <w:r w:rsidRPr="00AA2D44">
        <w:t>DC-AS</w:t>
      </w:r>
      <w:r w:rsidR="00A465B2">
        <w:t>(s)</w:t>
      </w:r>
      <w:r w:rsidRPr="00AA2D44">
        <w:t xml:space="preserve"> </w:t>
      </w:r>
      <w:r w:rsidR="00A465B2">
        <w:t xml:space="preserve">some under the control of the operator or and some others </w:t>
      </w:r>
      <w:r w:rsidR="00F355AD">
        <w:t>potentially</w:t>
      </w:r>
      <w:r w:rsidR="00A465B2">
        <w:t xml:space="preserve"> under the control of the a 3</w:t>
      </w:r>
      <w:r w:rsidRPr="00AA2D44">
        <w:t>rd party</w:t>
      </w:r>
      <w:r w:rsidR="00A465B2">
        <w:t>.</w:t>
      </w:r>
    </w:p>
    <w:p w14:paraId="65B74D33" w14:textId="3EDECB63" w:rsidR="0089675A" w:rsidRDefault="0089675A" w:rsidP="0089675A">
      <w:r w:rsidRPr="00497243">
        <w:t>This difference of support create</w:t>
      </w:r>
      <w:r w:rsidR="00553706" w:rsidRPr="00497243">
        <w:t xml:space="preserve">s more cases needed to checked against LI fulfilment. Below we present </w:t>
      </w:r>
      <w:r w:rsidR="00B620E2" w:rsidRPr="00497243">
        <w:t>these cases.</w:t>
      </w:r>
    </w:p>
    <w:p w14:paraId="031E815B" w14:textId="6B73BB2D" w:rsidR="00946739" w:rsidRPr="00AE4A7C" w:rsidRDefault="00946739" w:rsidP="00BB500F">
      <w:pPr>
        <w:pStyle w:val="Heading2"/>
      </w:pPr>
      <w:r w:rsidRPr="00BB500F">
        <w:t>3.</w:t>
      </w:r>
      <w:r w:rsidR="00D51116">
        <w:t>3</w:t>
      </w:r>
      <w:r>
        <w:tab/>
        <w:t>Split DTLS</w:t>
      </w:r>
      <w:r w:rsidR="000B22D5">
        <w:t xml:space="preserve"> ar</w:t>
      </w:r>
      <w:r w:rsidR="00F37024">
        <w:t>chitecture</w:t>
      </w:r>
    </w:p>
    <w:p w14:paraId="5857DEB2" w14:textId="1C031739" w:rsidR="00601099" w:rsidRDefault="00BF10CB" w:rsidP="00946739">
      <w:r w:rsidRPr="00D643F6">
        <w:t>For non-</w:t>
      </w:r>
      <w:r w:rsidR="00B5223C" w:rsidRPr="00D643F6">
        <w:t>roaming</w:t>
      </w:r>
      <w:r w:rsidRPr="00D643F6">
        <w:t xml:space="preserve"> </w:t>
      </w:r>
      <w:r w:rsidR="00B5223C" w:rsidRPr="00D643F6">
        <w:t xml:space="preserve">scenarios, </w:t>
      </w:r>
      <w:r w:rsidR="005B7E41" w:rsidRPr="00D643F6">
        <w:t xml:space="preserve">and for the different levels of support of IMS Data Channel functionality, </w:t>
      </w:r>
      <w:r w:rsidR="00FD3D13" w:rsidRPr="00D643F6">
        <w:t>one way to address LI requirements</w:t>
      </w:r>
      <w:r w:rsidR="00946739" w:rsidRPr="00D643F6">
        <w:t xml:space="preserve"> is to design the architecture so that DTLS terminates in different internal network nodes accessible to LI functions for retrieving the plaintext </w:t>
      </w:r>
      <w:r w:rsidR="00FD3D13" w:rsidRPr="00D643F6">
        <w:t xml:space="preserve">Content of </w:t>
      </w:r>
      <w:r w:rsidR="00946739" w:rsidRPr="00D643F6">
        <w:t>C</w:t>
      </w:r>
      <w:r w:rsidR="00FD3D13" w:rsidRPr="00D643F6">
        <w:t>ommunication (CC)</w:t>
      </w:r>
      <w:r w:rsidR="00946739" w:rsidRPr="00D643F6">
        <w:t>.</w:t>
      </w:r>
      <w:r w:rsidR="00946739">
        <w:t xml:space="preserve"> </w:t>
      </w:r>
    </w:p>
    <w:p w14:paraId="44553CC0" w14:textId="111EDC24" w:rsidR="00946739" w:rsidRDefault="00A11456" w:rsidP="00946739">
      <w:r w:rsidRPr="004D250F">
        <w:t>The existing SA3-LI specifications (</w:t>
      </w:r>
      <w:r w:rsidR="009259B0" w:rsidRPr="004D250F">
        <w:t>33.127 [</w:t>
      </w:r>
      <w:r w:rsidR="000220C8" w:rsidRPr="004D250F">
        <w:t>7</w:t>
      </w:r>
      <w:r w:rsidR="009259B0" w:rsidRPr="004D250F">
        <w:t xml:space="preserve">], </w:t>
      </w:r>
      <w:r w:rsidR="00466437" w:rsidRPr="004D250F">
        <w:t xml:space="preserve">clause 7.4.6.3) specify that the Data Channel media can be intercepted </w:t>
      </w:r>
      <w:r w:rsidR="00683B16" w:rsidRPr="004D250F">
        <w:t>at the MF, or the DC-AS. However as stated earlier the DC-AS may be deployed in a 3rd party</w:t>
      </w:r>
      <w:r w:rsidR="001E0376" w:rsidRPr="004D250F">
        <w:t>. Moreover</w:t>
      </w:r>
      <w:r w:rsidR="00D643F6" w:rsidRPr="004D250F">
        <w:t>,</w:t>
      </w:r>
      <w:r w:rsidR="001E0376" w:rsidRPr="004D250F">
        <w:t xml:space="preserve"> there are deployment scenarios e.g. L1 type of deployments</w:t>
      </w:r>
      <w:r w:rsidR="007C04E2" w:rsidRPr="004D250F">
        <w:t xml:space="preserve"> (clause 3.2),</w:t>
      </w:r>
      <w:r w:rsidR="001E0376" w:rsidRPr="004D250F">
        <w:t xml:space="preserve"> </w:t>
      </w:r>
      <w:r w:rsidR="007C04E2" w:rsidRPr="004D250F">
        <w:t>which</w:t>
      </w:r>
      <w:r w:rsidR="001E0376" w:rsidRPr="004D250F">
        <w:t xml:space="preserve"> may support Data Channel communication but not Data Channel media in which case there is no MF present in </w:t>
      </w:r>
      <w:r w:rsidR="008835C9" w:rsidRPr="004D250F">
        <w:t xml:space="preserve">a </w:t>
      </w:r>
      <w:r w:rsidR="001E0376" w:rsidRPr="004D250F">
        <w:t>network</w:t>
      </w:r>
      <w:r w:rsidR="008835C9" w:rsidRPr="004D250F">
        <w:t xml:space="preserve"> in which a potential UE LI target resides. The table in</w:t>
      </w:r>
      <w:r w:rsidR="001E0376" w:rsidRPr="004D250F">
        <w:t xml:space="preserve"> </w:t>
      </w:r>
      <w:r w:rsidR="008835C9" w:rsidRPr="004D250F">
        <w:t>33.127 [</w:t>
      </w:r>
      <w:r w:rsidR="000220C8" w:rsidRPr="004D250F">
        <w:t>7</w:t>
      </w:r>
      <w:r w:rsidR="008835C9" w:rsidRPr="004D250F">
        <w:t>], clause 7.4.6.3 can be used as a gui</w:t>
      </w:r>
      <w:r w:rsidR="00DF2C7B" w:rsidRPr="004D250F">
        <w:t xml:space="preserve">de to propose other potential ways of addressing the LI requirements for </w:t>
      </w:r>
      <w:r w:rsidR="000425FB" w:rsidRPr="004D250F">
        <w:t>certain deployments.</w:t>
      </w:r>
      <w:r w:rsidR="0035214B" w:rsidRPr="004D250F">
        <w:t xml:space="preserve"> </w:t>
      </w:r>
      <w:r w:rsidR="00946739" w:rsidRPr="004D250F">
        <w:t xml:space="preserve">The discussion below shows a few options about </w:t>
      </w:r>
      <w:r w:rsidR="00B34125" w:rsidRPr="004D250F">
        <w:t xml:space="preserve">where and </w:t>
      </w:r>
      <w:r w:rsidR="00946739" w:rsidRPr="004D250F">
        <w:t>how split-DTLS can be used to solve the cases</w:t>
      </w:r>
      <w:r w:rsidR="002C0204" w:rsidRPr="004D250F">
        <w:t>,</w:t>
      </w:r>
      <w:r w:rsidR="00946739" w:rsidRPr="004D250F">
        <w:t xml:space="preserve"> </w:t>
      </w:r>
      <w:r w:rsidR="002C0204" w:rsidRPr="004D250F">
        <w:t xml:space="preserve">which under the </w:t>
      </w:r>
      <w:r w:rsidR="002330B1" w:rsidRPr="004D250F">
        <w:t xml:space="preserve">currently specified </w:t>
      </w:r>
      <w:r w:rsidR="00946739" w:rsidRPr="004D250F">
        <w:t>LI mechanisms</w:t>
      </w:r>
      <w:r w:rsidR="002C0204" w:rsidRPr="004D250F">
        <w:t>,</w:t>
      </w:r>
      <w:r w:rsidR="00946739" w:rsidRPr="004D250F">
        <w:t xml:space="preserve"> </w:t>
      </w:r>
      <w:r w:rsidR="00EC16A7" w:rsidRPr="004D250F">
        <w:t xml:space="preserve">result into interception of </w:t>
      </w:r>
      <w:r w:rsidR="00931CB7" w:rsidRPr="004D250F">
        <w:t xml:space="preserve">only the </w:t>
      </w:r>
      <w:r w:rsidR="00946739" w:rsidRPr="004D250F">
        <w:t>encrypted CC.</w:t>
      </w:r>
      <w:r w:rsidR="00946739">
        <w:t xml:space="preserve">  </w:t>
      </w:r>
    </w:p>
    <w:p w14:paraId="55D1AEBF" w14:textId="3B6810A8" w:rsidR="00474068" w:rsidRDefault="003055B0" w:rsidP="00946739">
      <w:r>
        <w:t xml:space="preserve">Currently </w:t>
      </w:r>
      <w:r w:rsidR="005110C1">
        <w:t xml:space="preserve">there are cases of network deployments and Data Channel sessions </w:t>
      </w:r>
      <w:r w:rsidR="00A56C25">
        <w:t xml:space="preserve">which </w:t>
      </w:r>
      <w:r w:rsidR="00617B80">
        <w:t>in which</w:t>
      </w:r>
      <w:r w:rsidR="00667BED">
        <w:t xml:space="preserve">: </w:t>
      </w:r>
      <w:r w:rsidR="00617B80">
        <w:t xml:space="preserve"> </w:t>
      </w:r>
    </w:p>
    <w:p w14:paraId="27B1D08E" w14:textId="678C9234" w:rsidR="0035214B" w:rsidRDefault="00617B80" w:rsidP="0035214B">
      <w:pPr>
        <w:pStyle w:val="B1"/>
      </w:pPr>
      <w:r>
        <w:t>1)</w:t>
      </w:r>
      <w:r w:rsidR="000425FB">
        <w:tab/>
      </w:r>
      <w:r>
        <w:t xml:space="preserve">No MF is present in a network where there is an UE which is an LI target. </w:t>
      </w:r>
      <w:r w:rsidR="00F05781">
        <w:t xml:space="preserve">This is case of the communication between two UEs (UE-A, UE-B) where the </w:t>
      </w:r>
      <w:r w:rsidR="00F05781" w:rsidRPr="00CA1553">
        <w:t>network A provides all DC services (MF, DCSF, potentially DC-AS)</w:t>
      </w:r>
      <w:r w:rsidR="004B6660" w:rsidRPr="00CA1553">
        <w:t xml:space="preserve"> for the communication between UE-A and UE-B</w:t>
      </w:r>
      <w:r w:rsidR="00F05781" w:rsidRPr="00CA1553">
        <w:t xml:space="preserve">, while the network B does not provide any Data Channel media services (i.e. no MF, no DCSF, no DC-AS) but </w:t>
      </w:r>
      <w:r w:rsidR="002330B1" w:rsidRPr="00CA1553">
        <w:t>network B</w:t>
      </w:r>
      <w:r w:rsidR="00531BFF" w:rsidRPr="00CA1553">
        <w:t xml:space="preserve"> </w:t>
      </w:r>
      <w:r w:rsidR="001F3B23" w:rsidRPr="00CA1553">
        <w:t>serves</w:t>
      </w:r>
      <w:r w:rsidR="00531BFF" w:rsidRPr="00CA1553">
        <w:t xml:space="preserve"> UEs which are DC-capable (L1 support above). </w:t>
      </w:r>
      <w:r w:rsidR="009562F8" w:rsidRPr="00CA1553">
        <w:t xml:space="preserve">When the UE-B is the target of LI then there is no </w:t>
      </w:r>
      <w:r w:rsidR="004A4D57" w:rsidRPr="00CA1553">
        <w:t xml:space="preserve">possible </w:t>
      </w:r>
      <w:r w:rsidR="009562F8" w:rsidRPr="00CA1553">
        <w:t xml:space="preserve">interception point </w:t>
      </w:r>
      <w:r w:rsidR="004A4D57" w:rsidRPr="00CA1553">
        <w:t xml:space="preserve">specified </w:t>
      </w:r>
      <w:r w:rsidR="00CB3075" w:rsidRPr="00CA1553">
        <w:t xml:space="preserve">in any proxy mode (HTTP proxy, UDP proxy, DC Application proxy) </w:t>
      </w:r>
      <w:r w:rsidR="004A4D57" w:rsidRPr="00CA1553">
        <w:t>in the Network B and interception cannot take place in Network A.</w:t>
      </w:r>
    </w:p>
    <w:p w14:paraId="1128D13F" w14:textId="51806272" w:rsidR="00D20CE1" w:rsidRDefault="0035214B" w:rsidP="0035214B">
      <w:pPr>
        <w:pStyle w:val="B1"/>
      </w:pPr>
      <w:r>
        <w:tab/>
      </w:r>
      <w:r w:rsidR="00D20CE1">
        <w:t xml:space="preserve">The solution </w:t>
      </w:r>
      <w:r>
        <w:t xml:space="preserve">for this scenario </w:t>
      </w:r>
      <w:r w:rsidR="00D20CE1">
        <w:t>is to have</w:t>
      </w:r>
      <w:r w:rsidR="00FF1F8B">
        <w:t xml:space="preserve"> </w:t>
      </w:r>
      <w:r w:rsidR="00B70DFB">
        <w:t xml:space="preserve">a </w:t>
      </w:r>
      <w:r w:rsidR="00FF1F8B">
        <w:t>split DTLS</w:t>
      </w:r>
      <w:r w:rsidR="00D20CE1">
        <w:t xml:space="preserve"> </w:t>
      </w:r>
      <w:r>
        <w:t>sta</w:t>
      </w:r>
      <w:r w:rsidRPr="00E95B18">
        <w:t xml:space="preserve">ck </w:t>
      </w:r>
      <w:r w:rsidR="00D20CE1" w:rsidRPr="00E95B18">
        <w:t>at the IMS-AGW</w:t>
      </w:r>
      <w:r w:rsidRPr="00E95B18">
        <w:t xml:space="preserve"> </w:t>
      </w:r>
      <w:r w:rsidR="00D20CE1" w:rsidRPr="00E95B18">
        <w:t xml:space="preserve">or the </w:t>
      </w:r>
      <w:proofErr w:type="spellStart"/>
      <w:r w:rsidR="00D20CE1" w:rsidRPr="00E95B18">
        <w:t>TrGW</w:t>
      </w:r>
      <w:proofErr w:type="spellEnd"/>
      <w:r w:rsidRPr="00E95B18">
        <w:t xml:space="preserve"> of Network B</w:t>
      </w:r>
      <w:r w:rsidR="00D20CE1" w:rsidRPr="00E95B18">
        <w:t>.</w:t>
      </w:r>
      <w:r w:rsidR="00D20CE1">
        <w:t xml:space="preserve"> </w:t>
      </w:r>
    </w:p>
    <w:p w14:paraId="4751B04F" w14:textId="5A33CE6B" w:rsidR="00FF1F8B" w:rsidRDefault="008274BF" w:rsidP="0035214B">
      <w:pPr>
        <w:pStyle w:val="B1"/>
      </w:pPr>
      <w:r w:rsidRPr="00E95B18">
        <w:t>2)</w:t>
      </w:r>
      <w:r w:rsidR="0035214B" w:rsidRPr="00E95B18">
        <w:tab/>
      </w:r>
      <w:r w:rsidR="00780A58" w:rsidRPr="00E95B18">
        <w:t xml:space="preserve">There are case in </w:t>
      </w:r>
      <w:r w:rsidR="001F0C7C" w:rsidRPr="00E95B18">
        <w:t xml:space="preserve">TS </w:t>
      </w:r>
      <w:r w:rsidR="00780A58" w:rsidRPr="00E95B18">
        <w:t>33.127</w:t>
      </w:r>
      <w:r w:rsidR="001F0C7C" w:rsidRPr="00E95B18">
        <w:t>[</w:t>
      </w:r>
      <w:r w:rsidR="000220C8" w:rsidRPr="00E95B18">
        <w:t>7</w:t>
      </w:r>
      <w:r w:rsidR="001F0C7C" w:rsidRPr="00E95B18">
        <w:t>]</w:t>
      </w:r>
      <w:r w:rsidR="00780A58" w:rsidRPr="00E95B18">
        <w:t xml:space="preserve">, </w:t>
      </w:r>
      <w:r w:rsidR="001F0C7C" w:rsidRPr="00E95B18">
        <w:t xml:space="preserve">Table </w:t>
      </w:r>
      <w:r w:rsidR="00780A58" w:rsidRPr="00E95B18">
        <w:t>7.4.6.3</w:t>
      </w:r>
      <w:r w:rsidR="001F0C7C" w:rsidRPr="00E95B18">
        <w:t>-2</w:t>
      </w:r>
      <w:r w:rsidR="00780A58" w:rsidRPr="00E95B18">
        <w:t xml:space="preserve"> that the </w:t>
      </w:r>
      <w:proofErr w:type="spellStart"/>
      <w:r w:rsidR="00780A58" w:rsidRPr="00E95B18">
        <w:t>TrGW</w:t>
      </w:r>
      <w:proofErr w:type="spellEnd"/>
      <w:r w:rsidR="00780A58" w:rsidRPr="00E95B18">
        <w:t xml:space="preserve"> is the only the </w:t>
      </w:r>
      <w:r w:rsidR="00FF1F8B" w:rsidRPr="00E95B18">
        <w:t xml:space="preserve">point of </w:t>
      </w:r>
      <w:r w:rsidR="00780A58" w:rsidRPr="00E95B18">
        <w:t>interception</w:t>
      </w:r>
      <w:r w:rsidR="00FF1F8B" w:rsidRPr="00E95B18">
        <w:t xml:space="preserve">. Then the </w:t>
      </w:r>
      <w:r w:rsidR="00B70DFB" w:rsidRPr="00E95B18">
        <w:t xml:space="preserve">only </w:t>
      </w:r>
      <w:r w:rsidR="00FF1F8B" w:rsidRPr="00E95B18">
        <w:t xml:space="preserve">solution </w:t>
      </w:r>
      <w:r w:rsidR="00B70DFB" w:rsidRPr="00E95B18">
        <w:t xml:space="preserve">for such scenarios </w:t>
      </w:r>
      <w:r w:rsidR="00FF1F8B" w:rsidRPr="00E95B18">
        <w:t xml:space="preserve">is to have split </w:t>
      </w:r>
      <w:r w:rsidR="00B70DFB" w:rsidRPr="00E95B18">
        <w:t xml:space="preserve">a </w:t>
      </w:r>
      <w:r w:rsidR="00FF1F8B" w:rsidRPr="00E95B18">
        <w:t xml:space="preserve">DTLS </w:t>
      </w:r>
      <w:r w:rsidR="00B70DFB" w:rsidRPr="00E95B18">
        <w:t xml:space="preserve">stack </w:t>
      </w:r>
      <w:r w:rsidR="00FF1F8B" w:rsidRPr="00E95B18">
        <w:t xml:space="preserve">at the </w:t>
      </w:r>
      <w:proofErr w:type="spellStart"/>
      <w:r w:rsidR="00FF1F8B" w:rsidRPr="00E95B18">
        <w:t>TrGW</w:t>
      </w:r>
      <w:proofErr w:type="spellEnd"/>
      <w:r w:rsidR="00FF1F8B" w:rsidRPr="00E95B18">
        <w:t>.</w:t>
      </w:r>
      <w:r w:rsidR="00FF1F8B">
        <w:t xml:space="preserve"> </w:t>
      </w:r>
    </w:p>
    <w:p w14:paraId="0D4E949D" w14:textId="77777777" w:rsidR="00946739" w:rsidRDefault="00946739" w:rsidP="00946739">
      <w:r>
        <w:t>The split DTLS mechanism can address t</w:t>
      </w:r>
      <w:r w:rsidRPr="00051529">
        <w:t>he following non-roaming cases:</w:t>
      </w:r>
    </w:p>
    <w:p w14:paraId="1AA80748" w14:textId="77777777" w:rsidR="00946739" w:rsidRDefault="00946739" w:rsidP="00946739">
      <w:pPr>
        <w:pStyle w:val="B1"/>
      </w:pPr>
      <w:r>
        <w:t>1)</w:t>
      </w:r>
      <w:r>
        <w:tab/>
        <w:t>P2P, UDP Proxy, one network</w:t>
      </w:r>
    </w:p>
    <w:p w14:paraId="3B2C0A22" w14:textId="77777777" w:rsidR="00946739" w:rsidRDefault="00946739" w:rsidP="00946739">
      <w:pPr>
        <w:pStyle w:val="B1"/>
      </w:pPr>
      <w:r>
        <w:t xml:space="preserve">2) P2P, UDP proxy, two networks each having one UE communicating with the other UE.  </w:t>
      </w:r>
    </w:p>
    <w:p w14:paraId="238D7DF0" w14:textId="7B159CBF" w:rsidR="00946739" w:rsidRDefault="00946739" w:rsidP="00946739">
      <w:pPr>
        <w:pStyle w:val="B1"/>
      </w:pPr>
      <w:r>
        <w:t>3)</w:t>
      </w:r>
      <w:r>
        <w:tab/>
        <w:t>P2A, A2P, UDP proxy with DC-AS belonging to a 3rd party (T</w:t>
      </w:r>
      <w:r w:rsidRPr="00F717AB">
        <w:t>S 33.127[</w:t>
      </w:r>
      <w:r w:rsidR="000220C8">
        <w:t>7</w:t>
      </w:r>
      <w:r w:rsidRPr="00F717AB">
        <w:t>], TS 33.128[</w:t>
      </w:r>
      <w:r w:rsidR="000220C8">
        <w:t>8</w:t>
      </w:r>
      <w:r w:rsidRPr="00F717AB">
        <w:t>])</w:t>
      </w:r>
    </w:p>
    <w:p w14:paraId="64C03B1A" w14:textId="7596310D" w:rsidR="00030601" w:rsidRPr="001A3F40" w:rsidRDefault="00946739" w:rsidP="00946739">
      <w:pPr>
        <w:pStyle w:val="B1"/>
        <w:rPr>
          <w:lang w:val="en-US"/>
        </w:rPr>
      </w:pPr>
      <w:r w:rsidRPr="001A3F40">
        <w:rPr>
          <w:lang w:val="en-US"/>
        </w:rPr>
        <w:t>4)</w:t>
      </w:r>
      <w:r w:rsidRPr="001A3F40">
        <w:rPr>
          <w:lang w:val="en-US"/>
        </w:rPr>
        <w:tab/>
        <w:t>International NNI (TS 33.127[</w:t>
      </w:r>
      <w:r w:rsidR="000220C8" w:rsidRPr="001A3F40">
        <w:rPr>
          <w:lang w:val="en-US"/>
        </w:rPr>
        <w:t>7</w:t>
      </w:r>
      <w:r w:rsidRPr="001A3F40">
        <w:rPr>
          <w:lang w:val="en-US"/>
        </w:rPr>
        <w:t>], TS 33.128[</w:t>
      </w:r>
      <w:r w:rsidR="000220C8" w:rsidRPr="001A3F40">
        <w:rPr>
          <w:lang w:val="en-US"/>
        </w:rPr>
        <w:t>8</w:t>
      </w:r>
      <w:r w:rsidRPr="001A3F40">
        <w:rPr>
          <w:lang w:val="en-US"/>
        </w:rPr>
        <w:t xml:space="preserve">]) </w:t>
      </w:r>
    </w:p>
    <w:p w14:paraId="79DD2DF7" w14:textId="77777777" w:rsidR="00C022E3" w:rsidRDefault="00C022E3">
      <w:pPr>
        <w:pStyle w:val="Heading1"/>
      </w:pPr>
      <w:r>
        <w:lastRenderedPageBreak/>
        <w:t>4</w:t>
      </w:r>
      <w:r>
        <w:tab/>
        <w:t>Detailed proposal</w:t>
      </w:r>
    </w:p>
    <w:p w14:paraId="35394F26" w14:textId="5FC94433" w:rsidR="00C022E3" w:rsidRDefault="00E941CC" w:rsidP="003F41A0">
      <w:pPr>
        <w:rPr>
          <w:i/>
        </w:rPr>
      </w:pPr>
      <w:r>
        <w:t xml:space="preserve">Fulfilling the LI requirements for the </w:t>
      </w:r>
      <w:r w:rsidR="003F41A0">
        <w:t xml:space="preserve">non-roaming cases </w:t>
      </w:r>
      <w:r>
        <w:t xml:space="preserve">of IMS Data Channel media sessions </w:t>
      </w:r>
      <w:r w:rsidR="003F41A0">
        <w:t>can be addressed by the split DTLS architectural pattern</w:t>
      </w:r>
      <w:r>
        <w:t xml:space="preserve"> </w:t>
      </w:r>
      <w:r w:rsidR="00905730">
        <w:t xml:space="preserve">in the IMS-AGW and </w:t>
      </w:r>
      <w:proofErr w:type="spellStart"/>
      <w:r w:rsidR="00905730">
        <w:t>TrGW</w:t>
      </w:r>
      <w:proofErr w:type="spellEnd"/>
      <w:r w:rsidR="003F41A0">
        <w:t>. It is proposed to agree the CR</w:t>
      </w:r>
      <w:r w:rsidR="00EC424A">
        <w:t>s</w:t>
      </w:r>
      <w:r w:rsidR="003F41A0">
        <w:t xml:space="preserve"> in </w:t>
      </w:r>
      <w:r w:rsidR="003F41A0" w:rsidRPr="000220C8">
        <w:t>[</w:t>
      </w:r>
      <w:r w:rsidR="000220C8" w:rsidRPr="000220C8">
        <w:t>9</w:t>
      </w:r>
      <w:r w:rsidR="003F41A0" w:rsidRPr="000220C8">
        <w:t>]</w:t>
      </w:r>
      <w:r w:rsidR="00EC424A">
        <w:t>[10]</w:t>
      </w:r>
      <w:r w:rsidR="006F1BDD">
        <w:t xml:space="preserve">. </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3E9E6" w14:textId="77777777" w:rsidR="0058507D" w:rsidRDefault="0058507D">
      <w:r>
        <w:separator/>
      </w:r>
    </w:p>
  </w:endnote>
  <w:endnote w:type="continuationSeparator" w:id="0">
    <w:p w14:paraId="2AC66C58" w14:textId="77777777" w:rsidR="0058507D" w:rsidRDefault="0058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2F090" w14:textId="77777777" w:rsidR="0058507D" w:rsidRDefault="0058507D">
      <w:r>
        <w:separator/>
      </w:r>
    </w:p>
  </w:footnote>
  <w:footnote w:type="continuationSeparator" w:id="0">
    <w:p w14:paraId="11080EC0" w14:textId="77777777" w:rsidR="0058507D" w:rsidRDefault="00585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8D7"/>
    <w:rsid w:val="00012515"/>
    <w:rsid w:val="00012FE3"/>
    <w:rsid w:val="000220C8"/>
    <w:rsid w:val="00022256"/>
    <w:rsid w:val="00025137"/>
    <w:rsid w:val="00030601"/>
    <w:rsid w:val="000327EA"/>
    <w:rsid w:val="000413F1"/>
    <w:rsid w:val="000425FB"/>
    <w:rsid w:val="00046389"/>
    <w:rsid w:val="00054DEF"/>
    <w:rsid w:val="000666C1"/>
    <w:rsid w:val="00067A9C"/>
    <w:rsid w:val="0007352D"/>
    <w:rsid w:val="00074722"/>
    <w:rsid w:val="00077E0B"/>
    <w:rsid w:val="000819D8"/>
    <w:rsid w:val="00084B92"/>
    <w:rsid w:val="000852A9"/>
    <w:rsid w:val="000934A6"/>
    <w:rsid w:val="000A2C6C"/>
    <w:rsid w:val="000A3F7E"/>
    <w:rsid w:val="000A41AE"/>
    <w:rsid w:val="000A4660"/>
    <w:rsid w:val="000B1F1D"/>
    <w:rsid w:val="000B22D5"/>
    <w:rsid w:val="000C7EC2"/>
    <w:rsid w:val="000D1B5B"/>
    <w:rsid w:val="0010401F"/>
    <w:rsid w:val="00110554"/>
    <w:rsid w:val="00112FC3"/>
    <w:rsid w:val="00166E0D"/>
    <w:rsid w:val="0017394D"/>
    <w:rsid w:val="00173FA3"/>
    <w:rsid w:val="001842C7"/>
    <w:rsid w:val="00184641"/>
    <w:rsid w:val="00184B6F"/>
    <w:rsid w:val="001861E5"/>
    <w:rsid w:val="001949CB"/>
    <w:rsid w:val="001A3F40"/>
    <w:rsid w:val="001B1652"/>
    <w:rsid w:val="001B4ABF"/>
    <w:rsid w:val="001B4D10"/>
    <w:rsid w:val="001C1F2F"/>
    <w:rsid w:val="001C3EC8"/>
    <w:rsid w:val="001D2BD4"/>
    <w:rsid w:val="001D6911"/>
    <w:rsid w:val="001E0376"/>
    <w:rsid w:val="001E4030"/>
    <w:rsid w:val="001F0C7C"/>
    <w:rsid w:val="001F2CB1"/>
    <w:rsid w:val="001F3B23"/>
    <w:rsid w:val="001F5DAD"/>
    <w:rsid w:val="001F71C5"/>
    <w:rsid w:val="00201947"/>
    <w:rsid w:val="0020395B"/>
    <w:rsid w:val="002046CB"/>
    <w:rsid w:val="00204DC9"/>
    <w:rsid w:val="002062C0"/>
    <w:rsid w:val="00215130"/>
    <w:rsid w:val="00222A25"/>
    <w:rsid w:val="00230002"/>
    <w:rsid w:val="002330B1"/>
    <w:rsid w:val="00236340"/>
    <w:rsid w:val="00244C9A"/>
    <w:rsid w:val="00247216"/>
    <w:rsid w:val="00254836"/>
    <w:rsid w:val="00261CEF"/>
    <w:rsid w:val="0028385A"/>
    <w:rsid w:val="002A1857"/>
    <w:rsid w:val="002A2F30"/>
    <w:rsid w:val="002A6F92"/>
    <w:rsid w:val="002C0204"/>
    <w:rsid w:val="002C7F38"/>
    <w:rsid w:val="002E5097"/>
    <w:rsid w:val="003055B0"/>
    <w:rsid w:val="0030628A"/>
    <w:rsid w:val="00320FF5"/>
    <w:rsid w:val="00332AC9"/>
    <w:rsid w:val="00341230"/>
    <w:rsid w:val="00343D42"/>
    <w:rsid w:val="0035122B"/>
    <w:rsid w:val="0035214B"/>
    <w:rsid w:val="00353451"/>
    <w:rsid w:val="00371032"/>
    <w:rsid w:val="00371B44"/>
    <w:rsid w:val="003875BB"/>
    <w:rsid w:val="00392256"/>
    <w:rsid w:val="00394530"/>
    <w:rsid w:val="003B1923"/>
    <w:rsid w:val="003C122B"/>
    <w:rsid w:val="003C5A97"/>
    <w:rsid w:val="003C7A04"/>
    <w:rsid w:val="003D1034"/>
    <w:rsid w:val="003D1DF8"/>
    <w:rsid w:val="003D40C7"/>
    <w:rsid w:val="003E684F"/>
    <w:rsid w:val="003F41A0"/>
    <w:rsid w:val="003F52B2"/>
    <w:rsid w:val="003F6E74"/>
    <w:rsid w:val="00413068"/>
    <w:rsid w:val="004363BC"/>
    <w:rsid w:val="00437591"/>
    <w:rsid w:val="00440414"/>
    <w:rsid w:val="0044154B"/>
    <w:rsid w:val="004558E9"/>
    <w:rsid w:val="0045777E"/>
    <w:rsid w:val="00466437"/>
    <w:rsid w:val="0047081A"/>
    <w:rsid w:val="00474068"/>
    <w:rsid w:val="00490629"/>
    <w:rsid w:val="004959AC"/>
    <w:rsid w:val="00497243"/>
    <w:rsid w:val="004A03D2"/>
    <w:rsid w:val="004A4491"/>
    <w:rsid w:val="004A4D57"/>
    <w:rsid w:val="004A5FEE"/>
    <w:rsid w:val="004A6A44"/>
    <w:rsid w:val="004B3753"/>
    <w:rsid w:val="004B6660"/>
    <w:rsid w:val="004C1104"/>
    <w:rsid w:val="004C31D2"/>
    <w:rsid w:val="004D250F"/>
    <w:rsid w:val="004D55C2"/>
    <w:rsid w:val="004E794C"/>
    <w:rsid w:val="004F3275"/>
    <w:rsid w:val="004F43C9"/>
    <w:rsid w:val="005110C1"/>
    <w:rsid w:val="00515E03"/>
    <w:rsid w:val="00521131"/>
    <w:rsid w:val="00521143"/>
    <w:rsid w:val="00527C0B"/>
    <w:rsid w:val="00531BFF"/>
    <w:rsid w:val="005410F6"/>
    <w:rsid w:val="00553706"/>
    <w:rsid w:val="005729C4"/>
    <w:rsid w:val="00575466"/>
    <w:rsid w:val="005769DE"/>
    <w:rsid w:val="005801D9"/>
    <w:rsid w:val="00581710"/>
    <w:rsid w:val="0058507D"/>
    <w:rsid w:val="0059227B"/>
    <w:rsid w:val="005B0966"/>
    <w:rsid w:val="005B44FA"/>
    <w:rsid w:val="005B5529"/>
    <w:rsid w:val="005B795D"/>
    <w:rsid w:val="005B7E41"/>
    <w:rsid w:val="005B7FC0"/>
    <w:rsid w:val="005E4005"/>
    <w:rsid w:val="005E4CF5"/>
    <w:rsid w:val="005E7BDB"/>
    <w:rsid w:val="00601099"/>
    <w:rsid w:val="0060514A"/>
    <w:rsid w:val="00613820"/>
    <w:rsid w:val="00617B80"/>
    <w:rsid w:val="00631DDE"/>
    <w:rsid w:val="00640BF2"/>
    <w:rsid w:val="006510C2"/>
    <w:rsid w:val="00652248"/>
    <w:rsid w:val="00653D23"/>
    <w:rsid w:val="00657A26"/>
    <w:rsid w:val="00657B80"/>
    <w:rsid w:val="0066674E"/>
    <w:rsid w:val="00667BED"/>
    <w:rsid w:val="00675B3C"/>
    <w:rsid w:val="00683B16"/>
    <w:rsid w:val="0069495C"/>
    <w:rsid w:val="00696D38"/>
    <w:rsid w:val="006A0F8B"/>
    <w:rsid w:val="006B40AE"/>
    <w:rsid w:val="006C3500"/>
    <w:rsid w:val="006D340A"/>
    <w:rsid w:val="006F1BDD"/>
    <w:rsid w:val="006F1D0F"/>
    <w:rsid w:val="006F4E4E"/>
    <w:rsid w:val="006F4FB5"/>
    <w:rsid w:val="00715A1D"/>
    <w:rsid w:val="0075586E"/>
    <w:rsid w:val="00760BB0"/>
    <w:rsid w:val="0076157A"/>
    <w:rsid w:val="00780A58"/>
    <w:rsid w:val="00784593"/>
    <w:rsid w:val="007A00EF"/>
    <w:rsid w:val="007A7647"/>
    <w:rsid w:val="007B19EA"/>
    <w:rsid w:val="007B7667"/>
    <w:rsid w:val="007C04E2"/>
    <w:rsid w:val="007C0A2D"/>
    <w:rsid w:val="007C27B0"/>
    <w:rsid w:val="007D7013"/>
    <w:rsid w:val="007D743E"/>
    <w:rsid w:val="007E537E"/>
    <w:rsid w:val="007F300B"/>
    <w:rsid w:val="008014C3"/>
    <w:rsid w:val="008030B5"/>
    <w:rsid w:val="00804D2D"/>
    <w:rsid w:val="00812313"/>
    <w:rsid w:val="008164FA"/>
    <w:rsid w:val="00826D11"/>
    <w:rsid w:val="008274BF"/>
    <w:rsid w:val="00827620"/>
    <w:rsid w:val="00837D19"/>
    <w:rsid w:val="00850812"/>
    <w:rsid w:val="008633B8"/>
    <w:rsid w:val="00872560"/>
    <w:rsid w:val="008739E4"/>
    <w:rsid w:val="00876B9A"/>
    <w:rsid w:val="008835C9"/>
    <w:rsid w:val="008841F2"/>
    <w:rsid w:val="008933BF"/>
    <w:rsid w:val="0089675A"/>
    <w:rsid w:val="008A10C4"/>
    <w:rsid w:val="008B0248"/>
    <w:rsid w:val="008B591E"/>
    <w:rsid w:val="008C128B"/>
    <w:rsid w:val="008C242F"/>
    <w:rsid w:val="008D56D9"/>
    <w:rsid w:val="008D7FA0"/>
    <w:rsid w:val="008F5F33"/>
    <w:rsid w:val="00905730"/>
    <w:rsid w:val="0091046A"/>
    <w:rsid w:val="009259B0"/>
    <w:rsid w:val="00926ABD"/>
    <w:rsid w:val="009271BA"/>
    <w:rsid w:val="00931CB7"/>
    <w:rsid w:val="00945FDA"/>
    <w:rsid w:val="00946739"/>
    <w:rsid w:val="00947F4E"/>
    <w:rsid w:val="009562F8"/>
    <w:rsid w:val="009600F9"/>
    <w:rsid w:val="00966D47"/>
    <w:rsid w:val="00981595"/>
    <w:rsid w:val="00987964"/>
    <w:rsid w:val="00992312"/>
    <w:rsid w:val="00997C34"/>
    <w:rsid w:val="009A26F8"/>
    <w:rsid w:val="009B0A00"/>
    <w:rsid w:val="009B53DA"/>
    <w:rsid w:val="009B7DD4"/>
    <w:rsid w:val="009C0DED"/>
    <w:rsid w:val="009D5B73"/>
    <w:rsid w:val="009E0727"/>
    <w:rsid w:val="009F2DD8"/>
    <w:rsid w:val="00A11456"/>
    <w:rsid w:val="00A37D7F"/>
    <w:rsid w:val="00A46410"/>
    <w:rsid w:val="00A465B2"/>
    <w:rsid w:val="00A52569"/>
    <w:rsid w:val="00A527CA"/>
    <w:rsid w:val="00A56C25"/>
    <w:rsid w:val="00A57688"/>
    <w:rsid w:val="00A63860"/>
    <w:rsid w:val="00A66CCF"/>
    <w:rsid w:val="00A72F1E"/>
    <w:rsid w:val="00A769CE"/>
    <w:rsid w:val="00A769E7"/>
    <w:rsid w:val="00A84A94"/>
    <w:rsid w:val="00A86BF7"/>
    <w:rsid w:val="00A90509"/>
    <w:rsid w:val="00A96B4A"/>
    <w:rsid w:val="00AA2D44"/>
    <w:rsid w:val="00AA5C23"/>
    <w:rsid w:val="00AA7612"/>
    <w:rsid w:val="00AC22D2"/>
    <w:rsid w:val="00AD0281"/>
    <w:rsid w:val="00AD1DAA"/>
    <w:rsid w:val="00AF1E23"/>
    <w:rsid w:val="00AF35D1"/>
    <w:rsid w:val="00AF7F81"/>
    <w:rsid w:val="00B01135"/>
    <w:rsid w:val="00B01AFF"/>
    <w:rsid w:val="00B01C41"/>
    <w:rsid w:val="00B05790"/>
    <w:rsid w:val="00B05CC7"/>
    <w:rsid w:val="00B27E39"/>
    <w:rsid w:val="00B34125"/>
    <w:rsid w:val="00B350D8"/>
    <w:rsid w:val="00B37509"/>
    <w:rsid w:val="00B44C12"/>
    <w:rsid w:val="00B4702A"/>
    <w:rsid w:val="00B474C3"/>
    <w:rsid w:val="00B5223C"/>
    <w:rsid w:val="00B620E2"/>
    <w:rsid w:val="00B6218C"/>
    <w:rsid w:val="00B70213"/>
    <w:rsid w:val="00B70DFB"/>
    <w:rsid w:val="00B76763"/>
    <w:rsid w:val="00B7732B"/>
    <w:rsid w:val="00B8563A"/>
    <w:rsid w:val="00B879F0"/>
    <w:rsid w:val="00B9161E"/>
    <w:rsid w:val="00BB429B"/>
    <w:rsid w:val="00BB500F"/>
    <w:rsid w:val="00BB7A9D"/>
    <w:rsid w:val="00BC25AA"/>
    <w:rsid w:val="00BC43FF"/>
    <w:rsid w:val="00BC7DE6"/>
    <w:rsid w:val="00BE5307"/>
    <w:rsid w:val="00BF10CB"/>
    <w:rsid w:val="00BF72B0"/>
    <w:rsid w:val="00C022E3"/>
    <w:rsid w:val="00C1161D"/>
    <w:rsid w:val="00C208A7"/>
    <w:rsid w:val="00C2481A"/>
    <w:rsid w:val="00C26E9A"/>
    <w:rsid w:val="00C357C9"/>
    <w:rsid w:val="00C418DC"/>
    <w:rsid w:val="00C45EE9"/>
    <w:rsid w:val="00C4712D"/>
    <w:rsid w:val="00C555C9"/>
    <w:rsid w:val="00C632B8"/>
    <w:rsid w:val="00C66911"/>
    <w:rsid w:val="00C6701A"/>
    <w:rsid w:val="00C73DD4"/>
    <w:rsid w:val="00C74B89"/>
    <w:rsid w:val="00C77EB8"/>
    <w:rsid w:val="00C827A5"/>
    <w:rsid w:val="00C82AC6"/>
    <w:rsid w:val="00C87E94"/>
    <w:rsid w:val="00C94F55"/>
    <w:rsid w:val="00C95261"/>
    <w:rsid w:val="00CA1553"/>
    <w:rsid w:val="00CA7D62"/>
    <w:rsid w:val="00CB07A8"/>
    <w:rsid w:val="00CB3075"/>
    <w:rsid w:val="00CD4A57"/>
    <w:rsid w:val="00CF17DF"/>
    <w:rsid w:val="00CF3A76"/>
    <w:rsid w:val="00D07789"/>
    <w:rsid w:val="00D1067E"/>
    <w:rsid w:val="00D138F3"/>
    <w:rsid w:val="00D20CE1"/>
    <w:rsid w:val="00D33604"/>
    <w:rsid w:val="00D373F3"/>
    <w:rsid w:val="00D37B08"/>
    <w:rsid w:val="00D437FF"/>
    <w:rsid w:val="00D51116"/>
    <w:rsid w:val="00D5130C"/>
    <w:rsid w:val="00D62265"/>
    <w:rsid w:val="00D629BB"/>
    <w:rsid w:val="00D643F6"/>
    <w:rsid w:val="00D707F0"/>
    <w:rsid w:val="00D8512E"/>
    <w:rsid w:val="00DA1E58"/>
    <w:rsid w:val="00DA38D7"/>
    <w:rsid w:val="00DE4EF2"/>
    <w:rsid w:val="00DE58AA"/>
    <w:rsid w:val="00DF2C0E"/>
    <w:rsid w:val="00DF2C7B"/>
    <w:rsid w:val="00DF5B99"/>
    <w:rsid w:val="00E04DB6"/>
    <w:rsid w:val="00E06FFB"/>
    <w:rsid w:val="00E133E1"/>
    <w:rsid w:val="00E140BA"/>
    <w:rsid w:val="00E1773F"/>
    <w:rsid w:val="00E236D4"/>
    <w:rsid w:val="00E30155"/>
    <w:rsid w:val="00E37B84"/>
    <w:rsid w:val="00E4383A"/>
    <w:rsid w:val="00E520B6"/>
    <w:rsid w:val="00E726F9"/>
    <w:rsid w:val="00E84460"/>
    <w:rsid w:val="00E91FE1"/>
    <w:rsid w:val="00E941CC"/>
    <w:rsid w:val="00E95B18"/>
    <w:rsid w:val="00EA5E95"/>
    <w:rsid w:val="00EC16A7"/>
    <w:rsid w:val="00EC424A"/>
    <w:rsid w:val="00EC7814"/>
    <w:rsid w:val="00ED47CB"/>
    <w:rsid w:val="00ED4954"/>
    <w:rsid w:val="00ED62C4"/>
    <w:rsid w:val="00EE0943"/>
    <w:rsid w:val="00EE31CC"/>
    <w:rsid w:val="00EE33A2"/>
    <w:rsid w:val="00F00E37"/>
    <w:rsid w:val="00F05781"/>
    <w:rsid w:val="00F355AD"/>
    <w:rsid w:val="00F37024"/>
    <w:rsid w:val="00F443E9"/>
    <w:rsid w:val="00F54A0A"/>
    <w:rsid w:val="00F67A1C"/>
    <w:rsid w:val="00F82C5B"/>
    <w:rsid w:val="00F8555F"/>
    <w:rsid w:val="00F921D7"/>
    <w:rsid w:val="00F96285"/>
    <w:rsid w:val="00FA3B68"/>
    <w:rsid w:val="00FB0D35"/>
    <w:rsid w:val="00FB2086"/>
    <w:rsid w:val="00FC63AA"/>
    <w:rsid w:val="00FD0762"/>
    <w:rsid w:val="00FD3D13"/>
    <w:rsid w:val="00FE1A5A"/>
    <w:rsid w:val="00FF1F8B"/>
    <w:rsid w:val="00FF74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TFChar">
    <w:name w:val="TF Char"/>
    <w:link w:val="TF"/>
    <w:locked/>
    <w:rsid w:val="0094673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2025-11-10T13:05:00Z</dcterms:created>
  <dcterms:modified xsi:type="dcterms:W3CDTF">2025-11-10T13:05:00Z</dcterms:modified>
</cp:coreProperties>
</file>