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F8982" w14:textId="1C69B111" w:rsidR="00906CA2" w:rsidRPr="00906CA2" w:rsidRDefault="00906CA2" w:rsidP="0086403B">
      <w:pPr>
        <w:tabs>
          <w:tab w:val="right" w:pos="9638"/>
        </w:tabs>
        <w:rPr>
          <w:rFonts w:ascii="Arial" w:eastAsia="SimSun" w:hAnsi="Arial" w:cs="Arial"/>
          <w:b/>
          <w:noProof/>
          <w:sz w:val="24"/>
          <w:szCs w:val="22"/>
        </w:rPr>
      </w:pPr>
      <w:r w:rsidRPr="00906CA2">
        <w:rPr>
          <w:rFonts w:ascii="Arial" w:eastAsia="SimSun" w:hAnsi="Arial" w:cs="Arial"/>
          <w:b/>
          <w:noProof/>
          <w:sz w:val="24"/>
          <w:szCs w:val="22"/>
        </w:rPr>
        <w:t>TSG SA Meeting #SP-110</w:t>
      </w:r>
      <w:r w:rsidRPr="00906CA2">
        <w:rPr>
          <w:rFonts w:ascii="Arial" w:eastAsia="SimSun" w:hAnsi="Arial" w:cs="Arial"/>
          <w:b/>
          <w:noProof/>
          <w:sz w:val="24"/>
          <w:szCs w:val="22"/>
        </w:rPr>
        <w:tab/>
        <w:t>SP-251350</w:t>
      </w:r>
    </w:p>
    <w:p w14:paraId="6FFB00AA" w14:textId="77777777" w:rsidR="00906CA2" w:rsidRPr="00906CA2" w:rsidRDefault="00906CA2" w:rsidP="0034539B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noProof/>
          <w:sz w:val="24"/>
          <w:szCs w:val="22"/>
        </w:rPr>
      </w:pPr>
      <w:r w:rsidRPr="00906CA2">
        <w:rPr>
          <w:rFonts w:ascii="Arial" w:eastAsia="SimSun" w:hAnsi="Arial" w:cs="Arial"/>
          <w:b/>
          <w:noProof/>
          <w:sz w:val="24"/>
          <w:szCs w:val="22"/>
        </w:rPr>
        <w:t>09 - 12 December, 2025, Baltimore, USA</w:t>
      </w:r>
    </w:p>
    <w:p w14:paraId="29359C0F" w14:textId="6E3E2220" w:rsidR="00906CA2" w:rsidRPr="00906CA2" w:rsidRDefault="00906CA2" w:rsidP="00906CA2">
      <w:pPr>
        <w:ind w:left="2127" w:hanging="2127"/>
        <w:rPr>
          <w:rFonts w:ascii="Arial" w:hAnsi="Arial" w:cs="Arial"/>
          <w:b/>
          <w:lang w:val="en-US"/>
        </w:rPr>
      </w:pPr>
      <w:r w:rsidRPr="00906CA2">
        <w:rPr>
          <w:rFonts w:ascii="Arial" w:hAnsi="Arial" w:cs="Arial"/>
          <w:b/>
        </w:rPr>
        <w:t>Source:</w:t>
      </w:r>
      <w:r w:rsidRPr="00906CA2">
        <w:rPr>
          <w:rFonts w:ascii="Arial" w:hAnsi="Arial" w:cs="Arial"/>
          <w:b/>
        </w:rPr>
        <w:tab/>
      </w:r>
      <w:r w:rsidRPr="00906CA2">
        <w:rPr>
          <w:rFonts w:ascii="Arial" w:hAnsi="Arial" w:cs="Arial"/>
          <w:b/>
        </w:rPr>
        <w:t>SA WG2</w:t>
      </w:r>
    </w:p>
    <w:p w14:paraId="08B0B76E" w14:textId="394A5103" w:rsidR="00906CA2" w:rsidRPr="00906CA2" w:rsidRDefault="00906CA2" w:rsidP="00906CA2">
      <w:pPr>
        <w:ind w:left="2127" w:hanging="2127"/>
        <w:rPr>
          <w:rFonts w:ascii="Arial" w:hAnsi="Arial" w:cs="Arial"/>
          <w:b/>
        </w:rPr>
      </w:pPr>
      <w:r w:rsidRPr="00906CA2">
        <w:rPr>
          <w:rFonts w:ascii="Arial" w:hAnsi="Arial" w:cs="Arial"/>
          <w:b/>
        </w:rPr>
        <w:t>Title:</w:t>
      </w:r>
      <w:r w:rsidRPr="00906CA2">
        <w:rPr>
          <w:rFonts w:ascii="Arial" w:hAnsi="Arial" w:cs="Arial"/>
          <w:b/>
        </w:rPr>
        <w:tab/>
      </w:r>
      <w:r w:rsidRPr="00906CA2">
        <w:rPr>
          <w:rFonts w:ascii="Arial" w:hAnsi="Arial" w:cs="Arial"/>
          <w:b/>
        </w:rPr>
        <w:t>P</w:t>
      </w:r>
      <w:r w:rsidRPr="00906CA2">
        <w:rPr>
          <w:rFonts w:ascii="Arial" w:hAnsi="Arial" w:cs="Arial"/>
          <w:b/>
        </w:rPr>
        <w:t>resentation of TR 23.700-65</w:t>
      </w:r>
      <w:r w:rsidRPr="00906CA2">
        <w:rPr>
          <w:rFonts w:ascii="Arial" w:hAnsi="Arial" w:cs="Arial"/>
          <w:b/>
        </w:rPr>
        <w:t>, version 1.0.0: 'Study on Short Message Service to Emergency Response Centre':</w:t>
      </w:r>
      <w:r w:rsidRPr="00906CA2">
        <w:rPr>
          <w:rFonts w:ascii="Arial" w:hAnsi="Arial" w:cs="Arial"/>
          <w:b/>
        </w:rPr>
        <w:t xml:space="preserve"> for information</w:t>
      </w:r>
    </w:p>
    <w:p w14:paraId="7E79B17A" w14:textId="77777777" w:rsidR="00906CA2" w:rsidRPr="00906CA2" w:rsidRDefault="00906CA2" w:rsidP="00906CA2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</w:rPr>
      </w:pPr>
      <w:r w:rsidRPr="00906CA2">
        <w:rPr>
          <w:rFonts w:ascii="Arial" w:hAnsi="Arial" w:cs="Arial"/>
          <w:b/>
        </w:rPr>
        <w:t>Document for:</w:t>
      </w:r>
      <w:r w:rsidRPr="00906CA2">
        <w:rPr>
          <w:rFonts w:ascii="Arial" w:hAnsi="Arial" w:cs="Arial"/>
          <w:b/>
        </w:rPr>
        <w:tab/>
      </w:r>
      <w:r w:rsidRPr="00906CA2">
        <w:rPr>
          <w:rFonts w:ascii="Arial" w:hAnsi="Arial" w:cs="Arial"/>
          <w:b/>
        </w:rPr>
        <w:tab/>
        <w:t>Approval</w:t>
      </w:r>
    </w:p>
    <w:p w14:paraId="1D9A9035" w14:textId="2CF6FC39" w:rsidR="00906CA2" w:rsidRPr="00906CA2" w:rsidRDefault="00906CA2" w:rsidP="00906CA2">
      <w:pPr>
        <w:ind w:left="2127" w:hanging="2127"/>
        <w:rPr>
          <w:rFonts w:ascii="Arial" w:hAnsi="Arial" w:cs="Arial"/>
          <w:b/>
          <w:lang w:eastAsia="zh-CN"/>
        </w:rPr>
      </w:pPr>
      <w:r w:rsidRPr="00906CA2">
        <w:rPr>
          <w:rFonts w:ascii="Arial" w:hAnsi="Arial" w:cs="Arial"/>
          <w:b/>
        </w:rPr>
        <w:t>Agenda Item:</w:t>
      </w:r>
      <w:r w:rsidRPr="00906CA2">
        <w:rPr>
          <w:rFonts w:ascii="Arial" w:hAnsi="Arial" w:cs="Arial"/>
          <w:b/>
        </w:rPr>
        <w:tab/>
      </w:r>
      <w:r w:rsidRPr="00906CA2">
        <w:rPr>
          <w:rFonts w:ascii="Arial" w:hAnsi="Arial" w:cs="Arial"/>
          <w:b/>
          <w:lang w:eastAsia="zh-CN"/>
        </w:rPr>
        <w:t>7.1.2</w:t>
      </w:r>
    </w:p>
    <w:p w14:paraId="4D9AF088" w14:textId="77777777" w:rsidR="00906CA2" w:rsidRPr="00906CA2" w:rsidRDefault="00906CA2" w:rsidP="00906CA2">
      <w:pPr>
        <w:ind w:left="2127" w:hanging="2127"/>
        <w:rPr>
          <w:rFonts w:ascii="Arial" w:hAnsi="Arial" w:cs="Arial"/>
          <w:b/>
        </w:rPr>
      </w:pPr>
      <w:r w:rsidRPr="00906CA2">
        <w:rPr>
          <w:rFonts w:ascii="Arial" w:hAnsi="Arial" w:cs="Arial"/>
          <w:b/>
        </w:rPr>
        <w:t>Work Item / Release:</w:t>
      </w:r>
      <w:r w:rsidRPr="00906CA2">
        <w:rPr>
          <w:rFonts w:ascii="Arial" w:hAnsi="Arial" w:cs="Arial"/>
          <w:b/>
        </w:rPr>
        <w:tab/>
        <w:t>FS_SMS2EC_ARC / Rel-20</w:t>
      </w:r>
    </w:p>
    <w:p w14:paraId="56D98481" w14:textId="0B555BB1" w:rsidR="00A03271" w:rsidRPr="00906CA2" w:rsidRDefault="00000000" w:rsidP="00906CA2">
      <w:pPr>
        <w:pStyle w:val="Header"/>
        <w:pBdr>
          <w:top w:val="single" w:sz="4" w:space="1" w:color="auto"/>
        </w:pBdr>
        <w:tabs>
          <w:tab w:val="right" w:pos="9498"/>
        </w:tabs>
        <w:rPr>
          <w:rFonts w:cs="Arial"/>
          <w:bCs/>
          <w:sz w:val="20"/>
        </w:rPr>
      </w:pPr>
      <w:r w:rsidRPr="00906CA2">
        <w:rPr>
          <w:rFonts w:cs="Arial"/>
          <w:bCs/>
          <w:sz w:val="20"/>
        </w:rPr>
        <w:t>3GPP TSG-SA WG2 #17</w:t>
      </w:r>
      <w:r w:rsidR="00257910" w:rsidRPr="00906CA2">
        <w:rPr>
          <w:rFonts w:cs="Arial"/>
          <w:bCs/>
          <w:sz w:val="20"/>
        </w:rPr>
        <w:t>2</w:t>
      </w:r>
      <w:r w:rsidRPr="00906CA2">
        <w:rPr>
          <w:rFonts w:cs="Arial"/>
          <w:bCs/>
          <w:sz w:val="20"/>
        </w:rPr>
        <w:tab/>
      </w:r>
      <w:r w:rsidR="00A03271" w:rsidRPr="00906CA2">
        <w:rPr>
          <w:rFonts w:cs="Arial"/>
          <w:bCs/>
          <w:sz w:val="20"/>
        </w:rPr>
        <w:t>S2-251</w:t>
      </w:r>
      <w:r w:rsidR="00B75029" w:rsidRPr="00906CA2">
        <w:rPr>
          <w:rFonts w:cs="Arial"/>
          <w:bCs/>
          <w:sz w:val="20"/>
        </w:rPr>
        <w:t>1059</w:t>
      </w:r>
    </w:p>
    <w:p w14:paraId="2F26C109" w14:textId="245882A8" w:rsidR="004019F0" w:rsidRPr="00906CA2" w:rsidRDefault="00257910">
      <w:pPr>
        <w:pStyle w:val="Header"/>
        <w:tabs>
          <w:tab w:val="right" w:pos="9498"/>
        </w:tabs>
        <w:rPr>
          <w:rFonts w:cs="Arial"/>
          <w:bCs/>
          <w:sz w:val="20"/>
        </w:rPr>
      </w:pPr>
      <w:r w:rsidRPr="00906CA2">
        <w:rPr>
          <w:rFonts w:cs="Arial"/>
          <w:bCs/>
          <w:sz w:val="20"/>
        </w:rPr>
        <w:t>17 – 21 November 2025, Dallas, USA</w:t>
      </w:r>
      <w:r w:rsidR="00B75029" w:rsidRPr="00906CA2">
        <w:rPr>
          <w:rFonts w:cs="Arial"/>
          <w:bCs/>
          <w:color w:val="3333FF"/>
          <w:sz w:val="20"/>
        </w:rPr>
        <w:tab/>
        <w:t>(e-mail revision of S2-2510814r01)</w:t>
      </w:r>
    </w:p>
    <w:p w14:paraId="7CC83847" w14:textId="77777777" w:rsidR="004019F0" w:rsidRPr="00906CA2" w:rsidRDefault="004019F0">
      <w:pPr>
        <w:pStyle w:val="Header"/>
        <w:tabs>
          <w:tab w:val="right" w:pos="9498"/>
        </w:tabs>
        <w:rPr>
          <w:rFonts w:cs="Arial"/>
          <w:bCs/>
          <w:sz w:val="20"/>
        </w:rPr>
      </w:pPr>
    </w:p>
    <w:p w14:paraId="2823FCF9" w14:textId="77777777" w:rsidR="004019F0" w:rsidRPr="00906CA2" w:rsidRDefault="004019F0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</w:rPr>
      </w:pPr>
    </w:p>
    <w:p w14:paraId="07AC95A2" w14:textId="793C13B7" w:rsidR="004019F0" w:rsidRPr="00906CA2" w:rsidRDefault="00000000" w:rsidP="00BE2447">
      <w:pPr>
        <w:ind w:left="2127" w:hanging="2127"/>
        <w:rPr>
          <w:rFonts w:ascii="Arial" w:hAnsi="Arial" w:cs="Arial"/>
          <w:b/>
          <w:lang w:val="en-US"/>
        </w:rPr>
      </w:pPr>
      <w:r w:rsidRPr="00906CA2">
        <w:rPr>
          <w:rFonts w:ascii="Arial" w:hAnsi="Arial" w:cs="Arial"/>
          <w:b/>
        </w:rPr>
        <w:t>Source:</w:t>
      </w:r>
      <w:r w:rsidRPr="00906CA2">
        <w:rPr>
          <w:rFonts w:ascii="Arial" w:hAnsi="Arial" w:cs="Arial"/>
          <w:b/>
        </w:rPr>
        <w:tab/>
      </w:r>
      <w:r w:rsidR="00B800F0" w:rsidRPr="00906CA2">
        <w:rPr>
          <w:rFonts w:ascii="Arial" w:hAnsi="Arial" w:cs="Arial"/>
          <w:b/>
        </w:rPr>
        <w:t>Apple</w:t>
      </w:r>
      <w:r w:rsidRPr="00906CA2">
        <w:rPr>
          <w:rFonts w:ascii="Arial" w:hAnsi="Arial" w:cs="Arial"/>
          <w:b/>
        </w:rPr>
        <w:t xml:space="preserve">, </w:t>
      </w:r>
      <w:r w:rsidR="00B800F0" w:rsidRPr="00906CA2">
        <w:rPr>
          <w:rFonts w:ascii="Arial" w:hAnsi="Arial" w:cs="Arial"/>
          <w:b/>
        </w:rPr>
        <w:t>Google</w:t>
      </w:r>
      <w:r w:rsidRPr="00906CA2">
        <w:rPr>
          <w:rFonts w:ascii="Arial" w:hAnsi="Arial" w:cs="Arial"/>
          <w:b/>
        </w:rPr>
        <w:t xml:space="preserve"> (Rapporteurs)</w:t>
      </w:r>
      <w:r w:rsidR="00BE2447" w:rsidRPr="00906CA2">
        <w:rPr>
          <w:rFonts w:ascii="Arial" w:eastAsia="Times New Roman" w:hAnsi="Arial" w:cs="Arial"/>
          <w:lang w:val="en-US" w:eastAsia="de-DE"/>
        </w:rPr>
        <w:t xml:space="preserve"> </w:t>
      </w:r>
    </w:p>
    <w:p w14:paraId="02F50BAC" w14:textId="2F46DB59" w:rsidR="004019F0" w:rsidRPr="00906CA2" w:rsidRDefault="00000000">
      <w:pPr>
        <w:ind w:left="2127" w:hanging="2127"/>
        <w:rPr>
          <w:rFonts w:ascii="Arial" w:hAnsi="Arial" w:cs="Arial"/>
          <w:b/>
        </w:rPr>
      </w:pPr>
      <w:r w:rsidRPr="00906CA2">
        <w:rPr>
          <w:rFonts w:ascii="Arial" w:hAnsi="Arial" w:cs="Arial"/>
          <w:b/>
        </w:rPr>
        <w:t>Title:</w:t>
      </w:r>
      <w:r w:rsidRPr="00906CA2">
        <w:rPr>
          <w:rFonts w:ascii="Arial" w:hAnsi="Arial" w:cs="Arial"/>
          <w:b/>
        </w:rPr>
        <w:tab/>
        <w:t>Cover sheet for presentation of TR 23.700-6</w:t>
      </w:r>
      <w:r w:rsidR="00B800F0" w:rsidRPr="00906CA2">
        <w:rPr>
          <w:rFonts w:ascii="Arial" w:hAnsi="Arial" w:cs="Arial"/>
          <w:b/>
        </w:rPr>
        <w:t>5</w:t>
      </w:r>
      <w:r w:rsidRPr="00906CA2">
        <w:rPr>
          <w:rFonts w:ascii="Arial" w:hAnsi="Arial" w:cs="Arial"/>
          <w:b/>
        </w:rPr>
        <w:t xml:space="preserve"> to TSG SA for </w:t>
      </w:r>
      <w:r w:rsidR="00A308BE" w:rsidRPr="00906CA2">
        <w:rPr>
          <w:rFonts w:ascii="Arial" w:hAnsi="Arial" w:cs="Arial"/>
          <w:b/>
        </w:rPr>
        <w:t>information</w:t>
      </w:r>
    </w:p>
    <w:p w14:paraId="37110E74" w14:textId="4C59B20F" w:rsidR="004019F0" w:rsidRPr="00906CA2" w:rsidRDefault="00000000">
      <w:pPr>
        <w:pBdr>
          <w:bottom w:val="single" w:sz="6" w:space="1" w:color="auto"/>
        </w:pBdr>
        <w:rPr>
          <w:rFonts w:ascii="Arial" w:hAnsi="Arial" w:cs="Arial"/>
          <w:i/>
        </w:rPr>
      </w:pPr>
      <w:r w:rsidRPr="00906CA2">
        <w:rPr>
          <w:rFonts w:ascii="Arial" w:hAnsi="Arial" w:cs="Arial"/>
          <w:i/>
        </w:rPr>
        <w:t>Abstract of the contribution: This contribution proposes the TR 23.700-6</w:t>
      </w:r>
      <w:r w:rsidR="00B800F0" w:rsidRPr="00906CA2">
        <w:rPr>
          <w:rFonts w:ascii="Arial" w:hAnsi="Arial" w:cs="Arial"/>
          <w:i/>
        </w:rPr>
        <w:t>5</w:t>
      </w:r>
      <w:r w:rsidRPr="00906CA2">
        <w:rPr>
          <w:rFonts w:ascii="Arial" w:hAnsi="Arial" w:cs="Arial"/>
          <w:i/>
        </w:rPr>
        <w:t xml:space="preserve"> to be sent to TSG-SA#1</w:t>
      </w:r>
      <w:r w:rsidR="00257910" w:rsidRPr="00906CA2">
        <w:rPr>
          <w:rFonts w:ascii="Arial" w:hAnsi="Arial" w:cs="Arial"/>
          <w:i/>
        </w:rPr>
        <w:t>1</w:t>
      </w:r>
      <w:r w:rsidRPr="00906CA2">
        <w:rPr>
          <w:rFonts w:ascii="Arial" w:hAnsi="Arial" w:cs="Arial"/>
          <w:i/>
        </w:rPr>
        <w:t xml:space="preserve">0 for </w:t>
      </w:r>
      <w:r w:rsidR="00A308BE" w:rsidRPr="00906CA2">
        <w:rPr>
          <w:rFonts w:ascii="Arial" w:hAnsi="Arial" w:cs="Arial"/>
          <w:i/>
        </w:rPr>
        <w:t>information</w:t>
      </w:r>
      <w:r w:rsidRPr="00906CA2">
        <w:rPr>
          <w:rFonts w:ascii="Arial" w:hAnsi="Arial" w:cs="Arial"/>
          <w:i/>
        </w:rPr>
        <w:t>.</w:t>
      </w:r>
    </w:p>
    <w:p w14:paraId="5B130CBF" w14:textId="77777777" w:rsidR="004019F0" w:rsidRPr="00906CA2" w:rsidRDefault="00000000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906CA2">
        <w:rPr>
          <w:rFonts w:ascii="Arial" w:hAnsi="Arial" w:cs="Arial"/>
          <w:b/>
          <w:sz w:val="24"/>
        </w:rPr>
        <w:t xml:space="preserve">Abstract of document: </w:t>
      </w:r>
    </w:p>
    <w:p w14:paraId="005D9C68" w14:textId="77777777" w:rsidR="00B800F0" w:rsidRPr="00906CA2" w:rsidRDefault="00B800F0" w:rsidP="00B800F0">
      <w:pPr>
        <w:rPr>
          <w:rFonts w:ascii="Arial" w:hAnsi="Arial" w:cs="Arial"/>
        </w:rPr>
      </w:pPr>
      <w:r w:rsidRPr="00906CA2">
        <w:rPr>
          <w:rFonts w:ascii="Arial" w:hAnsi="Arial" w:cs="Arial"/>
        </w:rPr>
        <w:t xml:space="preserve">The study item aims at investigating how to specify architectural and procedural enhancements to support </w:t>
      </w:r>
      <w:r w:rsidRPr="00906CA2">
        <w:rPr>
          <w:rFonts w:ascii="Arial" w:hAnsi="Arial" w:cs="Arial"/>
          <w:bCs/>
        </w:rPr>
        <w:t>Short Message Service to Emergency Response Centre</w:t>
      </w:r>
      <w:r w:rsidRPr="00906CA2">
        <w:rPr>
          <w:rFonts w:ascii="Arial" w:hAnsi="Arial" w:cs="Arial"/>
        </w:rPr>
        <w:t xml:space="preserve"> in both EPS and 5GS for both roaming and non-roaming UEs, based on the requirements specified in TS 22.101 [6].</w:t>
      </w:r>
    </w:p>
    <w:p w14:paraId="7926611F" w14:textId="77777777" w:rsidR="00A308BE" w:rsidRPr="00906CA2" w:rsidRDefault="00A308BE" w:rsidP="00B800F0">
      <w:pPr>
        <w:rPr>
          <w:rFonts w:ascii="Arial" w:hAnsi="Arial" w:cs="Arial"/>
        </w:rPr>
      </w:pPr>
    </w:p>
    <w:p w14:paraId="6055504D" w14:textId="77777777" w:rsidR="004019F0" w:rsidRPr="00906CA2" w:rsidRDefault="00000000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906CA2">
        <w:rPr>
          <w:rFonts w:ascii="Arial" w:hAnsi="Arial" w:cs="Arial"/>
          <w:b/>
          <w:sz w:val="24"/>
        </w:rPr>
        <w:t>Changes since last presentation to TSG SA:</w:t>
      </w:r>
    </w:p>
    <w:p w14:paraId="03209084" w14:textId="516183FA" w:rsidR="00257910" w:rsidRPr="00906CA2" w:rsidRDefault="00257910" w:rsidP="00257910">
      <w:pPr>
        <w:tabs>
          <w:tab w:val="left" w:pos="3119"/>
        </w:tabs>
        <w:rPr>
          <w:rFonts w:ascii="Arial" w:hAnsi="Arial" w:cs="Arial"/>
          <w:sz w:val="22"/>
        </w:rPr>
      </w:pPr>
      <w:r w:rsidRPr="00906CA2">
        <w:rPr>
          <w:rFonts w:ascii="Arial" w:hAnsi="Arial" w:cs="Arial"/>
          <w:sz w:val="22"/>
        </w:rPr>
        <w:t xml:space="preserve">This is the </w:t>
      </w:r>
      <w:r w:rsidR="00B800F0" w:rsidRPr="00906CA2">
        <w:rPr>
          <w:rFonts w:ascii="Arial" w:hAnsi="Arial" w:cs="Arial"/>
          <w:sz w:val="22"/>
        </w:rPr>
        <w:t xml:space="preserve">first </w:t>
      </w:r>
      <w:r w:rsidRPr="00906CA2">
        <w:rPr>
          <w:rFonts w:ascii="Arial" w:hAnsi="Arial" w:cs="Arial"/>
          <w:sz w:val="22"/>
        </w:rPr>
        <w:t xml:space="preserve">presentation to TSG SA. </w:t>
      </w:r>
      <w:r w:rsidR="00BE2447" w:rsidRPr="00906CA2">
        <w:rPr>
          <w:rFonts w:ascii="Arial" w:hAnsi="Arial" w:cs="Arial"/>
          <w:sz w:val="22"/>
        </w:rPr>
        <w:t>Th</w:t>
      </w:r>
      <w:r w:rsidR="00B800F0" w:rsidRPr="00906CA2">
        <w:rPr>
          <w:rFonts w:ascii="Arial" w:hAnsi="Arial" w:cs="Arial"/>
          <w:sz w:val="22"/>
        </w:rPr>
        <w:t>is</w:t>
      </w:r>
      <w:r w:rsidR="00BE2447" w:rsidRPr="00906CA2">
        <w:rPr>
          <w:rFonts w:ascii="Arial" w:hAnsi="Arial" w:cs="Arial"/>
          <w:sz w:val="22"/>
        </w:rPr>
        <w:t xml:space="preserve"> </w:t>
      </w:r>
      <w:r w:rsidRPr="00906CA2">
        <w:rPr>
          <w:rFonts w:ascii="Arial" w:hAnsi="Arial" w:cs="Arial"/>
          <w:sz w:val="22"/>
        </w:rPr>
        <w:t xml:space="preserve">version contains </w:t>
      </w:r>
      <w:r w:rsidR="00BE2447" w:rsidRPr="00906CA2">
        <w:rPr>
          <w:rFonts w:ascii="Arial" w:hAnsi="Arial" w:cs="Arial"/>
          <w:sz w:val="22"/>
        </w:rPr>
        <w:t xml:space="preserve">the </w:t>
      </w:r>
      <w:r w:rsidRPr="00906CA2">
        <w:rPr>
          <w:rFonts w:ascii="Arial" w:hAnsi="Arial" w:cs="Arial"/>
          <w:sz w:val="22"/>
        </w:rPr>
        <w:t xml:space="preserve">agreed </w:t>
      </w:r>
      <w:r w:rsidR="00B800F0" w:rsidRPr="00906CA2">
        <w:rPr>
          <w:rFonts w:ascii="Arial" w:hAnsi="Arial" w:cs="Arial"/>
          <w:sz w:val="22"/>
        </w:rPr>
        <w:t xml:space="preserve">architectural assumptions and requirements, solutions, </w:t>
      </w:r>
      <w:r w:rsidRPr="00906CA2">
        <w:rPr>
          <w:rFonts w:ascii="Arial" w:hAnsi="Arial" w:cs="Arial"/>
          <w:sz w:val="22"/>
        </w:rPr>
        <w:t xml:space="preserve">and </w:t>
      </w:r>
      <w:r w:rsidR="00B800F0" w:rsidRPr="00906CA2">
        <w:rPr>
          <w:rFonts w:ascii="Arial" w:hAnsi="Arial" w:cs="Arial"/>
          <w:sz w:val="22"/>
        </w:rPr>
        <w:t xml:space="preserve">interim </w:t>
      </w:r>
      <w:r w:rsidRPr="00906CA2">
        <w:rPr>
          <w:rFonts w:ascii="Arial" w:hAnsi="Arial" w:cs="Arial"/>
          <w:sz w:val="22"/>
        </w:rPr>
        <w:t>conclusions</w:t>
      </w:r>
      <w:r w:rsidR="00A308BE" w:rsidRPr="00906CA2">
        <w:rPr>
          <w:rFonts w:ascii="Arial" w:hAnsi="Arial" w:cs="Arial"/>
          <w:sz w:val="22"/>
        </w:rPr>
        <w:t xml:space="preserve"> for Key Issue</w:t>
      </w:r>
      <w:r w:rsidR="00B16FA4" w:rsidRPr="00906CA2">
        <w:rPr>
          <w:rFonts w:ascii="Arial" w:hAnsi="Arial" w:cs="Arial"/>
          <w:sz w:val="22"/>
        </w:rPr>
        <w:t xml:space="preserve"> </w:t>
      </w:r>
      <w:r w:rsidR="00A308BE" w:rsidRPr="00906CA2">
        <w:rPr>
          <w:rFonts w:ascii="Arial" w:hAnsi="Arial" w:cs="Arial"/>
          <w:sz w:val="22"/>
        </w:rPr>
        <w:t>#1</w:t>
      </w:r>
      <w:r w:rsidRPr="00906CA2">
        <w:rPr>
          <w:rFonts w:ascii="Arial" w:hAnsi="Arial" w:cs="Arial"/>
          <w:sz w:val="22"/>
        </w:rPr>
        <w:t>.</w:t>
      </w:r>
      <w:r w:rsidR="00BE2447" w:rsidRPr="00906CA2">
        <w:rPr>
          <w:rFonts w:ascii="Arial" w:hAnsi="Arial" w:cs="Arial"/>
          <w:sz w:val="22"/>
        </w:rPr>
        <w:t xml:space="preserve"> </w:t>
      </w:r>
      <w:r w:rsidR="00A308BE" w:rsidRPr="00906CA2">
        <w:rPr>
          <w:rFonts w:ascii="Arial" w:hAnsi="Arial" w:cs="Arial"/>
          <w:sz w:val="22"/>
        </w:rPr>
        <w:t xml:space="preserve">The </w:t>
      </w:r>
      <w:r w:rsidRPr="00906CA2">
        <w:rPr>
          <w:rFonts w:ascii="Arial" w:hAnsi="Arial" w:cs="Arial"/>
          <w:sz w:val="22"/>
        </w:rPr>
        <w:t xml:space="preserve">TR is </w:t>
      </w:r>
      <w:r w:rsidR="00A308BE" w:rsidRPr="00906CA2">
        <w:rPr>
          <w:rFonts w:ascii="Arial" w:hAnsi="Arial" w:cs="Arial"/>
          <w:sz w:val="22"/>
        </w:rPr>
        <w:t>considered 75</w:t>
      </w:r>
      <w:r w:rsidRPr="00906CA2">
        <w:rPr>
          <w:rFonts w:ascii="Arial" w:hAnsi="Arial" w:cs="Arial"/>
          <w:sz w:val="22"/>
        </w:rPr>
        <w:t>% complete.</w:t>
      </w:r>
    </w:p>
    <w:p w14:paraId="4D8B6209" w14:textId="77777777" w:rsidR="00A308BE" w:rsidRPr="00906CA2" w:rsidRDefault="00A308BE" w:rsidP="00257910">
      <w:pPr>
        <w:tabs>
          <w:tab w:val="left" w:pos="3119"/>
        </w:tabs>
        <w:rPr>
          <w:rFonts w:ascii="Arial" w:hAnsi="Arial" w:cs="Arial"/>
          <w:sz w:val="22"/>
        </w:rPr>
      </w:pPr>
    </w:p>
    <w:p w14:paraId="08023887" w14:textId="77777777" w:rsidR="004019F0" w:rsidRPr="00906CA2" w:rsidRDefault="00000000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906CA2">
        <w:rPr>
          <w:rFonts w:ascii="Arial" w:hAnsi="Arial" w:cs="Arial"/>
          <w:b/>
          <w:sz w:val="24"/>
        </w:rPr>
        <w:t>Outstanding Issues:</w:t>
      </w:r>
    </w:p>
    <w:p w14:paraId="1FBA0DE5" w14:textId="3BF54F50" w:rsidR="00117DE8" w:rsidRPr="00906CA2" w:rsidRDefault="00A308BE" w:rsidP="00A308BE">
      <w:pPr>
        <w:rPr>
          <w:rFonts w:ascii="Arial" w:hAnsi="Arial" w:cs="Arial"/>
          <w:lang w:eastAsia="zh-CN"/>
        </w:rPr>
      </w:pPr>
      <w:r w:rsidRPr="00906CA2">
        <w:rPr>
          <w:rFonts w:ascii="Arial" w:hAnsi="Arial" w:cs="Arial"/>
          <w:sz w:val="22"/>
        </w:rPr>
        <w:t xml:space="preserve">Determining </w:t>
      </w:r>
      <w:r w:rsidR="00B16FA4" w:rsidRPr="00906CA2">
        <w:rPr>
          <w:rFonts w:ascii="Arial" w:hAnsi="Arial" w:cs="Arial"/>
          <w:sz w:val="22"/>
        </w:rPr>
        <w:t xml:space="preserve">remaining </w:t>
      </w:r>
      <w:r w:rsidRPr="00906CA2">
        <w:rPr>
          <w:rFonts w:ascii="Arial" w:hAnsi="Arial" w:cs="Arial"/>
          <w:sz w:val="22"/>
        </w:rPr>
        <w:t xml:space="preserve">study conclusions, principles, and aspects to be specified during normative work. </w:t>
      </w:r>
    </w:p>
    <w:p w14:paraId="3BC3D503" w14:textId="77777777" w:rsidR="00A308BE" w:rsidRPr="00906CA2" w:rsidRDefault="00A308BE" w:rsidP="00A308BE">
      <w:pPr>
        <w:rPr>
          <w:rFonts w:ascii="Arial" w:hAnsi="Arial" w:cs="Arial"/>
          <w:lang w:eastAsia="zh-CN"/>
        </w:rPr>
      </w:pPr>
    </w:p>
    <w:p w14:paraId="407151E2" w14:textId="77777777" w:rsidR="004019F0" w:rsidRPr="00906CA2" w:rsidRDefault="00000000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906CA2">
        <w:rPr>
          <w:rFonts w:ascii="Arial" w:hAnsi="Arial" w:cs="Arial"/>
          <w:b/>
          <w:sz w:val="24"/>
        </w:rPr>
        <w:t>Contentious Issues:</w:t>
      </w:r>
    </w:p>
    <w:p w14:paraId="5EF0935C" w14:textId="329E92EC" w:rsidR="00117DE8" w:rsidRPr="00906CA2" w:rsidRDefault="00A308BE" w:rsidP="00A308BE">
      <w:pPr>
        <w:rPr>
          <w:rFonts w:ascii="Arial" w:hAnsi="Arial" w:cs="Arial"/>
          <w:lang w:eastAsia="zh-CN"/>
        </w:rPr>
      </w:pPr>
      <w:r w:rsidRPr="00906CA2">
        <w:rPr>
          <w:rFonts w:ascii="Arial" w:hAnsi="Arial" w:cs="Arial"/>
          <w:sz w:val="22"/>
        </w:rPr>
        <w:t>None – Study is progressing as planned and is expected to complete in Q1 2026.</w:t>
      </w:r>
    </w:p>
    <w:p w14:paraId="1D7787F0" w14:textId="77777777" w:rsidR="004019F0" w:rsidRPr="00906CA2" w:rsidRDefault="004019F0">
      <w:pPr>
        <w:tabs>
          <w:tab w:val="left" w:pos="3119"/>
        </w:tabs>
        <w:rPr>
          <w:rFonts w:ascii="Arial" w:hAnsi="Arial" w:cs="Arial"/>
          <w:sz w:val="22"/>
        </w:rPr>
      </w:pPr>
    </w:p>
    <w:p w14:paraId="0DA6C208" w14:textId="77777777" w:rsidR="004019F0" w:rsidRPr="00906CA2" w:rsidRDefault="004019F0">
      <w:pPr>
        <w:tabs>
          <w:tab w:val="left" w:pos="3119"/>
        </w:tabs>
        <w:rPr>
          <w:rFonts w:ascii="Arial" w:hAnsi="Arial" w:cs="Arial"/>
          <w:sz w:val="22"/>
          <w:lang w:val="en-US"/>
        </w:rPr>
      </w:pPr>
    </w:p>
    <w:sectPr w:rsidR="004019F0" w:rsidRPr="00906CA2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11D03" w14:textId="77777777" w:rsidR="00A06722" w:rsidRDefault="00A06722">
      <w:pPr>
        <w:spacing w:after="0"/>
      </w:pPr>
      <w:r>
        <w:separator/>
      </w:r>
    </w:p>
  </w:endnote>
  <w:endnote w:type="continuationSeparator" w:id="0">
    <w:p w14:paraId="026DC8A2" w14:textId="77777777" w:rsidR="00A06722" w:rsidRDefault="00A06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3BCDB" w14:textId="77777777" w:rsidR="00A06722" w:rsidRDefault="00A06722">
      <w:pPr>
        <w:spacing w:after="0"/>
      </w:pPr>
      <w:r>
        <w:separator/>
      </w:r>
    </w:p>
  </w:footnote>
  <w:footnote w:type="continuationSeparator" w:id="0">
    <w:p w14:paraId="63986F30" w14:textId="77777777" w:rsidR="00A06722" w:rsidRDefault="00A0672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47EB"/>
    <w:rsid w:val="00004BA6"/>
    <w:rsid w:val="000056CC"/>
    <w:rsid w:val="00035E95"/>
    <w:rsid w:val="000508C2"/>
    <w:rsid w:val="00054723"/>
    <w:rsid w:val="00082EFB"/>
    <w:rsid w:val="000D16B0"/>
    <w:rsid w:val="000D52D2"/>
    <w:rsid w:val="000E018F"/>
    <w:rsid w:val="000E0FEE"/>
    <w:rsid w:val="000F175D"/>
    <w:rsid w:val="000F3A1B"/>
    <w:rsid w:val="000F7ECB"/>
    <w:rsid w:val="00102F20"/>
    <w:rsid w:val="001143C9"/>
    <w:rsid w:val="00117DE8"/>
    <w:rsid w:val="00140FC8"/>
    <w:rsid w:val="001446C4"/>
    <w:rsid w:val="00161AD7"/>
    <w:rsid w:val="0016650C"/>
    <w:rsid w:val="001834D7"/>
    <w:rsid w:val="001A7451"/>
    <w:rsid w:val="001B6489"/>
    <w:rsid w:val="001B66C0"/>
    <w:rsid w:val="001E167D"/>
    <w:rsid w:val="001F290C"/>
    <w:rsid w:val="00201520"/>
    <w:rsid w:val="0020240A"/>
    <w:rsid w:val="00222A2E"/>
    <w:rsid w:val="00222D66"/>
    <w:rsid w:val="002370EB"/>
    <w:rsid w:val="00257910"/>
    <w:rsid w:val="00273693"/>
    <w:rsid w:val="002757E0"/>
    <w:rsid w:val="0027581D"/>
    <w:rsid w:val="00297D36"/>
    <w:rsid w:val="002A012B"/>
    <w:rsid w:val="002B09A1"/>
    <w:rsid w:val="002D1CF7"/>
    <w:rsid w:val="002F6146"/>
    <w:rsid w:val="002F622A"/>
    <w:rsid w:val="00302B32"/>
    <w:rsid w:val="00302F41"/>
    <w:rsid w:val="00325749"/>
    <w:rsid w:val="00357F50"/>
    <w:rsid w:val="003608A8"/>
    <w:rsid w:val="00364EF8"/>
    <w:rsid w:val="00385DC7"/>
    <w:rsid w:val="0038773A"/>
    <w:rsid w:val="003A040C"/>
    <w:rsid w:val="003D663A"/>
    <w:rsid w:val="003E2D8D"/>
    <w:rsid w:val="003E54F6"/>
    <w:rsid w:val="004019F0"/>
    <w:rsid w:val="00406418"/>
    <w:rsid w:val="004129DC"/>
    <w:rsid w:val="00413B2E"/>
    <w:rsid w:val="00424032"/>
    <w:rsid w:val="0042569B"/>
    <w:rsid w:val="00432585"/>
    <w:rsid w:val="00437916"/>
    <w:rsid w:val="00452F1C"/>
    <w:rsid w:val="0045428D"/>
    <w:rsid w:val="0045793B"/>
    <w:rsid w:val="00461C24"/>
    <w:rsid w:val="00464A44"/>
    <w:rsid w:val="00464D27"/>
    <w:rsid w:val="00480A48"/>
    <w:rsid w:val="00485BF3"/>
    <w:rsid w:val="004A03CB"/>
    <w:rsid w:val="004A50DC"/>
    <w:rsid w:val="004A63D7"/>
    <w:rsid w:val="004D65B4"/>
    <w:rsid w:val="004E6531"/>
    <w:rsid w:val="004E77B4"/>
    <w:rsid w:val="0050062C"/>
    <w:rsid w:val="005213F0"/>
    <w:rsid w:val="00544205"/>
    <w:rsid w:val="00565C85"/>
    <w:rsid w:val="00567219"/>
    <w:rsid w:val="00575F27"/>
    <w:rsid w:val="00577163"/>
    <w:rsid w:val="00577235"/>
    <w:rsid w:val="005C3379"/>
    <w:rsid w:val="005F66B1"/>
    <w:rsid w:val="00610A83"/>
    <w:rsid w:val="006277D2"/>
    <w:rsid w:val="00636083"/>
    <w:rsid w:val="0066535F"/>
    <w:rsid w:val="00666D15"/>
    <w:rsid w:val="006909CB"/>
    <w:rsid w:val="006936E6"/>
    <w:rsid w:val="0069613A"/>
    <w:rsid w:val="006E518C"/>
    <w:rsid w:val="00701795"/>
    <w:rsid w:val="00702A66"/>
    <w:rsid w:val="00712879"/>
    <w:rsid w:val="007148F4"/>
    <w:rsid w:val="0073066F"/>
    <w:rsid w:val="00752BC6"/>
    <w:rsid w:val="00754926"/>
    <w:rsid w:val="0077087A"/>
    <w:rsid w:val="00772485"/>
    <w:rsid w:val="00775094"/>
    <w:rsid w:val="00781B09"/>
    <w:rsid w:val="00787C87"/>
    <w:rsid w:val="007A3329"/>
    <w:rsid w:val="007A4778"/>
    <w:rsid w:val="007A4C83"/>
    <w:rsid w:val="007A7766"/>
    <w:rsid w:val="007B630C"/>
    <w:rsid w:val="007B6514"/>
    <w:rsid w:val="007D76C8"/>
    <w:rsid w:val="007E54E0"/>
    <w:rsid w:val="007F0158"/>
    <w:rsid w:val="00815F02"/>
    <w:rsid w:val="00822AD9"/>
    <w:rsid w:val="0082509B"/>
    <w:rsid w:val="00843311"/>
    <w:rsid w:val="00871340"/>
    <w:rsid w:val="00873192"/>
    <w:rsid w:val="00890C8F"/>
    <w:rsid w:val="0089132F"/>
    <w:rsid w:val="008A4B4B"/>
    <w:rsid w:val="008B2C23"/>
    <w:rsid w:val="008B5D4D"/>
    <w:rsid w:val="008C3509"/>
    <w:rsid w:val="008C6F67"/>
    <w:rsid w:val="008D2C22"/>
    <w:rsid w:val="008D33FC"/>
    <w:rsid w:val="008F45E3"/>
    <w:rsid w:val="009016C7"/>
    <w:rsid w:val="00906CA2"/>
    <w:rsid w:val="009205BC"/>
    <w:rsid w:val="0092469E"/>
    <w:rsid w:val="00927CE0"/>
    <w:rsid w:val="009309B3"/>
    <w:rsid w:val="00935FB0"/>
    <w:rsid w:val="00943F5B"/>
    <w:rsid w:val="00955BDF"/>
    <w:rsid w:val="00965CE7"/>
    <w:rsid w:val="009764D1"/>
    <w:rsid w:val="00981EB1"/>
    <w:rsid w:val="009947D7"/>
    <w:rsid w:val="009A01E1"/>
    <w:rsid w:val="009C5E73"/>
    <w:rsid w:val="009C7B46"/>
    <w:rsid w:val="009D3A7C"/>
    <w:rsid w:val="009D5EE3"/>
    <w:rsid w:val="009F2742"/>
    <w:rsid w:val="00A03271"/>
    <w:rsid w:val="00A06722"/>
    <w:rsid w:val="00A12752"/>
    <w:rsid w:val="00A17E54"/>
    <w:rsid w:val="00A26CCB"/>
    <w:rsid w:val="00A308BE"/>
    <w:rsid w:val="00A34938"/>
    <w:rsid w:val="00A42B62"/>
    <w:rsid w:val="00A64EF3"/>
    <w:rsid w:val="00A85CDE"/>
    <w:rsid w:val="00A86081"/>
    <w:rsid w:val="00A91121"/>
    <w:rsid w:val="00A93102"/>
    <w:rsid w:val="00A9549E"/>
    <w:rsid w:val="00AA046E"/>
    <w:rsid w:val="00AA6D44"/>
    <w:rsid w:val="00AC2E69"/>
    <w:rsid w:val="00AE3F7C"/>
    <w:rsid w:val="00B07A88"/>
    <w:rsid w:val="00B1291B"/>
    <w:rsid w:val="00B16FA4"/>
    <w:rsid w:val="00B3171D"/>
    <w:rsid w:val="00B50819"/>
    <w:rsid w:val="00B660C8"/>
    <w:rsid w:val="00B6641B"/>
    <w:rsid w:val="00B75029"/>
    <w:rsid w:val="00B800F0"/>
    <w:rsid w:val="00B8142D"/>
    <w:rsid w:val="00B82A9D"/>
    <w:rsid w:val="00B835E7"/>
    <w:rsid w:val="00BA6BD7"/>
    <w:rsid w:val="00BB7054"/>
    <w:rsid w:val="00BC1130"/>
    <w:rsid w:val="00BC1B88"/>
    <w:rsid w:val="00BE2447"/>
    <w:rsid w:val="00BE2F62"/>
    <w:rsid w:val="00C12CF2"/>
    <w:rsid w:val="00C54527"/>
    <w:rsid w:val="00C707EC"/>
    <w:rsid w:val="00C711B8"/>
    <w:rsid w:val="00C7155D"/>
    <w:rsid w:val="00CA3F32"/>
    <w:rsid w:val="00CA54FF"/>
    <w:rsid w:val="00CB101C"/>
    <w:rsid w:val="00CB7341"/>
    <w:rsid w:val="00CC0FAF"/>
    <w:rsid w:val="00CC358C"/>
    <w:rsid w:val="00CD7AA1"/>
    <w:rsid w:val="00CE5F86"/>
    <w:rsid w:val="00CF12CA"/>
    <w:rsid w:val="00CF2F10"/>
    <w:rsid w:val="00D25ACA"/>
    <w:rsid w:val="00D3239A"/>
    <w:rsid w:val="00D33F2E"/>
    <w:rsid w:val="00D403A5"/>
    <w:rsid w:val="00D4086F"/>
    <w:rsid w:val="00D95746"/>
    <w:rsid w:val="00DC278D"/>
    <w:rsid w:val="00DC668B"/>
    <w:rsid w:val="00DD514C"/>
    <w:rsid w:val="00DD60C6"/>
    <w:rsid w:val="00DE04D1"/>
    <w:rsid w:val="00E02286"/>
    <w:rsid w:val="00E03231"/>
    <w:rsid w:val="00E139BE"/>
    <w:rsid w:val="00E1549E"/>
    <w:rsid w:val="00E40EA8"/>
    <w:rsid w:val="00E50A23"/>
    <w:rsid w:val="00E545AE"/>
    <w:rsid w:val="00E61D91"/>
    <w:rsid w:val="00E75AD6"/>
    <w:rsid w:val="00E83CD6"/>
    <w:rsid w:val="00E872D6"/>
    <w:rsid w:val="00E95B24"/>
    <w:rsid w:val="00EA0F0B"/>
    <w:rsid w:val="00EA2B29"/>
    <w:rsid w:val="00EC5F60"/>
    <w:rsid w:val="00EE346A"/>
    <w:rsid w:val="00F10F3C"/>
    <w:rsid w:val="00F42FE4"/>
    <w:rsid w:val="00F6115D"/>
    <w:rsid w:val="00F723DD"/>
    <w:rsid w:val="00F90349"/>
    <w:rsid w:val="00FC0C27"/>
    <w:rsid w:val="00FC0FD2"/>
    <w:rsid w:val="00FD6AFB"/>
    <w:rsid w:val="00FF56D7"/>
    <w:rsid w:val="54A8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1842D"/>
  <w15:docId w15:val="{11BB5848-482F-43E8-8E87-A2B9E9501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autoRedefine/>
    <w:semiHidden/>
    <w:qFormat/>
    <w:pPr>
      <w:ind w:left="2268" w:hanging="2268"/>
    </w:pPr>
  </w:style>
  <w:style w:type="paragraph" w:styleId="TOC6">
    <w:name w:val="toc 6"/>
    <w:basedOn w:val="TOC5"/>
    <w:next w:val="Normal"/>
    <w:autoRedefine/>
    <w:semiHidden/>
    <w:qFormat/>
    <w:pPr>
      <w:ind w:left="1985" w:hanging="1985"/>
    </w:pPr>
  </w:style>
  <w:style w:type="paragraph" w:styleId="TOC5">
    <w:name w:val="toc 5"/>
    <w:basedOn w:val="TOC4"/>
    <w:autoRedefine/>
    <w:semiHidden/>
    <w:qFormat/>
    <w:pPr>
      <w:ind w:left="1701" w:hanging="1701"/>
    </w:pPr>
  </w:style>
  <w:style w:type="paragraph" w:styleId="TOC4">
    <w:name w:val="toc 4"/>
    <w:basedOn w:val="TOC3"/>
    <w:autoRedefine/>
    <w:semiHidden/>
    <w:qFormat/>
    <w:pPr>
      <w:ind w:left="1418" w:hanging="1418"/>
    </w:pPr>
  </w:style>
  <w:style w:type="paragraph" w:styleId="TOC3">
    <w:name w:val="toc 3"/>
    <w:basedOn w:val="TOC2"/>
    <w:autoRedefine/>
    <w:semiHidden/>
    <w:qFormat/>
    <w:pPr>
      <w:ind w:left="1134" w:hanging="1134"/>
    </w:pPr>
  </w:style>
  <w:style w:type="paragraph" w:styleId="TOC2">
    <w:name w:val="toc 2"/>
    <w:basedOn w:val="TOC1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autoRedefine/>
    <w:qFormat/>
    <w:pPr>
      <w:ind w:left="1418"/>
    </w:pPr>
  </w:style>
  <w:style w:type="paragraph" w:styleId="ListBullet3">
    <w:name w:val="List Bullet 3"/>
    <w:basedOn w:val="ListBullet2"/>
    <w:autoRedefine/>
    <w:qFormat/>
    <w:pPr>
      <w:ind w:left="1135"/>
    </w:pPr>
  </w:style>
  <w:style w:type="paragraph" w:styleId="ListBullet2">
    <w:name w:val="List Bullet 2"/>
    <w:basedOn w:val="ListBullet"/>
    <w:autoRedefine/>
    <w:qFormat/>
    <w:pPr>
      <w:ind w:left="851"/>
    </w:pPr>
  </w:style>
  <w:style w:type="paragraph" w:styleId="ListBullet">
    <w:name w:val="List Bullet"/>
    <w:basedOn w:val="List"/>
    <w:autoRedefine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ListBullet5">
    <w:name w:val="List Bullet 5"/>
    <w:basedOn w:val="ListBullet4"/>
    <w:autoRedefine/>
    <w:qFormat/>
    <w:pPr>
      <w:ind w:left="1702"/>
    </w:pPr>
  </w:style>
  <w:style w:type="paragraph" w:styleId="TOC8">
    <w:name w:val="toc 8"/>
    <w:basedOn w:val="TOC1"/>
    <w:autoRedefine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autoRedefine/>
    <w:semiHidden/>
    <w:qFormat/>
    <w:pPr>
      <w:ind w:left="1418" w:hanging="1418"/>
    </w:pPr>
  </w:style>
  <w:style w:type="paragraph" w:styleId="Index1">
    <w:name w:val="index 1"/>
    <w:basedOn w:val="Normal"/>
    <w:autoRedefine/>
    <w:semiHidden/>
    <w:qFormat/>
    <w:pPr>
      <w:keepLines/>
      <w:spacing w:after="0"/>
    </w:pPr>
  </w:style>
  <w:style w:type="paragraph" w:styleId="Index2">
    <w:name w:val="index 2"/>
    <w:basedOn w:val="Index1"/>
    <w:autoRedefine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qFormat/>
    <w:rPr>
      <w:lang w:eastAsia="ko-KR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val="en-GB" w:eastAsia="ko-KR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ko-KR"/>
    </w:rPr>
  </w:style>
  <w:style w:type="character" w:customStyle="1" w:styleId="EditorsNoteChar">
    <w:name w:val="Editor's Note Char"/>
    <w:aliases w:val="EN Char"/>
    <w:qFormat/>
    <w:locked/>
    <w:rPr>
      <w:rFonts w:ascii="Times New Roman" w:hAnsi="Times New Roman"/>
      <w:color w:val="FF0000"/>
      <w:lang w:val="zh-CN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lang w:val="en-GB" w:eastAsia="ko-KR"/>
    </w:rPr>
  </w:style>
  <w:style w:type="paragraph" w:styleId="Revision">
    <w:name w:val="Revision"/>
    <w:hidden/>
    <w:uiPriority w:val="99"/>
    <w:unhideWhenUsed/>
    <w:rsid w:val="00A308BE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5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46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0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93F19-9796-4F17-A98B-DFD7E3BF295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6DCCC43-F0F0-4FD9-9F81-839F66BAFC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24AB95-28DE-4542-AAE2-CBA26787125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8BF5CB6-6704-404D-A82E-835F1095EF3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9D74BFF-1707-4045-8C6E-A8C8AF4AF7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9B735EB-4BFF-4FCB-8CF6-AAA56EE49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224</Words>
  <Characters>1186</Characters>
  <Application>Microsoft Office Word</Application>
  <DocSecurity>0</DocSecurity>
  <Lines>21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MCC</cp:lastModifiedBy>
  <cp:revision>4</cp:revision>
  <dcterms:created xsi:type="dcterms:W3CDTF">2025-11-25T18:01:00Z</dcterms:created>
  <dcterms:modified xsi:type="dcterms:W3CDTF">2025-12-01T15:43:00Z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2018-05-22T15:00:59.0600672+01:00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2015_ms_pID_725343">
    <vt:lpwstr>(3)i25EZQ5MHvkhRyv94a5woR1yvk5C4yWp/Mso75a/ak7lYSF1uTq/sqUm4B/SqKlNIcmABpwJ_x000d_
ldPDr1O4UygGFAA9yRWc3eUqeKcM68VFSSGlh4fzTjTCdvz6s6pDvkJw8xhH0N8MrpaO53UM_x000d_
flD1yNFLKou1kQedCMOQAYEg6PwNNhVeHDaqDC7tfZfZJ2MxOvA+R3FnJ4LE5fjiYwZs4xwF_x000d_
eYeOITb0G4J9d9yDC9</vt:lpwstr>
  </property>
  <property fmtid="{D5CDD505-2E9C-101B-9397-08002B2CF9AE}" pid="11" name="_2015_ms_pID_7253431">
    <vt:lpwstr>nsz7OdS4Im/TnV7GkysbHENm6s6I674WAeXXkU+USsiYL53xPy6NRk_x000d_
CcA0Zvi/xuNmjRiJvN3PxkrKokYw5JWzc70OQ+Oa+eccj4ae0Qs8pDK+TANBx/1kzPtF+940_x000d_
iHteVq5cXCDq88qlrE1TZu5/tr8SgdPABgekJ6DOXEEriSu1HC8EuTbVb4obrJOLNsUjH0A4_x000d_
M7nSKDI650E1XlRGuj+/QJ2Ppp5ncg6PXO1Y</vt:lpwstr>
  </property>
  <property fmtid="{D5CDD505-2E9C-101B-9397-08002B2CF9AE}" pid="12" name="_2015_ms_pID_7253432">
    <vt:lpwstr>gA==</vt:lpwstr>
  </property>
  <property fmtid="{D5CDD505-2E9C-101B-9397-08002B2CF9AE}" pid="13" name="ContentTypeId">
    <vt:lpwstr>0x0101009AB7580F38B32B4992660A7BC2D6E51C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1613521363</vt:lpwstr>
  </property>
  <property fmtid="{D5CDD505-2E9C-101B-9397-08002B2CF9AE}" pid="18" name="KSOTemplateDocerSaveRecord">
    <vt:lpwstr>eyJoZGlkIjoiOGEwMDk3NzY5NzUxOTYzZjQ4OGFiOGFjMjczYTdiYWIiLCJ1c2VySWQiOiIyNjA0MTI0NDgifQ==</vt:lpwstr>
  </property>
  <property fmtid="{D5CDD505-2E9C-101B-9397-08002B2CF9AE}" pid="19" name="KSOProductBuildVer">
    <vt:lpwstr>2052-12.1.0.22529</vt:lpwstr>
  </property>
  <property fmtid="{D5CDD505-2E9C-101B-9397-08002B2CF9AE}" pid="20" name="ICV">
    <vt:lpwstr>B01F2E37BE044595A366A6F48EF33D09_13</vt:lpwstr>
  </property>
</Properties>
</file>