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9510" w14:textId="3EE9DDDC" w:rsidR="00DA7656" w:rsidRPr="00DA7656" w:rsidRDefault="00DA7656" w:rsidP="00DA7656">
      <w:pP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</w:pP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3GPP TSG-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TSG/WGRef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RAN5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 xml:space="preserve"> Meeting #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MtgSeq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108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MtgTitle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 w:rsidRPr="00DA7656"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 w:rsidRPr="00DA7656"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 xml:space="preserve">    </w:t>
      </w:r>
      <w: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 w:rsidRPr="00DA7656"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>Draft-</w:t>
      </w:r>
      <w:r w:rsidRPr="00DA7656">
        <w:rPr>
          <w:rFonts w:ascii="Arial" w:hAnsi="Arial" w:cs="Arial"/>
          <w:b/>
          <w:bCs/>
          <w:i/>
          <w:noProof/>
          <w:sz w:val="22"/>
          <w:szCs w:val="22"/>
          <w:lang w:eastAsia="ja-JP"/>
        </w:rPr>
        <w:t>R5-25</w:t>
      </w:r>
      <w:r>
        <w:rPr>
          <w:rFonts w:ascii="Arial" w:hAnsi="Arial" w:cs="Arial"/>
          <w:b/>
          <w:bCs/>
          <w:i/>
          <w:noProof/>
          <w:sz w:val="22"/>
          <w:szCs w:val="22"/>
          <w:lang w:eastAsia="ja-JP"/>
        </w:rPr>
        <w:t>534</w:t>
      </w:r>
      <w:r w:rsidR="006F434C">
        <w:rPr>
          <w:rFonts w:ascii="Arial" w:hAnsi="Arial" w:cs="Arial"/>
          <w:b/>
          <w:bCs/>
          <w:i/>
          <w:noProof/>
          <w:sz w:val="22"/>
          <w:szCs w:val="22"/>
          <w:lang w:eastAsia="ja-JP"/>
        </w:rPr>
        <w:t>7</w:t>
      </w:r>
    </w:p>
    <w:p w14:paraId="68C23797" w14:textId="77777777" w:rsidR="00DA7656" w:rsidRPr="00DA7656" w:rsidRDefault="00DA7656" w:rsidP="00DA7656">
      <w:pPr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</w:pP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Location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Bengaluru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 xml:space="preserve">, 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Country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India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 xml:space="preserve">, 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StartDate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25th Aug 2025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 xml:space="preserve"> - 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EndDate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29th Aug 2025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</w:p>
    <w:p w14:paraId="5EE4FDC1" w14:textId="77777777" w:rsidR="00DA7656" w:rsidRPr="00973E0F" w:rsidRDefault="00DA7656" w:rsidP="00DA7656">
      <w:pPr>
        <w:rPr>
          <w:rFonts w:ascii="Arial" w:hAnsi="Arial" w:cs="Arial"/>
        </w:rPr>
      </w:pPr>
    </w:p>
    <w:p w14:paraId="11E7BDDE" w14:textId="79F638AA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73E0F">
        <w:rPr>
          <w:rFonts w:ascii="Arial" w:hAnsi="Arial" w:cs="Arial"/>
          <w:b/>
          <w:sz w:val="22"/>
          <w:szCs w:val="22"/>
        </w:rPr>
        <w:t>Title:</w:t>
      </w:r>
      <w:r w:rsidRPr="00973E0F">
        <w:rPr>
          <w:rFonts w:ascii="Arial" w:hAnsi="Arial" w:cs="Arial"/>
          <w:b/>
          <w:sz w:val="22"/>
          <w:szCs w:val="22"/>
        </w:rPr>
        <w:tab/>
      </w:r>
      <w:r w:rsidR="006F434C" w:rsidRPr="006F434C">
        <w:rPr>
          <w:rFonts w:ascii="Arial" w:hAnsi="Arial" w:cs="Arial"/>
          <w:b/>
          <w:sz w:val="22"/>
          <w:szCs w:val="22"/>
        </w:rPr>
        <w:t>Completion of test requirements (including MU/TT) and update of TS 38.561 TRP TRS tests</w:t>
      </w:r>
    </w:p>
    <w:p w14:paraId="026B9E95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973E0F">
        <w:rPr>
          <w:rFonts w:ascii="Arial" w:hAnsi="Arial" w:cs="Arial"/>
          <w:b/>
          <w:sz w:val="22"/>
          <w:szCs w:val="22"/>
        </w:rPr>
        <w:t>Response to:</w:t>
      </w:r>
      <w:r w:rsidRPr="00973E0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-</w:t>
      </w:r>
    </w:p>
    <w:p w14:paraId="75AF5EB1" w14:textId="01611866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973E0F">
        <w:rPr>
          <w:rFonts w:ascii="Arial" w:hAnsi="Arial" w:cs="Arial"/>
          <w:b/>
          <w:sz w:val="22"/>
          <w:szCs w:val="22"/>
        </w:rPr>
        <w:t>Release:</w:t>
      </w:r>
      <w:r w:rsidRPr="00973E0F">
        <w:rPr>
          <w:rFonts w:ascii="Arial" w:hAnsi="Arial" w:cs="Arial"/>
          <w:b/>
          <w:bCs/>
          <w:sz w:val="22"/>
          <w:szCs w:val="22"/>
        </w:rPr>
        <w:tab/>
        <w:t>Rel-1</w:t>
      </w:r>
      <w:r w:rsidR="006F434C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63D09EB7" w14:textId="6C38EAF8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73E0F">
        <w:rPr>
          <w:rFonts w:ascii="Arial" w:hAnsi="Arial" w:cs="Arial"/>
          <w:b/>
          <w:sz w:val="22"/>
          <w:szCs w:val="22"/>
        </w:rPr>
        <w:t>Work Item:</w:t>
      </w:r>
      <w:r w:rsidRPr="00973E0F">
        <w:rPr>
          <w:rFonts w:ascii="Arial" w:hAnsi="Arial" w:cs="Arial"/>
          <w:b/>
          <w:bCs/>
          <w:sz w:val="22"/>
          <w:szCs w:val="22"/>
        </w:rPr>
        <w:tab/>
      </w:r>
      <w:r w:rsidR="006F434C" w:rsidRPr="006F434C">
        <w:rPr>
          <w:rFonts w:ascii="Arial" w:hAnsi="Arial" w:cs="Arial"/>
          <w:b/>
          <w:bCs/>
          <w:sz w:val="22"/>
          <w:szCs w:val="22"/>
        </w:rPr>
        <w:t>NR_FR1_TRP_TRS_enh-UEConTest</w:t>
      </w:r>
    </w:p>
    <w:p w14:paraId="5565D155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E1C9793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73E0F">
        <w:rPr>
          <w:rFonts w:ascii="Arial" w:hAnsi="Arial" w:cs="Arial"/>
          <w:b/>
          <w:sz w:val="22"/>
          <w:szCs w:val="22"/>
        </w:rPr>
        <w:t>Source:</w:t>
      </w:r>
      <w:r w:rsidRPr="00973E0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TSG RAN WG5</w:t>
      </w:r>
    </w:p>
    <w:p w14:paraId="69EFB93E" w14:textId="42F4A3B2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73E0F">
        <w:rPr>
          <w:rFonts w:ascii="Arial" w:hAnsi="Arial" w:cs="Arial"/>
          <w:b/>
          <w:sz w:val="22"/>
          <w:szCs w:val="22"/>
        </w:rPr>
        <w:t>To:</w:t>
      </w:r>
      <w:r w:rsidRPr="00973E0F">
        <w:rPr>
          <w:rFonts w:ascii="Arial" w:hAnsi="Arial" w:cs="Arial"/>
          <w:b/>
          <w:bCs/>
          <w:sz w:val="22"/>
          <w:szCs w:val="22"/>
        </w:rPr>
        <w:tab/>
      </w:r>
      <w:r w:rsidR="006F434C" w:rsidRPr="0017723F">
        <w:rPr>
          <w:rFonts w:ascii="Arial" w:hAnsi="Arial" w:cs="Arial"/>
          <w:b/>
          <w:bCs/>
          <w:sz w:val="22"/>
          <w:szCs w:val="22"/>
        </w:rPr>
        <w:t xml:space="preserve">ETSI MSG TFES, GCF CAG, GCF PAG, </w:t>
      </w:r>
      <w:r w:rsidR="006F434C">
        <w:rPr>
          <w:rFonts w:ascii="Arial" w:hAnsi="Arial" w:cs="Arial"/>
          <w:b/>
          <w:bCs/>
          <w:sz w:val="22"/>
          <w:szCs w:val="22"/>
        </w:rPr>
        <w:t xml:space="preserve">CTIA OTA WG, </w:t>
      </w:r>
      <w:r w:rsidR="006F434C" w:rsidRPr="0017723F">
        <w:rPr>
          <w:rFonts w:ascii="Arial" w:hAnsi="Arial" w:cs="Arial"/>
          <w:b/>
          <w:bCs/>
          <w:sz w:val="22"/>
          <w:szCs w:val="22"/>
        </w:rPr>
        <w:t>CTIA Certification, GSMA TSG-AP, NGMN Alliance, PTCRB</w:t>
      </w:r>
      <w:r w:rsidR="006F434C">
        <w:rPr>
          <w:rFonts w:ascii="Arial" w:hAnsi="Arial" w:cs="Arial"/>
          <w:b/>
          <w:bCs/>
          <w:sz w:val="22"/>
          <w:szCs w:val="22"/>
        </w:rPr>
        <w:t xml:space="preserve"> Plenary</w:t>
      </w:r>
      <w:r w:rsidR="006F434C" w:rsidRPr="0017723F">
        <w:rPr>
          <w:rFonts w:ascii="Arial" w:hAnsi="Arial" w:cs="Arial"/>
          <w:b/>
          <w:bCs/>
          <w:sz w:val="22"/>
          <w:szCs w:val="22"/>
        </w:rPr>
        <w:t>, CCSA TC9 WG1</w:t>
      </w:r>
    </w:p>
    <w:p w14:paraId="2CA26D5F" w14:textId="4D9E3AB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621E59">
        <w:rPr>
          <w:rFonts w:ascii="Arial" w:hAnsi="Arial" w:cs="Arial"/>
          <w:b/>
          <w:sz w:val="22"/>
          <w:szCs w:val="22"/>
        </w:rPr>
        <w:t>Cc:</w:t>
      </w:r>
      <w:r w:rsidRPr="00621E59">
        <w:rPr>
          <w:rFonts w:ascii="Arial" w:hAnsi="Arial" w:cs="Arial"/>
          <w:b/>
          <w:bCs/>
          <w:sz w:val="22"/>
          <w:szCs w:val="22"/>
        </w:rPr>
        <w:tab/>
      </w:r>
      <w:r w:rsidR="006F434C">
        <w:rPr>
          <w:rFonts w:ascii="Arial" w:hAnsi="Arial" w:cs="Arial"/>
          <w:b/>
          <w:bCs/>
          <w:sz w:val="22"/>
          <w:szCs w:val="22"/>
        </w:rPr>
        <w:t>GCF SG</w:t>
      </w:r>
    </w:p>
    <w:bookmarkEnd w:id="5"/>
    <w:bookmarkEnd w:id="6"/>
    <w:p w14:paraId="6E4A93ED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Cs/>
        </w:rPr>
      </w:pPr>
    </w:p>
    <w:p w14:paraId="3E19D0B3" w14:textId="77777777" w:rsidR="00DA7656" w:rsidRPr="007D7BAC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D7BAC">
        <w:rPr>
          <w:rFonts w:ascii="Arial" w:hAnsi="Arial" w:cs="Arial"/>
          <w:b/>
          <w:sz w:val="22"/>
          <w:szCs w:val="22"/>
        </w:rPr>
        <w:t>Contact person:</w:t>
      </w:r>
      <w:r w:rsidRPr="007D7BAC">
        <w:rPr>
          <w:rFonts w:ascii="Arial" w:hAnsi="Arial" w:cs="Arial"/>
          <w:b/>
          <w:bCs/>
          <w:sz w:val="22"/>
          <w:szCs w:val="22"/>
        </w:rPr>
        <w:tab/>
      </w:r>
    </w:p>
    <w:p w14:paraId="7F68488D" w14:textId="77777777" w:rsidR="00DA7656" w:rsidRPr="00A829C4" w:rsidRDefault="00DA7656" w:rsidP="00DA7656">
      <w:pPr>
        <w:spacing w:after="60"/>
        <w:ind w:left="2705" w:hanging="1985"/>
        <w:rPr>
          <w:rFonts w:ascii="Arial" w:hAnsi="Arial" w:cs="Arial"/>
          <w:b/>
          <w:bCs/>
          <w:sz w:val="22"/>
          <w:szCs w:val="22"/>
        </w:rPr>
      </w:pPr>
      <w:r w:rsidRPr="00A829C4">
        <w:rPr>
          <w:rFonts w:ascii="Arial" w:hAnsi="Arial" w:cs="Arial"/>
          <w:b/>
          <w:bCs/>
          <w:sz w:val="22"/>
          <w:szCs w:val="22"/>
        </w:rPr>
        <w:t xml:space="preserve">Name: </w:t>
      </w:r>
      <w:r w:rsidRPr="00A829C4">
        <w:rPr>
          <w:rFonts w:ascii="Arial" w:hAnsi="Arial" w:cs="Arial"/>
          <w:b/>
          <w:bCs/>
          <w:sz w:val="22"/>
          <w:szCs w:val="22"/>
        </w:rPr>
        <w:tab/>
        <w:t>Ashwin Mohan</w:t>
      </w:r>
    </w:p>
    <w:p w14:paraId="5EB44E25" w14:textId="77777777" w:rsidR="00DA7656" w:rsidRDefault="00DA7656" w:rsidP="00DA7656">
      <w:pPr>
        <w:spacing w:after="60"/>
        <w:ind w:left="2705" w:hanging="1985"/>
        <w:rPr>
          <w:rFonts w:ascii="Arial" w:hAnsi="Arial" w:cs="Arial"/>
          <w:b/>
          <w:bCs/>
          <w:sz w:val="22"/>
          <w:szCs w:val="22"/>
        </w:rPr>
      </w:pPr>
      <w:r w:rsidRPr="00A829C4">
        <w:rPr>
          <w:rFonts w:ascii="Arial" w:hAnsi="Arial" w:cs="Arial"/>
          <w:b/>
          <w:bCs/>
          <w:sz w:val="22"/>
          <w:szCs w:val="22"/>
        </w:rPr>
        <w:t>E-mail Address:</w:t>
      </w:r>
      <w:r w:rsidRPr="00A829C4"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Pr="00AD3F11">
          <w:rPr>
            <w:rStyle w:val="Hyperlink"/>
            <w:rFonts w:ascii="Arial" w:eastAsiaTheme="majorEastAsia" w:hAnsi="Arial" w:cs="Arial"/>
            <w:b/>
            <w:bCs/>
            <w:sz w:val="22"/>
            <w:szCs w:val="22"/>
          </w:rPr>
          <w:t>ashwin_mohan@apple.com</w:t>
        </w:r>
      </w:hyperlink>
    </w:p>
    <w:p w14:paraId="4626C41F" w14:textId="77777777" w:rsidR="00DA7656" w:rsidRPr="00762716" w:rsidRDefault="00DA7656" w:rsidP="00DA7656">
      <w:pPr>
        <w:spacing w:after="60"/>
        <w:rPr>
          <w:rFonts w:cs="Arial"/>
          <w:b/>
          <w:bCs/>
          <w:color w:val="0563C1"/>
          <w:sz w:val="22"/>
          <w:szCs w:val="22"/>
          <w:u w:val="single"/>
        </w:rPr>
      </w:pPr>
    </w:p>
    <w:p w14:paraId="583EBB91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73E0F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973E0F">
        <w:rPr>
          <w:rFonts w:ascii="Arial" w:hAnsi="Arial" w:cs="Arial"/>
          <w:b/>
          <w:sz w:val="22"/>
          <w:szCs w:val="22"/>
        </w:rPr>
        <w:t>reply</w:t>
      </w:r>
      <w:proofErr w:type="gramEnd"/>
      <w:r w:rsidRPr="00973E0F">
        <w:rPr>
          <w:rFonts w:ascii="Arial" w:hAnsi="Arial" w:cs="Arial"/>
          <w:b/>
          <w:sz w:val="22"/>
          <w:szCs w:val="22"/>
        </w:rPr>
        <w:t xml:space="preserve"> LS to:</w:t>
      </w:r>
      <w:r w:rsidRPr="00973E0F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973E0F">
          <w:rPr>
            <w:rStyle w:val="Hyperlink"/>
            <w:rFonts w:eastAsiaTheme="majorEastAsia" w:cs="Arial"/>
            <w:b/>
            <w:sz w:val="22"/>
            <w:szCs w:val="22"/>
          </w:rPr>
          <w:t>mailto:3GPPLiaison@etsi.org</w:t>
        </w:r>
      </w:hyperlink>
    </w:p>
    <w:p w14:paraId="79AE8F80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</w:rPr>
      </w:pPr>
    </w:p>
    <w:p w14:paraId="38C41BEF" w14:textId="77777777" w:rsidR="00DA7656" w:rsidRPr="00973E0F" w:rsidRDefault="00DA7656" w:rsidP="00DA7656">
      <w:pPr>
        <w:spacing w:after="60"/>
        <w:ind w:left="1985" w:hanging="1985"/>
      </w:pPr>
      <w:r w:rsidRPr="00973E0F">
        <w:rPr>
          <w:rFonts w:ascii="Arial" w:hAnsi="Arial" w:cs="Arial"/>
          <w:b/>
        </w:rPr>
        <w:t>Attachments:</w:t>
      </w:r>
      <w:r w:rsidRPr="00973E0F">
        <w:rPr>
          <w:rFonts w:ascii="Arial" w:hAnsi="Arial" w:cs="Arial"/>
          <w:bCs/>
        </w:rPr>
        <w:tab/>
      </w:r>
      <w:r>
        <w:rPr>
          <w:rFonts w:ascii="Arial" w:hAnsi="Arial" w:cs="Arial"/>
          <w:lang w:eastAsia="zh-CN"/>
        </w:rPr>
        <w:t>No</w:t>
      </w:r>
      <w:r w:rsidRPr="00FA0C67">
        <w:rPr>
          <w:rFonts w:ascii="Arial" w:hAnsi="Arial" w:cs="Arial"/>
          <w:lang w:eastAsia="zh-CN"/>
        </w:rPr>
        <w:t>ne</w:t>
      </w:r>
    </w:p>
    <w:p w14:paraId="56707205" w14:textId="77777777" w:rsidR="00DA7656" w:rsidRPr="00973E0F" w:rsidRDefault="00DA7656" w:rsidP="00DA7656">
      <w:pPr>
        <w:rPr>
          <w:rFonts w:ascii="Arial" w:hAnsi="Arial" w:cs="Arial"/>
        </w:rPr>
      </w:pPr>
    </w:p>
    <w:p w14:paraId="32D30D9F" w14:textId="77777777" w:rsidR="00DA7656" w:rsidRPr="00973E0F" w:rsidRDefault="00DA7656" w:rsidP="00DA7656">
      <w:pPr>
        <w:pStyle w:val="Heading1"/>
      </w:pPr>
      <w:r w:rsidRPr="00973E0F">
        <w:t>1</w:t>
      </w:r>
      <w:r w:rsidRPr="00973E0F">
        <w:tab/>
        <w:t>Overall description</w:t>
      </w:r>
    </w:p>
    <w:p w14:paraId="242B535A" w14:textId="23432414" w:rsidR="006F434C" w:rsidRDefault="006F434C" w:rsidP="006F434C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WG5 (</w:t>
      </w:r>
      <w:r w:rsidRPr="0017723F">
        <w:rPr>
          <w:rFonts w:ascii="Arial" w:hAnsi="Arial" w:cs="Arial"/>
          <w:lang w:eastAsia="zh-CN"/>
        </w:rPr>
        <w:t>RAN</w:t>
      </w:r>
      <w:r>
        <w:rPr>
          <w:rFonts w:ascii="Arial" w:hAnsi="Arial" w:cs="Arial"/>
          <w:lang w:eastAsia="zh-CN"/>
        </w:rPr>
        <w:t>5)</w:t>
      </w:r>
      <w:r w:rsidRPr="0017723F">
        <w:rPr>
          <w:rFonts w:ascii="Arial" w:hAnsi="Arial" w:cs="Arial"/>
          <w:lang w:eastAsia="zh-CN"/>
        </w:rPr>
        <w:t xml:space="preserve"> would like to inform the </w:t>
      </w:r>
      <w:r>
        <w:rPr>
          <w:rFonts w:ascii="Arial" w:hAnsi="Arial" w:cs="Arial"/>
          <w:lang w:eastAsia="zh-CN"/>
        </w:rPr>
        <w:t>industry</w:t>
      </w:r>
      <w:r w:rsidRPr="0017723F">
        <w:rPr>
          <w:rFonts w:ascii="Arial" w:hAnsi="Arial" w:cs="Arial"/>
          <w:lang w:eastAsia="zh-CN"/>
        </w:rPr>
        <w:t xml:space="preserve"> on the </w:t>
      </w:r>
      <w:r w:rsidR="009A234E">
        <w:rPr>
          <w:rFonts w:ascii="Arial" w:hAnsi="Arial" w:cs="Arial"/>
          <w:lang w:eastAsia="zh-CN"/>
        </w:rPr>
        <w:t>successful completion of the Release 18 UE conformance test work item on NR FR1 TRP TRS Enhancements</w:t>
      </w:r>
    </w:p>
    <w:p w14:paraId="19853275" w14:textId="77777777" w:rsidR="003F70B6" w:rsidRDefault="003F70B6" w:rsidP="006F434C">
      <w:pPr>
        <w:rPr>
          <w:rFonts w:ascii="Arial" w:hAnsi="Arial" w:cs="Arial"/>
        </w:rPr>
      </w:pPr>
    </w:p>
    <w:p w14:paraId="5C29A077" w14:textId="32D00145" w:rsidR="009A234E" w:rsidRDefault="009A234E" w:rsidP="009A234E">
      <w:pPr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val="en-GB" w:eastAsia="zh-CN"/>
        </w:rPr>
        <w:t xml:space="preserve">Please note that </w:t>
      </w:r>
      <w:r w:rsidR="003F70B6" w:rsidRPr="003F70B6">
        <w:rPr>
          <w:rFonts w:ascii="Arial" w:eastAsia="DengXian" w:hAnsi="Arial" w:cs="Arial"/>
          <w:lang w:val="en-GB" w:eastAsia="zh-CN"/>
        </w:rPr>
        <w:t>RAN5 initiated a Rel-18 W</w:t>
      </w:r>
      <w:r w:rsidR="00380E0F">
        <w:rPr>
          <w:rFonts w:ascii="Arial" w:eastAsia="DengXian" w:hAnsi="Arial" w:cs="Arial"/>
          <w:lang w:val="en-GB" w:eastAsia="zh-CN"/>
        </w:rPr>
        <w:t>ork Item</w:t>
      </w:r>
      <w:r w:rsidR="003F70B6" w:rsidRPr="003F70B6">
        <w:rPr>
          <w:rFonts w:ascii="Arial" w:eastAsia="DengXian" w:hAnsi="Arial" w:cs="Arial"/>
          <w:lang w:val="en-GB" w:eastAsia="zh-CN"/>
        </w:rPr>
        <w:t xml:space="preserve"> on NR FR1 TRP TRS </w:t>
      </w:r>
      <w:r w:rsidR="00380E0F">
        <w:rPr>
          <w:rFonts w:ascii="Arial" w:eastAsia="DengXian" w:hAnsi="Arial" w:cs="Arial"/>
          <w:lang w:val="en-GB" w:eastAsia="zh-CN"/>
        </w:rPr>
        <w:t xml:space="preserve">Enhancements </w:t>
      </w:r>
      <w:r w:rsidR="003F70B6" w:rsidRPr="003F70B6">
        <w:rPr>
          <w:rFonts w:ascii="Arial" w:eastAsia="DengXian" w:hAnsi="Arial" w:cs="Arial"/>
          <w:lang w:val="en-GB" w:eastAsia="zh-CN"/>
        </w:rPr>
        <w:t xml:space="preserve">at the May 2024 RAN5#103 meeting. </w:t>
      </w:r>
      <w:r>
        <w:rPr>
          <w:rFonts w:ascii="Arial" w:eastAsia="DengXian" w:hAnsi="Arial" w:cs="Arial"/>
          <w:lang w:eastAsia="zh-CN"/>
        </w:rPr>
        <w:t>At the</w:t>
      </w:r>
      <w:r w:rsidR="003F70B6" w:rsidRPr="003F70B6">
        <w:rPr>
          <w:rFonts w:ascii="Arial" w:eastAsia="DengXian" w:hAnsi="Arial" w:cs="Arial"/>
          <w:lang w:eastAsia="zh-CN"/>
        </w:rPr>
        <w:t xml:space="preserve"> RAN#108 meeting in June 2025, 3GPP successfully concluded the</w:t>
      </w:r>
      <w:r w:rsidR="003F70B6">
        <w:rPr>
          <w:rFonts w:ascii="Arial" w:eastAsia="DengXian" w:hAnsi="Arial" w:cs="Arial"/>
          <w:lang w:eastAsia="zh-CN"/>
        </w:rPr>
        <w:t xml:space="preserve"> Rel-18</w:t>
      </w:r>
      <w:r w:rsidR="003F70B6" w:rsidRPr="003F70B6">
        <w:rPr>
          <w:rFonts w:ascii="Arial" w:eastAsia="DengXian" w:hAnsi="Arial" w:cs="Arial"/>
          <w:lang w:eastAsia="zh-CN"/>
        </w:rPr>
        <w:t xml:space="preserve"> </w:t>
      </w:r>
      <w:r w:rsidR="00380E0F">
        <w:rPr>
          <w:rFonts w:ascii="Arial" w:eastAsia="DengXian" w:hAnsi="Arial" w:cs="Arial"/>
          <w:lang w:eastAsia="zh-CN"/>
        </w:rPr>
        <w:t xml:space="preserve">Conformance Test </w:t>
      </w:r>
      <w:r w:rsidR="003F70B6" w:rsidRPr="003F70B6">
        <w:rPr>
          <w:rFonts w:ascii="Arial" w:eastAsia="DengXian" w:hAnsi="Arial" w:cs="Arial"/>
          <w:lang w:eastAsia="zh-CN"/>
        </w:rPr>
        <w:t>Work</w:t>
      </w:r>
      <w:r w:rsidR="003F70B6">
        <w:rPr>
          <w:rFonts w:ascii="Arial" w:eastAsia="DengXian" w:hAnsi="Arial" w:cs="Arial"/>
          <w:lang w:eastAsia="zh-CN"/>
        </w:rPr>
        <w:t xml:space="preserve"> by </w:t>
      </w:r>
      <w:r w:rsidR="003F70B6" w:rsidRPr="003F70B6">
        <w:rPr>
          <w:rFonts w:ascii="Arial" w:eastAsia="DengXian" w:hAnsi="Arial" w:cs="Arial"/>
          <w:lang w:val="en-GB" w:eastAsia="zh-CN"/>
        </w:rPr>
        <w:t>updat</w:t>
      </w:r>
      <w:r w:rsidR="003F70B6">
        <w:rPr>
          <w:rFonts w:ascii="Arial" w:eastAsia="DengXian" w:hAnsi="Arial" w:cs="Arial"/>
          <w:lang w:val="en-GB" w:eastAsia="zh-CN"/>
        </w:rPr>
        <w:t>ing</w:t>
      </w:r>
      <w:r w:rsidR="003F70B6" w:rsidRPr="003F70B6">
        <w:rPr>
          <w:rFonts w:ascii="Arial" w:eastAsia="DengXian" w:hAnsi="Arial" w:cs="Arial"/>
          <w:lang w:val="en-GB" w:eastAsia="zh-CN"/>
        </w:rPr>
        <w:t xml:space="preserve"> the TS 38.561</w:t>
      </w:r>
      <w:r w:rsidR="003F70B6">
        <w:rPr>
          <w:rFonts w:ascii="Arial" w:eastAsia="DengXian" w:hAnsi="Arial" w:cs="Arial"/>
          <w:lang w:val="en-GB" w:eastAsia="zh-CN"/>
        </w:rPr>
        <w:t xml:space="preserve"> with </w:t>
      </w:r>
      <w:r w:rsidR="00380E0F">
        <w:rPr>
          <w:rFonts w:ascii="Arial" w:eastAsia="DengXian" w:hAnsi="Arial" w:cs="Arial"/>
          <w:lang w:val="en-GB" w:eastAsia="zh-CN"/>
        </w:rPr>
        <w:t xml:space="preserve">conformance </w:t>
      </w:r>
      <w:r w:rsidR="003F70B6">
        <w:rPr>
          <w:rFonts w:ascii="Arial" w:eastAsia="DengXian" w:hAnsi="Arial" w:cs="Arial"/>
          <w:lang w:val="en-GB" w:eastAsia="zh-CN"/>
        </w:rPr>
        <w:t>test requirements covering the following scope</w:t>
      </w:r>
      <w:r w:rsidR="003F70B6">
        <w:rPr>
          <w:rFonts w:ascii="Arial" w:eastAsia="DengXian" w:hAnsi="Arial" w:cs="Arial"/>
          <w:lang w:eastAsia="zh-CN"/>
        </w:rPr>
        <w:t>:</w:t>
      </w:r>
    </w:p>
    <w:p w14:paraId="24DA9445" w14:textId="77777777" w:rsidR="009A234E" w:rsidRDefault="009A234E" w:rsidP="009A234E">
      <w:pPr>
        <w:rPr>
          <w:rFonts w:ascii="Arial" w:eastAsia="DengXian" w:hAnsi="Arial" w:cs="Arial"/>
          <w:lang w:eastAsia="zh-CN"/>
        </w:rPr>
      </w:pPr>
    </w:p>
    <w:p w14:paraId="3C60B361" w14:textId="4090FA5D" w:rsidR="009A234E" w:rsidRPr="009A234E" w:rsidRDefault="003F70B6" w:rsidP="009A234E">
      <w:pPr>
        <w:pStyle w:val="ListParagraph"/>
        <w:numPr>
          <w:ilvl w:val="0"/>
          <w:numId w:val="4"/>
        </w:numPr>
        <w:rPr>
          <w:rFonts w:ascii="Arial" w:eastAsia="DengXian" w:hAnsi="Arial" w:cs="Arial"/>
          <w:lang w:eastAsia="zh-CN"/>
        </w:rPr>
      </w:pPr>
      <w:r w:rsidRPr="009A234E">
        <w:rPr>
          <w:rFonts w:ascii="Arial" w:eastAsia="DengXian" w:hAnsi="Arial" w:cs="Arial"/>
          <w:lang w:eastAsia="zh-CN"/>
        </w:rPr>
        <w:t>Browsing mode (testing with Hand Phantom only) for</w:t>
      </w:r>
      <w:r w:rsidRPr="009A234E">
        <w:rPr>
          <w:rFonts w:ascii="Arial" w:eastAsia="DengXian" w:hAnsi="Arial" w:cs="Arial"/>
          <w:lang w:eastAsia="zh-CN"/>
        </w:rPr>
        <w:t xml:space="preserve"> additional</w:t>
      </w:r>
      <w:r w:rsidRPr="009A234E">
        <w:rPr>
          <w:rFonts w:ascii="Arial" w:eastAsia="DengXian" w:hAnsi="Arial" w:cs="Arial"/>
          <w:lang w:eastAsia="zh-CN"/>
        </w:rPr>
        <w:t xml:space="preserve"> bands n1 and n</w:t>
      </w:r>
      <w:r w:rsidRPr="009A234E">
        <w:rPr>
          <w:rFonts w:ascii="Arial" w:eastAsia="DengXian" w:hAnsi="Arial" w:cs="Arial"/>
          <w:lang w:eastAsia="zh-CN"/>
        </w:rPr>
        <w:t>2</w:t>
      </w:r>
      <w:r w:rsidRPr="009A234E">
        <w:rPr>
          <w:rFonts w:ascii="Arial" w:eastAsia="DengXian" w:hAnsi="Arial" w:cs="Arial"/>
          <w:lang w:eastAsia="zh-CN"/>
        </w:rPr>
        <w:t>8</w:t>
      </w:r>
    </w:p>
    <w:p w14:paraId="500BAE6D" w14:textId="5A78AE32" w:rsidR="009A234E" w:rsidRPr="009A234E" w:rsidRDefault="003F70B6" w:rsidP="009A234E">
      <w:pPr>
        <w:pStyle w:val="ListParagraph"/>
        <w:numPr>
          <w:ilvl w:val="0"/>
          <w:numId w:val="4"/>
        </w:numPr>
        <w:rPr>
          <w:rFonts w:ascii="Arial" w:eastAsia="DengXian" w:hAnsi="Arial" w:cs="Arial"/>
          <w:lang w:eastAsia="zh-CN"/>
        </w:rPr>
      </w:pPr>
      <w:r w:rsidRPr="009A234E">
        <w:rPr>
          <w:rFonts w:ascii="Arial" w:eastAsia="DengXian" w:hAnsi="Arial" w:cs="Arial"/>
          <w:lang w:eastAsia="zh-CN"/>
        </w:rPr>
        <w:t>Talk Mode (Head and Hand Phantom) for n1, n28, n41, n78</w:t>
      </w:r>
      <w:r w:rsidRPr="009A234E">
        <w:rPr>
          <w:rFonts w:ascii="Arial" w:eastAsia="DengXian" w:hAnsi="Arial" w:cs="Arial"/>
          <w:lang w:eastAsia="zh-CN"/>
        </w:rPr>
        <w:t>.</w:t>
      </w:r>
      <w:r w:rsidR="009A234E" w:rsidRPr="009A234E">
        <w:rPr>
          <w:rFonts w:ascii="Arial" w:eastAsia="DengXian" w:hAnsi="Arial" w:cs="Arial"/>
          <w:lang w:eastAsia="zh-CN"/>
        </w:rPr>
        <w:t xml:space="preserve"> </w:t>
      </w:r>
    </w:p>
    <w:p w14:paraId="1481494B" w14:textId="77777777" w:rsidR="009A234E" w:rsidRDefault="009A234E" w:rsidP="009A234E">
      <w:pPr>
        <w:rPr>
          <w:rFonts w:ascii="Arial" w:eastAsia="DengXian" w:hAnsi="Arial" w:cs="Arial"/>
          <w:lang w:eastAsia="zh-CN"/>
        </w:rPr>
      </w:pPr>
    </w:p>
    <w:p w14:paraId="218A9E8C" w14:textId="1D5C4871" w:rsidR="003F70B6" w:rsidRPr="009A234E" w:rsidRDefault="009A234E" w:rsidP="006F434C">
      <w:pPr>
        <w:rPr>
          <w:rFonts w:ascii="Arial" w:hAnsi="Arial" w:cs="Arial"/>
          <w:lang w:eastAsia="zh-CN"/>
        </w:rPr>
      </w:pPr>
      <w:r w:rsidRPr="0017723F">
        <w:rPr>
          <w:rFonts w:ascii="Arial" w:hAnsi="Arial" w:cs="Arial"/>
          <w:lang w:eastAsia="zh-CN"/>
        </w:rPr>
        <w:t>RAN</w:t>
      </w:r>
      <w:r>
        <w:rPr>
          <w:rFonts w:ascii="Arial" w:hAnsi="Arial" w:cs="Arial"/>
          <w:lang w:eastAsia="zh-CN"/>
        </w:rPr>
        <w:t>5</w:t>
      </w:r>
      <w:r w:rsidRPr="0017723F">
        <w:rPr>
          <w:rFonts w:ascii="Arial" w:hAnsi="Arial" w:cs="Arial"/>
          <w:lang w:eastAsia="zh-CN"/>
        </w:rPr>
        <w:t xml:space="preserve"> has specified the </w:t>
      </w:r>
      <w:r>
        <w:rPr>
          <w:rFonts w:ascii="Arial" w:hAnsi="Arial" w:cs="Arial"/>
          <w:lang w:eastAsia="zh-CN"/>
        </w:rPr>
        <w:t xml:space="preserve">UE conformance test procedures, associated </w:t>
      </w:r>
      <w:r w:rsidRPr="0017723F">
        <w:rPr>
          <w:rFonts w:ascii="Arial" w:hAnsi="Arial" w:cs="Arial"/>
          <w:lang w:eastAsia="zh-CN"/>
        </w:rPr>
        <w:t>permitted test method</w:t>
      </w:r>
      <w:r>
        <w:rPr>
          <w:rFonts w:ascii="Arial" w:hAnsi="Arial" w:cs="Arial"/>
          <w:lang w:eastAsia="zh-CN"/>
        </w:rPr>
        <w:t>s, test requirements</w:t>
      </w:r>
      <w:r w:rsidRPr="0017723F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(</w:t>
      </w:r>
      <w:r>
        <w:rPr>
          <w:rFonts w:ascii="Arial" w:hAnsi="Arial" w:cs="Arial"/>
          <w:lang w:eastAsia="zh-CN"/>
        </w:rPr>
        <w:t>including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MU and </w:t>
      </w:r>
      <w:r>
        <w:rPr>
          <w:rFonts w:ascii="Arial" w:hAnsi="Arial" w:cs="Arial"/>
          <w:lang w:eastAsia="zh-CN"/>
        </w:rPr>
        <w:t xml:space="preserve">test tolerances) </w:t>
      </w:r>
      <w:r w:rsidRPr="0017723F">
        <w:rPr>
          <w:rFonts w:ascii="Arial" w:hAnsi="Arial" w:cs="Arial"/>
          <w:lang w:eastAsia="zh-CN"/>
        </w:rPr>
        <w:t xml:space="preserve">in </w:t>
      </w:r>
      <w:r>
        <w:rPr>
          <w:rFonts w:ascii="Arial" w:hAnsi="Arial" w:cs="Arial"/>
          <w:lang w:eastAsia="zh-CN"/>
        </w:rPr>
        <w:t xml:space="preserve">the </w:t>
      </w:r>
      <w:r w:rsidRPr="0017723F">
        <w:rPr>
          <w:rFonts w:ascii="Arial" w:hAnsi="Arial" w:cs="Arial"/>
          <w:lang w:eastAsia="zh-CN"/>
        </w:rPr>
        <w:t xml:space="preserve">published Technical Specification </w:t>
      </w:r>
      <w:r>
        <w:rPr>
          <w:rFonts w:ascii="Arial" w:hAnsi="Arial" w:cs="Arial"/>
          <w:lang w:eastAsia="zh-CN"/>
        </w:rPr>
        <w:t xml:space="preserve">TS </w:t>
      </w:r>
      <w:r w:rsidRPr="0017723F">
        <w:rPr>
          <w:rFonts w:ascii="Arial" w:hAnsi="Arial" w:cs="Arial"/>
          <w:lang w:eastAsia="zh-CN"/>
        </w:rPr>
        <w:t>38.</w:t>
      </w:r>
      <w:r>
        <w:rPr>
          <w:rFonts w:ascii="Arial" w:hAnsi="Arial" w:cs="Arial"/>
          <w:lang w:eastAsia="zh-CN"/>
        </w:rPr>
        <w:t>5</w:t>
      </w:r>
      <w:r w:rsidRPr="0017723F">
        <w:rPr>
          <w:rFonts w:ascii="Arial" w:hAnsi="Arial" w:cs="Arial"/>
          <w:lang w:eastAsia="zh-CN"/>
        </w:rPr>
        <w:t>61</w:t>
      </w:r>
      <w:r>
        <w:rPr>
          <w:rFonts w:ascii="Arial" w:hAnsi="Arial" w:cs="Arial"/>
          <w:lang w:eastAsia="zh-CN"/>
        </w:rPr>
        <w:t xml:space="preserve"> [1].</w:t>
      </w:r>
      <w:r>
        <w:rPr>
          <w:rFonts w:ascii="Arial" w:hAnsi="Arial" w:cs="Arial"/>
          <w:lang w:eastAsia="zh-CN"/>
        </w:rPr>
        <w:t xml:space="preserve"> </w:t>
      </w:r>
      <w:r w:rsidR="003F70B6">
        <w:rPr>
          <w:rFonts w:ascii="Arial" w:eastAsia="DengXian" w:hAnsi="Arial" w:cs="Arial"/>
          <w:lang w:eastAsia="zh-CN"/>
        </w:rPr>
        <w:t>In addition,</w:t>
      </w:r>
      <w:r>
        <w:rPr>
          <w:rFonts w:ascii="Arial" w:eastAsia="DengXian" w:hAnsi="Arial" w:cs="Arial"/>
          <w:lang w:eastAsia="zh-CN"/>
        </w:rPr>
        <w:t xml:space="preserve"> kindly note</w:t>
      </w:r>
      <w:r w:rsidR="003F70B6">
        <w:rPr>
          <w:rFonts w:ascii="Arial" w:eastAsia="DengXian" w:hAnsi="Arial" w:cs="Arial"/>
          <w:lang w:eastAsia="zh-CN"/>
        </w:rPr>
        <w:t xml:space="preserve"> the defined conformance test requirements cover handheld devices wider than 72mm and </w:t>
      </w:r>
      <w:r w:rsidR="003F70B6" w:rsidRPr="00723A0F">
        <w:rPr>
          <w:rFonts w:ascii="Arial" w:eastAsia="DengXian" w:hAnsi="Arial" w:cs="Arial"/>
          <w:lang w:eastAsia="zh-CN"/>
        </w:rPr>
        <w:t xml:space="preserve">narrower than or equal to </w:t>
      </w:r>
      <w:r w:rsidR="003F70B6">
        <w:rPr>
          <w:rFonts w:ascii="Arial" w:eastAsia="DengXian" w:hAnsi="Arial" w:cs="Arial"/>
          <w:lang w:eastAsia="zh-CN"/>
        </w:rPr>
        <w:t>9</w:t>
      </w:r>
      <w:r w:rsidR="003F70B6" w:rsidRPr="00723A0F">
        <w:rPr>
          <w:rFonts w:ascii="Arial" w:eastAsia="DengXian" w:hAnsi="Arial" w:cs="Arial"/>
          <w:lang w:eastAsia="zh-CN"/>
        </w:rPr>
        <w:t>2 mm</w:t>
      </w:r>
      <w:r w:rsidR="003F70B6">
        <w:rPr>
          <w:rFonts w:ascii="Arial" w:eastAsia="DengXian" w:hAnsi="Arial" w:cs="Arial"/>
          <w:lang w:eastAsia="zh-CN"/>
        </w:rPr>
        <w:t>.</w:t>
      </w:r>
    </w:p>
    <w:p w14:paraId="5B14C0D3" w14:textId="77777777" w:rsidR="003F70B6" w:rsidRDefault="003F70B6" w:rsidP="003F70B6">
      <w:pPr>
        <w:rPr>
          <w:rFonts w:ascii="Arial" w:hAnsi="Arial" w:cs="Arial"/>
        </w:rPr>
      </w:pPr>
    </w:p>
    <w:p w14:paraId="2589CF81" w14:textId="57D54F94" w:rsidR="003F70B6" w:rsidRDefault="003F70B6" w:rsidP="003F70B6">
      <w:pPr>
        <w:rPr>
          <w:rFonts w:ascii="Arial" w:hAnsi="Arial" w:cs="Arial"/>
        </w:rPr>
      </w:pPr>
      <w:r w:rsidRPr="0017723F">
        <w:rPr>
          <w:rFonts w:ascii="Arial" w:hAnsi="Arial" w:cs="Arial"/>
        </w:rPr>
        <w:t xml:space="preserve">3GPP </w:t>
      </w:r>
      <w:r>
        <w:rPr>
          <w:rFonts w:ascii="Arial" w:hAnsi="Arial" w:cs="Arial"/>
        </w:rPr>
        <w:t>TSG RAN WG5 (</w:t>
      </w:r>
      <w:r w:rsidRPr="0017723F">
        <w:rPr>
          <w:rFonts w:ascii="Arial" w:hAnsi="Arial" w:cs="Arial"/>
        </w:rPr>
        <w:t>RAN</w:t>
      </w:r>
      <w:r>
        <w:rPr>
          <w:rFonts w:ascii="Arial" w:hAnsi="Arial" w:cs="Arial"/>
        </w:rPr>
        <w:t>5)</w:t>
      </w:r>
      <w:r w:rsidRPr="0017723F">
        <w:rPr>
          <w:rFonts w:ascii="Arial" w:hAnsi="Arial" w:cs="Arial"/>
        </w:rPr>
        <w:t xml:space="preserve"> respectfully </w:t>
      </w:r>
      <w:r>
        <w:rPr>
          <w:rFonts w:ascii="Arial" w:hAnsi="Arial" w:cs="Arial"/>
        </w:rPr>
        <w:t>asks</w:t>
      </w:r>
      <w:r w:rsidRPr="0017723F">
        <w:rPr>
          <w:rFonts w:ascii="Arial" w:hAnsi="Arial" w:cs="Arial"/>
        </w:rPr>
        <w:t xml:space="preserve"> all the standardization and certification bodies to take into consideration the </w:t>
      </w:r>
      <w:r>
        <w:rPr>
          <w:rFonts w:ascii="Arial" w:hAnsi="Arial" w:cs="Arial"/>
        </w:rPr>
        <w:t>completed Release 1</w:t>
      </w:r>
      <w:r w:rsidR="009A234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5G</w:t>
      </w:r>
      <w:r w:rsidRPr="0017723F">
        <w:rPr>
          <w:rFonts w:ascii="Arial" w:hAnsi="Arial" w:cs="Arial"/>
        </w:rPr>
        <w:t xml:space="preserve"> NR</w:t>
      </w:r>
      <w:r>
        <w:rPr>
          <w:rFonts w:ascii="Arial" w:hAnsi="Arial" w:cs="Arial"/>
        </w:rPr>
        <w:t xml:space="preserve"> FR1</w:t>
      </w:r>
      <w:r w:rsidRPr="0017723F">
        <w:rPr>
          <w:rFonts w:ascii="Arial" w:hAnsi="Arial" w:cs="Arial"/>
        </w:rPr>
        <w:t xml:space="preserve"> OTA</w:t>
      </w:r>
      <w:r>
        <w:rPr>
          <w:rFonts w:ascii="Arial" w:hAnsi="Arial" w:cs="Arial"/>
        </w:rPr>
        <w:t xml:space="preserve"> UE conformance</w:t>
      </w:r>
      <w:r w:rsidRPr="0017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test requirements (including MU and TT) which are now completely defined in TS 38.561 [1].</w:t>
      </w:r>
      <w:r w:rsidRPr="0017723F">
        <w:rPr>
          <w:rFonts w:ascii="Arial" w:hAnsi="Arial" w:cs="Arial"/>
        </w:rPr>
        <w:t xml:space="preserve"> </w:t>
      </w:r>
    </w:p>
    <w:p w14:paraId="5485A14C" w14:textId="77777777" w:rsidR="003F70B6" w:rsidRPr="0017723F" w:rsidRDefault="003F70B6" w:rsidP="006F434C">
      <w:pPr>
        <w:rPr>
          <w:rFonts w:ascii="Arial" w:eastAsia="DengXian" w:hAnsi="Arial" w:cs="Arial"/>
          <w:lang w:eastAsia="zh-CN"/>
        </w:rPr>
      </w:pPr>
    </w:p>
    <w:p w14:paraId="752050E0" w14:textId="77777777" w:rsidR="00DA7656" w:rsidRPr="00973E0F" w:rsidRDefault="00DA7656" w:rsidP="00DA7656">
      <w:pPr>
        <w:pStyle w:val="Heading1"/>
      </w:pPr>
      <w:r w:rsidRPr="00973E0F">
        <w:lastRenderedPageBreak/>
        <w:t>2</w:t>
      </w:r>
      <w:r w:rsidRPr="00973E0F">
        <w:tab/>
        <w:t>Actions</w:t>
      </w:r>
    </w:p>
    <w:p w14:paraId="4131ACEB" w14:textId="77777777" w:rsidR="006F434C" w:rsidRPr="0017723F" w:rsidRDefault="006F434C" w:rsidP="006F434C">
      <w:pPr>
        <w:spacing w:after="120"/>
        <w:ind w:left="1985" w:hanging="1985"/>
        <w:rPr>
          <w:rFonts w:ascii="Arial" w:hAnsi="Arial" w:cs="Arial"/>
          <w:b/>
        </w:rPr>
      </w:pPr>
      <w:r w:rsidRPr="0017723F">
        <w:rPr>
          <w:rFonts w:ascii="Arial" w:hAnsi="Arial" w:cs="Arial"/>
          <w:b/>
        </w:rPr>
        <w:t>To</w:t>
      </w:r>
      <w:r w:rsidRPr="0017723F">
        <w:rPr>
          <w:rFonts w:ascii="Arial" w:hAnsi="Arial" w:cs="Arial"/>
        </w:rPr>
        <w:t xml:space="preserve"> </w:t>
      </w:r>
      <w:r w:rsidRPr="00753899">
        <w:rPr>
          <w:rFonts w:ascii="Arial" w:hAnsi="Arial" w:cs="Arial"/>
          <w:b/>
        </w:rPr>
        <w:t xml:space="preserve">all the </w:t>
      </w:r>
      <w:r>
        <w:rPr>
          <w:rFonts w:ascii="Arial" w:hAnsi="Arial" w:cs="Arial"/>
          <w:b/>
        </w:rPr>
        <w:t xml:space="preserve">OTA </w:t>
      </w:r>
      <w:r w:rsidRPr="00753899">
        <w:rPr>
          <w:rFonts w:ascii="Arial" w:hAnsi="Arial" w:cs="Arial"/>
          <w:b/>
        </w:rPr>
        <w:t>standardization and certification bodies</w:t>
      </w:r>
      <w:r w:rsidRPr="0017723F">
        <w:rPr>
          <w:rFonts w:ascii="Arial" w:hAnsi="Arial" w:cs="Arial"/>
          <w:b/>
        </w:rPr>
        <w:t xml:space="preserve">: </w:t>
      </w:r>
    </w:p>
    <w:p w14:paraId="66C8D383" w14:textId="094ABD8E" w:rsidR="00DA7656" w:rsidRPr="00973E0F" w:rsidRDefault="00DA7656" w:rsidP="00DA7656">
      <w:pPr>
        <w:rPr>
          <w:rFonts w:ascii="Arial" w:hAnsi="Arial" w:cs="Arial"/>
          <w:b/>
          <w:color w:val="0070C0"/>
        </w:rPr>
      </w:pPr>
      <w:r w:rsidRPr="00973E0F">
        <w:rPr>
          <w:rFonts w:ascii="Arial" w:hAnsi="Arial" w:cs="Arial"/>
          <w:b/>
        </w:rPr>
        <w:t xml:space="preserve">ACTION: </w:t>
      </w:r>
      <w:r w:rsidRPr="00973E0F">
        <w:rPr>
          <w:rFonts w:ascii="Arial" w:hAnsi="Arial" w:cs="Arial"/>
          <w:b/>
          <w:color w:val="0070C0"/>
        </w:rPr>
        <w:tab/>
      </w:r>
      <w:r w:rsidR="006F434C" w:rsidRPr="0017723F">
        <w:rPr>
          <w:rFonts w:ascii="Arial" w:hAnsi="Arial" w:cs="Arial"/>
        </w:rPr>
        <w:t xml:space="preserve">3GPP </w:t>
      </w:r>
      <w:r w:rsidR="006F434C">
        <w:rPr>
          <w:rFonts w:ascii="Arial" w:hAnsi="Arial" w:cs="Arial"/>
        </w:rPr>
        <w:t>TSG RAN WG5 (RAN5)</w:t>
      </w:r>
      <w:r w:rsidR="006F434C" w:rsidRPr="0017723F">
        <w:rPr>
          <w:rFonts w:ascii="Arial" w:hAnsi="Arial" w:cs="Arial"/>
        </w:rPr>
        <w:t xml:space="preserve"> respectfully asks all the standardization and certification bodies to </w:t>
      </w:r>
      <w:r w:rsidR="006F434C">
        <w:rPr>
          <w:rFonts w:ascii="Arial" w:hAnsi="Arial" w:cs="Arial"/>
        </w:rPr>
        <w:t>take</w:t>
      </w:r>
      <w:r w:rsidR="006F434C" w:rsidRPr="0017723F">
        <w:rPr>
          <w:rFonts w:ascii="Arial" w:hAnsi="Arial" w:cs="Arial"/>
        </w:rPr>
        <w:t xml:space="preserve"> into consideration</w:t>
      </w:r>
      <w:r w:rsidR="006F434C">
        <w:rPr>
          <w:rFonts w:ascii="Arial" w:hAnsi="Arial" w:cs="Arial"/>
        </w:rPr>
        <w:t xml:space="preserve"> </w:t>
      </w:r>
      <w:r w:rsidR="006F434C" w:rsidRPr="0017723F">
        <w:rPr>
          <w:rFonts w:ascii="Arial" w:hAnsi="Arial" w:cs="Arial"/>
        </w:rPr>
        <w:t xml:space="preserve">the </w:t>
      </w:r>
      <w:r w:rsidR="006F434C">
        <w:rPr>
          <w:rFonts w:ascii="Arial" w:hAnsi="Arial" w:cs="Arial"/>
        </w:rPr>
        <w:t>completed Release 1</w:t>
      </w:r>
      <w:r w:rsidR="006F434C">
        <w:rPr>
          <w:rFonts w:ascii="Arial" w:hAnsi="Arial" w:cs="Arial"/>
        </w:rPr>
        <w:t>8</w:t>
      </w:r>
      <w:r w:rsidR="006F434C">
        <w:rPr>
          <w:rFonts w:ascii="Arial" w:hAnsi="Arial" w:cs="Arial"/>
        </w:rPr>
        <w:t xml:space="preserve"> 5G</w:t>
      </w:r>
      <w:r w:rsidR="006F434C" w:rsidRPr="0017723F">
        <w:rPr>
          <w:rFonts w:ascii="Arial" w:hAnsi="Arial" w:cs="Arial"/>
        </w:rPr>
        <w:t xml:space="preserve"> NR</w:t>
      </w:r>
      <w:r w:rsidR="006F434C">
        <w:rPr>
          <w:rFonts w:ascii="Arial" w:hAnsi="Arial" w:cs="Arial"/>
        </w:rPr>
        <w:t xml:space="preserve"> FR1</w:t>
      </w:r>
      <w:r w:rsidR="006F434C" w:rsidRPr="0017723F">
        <w:rPr>
          <w:rFonts w:ascii="Arial" w:hAnsi="Arial" w:cs="Arial"/>
        </w:rPr>
        <w:t xml:space="preserve"> OTA</w:t>
      </w:r>
      <w:r w:rsidR="006F434C">
        <w:rPr>
          <w:rFonts w:ascii="Arial" w:hAnsi="Arial" w:cs="Arial"/>
        </w:rPr>
        <w:t xml:space="preserve"> UE conformance</w:t>
      </w:r>
      <w:r w:rsidR="006F434C" w:rsidRPr="0017723F">
        <w:rPr>
          <w:rFonts w:ascii="Arial" w:hAnsi="Arial" w:cs="Arial"/>
        </w:rPr>
        <w:t xml:space="preserve"> </w:t>
      </w:r>
      <w:r w:rsidR="006F434C">
        <w:rPr>
          <w:rFonts w:ascii="Arial" w:hAnsi="Arial" w:cs="Arial"/>
        </w:rPr>
        <w:t xml:space="preserve">test </w:t>
      </w:r>
      <w:r w:rsidR="006F434C">
        <w:rPr>
          <w:rFonts w:ascii="Arial" w:hAnsi="Arial" w:cs="Arial"/>
        </w:rPr>
        <w:t>requirements</w:t>
      </w:r>
      <w:r w:rsidR="006F434C">
        <w:rPr>
          <w:rFonts w:ascii="Arial" w:hAnsi="Arial" w:cs="Arial"/>
        </w:rPr>
        <w:t xml:space="preserve"> defined in TS 38.561</w:t>
      </w:r>
      <w:r w:rsidR="009A234E">
        <w:rPr>
          <w:rFonts w:ascii="Arial" w:hAnsi="Arial" w:cs="Arial"/>
        </w:rPr>
        <w:t xml:space="preserve"> [1]</w:t>
      </w:r>
      <w:r w:rsidR="006F434C" w:rsidRPr="0017723F">
        <w:rPr>
          <w:rFonts w:ascii="Arial" w:hAnsi="Arial" w:cs="Arial"/>
        </w:rPr>
        <w:t>.</w:t>
      </w:r>
    </w:p>
    <w:p w14:paraId="4167389C" w14:textId="77777777" w:rsidR="00DA7656" w:rsidRPr="00973E0F" w:rsidRDefault="00DA7656" w:rsidP="00DA7656">
      <w:pPr>
        <w:pStyle w:val="Heading1"/>
        <w:rPr>
          <w:szCs w:val="36"/>
        </w:rPr>
      </w:pPr>
      <w:r w:rsidRPr="00973E0F">
        <w:rPr>
          <w:szCs w:val="36"/>
        </w:rPr>
        <w:t>3</w:t>
      </w:r>
      <w:r w:rsidRPr="00973E0F">
        <w:rPr>
          <w:szCs w:val="36"/>
        </w:rPr>
        <w:tab/>
        <w:t xml:space="preserve">Dates of next </w:t>
      </w:r>
      <w:r w:rsidRPr="00973E0F">
        <w:rPr>
          <w:rFonts w:cs="Arial"/>
          <w:bCs/>
          <w:szCs w:val="36"/>
        </w:rPr>
        <w:t>TSG</w:t>
      </w:r>
      <w:r>
        <w:rPr>
          <w:rFonts w:cs="Arial"/>
          <w:bCs/>
          <w:szCs w:val="36"/>
        </w:rPr>
        <w:t>-</w:t>
      </w:r>
      <w:r w:rsidRPr="00973E0F">
        <w:rPr>
          <w:rFonts w:cs="Arial"/>
          <w:szCs w:val="36"/>
        </w:rPr>
        <w:t>RAN</w:t>
      </w:r>
      <w:r w:rsidRPr="00973E0F">
        <w:rPr>
          <w:rFonts w:cs="Arial"/>
          <w:bCs/>
          <w:szCs w:val="36"/>
        </w:rPr>
        <w:t xml:space="preserve"> WG5</w:t>
      </w:r>
      <w:r w:rsidRPr="00973E0F">
        <w:rPr>
          <w:szCs w:val="36"/>
        </w:rPr>
        <w:t xml:space="preserve"> meetings.</w:t>
      </w:r>
    </w:p>
    <w:p w14:paraId="2FF3815B" w14:textId="11FA56D6" w:rsidR="00DA7656" w:rsidRPr="00FA0C67" w:rsidRDefault="00DA7656" w:rsidP="00DA7656">
      <w:pPr>
        <w:rPr>
          <w:rFonts w:ascii="Arial" w:hAnsi="Arial" w:cs="Arial"/>
          <w:lang w:eastAsia="zh-CN"/>
        </w:rPr>
      </w:pPr>
      <w:bookmarkStart w:id="7" w:name="OLE_LINK55"/>
      <w:bookmarkStart w:id="8" w:name="OLE_LINK56"/>
      <w:bookmarkStart w:id="9" w:name="OLE_LINK53"/>
      <w:bookmarkStart w:id="10" w:name="OLE_LINK54"/>
      <w:r w:rsidRPr="00FA0C67">
        <w:rPr>
          <w:rFonts w:ascii="Arial" w:hAnsi="Arial" w:cs="Arial"/>
          <w:lang w:eastAsia="zh-CN"/>
        </w:rPr>
        <w:t>TSG-RAN WG5 Meeting #10</w:t>
      </w:r>
      <w:r>
        <w:rPr>
          <w:rFonts w:ascii="Arial" w:hAnsi="Arial" w:cs="Arial"/>
          <w:lang w:eastAsia="zh-CN"/>
        </w:rPr>
        <w:t>9</w:t>
      </w:r>
      <w:r w:rsidRPr="00FA0C67">
        <w:rPr>
          <w:rFonts w:ascii="Arial" w:hAnsi="Arial" w:cs="Arial"/>
          <w:lang w:eastAsia="zh-CN"/>
        </w:rPr>
        <w:tab/>
      </w:r>
      <w:r w:rsidR="000571BC">
        <w:rPr>
          <w:rFonts w:ascii="Arial" w:hAnsi="Arial" w:cs="Arial"/>
          <w:lang w:eastAsia="zh-CN"/>
        </w:rPr>
        <w:t>17th</w:t>
      </w:r>
      <w:r w:rsidRPr="00FA0C67">
        <w:rPr>
          <w:rFonts w:ascii="Arial" w:hAnsi="Arial" w:cs="Arial"/>
          <w:lang w:eastAsia="zh-CN"/>
        </w:rPr>
        <w:t xml:space="preserve"> – 2</w:t>
      </w:r>
      <w:r w:rsidR="000571BC">
        <w:rPr>
          <w:rFonts w:ascii="Arial" w:hAnsi="Arial" w:cs="Arial"/>
          <w:lang w:eastAsia="zh-CN"/>
        </w:rPr>
        <w:t>1st</w:t>
      </w:r>
      <w:r w:rsidRPr="00FA0C67">
        <w:rPr>
          <w:rFonts w:ascii="Arial" w:hAnsi="Arial" w:cs="Arial"/>
          <w:lang w:eastAsia="zh-CN"/>
        </w:rPr>
        <w:t xml:space="preserve"> </w:t>
      </w:r>
      <w:r w:rsidR="000571BC">
        <w:rPr>
          <w:rFonts w:ascii="Arial" w:hAnsi="Arial" w:cs="Arial"/>
          <w:lang w:eastAsia="zh-CN"/>
        </w:rPr>
        <w:t>Nov</w:t>
      </w:r>
      <w:r w:rsidRPr="00FA0C67">
        <w:rPr>
          <w:rFonts w:ascii="Arial" w:hAnsi="Arial" w:cs="Arial"/>
          <w:lang w:eastAsia="zh-CN"/>
        </w:rPr>
        <w:t xml:space="preserve"> 202</w:t>
      </w:r>
      <w:bookmarkEnd w:id="7"/>
      <w:bookmarkEnd w:id="8"/>
      <w:r w:rsidR="000571BC">
        <w:rPr>
          <w:rFonts w:ascii="Arial" w:hAnsi="Arial" w:cs="Arial"/>
          <w:lang w:eastAsia="zh-CN"/>
        </w:rPr>
        <w:t>5</w:t>
      </w:r>
      <w:r w:rsidRPr="00FA0C67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Dallas</w:t>
      </w:r>
      <w:r w:rsidRPr="00FA0C67"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/>
          <w:lang w:eastAsia="zh-CN"/>
        </w:rPr>
        <w:t>USA</w:t>
      </w:r>
    </w:p>
    <w:p w14:paraId="2BB63AE1" w14:textId="0B8DD7B3" w:rsidR="00DA7656" w:rsidRPr="00FA0C67" w:rsidRDefault="00DA7656" w:rsidP="00DA7656">
      <w:pPr>
        <w:rPr>
          <w:rFonts w:ascii="Arial" w:hAnsi="Arial" w:cs="Arial"/>
          <w:lang w:eastAsia="zh-CN"/>
        </w:rPr>
      </w:pPr>
      <w:r w:rsidRPr="00FA0C67">
        <w:rPr>
          <w:rFonts w:ascii="Arial" w:hAnsi="Arial" w:cs="Arial"/>
          <w:lang w:eastAsia="zh-CN"/>
        </w:rPr>
        <w:t>TSG-RAN WG5 Meeting #1</w:t>
      </w:r>
      <w:r>
        <w:rPr>
          <w:rFonts w:ascii="Arial" w:hAnsi="Arial" w:cs="Arial"/>
          <w:lang w:eastAsia="zh-CN"/>
        </w:rPr>
        <w:t>10</w:t>
      </w:r>
      <w:r w:rsidRPr="00FA0C67">
        <w:rPr>
          <w:rFonts w:ascii="Arial" w:hAnsi="Arial" w:cs="Arial"/>
          <w:lang w:eastAsia="zh-CN"/>
        </w:rPr>
        <w:tab/>
      </w:r>
      <w:r w:rsidR="00380E0F">
        <w:rPr>
          <w:rFonts w:ascii="Arial" w:hAnsi="Arial" w:cs="Arial"/>
          <w:lang w:eastAsia="zh-CN"/>
        </w:rPr>
        <w:t xml:space="preserve"> </w:t>
      </w:r>
      <w:r w:rsidRPr="00FA0C67">
        <w:rPr>
          <w:rFonts w:ascii="Arial" w:hAnsi="Arial" w:cs="Arial"/>
          <w:lang w:eastAsia="zh-CN"/>
        </w:rPr>
        <w:t xml:space="preserve">9th – </w:t>
      </w:r>
      <w:r w:rsidR="000571BC">
        <w:rPr>
          <w:rFonts w:ascii="Arial" w:hAnsi="Arial" w:cs="Arial"/>
          <w:lang w:eastAsia="zh-CN"/>
        </w:rPr>
        <w:t>1</w:t>
      </w:r>
      <w:r w:rsidRPr="00FA0C67">
        <w:rPr>
          <w:rFonts w:ascii="Arial" w:hAnsi="Arial" w:cs="Arial"/>
          <w:lang w:eastAsia="zh-CN"/>
        </w:rPr>
        <w:t>3</w:t>
      </w:r>
      <w:r w:rsidR="000571BC">
        <w:rPr>
          <w:rFonts w:ascii="Arial" w:hAnsi="Arial" w:cs="Arial"/>
          <w:lang w:eastAsia="zh-CN"/>
        </w:rPr>
        <w:t>th</w:t>
      </w:r>
      <w:r w:rsidRPr="00FA0C67">
        <w:rPr>
          <w:rFonts w:ascii="Arial" w:hAnsi="Arial" w:cs="Arial"/>
          <w:lang w:eastAsia="zh-CN"/>
        </w:rPr>
        <w:t xml:space="preserve"> </w:t>
      </w:r>
      <w:r w:rsidR="000571BC">
        <w:rPr>
          <w:rFonts w:ascii="Arial" w:hAnsi="Arial" w:cs="Arial"/>
          <w:lang w:eastAsia="zh-CN"/>
        </w:rPr>
        <w:t>Feb</w:t>
      </w:r>
      <w:r w:rsidRPr="00FA0C67">
        <w:rPr>
          <w:rFonts w:ascii="Arial" w:hAnsi="Arial" w:cs="Arial"/>
          <w:lang w:eastAsia="zh-CN"/>
        </w:rPr>
        <w:t xml:space="preserve"> 202</w:t>
      </w:r>
      <w:r w:rsidR="00380E0F">
        <w:rPr>
          <w:rFonts w:ascii="Arial" w:hAnsi="Arial" w:cs="Arial"/>
          <w:lang w:eastAsia="zh-CN"/>
        </w:rPr>
        <w:t xml:space="preserve">            </w:t>
      </w:r>
      <w:proofErr w:type="spellStart"/>
      <w:r w:rsidR="000571BC" w:rsidRPr="000571BC">
        <w:rPr>
          <w:rFonts w:ascii="Arial" w:hAnsi="Arial" w:cs="Arial"/>
          <w:lang w:eastAsia="zh-CN"/>
        </w:rPr>
        <w:t>Stor-Göteborg</w:t>
      </w:r>
      <w:proofErr w:type="spellEnd"/>
      <w:r w:rsidRPr="00FA0C67"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/>
          <w:lang w:eastAsia="zh-CN"/>
        </w:rPr>
        <w:t>Sweden</w:t>
      </w:r>
    </w:p>
    <w:bookmarkEnd w:id="9"/>
    <w:bookmarkEnd w:id="10"/>
    <w:p w14:paraId="08FD93C5" w14:textId="77777777" w:rsidR="00DA7656" w:rsidRPr="00973E0F" w:rsidRDefault="00DA7656" w:rsidP="00DA7656">
      <w:pPr>
        <w:pStyle w:val="Heading1"/>
        <w:rPr>
          <w:szCs w:val="36"/>
        </w:rPr>
      </w:pPr>
      <w:r w:rsidRPr="00973E0F">
        <w:rPr>
          <w:szCs w:val="36"/>
        </w:rPr>
        <w:t>4</w:t>
      </w:r>
      <w:r w:rsidRPr="00973E0F">
        <w:rPr>
          <w:szCs w:val="36"/>
        </w:rPr>
        <w:tab/>
        <w:t>References</w:t>
      </w:r>
    </w:p>
    <w:p w14:paraId="0B35A0DE" w14:textId="77777777" w:rsidR="006F434C" w:rsidRPr="009D623C" w:rsidRDefault="006F434C" w:rsidP="006F43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ind w:left="360"/>
        <w:textAlignment w:val="baseline"/>
        <w:rPr>
          <w:rFonts w:ascii="Arial" w:hAnsi="Arial" w:cs="Arial"/>
        </w:rPr>
      </w:pPr>
      <w:r w:rsidRPr="009D623C">
        <w:rPr>
          <w:rFonts w:ascii="Arial" w:hAnsi="Arial" w:cs="Arial"/>
        </w:rPr>
        <w:t>3GPP TS 38.561, NR; User Equipment (UE) conformance specification; UE TRP (Total Radiated Power) and TRS (Total Radiated Sensitivity) requirements and test methodologies for FR1 (NR SA and EN-DC)</w:t>
      </w:r>
    </w:p>
    <w:p w14:paraId="1108FE39" w14:textId="6DC68881" w:rsidR="006F434C" w:rsidRPr="006F434C" w:rsidRDefault="006F434C" w:rsidP="006F434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hyperlink r:id="rId9" w:history="1">
        <w:r w:rsidRPr="006F434C">
          <w:rPr>
            <w:rStyle w:val="Hyperlink"/>
            <w:rFonts w:ascii="Arial" w:hAnsi="Arial" w:cs="Arial"/>
          </w:rPr>
          <w:t>https://www.3gpp.org/ftp/Specs/archive/38_series/38.561/38561-i30.zip</w:t>
        </w:r>
      </w:hyperlink>
    </w:p>
    <w:p w14:paraId="7642337D" w14:textId="77777777" w:rsidR="006F434C" w:rsidRPr="009D623C" w:rsidRDefault="006F434C" w:rsidP="006F434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5591ED87" w14:textId="77777777" w:rsidR="003F70B6" w:rsidRPr="00A829C4" w:rsidRDefault="003F70B6" w:rsidP="003F70B6">
      <w:pPr>
        <w:pStyle w:val="ListParagraph"/>
        <w:overflowPunct w:val="0"/>
        <w:autoSpaceDE w:val="0"/>
        <w:autoSpaceDN w:val="0"/>
        <w:adjustRightInd w:val="0"/>
        <w:spacing w:after="180"/>
        <w:ind w:left="360" w:hanging="360"/>
        <w:textAlignment w:val="baseline"/>
      </w:pPr>
      <w:bookmarkStart w:id="11" w:name="_Ref103674083"/>
      <w:r>
        <w:rPr>
          <w:rFonts w:ascii="Arial" w:hAnsi="Arial" w:cs="Arial"/>
        </w:rPr>
        <w:t>[2]</w:t>
      </w:r>
      <w:r>
        <w:rPr>
          <w:rFonts w:ascii="Arial" w:hAnsi="Arial" w:cs="Arial"/>
        </w:rPr>
        <w:tab/>
      </w:r>
      <w:r w:rsidRPr="009D623C">
        <w:rPr>
          <w:rFonts w:ascii="Arial" w:hAnsi="Arial" w:cs="Arial"/>
        </w:rPr>
        <w:t>R</w:t>
      </w:r>
      <w:r>
        <w:rPr>
          <w:rFonts w:ascii="Arial" w:hAnsi="Arial" w:cs="Arial"/>
        </w:rPr>
        <w:t>P</w:t>
      </w:r>
      <w:r w:rsidRPr="009D623C">
        <w:rPr>
          <w:rFonts w:ascii="Arial" w:hAnsi="Arial" w:cs="Arial"/>
        </w:rPr>
        <w:t>-</w:t>
      </w:r>
      <w:r>
        <w:rPr>
          <w:rFonts w:ascii="Arial" w:hAnsi="Arial" w:cs="Arial"/>
        </w:rPr>
        <w:t>251502</w:t>
      </w:r>
      <w:r w:rsidRPr="009D623C">
        <w:rPr>
          <w:rFonts w:ascii="Arial" w:hAnsi="Arial" w:cs="Arial"/>
        </w:rPr>
        <w:t>, “</w:t>
      </w:r>
      <w:r w:rsidRPr="00310AEE">
        <w:rPr>
          <w:rFonts w:ascii="Arial" w:hAnsi="Arial" w:cs="Arial"/>
        </w:rPr>
        <w:t>Revised WID for UE Conformance: Enhancement of UE TRP (Total Radiated Power) and TRS (Total Radiated Sensitivity) requirements and test methodologies for FR1 (NR SA and EN-DC)</w:t>
      </w:r>
      <w:r w:rsidRPr="009D623C">
        <w:rPr>
          <w:rFonts w:ascii="Arial" w:hAnsi="Arial" w:cs="Arial"/>
        </w:rPr>
        <w:t xml:space="preserve">”, Apple, Rohde &amp; Schwarz, Vivo, 3GPP TSG RAN Meeting </w:t>
      </w:r>
      <w:r>
        <w:rPr>
          <w:rFonts w:ascii="Arial" w:hAnsi="Arial" w:cs="Arial"/>
        </w:rPr>
        <w:t>108</w:t>
      </w:r>
      <w:r w:rsidRPr="009D62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9th June - 13th, June 2025</w:t>
      </w:r>
      <w:bookmarkEnd w:id="11"/>
      <w:r>
        <w:rPr>
          <w:rFonts w:ascii="Arial" w:hAnsi="Arial" w:cs="Arial"/>
        </w:rPr>
        <w:t xml:space="preserve">, </w:t>
      </w:r>
      <w:r w:rsidRPr="00310AEE">
        <w:rPr>
          <w:rFonts w:ascii="Arial" w:hAnsi="Arial" w:cs="Arial"/>
          <w:lang w:val="en-GB"/>
        </w:rPr>
        <w:t>Prague, Czech Republic</w:t>
      </w:r>
    </w:p>
    <w:p w14:paraId="3E5B8FB1" w14:textId="77777777" w:rsidR="00DA7656" w:rsidRPr="001F0FB3" w:rsidRDefault="00DA7656" w:rsidP="00DA7656">
      <w:pPr>
        <w:pStyle w:val="EX"/>
        <w:numPr>
          <w:ilvl w:val="0"/>
          <w:numId w:val="0"/>
        </w:numPr>
        <w:rPr>
          <w:rFonts w:ascii="Arial" w:eastAsia="Calibri" w:hAnsi="Arial" w:cs="Arial"/>
          <w:lang w:val="en-US"/>
        </w:rPr>
      </w:pPr>
    </w:p>
    <w:p w14:paraId="59A444FA" w14:textId="77777777" w:rsidR="00DA7656" w:rsidRDefault="00DA7656" w:rsidP="00DA7656"/>
    <w:p w14:paraId="2024C6BF" w14:textId="77777777" w:rsidR="00DA7656" w:rsidRDefault="00DA7656"/>
    <w:sectPr w:rsidR="00DA7656" w:rsidSect="00DA7656">
      <w:headerReference w:type="default" r:id="rId10"/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70F31" w14:textId="77777777" w:rsidR="00067410" w:rsidRDefault="00067410">
      <w:r>
        <w:separator/>
      </w:r>
    </w:p>
  </w:endnote>
  <w:endnote w:type="continuationSeparator" w:id="0">
    <w:p w14:paraId="3B865390" w14:textId="77777777" w:rsidR="00067410" w:rsidRDefault="0006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AA59" w14:textId="77777777" w:rsidR="00161E51" w:rsidRDefault="00000000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A4D42" w14:textId="77777777" w:rsidR="00067410" w:rsidRDefault="00067410">
      <w:r>
        <w:separator/>
      </w:r>
    </w:p>
  </w:footnote>
  <w:footnote w:type="continuationSeparator" w:id="0">
    <w:p w14:paraId="0FF045BD" w14:textId="77777777" w:rsidR="00067410" w:rsidRDefault="0006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71632" w14:textId="77777777" w:rsidR="00161E51" w:rsidRDefault="0000000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5B1B3ACE" w14:textId="77777777" w:rsidR="00161E51" w:rsidRDefault="00161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9BD"/>
    <w:multiLevelType w:val="hybridMultilevel"/>
    <w:tmpl w:val="1C728F58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75EA"/>
    <w:multiLevelType w:val="hybridMultilevel"/>
    <w:tmpl w:val="307A2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2013D"/>
    <w:multiLevelType w:val="hybridMultilevel"/>
    <w:tmpl w:val="7C08CE2E"/>
    <w:lvl w:ilvl="0" w:tplc="129A02B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755DC"/>
    <w:multiLevelType w:val="hybridMultilevel"/>
    <w:tmpl w:val="5F6C28A4"/>
    <w:lvl w:ilvl="0" w:tplc="469C4D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453778">
    <w:abstractNumId w:val="0"/>
  </w:num>
  <w:num w:numId="2" w16cid:durableId="1734547090">
    <w:abstractNumId w:val="3"/>
  </w:num>
  <w:num w:numId="3" w16cid:durableId="1825392828">
    <w:abstractNumId w:val="1"/>
  </w:num>
  <w:num w:numId="4" w16cid:durableId="774784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56"/>
    <w:rsid w:val="000571BC"/>
    <w:rsid w:val="00067410"/>
    <w:rsid w:val="00161E51"/>
    <w:rsid w:val="00346226"/>
    <w:rsid w:val="00380E0F"/>
    <w:rsid w:val="003F70B6"/>
    <w:rsid w:val="006F434C"/>
    <w:rsid w:val="00894369"/>
    <w:rsid w:val="009A234E"/>
    <w:rsid w:val="00DA7656"/>
    <w:rsid w:val="00DB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E0E67"/>
  <w15:chartTrackingRefBased/>
  <w15:docId w15:val="{1834C435-8EA2-5B47-AE12-8CBA45E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65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A7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6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6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6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6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6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656"/>
    <w:rPr>
      <w:i/>
      <w:iCs/>
      <w:color w:val="404040" w:themeColor="text1" w:themeTint="BF"/>
    </w:rPr>
  </w:style>
  <w:style w:type="paragraph" w:styleId="ListParagraph">
    <w:name w:val="List Paragraph"/>
    <w:aliases w:val="列出段落,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DA7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6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DA76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kern w:val="0"/>
      <w:sz w:val="18"/>
      <w:szCs w:val="20"/>
      <w:lang w:val="en-GB" w:eastAsia="ja-JP"/>
      <w14:ligatures w14:val="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A7656"/>
    <w:rPr>
      <w:rFonts w:ascii="Arial" w:eastAsia="Times New Roman" w:hAnsi="Arial" w:cs="Times New Roman"/>
      <w:b/>
      <w:noProof/>
      <w:kern w:val="0"/>
      <w:sz w:val="18"/>
      <w:szCs w:val="20"/>
      <w:lang w:val="en-GB" w:eastAsia="ja-JP"/>
      <w14:ligatures w14:val="none"/>
    </w:rPr>
  </w:style>
  <w:style w:type="paragraph" w:styleId="Footer">
    <w:name w:val="footer"/>
    <w:basedOn w:val="Header"/>
    <w:link w:val="FooterChar"/>
    <w:rsid w:val="00DA7656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A7656"/>
    <w:rPr>
      <w:rFonts w:ascii="Arial" w:eastAsia="Times New Roman" w:hAnsi="Arial" w:cs="Times New Roman"/>
      <w:b/>
      <w:i/>
      <w:noProof/>
      <w:kern w:val="0"/>
      <w:sz w:val="18"/>
      <w:szCs w:val="20"/>
      <w:lang w:val="en-GB" w:eastAsia="ja-JP"/>
      <w14:ligatures w14:val="none"/>
    </w:rPr>
  </w:style>
  <w:style w:type="paragraph" w:customStyle="1" w:styleId="EX">
    <w:name w:val="EX"/>
    <w:basedOn w:val="Normal"/>
    <w:rsid w:val="00DA7656"/>
    <w:pPr>
      <w:keepLines/>
      <w:numPr>
        <w:numId w:val="1"/>
      </w:numPr>
      <w:spacing w:after="180"/>
    </w:pPr>
    <w:rPr>
      <w:sz w:val="20"/>
      <w:szCs w:val="20"/>
      <w:lang w:val="en-GB"/>
    </w:rPr>
  </w:style>
  <w:style w:type="character" w:styleId="Hyperlink">
    <w:name w:val="Hyperlink"/>
    <w:rsid w:val="00DA76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23"/>
    <w:rPr>
      <w:color w:val="605E5C"/>
      <w:shd w:val="clear" w:color="auto" w:fill="E1DFDD"/>
    </w:rPr>
  </w:style>
  <w:style w:type="character" w:customStyle="1" w:styleId="ListParagraphChar">
    <w:name w:val="List Paragraph Char"/>
    <w:aliases w:val="列出段落 Char,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rsid w:val="006F434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hwin_mohan@appl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Specs/archive/38_series/38.561/38561-i3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 Mohan</dc:creator>
  <cp:keywords/>
  <dc:description/>
  <cp:lastModifiedBy>Ashwin Mohan</cp:lastModifiedBy>
  <cp:revision>4</cp:revision>
  <dcterms:created xsi:type="dcterms:W3CDTF">2025-08-28T05:36:00Z</dcterms:created>
  <dcterms:modified xsi:type="dcterms:W3CDTF">2025-08-28T06:13:00Z</dcterms:modified>
</cp:coreProperties>
</file>