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FB79" w14:textId="1750299D" w:rsidR="00C06328" w:rsidRPr="00634A10" w:rsidRDefault="00C06328" w:rsidP="00652C94">
      <w:pPr>
        <w:pStyle w:val="1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Observations:</w:t>
      </w:r>
    </w:p>
    <w:p w14:paraId="79593948" w14:textId="08F67C6F" w:rsidR="0047764F" w:rsidRPr="00A90E73" w:rsidRDefault="00D766A6" w:rsidP="007961A0">
      <w:pPr>
        <w:jc w:val="center"/>
        <w:rPr>
          <w:rFonts w:ascii="Times New Roman" w:hAnsi="Times New Roman" w:cs="Times New Roman"/>
          <w:b/>
        </w:rPr>
      </w:pPr>
      <w:r w:rsidRPr="00A90E73">
        <w:rPr>
          <w:rFonts w:ascii="Times New Roman" w:hAnsi="Times New Roman" w:cs="Times New Roman"/>
          <w:b/>
        </w:rPr>
        <w:t xml:space="preserve">Table </w:t>
      </w:r>
      <w:r w:rsidR="00324079" w:rsidRPr="00A90E73">
        <w:rPr>
          <w:rFonts w:ascii="Times New Roman" w:hAnsi="Times New Roman" w:cs="Times New Roman"/>
          <w:b/>
        </w:rPr>
        <w:t xml:space="preserve">1 </w:t>
      </w:r>
      <w:r w:rsidR="00074395" w:rsidRPr="00A90E73">
        <w:rPr>
          <w:rFonts w:ascii="Times New Roman" w:hAnsi="Times New Roman" w:cs="Times New Roman"/>
          <w:b/>
        </w:rPr>
        <w:t>Clarification of Simulation Cases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B25FD" w:rsidRPr="00634A10" w14:paraId="713B13F7" w14:textId="77777777" w:rsidTr="003B25FD">
        <w:tc>
          <w:tcPr>
            <w:tcW w:w="1659" w:type="dxa"/>
          </w:tcPr>
          <w:p w14:paraId="427F5EFB" w14:textId="77777777" w:rsidR="003B25FD" w:rsidRPr="00634A10" w:rsidRDefault="003B25FD" w:rsidP="001A4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2B6BAB1C" w14:textId="5A285973" w:rsidR="003B25FD" w:rsidRPr="00634A10" w:rsidRDefault="00CE251F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T</w:t>
            </w:r>
            <w:r w:rsidR="003B25FD" w:rsidRPr="00634A10">
              <w:rPr>
                <w:rFonts w:ascii="Times New Roman" w:hAnsi="Times New Roman" w:cs="Times New Roman"/>
              </w:rPr>
              <w:t>raining dataset</w:t>
            </w:r>
          </w:p>
        </w:tc>
        <w:tc>
          <w:tcPr>
            <w:tcW w:w="1659" w:type="dxa"/>
          </w:tcPr>
          <w:p w14:paraId="5C902889" w14:textId="6A12EEAF" w:rsidR="003B25FD" w:rsidRPr="00634A10" w:rsidRDefault="00BA3B80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 xml:space="preserve">Model input for </w:t>
            </w:r>
            <w:r w:rsidR="006C6920" w:rsidRPr="00634A10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1659" w:type="dxa"/>
          </w:tcPr>
          <w:p w14:paraId="21700808" w14:textId="33AE487E" w:rsidR="003B25FD" w:rsidRPr="00634A10" w:rsidRDefault="00E8197B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Ground-truth for training</w:t>
            </w:r>
          </w:p>
        </w:tc>
        <w:tc>
          <w:tcPr>
            <w:tcW w:w="1660" w:type="dxa"/>
          </w:tcPr>
          <w:p w14:paraId="61F0E2D6" w14:textId="704198AA" w:rsidR="003B25FD" w:rsidRPr="00634A10" w:rsidRDefault="00E8197B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Ground-truth for inference</w:t>
            </w:r>
          </w:p>
        </w:tc>
      </w:tr>
      <w:tr w:rsidR="003B25FD" w:rsidRPr="00634A10" w14:paraId="6CCB6C9F" w14:textId="77777777" w:rsidTr="003B25FD">
        <w:tc>
          <w:tcPr>
            <w:tcW w:w="1659" w:type="dxa"/>
          </w:tcPr>
          <w:p w14:paraId="0279DDF9" w14:textId="37B7A56E" w:rsidR="003B25FD" w:rsidRPr="00634A10" w:rsidRDefault="00085FE8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Case 1</w:t>
            </w:r>
          </w:p>
        </w:tc>
        <w:tc>
          <w:tcPr>
            <w:tcW w:w="1659" w:type="dxa"/>
          </w:tcPr>
          <w:p w14:paraId="18455B06" w14:textId="2EFB3EB7" w:rsidR="003B25FD" w:rsidRPr="00634A10" w:rsidRDefault="00BA3B80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59" w:type="dxa"/>
          </w:tcPr>
          <w:p w14:paraId="37C1A630" w14:textId="54DC53A7" w:rsidR="003B25FD" w:rsidRPr="00634A10" w:rsidRDefault="00BA3B80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59" w:type="dxa"/>
          </w:tcPr>
          <w:p w14:paraId="1B1141FA" w14:textId="23821E83" w:rsidR="003B25FD" w:rsidRPr="00634A10" w:rsidRDefault="00BA3B80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60" w:type="dxa"/>
          </w:tcPr>
          <w:p w14:paraId="001CD2B0" w14:textId="51D95032" w:rsidR="003B25FD" w:rsidRPr="00634A10" w:rsidRDefault="00BA3B80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</w:tr>
      <w:tr w:rsidR="00BA3B80" w:rsidRPr="00634A10" w14:paraId="0A0E43B0" w14:textId="77777777" w:rsidTr="003B25FD">
        <w:tc>
          <w:tcPr>
            <w:tcW w:w="1659" w:type="dxa"/>
          </w:tcPr>
          <w:p w14:paraId="7AB84876" w14:textId="58DA4E44" w:rsidR="00BA3B80" w:rsidRPr="00634A10" w:rsidRDefault="00BA3B80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Case 2a</w:t>
            </w:r>
          </w:p>
        </w:tc>
        <w:tc>
          <w:tcPr>
            <w:tcW w:w="1659" w:type="dxa"/>
          </w:tcPr>
          <w:p w14:paraId="0AC0C11E" w14:textId="49F95AD9" w:rsidR="00BA3B80" w:rsidRPr="00634A10" w:rsidRDefault="00BA3B80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59" w:type="dxa"/>
          </w:tcPr>
          <w:p w14:paraId="1FBD6541" w14:textId="1F8C2063" w:rsidR="00BA3B80" w:rsidRPr="00634A10" w:rsidRDefault="00A13F2D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</w:t>
            </w:r>
            <w:r w:rsidR="00BA3B80" w:rsidRPr="00634A10">
              <w:rPr>
                <w:rFonts w:ascii="Times New Roman" w:hAnsi="Times New Roman" w:cs="Times New Roman"/>
                <w:color w:val="FF0000"/>
              </w:rPr>
              <w:t>ith</w:t>
            </w:r>
            <w:r w:rsidRPr="00634A10">
              <w:rPr>
                <w:rFonts w:ascii="Times New Roman" w:hAnsi="Times New Roman" w:cs="Times New Roman"/>
                <w:color w:val="FF0000"/>
              </w:rPr>
              <w:t xml:space="preserve"> error</w:t>
            </w:r>
          </w:p>
        </w:tc>
        <w:tc>
          <w:tcPr>
            <w:tcW w:w="1659" w:type="dxa"/>
          </w:tcPr>
          <w:p w14:paraId="3FE241C9" w14:textId="2AC8B971" w:rsidR="00BA3B80" w:rsidRPr="00634A10" w:rsidRDefault="006C6936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60" w:type="dxa"/>
          </w:tcPr>
          <w:p w14:paraId="66028752" w14:textId="68027B51" w:rsidR="00BA3B80" w:rsidRPr="00634A10" w:rsidRDefault="006C6936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</w:tr>
      <w:tr w:rsidR="00785E18" w:rsidRPr="00634A10" w14:paraId="0434F604" w14:textId="77777777" w:rsidTr="003B25FD">
        <w:tc>
          <w:tcPr>
            <w:tcW w:w="1659" w:type="dxa"/>
          </w:tcPr>
          <w:p w14:paraId="0078E092" w14:textId="1DFB9AAD" w:rsidR="00785E18" w:rsidRPr="00634A10" w:rsidRDefault="00785E18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Case 2b</w:t>
            </w:r>
          </w:p>
        </w:tc>
        <w:tc>
          <w:tcPr>
            <w:tcW w:w="1659" w:type="dxa"/>
          </w:tcPr>
          <w:p w14:paraId="384BEF7F" w14:textId="7777D712" w:rsidR="00785E18" w:rsidRPr="00634A10" w:rsidRDefault="008D57B8" w:rsidP="001A4776">
            <w:pPr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59" w:type="dxa"/>
          </w:tcPr>
          <w:p w14:paraId="542FA64A" w14:textId="16039D69" w:rsidR="00785E18" w:rsidRPr="00634A10" w:rsidRDefault="008D57B8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  <w:tc>
          <w:tcPr>
            <w:tcW w:w="1659" w:type="dxa"/>
          </w:tcPr>
          <w:p w14:paraId="430B514E" w14:textId="4B82C31A" w:rsidR="00785E18" w:rsidRPr="00634A10" w:rsidRDefault="008D57B8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  <w:color w:val="538135" w:themeColor="accent6" w:themeShade="BF"/>
              </w:rPr>
              <w:t>No error</w:t>
            </w:r>
          </w:p>
        </w:tc>
        <w:tc>
          <w:tcPr>
            <w:tcW w:w="1660" w:type="dxa"/>
          </w:tcPr>
          <w:p w14:paraId="243AF0CF" w14:textId="23BA929F" w:rsidR="00785E18" w:rsidRPr="00634A10" w:rsidRDefault="008D57B8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</w:tr>
      <w:tr w:rsidR="006E403D" w:rsidRPr="00634A10" w14:paraId="5DB47520" w14:textId="77777777" w:rsidTr="003B25FD">
        <w:tc>
          <w:tcPr>
            <w:tcW w:w="1659" w:type="dxa"/>
          </w:tcPr>
          <w:p w14:paraId="4D54578C" w14:textId="4B312246" w:rsidR="006E403D" w:rsidRPr="00634A10" w:rsidRDefault="006E403D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</w:rPr>
              <w:t>Case 3</w:t>
            </w:r>
          </w:p>
        </w:tc>
        <w:tc>
          <w:tcPr>
            <w:tcW w:w="1659" w:type="dxa"/>
          </w:tcPr>
          <w:p w14:paraId="37AF7A1D" w14:textId="024FA236" w:rsidR="006E403D" w:rsidRPr="00634A10" w:rsidRDefault="00AC5B30" w:rsidP="001A4776">
            <w:pPr>
              <w:rPr>
                <w:rFonts w:ascii="Times New Roman" w:hAnsi="Times New Roman" w:cs="Times New Roman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  <w:tc>
          <w:tcPr>
            <w:tcW w:w="1659" w:type="dxa"/>
          </w:tcPr>
          <w:p w14:paraId="61EC85B9" w14:textId="440EAEE9" w:rsidR="006E403D" w:rsidRPr="00634A10" w:rsidRDefault="00AC5B30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  <w:tc>
          <w:tcPr>
            <w:tcW w:w="1659" w:type="dxa"/>
          </w:tcPr>
          <w:p w14:paraId="49D2E638" w14:textId="0258EA75" w:rsidR="006E403D" w:rsidRPr="00634A10" w:rsidRDefault="00AC5B30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  <w:tc>
          <w:tcPr>
            <w:tcW w:w="1660" w:type="dxa"/>
          </w:tcPr>
          <w:p w14:paraId="3AD6CE48" w14:textId="28272B66" w:rsidR="006E403D" w:rsidRPr="00634A10" w:rsidRDefault="00AC5B30" w:rsidP="001A4776">
            <w:pPr>
              <w:rPr>
                <w:rFonts w:ascii="Times New Roman" w:hAnsi="Times New Roman" w:cs="Times New Roman"/>
                <w:color w:val="FF0000"/>
              </w:rPr>
            </w:pPr>
            <w:r w:rsidRPr="00634A10">
              <w:rPr>
                <w:rFonts w:ascii="Times New Roman" w:hAnsi="Times New Roman" w:cs="Times New Roman"/>
                <w:color w:val="FF0000"/>
              </w:rPr>
              <w:t>With error</w:t>
            </w:r>
          </w:p>
        </w:tc>
      </w:tr>
    </w:tbl>
    <w:p w14:paraId="2D66CC0C" w14:textId="2135A9EF" w:rsidR="003B25FD" w:rsidRPr="00634A10" w:rsidRDefault="001B0DDA" w:rsidP="0004582E">
      <w:pPr>
        <w:pStyle w:val="2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Observations based on the average results submitted by each company</w:t>
      </w:r>
    </w:p>
    <w:p w14:paraId="6A9CED7D" w14:textId="2101D933" w:rsidR="001A4776" w:rsidRPr="00634A10" w:rsidRDefault="001A4776" w:rsidP="00132E29">
      <w:pPr>
        <w:pStyle w:val="3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 xml:space="preserve">For </w:t>
      </w:r>
      <w:r w:rsidR="00C9207E" w:rsidRPr="00634A10">
        <w:rPr>
          <w:rFonts w:ascii="Times New Roman" w:hAnsi="Times New Roman" w:cs="Times New Roman"/>
        </w:rPr>
        <w:t>Case 1</w:t>
      </w:r>
    </w:p>
    <w:p w14:paraId="1DE23224" w14:textId="6AD58F3E" w:rsidR="006464F8" w:rsidRDefault="006464F8" w:rsidP="001A4776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 xml:space="preserve">For beam prediction accuracy, </w:t>
      </w:r>
      <w:r w:rsidRPr="00F849F6">
        <w:rPr>
          <w:rFonts w:ascii="Times New Roman" w:hAnsi="Times New Roman" w:cs="Times New Roman"/>
          <w:color w:val="FF0000"/>
        </w:rPr>
        <w:t>when X is greater than or equal to 2</w:t>
      </w:r>
      <w:r w:rsidR="00E923AA">
        <w:rPr>
          <w:rFonts w:ascii="Times New Roman" w:hAnsi="Times New Roman" w:cs="Times New Roman"/>
          <w:color w:val="FF0000"/>
        </w:rPr>
        <w:t xml:space="preserve"> (with X</w:t>
      </w:r>
      <w:r w:rsidR="00B631F1">
        <w:rPr>
          <w:rFonts w:ascii="Times New Roman" w:hAnsi="Times New Roman" w:cs="Times New Roman"/>
          <w:color w:val="FF0000"/>
        </w:rPr>
        <w:t>&gt;0</w:t>
      </w:r>
      <w:r w:rsidR="00E923AA">
        <w:rPr>
          <w:rFonts w:ascii="Times New Roman" w:hAnsi="Times New Roman" w:cs="Times New Roman"/>
          <w:color w:val="FF0000"/>
        </w:rPr>
        <w:t>)</w:t>
      </w:r>
      <w:r w:rsidRPr="00F849F6">
        <w:rPr>
          <w:rFonts w:ascii="Times New Roman" w:hAnsi="Times New Roman" w:cs="Times New Roman"/>
          <w:color w:val="FF0000"/>
        </w:rPr>
        <w:t xml:space="preserve"> or K is greater than or equal to 2, the beam prediction accuracy exceeds 90%</w:t>
      </w:r>
      <w:r w:rsidRPr="00634A10">
        <w:rPr>
          <w:rFonts w:ascii="Times New Roman" w:hAnsi="Times New Roman" w:cs="Times New Roman"/>
        </w:rPr>
        <w:t>.</w:t>
      </w:r>
    </w:p>
    <w:p w14:paraId="345C778F" w14:textId="77777777" w:rsidR="00F72716" w:rsidRPr="00634A10" w:rsidRDefault="00F72716" w:rsidP="001A4776">
      <w:pPr>
        <w:rPr>
          <w:rFonts w:ascii="Times New Roman" w:hAnsi="Times New Roman" w:cs="Times New Roman"/>
        </w:rPr>
      </w:pPr>
    </w:p>
    <w:p w14:paraId="4E48712B" w14:textId="7391136A" w:rsidR="001A4776" w:rsidRDefault="00BC39FE" w:rsidP="00536399">
      <w:pPr>
        <w:jc w:val="center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  <w:noProof/>
        </w:rPr>
        <w:drawing>
          <wp:inline distT="0" distB="0" distL="0" distR="0" wp14:anchorId="2862C3F4" wp14:editId="0EFF0E53">
            <wp:extent cx="5631256" cy="1380653"/>
            <wp:effectExtent l="0" t="0" r="7620" b="1016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C342D63D-F5DB-4B3F-A4EC-0809A4A0C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A2C79D" w14:textId="1E57E07D" w:rsidR="00290EEF" w:rsidRPr="00634A10" w:rsidRDefault="00290EEF" w:rsidP="005363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 1</w:t>
      </w:r>
    </w:p>
    <w:p w14:paraId="6F8D4858" w14:textId="550D18BF" w:rsidR="00042EB4" w:rsidRPr="00634A10" w:rsidRDefault="001A2DF6" w:rsidP="00042EB4">
      <w:pPr>
        <w:pStyle w:val="3"/>
        <w:keepNext w:val="0"/>
        <w:spacing w:line="415" w:lineRule="auto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 xml:space="preserve">For Case </w:t>
      </w:r>
      <w:r w:rsidR="009121E8">
        <w:rPr>
          <w:rFonts w:ascii="Times New Roman" w:hAnsi="Times New Roman" w:cs="Times New Roman"/>
        </w:rPr>
        <w:t>3</w:t>
      </w:r>
      <w:r w:rsidR="007D7961" w:rsidRPr="00634A10">
        <w:rPr>
          <w:rFonts w:ascii="Times New Roman" w:hAnsi="Times New Roman" w:cs="Times New Roman"/>
        </w:rPr>
        <w:t xml:space="preserve"> </w:t>
      </w:r>
      <w:r w:rsidR="006464F8" w:rsidRPr="00634A10">
        <w:rPr>
          <w:rFonts w:ascii="Times New Roman" w:hAnsi="Times New Roman" w:cs="Times New Roman"/>
        </w:rPr>
        <w:t xml:space="preserve">(Take </w:t>
      </w:r>
      <w:r w:rsidR="009B7056" w:rsidRPr="00634A10">
        <w:rPr>
          <w:rFonts w:ascii="Times New Roman" w:hAnsi="Times New Roman" w:cs="Times New Roman"/>
        </w:rPr>
        <w:t xml:space="preserve">Case </w:t>
      </w:r>
      <w:r w:rsidR="009121E8">
        <w:rPr>
          <w:rFonts w:ascii="Times New Roman" w:hAnsi="Times New Roman" w:cs="Times New Roman"/>
        </w:rPr>
        <w:t>3</w:t>
      </w:r>
      <w:r w:rsidR="006464F8" w:rsidRPr="00634A10">
        <w:rPr>
          <w:rFonts w:ascii="Times New Roman" w:hAnsi="Times New Roman" w:cs="Times New Roman"/>
        </w:rPr>
        <w:t xml:space="preserve"> as an example to illustrate the impact of errors)</w:t>
      </w:r>
    </w:p>
    <w:p w14:paraId="5C0552F9" w14:textId="3E9D2BEC" w:rsidR="00042EB4" w:rsidRPr="00634A10" w:rsidRDefault="00964E18" w:rsidP="00042EB4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 xml:space="preserve">After considering the errors, </w:t>
      </w:r>
      <w:r w:rsidRPr="00321C67">
        <w:rPr>
          <w:rFonts w:ascii="Times New Roman" w:hAnsi="Times New Roman" w:cs="Times New Roman"/>
          <w:color w:val="FF0000"/>
        </w:rPr>
        <w:t>the beam prediction accuracy can reach over 90% only when X is at least greater than or equal to 3</w:t>
      </w:r>
      <w:r w:rsidR="00852A2A">
        <w:rPr>
          <w:rFonts w:ascii="Times New Roman" w:hAnsi="Times New Roman" w:cs="Times New Roman"/>
          <w:color w:val="FF0000"/>
        </w:rPr>
        <w:t xml:space="preserve"> </w:t>
      </w:r>
      <w:r w:rsidR="009121E8">
        <w:rPr>
          <w:rFonts w:ascii="Times New Roman" w:hAnsi="Times New Roman" w:cs="Times New Roman"/>
          <w:color w:val="FF0000"/>
        </w:rPr>
        <w:t>(with X&gt;2)</w:t>
      </w:r>
      <w:r w:rsidRPr="00321C67">
        <w:rPr>
          <w:rFonts w:ascii="Times New Roman" w:hAnsi="Times New Roman" w:cs="Times New Roman"/>
          <w:color w:val="FF0000"/>
        </w:rPr>
        <w:t xml:space="preserve"> or K is greater than or equal to 2</w:t>
      </w:r>
      <w:r w:rsidRPr="00634A10">
        <w:rPr>
          <w:rFonts w:ascii="Times New Roman" w:hAnsi="Times New Roman" w:cs="Times New Roman"/>
        </w:rPr>
        <w:t>. When considering K=</w:t>
      </w:r>
      <w:r w:rsidR="008F221F">
        <w:rPr>
          <w:rFonts w:ascii="Times New Roman" w:hAnsi="Times New Roman" w:cs="Times New Roman"/>
        </w:rPr>
        <w:t>3</w:t>
      </w:r>
      <w:r w:rsidRPr="00634A10">
        <w:rPr>
          <w:rFonts w:ascii="Times New Roman" w:hAnsi="Times New Roman" w:cs="Times New Roman"/>
        </w:rPr>
        <w:t xml:space="preserve"> and X=3, the accuracy is 9</w:t>
      </w:r>
      <w:r w:rsidR="008F221F">
        <w:rPr>
          <w:rFonts w:ascii="Times New Roman" w:hAnsi="Times New Roman" w:cs="Times New Roman"/>
        </w:rPr>
        <w:t>2</w:t>
      </w:r>
      <w:r w:rsidRPr="00634A10">
        <w:rPr>
          <w:rFonts w:ascii="Times New Roman" w:hAnsi="Times New Roman" w:cs="Times New Roman"/>
        </w:rPr>
        <w:t>.</w:t>
      </w:r>
      <w:r w:rsidR="009121E8">
        <w:rPr>
          <w:rFonts w:ascii="Times New Roman" w:hAnsi="Times New Roman" w:cs="Times New Roman"/>
        </w:rPr>
        <w:t>4</w:t>
      </w:r>
      <w:r w:rsidRPr="00634A10">
        <w:rPr>
          <w:rFonts w:ascii="Times New Roman" w:hAnsi="Times New Roman" w:cs="Times New Roman"/>
        </w:rPr>
        <w:t>%.</w:t>
      </w:r>
    </w:p>
    <w:p w14:paraId="6C121FC5" w14:textId="61C38DF3" w:rsidR="00815D1A" w:rsidRPr="00634A10" w:rsidRDefault="006E5E3A" w:rsidP="002E6B9D">
      <w:pPr>
        <w:keepLines/>
        <w:jc w:val="center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9ED6E4" wp14:editId="649BAF7E">
            <wp:extent cx="4078586" cy="1747319"/>
            <wp:effectExtent l="0" t="0" r="17780" b="5715"/>
            <wp:docPr id="3" name="图表 3">
              <a:extLst xmlns:a="http://schemas.openxmlformats.org/drawingml/2006/main">
                <a:ext uri="{FF2B5EF4-FFF2-40B4-BE49-F238E27FC236}">
                  <a16:creationId xmlns:a16="http://schemas.microsoft.com/office/drawing/2014/main" id="{655AD637-EAE7-447D-8B88-5FD4536F8C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299AA4" w14:textId="5BB3D570" w:rsidR="00B30E63" w:rsidRPr="00634A10" w:rsidRDefault="00563C8F" w:rsidP="00563C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2</w:t>
      </w:r>
    </w:p>
    <w:p w14:paraId="19E98D14" w14:textId="65746DFB" w:rsidR="00B30E63" w:rsidRPr="00634A10" w:rsidRDefault="008205B3" w:rsidP="00B30E63">
      <w:pPr>
        <w:pStyle w:val="2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Observation</w:t>
      </w:r>
      <w:r w:rsidR="00B6566D" w:rsidRPr="00634A10">
        <w:rPr>
          <w:rFonts w:ascii="Times New Roman" w:hAnsi="Times New Roman" w:cs="Times New Roman"/>
        </w:rPr>
        <w:t>s</w:t>
      </w:r>
      <w:r w:rsidRPr="00634A10">
        <w:rPr>
          <w:rFonts w:ascii="Times New Roman" w:hAnsi="Times New Roman" w:cs="Times New Roman"/>
        </w:rPr>
        <w:t xml:space="preserve"> of the alignment of results across companies.</w:t>
      </w:r>
    </w:p>
    <w:p w14:paraId="42B4E790" w14:textId="0A4D1839" w:rsidR="00341B5E" w:rsidRPr="00634A10" w:rsidRDefault="004112CB" w:rsidP="00447F17">
      <w:pPr>
        <w:pStyle w:val="3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For beam prediction accuracy</w:t>
      </w:r>
    </w:p>
    <w:p w14:paraId="32DEEA33" w14:textId="4AFD115A" w:rsidR="00964E18" w:rsidRPr="00634A10" w:rsidRDefault="00B94D85" w:rsidP="009814C8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Considering</w:t>
      </w:r>
      <w:r w:rsidR="00964E18" w:rsidRPr="00634A10">
        <w:rPr>
          <w:rFonts w:ascii="Times New Roman" w:hAnsi="Times New Roman" w:cs="Times New Roman"/>
        </w:rPr>
        <w:t xml:space="preserve"> both RF error and BB error as an example, the following charts are plotted for Case 3, respectively.</w:t>
      </w:r>
    </w:p>
    <w:p w14:paraId="590E8734" w14:textId="1EEAAD58" w:rsidR="0062087B" w:rsidRPr="00634A10" w:rsidRDefault="0062087B" w:rsidP="00883CD9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  <w:noProof/>
        </w:rPr>
        <w:drawing>
          <wp:inline distT="0" distB="0" distL="0" distR="0" wp14:anchorId="516F884C" wp14:editId="2D167B87">
            <wp:extent cx="5262008" cy="1593188"/>
            <wp:effectExtent l="0" t="0" r="15240" b="7620"/>
            <wp:docPr id="4" name="图表 4">
              <a:extLst xmlns:a="http://schemas.openxmlformats.org/drawingml/2006/main">
                <a:ext uri="{FF2B5EF4-FFF2-40B4-BE49-F238E27FC236}">
                  <a16:creationId xmlns:a16="http://schemas.microsoft.com/office/drawing/2014/main" id="{6527EEBE-AB13-4C9A-9561-841EF9D21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08BAB9" w14:textId="63AE919E" w:rsidR="00F15DE7" w:rsidRDefault="00756CFC" w:rsidP="00756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 </w:t>
      </w:r>
      <w:r w:rsidR="00C85102">
        <w:rPr>
          <w:rFonts w:ascii="Times New Roman" w:hAnsi="Times New Roman" w:cs="Times New Roman"/>
        </w:rPr>
        <w:t>3</w:t>
      </w:r>
      <w:r w:rsidR="007D68FD">
        <w:rPr>
          <w:rFonts w:ascii="Times New Roman" w:hAnsi="Times New Roman" w:cs="Times New Roman"/>
        </w:rPr>
        <w:t>-1</w:t>
      </w:r>
    </w:p>
    <w:p w14:paraId="3B154EC3" w14:textId="35CCCED5" w:rsidR="007D68FD" w:rsidRDefault="007D68FD" w:rsidP="00756CFC">
      <w:pPr>
        <w:jc w:val="center"/>
        <w:rPr>
          <w:rFonts w:ascii="Times New Roman" w:hAnsi="Times New Roman" w:cs="Times New Roman"/>
        </w:rPr>
      </w:pPr>
      <w:r w:rsidRPr="007D68FD">
        <w:rPr>
          <w:rFonts w:ascii="Times New Roman" w:hAnsi="Times New Roman" w:cs="Times New Roman"/>
          <w:noProof/>
        </w:rPr>
        <w:drawing>
          <wp:inline distT="0" distB="0" distL="0" distR="0" wp14:anchorId="0D2792E8" wp14:editId="30602D89">
            <wp:extent cx="5274310" cy="2401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1E06" w14:textId="27F8F123" w:rsidR="00DE1C7A" w:rsidRDefault="00DE1C7A" w:rsidP="00DE1C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 3-2</w:t>
      </w:r>
    </w:p>
    <w:p w14:paraId="301CA79D" w14:textId="1DD3E85C" w:rsidR="00B85817" w:rsidRPr="00DE1C7A" w:rsidRDefault="00B85817" w:rsidP="00756CFC">
      <w:pPr>
        <w:jc w:val="center"/>
        <w:rPr>
          <w:rFonts w:ascii="Times New Roman" w:hAnsi="Times New Roman" w:cs="Times New Roman"/>
        </w:rPr>
      </w:pPr>
    </w:p>
    <w:p w14:paraId="3D0D1173" w14:textId="428E4522" w:rsidR="00996938" w:rsidRPr="00634A10" w:rsidRDefault="00894B1E" w:rsidP="00996938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Observations on the alignment of results from each company based on the above findings include:</w:t>
      </w:r>
    </w:p>
    <w:p w14:paraId="633703FA" w14:textId="075B9A6A" w:rsidR="00894B1E" w:rsidRPr="00634A10" w:rsidRDefault="00894B1E" w:rsidP="00894B1E">
      <w:pPr>
        <w:pStyle w:val="4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lastRenderedPageBreak/>
        <w:t>Observation</w:t>
      </w:r>
      <w:r w:rsidR="00111562">
        <w:rPr>
          <w:rFonts w:ascii="Times New Roman" w:hAnsi="Times New Roman" w:cs="Times New Roman"/>
        </w:rPr>
        <w:t xml:space="preserve"> 1</w:t>
      </w:r>
      <w:r w:rsidRPr="00634A10">
        <w:rPr>
          <w:rFonts w:ascii="Times New Roman" w:hAnsi="Times New Roman" w:cs="Times New Roman"/>
        </w:rPr>
        <w:t xml:space="preserve">: Regarding beam prediction accuracy, the </w:t>
      </w:r>
      <w:r w:rsidR="00575377">
        <w:rPr>
          <w:rFonts w:ascii="Times New Roman" w:hAnsi="Times New Roman" w:cs="Times New Roman"/>
        </w:rPr>
        <w:t>span</w:t>
      </w:r>
      <w:r w:rsidRPr="00634A10">
        <w:rPr>
          <w:rFonts w:ascii="Times New Roman" w:hAnsi="Times New Roman" w:cs="Times New Roman"/>
        </w:rPr>
        <w:t xml:space="preserve"> calculated from the results submitted by </w:t>
      </w:r>
      <w:r w:rsidR="00575377">
        <w:rPr>
          <w:rFonts w:ascii="Times New Roman" w:hAnsi="Times New Roman" w:cs="Times New Roman"/>
        </w:rPr>
        <w:t>companies in Case 3</w:t>
      </w:r>
      <w:r w:rsidRPr="00634A10">
        <w:rPr>
          <w:rFonts w:ascii="Times New Roman" w:hAnsi="Times New Roman" w:cs="Times New Roman"/>
        </w:rPr>
        <w:t xml:space="preserve"> shows that</w:t>
      </w:r>
      <w:r w:rsidR="005231C2" w:rsidRPr="005231C2">
        <w:rPr>
          <w:rFonts w:ascii="Times New Roman" w:hAnsi="Times New Roman" w:cs="Times New Roman"/>
          <w:color w:val="FF0000"/>
        </w:rPr>
        <w:t xml:space="preserve"> </w:t>
      </w:r>
      <w:r w:rsidRPr="005231C2">
        <w:rPr>
          <w:rFonts w:ascii="Times New Roman" w:hAnsi="Times New Roman" w:cs="Times New Roman"/>
          <w:color w:val="FF0000"/>
        </w:rPr>
        <w:t xml:space="preserve">the differences among the results submitted by the three companies are </w:t>
      </w:r>
      <w:r w:rsidR="005231C2" w:rsidRPr="005231C2">
        <w:rPr>
          <w:rFonts w:ascii="Times New Roman" w:hAnsi="Times New Roman" w:cs="Times New Roman"/>
          <w:color w:val="FF0000"/>
        </w:rPr>
        <w:t>large</w:t>
      </w:r>
      <w:r w:rsidR="00634F75">
        <w:rPr>
          <w:rFonts w:ascii="Times New Roman" w:hAnsi="Times New Roman" w:cs="Times New Roman"/>
          <w:color w:val="FF0000"/>
        </w:rPr>
        <w:t xml:space="preserve"> (over 10%)</w:t>
      </w:r>
      <w:r w:rsidRPr="00634A10">
        <w:rPr>
          <w:rFonts w:ascii="Times New Roman" w:hAnsi="Times New Roman" w:cs="Times New Roman"/>
        </w:rPr>
        <w:t xml:space="preserve">. </w:t>
      </w:r>
    </w:p>
    <w:p w14:paraId="50274CD8" w14:textId="6DEB56AE" w:rsidR="004112CB" w:rsidRPr="00634A10" w:rsidRDefault="004112CB" w:rsidP="00447F17">
      <w:pPr>
        <w:pStyle w:val="3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 xml:space="preserve">For RSRP accuracy </w:t>
      </w:r>
    </w:p>
    <w:p w14:paraId="530650B5" w14:textId="6FE6DF5A" w:rsidR="00B55916" w:rsidRPr="00634A10" w:rsidRDefault="00294D7A" w:rsidP="00A23137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Considering</w:t>
      </w:r>
      <w:r w:rsidR="005833F2" w:rsidRPr="00634A10">
        <w:rPr>
          <w:rFonts w:ascii="Times New Roman" w:hAnsi="Times New Roman" w:cs="Times New Roman"/>
        </w:rPr>
        <w:t xml:space="preserve"> both RF error and BB error as examples, the following charts are plotted for Case 3.</w:t>
      </w:r>
    </w:p>
    <w:p w14:paraId="6644C85C" w14:textId="4DF4DDCF" w:rsidR="00B55916" w:rsidRPr="00634A10" w:rsidRDefault="00B55916" w:rsidP="00A23137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  <w:noProof/>
        </w:rPr>
        <w:drawing>
          <wp:inline distT="0" distB="0" distL="0" distR="0" wp14:anchorId="7F2F0C5C" wp14:editId="07137F60">
            <wp:extent cx="5527963" cy="2030680"/>
            <wp:effectExtent l="0" t="0" r="15875" b="8255"/>
            <wp:docPr id="10" name="图表 10">
              <a:extLst xmlns:a="http://schemas.openxmlformats.org/drawingml/2006/main">
                <a:ext uri="{FF2B5EF4-FFF2-40B4-BE49-F238E27FC236}">
                  <a16:creationId xmlns:a16="http://schemas.microsoft.com/office/drawing/2014/main" id="{896F12D7-E72E-4EA4-8120-EB586F6FF7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433249" w14:textId="2EF4402E" w:rsidR="00923107" w:rsidRPr="00634A10" w:rsidRDefault="00923107" w:rsidP="00923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 </w:t>
      </w:r>
      <w:r w:rsidR="007F07C6">
        <w:rPr>
          <w:rFonts w:ascii="Times New Roman" w:hAnsi="Times New Roman" w:cs="Times New Roman"/>
        </w:rPr>
        <w:t>4</w:t>
      </w:r>
    </w:p>
    <w:p w14:paraId="45EE25DE" w14:textId="58424E67" w:rsidR="00D87216" w:rsidRPr="00634A10" w:rsidRDefault="00D87216" w:rsidP="00A23137">
      <w:pPr>
        <w:rPr>
          <w:rFonts w:ascii="Times New Roman" w:hAnsi="Times New Roman" w:cs="Times New Roman"/>
        </w:rPr>
      </w:pPr>
    </w:p>
    <w:p w14:paraId="65C5823B" w14:textId="77777777" w:rsidR="005833F2" w:rsidRPr="00634A10" w:rsidRDefault="005833F2" w:rsidP="005833F2">
      <w:pPr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The observations regarding the alignment of results among the companies based on the above findings are as follows:</w:t>
      </w:r>
    </w:p>
    <w:p w14:paraId="6528819D" w14:textId="1AD8C4A6" w:rsidR="005833F2" w:rsidRDefault="005833F2" w:rsidP="005833F2">
      <w:pPr>
        <w:pStyle w:val="4"/>
        <w:rPr>
          <w:rFonts w:ascii="Times New Roman" w:hAnsi="Times New Roman" w:cs="Times New Roman"/>
        </w:rPr>
      </w:pPr>
      <w:r w:rsidRPr="00634A10">
        <w:rPr>
          <w:rFonts w:ascii="Times New Roman" w:hAnsi="Times New Roman" w:cs="Times New Roman"/>
        </w:rPr>
        <w:t>Observation 2:</w:t>
      </w:r>
      <w:r w:rsidRPr="006E4A3F">
        <w:rPr>
          <w:rFonts w:ascii="Times New Roman" w:hAnsi="Times New Roman" w:cs="Times New Roman"/>
          <w:color w:val="FF0000"/>
        </w:rPr>
        <w:t xml:space="preserve"> </w:t>
      </w:r>
      <w:r w:rsidRPr="00BC2E8E">
        <w:rPr>
          <w:rFonts w:ascii="Times New Roman" w:hAnsi="Times New Roman" w:cs="Times New Roman"/>
        </w:rPr>
        <w:t>For RSRP accuracy, t</w:t>
      </w:r>
      <w:r w:rsidRPr="00634A10">
        <w:rPr>
          <w:rFonts w:ascii="Times New Roman" w:hAnsi="Times New Roman" w:cs="Times New Roman"/>
        </w:rPr>
        <w:t>he results from different companies in the three cases</w:t>
      </w:r>
      <w:r w:rsidRPr="006E4A3F">
        <w:rPr>
          <w:rFonts w:ascii="Times New Roman" w:hAnsi="Times New Roman" w:cs="Times New Roman"/>
          <w:color w:val="FF0000"/>
        </w:rPr>
        <w:t xml:space="preserve"> show </w:t>
      </w:r>
      <w:r w:rsidR="00C9276A">
        <w:rPr>
          <w:rFonts w:ascii="Times New Roman" w:hAnsi="Times New Roman" w:cs="Times New Roman"/>
          <w:color w:val="FF0000"/>
        </w:rPr>
        <w:t>the</w:t>
      </w:r>
      <w:r w:rsidRPr="006E4A3F">
        <w:rPr>
          <w:rFonts w:ascii="Times New Roman" w:hAnsi="Times New Roman" w:cs="Times New Roman"/>
          <w:color w:val="FF0000"/>
        </w:rPr>
        <w:t xml:space="preserve"> alignment</w:t>
      </w:r>
      <w:r w:rsidRPr="006E4A3F">
        <w:rPr>
          <w:rFonts w:ascii="Times New Roman" w:hAnsi="Times New Roman" w:cs="Times New Roman"/>
        </w:rPr>
        <w:t>,</w:t>
      </w:r>
      <w:r w:rsidRPr="00634A10">
        <w:rPr>
          <w:rFonts w:ascii="Times New Roman" w:hAnsi="Times New Roman" w:cs="Times New Roman"/>
        </w:rPr>
        <w:t xml:space="preserve"> with the variance reaching up to </w:t>
      </w:r>
      <w:r w:rsidR="00BD1324">
        <w:rPr>
          <w:rFonts w:ascii="Times New Roman" w:hAnsi="Times New Roman" w:cs="Times New Roman"/>
        </w:rPr>
        <w:t>2.2</w:t>
      </w:r>
      <w:r w:rsidRPr="00634A10">
        <w:rPr>
          <w:rFonts w:ascii="Times New Roman" w:hAnsi="Times New Roman" w:cs="Times New Roman"/>
        </w:rPr>
        <w:t xml:space="preserve"> dB (in Case </w:t>
      </w:r>
      <w:r w:rsidR="009F4C97">
        <w:rPr>
          <w:rFonts w:ascii="Times New Roman" w:hAnsi="Times New Roman" w:cs="Times New Roman"/>
        </w:rPr>
        <w:t>3</w:t>
      </w:r>
      <w:r w:rsidRPr="00634A10">
        <w:rPr>
          <w:rFonts w:ascii="Times New Roman" w:hAnsi="Times New Roman" w:cs="Times New Roman"/>
        </w:rPr>
        <w:t>).</w:t>
      </w:r>
    </w:p>
    <w:p w14:paraId="3AE78DF2" w14:textId="5AAD36B4" w:rsidR="00111562" w:rsidRPr="00111562" w:rsidRDefault="00111562" w:rsidP="00111562">
      <w:pPr>
        <w:pStyle w:val="3"/>
        <w:rPr>
          <w:rFonts w:ascii="Times New Roman" w:hAnsi="Times New Roman" w:cs="Times New Roman"/>
        </w:rPr>
      </w:pPr>
      <w:r w:rsidRPr="00111562">
        <w:rPr>
          <w:rFonts w:ascii="Times New Roman" w:hAnsi="Times New Roman" w:cs="Times New Roman" w:hint="eastAsia"/>
        </w:rPr>
        <w:t>F</w:t>
      </w:r>
      <w:r w:rsidRPr="00111562">
        <w:rPr>
          <w:rFonts w:ascii="Times New Roman" w:hAnsi="Times New Roman" w:cs="Times New Roman"/>
        </w:rPr>
        <w:t>or dataset</w:t>
      </w:r>
    </w:p>
    <w:p w14:paraId="5A77F3E1" w14:textId="275F147D" w:rsidR="00111562" w:rsidRPr="00111562" w:rsidRDefault="00111562" w:rsidP="00111562">
      <w:pPr>
        <w:rPr>
          <w:rFonts w:ascii="Times New Roman" w:hAnsi="Times New Roman" w:cs="Times New Roman"/>
        </w:rPr>
      </w:pPr>
      <w:r w:rsidRPr="00111562">
        <w:rPr>
          <w:rFonts w:ascii="Times New Roman" w:hAnsi="Times New Roman" w:cs="Times New Roman"/>
        </w:rPr>
        <w:t>The figure below shows the beam prediction simulation results that MTK submit in this meeting, where:</w:t>
      </w:r>
    </w:p>
    <w:p w14:paraId="46D3EEE8" w14:textId="77777777" w:rsidR="00111562" w:rsidRPr="001F690B" w:rsidRDefault="00111562" w:rsidP="001F690B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1F690B">
        <w:rPr>
          <w:rFonts w:ascii="Times New Roman" w:hAnsi="Times New Roman" w:cs="Times New Roman"/>
        </w:rPr>
        <w:t>"Source from ‘MTK 1’" means using the dataset from MTK.</w:t>
      </w:r>
    </w:p>
    <w:p w14:paraId="4B8110E6" w14:textId="1355587A" w:rsidR="00111562" w:rsidRPr="001F690B" w:rsidRDefault="00111562" w:rsidP="001F690B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1F690B">
        <w:rPr>
          <w:rFonts w:ascii="Times New Roman" w:hAnsi="Times New Roman" w:cs="Times New Roman"/>
        </w:rPr>
        <w:t>"Source from ‘MTK 2-1’" means using the reference dataset provided by vivo (with equal size to MTK’s).</w:t>
      </w:r>
    </w:p>
    <w:p w14:paraId="3172207F" w14:textId="684C57E6" w:rsidR="00111562" w:rsidRPr="001F690B" w:rsidRDefault="00111562" w:rsidP="001F690B">
      <w:pPr>
        <w:pStyle w:val="a7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1F690B">
        <w:rPr>
          <w:rFonts w:ascii="Times New Roman" w:hAnsi="Times New Roman" w:cs="Times New Roman"/>
        </w:rPr>
        <w:t>"Source from ‘MTK 2-2’" means using the reference dataset provided by vivo (full size).</w:t>
      </w:r>
    </w:p>
    <w:p w14:paraId="025572EB" w14:textId="4269C8A2" w:rsidR="00111562" w:rsidRDefault="00165FF3" w:rsidP="00111562">
      <w:pPr>
        <w:rPr>
          <w:rFonts w:ascii="Calibri" w:hAnsi="Calibri" w:cs="Calibri"/>
        </w:rPr>
      </w:pPr>
      <w:r w:rsidRPr="00165FF3">
        <w:rPr>
          <w:rFonts w:ascii="Calibri" w:hAnsi="Calibri" w:cs="Calibri"/>
          <w:noProof/>
        </w:rPr>
        <w:lastRenderedPageBreak/>
        <w:drawing>
          <wp:inline distT="0" distB="0" distL="0" distR="0" wp14:anchorId="22D5D07A" wp14:editId="536A2035">
            <wp:extent cx="5274310" cy="28225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66A5" w14:textId="7F8174E7" w:rsidR="000F7ED2" w:rsidRPr="00634A10" w:rsidRDefault="000F7ED2" w:rsidP="000F7E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ig 5</w:t>
      </w:r>
    </w:p>
    <w:p w14:paraId="2E8CB378" w14:textId="60ED0C5D" w:rsidR="00111562" w:rsidRPr="00111562" w:rsidRDefault="00111562" w:rsidP="00111562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Observation 3: </w:t>
      </w:r>
      <w:r w:rsidRPr="00111562">
        <w:rPr>
          <w:rFonts w:ascii="Times New Roman" w:hAnsi="Times New Roman" w:cs="Times New Roman"/>
        </w:rPr>
        <w:t xml:space="preserve">Different datasets lead to variations in prediction performance. </w:t>
      </w:r>
    </w:p>
    <w:p w14:paraId="1050B1E6" w14:textId="4A70B631" w:rsidR="00090824" w:rsidRPr="00634A10" w:rsidRDefault="00123417" w:rsidP="00090824">
      <w:pPr>
        <w:pStyle w:val="1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How to proceed with defining metrics based on Simulation results</w:t>
      </w:r>
    </w:p>
    <w:p w14:paraId="610CD7EF" w14:textId="77777777" w:rsidR="002C4389" w:rsidRPr="001C26EA" w:rsidRDefault="002C4389" w:rsidP="001C26EA">
      <w:pPr>
        <w:pStyle w:val="a7"/>
        <w:widowControl/>
        <w:numPr>
          <w:ilvl w:val="0"/>
          <w:numId w:val="6"/>
        </w:numPr>
        <w:spacing w:after="120"/>
        <w:ind w:firstLineChars="0"/>
        <w:jc w:val="left"/>
        <w:rPr>
          <w:rFonts w:ascii="Times New Roman" w:eastAsia="宋体" w:hAnsi="Times New Roman" w:cs="Times New Roman"/>
          <w:color w:val="0070C0"/>
          <w:szCs w:val="24"/>
        </w:rPr>
      </w:pPr>
      <w:r w:rsidRPr="001C26EA">
        <w:rPr>
          <w:rFonts w:ascii="Times New Roman" w:eastAsia="宋体" w:hAnsi="Times New Roman" w:cs="Times New Roman"/>
          <w:color w:val="0070C0"/>
          <w:szCs w:val="24"/>
        </w:rPr>
        <w:t>Option 1: Continue aligning on the following aspects</w:t>
      </w:r>
    </w:p>
    <w:p w14:paraId="44C4DFF7" w14:textId="77777777" w:rsidR="002C4389" w:rsidRPr="001C26EA" w:rsidRDefault="002C4389" w:rsidP="001C26EA">
      <w:pPr>
        <w:pStyle w:val="a7"/>
        <w:widowControl/>
        <w:numPr>
          <w:ilvl w:val="1"/>
          <w:numId w:val="6"/>
        </w:numPr>
        <w:spacing w:after="120"/>
        <w:ind w:firstLineChars="0"/>
        <w:jc w:val="left"/>
        <w:rPr>
          <w:rFonts w:ascii="Times New Roman" w:eastAsia="Yu Mincho" w:hAnsi="Times New Roman" w:cs="Times New Roman"/>
          <w:color w:val="0070C0"/>
          <w:szCs w:val="24"/>
          <w:lang w:eastAsia="ja-JP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t>Prediction model</w:t>
      </w:r>
    </w:p>
    <w:p w14:paraId="4FD0CF09" w14:textId="77777777" w:rsidR="002C4389" w:rsidRPr="001C26EA" w:rsidRDefault="002C4389" w:rsidP="001C26EA">
      <w:pPr>
        <w:pStyle w:val="a7"/>
        <w:widowControl/>
        <w:numPr>
          <w:ilvl w:val="2"/>
          <w:numId w:val="6"/>
        </w:numPr>
        <w:spacing w:after="120"/>
        <w:ind w:firstLineChars="0"/>
        <w:jc w:val="left"/>
        <w:rPr>
          <w:rFonts w:ascii="Times New Roman" w:eastAsia="Yu Mincho" w:hAnsi="Times New Roman" w:cs="Times New Roman"/>
          <w:color w:val="0070C0"/>
          <w:szCs w:val="24"/>
          <w:lang w:eastAsia="ja-JP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t>Companies clarify the model they used (or whether they applied the reference model provided in the simulation assumptions) when submitting results in the next meeting.</w:t>
      </w:r>
    </w:p>
    <w:p w14:paraId="18A370FA" w14:textId="77777777" w:rsidR="002C4389" w:rsidRPr="001C26EA" w:rsidRDefault="002C4389" w:rsidP="001C26EA">
      <w:pPr>
        <w:pStyle w:val="a7"/>
        <w:widowControl/>
        <w:numPr>
          <w:ilvl w:val="1"/>
          <w:numId w:val="6"/>
        </w:numPr>
        <w:spacing w:after="120"/>
        <w:ind w:firstLineChars="0"/>
        <w:jc w:val="left"/>
        <w:rPr>
          <w:rFonts w:ascii="Times New Roman" w:eastAsia="Yu Mincho" w:hAnsi="Times New Roman" w:cs="Times New Roman"/>
          <w:color w:val="0070C0"/>
          <w:szCs w:val="24"/>
          <w:lang w:eastAsia="ja-JP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t>Dataset</w:t>
      </w:r>
    </w:p>
    <w:p w14:paraId="5131DF17" w14:textId="77777777" w:rsidR="002C4389" w:rsidRPr="001C26EA" w:rsidRDefault="002C4389" w:rsidP="001C26EA">
      <w:pPr>
        <w:pStyle w:val="a7"/>
        <w:widowControl/>
        <w:numPr>
          <w:ilvl w:val="2"/>
          <w:numId w:val="6"/>
        </w:numPr>
        <w:spacing w:after="120"/>
        <w:ind w:firstLineChars="0"/>
        <w:jc w:val="left"/>
        <w:rPr>
          <w:rFonts w:ascii="Times New Roman" w:eastAsia="Yu Mincho" w:hAnsi="Times New Roman" w:cs="Times New Roman"/>
          <w:color w:val="0070C0"/>
          <w:szCs w:val="24"/>
          <w:lang w:eastAsia="ja-JP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tab/>
        <w:t>Companies should perform simulations based on the reference dataset and submit results in the next meeting.</w:t>
      </w:r>
    </w:p>
    <w:p w14:paraId="01485F02" w14:textId="77777777" w:rsidR="002C4389" w:rsidRPr="001C26EA" w:rsidRDefault="002C4389" w:rsidP="001C26EA">
      <w:pPr>
        <w:pStyle w:val="a7"/>
        <w:widowControl/>
        <w:numPr>
          <w:ilvl w:val="2"/>
          <w:numId w:val="6"/>
        </w:numPr>
        <w:spacing w:after="120"/>
        <w:ind w:firstLineChars="0"/>
        <w:jc w:val="left"/>
        <w:rPr>
          <w:rFonts w:ascii="Times New Roman" w:eastAsia="Yu Mincho" w:hAnsi="Times New Roman" w:cs="Times New Roman"/>
          <w:color w:val="0070C0"/>
          <w:szCs w:val="24"/>
          <w:lang w:eastAsia="ja-JP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t>Alternatively, agree on dataset-related parameter settings (e.g., dataset size) in this meeting, and companies should submit results based on the aligned dataset parameters in the next meeting.</w:t>
      </w:r>
    </w:p>
    <w:p w14:paraId="5071878C" w14:textId="77777777" w:rsidR="002C4389" w:rsidRPr="001C26EA" w:rsidRDefault="002C4389" w:rsidP="001C26EA">
      <w:pPr>
        <w:pStyle w:val="a7"/>
        <w:widowControl/>
        <w:numPr>
          <w:ilvl w:val="0"/>
          <w:numId w:val="6"/>
        </w:numPr>
        <w:spacing w:after="120"/>
        <w:ind w:firstLineChars="0"/>
        <w:jc w:val="left"/>
        <w:rPr>
          <w:rFonts w:ascii="Times New Roman" w:eastAsia="宋体" w:hAnsi="Times New Roman" w:cs="Times New Roman"/>
          <w:color w:val="0070C0"/>
          <w:szCs w:val="24"/>
        </w:rPr>
      </w:pPr>
      <w:r w:rsidRPr="001C26EA">
        <w:rPr>
          <w:rFonts w:ascii="Times New Roman" w:eastAsia="宋体" w:hAnsi="Times New Roman" w:cs="Times New Roman"/>
          <w:color w:val="0070C0"/>
          <w:szCs w:val="24"/>
        </w:rPr>
        <w:t xml:space="preserve">Option 2: In the next meeting, decide the value of metric based on the simulation results submitted by companies. </w:t>
      </w:r>
    </w:p>
    <w:p w14:paraId="2E69EC10" w14:textId="77777777" w:rsidR="002C4389" w:rsidRPr="001C26EA" w:rsidRDefault="002C4389" w:rsidP="001C26EA">
      <w:pPr>
        <w:pStyle w:val="a7"/>
        <w:widowControl/>
        <w:numPr>
          <w:ilvl w:val="1"/>
          <w:numId w:val="6"/>
        </w:numPr>
        <w:spacing w:after="120"/>
        <w:ind w:firstLineChars="0"/>
        <w:jc w:val="left"/>
        <w:rPr>
          <w:rFonts w:ascii="Times New Roman" w:eastAsia="宋体" w:hAnsi="Times New Roman" w:cs="Times New Roman"/>
          <w:color w:val="0070C0"/>
          <w:szCs w:val="24"/>
        </w:rPr>
      </w:pPr>
      <w:r w:rsidRPr="001C26EA">
        <w:rPr>
          <w:rFonts w:ascii="Times New Roman" w:eastAsia="宋体" w:hAnsi="Times New Roman" w:cs="Times New Roman"/>
          <w:color w:val="0070C0"/>
          <w:szCs w:val="24"/>
        </w:rPr>
        <w:t>The source for the metric value can be determined by directly taking the average of the results from companies and applying certain criteria to exclude results with excessively large deviations</w:t>
      </w:r>
    </w:p>
    <w:p w14:paraId="3BBD996B" w14:textId="5184CE38" w:rsidR="00546270" w:rsidRPr="001C26EA" w:rsidRDefault="002C4389" w:rsidP="001C26EA">
      <w:pPr>
        <w:pStyle w:val="a7"/>
        <w:widowControl/>
        <w:numPr>
          <w:ilvl w:val="0"/>
          <w:numId w:val="6"/>
        </w:numPr>
        <w:spacing w:after="120"/>
        <w:ind w:firstLineChars="0"/>
        <w:jc w:val="left"/>
        <w:rPr>
          <w:rFonts w:ascii="Times New Roman" w:eastAsia="宋体" w:hAnsi="Times New Roman" w:cs="Times New Roman"/>
          <w:color w:val="0070C0"/>
          <w:szCs w:val="24"/>
        </w:rPr>
      </w:pPr>
      <w:r w:rsidRPr="001C26EA">
        <w:rPr>
          <w:rFonts w:ascii="Times New Roman" w:eastAsia="Yu Mincho" w:hAnsi="Times New Roman" w:cs="Times New Roman"/>
          <w:color w:val="0070C0"/>
          <w:szCs w:val="24"/>
          <w:lang w:eastAsia="ja-JP"/>
        </w:rPr>
        <w:lastRenderedPageBreak/>
        <w:t>Option 3: other parameters or assumptions to be clarified/modified</w:t>
      </w:r>
    </w:p>
    <w:sectPr w:rsidR="00546270" w:rsidRPr="001C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F958" w14:textId="77777777" w:rsidR="00D34898" w:rsidRDefault="00D34898" w:rsidP="00C06328">
      <w:r>
        <w:separator/>
      </w:r>
    </w:p>
  </w:endnote>
  <w:endnote w:type="continuationSeparator" w:id="0">
    <w:p w14:paraId="37A67EDE" w14:textId="77777777" w:rsidR="00D34898" w:rsidRDefault="00D34898" w:rsidP="00C0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84BF" w14:textId="77777777" w:rsidR="00D34898" w:rsidRDefault="00D34898" w:rsidP="00C06328">
      <w:r>
        <w:separator/>
      </w:r>
    </w:p>
  </w:footnote>
  <w:footnote w:type="continuationSeparator" w:id="0">
    <w:p w14:paraId="0568BE76" w14:textId="77777777" w:rsidR="00D34898" w:rsidRDefault="00D34898" w:rsidP="00C0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E5"/>
    <w:multiLevelType w:val="hybridMultilevel"/>
    <w:tmpl w:val="4940A220"/>
    <w:lvl w:ilvl="0" w:tplc="913A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BF3864"/>
    <w:multiLevelType w:val="hybridMultilevel"/>
    <w:tmpl w:val="122A3D76"/>
    <w:lvl w:ilvl="0" w:tplc="E394337E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585D53"/>
    <w:multiLevelType w:val="hybridMultilevel"/>
    <w:tmpl w:val="0D8CEE24"/>
    <w:lvl w:ilvl="0" w:tplc="E394337E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219DA"/>
    <w:multiLevelType w:val="hybridMultilevel"/>
    <w:tmpl w:val="6C902BEC"/>
    <w:lvl w:ilvl="0" w:tplc="0BDAF526">
      <w:start w:val="1"/>
      <w:numFmt w:val="decimal"/>
      <w:lvlText w:val="%1."/>
      <w:lvlJc w:val="left"/>
      <w:pPr>
        <w:ind w:left="360" w:hanging="360"/>
      </w:pPr>
    </w:lvl>
    <w:lvl w:ilvl="1" w:tplc="74FED38E">
      <w:start w:val="1"/>
      <w:numFmt w:val="lowerLetter"/>
      <w:lvlText w:val="%2)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3A3C73"/>
    <w:multiLevelType w:val="hybridMultilevel"/>
    <w:tmpl w:val="72F80D82"/>
    <w:lvl w:ilvl="0" w:tplc="E394337E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F802448"/>
    <w:multiLevelType w:val="hybridMultilevel"/>
    <w:tmpl w:val="927AD35C"/>
    <w:lvl w:ilvl="0" w:tplc="29B69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D7"/>
    <w:rsid w:val="000058A3"/>
    <w:rsid w:val="00007FFB"/>
    <w:rsid w:val="000219E6"/>
    <w:rsid w:val="00030377"/>
    <w:rsid w:val="00042EB4"/>
    <w:rsid w:val="0004582E"/>
    <w:rsid w:val="00050FDC"/>
    <w:rsid w:val="000556B7"/>
    <w:rsid w:val="00064AB7"/>
    <w:rsid w:val="00065958"/>
    <w:rsid w:val="00072DBD"/>
    <w:rsid w:val="00074395"/>
    <w:rsid w:val="00081884"/>
    <w:rsid w:val="00085FE8"/>
    <w:rsid w:val="00090824"/>
    <w:rsid w:val="00093567"/>
    <w:rsid w:val="00096D8E"/>
    <w:rsid w:val="000B1F54"/>
    <w:rsid w:val="000C161F"/>
    <w:rsid w:val="000C2E95"/>
    <w:rsid w:val="000D00F8"/>
    <w:rsid w:val="000E4C24"/>
    <w:rsid w:val="000F2F2D"/>
    <w:rsid w:val="000F6A31"/>
    <w:rsid w:val="000F76F6"/>
    <w:rsid w:val="000F7ED2"/>
    <w:rsid w:val="0010425F"/>
    <w:rsid w:val="00111562"/>
    <w:rsid w:val="00123417"/>
    <w:rsid w:val="00126B7B"/>
    <w:rsid w:val="00131CAB"/>
    <w:rsid w:val="00132E29"/>
    <w:rsid w:val="00143740"/>
    <w:rsid w:val="00157B9C"/>
    <w:rsid w:val="00160811"/>
    <w:rsid w:val="00165FF3"/>
    <w:rsid w:val="001711F0"/>
    <w:rsid w:val="001923BE"/>
    <w:rsid w:val="00193B1E"/>
    <w:rsid w:val="001956DA"/>
    <w:rsid w:val="001A2DF6"/>
    <w:rsid w:val="001A4776"/>
    <w:rsid w:val="001B0DDA"/>
    <w:rsid w:val="001C26EA"/>
    <w:rsid w:val="001D5F39"/>
    <w:rsid w:val="001E09EE"/>
    <w:rsid w:val="001E36D6"/>
    <w:rsid w:val="001E3A41"/>
    <w:rsid w:val="001E61E0"/>
    <w:rsid w:val="001F2C55"/>
    <w:rsid w:val="001F690B"/>
    <w:rsid w:val="00215F20"/>
    <w:rsid w:val="00217216"/>
    <w:rsid w:val="00220B59"/>
    <w:rsid w:val="00220C35"/>
    <w:rsid w:val="00235B09"/>
    <w:rsid w:val="0024019A"/>
    <w:rsid w:val="00240DF6"/>
    <w:rsid w:val="00242BFD"/>
    <w:rsid w:val="00247021"/>
    <w:rsid w:val="00247805"/>
    <w:rsid w:val="00253B48"/>
    <w:rsid w:val="00263052"/>
    <w:rsid w:val="00265AF9"/>
    <w:rsid w:val="00290EEF"/>
    <w:rsid w:val="00294D7A"/>
    <w:rsid w:val="002A394B"/>
    <w:rsid w:val="002B3A82"/>
    <w:rsid w:val="002B3F7D"/>
    <w:rsid w:val="002C4389"/>
    <w:rsid w:val="002D786A"/>
    <w:rsid w:val="002E32D7"/>
    <w:rsid w:val="002E6B9D"/>
    <w:rsid w:val="002F6A9F"/>
    <w:rsid w:val="00303F48"/>
    <w:rsid w:val="00307327"/>
    <w:rsid w:val="00311BC5"/>
    <w:rsid w:val="00312785"/>
    <w:rsid w:val="00315C8A"/>
    <w:rsid w:val="003210D7"/>
    <w:rsid w:val="00321C67"/>
    <w:rsid w:val="00324079"/>
    <w:rsid w:val="003331EC"/>
    <w:rsid w:val="00335F73"/>
    <w:rsid w:val="00341B5E"/>
    <w:rsid w:val="00351D5E"/>
    <w:rsid w:val="00372F09"/>
    <w:rsid w:val="00382DC1"/>
    <w:rsid w:val="0038340B"/>
    <w:rsid w:val="00386463"/>
    <w:rsid w:val="00387772"/>
    <w:rsid w:val="003A1BEE"/>
    <w:rsid w:val="003A51BA"/>
    <w:rsid w:val="003B2514"/>
    <w:rsid w:val="003B25FD"/>
    <w:rsid w:val="003B32B8"/>
    <w:rsid w:val="003B4904"/>
    <w:rsid w:val="003B5611"/>
    <w:rsid w:val="003D292F"/>
    <w:rsid w:val="003D5354"/>
    <w:rsid w:val="003D6CEE"/>
    <w:rsid w:val="003F38D0"/>
    <w:rsid w:val="003F7FB6"/>
    <w:rsid w:val="004034E1"/>
    <w:rsid w:val="004112CB"/>
    <w:rsid w:val="00421FC8"/>
    <w:rsid w:val="00427C9F"/>
    <w:rsid w:val="0043073A"/>
    <w:rsid w:val="00441A15"/>
    <w:rsid w:val="00441B57"/>
    <w:rsid w:val="00442149"/>
    <w:rsid w:val="00447F17"/>
    <w:rsid w:val="004625C7"/>
    <w:rsid w:val="0047764F"/>
    <w:rsid w:val="00481B7C"/>
    <w:rsid w:val="00485F0E"/>
    <w:rsid w:val="00487C65"/>
    <w:rsid w:val="0049795B"/>
    <w:rsid w:val="004C3F78"/>
    <w:rsid w:val="004C5202"/>
    <w:rsid w:val="004C7B6C"/>
    <w:rsid w:val="004D49D7"/>
    <w:rsid w:val="004D6931"/>
    <w:rsid w:val="004E30B6"/>
    <w:rsid w:val="004E40C2"/>
    <w:rsid w:val="004E4831"/>
    <w:rsid w:val="0050029A"/>
    <w:rsid w:val="0051751A"/>
    <w:rsid w:val="005231C2"/>
    <w:rsid w:val="00524502"/>
    <w:rsid w:val="005340D8"/>
    <w:rsid w:val="00536399"/>
    <w:rsid w:val="0053788B"/>
    <w:rsid w:val="00545F0B"/>
    <w:rsid w:val="00546270"/>
    <w:rsid w:val="005549C3"/>
    <w:rsid w:val="00563C8F"/>
    <w:rsid w:val="005658DA"/>
    <w:rsid w:val="00567DA3"/>
    <w:rsid w:val="005734CE"/>
    <w:rsid w:val="00575377"/>
    <w:rsid w:val="005833F2"/>
    <w:rsid w:val="00595DEF"/>
    <w:rsid w:val="005A6E42"/>
    <w:rsid w:val="005A76F6"/>
    <w:rsid w:val="005C5226"/>
    <w:rsid w:val="005D10AC"/>
    <w:rsid w:val="005D2D3D"/>
    <w:rsid w:val="005E3007"/>
    <w:rsid w:val="00605574"/>
    <w:rsid w:val="00616A1C"/>
    <w:rsid w:val="0062087B"/>
    <w:rsid w:val="00621656"/>
    <w:rsid w:val="006228F2"/>
    <w:rsid w:val="00631D1D"/>
    <w:rsid w:val="00634A10"/>
    <w:rsid w:val="00634F75"/>
    <w:rsid w:val="006464F8"/>
    <w:rsid w:val="00652C94"/>
    <w:rsid w:val="006A7ACB"/>
    <w:rsid w:val="006C6920"/>
    <w:rsid w:val="006C6936"/>
    <w:rsid w:val="006D4CFE"/>
    <w:rsid w:val="006E28B0"/>
    <w:rsid w:val="006E2E24"/>
    <w:rsid w:val="006E403D"/>
    <w:rsid w:val="006E4A3F"/>
    <w:rsid w:val="006E5E3A"/>
    <w:rsid w:val="006E62B4"/>
    <w:rsid w:val="006E7ED2"/>
    <w:rsid w:val="006F6197"/>
    <w:rsid w:val="00707BDF"/>
    <w:rsid w:val="00731C65"/>
    <w:rsid w:val="007524BD"/>
    <w:rsid w:val="00756CFC"/>
    <w:rsid w:val="00770BD8"/>
    <w:rsid w:val="0077790D"/>
    <w:rsid w:val="00785E18"/>
    <w:rsid w:val="007928E6"/>
    <w:rsid w:val="00792BEC"/>
    <w:rsid w:val="007932A7"/>
    <w:rsid w:val="007933C6"/>
    <w:rsid w:val="007961A0"/>
    <w:rsid w:val="007A28E7"/>
    <w:rsid w:val="007B1241"/>
    <w:rsid w:val="007D01CD"/>
    <w:rsid w:val="007D37C3"/>
    <w:rsid w:val="007D68FD"/>
    <w:rsid w:val="007D7961"/>
    <w:rsid w:val="007E58D3"/>
    <w:rsid w:val="007E6BD7"/>
    <w:rsid w:val="007E6C32"/>
    <w:rsid w:val="007F07C6"/>
    <w:rsid w:val="007F5A54"/>
    <w:rsid w:val="008021E7"/>
    <w:rsid w:val="00803964"/>
    <w:rsid w:val="008069AA"/>
    <w:rsid w:val="0081117A"/>
    <w:rsid w:val="00815D1A"/>
    <w:rsid w:val="008205B3"/>
    <w:rsid w:val="00824C73"/>
    <w:rsid w:val="0085272B"/>
    <w:rsid w:val="00852A2A"/>
    <w:rsid w:val="008577B7"/>
    <w:rsid w:val="008578F8"/>
    <w:rsid w:val="00870BFC"/>
    <w:rsid w:val="00871B77"/>
    <w:rsid w:val="00881C8C"/>
    <w:rsid w:val="00882EF6"/>
    <w:rsid w:val="00883CD9"/>
    <w:rsid w:val="00893867"/>
    <w:rsid w:val="00894B1E"/>
    <w:rsid w:val="008A1CFA"/>
    <w:rsid w:val="008A388E"/>
    <w:rsid w:val="008D0294"/>
    <w:rsid w:val="008D2B2C"/>
    <w:rsid w:val="008D57B8"/>
    <w:rsid w:val="008E4E56"/>
    <w:rsid w:val="008F221F"/>
    <w:rsid w:val="008F2E40"/>
    <w:rsid w:val="00901E5A"/>
    <w:rsid w:val="009022F6"/>
    <w:rsid w:val="009121E8"/>
    <w:rsid w:val="009139E4"/>
    <w:rsid w:val="00917148"/>
    <w:rsid w:val="0091775E"/>
    <w:rsid w:val="00923107"/>
    <w:rsid w:val="00923C0E"/>
    <w:rsid w:val="009629B5"/>
    <w:rsid w:val="00963B1E"/>
    <w:rsid w:val="00964E18"/>
    <w:rsid w:val="009704E9"/>
    <w:rsid w:val="009814C8"/>
    <w:rsid w:val="00982157"/>
    <w:rsid w:val="00983C41"/>
    <w:rsid w:val="00996938"/>
    <w:rsid w:val="009A092C"/>
    <w:rsid w:val="009B13E9"/>
    <w:rsid w:val="009B7056"/>
    <w:rsid w:val="009C5E86"/>
    <w:rsid w:val="009E4F00"/>
    <w:rsid w:val="009F4239"/>
    <w:rsid w:val="009F4C97"/>
    <w:rsid w:val="009F77D2"/>
    <w:rsid w:val="00A05808"/>
    <w:rsid w:val="00A13F2D"/>
    <w:rsid w:val="00A22478"/>
    <w:rsid w:val="00A23137"/>
    <w:rsid w:val="00A2750F"/>
    <w:rsid w:val="00A40C04"/>
    <w:rsid w:val="00A43946"/>
    <w:rsid w:val="00A66E0F"/>
    <w:rsid w:val="00A81391"/>
    <w:rsid w:val="00A813E3"/>
    <w:rsid w:val="00A85310"/>
    <w:rsid w:val="00A90E73"/>
    <w:rsid w:val="00A91A19"/>
    <w:rsid w:val="00AA4A79"/>
    <w:rsid w:val="00AB0636"/>
    <w:rsid w:val="00AB102F"/>
    <w:rsid w:val="00AC42C7"/>
    <w:rsid w:val="00AC5B30"/>
    <w:rsid w:val="00AD00B3"/>
    <w:rsid w:val="00AD4D20"/>
    <w:rsid w:val="00AD4EC1"/>
    <w:rsid w:val="00AE4513"/>
    <w:rsid w:val="00AF197B"/>
    <w:rsid w:val="00B21053"/>
    <w:rsid w:val="00B22903"/>
    <w:rsid w:val="00B27076"/>
    <w:rsid w:val="00B30E63"/>
    <w:rsid w:val="00B367B9"/>
    <w:rsid w:val="00B401CF"/>
    <w:rsid w:val="00B50A10"/>
    <w:rsid w:val="00B53F2F"/>
    <w:rsid w:val="00B55916"/>
    <w:rsid w:val="00B631F1"/>
    <w:rsid w:val="00B6364A"/>
    <w:rsid w:val="00B6566D"/>
    <w:rsid w:val="00B75B2D"/>
    <w:rsid w:val="00B81CAA"/>
    <w:rsid w:val="00B85817"/>
    <w:rsid w:val="00B94D85"/>
    <w:rsid w:val="00BA3B80"/>
    <w:rsid w:val="00BA6ECD"/>
    <w:rsid w:val="00BA6FB6"/>
    <w:rsid w:val="00BB62BE"/>
    <w:rsid w:val="00BC1AB0"/>
    <w:rsid w:val="00BC2E8E"/>
    <w:rsid w:val="00BC39FE"/>
    <w:rsid w:val="00BD1324"/>
    <w:rsid w:val="00BE3105"/>
    <w:rsid w:val="00BE6300"/>
    <w:rsid w:val="00BE6EE3"/>
    <w:rsid w:val="00C03E28"/>
    <w:rsid w:val="00C06328"/>
    <w:rsid w:val="00C065DB"/>
    <w:rsid w:val="00C17746"/>
    <w:rsid w:val="00C24DD6"/>
    <w:rsid w:val="00C274CF"/>
    <w:rsid w:val="00C353CA"/>
    <w:rsid w:val="00C619A3"/>
    <w:rsid w:val="00C61A90"/>
    <w:rsid w:val="00C67B20"/>
    <w:rsid w:val="00C7153E"/>
    <w:rsid w:val="00C80E56"/>
    <w:rsid w:val="00C844D7"/>
    <w:rsid w:val="00C84666"/>
    <w:rsid w:val="00C85102"/>
    <w:rsid w:val="00C86C44"/>
    <w:rsid w:val="00C9207E"/>
    <w:rsid w:val="00C9276A"/>
    <w:rsid w:val="00C972DE"/>
    <w:rsid w:val="00CB59E3"/>
    <w:rsid w:val="00CB77E2"/>
    <w:rsid w:val="00CC2625"/>
    <w:rsid w:val="00CD646E"/>
    <w:rsid w:val="00CE251F"/>
    <w:rsid w:val="00CF7B12"/>
    <w:rsid w:val="00D21FAE"/>
    <w:rsid w:val="00D25DCE"/>
    <w:rsid w:val="00D2604F"/>
    <w:rsid w:val="00D344F4"/>
    <w:rsid w:val="00D34898"/>
    <w:rsid w:val="00D40106"/>
    <w:rsid w:val="00D4021F"/>
    <w:rsid w:val="00D455B6"/>
    <w:rsid w:val="00D5390A"/>
    <w:rsid w:val="00D617F0"/>
    <w:rsid w:val="00D73C27"/>
    <w:rsid w:val="00D766A6"/>
    <w:rsid w:val="00D82217"/>
    <w:rsid w:val="00D87216"/>
    <w:rsid w:val="00D91966"/>
    <w:rsid w:val="00D925ED"/>
    <w:rsid w:val="00D9396D"/>
    <w:rsid w:val="00D96094"/>
    <w:rsid w:val="00DA18BE"/>
    <w:rsid w:val="00DB29E4"/>
    <w:rsid w:val="00DD790F"/>
    <w:rsid w:val="00DE14AE"/>
    <w:rsid w:val="00DE1C7A"/>
    <w:rsid w:val="00E07F1C"/>
    <w:rsid w:val="00E14821"/>
    <w:rsid w:val="00E5452C"/>
    <w:rsid w:val="00E75477"/>
    <w:rsid w:val="00E8197B"/>
    <w:rsid w:val="00E923AA"/>
    <w:rsid w:val="00E93B5A"/>
    <w:rsid w:val="00EA36D2"/>
    <w:rsid w:val="00EA570A"/>
    <w:rsid w:val="00EB153D"/>
    <w:rsid w:val="00EC3A8B"/>
    <w:rsid w:val="00EF1E9E"/>
    <w:rsid w:val="00EF2EF4"/>
    <w:rsid w:val="00F00600"/>
    <w:rsid w:val="00F022DB"/>
    <w:rsid w:val="00F02715"/>
    <w:rsid w:val="00F03B5A"/>
    <w:rsid w:val="00F042A3"/>
    <w:rsid w:val="00F07D4E"/>
    <w:rsid w:val="00F15DE7"/>
    <w:rsid w:val="00F5240E"/>
    <w:rsid w:val="00F524EB"/>
    <w:rsid w:val="00F6043F"/>
    <w:rsid w:val="00F61F5C"/>
    <w:rsid w:val="00F72716"/>
    <w:rsid w:val="00F82A41"/>
    <w:rsid w:val="00F849F6"/>
    <w:rsid w:val="00F941A8"/>
    <w:rsid w:val="00FA49F8"/>
    <w:rsid w:val="00FB0DC2"/>
    <w:rsid w:val="00FB6A52"/>
    <w:rsid w:val="00FC3502"/>
    <w:rsid w:val="00FD01FB"/>
    <w:rsid w:val="00FD5B02"/>
    <w:rsid w:val="00FD703D"/>
    <w:rsid w:val="00FE1E96"/>
    <w:rsid w:val="00FE409B"/>
    <w:rsid w:val="00FE778B"/>
    <w:rsid w:val="00FF3B05"/>
    <w:rsid w:val="00FF422B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E71BA"/>
  <w15:chartTrackingRefBased/>
  <w15:docId w15:val="{E49D4E07-A373-4E3B-BBAC-C7CEECE9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C9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31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31EC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15C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328"/>
    <w:rPr>
      <w:sz w:val="18"/>
      <w:szCs w:val="18"/>
    </w:rPr>
  </w:style>
  <w:style w:type="paragraph" w:styleId="a7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a"/>
    <w:link w:val="a8"/>
    <w:uiPriority w:val="34"/>
    <w:qFormat/>
    <w:rsid w:val="00C0632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52C94"/>
    <w:rPr>
      <w:b/>
      <w:bCs/>
      <w:kern w:val="44"/>
      <w:sz w:val="32"/>
      <w:szCs w:val="44"/>
    </w:rPr>
  </w:style>
  <w:style w:type="table" w:styleId="a9">
    <w:name w:val="Table Grid"/>
    <w:basedOn w:val="a1"/>
    <w:uiPriority w:val="39"/>
    <w:rsid w:val="003B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3331EC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331EC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15C8A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a8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link w:val="a7"/>
    <w:uiPriority w:val="34"/>
    <w:qFormat/>
    <w:locked/>
    <w:rsid w:val="002C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11136464\Desktop\115\&#25991;&#31295;&#20998;&#26512;\AI%20BM\&#20223;&#30495;&#32467;&#26524;&#32479;&#35745;\%5bDraft%5d%20Collection%20of%20simulation%20results%20for%20AIML%20BM_v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11136464\Desktop\115\&#25991;&#31295;&#20998;&#26512;\AI%20BM\&#20223;&#30495;&#32467;&#26524;&#32479;&#35745;\%5bDraft%5d%20Collection%20of%20simulation%20results%20for%20AIML%20BM_v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11136464\Desktop\115\&#25991;&#31295;&#20998;&#26512;\AI%20BM\&#20223;&#30495;&#32467;&#26524;&#32479;&#35745;\%5bDraft%5d%20Collection%20of%20simulation%20results%20for%20AIML%20BM_v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11136464\Desktop\115\&#25991;&#31295;&#20998;&#26512;\AI%20BM\&#20223;&#30495;&#32467;&#26524;&#32479;&#35745;\(Draft)%20Collection%20of%20simulation%20results%20for%20AIML%20BM_v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Beam</a:t>
            </a:r>
            <a:r>
              <a:rPr lang="en-US" altLang="zh-CN" baseline="0"/>
              <a:t> prediction accuracy(%) for Case 1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350A-4CD9-9649-37FBB14B944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50A-4CD9-9649-37FBB14B944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E72-4AB7-A9CA-92A3122A3D3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350A-4CD9-9649-37FBB14B944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E72-4AB7-A9CA-92A3122A3D3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E72-4AB7-A9CA-92A3122A3D33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E72-4AB7-A9CA-92A3122A3D33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E72-4AB7-A9CA-92A3122A3D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1'!$C$4:$C$23</c:f>
              <c:strCache>
                <c:ptCount val="20"/>
                <c:pt idx="0">
                  <c:v>K=1, X=0</c:v>
                </c:pt>
                <c:pt idx="1">
                  <c:v>K=1, X=1</c:v>
                </c:pt>
                <c:pt idx="2">
                  <c:v>K=1, X=2</c:v>
                </c:pt>
                <c:pt idx="3">
                  <c:v>K=1, X=3</c:v>
                </c:pt>
                <c:pt idx="4">
                  <c:v>K=2, X=0</c:v>
                </c:pt>
                <c:pt idx="5">
                  <c:v>K=2, X=1</c:v>
                </c:pt>
                <c:pt idx="6">
                  <c:v>K=2, X=2</c:v>
                </c:pt>
                <c:pt idx="7">
                  <c:v>K=2, X=3</c:v>
                </c:pt>
                <c:pt idx="8">
                  <c:v>K=3, X=0</c:v>
                </c:pt>
                <c:pt idx="9">
                  <c:v>K=3, X=1</c:v>
                </c:pt>
                <c:pt idx="10">
                  <c:v>K=3, X=2</c:v>
                </c:pt>
                <c:pt idx="11">
                  <c:v>K=3, X=3</c:v>
                </c:pt>
                <c:pt idx="12">
                  <c:v>K=4, X=0</c:v>
                </c:pt>
                <c:pt idx="13">
                  <c:v>K=4, X=1</c:v>
                </c:pt>
                <c:pt idx="14">
                  <c:v>K=4, X=2</c:v>
                </c:pt>
                <c:pt idx="15">
                  <c:v>K=4, X=3</c:v>
                </c:pt>
                <c:pt idx="16">
                  <c:v>K=5, X=0</c:v>
                </c:pt>
                <c:pt idx="17">
                  <c:v>K=5, X=1</c:v>
                </c:pt>
                <c:pt idx="18">
                  <c:v>K=5, X=2</c:v>
                </c:pt>
                <c:pt idx="19">
                  <c:v>K=5, X=3</c:v>
                </c:pt>
              </c:strCache>
            </c:strRef>
          </c:cat>
          <c:val>
            <c:numRef>
              <c:f>'Case 1'!$M$4:$M$23</c:f>
              <c:numCache>
                <c:formatCode>0.0</c:formatCode>
                <c:ptCount val="20"/>
                <c:pt idx="0">
                  <c:v>69.2</c:v>
                </c:pt>
                <c:pt idx="1">
                  <c:v>78.099999999999994</c:v>
                </c:pt>
                <c:pt idx="2">
                  <c:v>84.3</c:v>
                </c:pt>
                <c:pt idx="3">
                  <c:v>88.3</c:v>
                </c:pt>
                <c:pt idx="4">
                  <c:v>85.1</c:v>
                </c:pt>
                <c:pt idx="5">
                  <c:v>90</c:v>
                </c:pt>
                <c:pt idx="6">
                  <c:v>92.6</c:v>
                </c:pt>
                <c:pt idx="7">
                  <c:v>94.2</c:v>
                </c:pt>
                <c:pt idx="8">
                  <c:v>90.8</c:v>
                </c:pt>
                <c:pt idx="9">
                  <c:v>94</c:v>
                </c:pt>
                <c:pt idx="10">
                  <c:v>95.8</c:v>
                </c:pt>
                <c:pt idx="11">
                  <c:v>96.9</c:v>
                </c:pt>
                <c:pt idx="12">
                  <c:v>94.4</c:v>
                </c:pt>
                <c:pt idx="13">
                  <c:v>96.1</c:v>
                </c:pt>
                <c:pt idx="14">
                  <c:v>97.1</c:v>
                </c:pt>
                <c:pt idx="15">
                  <c:v>98.1</c:v>
                </c:pt>
                <c:pt idx="16">
                  <c:v>95.5</c:v>
                </c:pt>
                <c:pt idx="17">
                  <c:v>97.5</c:v>
                </c:pt>
                <c:pt idx="18">
                  <c:v>98.1</c:v>
                </c:pt>
                <c:pt idx="19">
                  <c:v>98.7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72-4AB7-A9CA-92A3122A3D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0868879"/>
        <c:axId val="1882074639"/>
      </c:barChart>
      <c:catAx>
        <c:axId val="177086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82074639"/>
        <c:crosses val="autoZero"/>
        <c:auto val="1"/>
        <c:lblAlgn val="ctr"/>
        <c:lblOffset val="100"/>
        <c:noMultiLvlLbl val="0"/>
      </c:catAx>
      <c:valAx>
        <c:axId val="188207463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70868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Beam</a:t>
            </a:r>
            <a:r>
              <a:rPr lang="en-US" altLang="zh-CN" baseline="0"/>
              <a:t> prediction accuracy for Case 3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6169-43F7-A1B7-449EB22E3E6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169-43F7-A1B7-449EB22E3E6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FB4E-4B9C-8742-BA296BEB58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2a'!$C$45:$C$54</c:f>
              <c:strCache>
                <c:ptCount val="10"/>
                <c:pt idx="0">
                  <c:v>K=2, X=3</c:v>
                </c:pt>
                <c:pt idx="1">
                  <c:v>K=3, X=1</c:v>
                </c:pt>
                <c:pt idx="2">
                  <c:v>K=3, X=2</c:v>
                </c:pt>
                <c:pt idx="3">
                  <c:v>K=3, X=3</c:v>
                </c:pt>
                <c:pt idx="4">
                  <c:v>K=4, X=1</c:v>
                </c:pt>
                <c:pt idx="5">
                  <c:v>K=4, X=2</c:v>
                </c:pt>
                <c:pt idx="6">
                  <c:v>K=4, X=3</c:v>
                </c:pt>
                <c:pt idx="7">
                  <c:v>K=5, X=1</c:v>
                </c:pt>
                <c:pt idx="8">
                  <c:v>K=5, X=2</c:v>
                </c:pt>
                <c:pt idx="9">
                  <c:v>K=5, X=3</c:v>
                </c:pt>
              </c:strCache>
            </c:strRef>
          </c:cat>
          <c:val>
            <c:numRef>
              <c:f>'Case 2a'!$M$45:$M$54</c:f>
              <c:numCache>
                <c:formatCode>0.0</c:formatCode>
                <c:ptCount val="10"/>
                <c:pt idx="0">
                  <c:v>87.5</c:v>
                </c:pt>
                <c:pt idx="1">
                  <c:v>85.8</c:v>
                </c:pt>
                <c:pt idx="2">
                  <c:v>89.6</c:v>
                </c:pt>
                <c:pt idx="3">
                  <c:v>92.4</c:v>
                </c:pt>
                <c:pt idx="4">
                  <c:v>90.3</c:v>
                </c:pt>
                <c:pt idx="5">
                  <c:v>93.2</c:v>
                </c:pt>
                <c:pt idx="6">
                  <c:v>94.5</c:v>
                </c:pt>
                <c:pt idx="7">
                  <c:v>92.8</c:v>
                </c:pt>
                <c:pt idx="8">
                  <c:v>94.8</c:v>
                </c:pt>
                <c:pt idx="9">
                  <c:v>96.4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9-43F7-A1B7-449EB22E3E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5520895"/>
        <c:axId val="1891638063"/>
      </c:barChart>
      <c:catAx>
        <c:axId val="1885520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91638063"/>
        <c:crosses val="autoZero"/>
        <c:auto val="1"/>
        <c:lblAlgn val="ctr"/>
        <c:lblOffset val="100"/>
        <c:noMultiLvlLbl val="0"/>
      </c:catAx>
      <c:valAx>
        <c:axId val="1891638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85520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Beam prediction</a:t>
            </a:r>
            <a:r>
              <a:rPr lang="en-US" altLang="zh-CN" baseline="0"/>
              <a:t> accuracy(%) for Case 3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vivo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3'!$C$34:$C$36</c:f>
              <c:strCache>
                <c:ptCount val="3"/>
                <c:pt idx="0">
                  <c:v>K=1, X=1</c:v>
                </c:pt>
                <c:pt idx="1">
                  <c:v>K=1, X=2</c:v>
                </c:pt>
                <c:pt idx="2">
                  <c:v>K=1, X=3</c:v>
                </c:pt>
              </c:strCache>
            </c:strRef>
          </c:cat>
          <c:val>
            <c:numRef>
              <c:f>'Case 3'!$E$34:$E$36</c:f>
              <c:numCache>
                <c:formatCode>0.0</c:formatCode>
                <c:ptCount val="3"/>
                <c:pt idx="0">
                  <c:v>58.05</c:v>
                </c:pt>
                <c:pt idx="1">
                  <c:v>68.58</c:v>
                </c:pt>
                <c:pt idx="2">
                  <c:v>77.22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8-4A89-B0BD-06FD6A5631E8}"/>
            </c:ext>
          </c:extLst>
        </c:ser>
        <c:ser>
          <c:idx val="1"/>
          <c:order val="1"/>
          <c:tx>
            <c:v>Apple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3'!$C$34:$C$36</c:f>
              <c:strCache>
                <c:ptCount val="3"/>
                <c:pt idx="0">
                  <c:v>K=1, X=1</c:v>
                </c:pt>
                <c:pt idx="1">
                  <c:v>K=1, X=2</c:v>
                </c:pt>
                <c:pt idx="2">
                  <c:v>K=1, X=3</c:v>
                </c:pt>
              </c:strCache>
            </c:strRef>
          </c:cat>
          <c:val>
            <c:numRef>
              <c:f>'Case 3'!$F$34:$F$36</c:f>
              <c:numCache>
                <c:formatCode>0.0</c:formatCode>
                <c:ptCount val="3"/>
                <c:pt idx="0">
                  <c:v>43</c:v>
                </c:pt>
                <c:pt idx="1">
                  <c:v>52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8-4A89-B0BD-06FD6A5631E8}"/>
            </c:ext>
          </c:extLst>
        </c:ser>
        <c:ser>
          <c:idx val="2"/>
          <c:order val="2"/>
          <c:tx>
            <c:v>MTK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3'!$C$34:$C$36</c:f>
              <c:strCache>
                <c:ptCount val="3"/>
                <c:pt idx="0">
                  <c:v>K=1, X=1</c:v>
                </c:pt>
                <c:pt idx="1">
                  <c:v>K=1, X=2</c:v>
                </c:pt>
                <c:pt idx="2">
                  <c:v>K=1, X=3</c:v>
                </c:pt>
              </c:strCache>
            </c:strRef>
          </c:cat>
          <c:val>
            <c:numRef>
              <c:f>'Case 3'!$G$34:$G$36</c:f>
              <c:numCache>
                <c:formatCode>0.0</c:formatCode>
                <c:ptCount val="3"/>
                <c:pt idx="0">
                  <c:v>51</c:v>
                </c:pt>
                <c:pt idx="1">
                  <c:v>58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98-4A89-B0BD-06FD6A5631E8}"/>
            </c:ext>
          </c:extLst>
        </c:ser>
        <c:ser>
          <c:idx val="4"/>
          <c:order val="4"/>
          <c:tx>
            <c:v>Span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3'!$C$34:$C$36</c:f>
              <c:strCache>
                <c:ptCount val="3"/>
                <c:pt idx="0">
                  <c:v>K=1, X=1</c:v>
                </c:pt>
                <c:pt idx="1">
                  <c:v>K=1, X=2</c:v>
                </c:pt>
                <c:pt idx="2">
                  <c:v>K=1, X=3</c:v>
                </c:pt>
              </c:strCache>
            </c:strRef>
          </c:cat>
          <c:val>
            <c:numRef>
              <c:f>'Case 3'!$N$34:$N$36</c:f>
              <c:numCache>
                <c:formatCode>0.0</c:formatCode>
                <c:ptCount val="3"/>
                <c:pt idx="0">
                  <c:v>15.049999999999997</c:v>
                </c:pt>
                <c:pt idx="1">
                  <c:v>16.579999999999998</c:v>
                </c:pt>
                <c:pt idx="2">
                  <c:v>17.22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98-4A89-B0BD-06FD6A56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0276255"/>
        <c:axId val="367587327"/>
      </c:barChart>
      <c:lineChart>
        <c:grouping val="stacked"/>
        <c:varyColors val="0"/>
        <c:ser>
          <c:idx val="3"/>
          <c:order val="3"/>
          <c:tx>
            <c:v>Average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chemeClr val="accent4"/>
                </a:solidFill>
                <a:ln w="9525">
                  <a:solidFill>
                    <a:schemeClr val="accent4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4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898-4A89-B0BD-06FD6A5631E8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accent4"/>
                </a:solidFill>
                <a:ln w="9525">
                  <a:solidFill>
                    <a:schemeClr val="accent4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4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1898-4A89-B0BD-06FD6A5631E8}"/>
              </c:ext>
            </c:extLst>
          </c:dPt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98-4A89-B0BD-06FD6A5631E8}"/>
                </c:ext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98-4A89-B0BD-06FD6A5631E8}"/>
                </c:ext>
              </c:extLst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98-4A89-B0BD-06FD6A5631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3'!$C$34:$C$36</c:f>
              <c:strCache>
                <c:ptCount val="3"/>
                <c:pt idx="0">
                  <c:v>K=1, X=1</c:v>
                </c:pt>
                <c:pt idx="1">
                  <c:v>K=1, X=2</c:v>
                </c:pt>
                <c:pt idx="2">
                  <c:v>K=1, X=3</c:v>
                </c:pt>
              </c:strCache>
            </c:strRef>
          </c:cat>
          <c:val>
            <c:numRef>
              <c:f>'Case 3'!$M$34:$M$36</c:f>
              <c:numCache>
                <c:formatCode>0.0</c:formatCode>
                <c:ptCount val="3"/>
                <c:pt idx="0">
                  <c:v>50.683333333333337</c:v>
                </c:pt>
                <c:pt idx="1">
                  <c:v>59.526666666666664</c:v>
                </c:pt>
                <c:pt idx="2">
                  <c:v>67.406666666666666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898-4A89-B0BD-06FD6A56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0276255"/>
        <c:axId val="367587327"/>
      </c:lineChart>
      <c:catAx>
        <c:axId val="177027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67587327"/>
        <c:crosses val="autoZero"/>
        <c:auto val="1"/>
        <c:lblAlgn val="ctr"/>
        <c:lblOffset val="100"/>
        <c:noMultiLvlLbl val="0"/>
      </c:catAx>
      <c:valAx>
        <c:axId val="367587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70276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RSRP</a:t>
            </a:r>
            <a:r>
              <a:rPr lang="en-US" altLang="zh-CN" baseline="0"/>
              <a:t> accuracy (dB) for Case 3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vivo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3'!$C$55:$C$57</c:f>
              <c:strCache>
                <c:ptCount val="3"/>
                <c:pt idx="0">
                  <c:v>Top 1</c:v>
                </c:pt>
                <c:pt idx="1">
                  <c:v>Top 3</c:v>
                </c:pt>
                <c:pt idx="2">
                  <c:v>Top 5</c:v>
                </c:pt>
              </c:strCache>
            </c:strRef>
          </c:cat>
          <c:val>
            <c:numRef>
              <c:f>'Case 3'!$E$55:$E$57</c:f>
              <c:numCache>
                <c:formatCode>0.0</c:formatCode>
                <c:ptCount val="3"/>
                <c:pt idx="0">
                  <c:v>9.07</c:v>
                </c:pt>
                <c:pt idx="1">
                  <c:v>8.11</c:v>
                </c:pt>
                <c:pt idx="2">
                  <c:v>7.54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E-4ABC-9FAD-E9CD8426F7E5}"/>
            </c:ext>
          </c:extLst>
        </c:ser>
        <c:ser>
          <c:idx val="1"/>
          <c:order val="1"/>
          <c:tx>
            <c:v>Apple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3'!$C$55:$C$57</c:f>
              <c:strCache>
                <c:ptCount val="3"/>
                <c:pt idx="0">
                  <c:v>Top 1</c:v>
                </c:pt>
                <c:pt idx="1">
                  <c:v>Top 3</c:v>
                </c:pt>
                <c:pt idx="2">
                  <c:v>Top 5</c:v>
                </c:pt>
              </c:strCache>
            </c:strRef>
          </c:cat>
          <c:val>
            <c:numRef>
              <c:f>'Case 3'!$F$55:$F$57</c:f>
              <c:numCache>
                <c:formatCode>0.0</c:formatCode>
                <c:ptCount val="3"/>
                <c:pt idx="0">
                  <c:v>6.92</c:v>
                </c:pt>
                <c:pt idx="1">
                  <c:v>7.3</c:v>
                </c:pt>
                <c:pt idx="2">
                  <c:v>7.35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8E-4ABC-9FAD-E9CD8426F7E5}"/>
            </c:ext>
          </c:extLst>
        </c:ser>
        <c:ser>
          <c:idx val="2"/>
          <c:order val="2"/>
          <c:tx>
            <c:v>MTK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3'!$C$55:$C$57</c:f>
              <c:strCache>
                <c:ptCount val="3"/>
                <c:pt idx="0">
                  <c:v>Top 1</c:v>
                </c:pt>
                <c:pt idx="1">
                  <c:v>Top 3</c:v>
                </c:pt>
                <c:pt idx="2">
                  <c:v>Top 5</c:v>
                </c:pt>
              </c:strCache>
            </c:strRef>
          </c:cat>
          <c:val>
            <c:numRef>
              <c:f>'Case 3'!$G$55:$G$57</c:f>
              <c:numCache>
                <c:formatCode>0.0</c:formatCode>
                <c:ptCount val="3"/>
                <c:pt idx="0">
                  <c:v>7.5</c:v>
                </c:pt>
                <c:pt idx="1">
                  <c:v>7.8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8E-4ABC-9FAD-E9CD8426F7E5}"/>
            </c:ext>
          </c:extLst>
        </c:ser>
        <c:ser>
          <c:idx val="4"/>
          <c:order val="4"/>
          <c:tx>
            <c:v>Span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3'!$C$55:$C$57</c:f>
              <c:strCache>
                <c:ptCount val="3"/>
                <c:pt idx="0">
                  <c:v>Top 1</c:v>
                </c:pt>
                <c:pt idx="1">
                  <c:v>Top 3</c:v>
                </c:pt>
                <c:pt idx="2">
                  <c:v>Top 5</c:v>
                </c:pt>
              </c:strCache>
            </c:strRef>
          </c:cat>
          <c:val>
            <c:numRef>
              <c:f>'Case 3'!$N$55:$N$57</c:f>
              <c:numCache>
                <c:formatCode>0.0</c:formatCode>
                <c:ptCount val="3"/>
                <c:pt idx="0">
                  <c:v>2.1500000000000004</c:v>
                </c:pt>
                <c:pt idx="1">
                  <c:v>0.80999999999999961</c:v>
                </c:pt>
                <c:pt idx="2">
                  <c:v>0.65000000000000036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8E-4ABC-9FAD-E9CD8426F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52905071"/>
        <c:axId val="2030802479"/>
      </c:barChart>
      <c:lineChart>
        <c:grouping val="standard"/>
        <c:varyColors val="0"/>
        <c:ser>
          <c:idx val="3"/>
          <c:order val="3"/>
          <c:tx>
            <c:v>Average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'Case 3'!$C$55:$C$57</c:f>
              <c:strCache>
                <c:ptCount val="3"/>
                <c:pt idx="0">
                  <c:v>Top 1</c:v>
                </c:pt>
                <c:pt idx="1">
                  <c:v>Top 3</c:v>
                </c:pt>
                <c:pt idx="2">
                  <c:v>Top 5</c:v>
                </c:pt>
              </c:strCache>
            </c:strRef>
          </c:cat>
          <c:val>
            <c:numRef>
              <c:f>'Case 3'!$M$55:$M$57</c:f>
              <c:numCache>
                <c:formatCode>0.0</c:formatCode>
                <c:ptCount val="3"/>
                <c:pt idx="0">
                  <c:v>7.830000000000001</c:v>
                </c:pt>
                <c:pt idx="1">
                  <c:v>7.7366666666666672</c:v>
                </c:pt>
                <c:pt idx="2">
                  <c:v>7.63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68E-4ABC-9FAD-E9CD8426F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2905071"/>
        <c:axId val="2030802479"/>
      </c:lineChart>
      <c:catAx>
        <c:axId val="205290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0802479"/>
        <c:crosses val="autoZero"/>
        <c:auto val="1"/>
        <c:lblAlgn val="ctr"/>
        <c:lblOffset val="100"/>
        <c:noMultiLvlLbl val="0"/>
      </c:catAx>
      <c:valAx>
        <c:axId val="2030802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52905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5999-AE13-49A1-B53A-985D2F13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vivo-Minhua</dc:creator>
  <cp:keywords/>
  <dc:description/>
  <cp:lastModifiedBy>vivo</cp:lastModifiedBy>
  <cp:revision>531</cp:revision>
  <dcterms:created xsi:type="dcterms:W3CDTF">2025-05-14T02:30:00Z</dcterms:created>
  <dcterms:modified xsi:type="dcterms:W3CDTF">2025-08-25T11:49:00Z</dcterms:modified>
</cp:coreProperties>
</file>