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36A7" w14:textId="4A58B4D6" w:rsidR="004F303A" w:rsidRPr="00131D47" w:rsidRDefault="004F303A" w:rsidP="004F303A">
      <w:pPr>
        <w:pStyle w:val="CRCoverPage"/>
        <w:tabs>
          <w:tab w:val="left" w:pos="5175"/>
          <w:tab w:val="right" w:pos="9639"/>
        </w:tabs>
        <w:spacing w:after="0"/>
        <w:rPr>
          <w:rFonts w:ascii="Times New Roman" w:hAnsi="Times New Roman"/>
          <w:b/>
          <w:i/>
          <w:noProof/>
          <w:sz w:val="24"/>
          <w:szCs w:val="24"/>
        </w:rPr>
      </w:pPr>
      <w:r w:rsidRPr="00131D47">
        <w:rPr>
          <w:rFonts w:ascii="Times New Roman" w:hAnsi="Times New Roman"/>
          <w:b/>
          <w:noProof/>
          <w:sz w:val="24"/>
          <w:szCs w:val="24"/>
        </w:rPr>
        <w:t>3GPP TSG-</w:t>
      </w:r>
      <w:r w:rsidRPr="00131D47">
        <w:rPr>
          <w:rFonts w:ascii="Times New Roman" w:hAnsi="Times New Roman"/>
          <w:b/>
          <w:sz w:val="24"/>
          <w:szCs w:val="24"/>
        </w:rPr>
        <w:fldChar w:fldCharType="begin"/>
      </w:r>
      <w:r w:rsidRPr="00131D47">
        <w:rPr>
          <w:rFonts w:ascii="Times New Roman" w:hAnsi="Times New Roman"/>
          <w:b/>
          <w:sz w:val="24"/>
          <w:szCs w:val="24"/>
        </w:rPr>
        <w:instrText xml:space="preserve"> DOCPROPERTY  TSG/WGRef  \* MERGEFORMAT </w:instrText>
      </w:r>
      <w:r w:rsidRPr="00131D47">
        <w:rPr>
          <w:rFonts w:ascii="Times New Roman" w:hAnsi="Times New Roman"/>
          <w:b/>
          <w:sz w:val="24"/>
          <w:szCs w:val="24"/>
        </w:rPr>
        <w:fldChar w:fldCharType="separate"/>
      </w:r>
      <w:r w:rsidRPr="00131D47">
        <w:rPr>
          <w:rFonts w:ascii="Times New Roman" w:hAnsi="Times New Roman"/>
          <w:b/>
          <w:noProof/>
          <w:sz w:val="24"/>
          <w:szCs w:val="24"/>
        </w:rPr>
        <w:t>RAN4</w:t>
      </w:r>
      <w:r w:rsidRPr="00131D47">
        <w:rPr>
          <w:rFonts w:ascii="Times New Roman" w:hAnsi="Times New Roman"/>
          <w:b/>
          <w:noProof/>
          <w:sz w:val="24"/>
          <w:szCs w:val="24"/>
        </w:rPr>
        <w:fldChar w:fldCharType="end"/>
      </w:r>
      <w:r w:rsidRPr="00131D47">
        <w:rPr>
          <w:rFonts w:ascii="Times New Roman" w:hAnsi="Times New Roman"/>
          <w:b/>
          <w:noProof/>
          <w:sz w:val="24"/>
          <w:szCs w:val="24"/>
        </w:rPr>
        <w:t xml:space="preserve"> Meeting #</w:t>
      </w:r>
      <w:r w:rsidRPr="00131D47">
        <w:rPr>
          <w:rFonts w:ascii="Times New Roman" w:hAnsi="Times New Roman"/>
          <w:b/>
          <w:sz w:val="24"/>
          <w:szCs w:val="24"/>
        </w:rPr>
        <w:t>11</w:t>
      </w:r>
      <w:r>
        <w:rPr>
          <w:rFonts w:ascii="Times New Roman" w:hAnsi="Times New Roman"/>
          <w:b/>
          <w:sz w:val="24"/>
          <w:szCs w:val="24"/>
        </w:rPr>
        <w:t>6</w:t>
      </w:r>
      <w:r w:rsidRPr="00131D47">
        <w:rPr>
          <w:rFonts w:ascii="Times New Roman" w:hAnsi="Times New Roman"/>
          <w:b/>
          <w:i/>
          <w:noProof/>
          <w:sz w:val="24"/>
          <w:szCs w:val="24"/>
        </w:rPr>
        <w:tab/>
      </w:r>
      <w:r>
        <w:rPr>
          <w:rFonts w:ascii="Times New Roman" w:hAnsi="Times New Roman"/>
          <w:b/>
          <w:i/>
          <w:noProof/>
          <w:sz w:val="24"/>
          <w:szCs w:val="24"/>
        </w:rPr>
        <w:tab/>
      </w:r>
      <w:r w:rsidR="00B9463B" w:rsidRPr="00B9463B">
        <w:rPr>
          <w:rFonts w:ascii="Times New Roman" w:hAnsi="Times New Roman"/>
          <w:b/>
          <w:sz w:val="24"/>
          <w:szCs w:val="24"/>
          <w:lang w:eastAsia="zh-CN"/>
        </w:rPr>
        <w:t>R4-2511574</w:t>
      </w:r>
    </w:p>
    <w:p w14:paraId="614C92E3" w14:textId="56D3599F" w:rsidR="004F303A" w:rsidRPr="002F19CF" w:rsidRDefault="004F303A" w:rsidP="004F303A">
      <w:pPr>
        <w:pStyle w:val="Header"/>
        <w:tabs>
          <w:tab w:val="right" w:pos="9781"/>
          <w:tab w:val="right" w:pos="13323"/>
        </w:tabs>
        <w:spacing w:before="60" w:after="60"/>
        <w:outlineLvl w:val="0"/>
        <w:rPr>
          <w:rFonts w:cs="Arial"/>
          <w:b/>
          <w:sz w:val="24"/>
          <w:szCs w:val="24"/>
          <w:lang w:eastAsia="zh-CN"/>
        </w:rPr>
      </w:pPr>
      <w:r>
        <w:rPr>
          <w:b/>
          <w:sz w:val="24"/>
          <w:szCs w:val="24"/>
          <w:lang w:eastAsia="zh-CN"/>
        </w:rPr>
        <w:t>Bangalore, India</w:t>
      </w:r>
      <w:r w:rsidRPr="00131D47">
        <w:rPr>
          <w:b/>
          <w:sz w:val="24"/>
          <w:szCs w:val="24"/>
          <w:lang w:eastAsia="zh-CN"/>
        </w:rPr>
        <w:t xml:space="preserve"> </w:t>
      </w:r>
      <w:r>
        <w:rPr>
          <w:b/>
          <w:sz w:val="24"/>
          <w:szCs w:val="24"/>
          <w:lang w:eastAsia="zh-CN"/>
        </w:rPr>
        <w:t>25</w:t>
      </w:r>
      <w:r w:rsidRPr="00131D47">
        <w:rPr>
          <w:b/>
          <w:sz w:val="24"/>
          <w:szCs w:val="24"/>
          <w:vertAlign w:val="superscript"/>
          <w:lang w:eastAsia="zh-CN"/>
        </w:rPr>
        <w:t>th</w:t>
      </w:r>
      <w:r w:rsidRPr="00131D47">
        <w:rPr>
          <w:b/>
          <w:sz w:val="24"/>
          <w:szCs w:val="24"/>
          <w:lang w:eastAsia="zh-CN"/>
        </w:rPr>
        <w:t xml:space="preserve"> – </w:t>
      </w:r>
      <w:r>
        <w:rPr>
          <w:b/>
          <w:sz w:val="24"/>
          <w:szCs w:val="24"/>
          <w:lang w:eastAsia="zh-CN"/>
        </w:rPr>
        <w:t>29</w:t>
      </w:r>
      <w:r>
        <w:rPr>
          <w:b/>
          <w:sz w:val="24"/>
          <w:szCs w:val="24"/>
          <w:vertAlign w:val="superscript"/>
          <w:lang w:eastAsia="zh-CN"/>
        </w:rPr>
        <w:t>th</w:t>
      </w:r>
      <w:r w:rsidRPr="00131D47">
        <w:rPr>
          <w:b/>
          <w:sz w:val="24"/>
          <w:szCs w:val="24"/>
          <w:lang w:eastAsia="zh-CN"/>
        </w:rPr>
        <w:t xml:space="preserve"> </w:t>
      </w:r>
      <w:proofErr w:type="gramStart"/>
      <w:r>
        <w:rPr>
          <w:b/>
          <w:sz w:val="24"/>
          <w:szCs w:val="24"/>
          <w:lang w:eastAsia="zh-CN"/>
        </w:rPr>
        <w:t>August</w:t>
      </w:r>
      <w:r w:rsidRPr="00131D47">
        <w:rPr>
          <w:b/>
          <w:sz w:val="24"/>
          <w:szCs w:val="24"/>
          <w:lang w:eastAsia="zh-CN"/>
        </w:rPr>
        <w:t>,</w:t>
      </w:r>
      <w:proofErr w:type="gramEnd"/>
      <w:r w:rsidRPr="00131D47">
        <w:rPr>
          <w:b/>
          <w:sz w:val="24"/>
          <w:szCs w:val="24"/>
          <w:lang w:eastAsia="zh-CN"/>
        </w:rPr>
        <w:t xml:space="preserve"> 2025</w:t>
      </w:r>
    </w:p>
    <w:p w14:paraId="51ABEFB9" w14:textId="77777777" w:rsidR="004F303A" w:rsidRPr="002F19CF" w:rsidRDefault="004F303A" w:rsidP="004F303A">
      <w:pPr>
        <w:pStyle w:val="Header"/>
        <w:rPr>
          <w:b/>
          <w:sz w:val="24"/>
        </w:rPr>
      </w:pPr>
    </w:p>
    <w:p w14:paraId="4C185D34" w14:textId="77777777" w:rsidR="004F303A" w:rsidRPr="002F19CF" w:rsidRDefault="004F303A" w:rsidP="004F303A">
      <w:pPr>
        <w:tabs>
          <w:tab w:val="left" w:pos="1985"/>
        </w:tabs>
        <w:rPr>
          <w:rFonts w:ascii="Arial" w:hAnsi="Arial"/>
          <w:b/>
          <w:sz w:val="24"/>
          <w:lang w:val="en-US"/>
        </w:rPr>
      </w:pPr>
      <w:r w:rsidRPr="002F19CF">
        <w:rPr>
          <w:rFonts w:ascii="Arial" w:hAnsi="Arial"/>
          <w:b/>
          <w:sz w:val="24"/>
          <w:lang w:val="en-US"/>
        </w:rPr>
        <w:t>Source</w:t>
      </w:r>
      <w:proofErr w:type="gramStart"/>
      <w:r w:rsidRPr="002F19CF">
        <w:rPr>
          <w:rFonts w:ascii="Arial" w:hAnsi="Arial"/>
          <w:b/>
          <w:sz w:val="24"/>
          <w:lang w:val="en-US"/>
        </w:rPr>
        <w:t xml:space="preserve">: </w:t>
      </w:r>
      <w:r w:rsidRPr="002F19CF">
        <w:rPr>
          <w:rFonts w:ascii="Arial" w:hAnsi="Arial"/>
          <w:b/>
          <w:sz w:val="24"/>
          <w:lang w:val="en-US"/>
        </w:rPr>
        <w:tab/>
        <w:t>Qualcomm</w:t>
      </w:r>
      <w:proofErr w:type="gramEnd"/>
      <w:r w:rsidRPr="002F19CF">
        <w:rPr>
          <w:rFonts w:ascii="Arial" w:hAnsi="Arial"/>
          <w:b/>
          <w:sz w:val="24"/>
          <w:lang w:val="en-US"/>
        </w:rPr>
        <w:t xml:space="preserve"> Incorporated</w:t>
      </w:r>
    </w:p>
    <w:p w14:paraId="5DBC7B4A" w14:textId="69924DA3" w:rsidR="004F303A" w:rsidRPr="002F19CF" w:rsidRDefault="004F303A" w:rsidP="004F303A">
      <w:pPr>
        <w:tabs>
          <w:tab w:val="left" w:pos="1985"/>
        </w:tabs>
        <w:rPr>
          <w:rFonts w:ascii="Arial" w:hAnsi="Arial"/>
          <w:b/>
          <w:sz w:val="24"/>
          <w:lang w:val="en-US"/>
        </w:rPr>
      </w:pPr>
      <w:bookmarkStart w:id="0" w:name="Title"/>
      <w:bookmarkStart w:id="1" w:name="DocumentFor"/>
      <w:bookmarkEnd w:id="0"/>
      <w:bookmarkEnd w:id="1"/>
      <w:r w:rsidRPr="002F19CF">
        <w:rPr>
          <w:rFonts w:ascii="Arial" w:hAnsi="Arial"/>
          <w:b/>
          <w:sz w:val="24"/>
          <w:lang w:val="en-US"/>
        </w:rPr>
        <w:t>Title</w:t>
      </w:r>
      <w:proofErr w:type="gramStart"/>
      <w:r w:rsidRPr="002F19CF">
        <w:rPr>
          <w:rFonts w:ascii="Arial" w:hAnsi="Arial"/>
          <w:b/>
          <w:sz w:val="24"/>
          <w:lang w:val="en-US"/>
        </w:rPr>
        <w:t xml:space="preserve">: </w:t>
      </w:r>
      <w:r w:rsidRPr="002F19CF">
        <w:rPr>
          <w:rFonts w:ascii="Arial" w:hAnsi="Arial"/>
          <w:b/>
          <w:sz w:val="24"/>
          <w:lang w:val="en-US"/>
        </w:rPr>
        <w:tab/>
      </w:r>
      <w:r w:rsidR="00DE6547">
        <w:rPr>
          <w:rFonts w:ascii="Arial" w:eastAsiaTheme="minorEastAsia" w:hAnsi="Arial" w:cs="Arial"/>
          <w:b/>
          <w:noProof/>
          <w:sz w:val="24"/>
          <w:szCs w:val="24"/>
          <w:lang w:val="sv-SE"/>
        </w:rPr>
        <w:t>AI</w:t>
      </w:r>
      <w:proofErr w:type="gramEnd"/>
      <w:r w:rsidR="00DE6547">
        <w:rPr>
          <w:rFonts w:ascii="Arial" w:eastAsiaTheme="minorEastAsia" w:hAnsi="Arial" w:cs="Arial"/>
          <w:b/>
          <w:noProof/>
          <w:sz w:val="24"/>
          <w:szCs w:val="24"/>
          <w:lang w:val="sv-SE"/>
        </w:rPr>
        <w:t xml:space="preserve">-ML BM: Performance Requirements and Simulation Results </w:t>
      </w:r>
    </w:p>
    <w:p w14:paraId="22D2B933" w14:textId="73154811" w:rsidR="004F303A" w:rsidRPr="002F19CF" w:rsidRDefault="004F303A" w:rsidP="004F303A">
      <w:pPr>
        <w:tabs>
          <w:tab w:val="left" w:pos="1985"/>
        </w:tabs>
        <w:rPr>
          <w:rFonts w:ascii="Arial" w:hAnsi="Arial"/>
          <w:b/>
          <w:sz w:val="24"/>
          <w:lang w:val="en-US"/>
        </w:rPr>
      </w:pPr>
      <w:r w:rsidRPr="002F19CF">
        <w:rPr>
          <w:rFonts w:ascii="Arial" w:hAnsi="Arial"/>
          <w:b/>
          <w:sz w:val="24"/>
          <w:lang w:val="en-US"/>
        </w:rPr>
        <w:t>Agenda item:</w:t>
      </w:r>
      <w:r w:rsidRPr="002F19CF">
        <w:rPr>
          <w:rFonts w:ascii="Arial" w:hAnsi="Arial"/>
          <w:b/>
          <w:sz w:val="24"/>
          <w:lang w:val="en-US"/>
        </w:rPr>
        <w:tab/>
      </w:r>
      <w:r>
        <w:rPr>
          <w:rFonts w:ascii="Arial" w:eastAsiaTheme="minorEastAsia" w:hAnsi="Arial" w:cs="Arial"/>
          <w:b/>
          <w:noProof/>
          <w:sz w:val="24"/>
          <w:szCs w:val="24"/>
          <w:lang w:val="sv-SE"/>
        </w:rPr>
        <w:t>7.</w:t>
      </w:r>
      <w:r w:rsidR="00DD5A59">
        <w:rPr>
          <w:rFonts w:ascii="Arial" w:eastAsiaTheme="minorEastAsia" w:hAnsi="Arial" w:cs="Arial"/>
          <w:b/>
          <w:noProof/>
          <w:sz w:val="24"/>
          <w:szCs w:val="24"/>
          <w:lang w:val="sv-SE"/>
        </w:rPr>
        <w:t>17.6</w:t>
      </w:r>
    </w:p>
    <w:p w14:paraId="0917A1E9" w14:textId="77777777" w:rsidR="004F303A" w:rsidRPr="002F19CF" w:rsidRDefault="004F303A" w:rsidP="004F303A">
      <w:pPr>
        <w:tabs>
          <w:tab w:val="left" w:pos="1985"/>
        </w:tabs>
        <w:rPr>
          <w:rFonts w:ascii="Arial" w:hAnsi="Arial"/>
          <w:b/>
          <w:sz w:val="24"/>
          <w:lang w:val="en-US"/>
        </w:rPr>
      </w:pPr>
      <w:r w:rsidRPr="002F19CF">
        <w:rPr>
          <w:rFonts w:ascii="Arial" w:hAnsi="Arial"/>
          <w:b/>
          <w:sz w:val="24"/>
          <w:lang w:val="en-US"/>
        </w:rPr>
        <w:t>Document for:</w:t>
      </w:r>
      <w:r w:rsidRPr="002F19CF">
        <w:rPr>
          <w:rFonts w:ascii="Arial" w:hAnsi="Arial"/>
          <w:b/>
          <w:sz w:val="24"/>
          <w:lang w:val="en-US"/>
        </w:rPr>
        <w:tab/>
        <w:t>Discussion</w:t>
      </w:r>
    </w:p>
    <w:p w14:paraId="6AAB2CF3" w14:textId="77777777" w:rsidR="004F303A" w:rsidRDefault="004F303A" w:rsidP="004F303A">
      <w:pPr>
        <w:pStyle w:val="Heading1"/>
        <w:tabs>
          <w:tab w:val="num" w:pos="522"/>
        </w:tabs>
        <w:ind w:left="522" w:hanging="522"/>
        <w:rPr>
          <w:lang w:val="en-US"/>
        </w:rPr>
      </w:pPr>
      <w:r>
        <w:rPr>
          <w:lang w:val="en-US"/>
        </w:rPr>
        <w:t>Introduction</w:t>
      </w:r>
    </w:p>
    <w:p w14:paraId="43E86727" w14:textId="77777777" w:rsidR="004F303A" w:rsidRDefault="004F303A" w:rsidP="004F303A">
      <w:pPr>
        <w:rPr>
          <w:lang w:val="en-US"/>
        </w:rPr>
      </w:pPr>
      <w:r>
        <w:rPr>
          <w:lang w:val="en-US"/>
        </w:rPr>
        <w:t>This paper presents simulation results for AI/ML based beam management. The simulation assumptions were agreed during the last couple of meetings [1][4].</w:t>
      </w:r>
    </w:p>
    <w:p w14:paraId="5E88E97A" w14:textId="4B9CC7DA" w:rsidR="004F303A" w:rsidRDefault="004F303A">
      <w:pPr>
        <w:pStyle w:val="Heading1"/>
      </w:pPr>
      <w:r>
        <w:t>Simulation Setting for Performance Requirements</w:t>
      </w:r>
    </w:p>
    <w:p w14:paraId="43C6467E" w14:textId="77777777" w:rsidR="004F303A" w:rsidRDefault="004F303A" w:rsidP="004F303A">
      <w:r>
        <w:t>RAN4 has, so far, focused on dense urban macro channel to simulate and investigate the performance of spatial only beam prediction. System level channel is more realistic for field deployment.</w:t>
      </w:r>
    </w:p>
    <w:p w14:paraId="288B3647" w14:textId="77777777" w:rsidR="004F303A" w:rsidRDefault="004F303A" w:rsidP="004F303A">
      <w:r>
        <w:t>On the other hand, RAN4 has not calibrated system level channel for FR2 OTA testing. RAN4 has calibrated Umi CDL-C channel for FR2 MIMO OTA testing and captured it in Table D.1-1 of 38.151.</w:t>
      </w:r>
    </w:p>
    <w:p w14:paraId="7FAE07D9" w14:textId="77777777" w:rsidR="004F303A" w:rsidRPr="0006482B" w:rsidRDefault="004F303A" w:rsidP="004F303A">
      <w:r>
        <w:t>RAN4 has already agreed to focus on CDL based channel model as a starting point for testing of BM-case 1.</w:t>
      </w:r>
    </w:p>
    <w:tbl>
      <w:tblPr>
        <w:tblStyle w:val="TableGrid"/>
        <w:tblW w:w="0" w:type="auto"/>
        <w:tblLook w:val="04A0" w:firstRow="1" w:lastRow="0" w:firstColumn="1" w:lastColumn="0" w:noHBand="0" w:noVBand="1"/>
      </w:tblPr>
      <w:tblGrid>
        <w:gridCol w:w="9617"/>
      </w:tblGrid>
      <w:tr w:rsidR="004F303A" w:rsidRPr="001D0EB6" w14:paraId="6685C652" w14:textId="77777777" w:rsidTr="008A2D49">
        <w:tc>
          <w:tcPr>
            <w:tcW w:w="9617" w:type="dxa"/>
          </w:tcPr>
          <w:p w14:paraId="527009AA" w14:textId="77777777" w:rsidR="004F303A" w:rsidRPr="009C082E" w:rsidRDefault="004F303A" w:rsidP="008A2D49">
            <w:pPr>
              <w:rPr>
                <w:b/>
                <w:u w:val="single"/>
              </w:rPr>
            </w:pPr>
            <w:r w:rsidRPr="009C082E">
              <w:rPr>
                <w:b/>
                <w:u w:val="single"/>
              </w:rPr>
              <w:t xml:space="preserve">Issue 4-2: </w:t>
            </w:r>
            <w:r w:rsidRPr="009C082E">
              <w:rPr>
                <w:rFonts w:eastAsia="Yu Mincho" w:hint="eastAsia"/>
                <w:b/>
                <w:u w:val="single"/>
                <w:lang w:eastAsia="ja-JP"/>
              </w:rPr>
              <w:t>Channel model</w:t>
            </w:r>
          </w:p>
          <w:p w14:paraId="2F2FA616" w14:textId="77777777" w:rsidR="004F303A" w:rsidRPr="009C082E" w:rsidRDefault="004F303A" w:rsidP="008A2D49">
            <w:pPr>
              <w:rPr>
                <w:rFonts w:eastAsia="Yu Mincho"/>
                <w:b/>
                <w:bCs/>
                <w:iCs/>
                <w:lang w:eastAsia="ja-JP"/>
              </w:rPr>
            </w:pPr>
            <w:r w:rsidRPr="007F648E">
              <w:rPr>
                <w:rFonts w:eastAsia="Yu Mincho" w:hint="eastAsia"/>
                <w:b/>
                <w:bCs/>
                <w:iCs/>
                <w:highlight w:val="green"/>
                <w:lang w:eastAsia="ja-JP"/>
              </w:rPr>
              <w:t>A</w:t>
            </w:r>
            <w:r w:rsidRPr="007F648E">
              <w:rPr>
                <w:rFonts w:eastAsia="Yu Mincho"/>
                <w:b/>
                <w:bCs/>
                <w:iCs/>
                <w:highlight w:val="green"/>
                <w:lang w:eastAsia="ja-JP"/>
              </w:rPr>
              <w:t>greement:</w:t>
            </w:r>
          </w:p>
          <w:p w14:paraId="52035FF9" w14:textId="77777777" w:rsidR="004F303A" w:rsidRPr="007D6E33" w:rsidRDefault="004F303A" w:rsidP="008A2D49">
            <w:pPr>
              <w:rPr>
                <w:lang w:val="en-US" w:eastAsia="ja-JP"/>
              </w:rPr>
            </w:pPr>
            <w:r w:rsidRPr="009C082E">
              <w:rPr>
                <w:rFonts w:eastAsia="Yu Mincho"/>
                <w:lang w:eastAsia="ja-JP"/>
              </w:rPr>
              <w:t xml:space="preserve">Use </w:t>
            </w:r>
            <w:r w:rsidRPr="009C082E">
              <w:rPr>
                <w:rFonts w:eastAsia="Yu Mincho" w:hint="eastAsia"/>
                <w:lang w:eastAsia="ja-JP"/>
              </w:rPr>
              <w:t>CDL</w:t>
            </w:r>
            <w:r w:rsidRPr="009C082E">
              <w:rPr>
                <w:rFonts w:eastAsia="Yu Mincho"/>
                <w:lang w:eastAsia="ja-JP"/>
              </w:rPr>
              <w:t>-based channel model as starting point</w:t>
            </w:r>
          </w:p>
        </w:tc>
      </w:tr>
    </w:tbl>
    <w:p w14:paraId="35162316" w14:textId="77777777" w:rsidR="004F303A" w:rsidRDefault="004F303A" w:rsidP="004F303A">
      <w:r>
        <w:t xml:space="preserve"> </w:t>
      </w:r>
    </w:p>
    <w:p w14:paraId="2D4CE107" w14:textId="77777777" w:rsidR="004F303A" w:rsidRPr="006557E7" w:rsidRDefault="004F303A" w:rsidP="004F303A">
      <w:r>
        <w:t>Hence, RAN4 should define performance requirement based on the worst-case performance of dense urban macro and CDL/simplified CDL channels. This will allow RAN4 requirement to be realistic and achievable in a test chamber.</w:t>
      </w:r>
    </w:p>
    <w:p w14:paraId="7961A1CE" w14:textId="2CB53F9E" w:rsidR="004F303A" w:rsidRPr="00684298" w:rsidRDefault="004F303A" w:rsidP="004F303A">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31895AFE" w14:textId="4C145067" w:rsidR="004F303A" w:rsidRPr="00684298" w:rsidRDefault="004F303A" w:rsidP="004F303A">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7D747F30" w14:textId="14807045" w:rsidR="004F303A" w:rsidRPr="00684298" w:rsidRDefault="004F303A" w:rsidP="004F303A">
      <w:pPr>
        <w:rPr>
          <w:b/>
          <w:bCs/>
        </w:rPr>
      </w:pPr>
      <w:r w:rsidRPr="00684298">
        <w:rPr>
          <w:b/>
          <w:bCs/>
        </w:rPr>
        <w:t>Observation</w:t>
      </w:r>
      <w:r>
        <w:rPr>
          <w:b/>
          <w:bCs/>
        </w:rPr>
        <w:t xml:space="preserve"> 3</w:t>
      </w:r>
      <w:r w:rsidRPr="00684298">
        <w:rPr>
          <w:b/>
          <w:bCs/>
        </w:rPr>
        <w:t xml:space="preserve">: RAN4 has not calibrated system level channel for FR2 OTA testing. RAN4 has calibrated </w:t>
      </w:r>
      <w:proofErr w:type="spellStart"/>
      <w:r w:rsidRPr="00684298">
        <w:rPr>
          <w:b/>
          <w:bCs/>
        </w:rPr>
        <w:t>UMi</w:t>
      </w:r>
      <w:proofErr w:type="spellEnd"/>
      <w:r w:rsidRPr="00684298">
        <w:rPr>
          <w:b/>
          <w:bCs/>
        </w:rPr>
        <w:t xml:space="preserve"> CDL-C channel for FR2 MIMO OTA testing and captured it in Table D.1-1 of 38.151.</w:t>
      </w:r>
    </w:p>
    <w:p w14:paraId="79404820" w14:textId="59F17341" w:rsidR="004F303A" w:rsidRPr="00684298" w:rsidRDefault="004F303A" w:rsidP="004F303A">
      <w:pPr>
        <w:rPr>
          <w:b/>
          <w:bCs/>
        </w:rPr>
      </w:pPr>
      <w:r w:rsidRPr="00684298">
        <w:rPr>
          <w:b/>
          <w:bCs/>
        </w:rPr>
        <w:t>Observation</w:t>
      </w:r>
      <w:r>
        <w:rPr>
          <w:b/>
          <w:bCs/>
        </w:rPr>
        <w:t xml:space="preserve"> 4</w:t>
      </w:r>
      <w:r w:rsidRPr="00684298">
        <w:rPr>
          <w:b/>
          <w:bCs/>
        </w:rPr>
        <w:t xml:space="preserve">: RAN4 has already agreed to focus on CDL based channel model as a starting point for testing. </w:t>
      </w:r>
    </w:p>
    <w:p w14:paraId="3BA7B04E" w14:textId="28898475" w:rsidR="00977647" w:rsidRDefault="00977647" w:rsidP="004F303A">
      <w:pPr>
        <w:rPr>
          <w:b/>
          <w:bCs/>
        </w:rPr>
      </w:pPr>
      <w:r>
        <w:rPr>
          <w:b/>
          <w:bCs/>
        </w:rPr>
        <w:t>Proposal</w:t>
      </w:r>
      <w:r w:rsidR="00143075">
        <w:rPr>
          <w:b/>
          <w:bCs/>
        </w:rPr>
        <w:t xml:space="preserve"> 1: RAN4 agrees CDL-based channel model to test AI-ML BM performance.</w:t>
      </w:r>
    </w:p>
    <w:p w14:paraId="321BDED9" w14:textId="2503E2DE" w:rsidR="004F303A" w:rsidRPr="00684298" w:rsidRDefault="004F303A" w:rsidP="004F303A">
      <w:pPr>
        <w:rPr>
          <w:b/>
          <w:bCs/>
        </w:rPr>
      </w:pPr>
      <w:r w:rsidRPr="00684298">
        <w:rPr>
          <w:b/>
          <w:bCs/>
        </w:rPr>
        <w:t xml:space="preserve">Proposal </w:t>
      </w:r>
      <w:r w:rsidR="00143075">
        <w:rPr>
          <w:b/>
          <w:bCs/>
        </w:rPr>
        <w:t>2</w:t>
      </w:r>
      <w:r w:rsidRPr="00684298">
        <w:rPr>
          <w:b/>
          <w:bCs/>
        </w:rPr>
        <w:t xml:space="preserve">: Accuracy of AI-ML BM-case 1 is defined based on the worst-case </w:t>
      </w:r>
      <w:r w:rsidR="00EE68DA">
        <w:rPr>
          <w:b/>
          <w:bCs/>
        </w:rPr>
        <w:t xml:space="preserve">performance of two test dataset where </w:t>
      </w:r>
      <w:r w:rsidR="00426F57">
        <w:rPr>
          <w:b/>
          <w:bCs/>
        </w:rPr>
        <w:t>datasets come from</w:t>
      </w:r>
      <w:r w:rsidRPr="00684298">
        <w:rPr>
          <w:b/>
          <w:bCs/>
        </w:rPr>
        <w:t xml:space="preserve"> following two scenarios:</w:t>
      </w:r>
    </w:p>
    <w:p w14:paraId="724101F9" w14:textId="77777777" w:rsidR="004F303A" w:rsidRPr="00684298" w:rsidRDefault="004F303A" w:rsidP="004F303A">
      <w:pPr>
        <w:pStyle w:val="ListParagraph"/>
        <w:numPr>
          <w:ilvl w:val="0"/>
          <w:numId w:val="7"/>
        </w:numPr>
        <w:rPr>
          <w:b/>
          <w:bCs/>
        </w:rPr>
      </w:pPr>
      <w:r w:rsidRPr="00684298">
        <w:rPr>
          <w:b/>
          <w:bCs/>
        </w:rPr>
        <w:t xml:space="preserve">Dense urban macro </w:t>
      </w:r>
    </w:p>
    <w:p w14:paraId="42F590D0" w14:textId="77777777" w:rsidR="004F303A" w:rsidRPr="00684298" w:rsidRDefault="004F303A" w:rsidP="004F303A">
      <w:pPr>
        <w:pStyle w:val="ListParagraph"/>
        <w:numPr>
          <w:ilvl w:val="1"/>
          <w:numId w:val="7"/>
        </w:numPr>
        <w:rPr>
          <w:b/>
          <w:bCs/>
        </w:rPr>
      </w:pPr>
      <w:r w:rsidRPr="00684298">
        <w:rPr>
          <w:b/>
          <w:bCs/>
        </w:rPr>
        <w:t xml:space="preserve">Note: This is currently under consideration and captured in the recently agreed simulation assumption of </w:t>
      </w:r>
      <w:hyperlink r:id="rId8" w:history="1">
        <w:r w:rsidRPr="00684298">
          <w:rPr>
            <w:rStyle w:val="Hyperlink"/>
            <w:rFonts w:eastAsiaTheme="minorEastAsia"/>
            <w:b/>
            <w:bCs/>
          </w:rPr>
          <w:t>R4-2508081</w:t>
        </w:r>
      </w:hyperlink>
    </w:p>
    <w:p w14:paraId="61C15001" w14:textId="77777777" w:rsidR="004F303A" w:rsidRPr="00684298" w:rsidRDefault="004F303A" w:rsidP="004F303A">
      <w:pPr>
        <w:pStyle w:val="ListParagraph"/>
        <w:numPr>
          <w:ilvl w:val="0"/>
          <w:numId w:val="7"/>
        </w:numPr>
        <w:rPr>
          <w:b/>
          <w:bCs/>
        </w:rPr>
      </w:pPr>
      <w:r w:rsidRPr="00684298">
        <w:rPr>
          <w:b/>
          <w:bCs/>
        </w:rPr>
        <w:t>CDL-based channel model (details are TBD)</w:t>
      </w:r>
    </w:p>
    <w:p w14:paraId="5F93CA57" w14:textId="159BB78B" w:rsidR="004F303A" w:rsidRDefault="004F303A" w:rsidP="004F303A">
      <w:pPr>
        <w:pStyle w:val="ListParagraph"/>
        <w:numPr>
          <w:ilvl w:val="1"/>
          <w:numId w:val="7"/>
        </w:numPr>
        <w:rPr>
          <w:b/>
          <w:bCs/>
        </w:rPr>
      </w:pPr>
      <w:r w:rsidRPr="00684298">
        <w:rPr>
          <w:b/>
          <w:bCs/>
        </w:rPr>
        <w:t xml:space="preserve">Note: The </w:t>
      </w:r>
      <w:proofErr w:type="spellStart"/>
      <w:r w:rsidRPr="00684298">
        <w:rPr>
          <w:b/>
          <w:bCs/>
        </w:rPr>
        <w:t>UMi</w:t>
      </w:r>
      <w:proofErr w:type="spellEnd"/>
      <w:r w:rsidRPr="00684298">
        <w:rPr>
          <w:b/>
          <w:bCs/>
        </w:rPr>
        <w:t xml:space="preserve"> CDL-C channel of Table D.1-1 of 38.151 can be used as a starting point</w:t>
      </w:r>
      <w:r w:rsidR="00B538C2">
        <w:rPr>
          <w:b/>
          <w:bCs/>
        </w:rPr>
        <w:t xml:space="preserve"> (shown in Table 1)</w:t>
      </w:r>
    </w:p>
    <w:p w14:paraId="31887DF9" w14:textId="77777777" w:rsidR="00B538C2" w:rsidRDefault="00B538C2" w:rsidP="00B538C2">
      <w:pPr>
        <w:rPr>
          <w:b/>
          <w:bCs/>
        </w:rPr>
      </w:pPr>
    </w:p>
    <w:p w14:paraId="0A05D7AE" w14:textId="67F2CEAD" w:rsidR="00B538C2" w:rsidRPr="00B538C2" w:rsidRDefault="00B538C2" w:rsidP="00B538C2">
      <w:pPr>
        <w:jc w:val="center"/>
        <w:rPr>
          <w:b/>
          <w:bCs/>
        </w:rPr>
      </w:pPr>
      <w:r w:rsidRPr="00B538C2">
        <w:rPr>
          <w:b/>
          <w:bCs/>
          <w:lang w:val="en-US"/>
        </w:rPr>
        <w:lastRenderedPageBreak/>
        <w:t xml:space="preserve">Table </w:t>
      </w:r>
      <w:r>
        <w:rPr>
          <w:b/>
          <w:bCs/>
          <w:lang w:val="en-US"/>
        </w:rPr>
        <w:t>1</w:t>
      </w:r>
      <w:r w:rsidRPr="00B538C2">
        <w:rPr>
          <w:b/>
          <w:bCs/>
          <w:lang w:val="en-US"/>
        </w:rPr>
        <w:t xml:space="preserve">: Channel model parameters for </w:t>
      </w:r>
      <w:proofErr w:type="spellStart"/>
      <w:r w:rsidRPr="00B538C2">
        <w:rPr>
          <w:b/>
          <w:bCs/>
          <w:lang w:val="en-US"/>
        </w:rPr>
        <w:t>UMi</w:t>
      </w:r>
      <w:proofErr w:type="spellEnd"/>
      <w:r w:rsidRPr="00B538C2">
        <w:rPr>
          <w:b/>
          <w:bCs/>
          <w:lang w:val="en-US"/>
        </w:rPr>
        <w:t xml:space="preserve"> CDL-C at 28 GHz</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152"/>
        <w:gridCol w:w="1152"/>
        <w:gridCol w:w="1152"/>
        <w:gridCol w:w="1152"/>
        <w:gridCol w:w="1152"/>
        <w:gridCol w:w="1152"/>
        <w:gridCol w:w="1152"/>
      </w:tblGrid>
      <w:tr w:rsidR="00B538C2" w:rsidRPr="00B538C2" w14:paraId="065E8F01"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1D2FE669" w14:textId="77777777" w:rsidR="00B538C2" w:rsidRPr="00B538C2" w:rsidRDefault="00B538C2" w:rsidP="00B538C2">
            <w:pPr>
              <w:rPr>
                <w:b/>
                <w:bCs/>
                <w:lang w:val="en-US"/>
              </w:rPr>
            </w:pPr>
            <w:r w:rsidRPr="00B538C2">
              <w:rPr>
                <w:b/>
                <w:bCs/>
                <w:lang w:val="en-US"/>
              </w:rPr>
              <w:t>Cluster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51A70676" w14:textId="77777777" w:rsidR="00B538C2" w:rsidRPr="00B538C2" w:rsidRDefault="00B538C2" w:rsidP="00B538C2">
            <w:pPr>
              <w:rPr>
                <w:b/>
                <w:bCs/>
                <w:lang w:val="en-US"/>
              </w:rPr>
            </w:pPr>
            <w:r w:rsidRPr="00B538C2">
              <w:rPr>
                <w:b/>
                <w:bCs/>
                <w:lang w:val="en-US"/>
              </w:rPr>
              <w:t>Absolute Delay [ns]</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0FAFBF2D" w14:textId="77777777" w:rsidR="00B538C2" w:rsidRPr="00B538C2" w:rsidRDefault="00B538C2" w:rsidP="00B538C2">
            <w:pPr>
              <w:rPr>
                <w:b/>
                <w:bCs/>
                <w:lang w:val="en-US"/>
              </w:rPr>
            </w:pPr>
            <w:r w:rsidRPr="00B538C2">
              <w:rPr>
                <w:b/>
                <w:bCs/>
                <w:lang w:val="en-US"/>
              </w:rPr>
              <w:t>Power in [dB]</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6445E0CF" w14:textId="77777777" w:rsidR="00B538C2" w:rsidRPr="00B538C2" w:rsidRDefault="00B538C2" w:rsidP="00B538C2">
            <w:pPr>
              <w:rPr>
                <w:b/>
                <w:bCs/>
                <w:lang w:val="en-US"/>
              </w:rPr>
            </w:pPr>
            <w:r w:rsidRPr="00B538C2">
              <w:rPr>
                <w:b/>
                <w:bCs/>
                <w:lang w:val="en-US"/>
              </w:rPr>
              <w:t>AOD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67CE5FA1" w14:textId="77777777" w:rsidR="00B538C2" w:rsidRPr="00B538C2" w:rsidRDefault="00B538C2" w:rsidP="00B538C2">
            <w:pPr>
              <w:rPr>
                <w:b/>
                <w:bCs/>
                <w:lang w:val="en-US"/>
              </w:rPr>
            </w:pPr>
            <w:r w:rsidRPr="00B538C2">
              <w:rPr>
                <w:b/>
                <w:bCs/>
                <w:lang w:val="en-US"/>
              </w:rPr>
              <w:t>AOA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73379C0C" w14:textId="77777777" w:rsidR="00B538C2" w:rsidRPr="00B538C2" w:rsidRDefault="00B538C2" w:rsidP="00B538C2">
            <w:pPr>
              <w:rPr>
                <w:b/>
                <w:bCs/>
                <w:lang w:val="en-US"/>
              </w:rPr>
            </w:pPr>
            <w:r w:rsidRPr="00B538C2">
              <w:rPr>
                <w:b/>
                <w:bCs/>
                <w:lang w:val="en-US"/>
              </w:rPr>
              <w:t>ZOD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376A5C2A" w14:textId="77777777" w:rsidR="00B538C2" w:rsidRPr="00B538C2" w:rsidRDefault="00B538C2" w:rsidP="00B538C2">
            <w:pPr>
              <w:rPr>
                <w:b/>
                <w:bCs/>
                <w:lang w:val="en-US"/>
              </w:rPr>
            </w:pPr>
            <w:r w:rsidRPr="00B538C2">
              <w:rPr>
                <w:b/>
                <w:bCs/>
                <w:lang w:val="en-US"/>
              </w:rPr>
              <w:t>ZOA in [°]</w:t>
            </w:r>
          </w:p>
        </w:tc>
      </w:tr>
      <w:tr w:rsidR="00B538C2" w:rsidRPr="00B538C2" w14:paraId="50DF3DCA"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4A0C15F" w14:textId="77777777" w:rsidR="00B538C2" w:rsidRPr="00B538C2" w:rsidRDefault="00B538C2" w:rsidP="00B538C2">
            <w:pPr>
              <w:rPr>
                <w:b/>
                <w:bCs/>
                <w:lang w:val="en-US"/>
              </w:rPr>
            </w:pPr>
            <w:r w:rsidRPr="00B538C2">
              <w:rPr>
                <w:b/>
                <w:bCs/>
                <w:lang w:val="en-US"/>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6275990" w14:textId="77777777" w:rsidR="00B538C2" w:rsidRPr="00B538C2" w:rsidRDefault="00B538C2" w:rsidP="00B538C2">
            <w:pPr>
              <w:rPr>
                <w:b/>
                <w:bCs/>
                <w:lang w:val="en-US"/>
              </w:rPr>
            </w:pPr>
            <w:r w:rsidRPr="00B538C2">
              <w:rPr>
                <w:b/>
                <w:bCs/>
                <w:lang w:val="en-US"/>
              </w:rPr>
              <w:t>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EA3D37C" w14:textId="77777777" w:rsidR="00B538C2" w:rsidRPr="00B538C2" w:rsidRDefault="00B538C2" w:rsidP="00B538C2">
            <w:pPr>
              <w:rPr>
                <w:b/>
                <w:bCs/>
                <w:lang w:val="en-US"/>
              </w:rPr>
            </w:pPr>
            <w:r w:rsidRPr="00B538C2">
              <w:rPr>
                <w:b/>
                <w:bCs/>
                <w:lang w:val="en-US"/>
              </w:rPr>
              <w:t>-4.4215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DF524A6" w14:textId="77777777" w:rsidR="00B538C2" w:rsidRPr="00B538C2" w:rsidRDefault="00B538C2" w:rsidP="00B538C2">
            <w:pPr>
              <w:rPr>
                <w:b/>
                <w:bCs/>
                <w:lang w:val="en-US"/>
              </w:rPr>
            </w:pPr>
            <w:r w:rsidRPr="00B538C2">
              <w:rPr>
                <w:b/>
                <w:bCs/>
                <w:lang w:val="en-US"/>
              </w:rPr>
              <w:t>-30.4353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08BBDA9" w14:textId="77777777" w:rsidR="00B538C2" w:rsidRPr="00B538C2" w:rsidRDefault="00B538C2" w:rsidP="00B538C2">
            <w:pPr>
              <w:rPr>
                <w:b/>
                <w:bCs/>
                <w:lang w:val="en-US"/>
              </w:rPr>
            </w:pPr>
            <w:r w:rsidRPr="00B538C2">
              <w:rPr>
                <w:b/>
                <w:bCs/>
                <w:lang w:val="en-US"/>
              </w:rPr>
              <w:t>-134.4434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F7CF90" w14:textId="77777777" w:rsidR="00B538C2" w:rsidRPr="00B538C2" w:rsidRDefault="00B538C2" w:rsidP="00B538C2">
            <w:pPr>
              <w:rPr>
                <w:b/>
                <w:bCs/>
                <w:lang w:val="en-US"/>
              </w:rPr>
            </w:pPr>
            <w:r w:rsidRPr="00B538C2">
              <w:rPr>
                <w:b/>
                <w:bCs/>
                <w:lang w:val="en-US"/>
              </w:rPr>
              <w:t>98.9242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CE2B8FA" w14:textId="77777777" w:rsidR="00B538C2" w:rsidRPr="00B538C2" w:rsidRDefault="00B538C2" w:rsidP="00B538C2">
            <w:pPr>
              <w:rPr>
                <w:b/>
                <w:bCs/>
                <w:lang w:val="en-US"/>
              </w:rPr>
            </w:pPr>
            <w:r w:rsidRPr="00B538C2">
              <w:rPr>
                <w:b/>
                <w:bCs/>
                <w:lang w:val="en-US"/>
              </w:rPr>
              <w:t>83.3318</w:t>
            </w:r>
          </w:p>
        </w:tc>
      </w:tr>
      <w:tr w:rsidR="00B538C2" w:rsidRPr="00B538C2" w14:paraId="534D16C9"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5248AC" w14:textId="77777777" w:rsidR="00B538C2" w:rsidRPr="00B538C2" w:rsidRDefault="00B538C2" w:rsidP="00B538C2">
            <w:pPr>
              <w:rPr>
                <w:b/>
                <w:bCs/>
                <w:lang w:val="en-US"/>
              </w:rPr>
            </w:pPr>
            <w:r w:rsidRPr="00B538C2">
              <w:rPr>
                <w:b/>
                <w:bCs/>
                <w:lang w:val="en-US"/>
              </w:rPr>
              <w:t>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2BAC39B" w14:textId="77777777" w:rsidR="00B538C2" w:rsidRPr="00B538C2" w:rsidRDefault="00B538C2" w:rsidP="00B538C2">
            <w:pPr>
              <w:rPr>
                <w:b/>
                <w:bCs/>
                <w:lang w:val="en-US"/>
              </w:rPr>
            </w:pPr>
            <w:r w:rsidRPr="00B538C2">
              <w:rPr>
                <w:b/>
                <w:bCs/>
                <w:lang w:val="en-US"/>
              </w:rPr>
              <w:t>12.594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1EED1F9" w14:textId="77777777" w:rsidR="00B538C2" w:rsidRPr="00B538C2" w:rsidRDefault="00B538C2" w:rsidP="00B538C2">
            <w:pPr>
              <w:rPr>
                <w:b/>
                <w:bCs/>
                <w:lang w:val="en-US"/>
              </w:rPr>
            </w:pPr>
            <w:r w:rsidRPr="00B538C2">
              <w:rPr>
                <w:b/>
                <w:bCs/>
                <w:lang w:val="en-US"/>
              </w:rPr>
              <w:t>-1.25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1FA0DEF" w14:textId="77777777" w:rsidR="00B538C2" w:rsidRPr="00B538C2" w:rsidRDefault="00B538C2" w:rsidP="00B538C2">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0F54072" w14:textId="77777777" w:rsidR="00B538C2" w:rsidRPr="00B538C2" w:rsidRDefault="00B538C2" w:rsidP="00B538C2">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BB63F38" w14:textId="77777777" w:rsidR="00B538C2" w:rsidRPr="00B538C2" w:rsidRDefault="00B538C2" w:rsidP="00B538C2">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9A3FDD0" w14:textId="77777777" w:rsidR="00B538C2" w:rsidRPr="00B538C2" w:rsidRDefault="00B538C2" w:rsidP="00B538C2">
            <w:pPr>
              <w:rPr>
                <w:b/>
                <w:bCs/>
                <w:lang w:val="en-US"/>
              </w:rPr>
            </w:pPr>
            <w:r w:rsidRPr="00B538C2">
              <w:rPr>
                <w:b/>
                <w:bCs/>
                <w:lang w:val="en-US"/>
              </w:rPr>
              <w:t>72.5229</w:t>
            </w:r>
          </w:p>
        </w:tc>
      </w:tr>
      <w:tr w:rsidR="00B538C2" w:rsidRPr="00B538C2" w14:paraId="60FA703B"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F701162" w14:textId="77777777" w:rsidR="00B538C2" w:rsidRPr="00B538C2" w:rsidRDefault="00B538C2" w:rsidP="00B538C2">
            <w:pPr>
              <w:rPr>
                <w:b/>
                <w:bCs/>
                <w:lang w:val="en-US"/>
              </w:rPr>
            </w:pPr>
            <w:r w:rsidRPr="00B538C2">
              <w:rPr>
                <w:b/>
                <w:bCs/>
                <w:lang w:val="en-US"/>
              </w:rPr>
              <w:t>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957B9D1" w14:textId="77777777" w:rsidR="00B538C2" w:rsidRPr="00B538C2" w:rsidRDefault="00B538C2" w:rsidP="00B538C2">
            <w:pPr>
              <w:rPr>
                <w:b/>
                <w:bCs/>
                <w:lang w:val="en-US"/>
              </w:rPr>
            </w:pPr>
            <w:r w:rsidRPr="00B538C2">
              <w:rPr>
                <w:b/>
                <w:bCs/>
                <w:lang w:val="en-US"/>
              </w:rPr>
              <w:t>13.314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58038E7" w14:textId="77777777" w:rsidR="00B538C2" w:rsidRPr="00B538C2" w:rsidRDefault="00B538C2" w:rsidP="00B538C2">
            <w:pPr>
              <w:rPr>
                <w:b/>
                <w:bCs/>
                <w:lang w:val="en-US"/>
              </w:rPr>
            </w:pPr>
            <w:r w:rsidRPr="00B538C2">
              <w:rPr>
                <w:b/>
                <w:bCs/>
                <w:lang w:val="en-US"/>
              </w:rPr>
              <w:t>-3.4684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313D5AD" w14:textId="77777777" w:rsidR="00B538C2" w:rsidRPr="00B538C2" w:rsidRDefault="00B538C2" w:rsidP="00B538C2">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AF92CEF" w14:textId="77777777" w:rsidR="00B538C2" w:rsidRPr="00B538C2" w:rsidRDefault="00B538C2" w:rsidP="00B538C2">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43D938E" w14:textId="77777777" w:rsidR="00B538C2" w:rsidRPr="00B538C2" w:rsidRDefault="00B538C2" w:rsidP="00B538C2">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529A69" w14:textId="77777777" w:rsidR="00B538C2" w:rsidRPr="00B538C2" w:rsidRDefault="00B538C2" w:rsidP="00B538C2">
            <w:pPr>
              <w:rPr>
                <w:b/>
                <w:bCs/>
                <w:lang w:val="en-US"/>
              </w:rPr>
            </w:pPr>
            <w:r w:rsidRPr="00B538C2">
              <w:rPr>
                <w:b/>
                <w:bCs/>
                <w:lang w:val="en-US"/>
              </w:rPr>
              <w:t>72.5229</w:t>
            </w:r>
          </w:p>
        </w:tc>
      </w:tr>
      <w:tr w:rsidR="00B538C2" w:rsidRPr="00B538C2" w14:paraId="643F1AA6"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2B06938" w14:textId="77777777" w:rsidR="00B538C2" w:rsidRPr="00B538C2" w:rsidRDefault="00B538C2" w:rsidP="00B538C2">
            <w:pPr>
              <w:rPr>
                <w:b/>
                <w:bCs/>
                <w:lang w:val="en-US"/>
              </w:rPr>
            </w:pPr>
            <w:r w:rsidRPr="00B538C2">
              <w:rPr>
                <w:b/>
                <w:bCs/>
                <w:lang w:val="en-US"/>
              </w:rPr>
              <w:t>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4C13E65" w14:textId="77777777" w:rsidR="00B538C2" w:rsidRPr="00B538C2" w:rsidRDefault="00B538C2" w:rsidP="00B538C2">
            <w:pPr>
              <w:rPr>
                <w:b/>
                <w:bCs/>
                <w:lang w:val="en-US"/>
              </w:rPr>
            </w:pPr>
            <w:r w:rsidRPr="00B538C2">
              <w:rPr>
                <w:b/>
                <w:bCs/>
                <w:lang w:val="en-US"/>
              </w:rPr>
              <w:t>13.974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483733F" w14:textId="77777777" w:rsidR="00B538C2" w:rsidRPr="00B538C2" w:rsidRDefault="00B538C2" w:rsidP="00B538C2">
            <w:pPr>
              <w:rPr>
                <w:b/>
                <w:bCs/>
                <w:lang w:val="en-US"/>
              </w:rPr>
            </w:pPr>
            <w:r w:rsidRPr="00B538C2">
              <w:rPr>
                <w:b/>
                <w:bCs/>
                <w:lang w:val="en-US"/>
              </w:rPr>
              <w:t>-5.2294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1E91E78" w14:textId="77777777" w:rsidR="00B538C2" w:rsidRPr="00B538C2" w:rsidRDefault="00B538C2" w:rsidP="00B538C2">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7428841" w14:textId="77777777" w:rsidR="00B538C2" w:rsidRPr="00B538C2" w:rsidRDefault="00B538C2" w:rsidP="00B538C2">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E721B53" w14:textId="77777777" w:rsidR="00B538C2" w:rsidRPr="00B538C2" w:rsidRDefault="00B538C2" w:rsidP="00B538C2">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A8F3DB4" w14:textId="77777777" w:rsidR="00B538C2" w:rsidRPr="00B538C2" w:rsidRDefault="00B538C2" w:rsidP="00B538C2">
            <w:pPr>
              <w:rPr>
                <w:b/>
                <w:bCs/>
                <w:lang w:val="en-US"/>
              </w:rPr>
            </w:pPr>
            <w:r w:rsidRPr="00B538C2">
              <w:rPr>
                <w:b/>
                <w:bCs/>
                <w:lang w:val="en-US"/>
              </w:rPr>
              <w:t>72.5229</w:t>
            </w:r>
          </w:p>
        </w:tc>
      </w:tr>
      <w:tr w:rsidR="00B538C2" w:rsidRPr="00B538C2" w14:paraId="65D2C4AB"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3EE40AC" w14:textId="77777777" w:rsidR="00B538C2" w:rsidRPr="00B538C2" w:rsidRDefault="00B538C2" w:rsidP="00B538C2">
            <w:pPr>
              <w:rPr>
                <w:b/>
                <w:bCs/>
                <w:lang w:val="en-US"/>
              </w:rPr>
            </w:pPr>
            <w:r w:rsidRPr="00B538C2">
              <w:rPr>
                <w:b/>
                <w:bCs/>
                <w:lang w:val="en-US"/>
              </w:rPr>
              <w:t>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633F5AE" w14:textId="77777777" w:rsidR="00B538C2" w:rsidRPr="00B538C2" w:rsidRDefault="00B538C2" w:rsidP="00B538C2">
            <w:pPr>
              <w:rPr>
                <w:b/>
                <w:bCs/>
                <w:lang w:val="en-US"/>
              </w:rPr>
            </w:pPr>
            <w:r w:rsidRPr="00B538C2">
              <w:rPr>
                <w:b/>
                <w:bCs/>
                <w:lang w:val="en-US"/>
              </w:rPr>
              <w:t>13.056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264DCF7" w14:textId="77777777" w:rsidR="00B538C2" w:rsidRPr="00B538C2" w:rsidRDefault="00B538C2" w:rsidP="00B538C2">
            <w:pPr>
              <w:rPr>
                <w:b/>
                <w:bCs/>
                <w:lang w:val="en-US"/>
              </w:rPr>
            </w:pPr>
            <w:r w:rsidRPr="00B538C2">
              <w:rPr>
                <w:b/>
                <w:bCs/>
                <w:lang w:val="en-US"/>
              </w:rPr>
              <w:t>-2.5215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27DD7E3" w14:textId="77777777" w:rsidR="00B538C2" w:rsidRPr="00B538C2" w:rsidRDefault="00B538C2" w:rsidP="00B538C2">
            <w:pPr>
              <w:rPr>
                <w:b/>
                <w:bCs/>
                <w:lang w:val="en-US"/>
              </w:rPr>
            </w:pPr>
            <w:r w:rsidRPr="00B538C2">
              <w:rPr>
                <w:b/>
                <w:bCs/>
                <w:lang w:val="en-US"/>
              </w:rPr>
              <w:t>-28.0782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0CFBF03" w14:textId="77777777" w:rsidR="00B538C2" w:rsidRPr="00B538C2" w:rsidRDefault="00B538C2" w:rsidP="00B538C2">
            <w:pPr>
              <w:rPr>
                <w:b/>
                <w:bCs/>
                <w:lang w:val="en-US"/>
              </w:rPr>
            </w:pPr>
            <w:r w:rsidRPr="00B538C2">
              <w:rPr>
                <w:b/>
                <w:bCs/>
                <w:lang w:val="en-US"/>
              </w:rPr>
              <w:t>-152.8206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CDF9BA1" w14:textId="77777777" w:rsidR="00B538C2" w:rsidRPr="00B538C2" w:rsidRDefault="00B538C2" w:rsidP="00B538C2">
            <w:pPr>
              <w:rPr>
                <w:b/>
                <w:bCs/>
                <w:lang w:val="en-US"/>
              </w:rPr>
            </w:pPr>
            <w:r w:rsidRPr="00B538C2">
              <w:rPr>
                <w:b/>
                <w:bCs/>
                <w:lang w:val="en-US"/>
              </w:rPr>
              <w:t>99.5732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9622930" w14:textId="77777777" w:rsidR="00B538C2" w:rsidRPr="00B538C2" w:rsidRDefault="00B538C2" w:rsidP="00B538C2">
            <w:pPr>
              <w:rPr>
                <w:b/>
                <w:bCs/>
                <w:lang w:val="en-US"/>
              </w:rPr>
            </w:pPr>
            <w:r w:rsidRPr="00B538C2">
              <w:rPr>
                <w:b/>
                <w:bCs/>
                <w:lang w:val="en-US"/>
              </w:rPr>
              <w:t>71.1282</w:t>
            </w:r>
          </w:p>
        </w:tc>
      </w:tr>
      <w:tr w:rsidR="00B538C2" w:rsidRPr="00B538C2" w14:paraId="417A59C2"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CFB0BB" w14:textId="77777777" w:rsidR="00B538C2" w:rsidRPr="00B538C2" w:rsidRDefault="00B538C2" w:rsidP="00B538C2">
            <w:pPr>
              <w:rPr>
                <w:b/>
                <w:bCs/>
                <w:lang w:val="en-US"/>
              </w:rPr>
            </w:pPr>
            <w:r w:rsidRPr="00B538C2">
              <w:rPr>
                <w:b/>
                <w:bCs/>
                <w:lang w:val="en-US"/>
              </w:rPr>
              <w:t>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7BBE340" w14:textId="77777777" w:rsidR="00B538C2" w:rsidRPr="00B538C2" w:rsidRDefault="00B538C2" w:rsidP="00B538C2">
            <w:pPr>
              <w:rPr>
                <w:b/>
                <w:bCs/>
                <w:lang w:val="en-US"/>
              </w:rPr>
            </w:pPr>
            <w:r w:rsidRPr="00B538C2">
              <w:rPr>
                <w:b/>
                <w:bCs/>
                <w:lang w:val="en-US"/>
              </w:rPr>
              <w:t>38.196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E0A0EF9" w14:textId="77777777" w:rsidR="00B538C2" w:rsidRPr="00B538C2" w:rsidRDefault="00B538C2" w:rsidP="00B538C2">
            <w:pPr>
              <w:rPr>
                <w:b/>
                <w:bCs/>
                <w:lang w:val="en-US"/>
              </w:rPr>
            </w:pPr>
            <w:r w:rsidRPr="00B538C2">
              <w:rPr>
                <w:b/>
                <w:bCs/>
                <w:lang w:val="en-US"/>
              </w:rPr>
              <w:t>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2ED690E" w14:textId="77777777" w:rsidR="00B538C2" w:rsidRPr="00B538C2" w:rsidRDefault="00B538C2" w:rsidP="00B538C2">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8E42F01" w14:textId="77777777" w:rsidR="00B538C2" w:rsidRPr="00B538C2" w:rsidRDefault="00B538C2" w:rsidP="00B538C2">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4EC08EF" w14:textId="77777777" w:rsidR="00B538C2" w:rsidRPr="00B538C2" w:rsidRDefault="00B538C2" w:rsidP="00B538C2">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E1FB548" w14:textId="77777777" w:rsidR="00B538C2" w:rsidRPr="00B538C2" w:rsidRDefault="00B538C2" w:rsidP="00B538C2">
            <w:pPr>
              <w:rPr>
                <w:b/>
                <w:bCs/>
                <w:lang w:val="en-US"/>
              </w:rPr>
            </w:pPr>
            <w:r w:rsidRPr="00B538C2">
              <w:rPr>
                <w:b/>
                <w:bCs/>
                <w:lang w:val="en-US"/>
              </w:rPr>
              <w:t>74.7544</w:t>
            </w:r>
          </w:p>
        </w:tc>
      </w:tr>
      <w:tr w:rsidR="00B538C2" w:rsidRPr="00B538C2" w14:paraId="0A068538"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DD22FB6" w14:textId="77777777" w:rsidR="00B538C2" w:rsidRPr="00B538C2" w:rsidRDefault="00B538C2" w:rsidP="00B538C2">
            <w:pPr>
              <w:rPr>
                <w:b/>
                <w:bCs/>
                <w:lang w:val="en-US"/>
              </w:rPr>
            </w:pPr>
            <w:r w:rsidRPr="00B538C2">
              <w:rPr>
                <w:b/>
                <w:bCs/>
                <w:lang w:val="en-US"/>
              </w:rPr>
              <w:t>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37D107D" w14:textId="77777777" w:rsidR="00B538C2" w:rsidRPr="00B538C2" w:rsidRDefault="00B538C2" w:rsidP="00B538C2">
            <w:pPr>
              <w:rPr>
                <w:b/>
                <w:bCs/>
                <w:lang w:val="en-US"/>
              </w:rPr>
            </w:pPr>
            <w:r w:rsidRPr="00B538C2">
              <w:rPr>
                <w:b/>
                <w:bCs/>
                <w:lang w:val="en-US"/>
              </w:rPr>
              <w:t>38.688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FEE6E29" w14:textId="77777777" w:rsidR="00B538C2" w:rsidRPr="00B538C2" w:rsidRDefault="00B538C2" w:rsidP="00B538C2">
            <w:pPr>
              <w:rPr>
                <w:b/>
                <w:bCs/>
                <w:lang w:val="en-US"/>
              </w:rPr>
            </w:pPr>
            <w:r w:rsidRPr="00B538C2">
              <w:rPr>
                <w:b/>
                <w:bCs/>
                <w:lang w:val="en-US"/>
              </w:rPr>
              <w:t>-2.2185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9052A87" w14:textId="77777777" w:rsidR="00B538C2" w:rsidRPr="00B538C2" w:rsidRDefault="00B538C2" w:rsidP="00B538C2">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63D8530" w14:textId="77777777" w:rsidR="00B538C2" w:rsidRPr="00B538C2" w:rsidRDefault="00B538C2" w:rsidP="00B538C2">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12B5DEE" w14:textId="77777777" w:rsidR="00B538C2" w:rsidRPr="00B538C2" w:rsidRDefault="00B538C2" w:rsidP="00B538C2">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7BF1E9F" w14:textId="77777777" w:rsidR="00B538C2" w:rsidRPr="00B538C2" w:rsidRDefault="00B538C2" w:rsidP="00B538C2">
            <w:pPr>
              <w:rPr>
                <w:b/>
                <w:bCs/>
                <w:lang w:val="en-US"/>
              </w:rPr>
            </w:pPr>
            <w:r w:rsidRPr="00B538C2">
              <w:rPr>
                <w:b/>
                <w:bCs/>
                <w:lang w:val="en-US"/>
              </w:rPr>
              <w:t>74.7544</w:t>
            </w:r>
          </w:p>
        </w:tc>
      </w:tr>
      <w:tr w:rsidR="00B538C2" w:rsidRPr="00B538C2" w14:paraId="79952F17"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7316573" w14:textId="77777777" w:rsidR="00B538C2" w:rsidRPr="00B538C2" w:rsidRDefault="00B538C2" w:rsidP="00B538C2">
            <w:pPr>
              <w:rPr>
                <w:b/>
                <w:bCs/>
                <w:lang w:val="en-US"/>
              </w:rPr>
            </w:pPr>
            <w:r w:rsidRPr="00B538C2">
              <w:rPr>
                <w:b/>
                <w:bCs/>
                <w:lang w:val="en-US"/>
              </w:rPr>
              <w:t>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0DB7C7" w14:textId="77777777" w:rsidR="00B538C2" w:rsidRPr="00B538C2" w:rsidRDefault="00B538C2" w:rsidP="00B538C2">
            <w:pPr>
              <w:rPr>
                <w:b/>
                <w:bCs/>
                <w:lang w:val="en-US"/>
              </w:rPr>
            </w:pPr>
            <w:r w:rsidRPr="00B538C2">
              <w:rPr>
                <w:b/>
                <w:bCs/>
                <w:lang w:val="en-US"/>
              </w:rPr>
              <w:t>39.36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25046AE" w14:textId="77777777" w:rsidR="00B538C2" w:rsidRPr="00B538C2" w:rsidRDefault="00B538C2" w:rsidP="00B538C2">
            <w:pPr>
              <w:rPr>
                <w:b/>
                <w:bCs/>
                <w:lang w:val="en-US"/>
              </w:rPr>
            </w:pPr>
            <w:r w:rsidRPr="00B538C2">
              <w:rPr>
                <w:b/>
                <w:bCs/>
                <w:lang w:val="en-US"/>
              </w:rPr>
              <w:t>-3.9794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CB43E94" w14:textId="77777777" w:rsidR="00B538C2" w:rsidRPr="00B538C2" w:rsidRDefault="00B538C2" w:rsidP="00B538C2">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9D1848A" w14:textId="77777777" w:rsidR="00B538C2" w:rsidRPr="00B538C2" w:rsidRDefault="00B538C2" w:rsidP="00B538C2">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5D674A2" w14:textId="77777777" w:rsidR="00B538C2" w:rsidRPr="00B538C2" w:rsidRDefault="00B538C2" w:rsidP="00B538C2">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F451DCD" w14:textId="77777777" w:rsidR="00B538C2" w:rsidRPr="00B538C2" w:rsidRDefault="00B538C2" w:rsidP="00B538C2">
            <w:pPr>
              <w:rPr>
                <w:b/>
                <w:bCs/>
                <w:lang w:val="en-US"/>
              </w:rPr>
            </w:pPr>
            <w:r w:rsidRPr="00B538C2">
              <w:rPr>
                <w:b/>
                <w:bCs/>
                <w:lang w:val="en-US"/>
              </w:rPr>
              <w:t>74.7544</w:t>
            </w:r>
          </w:p>
        </w:tc>
      </w:tr>
      <w:tr w:rsidR="00B538C2" w:rsidRPr="00B538C2" w14:paraId="41092F94"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3C7B97" w14:textId="77777777" w:rsidR="00B538C2" w:rsidRPr="00B538C2" w:rsidRDefault="00B538C2" w:rsidP="00B538C2">
            <w:pPr>
              <w:rPr>
                <w:b/>
                <w:bCs/>
                <w:lang w:val="en-US"/>
              </w:rPr>
            </w:pPr>
            <w:r w:rsidRPr="00B538C2">
              <w:rPr>
                <w:b/>
                <w:bCs/>
                <w:lang w:val="en-US"/>
              </w:rPr>
              <w:t>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A5E41FA" w14:textId="77777777" w:rsidR="00B538C2" w:rsidRPr="00B538C2" w:rsidRDefault="00B538C2" w:rsidP="00B538C2">
            <w:pPr>
              <w:rPr>
                <w:b/>
                <w:bCs/>
                <w:lang w:val="en-US"/>
              </w:rPr>
            </w:pPr>
            <w:r w:rsidRPr="00B538C2">
              <w:rPr>
                <w:b/>
                <w:bCs/>
                <w:lang w:val="en-US"/>
              </w:rPr>
              <w:t>39.504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D15B982" w14:textId="77777777" w:rsidR="00B538C2" w:rsidRPr="00B538C2" w:rsidRDefault="00B538C2" w:rsidP="00B538C2">
            <w:pPr>
              <w:rPr>
                <w:b/>
                <w:bCs/>
                <w:lang w:val="en-US"/>
              </w:rPr>
            </w:pPr>
            <w:r w:rsidRPr="00B538C2">
              <w:rPr>
                <w:b/>
                <w:bCs/>
                <w:lang w:val="en-US"/>
              </w:rPr>
              <w:t>-7.4215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57A9814" w14:textId="77777777" w:rsidR="00B538C2" w:rsidRPr="00B538C2" w:rsidRDefault="00B538C2" w:rsidP="00B538C2">
            <w:pPr>
              <w:rPr>
                <w:b/>
                <w:bCs/>
                <w:lang w:val="en-US"/>
              </w:rPr>
            </w:pPr>
            <w:r w:rsidRPr="00B538C2">
              <w:rPr>
                <w:b/>
                <w:bCs/>
                <w:lang w:val="en-US"/>
              </w:rPr>
              <w:t>17.3861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2907A9" w14:textId="77777777" w:rsidR="00B538C2" w:rsidRPr="00B538C2" w:rsidRDefault="00B538C2" w:rsidP="00B538C2">
            <w:pPr>
              <w:rPr>
                <w:b/>
                <w:bCs/>
                <w:lang w:val="en-US"/>
              </w:rPr>
            </w:pPr>
            <w:r w:rsidRPr="00B538C2">
              <w:rPr>
                <w:b/>
                <w:bCs/>
                <w:lang w:val="en-US"/>
              </w:rPr>
              <w:t>84.3647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017DAC7" w14:textId="77777777" w:rsidR="00B538C2" w:rsidRPr="00B538C2" w:rsidRDefault="00B538C2" w:rsidP="00B538C2">
            <w:pPr>
              <w:rPr>
                <w:b/>
                <w:bCs/>
                <w:lang w:val="en-US"/>
              </w:rPr>
            </w:pPr>
            <w:r w:rsidRPr="00B538C2">
              <w:rPr>
                <w:b/>
                <w:bCs/>
                <w:lang w:val="en-US"/>
              </w:rPr>
              <w:t>100.4513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E30CBD9" w14:textId="77777777" w:rsidR="00B538C2" w:rsidRPr="00B538C2" w:rsidRDefault="00B538C2" w:rsidP="00B538C2">
            <w:pPr>
              <w:rPr>
                <w:b/>
                <w:bCs/>
                <w:lang w:val="en-US"/>
              </w:rPr>
            </w:pPr>
            <w:r w:rsidRPr="00B538C2">
              <w:rPr>
                <w:b/>
                <w:bCs/>
                <w:lang w:val="en-US"/>
              </w:rPr>
              <w:t>69.2454</w:t>
            </w:r>
          </w:p>
        </w:tc>
      </w:tr>
      <w:tr w:rsidR="00B538C2" w:rsidRPr="00B538C2" w14:paraId="69561746"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8732240" w14:textId="77777777" w:rsidR="00B538C2" w:rsidRPr="00B538C2" w:rsidRDefault="00B538C2" w:rsidP="00B538C2">
            <w:pPr>
              <w:rPr>
                <w:b/>
                <w:bCs/>
                <w:lang w:val="en-US"/>
              </w:rPr>
            </w:pPr>
            <w:r w:rsidRPr="00B538C2">
              <w:rPr>
                <w:b/>
                <w:bCs/>
                <w:lang w:val="en-US"/>
              </w:rPr>
              <w:t>10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3F5B0CB" w14:textId="77777777" w:rsidR="00B538C2" w:rsidRPr="00B538C2" w:rsidRDefault="00B538C2" w:rsidP="00B538C2">
            <w:pPr>
              <w:rPr>
                <w:b/>
                <w:bCs/>
                <w:lang w:val="en-US"/>
              </w:rPr>
            </w:pPr>
            <w:r w:rsidRPr="00B538C2">
              <w:rPr>
                <w:b/>
                <w:bCs/>
                <w:lang w:val="en-US"/>
              </w:rPr>
              <w:t>47.61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38C106B" w14:textId="77777777" w:rsidR="00B538C2" w:rsidRPr="00B538C2" w:rsidRDefault="00B538C2" w:rsidP="00B538C2">
            <w:pPr>
              <w:rPr>
                <w:b/>
                <w:bCs/>
                <w:lang w:val="en-US"/>
              </w:rPr>
            </w:pPr>
            <w:r w:rsidRPr="00B538C2">
              <w:rPr>
                <w:b/>
                <w:bCs/>
                <w:lang w:val="en-US"/>
              </w:rPr>
              <w:t>-7.1215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F5ECD4F" w14:textId="77777777" w:rsidR="00B538C2" w:rsidRPr="00B538C2" w:rsidRDefault="00B538C2" w:rsidP="00B538C2">
            <w:pPr>
              <w:rPr>
                <w:b/>
                <w:bCs/>
                <w:lang w:val="en-US"/>
              </w:rPr>
            </w:pPr>
            <w:r w:rsidRPr="00B538C2">
              <w:rPr>
                <w:b/>
                <w:bCs/>
                <w:lang w:val="en-US"/>
              </w:rPr>
              <w:t>-37.5865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2F733E1" w14:textId="77777777" w:rsidR="00B538C2" w:rsidRPr="00B538C2" w:rsidRDefault="00B538C2" w:rsidP="00B538C2">
            <w:pPr>
              <w:rPr>
                <w:b/>
                <w:bCs/>
                <w:lang w:val="en-US"/>
              </w:rPr>
            </w:pPr>
            <w:r w:rsidRPr="00B538C2">
              <w:rPr>
                <w:b/>
                <w:bCs/>
                <w:lang w:val="en-US"/>
              </w:rPr>
              <w:t>92.0623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08E12F5" w14:textId="77777777" w:rsidR="00B538C2" w:rsidRPr="00B538C2" w:rsidRDefault="00B538C2" w:rsidP="00B538C2">
            <w:pPr>
              <w:rPr>
                <w:b/>
                <w:bCs/>
                <w:lang w:val="en-US"/>
              </w:rPr>
            </w:pPr>
            <w:r w:rsidRPr="00B538C2">
              <w:rPr>
                <w:b/>
                <w:bCs/>
                <w:lang w:val="en-US"/>
              </w:rPr>
              <w:t>98.5616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57A2122" w14:textId="77777777" w:rsidR="00B538C2" w:rsidRPr="00B538C2" w:rsidRDefault="00B538C2" w:rsidP="00B538C2">
            <w:pPr>
              <w:rPr>
                <w:b/>
                <w:bCs/>
                <w:lang w:val="en-US"/>
              </w:rPr>
            </w:pPr>
            <w:r w:rsidRPr="00B538C2">
              <w:rPr>
                <w:b/>
                <w:bCs/>
                <w:lang w:val="en-US"/>
              </w:rPr>
              <w:t>66.7349</w:t>
            </w:r>
          </w:p>
        </w:tc>
      </w:tr>
      <w:tr w:rsidR="00B538C2" w:rsidRPr="00B538C2" w14:paraId="463421ED"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6C7D76F" w14:textId="77777777" w:rsidR="00B538C2" w:rsidRPr="00B538C2" w:rsidRDefault="00B538C2" w:rsidP="00B538C2">
            <w:pPr>
              <w:rPr>
                <w:b/>
                <w:bCs/>
                <w:lang w:val="en-US"/>
              </w:rPr>
            </w:pPr>
            <w:r w:rsidRPr="00B538C2">
              <w:rPr>
                <w:b/>
                <w:bCs/>
                <w:lang w:val="en-US"/>
              </w:rPr>
              <w:t>11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A09297" w14:textId="77777777" w:rsidR="00B538C2" w:rsidRPr="00B538C2" w:rsidRDefault="00B538C2" w:rsidP="00B538C2">
            <w:pPr>
              <w:rPr>
                <w:b/>
                <w:bCs/>
                <w:lang w:val="en-US"/>
              </w:rPr>
            </w:pPr>
            <w:r w:rsidRPr="00B538C2">
              <w:rPr>
                <w:b/>
                <w:bCs/>
                <w:lang w:val="en-US"/>
              </w:rPr>
              <w:t>49.278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A249FD2" w14:textId="77777777" w:rsidR="00B538C2" w:rsidRPr="00B538C2" w:rsidRDefault="00B538C2" w:rsidP="00B538C2">
            <w:pPr>
              <w:rPr>
                <w:b/>
                <w:bCs/>
                <w:lang w:val="en-US"/>
              </w:rPr>
            </w:pPr>
            <w:r w:rsidRPr="00B538C2">
              <w:rPr>
                <w:b/>
                <w:bCs/>
                <w:lang w:val="en-US"/>
              </w:rPr>
              <w:t>-10.7215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A140386" w14:textId="77777777" w:rsidR="00B538C2" w:rsidRPr="00B538C2" w:rsidRDefault="00B538C2" w:rsidP="00B538C2">
            <w:pPr>
              <w:rPr>
                <w:b/>
                <w:bCs/>
                <w:lang w:val="en-US"/>
              </w:rPr>
            </w:pPr>
            <w:r w:rsidRPr="00B538C2">
              <w:rPr>
                <w:b/>
                <w:bCs/>
                <w:lang w:val="en-US"/>
              </w:rPr>
              <w:t>20.2226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D7E30D" w14:textId="77777777" w:rsidR="00B538C2" w:rsidRPr="00B538C2" w:rsidRDefault="00B538C2" w:rsidP="00B538C2">
            <w:pPr>
              <w:rPr>
                <w:b/>
                <w:bCs/>
                <w:lang w:val="en-US"/>
              </w:rPr>
            </w:pPr>
            <w:r w:rsidRPr="00B538C2">
              <w:rPr>
                <w:b/>
                <w:bCs/>
                <w:lang w:val="en-US"/>
              </w:rPr>
              <w:t>-97.7585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2E4C7A" w14:textId="77777777" w:rsidR="00B538C2" w:rsidRPr="00B538C2" w:rsidRDefault="00B538C2" w:rsidP="00B538C2">
            <w:pPr>
              <w:rPr>
                <w:b/>
                <w:bCs/>
                <w:lang w:val="en-US"/>
              </w:rPr>
            </w:pPr>
            <w:r w:rsidRPr="00B538C2">
              <w:rPr>
                <w:b/>
                <w:bCs/>
                <w:lang w:val="en-US"/>
              </w:rPr>
              <w:t>100.6231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838CD98" w14:textId="77777777" w:rsidR="00B538C2" w:rsidRPr="00B538C2" w:rsidRDefault="00B538C2" w:rsidP="00B538C2">
            <w:pPr>
              <w:rPr>
                <w:b/>
                <w:bCs/>
                <w:lang w:val="en-US"/>
              </w:rPr>
            </w:pPr>
            <w:r w:rsidRPr="00B538C2">
              <w:rPr>
                <w:b/>
                <w:bCs/>
                <w:lang w:val="en-US"/>
              </w:rPr>
              <w:t>72.0348</w:t>
            </w:r>
          </w:p>
        </w:tc>
      </w:tr>
      <w:tr w:rsidR="00B538C2" w:rsidRPr="00B538C2" w14:paraId="691D10A1"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906558A" w14:textId="77777777" w:rsidR="00B538C2" w:rsidRPr="00B538C2" w:rsidRDefault="00B538C2" w:rsidP="00B538C2">
            <w:pPr>
              <w:rPr>
                <w:b/>
                <w:bCs/>
                <w:lang w:val="en-US"/>
              </w:rPr>
            </w:pPr>
            <w:r w:rsidRPr="00B538C2">
              <w:rPr>
                <w:b/>
                <w:bCs/>
                <w:lang w:val="en-US"/>
              </w:rPr>
              <w:t>12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30C842B" w14:textId="77777777" w:rsidR="00B538C2" w:rsidRPr="00B538C2" w:rsidRDefault="00B538C2" w:rsidP="00B538C2">
            <w:pPr>
              <w:rPr>
                <w:b/>
                <w:bCs/>
                <w:lang w:val="en-US"/>
              </w:rPr>
            </w:pPr>
            <w:r w:rsidRPr="00B538C2">
              <w:rPr>
                <w:b/>
                <w:bCs/>
                <w:lang w:val="en-US"/>
              </w:rPr>
              <w:t>56.016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2375B2E" w14:textId="77777777" w:rsidR="00B538C2" w:rsidRPr="00B538C2" w:rsidRDefault="00B538C2" w:rsidP="00B538C2">
            <w:pPr>
              <w:rPr>
                <w:b/>
                <w:bCs/>
                <w:lang w:val="en-US"/>
              </w:rPr>
            </w:pPr>
            <w:r w:rsidRPr="00B538C2">
              <w:rPr>
                <w:b/>
                <w:bCs/>
                <w:lang w:val="en-US"/>
              </w:rPr>
              <w:t>-11.1215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0B1F3B0" w14:textId="77777777" w:rsidR="00B538C2" w:rsidRPr="00B538C2" w:rsidRDefault="00B538C2" w:rsidP="00B538C2">
            <w:pPr>
              <w:rPr>
                <w:b/>
                <w:bCs/>
                <w:lang w:val="en-US"/>
              </w:rPr>
            </w:pPr>
            <w:r w:rsidRPr="00B538C2">
              <w:rPr>
                <w:b/>
                <w:bCs/>
                <w:lang w:val="en-US"/>
              </w:rPr>
              <w:t>-50.6106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5DE8A11" w14:textId="77777777" w:rsidR="00B538C2" w:rsidRPr="00B538C2" w:rsidRDefault="00B538C2" w:rsidP="00B538C2">
            <w:pPr>
              <w:rPr>
                <w:b/>
                <w:bCs/>
                <w:lang w:val="en-US"/>
              </w:rPr>
            </w:pPr>
            <w:r w:rsidRPr="00B538C2">
              <w:rPr>
                <w:b/>
                <w:bCs/>
                <w:lang w:val="en-US"/>
              </w:rPr>
              <w:t>78.4702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56393ED" w14:textId="77777777" w:rsidR="00B538C2" w:rsidRPr="00B538C2" w:rsidRDefault="00B538C2" w:rsidP="00B538C2">
            <w:pPr>
              <w:rPr>
                <w:b/>
                <w:bCs/>
                <w:lang w:val="en-US"/>
              </w:rPr>
            </w:pPr>
            <w:r w:rsidRPr="00B538C2">
              <w:rPr>
                <w:b/>
                <w:bCs/>
                <w:lang w:val="en-US"/>
              </w:rPr>
              <w:t>98.218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82EDE8F" w14:textId="77777777" w:rsidR="00B538C2" w:rsidRPr="00B538C2" w:rsidRDefault="00B538C2" w:rsidP="00B538C2">
            <w:pPr>
              <w:rPr>
                <w:b/>
                <w:bCs/>
                <w:lang w:val="en-US"/>
              </w:rPr>
            </w:pPr>
            <w:r w:rsidRPr="00B538C2">
              <w:rPr>
                <w:b/>
                <w:bCs/>
                <w:lang w:val="en-US"/>
              </w:rPr>
              <w:t>64.4337</w:t>
            </w:r>
          </w:p>
        </w:tc>
      </w:tr>
      <w:tr w:rsidR="00B538C2" w:rsidRPr="00B538C2" w14:paraId="53D62874"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B13D3EC" w14:textId="77777777" w:rsidR="00B538C2" w:rsidRPr="00B538C2" w:rsidRDefault="00B538C2" w:rsidP="00B538C2">
            <w:pPr>
              <w:rPr>
                <w:b/>
                <w:bCs/>
                <w:lang w:val="en-US"/>
              </w:rPr>
            </w:pPr>
            <w:r w:rsidRPr="00B538C2">
              <w:rPr>
                <w:b/>
                <w:bCs/>
                <w:lang w:val="en-US"/>
              </w:rPr>
              <w:t>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2B5B9A2" w14:textId="77777777" w:rsidR="00B538C2" w:rsidRPr="00B538C2" w:rsidRDefault="00B538C2" w:rsidP="00B538C2">
            <w:pPr>
              <w:rPr>
                <w:b/>
                <w:bCs/>
                <w:lang w:val="en-US"/>
              </w:rPr>
            </w:pPr>
            <w:r w:rsidRPr="00B538C2">
              <w:rPr>
                <w:b/>
                <w:bCs/>
                <w:lang w:val="en-US"/>
              </w:rPr>
              <w:t>73.71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09F5ED4" w14:textId="77777777" w:rsidR="00B538C2" w:rsidRPr="00B538C2" w:rsidRDefault="00B538C2" w:rsidP="00B538C2">
            <w:pPr>
              <w:rPr>
                <w:b/>
                <w:bCs/>
                <w:lang w:val="en-US"/>
              </w:rPr>
            </w:pPr>
            <w:r w:rsidRPr="00B538C2">
              <w:rPr>
                <w:b/>
                <w:bCs/>
                <w:lang w:val="en-US"/>
              </w:rPr>
              <w:t>-5.1215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D05E932" w14:textId="77777777" w:rsidR="00B538C2" w:rsidRPr="00B538C2" w:rsidRDefault="00B538C2" w:rsidP="00B538C2">
            <w:pPr>
              <w:rPr>
                <w:b/>
                <w:bCs/>
                <w:lang w:val="en-US"/>
              </w:rPr>
            </w:pPr>
            <w:r w:rsidRPr="00B538C2">
              <w:rPr>
                <w:b/>
                <w:bCs/>
                <w:lang w:val="en-US"/>
              </w:rPr>
              <w:t>-33.911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6CFF882" w14:textId="77777777" w:rsidR="00B538C2" w:rsidRPr="00B538C2" w:rsidRDefault="00B538C2" w:rsidP="00B538C2">
            <w:pPr>
              <w:rPr>
                <w:b/>
                <w:bCs/>
                <w:lang w:val="en-US"/>
              </w:rPr>
            </w:pPr>
            <w:r w:rsidRPr="00B538C2">
              <w:rPr>
                <w:b/>
                <w:bCs/>
                <w:lang w:val="en-US"/>
              </w:rPr>
              <w:t>93.1719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37D68CC" w14:textId="77777777" w:rsidR="00B538C2" w:rsidRPr="00B538C2" w:rsidRDefault="00B538C2" w:rsidP="00B538C2">
            <w:pPr>
              <w:rPr>
                <w:b/>
                <w:bCs/>
                <w:lang w:val="en-US"/>
              </w:rPr>
            </w:pPr>
            <w:r w:rsidRPr="00B538C2">
              <w:rPr>
                <w:b/>
                <w:bCs/>
                <w:lang w:val="en-US"/>
              </w:rPr>
              <w:t>100.165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2A1E37" w14:textId="77777777" w:rsidR="00B538C2" w:rsidRPr="00B538C2" w:rsidRDefault="00B538C2" w:rsidP="00B538C2">
            <w:pPr>
              <w:rPr>
                <w:b/>
                <w:bCs/>
                <w:lang w:val="en-US"/>
              </w:rPr>
            </w:pPr>
            <w:r w:rsidRPr="00B538C2">
              <w:rPr>
                <w:b/>
                <w:bCs/>
                <w:lang w:val="en-US"/>
              </w:rPr>
              <w:t>85.4238</w:t>
            </w:r>
          </w:p>
        </w:tc>
      </w:tr>
      <w:tr w:rsidR="00B538C2" w:rsidRPr="00B538C2" w14:paraId="08455877"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9DAC960" w14:textId="77777777" w:rsidR="00B538C2" w:rsidRPr="00B538C2" w:rsidRDefault="00B538C2" w:rsidP="00B538C2">
            <w:pPr>
              <w:rPr>
                <w:b/>
                <w:bCs/>
                <w:lang w:val="en-US"/>
              </w:rPr>
            </w:pPr>
            <w:r w:rsidRPr="00B538C2">
              <w:rPr>
                <w:b/>
                <w:bCs/>
                <w:lang w:val="en-US"/>
              </w:rPr>
              <w:t>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96C3C8B" w14:textId="77777777" w:rsidR="00B538C2" w:rsidRPr="00B538C2" w:rsidRDefault="00B538C2" w:rsidP="00B538C2">
            <w:pPr>
              <w:rPr>
                <w:b/>
                <w:bCs/>
                <w:lang w:val="en-US"/>
              </w:rPr>
            </w:pPr>
            <w:r w:rsidRPr="00B538C2">
              <w:rPr>
                <w:b/>
                <w:bCs/>
                <w:lang w:val="en-US"/>
              </w:rPr>
              <w:t>78.498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85B8414" w14:textId="77777777" w:rsidR="00B538C2" w:rsidRPr="00B538C2" w:rsidRDefault="00B538C2" w:rsidP="00B538C2">
            <w:pPr>
              <w:rPr>
                <w:b/>
                <w:bCs/>
                <w:lang w:val="en-US"/>
              </w:rPr>
            </w:pPr>
            <w:r w:rsidRPr="00B538C2">
              <w:rPr>
                <w:b/>
                <w:bCs/>
                <w:lang w:val="en-US"/>
              </w:rPr>
              <w:t>-6.8215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9E6B61A" w14:textId="77777777" w:rsidR="00B538C2" w:rsidRPr="00B538C2" w:rsidRDefault="00B538C2" w:rsidP="00B538C2">
            <w:pPr>
              <w:rPr>
                <w:b/>
                <w:bCs/>
                <w:lang w:val="en-US"/>
              </w:rPr>
            </w:pPr>
            <w:r w:rsidRPr="00B538C2">
              <w:rPr>
                <w:b/>
                <w:bCs/>
                <w:lang w:val="en-US"/>
              </w:rPr>
              <w:t>-37.5066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2E4DE2F" w14:textId="77777777" w:rsidR="00B538C2" w:rsidRPr="00B538C2" w:rsidRDefault="00B538C2" w:rsidP="00B538C2">
            <w:pPr>
              <w:rPr>
                <w:b/>
                <w:bCs/>
                <w:lang w:val="en-US"/>
              </w:rPr>
            </w:pPr>
            <w:r w:rsidRPr="00B538C2">
              <w:rPr>
                <w:b/>
                <w:bCs/>
                <w:lang w:val="en-US"/>
              </w:rPr>
              <w:t>-112.0441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12C89A5" w14:textId="77777777" w:rsidR="00B538C2" w:rsidRPr="00B538C2" w:rsidRDefault="00B538C2" w:rsidP="00B538C2">
            <w:pPr>
              <w:rPr>
                <w:b/>
                <w:bCs/>
                <w:lang w:val="en-US"/>
              </w:rPr>
            </w:pPr>
            <w:r w:rsidRPr="00B538C2">
              <w:rPr>
                <w:b/>
                <w:bCs/>
                <w:lang w:val="en-US"/>
              </w:rPr>
              <w:t>100.2604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A926E1" w14:textId="77777777" w:rsidR="00B538C2" w:rsidRPr="00B538C2" w:rsidRDefault="00B538C2" w:rsidP="00B538C2">
            <w:pPr>
              <w:rPr>
                <w:b/>
                <w:bCs/>
                <w:lang w:val="en-US"/>
              </w:rPr>
            </w:pPr>
            <w:r w:rsidRPr="00B538C2">
              <w:rPr>
                <w:b/>
                <w:bCs/>
                <w:lang w:val="en-US"/>
              </w:rPr>
              <w:t>64.1548</w:t>
            </w:r>
          </w:p>
        </w:tc>
      </w:tr>
      <w:tr w:rsidR="00B538C2" w:rsidRPr="00B538C2" w14:paraId="63FE881A"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75F7A39" w14:textId="77777777" w:rsidR="00B538C2" w:rsidRPr="00B538C2" w:rsidRDefault="00B538C2" w:rsidP="00B538C2">
            <w:pPr>
              <w:rPr>
                <w:b/>
                <w:bCs/>
                <w:lang w:val="en-US"/>
              </w:rPr>
            </w:pPr>
            <w:r w:rsidRPr="00B538C2">
              <w:rPr>
                <w:b/>
                <w:bCs/>
                <w:lang w:val="en-US"/>
              </w:rPr>
              <w:t>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4E0CC9D" w14:textId="77777777" w:rsidR="00B538C2" w:rsidRPr="00B538C2" w:rsidRDefault="00B538C2" w:rsidP="00B538C2">
            <w:pPr>
              <w:rPr>
                <w:b/>
                <w:bCs/>
                <w:lang w:val="en-US"/>
              </w:rPr>
            </w:pPr>
            <w:r w:rsidRPr="00B538C2">
              <w:rPr>
                <w:b/>
                <w:bCs/>
                <w:lang w:val="en-US"/>
              </w:rPr>
              <w:t>130.224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F167468" w14:textId="77777777" w:rsidR="00B538C2" w:rsidRPr="00B538C2" w:rsidRDefault="00B538C2" w:rsidP="00B538C2">
            <w:pPr>
              <w:rPr>
                <w:b/>
                <w:bCs/>
                <w:lang w:val="en-US"/>
              </w:rPr>
            </w:pPr>
            <w:r w:rsidRPr="00B538C2">
              <w:rPr>
                <w:b/>
                <w:bCs/>
                <w:lang w:val="en-US"/>
              </w:rPr>
              <w:t>-8.7215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B7C9DAA" w14:textId="77777777" w:rsidR="00B538C2" w:rsidRPr="00B538C2" w:rsidRDefault="00B538C2" w:rsidP="00B538C2">
            <w:pPr>
              <w:rPr>
                <w:b/>
                <w:bCs/>
                <w:lang w:val="en-US"/>
              </w:rPr>
            </w:pPr>
            <w:r w:rsidRPr="00B538C2">
              <w:rPr>
                <w:b/>
                <w:bCs/>
                <w:lang w:val="en-US"/>
              </w:rPr>
              <w:t>-43.1797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6B93B1A" w14:textId="77777777" w:rsidR="00B538C2" w:rsidRPr="00B538C2" w:rsidRDefault="00B538C2" w:rsidP="00B538C2">
            <w:pPr>
              <w:rPr>
                <w:b/>
                <w:bCs/>
                <w:lang w:val="en-US"/>
              </w:rPr>
            </w:pPr>
            <w:r w:rsidRPr="00B538C2">
              <w:rPr>
                <w:b/>
                <w:bCs/>
                <w:lang w:val="en-US"/>
              </w:rPr>
              <w:t>102.4645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1D450F" w14:textId="77777777" w:rsidR="00B538C2" w:rsidRPr="00B538C2" w:rsidRDefault="00B538C2" w:rsidP="00B538C2">
            <w:pPr>
              <w:rPr>
                <w:b/>
                <w:bCs/>
                <w:lang w:val="en-US"/>
              </w:rPr>
            </w:pPr>
            <w:r w:rsidRPr="00B538C2">
              <w:rPr>
                <w:b/>
                <w:bCs/>
                <w:lang w:val="en-US"/>
              </w:rPr>
              <w:t>98.1225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EF50E0" w14:textId="77777777" w:rsidR="00B538C2" w:rsidRPr="00B538C2" w:rsidRDefault="00B538C2" w:rsidP="00B538C2">
            <w:pPr>
              <w:rPr>
                <w:b/>
                <w:bCs/>
                <w:lang w:val="en-US"/>
              </w:rPr>
            </w:pPr>
            <w:r w:rsidRPr="00B538C2">
              <w:rPr>
                <w:b/>
                <w:bCs/>
                <w:lang w:val="en-US"/>
              </w:rPr>
              <w:t>64.7824</w:t>
            </w:r>
          </w:p>
        </w:tc>
      </w:tr>
      <w:tr w:rsidR="00B538C2" w:rsidRPr="00B538C2" w14:paraId="69E25F71"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6B82869" w14:textId="77777777" w:rsidR="00B538C2" w:rsidRPr="00B538C2" w:rsidRDefault="00B538C2" w:rsidP="00B538C2">
            <w:pPr>
              <w:rPr>
                <w:b/>
                <w:bCs/>
                <w:lang w:val="en-US"/>
              </w:rPr>
            </w:pPr>
            <w:r w:rsidRPr="00B538C2">
              <w:rPr>
                <w:b/>
                <w:bCs/>
                <w:lang w:val="en-US"/>
              </w:rPr>
              <w:t>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1F30B40" w14:textId="77777777" w:rsidR="00B538C2" w:rsidRPr="00B538C2" w:rsidRDefault="00B538C2" w:rsidP="00B538C2">
            <w:pPr>
              <w:rPr>
                <w:b/>
                <w:bCs/>
                <w:lang w:val="en-US"/>
              </w:rPr>
            </w:pPr>
            <w:r w:rsidRPr="00B538C2">
              <w:rPr>
                <w:b/>
                <w:bCs/>
                <w:lang w:val="en-US"/>
              </w:rPr>
              <w:t>162.63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4037E8C" w14:textId="77777777" w:rsidR="00B538C2" w:rsidRPr="00B538C2" w:rsidRDefault="00B538C2" w:rsidP="00B538C2">
            <w:pPr>
              <w:rPr>
                <w:b/>
                <w:bCs/>
                <w:lang w:val="en-US"/>
              </w:rPr>
            </w:pPr>
            <w:r w:rsidRPr="00B538C2">
              <w:rPr>
                <w:b/>
                <w:bCs/>
                <w:lang w:val="en-US"/>
              </w:rPr>
              <w:t>-13.2215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51ABB11" w14:textId="77777777" w:rsidR="00B538C2" w:rsidRPr="00B538C2" w:rsidRDefault="00B538C2" w:rsidP="00B538C2">
            <w:pPr>
              <w:rPr>
                <w:b/>
                <w:bCs/>
                <w:lang w:val="en-US"/>
              </w:rPr>
            </w:pPr>
            <w:r w:rsidRPr="00B538C2">
              <w:rPr>
                <w:b/>
                <w:bCs/>
                <w:lang w:val="en-US"/>
              </w:rPr>
              <w:t>29.2116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D875EE8" w14:textId="77777777" w:rsidR="00B538C2" w:rsidRPr="00B538C2" w:rsidRDefault="00B538C2" w:rsidP="00B538C2">
            <w:pPr>
              <w:rPr>
                <w:b/>
                <w:bCs/>
                <w:lang w:val="en-US"/>
              </w:rPr>
            </w:pPr>
            <w:r w:rsidRPr="00B538C2">
              <w:rPr>
                <w:b/>
                <w:bCs/>
                <w:lang w:val="en-US"/>
              </w:rPr>
              <w:t>67.2359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D50BB0E" w14:textId="77777777" w:rsidR="00B538C2" w:rsidRPr="00B538C2" w:rsidRDefault="00B538C2" w:rsidP="00B538C2">
            <w:pPr>
              <w:rPr>
                <w:b/>
                <w:bCs/>
                <w:lang w:val="en-US"/>
              </w:rPr>
            </w:pPr>
            <w:r w:rsidRPr="00B538C2">
              <w:rPr>
                <w:b/>
                <w:bCs/>
                <w:lang w:val="en-US"/>
              </w:rPr>
              <w:t>100.2604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D24DA95" w14:textId="77777777" w:rsidR="00B538C2" w:rsidRPr="00B538C2" w:rsidRDefault="00B538C2" w:rsidP="00B538C2">
            <w:pPr>
              <w:rPr>
                <w:b/>
                <w:bCs/>
                <w:lang w:val="en-US"/>
              </w:rPr>
            </w:pPr>
            <w:r w:rsidRPr="00B538C2">
              <w:rPr>
                <w:b/>
                <w:bCs/>
                <w:lang w:val="en-US"/>
              </w:rPr>
              <w:t>92.467</w:t>
            </w:r>
          </w:p>
        </w:tc>
      </w:tr>
      <w:tr w:rsidR="00B538C2" w:rsidRPr="00B538C2" w14:paraId="411016CF"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C745FAC" w14:textId="77777777" w:rsidR="00B538C2" w:rsidRPr="00B538C2" w:rsidRDefault="00B538C2" w:rsidP="00B538C2">
            <w:pPr>
              <w:rPr>
                <w:b/>
                <w:bCs/>
                <w:lang w:val="en-US"/>
              </w:rPr>
            </w:pPr>
            <w:r w:rsidRPr="00B538C2">
              <w:rPr>
                <w:b/>
                <w:bCs/>
                <w:lang w:val="en-US"/>
              </w:rPr>
              <w:t>17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87195D" w14:textId="77777777" w:rsidR="00B538C2" w:rsidRPr="00B538C2" w:rsidRDefault="00B538C2" w:rsidP="00B538C2">
            <w:pPr>
              <w:rPr>
                <w:b/>
                <w:bCs/>
                <w:lang w:val="en-US"/>
              </w:rPr>
            </w:pPr>
            <w:r w:rsidRPr="00B538C2">
              <w:rPr>
                <w:b/>
                <w:bCs/>
                <w:lang w:val="en-US"/>
              </w:rPr>
              <w:t>255.534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4E4AA06" w14:textId="77777777" w:rsidR="00B538C2" w:rsidRPr="00B538C2" w:rsidRDefault="00B538C2" w:rsidP="00B538C2">
            <w:pPr>
              <w:rPr>
                <w:b/>
                <w:bCs/>
                <w:lang w:val="en-US"/>
              </w:rPr>
            </w:pPr>
            <w:r w:rsidRPr="00B538C2">
              <w:rPr>
                <w:b/>
                <w:bCs/>
                <w:lang w:val="en-US"/>
              </w:rPr>
              <w:t>-13.9215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35B8C96" w14:textId="77777777" w:rsidR="00B538C2" w:rsidRPr="00B538C2" w:rsidRDefault="00B538C2" w:rsidP="00B538C2">
            <w:pPr>
              <w:rPr>
                <w:b/>
                <w:bCs/>
                <w:lang w:val="en-US"/>
              </w:rPr>
            </w:pPr>
            <w:r w:rsidRPr="00B538C2">
              <w:rPr>
                <w:b/>
                <w:bCs/>
                <w:lang w:val="en-US"/>
              </w:rPr>
              <w:t>27.8133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A2D1941" w14:textId="77777777" w:rsidR="00B538C2" w:rsidRPr="00B538C2" w:rsidRDefault="00B538C2" w:rsidP="00B538C2">
            <w:pPr>
              <w:rPr>
                <w:b/>
                <w:bCs/>
                <w:lang w:val="en-US"/>
              </w:rPr>
            </w:pPr>
            <w:r w:rsidRPr="00B538C2">
              <w:rPr>
                <w:b/>
                <w:bCs/>
                <w:lang w:val="en-US"/>
              </w:rPr>
              <w:t>34.5731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F2EA663" w14:textId="77777777" w:rsidR="00B538C2" w:rsidRPr="00B538C2" w:rsidRDefault="00B538C2" w:rsidP="00B538C2">
            <w:pPr>
              <w:rPr>
                <w:b/>
                <w:bCs/>
                <w:lang w:val="en-US"/>
              </w:rPr>
            </w:pPr>
            <w:r w:rsidRPr="00B538C2">
              <w:rPr>
                <w:b/>
                <w:bCs/>
                <w:lang w:val="en-US"/>
              </w:rPr>
              <w:t>98.4852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BB1DA4B" w14:textId="77777777" w:rsidR="00B538C2" w:rsidRPr="00B538C2" w:rsidRDefault="00B538C2" w:rsidP="00B538C2">
            <w:pPr>
              <w:rPr>
                <w:b/>
                <w:bCs/>
                <w:lang w:val="en-US"/>
              </w:rPr>
            </w:pPr>
            <w:r w:rsidRPr="00B538C2">
              <w:rPr>
                <w:b/>
                <w:bCs/>
                <w:lang w:val="en-US"/>
              </w:rPr>
              <w:t>65.6889</w:t>
            </w:r>
          </w:p>
        </w:tc>
      </w:tr>
      <w:tr w:rsidR="00B538C2" w:rsidRPr="00B538C2" w14:paraId="4E1AF8EB"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147D972" w14:textId="77777777" w:rsidR="00B538C2" w:rsidRPr="00B538C2" w:rsidRDefault="00B538C2" w:rsidP="00B538C2">
            <w:pPr>
              <w:rPr>
                <w:b/>
                <w:bCs/>
                <w:lang w:val="en-US"/>
              </w:rPr>
            </w:pPr>
            <w:r w:rsidRPr="00B538C2">
              <w:rPr>
                <w:b/>
                <w:bCs/>
                <w:lang w:val="en-US"/>
              </w:rPr>
              <w:t>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6DA083" w14:textId="77777777" w:rsidR="00B538C2" w:rsidRPr="00B538C2" w:rsidRDefault="00B538C2" w:rsidP="00B538C2">
            <w:pPr>
              <w:rPr>
                <w:b/>
                <w:bCs/>
                <w:lang w:val="en-US"/>
              </w:rPr>
            </w:pPr>
            <w:r w:rsidRPr="00B538C2">
              <w:rPr>
                <w:b/>
                <w:bCs/>
                <w:lang w:val="en-US"/>
              </w:rPr>
              <w:t>276.018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4B3A0F8" w14:textId="77777777" w:rsidR="00B538C2" w:rsidRPr="00B538C2" w:rsidRDefault="00B538C2" w:rsidP="00B538C2">
            <w:pPr>
              <w:rPr>
                <w:b/>
                <w:bCs/>
                <w:lang w:val="en-US"/>
              </w:rPr>
            </w:pPr>
            <w:r w:rsidRPr="00B538C2">
              <w:rPr>
                <w:b/>
                <w:bCs/>
                <w:lang w:val="en-US"/>
              </w:rPr>
              <w:t>-13.9215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A335310" w14:textId="77777777" w:rsidR="00B538C2" w:rsidRPr="00B538C2" w:rsidRDefault="00B538C2" w:rsidP="00B538C2">
            <w:pPr>
              <w:rPr>
                <w:b/>
                <w:bCs/>
                <w:lang w:val="en-US"/>
              </w:rPr>
            </w:pPr>
            <w:r w:rsidRPr="00B538C2">
              <w:rPr>
                <w:b/>
                <w:bCs/>
                <w:lang w:val="en-US"/>
              </w:rPr>
              <w:t>23.6584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E066827" w14:textId="77777777" w:rsidR="00B538C2" w:rsidRPr="00B538C2" w:rsidRDefault="00B538C2" w:rsidP="00B538C2">
            <w:pPr>
              <w:rPr>
                <w:b/>
                <w:bCs/>
                <w:lang w:val="en-US"/>
              </w:rPr>
            </w:pPr>
            <w:r w:rsidRPr="00B538C2">
              <w:rPr>
                <w:b/>
                <w:bCs/>
                <w:lang w:val="en-US"/>
              </w:rPr>
              <w:t>48.5813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6D663C1" w14:textId="77777777" w:rsidR="00B538C2" w:rsidRPr="00B538C2" w:rsidRDefault="00B538C2" w:rsidP="00B538C2">
            <w:pPr>
              <w:rPr>
                <w:b/>
                <w:bCs/>
                <w:lang w:val="en-US"/>
              </w:rPr>
            </w:pPr>
            <w:r w:rsidRPr="00B538C2">
              <w:rPr>
                <w:b/>
                <w:bCs/>
                <w:lang w:val="en-US"/>
              </w:rPr>
              <w:t>98.1416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9BDB6D0" w14:textId="77777777" w:rsidR="00B538C2" w:rsidRPr="00B538C2" w:rsidRDefault="00B538C2" w:rsidP="00B538C2">
            <w:pPr>
              <w:rPr>
                <w:b/>
                <w:bCs/>
                <w:lang w:val="en-US"/>
              </w:rPr>
            </w:pPr>
            <w:r w:rsidRPr="00B538C2">
              <w:rPr>
                <w:b/>
                <w:bCs/>
                <w:lang w:val="en-US"/>
              </w:rPr>
              <w:t>68.7572</w:t>
            </w:r>
          </w:p>
        </w:tc>
      </w:tr>
      <w:tr w:rsidR="00B538C2" w:rsidRPr="00B538C2" w14:paraId="55D57EA5"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CC216A" w14:textId="77777777" w:rsidR="00B538C2" w:rsidRPr="00B538C2" w:rsidRDefault="00B538C2" w:rsidP="00B538C2">
            <w:pPr>
              <w:rPr>
                <w:b/>
                <w:bCs/>
                <w:lang w:val="en-US"/>
              </w:rPr>
            </w:pPr>
            <w:r w:rsidRPr="00B538C2">
              <w:rPr>
                <w:b/>
                <w:bCs/>
                <w:lang w:val="en-US"/>
              </w:rPr>
              <w:t>19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2ADBBD" w14:textId="77777777" w:rsidR="00B538C2" w:rsidRPr="00B538C2" w:rsidRDefault="00B538C2" w:rsidP="00B538C2">
            <w:pPr>
              <w:rPr>
                <w:b/>
                <w:bCs/>
                <w:lang w:val="en-US"/>
              </w:rPr>
            </w:pPr>
            <w:r w:rsidRPr="00B538C2">
              <w:rPr>
                <w:b/>
                <w:bCs/>
                <w:lang w:val="en-US"/>
              </w:rPr>
              <w:t>329.412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43CC1CB" w14:textId="77777777" w:rsidR="00B538C2" w:rsidRPr="00B538C2" w:rsidRDefault="00B538C2" w:rsidP="00B538C2">
            <w:pPr>
              <w:rPr>
                <w:b/>
                <w:bCs/>
                <w:lang w:val="en-US"/>
              </w:rPr>
            </w:pPr>
            <w:r w:rsidRPr="00B538C2">
              <w:rPr>
                <w:b/>
                <w:bCs/>
                <w:lang w:val="en-US"/>
              </w:rPr>
              <w:t>-15.8215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9E3644E" w14:textId="77777777" w:rsidR="00B538C2" w:rsidRPr="00B538C2" w:rsidRDefault="00B538C2" w:rsidP="00B538C2">
            <w:pPr>
              <w:rPr>
                <w:b/>
                <w:bCs/>
                <w:lang w:val="en-US"/>
              </w:rPr>
            </w:pPr>
            <w:r w:rsidRPr="00B538C2">
              <w:rPr>
                <w:b/>
                <w:bCs/>
                <w:lang w:val="en-US"/>
              </w:rPr>
              <w:t>-52.5282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38C0330" w14:textId="77777777" w:rsidR="00B538C2" w:rsidRPr="00B538C2" w:rsidRDefault="00B538C2" w:rsidP="00B538C2">
            <w:pPr>
              <w:rPr>
                <w:b/>
                <w:bCs/>
                <w:lang w:val="en-US"/>
              </w:rPr>
            </w:pPr>
            <w:r w:rsidRPr="00B538C2">
              <w:rPr>
                <w:b/>
                <w:bCs/>
                <w:lang w:val="en-US"/>
              </w:rPr>
              <w:t>36.4455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D633622" w14:textId="77777777" w:rsidR="00B538C2" w:rsidRPr="00B538C2" w:rsidRDefault="00B538C2" w:rsidP="00B538C2">
            <w:pPr>
              <w:rPr>
                <w:b/>
                <w:bCs/>
                <w:lang w:val="en-US"/>
              </w:rPr>
            </w:pPr>
            <w:r w:rsidRPr="00B538C2">
              <w:rPr>
                <w:b/>
                <w:bCs/>
                <w:lang w:val="en-US"/>
              </w:rPr>
              <w:t>97.9698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2208D32" w14:textId="77777777" w:rsidR="00B538C2" w:rsidRPr="00B538C2" w:rsidRDefault="00B538C2" w:rsidP="00B538C2">
            <w:pPr>
              <w:rPr>
                <w:b/>
                <w:bCs/>
                <w:lang w:val="en-US"/>
              </w:rPr>
            </w:pPr>
            <w:r w:rsidRPr="00B538C2">
              <w:rPr>
                <w:b/>
                <w:bCs/>
                <w:lang w:val="en-US"/>
              </w:rPr>
              <w:t>59.1339</w:t>
            </w:r>
          </w:p>
        </w:tc>
      </w:tr>
      <w:tr w:rsidR="00B538C2" w:rsidRPr="00B538C2" w14:paraId="569759E2"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A6864B7" w14:textId="77777777" w:rsidR="00B538C2" w:rsidRPr="00B538C2" w:rsidRDefault="00B538C2" w:rsidP="00B538C2">
            <w:pPr>
              <w:rPr>
                <w:b/>
                <w:bCs/>
                <w:lang w:val="en-US"/>
              </w:rPr>
            </w:pPr>
            <w:r w:rsidRPr="00B538C2">
              <w:rPr>
                <w:b/>
                <w:bCs/>
                <w:lang w:val="en-US"/>
              </w:rPr>
              <w:t>20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1ECCC73" w14:textId="77777777" w:rsidR="00B538C2" w:rsidRPr="00B538C2" w:rsidRDefault="00B538C2" w:rsidP="00B538C2">
            <w:pPr>
              <w:rPr>
                <w:b/>
                <w:bCs/>
                <w:lang w:val="en-US"/>
              </w:rPr>
            </w:pPr>
            <w:r w:rsidRPr="00B538C2">
              <w:rPr>
                <w:b/>
                <w:bCs/>
                <w:lang w:val="en-US"/>
              </w:rPr>
              <w:t>336.462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46C16F1" w14:textId="77777777" w:rsidR="00B538C2" w:rsidRPr="00B538C2" w:rsidRDefault="00B538C2" w:rsidP="00B538C2">
            <w:pPr>
              <w:rPr>
                <w:b/>
                <w:bCs/>
                <w:lang w:val="en-US"/>
              </w:rPr>
            </w:pPr>
            <w:r w:rsidRPr="00B538C2">
              <w:rPr>
                <w:b/>
                <w:bCs/>
                <w:lang w:val="en-US"/>
              </w:rPr>
              <w:t>-17.1215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1B8FA1D" w14:textId="77777777" w:rsidR="00B538C2" w:rsidRPr="00B538C2" w:rsidRDefault="00B538C2" w:rsidP="00B538C2">
            <w:pPr>
              <w:rPr>
                <w:b/>
                <w:bCs/>
                <w:lang w:val="en-US"/>
              </w:rPr>
            </w:pPr>
            <w:r w:rsidRPr="00B538C2">
              <w:rPr>
                <w:b/>
                <w:bCs/>
                <w:lang w:val="en-US"/>
              </w:rPr>
              <w:t>25.0168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05FE6DB" w14:textId="77777777" w:rsidR="00B538C2" w:rsidRPr="00B538C2" w:rsidRDefault="00B538C2" w:rsidP="00B538C2">
            <w:pPr>
              <w:rPr>
                <w:b/>
                <w:bCs/>
                <w:lang w:val="en-US"/>
              </w:rPr>
            </w:pPr>
            <w:r w:rsidRPr="00B538C2">
              <w:rPr>
                <w:b/>
                <w:bCs/>
                <w:lang w:val="en-US"/>
              </w:rPr>
              <w:t>52.6729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A281B80" w14:textId="77777777" w:rsidR="00B538C2" w:rsidRPr="00B538C2" w:rsidRDefault="00B538C2" w:rsidP="00B538C2">
            <w:pPr>
              <w:rPr>
                <w:b/>
                <w:bCs/>
                <w:lang w:val="en-US"/>
              </w:rPr>
            </w:pPr>
            <w:r w:rsidRPr="00B538C2">
              <w:rPr>
                <w:b/>
                <w:bCs/>
                <w:lang w:val="en-US"/>
              </w:rPr>
              <w:t>100.7376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B3FA55" w14:textId="77777777" w:rsidR="00B538C2" w:rsidRPr="00B538C2" w:rsidRDefault="00B538C2" w:rsidP="00B538C2">
            <w:pPr>
              <w:rPr>
                <w:b/>
                <w:bCs/>
                <w:lang w:val="en-US"/>
              </w:rPr>
            </w:pPr>
            <w:r w:rsidRPr="00B538C2">
              <w:rPr>
                <w:b/>
                <w:bCs/>
                <w:lang w:val="en-US"/>
              </w:rPr>
              <w:t>65.3402</w:t>
            </w:r>
          </w:p>
        </w:tc>
      </w:tr>
      <w:tr w:rsidR="00B538C2" w:rsidRPr="00B538C2" w14:paraId="7BBD2452"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600620" w14:textId="77777777" w:rsidR="00B538C2" w:rsidRPr="00B538C2" w:rsidRDefault="00B538C2" w:rsidP="00B538C2">
            <w:pPr>
              <w:rPr>
                <w:b/>
                <w:bCs/>
                <w:lang w:val="en-US"/>
              </w:rPr>
            </w:pPr>
            <w:r w:rsidRPr="00B538C2">
              <w:rPr>
                <w:b/>
                <w:bCs/>
                <w:lang w:val="en-US"/>
              </w:rPr>
              <w:t>21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9D7B6FF" w14:textId="77777777" w:rsidR="00B538C2" w:rsidRPr="00B538C2" w:rsidRDefault="00B538C2" w:rsidP="00B538C2">
            <w:pPr>
              <w:rPr>
                <w:b/>
                <w:bCs/>
                <w:lang w:val="en-US"/>
              </w:rPr>
            </w:pPr>
            <w:r w:rsidRPr="00B538C2">
              <w:rPr>
                <w:b/>
                <w:bCs/>
                <w:lang w:val="en-US"/>
              </w:rPr>
              <w:t>378.39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393FF0C" w14:textId="77777777" w:rsidR="00B538C2" w:rsidRPr="00B538C2" w:rsidRDefault="00B538C2" w:rsidP="00B538C2">
            <w:pPr>
              <w:rPr>
                <w:b/>
                <w:bCs/>
                <w:lang w:val="en-US"/>
              </w:rPr>
            </w:pPr>
            <w:r w:rsidRPr="00B538C2">
              <w:rPr>
                <w:b/>
                <w:bCs/>
                <w:lang w:val="en-US"/>
              </w:rPr>
              <w:t>-16.0215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FAC41DB" w14:textId="77777777" w:rsidR="00B538C2" w:rsidRPr="00B538C2" w:rsidRDefault="00B538C2" w:rsidP="00B538C2">
            <w:pPr>
              <w:rPr>
                <w:b/>
                <w:bCs/>
                <w:lang w:val="en-US"/>
              </w:rPr>
            </w:pPr>
            <w:r w:rsidRPr="00B538C2">
              <w:rPr>
                <w:b/>
                <w:bCs/>
                <w:lang w:val="en-US"/>
              </w:rPr>
              <w:t>25.4562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E6747E0" w14:textId="77777777" w:rsidR="00B538C2" w:rsidRPr="00B538C2" w:rsidRDefault="00B538C2" w:rsidP="00B538C2">
            <w:pPr>
              <w:rPr>
                <w:b/>
                <w:bCs/>
                <w:lang w:val="en-US"/>
              </w:rPr>
            </w:pPr>
            <w:r w:rsidRPr="00B538C2">
              <w:rPr>
                <w:b/>
                <w:bCs/>
                <w:lang w:val="en-US"/>
              </w:rPr>
              <w:t>49.8296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3D23A1" w14:textId="77777777" w:rsidR="00B538C2" w:rsidRPr="00B538C2" w:rsidRDefault="00B538C2" w:rsidP="00B538C2">
            <w:pPr>
              <w:rPr>
                <w:b/>
                <w:bCs/>
                <w:lang w:val="en-US"/>
              </w:rPr>
            </w:pPr>
            <w:r w:rsidRPr="00B538C2">
              <w:rPr>
                <w:b/>
                <w:bCs/>
                <w:lang w:val="en-US"/>
              </w:rPr>
              <w:t>98.1225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38CCDB9" w14:textId="77777777" w:rsidR="00B538C2" w:rsidRPr="00B538C2" w:rsidRDefault="00B538C2" w:rsidP="00B538C2">
            <w:pPr>
              <w:rPr>
                <w:b/>
                <w:bCs/>
                <w:lang w:val="en-US"/>
              </w:rPr>
            </w:pPr>
            <w:r w:rsidRPr="00B538C2">
              <w:rPr>
                <w:b/>
                <w:bCs/>
                <w:lang w:val="en-US"/>
              </w:rPr>
              <w:t>58.4365</w:t>
            </w:r>
          </w:p>
        </w:tc>
      </w:tr>
      <w:tr w:rsidR="00B538C2" w:rsidRPr="00B538C2" w14:paraId="01FCBB8D"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2275035" w14:textId="77777777" w:rsidR="00B538C2" w:rsidRPr="00B538C2" w:rsidRDefault="00B538C2" w:rsidP="00B538C2">
            <w:pPr>
              <w:rPr>
                <w:b/>
                <w:bCs/>
                <w:lang w:val="en-US"/>
              </w:rPr>
            </w:pPr>
            <w:r w:rsidRPr="00B538C2">
              <w:rPr>
                <w:b/>
                <w:bCs/>
                <w:lang w:val="en-US"/>
              </w:rPr>
              <w:t>22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93CC2D1" w14:textId="77777777" w:rsidR="00B538C2" w:rsidRPr="00B538C2" w:rsidRDefault="00B538C2" w:rsidP="00B538C2">
            <w:pPr>
              <w:rPr>
                <w:b/>
                <w:bCs/>
                <w:lang w:val="en-US"/>
              </w:rPr>
            </w:pPr>
            <w:r w:rsidRPr="00B538C2">
              <w:rPr>
                <w:b/>
                <w:bCs/>
                <w:lang w:val="en-US"/>
              </w:rPr>
              <w:t>398.244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B0AA34C" w14:textId="77777777" w:rsidR="00B538C2" w:rsidRPr="00B538C2" w:rsidRDefault="00B538C2" w:rsidP="00B538C2">
            <w:pPr>
              <w:rPr>
                <w:b/>
                <w:bCs/>
                <w:lang w:val="en-US"/>
              </w:rPr>
            </w:pPr>
            <w:r w:rsidRPr="00B538C2">
              <w:rPr>
                <w:b/>
                <w:bCs/>
                <w:lang w:val="en-US"/>
              </w:rPr>
              <w:t>-15.7215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2274625" w14:textId="77777777" w:rsidR="00B538C2" w:rsidRPr="00B538C2" w:rsidRDefault="00B538C2" w:rsidP="00B538C2">
            <w:pPr>
              <w:rPr>
                <w:b/>
                <w:bCs/>
                <w:lang w:val="en-US"/>
              </w:rPr>
            </w:pPr>
            <w:r w:rsidRPr="00B538C2">
              <w:rPr>
                <w:b/>
                <w:bCs/>
                <w:lang w:val="en-US"/>
              </w:rPr>
              <w:t>30.7697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7BAC160" w14:textId="77777777" w:rsidR="00B538C2" w:rsidRPr="00B538C2" w:rsidRDefault="00B538C2" w:rsidP="00B538C2">
            <w:pPr>
              <w:rPr>
                <w:b/>
                <w:bCs/>
                <w:lang w:val="en-US"/>
              </w:rPr>
            </w:pPr>
            <w:r w:rsidRPr="00B538C2">
              <w:rPr>
                <w:b/>
                <w:bCs/>
                <w:lang w:val="en-US"/>
              </w:rPr>
              <w:t>46.4316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29941BD" w14:textId="77777777" w:rsidR="00B538C2" w:rsidRPr="00B538C2" w:rsidRDefault="00B538C2" w:rsidP="00B538C2">
            <w:pPr>
              <w:rPr>
                <w:b/>
                <w:bCs/>
                <w:lang w:val="en-US"/>
              </w:rPr>
            </w:pPr>
            <w:r w:rsidRPr="00B538C2">
              <w:rPr>
                <w:b/>
                <w:bCs/>
                <w:lang w:val="en-US"/>
              </w:rPr>
              <w:t>98.1034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C7BBC8A" w14:textId="77777777" w:rsidR="00B538C2" w:rsidRPr="00B538C2" w:rsidRDefault="00B538C2" w:rsidP="00B538C2">
            <w:pPr>
              <w:rPr>
                <w:b/>
                <w:bCs/>
                <w:lang w:val="en-US"/>
              </w:rPr>
            </w:pPr>
            <w:r w:rsidRPr="00B538C2">
              <w:rPr>
                <w:b/>
                <w:bCs/>
                <w:lang w:val="en-US"/>
              </w:rPr>
              <w:t>65.2705</w:t>
            </w:r>
          </w:p>
        </w:tc>
      </w:tr>
      <w:tr w:rsidR="00B538C2" w:rsidRPr="00B538C2" w14:paraId="25CCC636"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7B3B34A" w14:textId="77777777" w:rsidR="00B538C2" w:rsidRPr="00B538C2" w:rsidRDefault="00B538C2" w:rsidP="00B538C2">
            <w:pPr>
              <w:rPr>
                <w:b/>
                <w:bCs/>
                <w:lang w:val="en-US"/>
              </w:rPr>
            </w:pPr>
            <w:r w:rsidRPr="00B538C2">
              <w:rPr>
                <w:b/>
                <w:bCs/>
                <w:lang w:val="en-US"/>
              </w:rPr>
              <w:t>23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3F1F807" w14:textId="77777777" w:rsidR="00B538C2" w:rsidRPr="00B538C2" w:rsidRDefault="00B538C2" w:rsidP="00B538C2">
            <w:pPr>
              <w:rPr>
                <w:b/>
                <w:bCs/>
                <w:lang w:val="en-US"/>
              </w:rPr>
            </w:pPr>
            <w:r w:rsidRPr="00B538C2">
              <w:rPr>
                <w:b/>
                <w:bCs/>
                <w:lang w:val="en-US"/>
              </w:rPr>
              <w:t>422.562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4C4DC5E" w14:textId="77777777" w:rsidR="00B538C2" w:rsidRPr="00B538C2" w:rsidRDefault="00B538C2" w:rsidP="00B538C2">
            <w:pPr>
              <w:rPr>
                <w:b/>
                <w:bCs/>
                <w:lang w:val="en-US"/>
              </w:rPr>
            </w:pPr>
            <w:r w:rsidRPr="00B538C2">
              <w:rPr>
                <w:b/>
                <w:bCs/>
                <w:lang w:val="en-US"/>
              </w:rPr>
              <w:t>-21.6215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F46C1FC" w14:textId="77777777" w:rsidR="00B538C2" w:rsidRPr="00B538C2" w:rsidRDefault="00B538C2" w:rsidP="00B538C2">
            <w:pPr>
              <w:rPr>
                <w:b/>
                <w:bCs/>
                <w:lang w:val="en-US"/>
              </w:rPr>
            </w:pPr>
            <w:r w:rsidRPr="00B538C2">
              <w:rPr>
                <w:b/>
                <w:bCs/>
                <w:lang w:val="en-US"/>
              </w:rPr>
              <w:t>35.9234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88CD775" w14:textId="77777777" w:rsidR="00B538C2" w:rsidRPr="00B538C2" w:rsidRDefault="00B538C2" w:rsidP="00B538C2">
            <w:pPr>
              <w:rPr>
                <w:b/>
                <w:bCs/>
                <w:lang w:val="en-US"/>
              </w:rPr>
            </w:pPr>
            <w:r w:rsidRPr="00B538C2">
              <w:rPr>
                <w:b/>
                <w:bCs/>
                <w:lang w:val="en-US"/>
              </w:rPr>
              <w:t>30.759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E328776" w14:textId="77777777" w:rsidR="00B538C2" w:rsidRPr="00B538C2" w:rsidRDefault="00B538C2" w:rsidP="00B538C2">
            <w:pPr>
              <w:rPr>
                <w:b/>
                <w:bCs/>
                <w:lang w:val="en-US"/>
              </w:rPr>
            </w:pPr>
            <w:r w:rsidRPr="00B538C2">
              <w:rPr>
                <w:b/>
                <w:bCs/>
                <w:lang w:val="en-US"/>
              </w:rPr>
              <w:t>100.4513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383792F" w14:textId="77777777" w:rsidR="00B538C2" w:rsidRPr="00B538C2" w:rsidRDefault="00B538C2" w:rsidP="00B538C2">
            <w:pPr>
              <w:rPr>
                <w:b/>
                <w:bCs/>
                <w:lang w:val="en-US"/>
              </w:rPr>
            </w:pPr>
            <w:r w:rsidRPr="00B538C2">
              <w:rPr>
                <w:b/>
                <w:bCs/>
                <w:lang w:val="en-US"/>
              </w:rPr>
              <w:t>62.6903</w:t>
            </w:r>
          </w:p>
        </w:tc>
      </w:tr>
      <w:tr w:rsidR="00B538C2" w:rsidRPr="00B538C2" w14:paraId="1CACEB81"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BDCB9B1" w14:textId="77777777" w:rsidR="00B538C2" w:rsidRPr="00B538C2" w:rsidRDefault="00B538C2" w:rsidP="00B538C2">
            <w:pPr>
              <w:rPr>
                <w:b/>
                <w:bCs/>
                <w:lang w:val="en-US"/>
              </w:rPr>
            </w:pPr>
            <w:r w:rsidRPr="00B538C2">
              <w:rPr>
                <w:b/>
                <w:bCs/>
                <w:lang w:val="en-US"/>
              </w:rPr>
              <w:t>24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DCC9E5C" w14:textId="77777777" w:rsidR="00B538C2" w:rsidRPr="00B538C2" w:rsidRDefault="00B538C2" w:rsidP="00B538C2">
            <w:pPr>
              <w:rPr>
                <w:b/>
                <w:bCs/>
                <w:lang w:val="en-US"/>
              </w:rPr>
            </w:pPr>
            <w:r w:rsidRPr="00B538C2">
              <w:rPr>
                <w:b/>
                <w:bCs/>
                <w:lang w:val="en-US"/>
              </w:rPr>
              <w:t>519.138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DE3E7D8" w14:textId="77777777" w:rsidR="00B538C2" w:rsidRPr="00B538C2" w:rsidRDefault="00B538C2" w:rsidP="00B538C2">
            <w:pPr>
              <w:rPr>
                <w:b/>
                <w:bCs/>
                <w:lang w:val="en-US"/>
              </w:rPr>
            </w:pPr>
            <w:r w:rsidRPr="00B538C2">
              <w:rPr>
                <w:b/>
                <w:bCs/>
                <w:lang w:val="en-US"/>
              </w:rPr>
              <w:t>-22.8215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B421AB1" w14:textId="77777777" w:rsidR="00B538C2" w:rsidRPr="00B538C2" w:rsidRDefault="00B538C2" w:rsidP="00B538C2">
            <w:pPr>
              <w:rPr>
                <w:b/>
                <w:bCs/>
                <w:lang w:val="en-US"/>
              </w:rPr>
            </w:pPr>
            <w:r w:rsidRPr="00B538C2">
              <w:rPr>
                <w:b/>
                <w:bCs/>
                <w:lang w:val="en-US"/>
              </w:rPr>
              <w:t>-61.2775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206CE3E" w14:textId="77777777" w:rsidR="00B538C2" w:rsidRPr="00B538C2" w:rsidRDefault="00B538C2" w:rsidP="00B538C2">
            <w:pPr>
              <w:rPr>
                <w:b/>
                <w:bCs/>
                <w:lang w:val="en-US"/>
              </w:rPr>
            </w:pPr>
            <w:r w:rsidRPr="00B538C2">
              <w:rPr>
                <w:b/>
                <w:bCs/>
                <w:lang w:val="en-US"/>
              </w:rPr>
              <w:t>69.2469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A23077B" w14:textId="77777777" w:rsidR="00B538C2" w:rsidRPr="00B538C2" w:rsidRDefault="00B538C2" w:rsidP="00B538C2">
            <w:pPr>
              <w:rPr>
                <w:b/>
                <w:bCs/>
                <w:lang w:val="en-US"/>
              </w:rPr>
            </w:pPr>
            <w:r w:rsidRPr="00B538C2">
              <w:rPr>
                <w:b/>
                <w:bCs/>
                <w:lang w:val="en-US"/>
              </w:rPr>
              <w:t>100.9476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CE29CF9" w14:textId="77777777" w:rsidR="00B538C2" w:rsidRPr="00B538C2" w:rsidRDefault="00B538C2" w:rsidP="00B538C2">
            <w:pPr>
              <w:rPr>
                <w:b/>
                <w:bCs/>
                <w:lang w:val="en-US"/>
              </w:rPr>
            </w:pPr>
            <w:r w:rsidRPr="00B538C2">
              <w:rPr>
                <w:b/>
                <w:bCs/>
                <w:lang w:val="en-US"/>
              </w:rPr>
              <w:t>61.993</w:t>
            </w:r>
          </w:p>
        </w:tc>
      </w:tr>
      <w:tr w:rsidR="00B538C2" w:rsidRPr="00B538C2" w14:paraId="3A4FB958" w14:textId="77777777" w:rsidTr="00B538C2">
        <w:trPr>
          <w:trHeight w:val="237"/>
          <w:jc w:val="center"/>
        </w:trPr>
        <w:tc>
          <w:tcPr>
            <w:tcW w:w="8064" w:type="dxa"/>
            <w:gridSpan w:val="7"/>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30D36ED5" w14:textId="77777777" w:rsidR="00B538C2" w:rsidRPr="00B538C2" w:rsidRDefault="00B538C2" w:rsidP="00B538C2">
            <w:pPr>
              <w:rPr>
                <w:b/>
                <w:bCs/>
                <w:lang w:val="en-US"/>
              </w:rPr>
            </w:pPr>
            <w:r w:rsidRPr="00B538C2">
              <w:rPr>
                <w:b/>
                <w:bCs/>
                <w:lang w:val="en-US"/>
              </w:rPr>
              <w:t>Per-Cluster Parameters</w:t>
            </w:r>
          </w:p>
        </w:tc>
      </w:tr>
      <w:tr w:rsidR="00B538C2" w:rsidRPr="00B538C2" w14:paraId="40B9FCFF" w14:textId="77777777" w:rsidTr="00B538C2">
        <w:trPr>
          <w:trHeight w:val="428"/>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864840" w14:textId="77777777" w:rsidR="00B538C2" w:rsidRPr="00B538C2" w:rsidRDefault="00B538C2" w:rsidP="00B538C2">
            <w:pPr>
              <w:rPr>
                <w:b/>
                <w:bCs/>
                <w:lang w:val="en-US"/>
              </w:rPr>
            </w:pPr>
            <w:r w:rsidRPr="00B538C2">
              <w:rPr>
                <w:b/>
                <w:bCs/>
                <w:lang w:val="en-US"/>
              </w:rPr>
              <w:t>Parameter</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8E8C93" w14:textId="77777777" w:rsidR="00B538C2" w:rsidRPr="00B538C2" w:rsidRDefault="00B538C2" w:rsidP="00B538C2">
            <w:pPr>
              <w:rPr>
                <w:b/>
                <w:bCs/>
                <w:lang w:val="en-US"/>
              </w:rPr>
            </w:pPr>
            <w:r w:rsidRPr="00B538C2">
              <w:rPr>
                <w:b/>
                <w:bCs/>
                <w:lang w:val="en-US"/>
              </w:rPr>
              <w:t>CASD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0B3CEA0" w14:textId="77777777" w:rsidR="00B538C2" w:rsidRPr="00B538C2" w:rsidRDefault="00B538C2" w:rsidP="00B538C2">
            <w:pPr>
              <w:rPr>
                <w:b/>
                <w:bCs/>
                <w:lang w:val="en-US"/>
              </w:rPr>
            </w:pPr>
            <w:r w:rsidRPr="00B538C2">
              <w:rPr>
                <w:b/>
                <w:bCs/>
                <w:lang w:val="en-US"/>
              </w:rPr>
              <w:t>CASA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D0AA744" w14:textId="77777777" w:rsidR="00B538C2" w:rsidRPr="00B538C2" w:rsidRDefault="00B538C2" w:rsidP="00B538C2">
            <w:pPr>
              <w:rPr>
                <w:b/>
                <w:bCs/>
                <w:lang w:val="en-US"/>
              </w:rPr>
            </w:pPr>
            <w:r w:rsidRPr="00B538C2">
              <w:rPr>
                <w:b/>
                <w:bCs/>
                <w:lang w:val="en-US"/>
              </w:rPr>
              <w:t>CZSD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CBFBF0F" w14:textId="77777777" w:rsidR="00B538C2" w:rsidRPr="00B538C2" w:rsidRDefault="00B538C2" w:rsidP="00B538C2">
            <w:pPr>
              <w:rPr>
                <w:b/>
                <w:bCs/>
                <w:lang w:val="en-US"/>
              </w:rPr>
            </w:pPr>
            <w:r w:rsidRPr="00B538C2">
              <w:rPr>
                <w:b/>
                <w:bCs/>
                <w:lang w:val="en-US"/>
              </w:rPr>
              <w:t>CZSA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31176E4" w14:textId="77777777" w:rsidR="00B538C2" w:rsidRPr="00B538C2" w:rsidRDefault="00B538C2" w:rsidP="00B538C2">
            <w:pPr>
              <w:rPr>
                <w:b/>
                <w:bCs/>
                <w:lang w:val="en-US"/>
              </w:rPr>
            </w:pPr>
            <w:r w:rsidRPr="00B538C2">
              <w:rPr>
                <w:b/>
                <w:bCs/>
                <w:lang w:val="en-US"/>
              </w:rPr>
              <w:t>XPR in [dB]</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00AFDDF" w14:textId="77777777" w:rsidR="00B538C2" w:rsidRPr="00B538C2" w:rsidRDefault="00B538C2" w:rsidP="00B538C2">
            <w:pPr>
              <w:rPr>
                <w:b/>
                <w:bCs/>
                <w:lang w:val="en-US"/>
              </w:rPr>
            </w:pPr>
          </w:p>
        </w:tc>
      </w:tr>
      <w:tr w:rsidR="00B538C2" w:rsidRPr="00B538C2" w14:paraId="04C5C254" w14:textId="77777777" w:rsidTr="00B538C2">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A2BAA31" w14:textId="77777777" w:rsidR="00B538C2" w:rsidRPr="00B538C2" w:rsidRDefault="00B538C2" w:rsidP="00B538C2">
            <w:pPr>
              <w:rPr>
                <w:b/>
                <w:bCs/>
                <w:lang w:val="en-US"/>
              </w:rPr>
            </w:pPr>
            <w:r w:rsidRPr="00B538C2">
              <w:rPr>
                <w:b/>
                <w:bCs/>
                <w:lang w:val="en-US"/>
              </w:rPr>
              <w:t>Value</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82CDBF7" w14:textId="77777777" w:rsidR="00B538C2" w:rsidRPr="00B538C2" w:rsidRDefault="00B538C2" w:rsidP="00B538C2">
            <w:pPr>
              <w:rPr>
                <w:b/>
                <w:bCs/>
                <w:lang w:val="en-US"/>
              </w:rPr>
            </w:pPr>
            <w:r w:rsidRPr="00B538C2">
              <w:rPr>
                <w:b/>
                <w:bCs/>
                <w:lang w:val="en-US"/>
              </w:rPr>
              <w:t>0.799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BFF551E" w14:textId="77777777" w:rsidR="00B538C2" w:rsidRPr="00B538C2" w:rsidRDefault="00B538C2" w:rsidP="00B538C2">
            <w:pPr>
              <w:rPr>
                <w:b/>
                <w:bCs/>
                <w:lang w:val="en-US"/>
              </w:rPr>
            </w:pPr>
            <w:r w:rsidRPr="00B538C2">
              <w:rPr>
                <w:b/>
                <w:bCs/>
                <w:lang w:val="en-US"/>
              </w:rPr>
              <w:t>10.4021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713730" w14:textId="77777777" w:rsidR="00B538C2" w:rsidRPr="00B538C2" w:rsidRDefault="00B538C2" w:rsidP="00B538C2">
            <w:pPr>
              <w:rPr>
                <w:b/>
                <w:bCs/>
                <w:lang w:val="en-US"/>
              </w:rPr>
            </w:pPr>
            <w:r w:rsidRPr="00B538C2">
              <w:rPr>
                <w:b/>
                <w:bCs/>
                <w:lang w:val="en-US"/>
              </w:rPr>
              <w:t>0.5726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5F1DBA" w14:textId="77777777" w:rsidR="00B538C2" w:rsidRPr="00B538C2" w:rsidRDefault="00B538C2" w:rsidP="00B538C2">
            <w:pPr>
              <w:rPr>
                <w:b/>
                <w:bCs/>
                <w:lang w:val="en-US"/>
              </w:rPr>
            </w:pPr>
            <w:r w:rsidRPr="00B538C2">
              <w:rPr>
                <w:b/>
                <w:bCs/>
                <w:lang w:val="en-US"/>
              </w:rPr>
              <w:t>4.8814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B045AFD" w14:textId="77777777" w:rsidR="00B538C2" w:rsidRPr="00B538C2" w:rsidRDefault="00B538C2" w:rsidP="00B538C2">
            <w:pPr>
              <w:rPr>
                <w:b/>
                <w:bCs/>
                <w:lang w:val="en-US"/>
              </w:rPr>
            </w:pPr>
            <w:r w:rsidRPr="00B538C2">
              <w:rPr>
                <w:b/>
                <w:bCs/>
                <w:lang w:val="en-US"/>
              </w:rPr>
              <w:t>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1235D79" w14:textId="77777777" w:rsidR="00B538C2" w:rsidRPr="00B538C2" w:rsidRDefault="00B538C2" w:rsidP="00B538C2">
            <w:pPr>
              <w:rPr>
                <w:b/>
                <w:bCs/>
                <w:lang w:val="en-US"/>
              </w:rPr>
            </w:pPr>
          </w:p>
        </w:tc>
      </w:tr>
    </w:tbl>
    <w:p w14:paraId="58455448" w14:textId="77777777" w:rsidR="00B538C2" w:rsidRDefault="00B538C2" w:rsidP="00B538C2">
      <w:pPr>
        <w:rPr>
          <w:b/>
          <w:bCs/>
        </w:rPr>
      </w:pPr>
    </w:p>
    <w:p w14:paraId="79CD9151" w14:textId="77777777" w:rsidR="006475EE" w:rsidRDefault="006475EE" w:rsidP="00B538C2">
      <w:pPr>
        <w:rPr>
          <w:b/>
          <w:bCs/>
        </w:rPr>
      </w:pPr>
    </w:p>
    <w:p w14:paraId="4453FD94" w14:textId="77777777" w:rsidR="006475EE" w:rsidRDefault="006475EE" w:rsidP="00B538C2">
      <w:pPr>
        <w:rPr>
          <w:b/>
          <w:bCs/>
        </w:rPr>
      </w:pPr>
    </w:p>
    <w:p w14:paraId="4F8F912F" w14:textId="2F3ACF27" w:rsidR="00D23D1C" w:rsidRDefault="00D23D1C" w:rsidP="00B538C2">
      <w:r w:rsidRPr="00D23D1C">
        <w:lastRenderedPageBreak/>
        <w:t>RAN4</w:t>
      </w:r>
      <w:r>
        <w:t xml:space="preserve"> has not yet discussed RX beamforming assumptions </w:t>
      </w:r>
      <w:r w:rsidR="00F254B2">
        <w:t>for the simulations. UE and chip vendors need to pass RAN4/RAN5 conformance tests with their individual RX beamforming codebook. Hence, RAN4 spec should</w:t>
      </w:r>
      <w:r w:rsidR="0064740A">
        <w:t xml:space="preserve"> give UE vendor the flexibility to use their individual RX beam</w:t>
      </w:r>
      <w:r w:rsidR="00886C50">
        <w:t>forming codebook while reporting simulation results.</w:t>
      </w:r>
      <w:r w:rsidR="00024E0D">
        <w:t xml:space="preserve"> The specific RX beamforming codebook should be transparent in the simulation assumptions.</w:t>
      </w:r>
    </w:p>
    <w:p w14:paraId="4AF90814" w14:textId="79E90A6E" w:rsidR="00886C50" w:rsidRPr="00F36C7C" w:rsidRDefault="00886C50" w:rsidP="00B538C2">
      <w:pPr>
        <w:rPr>
          <w:b/>
          <w:bCs/>
        </w:rPr>
      </w:pPr>
      <w:r w:rsidRPr="00F36C7C">
        <w:rPr>
          <w:b/>
          <w:bCs/>
        </w:rPr>
        <w:t xml:space="preserve">Proposal 3: </w:t>
      </w:r>
      <w:r w:rsidR="00BD24B2" w:rsidRPr="00F36C7C">
        <w:rPr>
          <w:b/>
          <w:bCs/>
        </w:rPr>
        <w:t xml:space="preserve">RAN4 allows </w:t>
      </w:r>
      <w:r w:rsidR="000217D1" w:rsidRPr="00F36C7C">
        <w:rPr>
          <w:b/>
          <w:bCs/>
        </w:rPr>
        <w:t xml:space="preserve">each company </w:t>
      </w:r>
      <w:r w:rsidR="00BD24B2" w:rsidRPr="00F36C7C">
        <w:rPr>
          <w:b/>
          <w:bCs/>
        </w:rPr>
        <w:t>the flexibility to use individual RX beamforming codebook while reporting simulation results.</w:t>
      </w:r>
    </w:p>
    <w:p w14:paraId="6D2B4DE7" w14:textId="77777777" w:rsidR="00606608" w:rsidRPr="00D23D1C" w:rsidRDefault="00606608" w:rsidP="00606608">
      <w:pPr>
        <w:pStyle w:val="ListParagraph"/>
      </w:pPr>
    </w:p>
    <w:p w14:paraId="45CA2D31" w14:textId="77777777" w:rsidR="004F303A" w:rsidRDefault="004F303A" w:rsidP="004F303A">
      <w:pPr>
        <w:pStyle w:val="Heading1"/>
      </w:pPr>
      <w:r>
        <w:t xml:space="preserve">Simulation Results and Error </w:t>
      </w:r>
      <w:proofErr w:type="spellStart"/>
      <w:r>
        <w:t>Modeling</w:t>
      </w:r>
      <w:proofErr w:type="spellEnd"/>
    </w:p>
    <w:p w14:paraId="78348B76" w14:textId="77777777" w:rsidR="004F303A" w:rsidRPr="000E0E15" w:rsidRDefault="004F303A" w:rsidP="004F303A"/>
    <w:p w14:paraId="12D725D5" w14:textId="77777777" w:rsidR="004F303A" w:rsidRDefault="004F303A" w:rsidP="004F303A">
      <w:pPr>
        <w:pStyle w:val="Heading2"/>
      </w:pPr>
      <w:r>
        <w:t>Simulation Framework</w:t>
      </w:r>
    </w:p>
    <w:p w14:paraId="62D30883" w14:textId="77777777" w:rsidR="004F303A" w:rsidRDefault="004F303A" w:rsidP="004F303A"/>
    <w:p w14:paraId="54FA62E7" w14:textId="0AE7AE20" w:rsidR="004F303A" w:rsidRPr="00577056" w:rsidRDefault="004F303A" w:rsidP="004F303A">
      <w:r>
        <w:t xml:space="preserve">RAN4 agreed to the following simulation framework during </w:t>
      </w:r>
      <w:r w:rsidR="00A12E13">
        <w:t>a previous meeting</w:t>
      </w:r>
      <w:r>
        <w:t xml:space="preserve"> [</w:t>
      </w:r>
      <w:r w:rsidR="00A12E13">
        <w:t>5</w:t>
      </w:r>
      <w:r>
        <w:t>].</w:t>
      </w:r>
    </w:p>
    <w:tbl>
      <w:tblPr>
        <w:tblStyle w:val="TableGrid"/>
        <w:tblW w:w="0" w:type="auto"/>
        <w:tblLook w:val="04A0" w:firstRow="1" w:lastRow="0" w:firstColumn="1" w:lastColumn="0" w:noHBand="0" w:noVBand="1"/>
      </w:tblPr>
      <w:tblGrid>
        <w:gridCol w:w="9617"/>
      </w:tblGrid>
      <w:tr w:rsidR="004F303A" w:rsidRPr="001D0EB6" w14:paraId="0F2E6DD8" w14:textId="77777777" w:rsidTr="008A2D49">
        <w:tc>
          <w:tcPr>
            <w:tcW w:w="9617" w:type="dxa"/>
          </w:tcPr>
          <w:p w14:paraId="24B1258A" w14:textId="77777777" w:rsidR="004F303A" w:rsidRDefault="004F303A" w:rsidP="008A2D49">
            <w:r>
              <w:t xml:space="preserve">The following cases are treated as the candidate Options: </w:t>
            </w:r>
          </w:p>
          <w:p w14:paraId="3AF9EF02" w14:textId="77777777" w:rsidR="004F303A" w:rsidRDefault="004F303A" w:rsidP="008A2D49">
            <w:pPr>
              <w:pStyle w:val="ListParagraph"/>
              <w:numPr>
                <w:ilvl w:val="0"/>
                <w:numId w:val="5"/>
              </w:numPr>
              <w:spacing w:after="120"/>
              <w:contextualSpacing w:val="0"/>
            </w:pPr>
            <w:r>
              <w:t xml:space="preserve">Case 1: </w:t>
            </w:r>
            <w:r w:rsidRPr="002F3673">
              <w:t>No error will be considered in training dataset, model input during inference and ground-truth</w:t>
            </w:r>
            <w:r>
              <w:t>.</w:t>
            </w:r>
          </w:p>
          <w:p w14:paraId="2152EB55" w14:textId="77777777" w:rsidR="004F303A" w:rsidRDefault="004F303A" w:rsidP="008A2D49">
            <w:pPr>
              <w:pStyle w:val="ListParagraph"/>
              <w:numPr>
                <w:ilvl w:val="0"/>
                <w:numId w:val="5"/>
              </w:numPr>
              <w:spacing w:after="120"/>
              <w:contextualSpacing w:val="0"/>
            </w:pPr>
            <w:r>
              <w:t xml:space="preserve">Case 2: </w:t>
            </w:r>
          </w:p>
          <w:p w14:paraId="051AD9EC" w14:textId="77777777" w:rsidR="004F303A" w:rsidRDefault="004F303A" w:rsidP="008A2D49">
            <w:pPr>
              <w:pStyle w:val="ListParagraph"/>
              <w:numPr>
                <w:ilvl w:val="1"/>
                <w:numId w:val="5"/>
              </w:numPr>
              <w:spacing w:after="120"/>
              <w:contextualSpacing w:val="0"/>
            </w:pPr>
            <w:r>
              <w:t>Case 2a No error will be considered in training dataset and ground-truth. Error will be considered in model input during inference</w:t>
            </w:r>
          </w:p>
          <w:p w14:paraId="7226F57E" w14:textId="77777777" w:rsidR="004F303A" w:rsidRDefault="004F303A" w:rsidP="008A2D49">
            <w:pPr>
              <w:pStyle w:val="ListParagraph"/>
              <w:numPr>
                <w:ilvl w:val="1"/>
                <w:numId w:val="5"/>
              </w:numPr>
              <w:spacing w:after="120"/>
              <w:contextualSpacing w:val="0"/>
            </w:pPr>
            <w:r>
              <w:t>Case 2b No error will be considered in training dataset and ground truth for training. Error will be considered in model input during inference and ground-truth for inference</w:t>
            </w:r>
          </w:p>
          <w:p w14:paraId="5BA4DCE8" w14:textId="77777777" w:rsidR="004F303A" w:rsidRDefault="004F303A" w:rsidP="008A2D49">
            <w:pPr>
              <w:pStyle w:val="ListParagraph"/>
              <w:numPr>
                <w:ilvl w:val="0"/>
                <w:numId w:val="5"/>
              </w:numPr>
              <w:spacing w:after="120"/>
              <w:contextualSpacing w:val="0"/>
            </w:pPr>
            <w:r>
              <w:t>Case 3: Error will be considered in training dataset, model input during inference and ground-truth.</w:t>
            </w:r>
          </w:p>
          <w:p w14:paraId="5EBB8D1E" w14:textId="77777777" w:rsidR="004F303A" w:rsidRDefault="004F303A" w:rsidP="008A2D49">
            <w:pPr>
              <w:rPr>
                <w:lang w:eastAsia="ja-JP"/>
              </w:rPr>
            </w:pPr>
          </w:p>
          <w:p w14:paraId="5C2193C2" w14:textId="77777777" w:rsidR="004F303A" w:rsidRPr="001D0EB6" w:rsidRDefault="004F303A" w:rsidP="008A2D49">
            <w:pPr>
              <w:spacing w:after="120"/>
            </w:pPr>
          </w:p>
        </w:tc>
      </w:tr>
    </w:tbl>
    <w:p w14:paraId="0338AE52" w14:textId="77777777" w:rsidR="004F303A" w:rsidRDefault="004F303A" w:rsidP="004F303A"/>
    <w:p w14:paraId="308431C4" w14:textId="77777777" w:rsidR="004F303A" w:rsidRDefault="004F303A" w:rsidP="004F303A">
      <w:r>
        <w:t>The goal of this simulation framework is to investigate the impact of measurement error on beam prediction metrics. The consideration of measurement error can appear in three forms.</w:t>
      </w:r>
    </w:p>
    <w:p w14:paraId="5A760BF6" w14:textId="77777777" w:rsidR="004F303A" w:rsidRDefault="004F303A" w:rsidP="004F303A">
      <w:pPr>
        <w:pStyle w:val="ListParagraph"/>
        <w:numPr>
          <w:ilvl w:val="0"/>
          <w:numId w:val="3"/>
        </w:numPr>
      </w:pPr>
      <w:r>
        <w:t>Case 1:</w:t>
      </w:r>
    </w:p>
    <w:p w14:paraId="7DB5D273" w14:textId="77777777" w:rsidR="004F303A" w:rsidRDefault="004F303A" w:rsidP="004F303A">
      <w:pPr>
        <w:pStyle w:val="ListParagraph"/>
        <w:numPr>
          <w:ilvl w:val="1"/>
          <w:numId w:val="3"/>
        </w:numPr>
      </w:pPr>
      <w:r>
        <w:t>Training data: No error</w:t>
      </w:r>
    </w:p>
    <w:p w14:paraId="4357902C" w14:textId="77777777" w:rsidR="004F303A" w:rsidRDefault="004F303A" w:rsidP="004F303A">
      <w:pPr>
        <w:pStyle w:val="ListParagraph"/>
        <w:numPr>
          <w:ilvl w:val="1"/>
          <w:numId w:val="3"/>
        </w:numPr>
      </w:pPr>
      <w:r>
        <w:t>Testing data: Includes measurement errors</w:t>
      </w:r>
    </w:p>
    <w:p w14:paraId="1142AE58" w14:textId="77777777" w:rsidR="004F303A" w:rsidRDefault="004F303A" w:rsidP="004F303A">
      <w:pPr>
        <w:pStyle w:val="ListParagraph"/>
        <w:numPr>
          <w:ilvl w:val="1"/>
          <w:numId w:val="3"/>
        </w:numPr>
      </w:pPr>
      <w:r>
        <w:t xml:space="preserve">Ground truth for training and testing: No error </w:t>
      </w:r>
    </w:p>
    <w:p w14:paraId="46272EF3" w14:textId="77777777" w:rsidR="004F303A" w:rsidRDefault="004F303A" w:rsidP="004F303A">
      <w:pPr>
        <w:pStyle w:val="ListParagraph"/>
        <w:numPr>
          <w:ilvl w:val="0"/>
          <w:numId w:val="3"/>
        </w:numPr>
      </w:pPr>
      <w:r>
        <w:t>Case 2:</w:t>
      </w:r>
    </w:p>
    <w:p w14:paraId="6840F6F8" w14:textId="77777777" w:rsidR="004F303A" w:rsidRDefault="004F303A" w:rsidP="004F303A">
      <w:pPr>
        <w:pStyle w:val="ListParagraph"/>
        <w:numPr>
          <w:ilvl w:val="1"/>
          <w:numId w:val="3"/>
        </w:numPr>
      </w:pPr>
      <w:r>
        <w:t>Training data: Includes measurement error</w:t>
      </w:r>
    </w:p>
    <w:p w14:paraId="1F4F6801" w14:textId="77777777" w:rsidR="004F303A" w:rsidRDefault="004F303A" w:rsidP="004F303A">
      <w:pPr>
        <w:pStyle w:val="ListParagraph"/>
        <w:numPr>
          <w:ilvl w:val="1"/>
          <w:numId w:val="3"/>
        </w:numPr>
      </w:pPr>
      <w:r>
        <w:t>Testing data: Includes measurement error</w:t>
      </w:r>
    </w:p>
    <w:p w14:paraId="4455B505" w14:textId="77777777" w:rsidR="004F303A" w:rsidRDefault="004F303A" w:rsidP="004F303A">
      <w:pPr>
        <w:pStyle w:val="ListParagraph"/>
        <w:numPr>
          <w:ilvl w:val="1"/>
          <w:numId w:val="3"/>
        </w:numPr>
      </w:pPr>
      <w:r>
        <w:t>Ground truth for training and testing: No error</w:t>
      </w:r>
    </w:p>
    <w:p w14:paraId="270E65AC" w14:textId="77777777" w:rsidR="004F303A" w:rsidRDefault="004F303A" w:rsidP="004F303A">
      <w:pPr>
        <w:pStyle w:val="ListParagraph"/>
        <w:numPr>
          <w:ilvl w:val="0"/>
          <w:numId w:val="3"/>
        </w:numPr>
      </w:pPr>
      <w:r>
        <w:t>Case 3:</w:t>
      </w:r>
    </w:p>
    <w:p w14:paraId="6E5F3DB1" w14:textId="77777777" w:rsidR="004F303A" w:rsidRDefault="004F303A" w:rsidP="004F303A">
      <w:pPr>
        <w:pStyle w:val="ListParagraph"/>
        <w:numPr>
          <w:ilvl w:val="1"/>
          <w:numId w:val="3"/>
        </w:numPr>
      </w:pPr>
      <w:r>
        <w:t>Training data: Includes measurement error</w:t>
      </w:r>
    </w:p>
    <w:p w14:paraId="56CE90B5" w14:textId="77777777" w:rsidR="004F303A" w:rsidRDefault="004F303A" w:rsidP="004F303A">
      <w:pPr>
        <w:pStyle w:val="ListParagraph"/>
        <w:numPr>
          <w:ilvl w:val="1"/>
          <w:numId w:val="3"/>
        </w:numPr>
      </w:pPr>
      <w:r>
        <w:t>Testing data: Includes measurement error</w:t>
      </w:r>
    </w:p>
    <w:p w14:paraId="4D924EB0" w14:textId="77777777" w:rsidR="004F303A" w:rsidRDefault="004F303A" w:rsidP="004F303A">
      <w:pPr>
        <w:pStyle w:val="ListParagraph"/>
        <w:numPr>
          <w:ilvl w:val="1"/>
          <w:numId w:val="3"/>
        </w:numPr>
      </w:pPr>
      <w:r>
        <w:t>Ground truth for training and testing: Includes measurement error</w:t>
      </w:r>
    </w:p>
    <w:p w14:paraId="00E1951A" w14:textId="77777777" w:rsidR="004F303A" w:rsidRDefault="004F303A" w:rsidP="004F303A">
      <w:r>
        <w:t>If testing data includes measurement error, UE should train its model based on a dataset that includes measurement error, too. Hence, RAN4 should investigate training with measurement error, too.</w:t>
      </w:r>
    </w:p>
    <w:p w14:paraId="6921ADC8" w14:textId="1A5459DE" w:rsidR="004F303A" w:rsidRDefault="004F303A" w:rsidP="004F303A">
      <w:r>
        <w:t>In a real FR2 AI-ML BM test, ground truth will be decided based on UE’s report. RAN4 already agreed to this concept in the context of ground truth for predicted RSRP in [</w:t>
      </w:r>
      <w:r w:rsidR="00A12E13">
        <w:t>5</w:t>
      </w:r>
      <w:r>
        <w:t>]</w:t>
      </w:r>
    </w:p>
    <w:p w14:paraId="4C14B95C" w14:textId="77777777" w:rsidR="004F303A" w:rsidRDefault="004F303A" w:rsidP="004F303A"/>
    <w:p w14:paraId="5217CC59" w14:textId="77777777" w:rsidR="004F303A" w:rsidRPr="00577056" w:rsidRDefault="004F303A" w:rsidP="004F303A"/>
    <w:tbl>
      <w:tblPr>
        <w:tblStyle w:val="TableGrid"/>
        <w:tblW w:w="0" w:type="auto"/>
        <w:tblLook w:val="04A0" w:firstRow="1" w:lastRow="0" w:firstColumn="1" w:lastColumn="0" w:noHBand="0" w:noVBand="1"/>
      </w:tblPr>
      <w:tblGrid>
        <w:gridCol w:w="9617"/>
      </w:tblGrid>
      <w:tr w:rsidR="004F303A" w:rsidRPr="001D0EB6" w14:paraId="04F1361D" w14:textId="77777777" w:rsidTr="008A2D49">
        <w:tc>
          <w:tcPr>
            <w:tcW w:w="9617" w:type="dxa"/>
          </w:tcPr>
          <w:p w14:paraId="76074892" w14:textId="77777777" w:rsidR="004F303A" w:rsidRDefault="004F303A" w:rsidP="008A2D49">
            <w:pPr>
              <w:pStyle w:val="ListParagraph"/>
              <w:numPr>
                <w:ilvl w:val="0"/>
                <w:numId w:val="4"/>
              </w:numPr>
              <w:overflowPunct w:val="0"/>
              <w:autoSpaceDE w:val="0"/>
              <w:autoSpaceDN w:val="0"/>
              <w:adjustRightInd w:val="0"/>
              <w:contextualSpacing w:val="0"/>
              <w:textAlignment w:val="baseline"/>
              <w:rPr>
                <w:rFonts w:eastAsia="Yu Mincho"/>
                <w:highlight w:val="green"/>
                <w:lang w:eastAsia="ja-JP"/>
              </w:rPr>
            </w:pPr>
            <w:r>
              <w:rPr>
                <w:rFonts w:eastAsia="Yu Mincho"/>
                <w:highlight w:val="green"/>
                <w:lang w:eastAsia="ja-JP"/>
              </w:rPr>
              <w:lastRenderedPageBreak/>
              <w:t>Agreement</w:t>
            </w:r>
          </w:p>
          <w:p w14:paraId="10780BDE" w14:textId="77777777" w:rsidR="004F303A" w:rsidRPr="00637341" w:rsidRDefault="004F303A" w:rsidP="008A2D49">
            <w:pPr>
              <w:pStyle w:val="ListParagraph"/>
              <w:numPr>
                <w:ilvl w:val="0"/>
                <w:numId w:val="4"/>
              </w:numPr>
              <w:overflowPunct w:val="0"/>
              <w:autoSpaceDE w:val="0"/>
              <w:autoSpaceDN w:val="0"/>
              <w:adjustRightInd w:val="0"/>
              <w:contextualSpacing w:val="0"/>
              <w:textAlignment w:val="baseline"/>
              <w:rPr>
                <w:rFonts w:eastAsia="Yu Mincho"/>
                <w:lang w:eastAsia="ja-JP"/>
              </w:rPr>
            </w:pPr>
            <w:r w:rsidRPr="00637341">
              <w:rPr>
                <w:rFonts w:eastAsia="Yu Mincho"/>
                <w:lang w:eastAsia="ja-JP"/>
              </w:rPr>
              <w:t>The ground truth for the predicted RSRP is the ideal measurement of RSRP on the predicted Tx beam</w:t>
            </w:r>
          </w:p>
          <w:p w14:paraId="686BFCD1" w14:textId="77777777" w:rsidR="004F303A" w:rsidRPr="00637341" w:rsidRDefault="004F303A" w:rsidP="008A2D49">
            <w:pPr>
              <w:pStyle w:val="ListParagraph"/>
              <w:numPr>
                <w:ilvl w:val="1"/>
                <w:numId w:val="4"/>
              </w:numPr>
              <w:overflowPunct w:val="0"/>
              <w:autoSpaceDE w:val="0"/>
              <w:autoSpaceDN w:val="0"/>
              <w:adjustRightInd w:val="0"/>
              <w:contextualSpacing w:val="0"/>
              <w:textAlignment w:val="baseline"/>
              <w:rPr>
                <w:rFonts w:eastAsia="Yu Mincho"/>
                <w:lang w:eastAsia="ja-JP"/>
              </w:rPr>
            </w:pPr>
            <w:r w:rsidRPr="00637341">
              <w:rPr>
                <w:rFonts w:eastAsia="Yu Mincho" w:hint="eastAsia"/>
                <w:lang w:eastAsia="ja-JP"/>
              </w:rPr>
              <w:t>I</w:t>
            </w:r>
            <w:r w:rsidRPr="00637341">
              <w:rPr>
                <w:rFonts w:eastAsia="Yu Mincho"/>
                <w:lang w:eastAsia="ja-JP"/>
              </w:rPr>
              <w:t>n RAN4, the ground truth is the approximate as the reported RSRP measurement under the certain SNR on the predicted Tx beam</w:t>
            </w:r>
          </w:p>
          <w:p w14:paraId="11CECE79" w14:textId="77777777" w:rsidR="004F303A" w:rsidRPr="00637341" w:rsidRDefault="004F303A" w:rsidP="008A2D49">
            <w:pPr>
              <w:pStyle w:val="ListParagraph"/>
              <w:numPr>
                <w:ilvl w:val="2"/>
                <w:numId w:val="4"/>
              </w:numPr>
              <w:overflowPunct w:val="0"/>
              <w:autoSpaceDE w:val="0"/>
              <w:autoSpaceDN w:val="0"/>
              <w:adjustRightInd w:val="0"/>
              <w:contextualSpacing w:val="0"/>
              <w:textAlignment w:val="baseline"/>
              <w:rPr>
                <w:rFonts w:eastAsia="Yu Mincho"/>
                <w:lang w:eastAsia="ja-JP"/>
              </w:rPr>
            </w:pPr>
            <w:r w:rsidRPr="00637341">
              <w:rPr>
                <w:rFonts w:eastAsia="Yu Mincho"/>
                <w:lang w:eastAsia="ja-JP"/>
              </w:rPr>
              <w:t>FFS on SNR level to ensure that SNR is high enough for sufficient accuracy of reported RSRP</w:t>
            </w:r>
          </w:p>
          <w:p w14:paraId="45D3A4B0" w14:textId="77777777" w:rsidR="004F303A" w:rsidRPr="00637341" w:rsidRDefault="004F303A" w:rsidP="008A2D49">
            <w:pPr>
              <w:pStyle w:val="ListParagraph"/>
              <w:numPr>
                <w:ilvl w:val="2"/>
                <w:numId w:val="4"/>
              </w:numPr>
              <w:overflowPunct w:val="0"/>
              <w:autoSpaceDE w:val="0"/>
              <w:autoSpaceDN w:val="0"/>
              <w:adjustRightInd w:val="0"/>
              <w:contextualSpacing w:val="0"/>
              <w:textAlignment w:val="baseline"/>
              <w:rPr>
                <w:rFonts w:eastAsia="Yu Mincho"/>
                <w:lang w:eastAsia="ja-JP"/>
              </w:rPr>
            </w:pPr>
            <w:r w:rsidRPr="00637341">
              <w:rPr>
                <w:rFonts w:eastAsia="Yu Mincho" w:hint="eastAsia"/>
                <w:lang w:eastAsia="ja-JP"/>
              </w:rPr>
              <w:t>F</w:t>
            </w:r>
            <w:r w:rsidRPr="00637341">
              <w:rPr>
                <w:rFonts w:eastAsia="Yu Mincho"/>
                <w:lang w:eastAsia="ja-JP"/>
              </w:rPr>
              <w:t>FS on impact of multiple-</w:t>
            </w:r>
            <w:proofErr w:type="spellStart"/>
            <w:r w:rsidRPr="00637341">
              <w:rPr>
                <w:rFonts w:eastAsia="Yu Mincho"/>
                <w:lang w:eastAsia="ja-JP"/>
              </w:rPr>
              <w:t>AoA</w:t>
            </w:r>
            <w:proofErr w:type="spellEnd"/>
            <w:r w:rsidRPr="00637341">
              <w:rPr>
                <w:rFonts w:eastAsia="Yu Mincho"/>
                <w:lang w:eastAsia="ja-JP"/>
              </w:rPr>
              <w:t xml:space="preserve"> test setup</w:t>
            </w:r>
          </w:p>
          <w:p w14:paraId="6361DEA2" w14:textId="77777777" w:rsidR="004F303A" w:rsidRPr="00637341" w:rsidRDefault="004F303A" w:rsidP="008A2D49">
            <w:pPr>
              <w:pStyle w:val="ListParagraph"/>
              <w:numPr>
                <w:ilvl w:val="2"/>
                <w:numId w:val="4"/>
              </w:numPr>
              <w:overflowPunct w:val="0"/>
              <w:autoSpaceDE w:val="0"/>
              <w:autoSpaceDN w:val="0"/>
              <w:adjustRightInd w:val="0"/>
              <w:contextualSpacing w:val="0"/>
              <w:textAlignment w:val="baseline"/>
              <w:rPr>
                <w:rFonts w:eastAsia="Yu Mincho"/>
                <w:lang w:eastAsia="ja-JP"/>
              </w:rPr>
            </w:pPr>
            <w:r w:rsidRPr="00637341">
              <w:rPr>
                <w:rFonts w:eastAsia="Yu Mincho" w:hint="eastAsia"/>
                <w:lang w:eastAsia="ja-JP"/>
              </w:rPr>
              <w:t>F</w:t>
            </w:r>
            <w:r w:rsidRPr="00637341">
              <w:rPr>
                <w:rFonts w:eastAsia="Yu Mincho"/>
                <w:lang w:eastAsia="ja-JP"/>
              </w:rPr>
              <w:t>FS on the channel condition</w:t>
            </w:r>
          </w:p>
          <w:p w14:paraId="3CA6DFDE" w14:textId="77777777" w:rsidR="004F303A" w:rsidRPr="00637341" w:rsidRDefault="004F303A" w:rsidP="008A2D49">
            <w:pPr>
              <w:pStyle w:val="ListParagraph"/>
              <w:numPr>
                <w:ilvl w:val="2"/>
                <w:numId w:val="4"/>
              </w:numPr>
              <w:overflowPunct w:val="0"/>
              <w:autoSpaceDE w:val="0"/>
              <w:autoSpaceDN w:val="0"/>
              <w:adjustRightInd w:val="0"/>
              <w:contextualSpacing w:val="0"/>
              <w:textAlignment w:val="baseline"/>
              <w:rPr>
                <w:rFonts w:eastAsia="Yu Mincho"/>
                <w:lang w:eastAsia="ja-JP"/>
              </w:rPr>
            </w:pPr>
            <w:r w:rsidRPr="00637341">
              <w:rPr>
                <w:rFonts w:eastAsia="Yu Mincho" w:hint="eastAsia"/>
                <w:lang w:eastAsia="ja-JP"/>
              </w:rPr>
              <w:t>F</w:t>
            </w:r>
            <w:r w:rsidRPr="00637341">
              <w:rPr>
                <w:rFonts w:eastAsia="Yu Mincho"/>
                <w:lang w:eastAsia="ja-JP"/>
              </w:rPr>
              <w:t>FS on whether the ground truth will be changing or not</w:t>
            </w:r>
          </w:p>
          <w:p w14:paraId="68E71A84" w14:textId="77777777" w:rsidR="004F303A" w:rsidRPr="00E91DF8" w:rsidRDefault="004F303A" w:rsidP="008A2D49">
            <w:pPr>
              <w:pStyle w:val="ListParagraph"/>
              <w:numPr>
                <w:ilvl w:val="1"/>
                <w:numId w:val="4"/>
              </w:numPr>
              <w:overflowPunct w:val="0"/>
              <w:autoSpaceDE w:val="0"/>
              <w:autoSpaceDN w:val="0"/>
              <w:adjustRightInd w:val="0"/>
              <w:contextualSpacing w:val="0"/>
              <w:textAlignment w:val="baseline"/>
              <w:rPr>
                <w:rFonts w:eastAsia="Yu Mincho"/>
                <w:highlight w:val="green"/>
                <w:lang w:eastAsia="ja-JP"/>
              </w:rPr>
            </w:pPr>
            <w:r w:rsidRPr="00637341">
              <w:rPr>
                <w:rFonts w:eastAsia="Yu Mincho" w:hint="eastAsia"/>
                <w:lang w:eastAsia="ja-JP"/>
              </w:rPr>
              <w:t>O</w:t>
            </w:r>
            <w:r w:rsidRPr="00637341">
              <w:rPr>
                <w:rFonts w:eastAsia="Yu Mincho"/>
                <w:lang w:eastAsia="ja-JP"/>
              </w:rPr>
              <w:t>ther solutions are not precluded</w:t>
            </w:r>
          </w:p>
        </w:tc>
      </w:tr>
    </w:tbl>
    <w:p w14:paraId="34B5A930" w14:textId="77777777" w:rsidR="004F303A" w:rsidRDefault="004F303A" w:rsidP="004F303A"/>
    <w:p w14:paraId="3828682F" w14:textId="77777777" w:rsidR="004F303A" w:rsidRDefault="004F303A" w:rsidP="004F303A">
      <w:r>
        <w:t xml:space="preserve">Baseband error will decrease at high SNR. However, RF error may not decrease at high SNR because UE’s Rx AGC settings might be calibrated for a particular SNR value. </w:t>
      </w:r>
    </w:p>
    <w:p w14:paraId="0131B370" w14:textId="1DA1AA36" w:rsidR="004F303A" w:rsidRPr="00066F89" w:rsidRDefault="004F303A" w:rsidP="004F303A">
      <w:pPr>
        <w:rPr>
          <w:b/>
          <w:bCs/>
        </w:rPr>
      </w:pPr>
      <w:r w:rsidRPr="00066F89">
        <w:rPr>
          <w:b/>
          <w:bCs/>
        </w:rPr>
        <w:t>Observation</w:t>
      </w:r>
      <w:r>
        <w:rPr>
          <w:b/>
          <w:bCs/>
        </w:rPr>
        <w:t xml:space="preserve"> 5:</w:t>
      </w:r>
      <w:r w:rsidRPr="00066F89">
        <w:rPr>
          <w:b/>
          <w:bCs/>
        </w:rPr>
        <w:t xml:space="preserve"> Baseband error will reduce at high SNR.</w:t>
      </w:r>
    </w:p>
    <w:p w14:paraId="6ABD736D" w14:textId="7D7574C6" w:rsidR="004F303A" w:rsidRPr="00066F89" w:rsidRDefault="004F303A" w:rsidP="004F303A">
      <w:pPr>
        <w:rPr>
          <w:b/>
          <w:bCs/>
        </w:rPr>
      </w:pPr>
      <w:r w:rsidRPr="00066F89">
        <w:rPr>
          <w:b/>
          <w:bCs/>
        </w:rPr>
        <w:t>Observation</w:t>
      </w:r>
      <w:r>
        <w:rPr>
          <w:b/>
          <w:bCs/>
        </w:rPr>
        <w:t xml:space="preserve"> 6</w:t>
      </w:r>
      <w:r w:rsidRPr="00066F89">
        <w:rPr>
          <w:b/>
          <w:bCs/>
        </w:rPr>
        <w:t xml:space="preserve">: RF error may not decrease at high SNR because UE’s Rx AGC settings might be calibrated for a particular SNR value. </w:t>
      </w:r>
    </w:p>
    <w:p w14:paraId="01020F18" w14:textId="77777777" w:rsidR="004F303A" w:rsidRDefault="004F303A" w:rsidP="004F303A">
      <w:r>
        <w:t xml:space="preserve">Since ground truth will be based on UE’s report and </w:t>
      </w:r>
      <w:proofErr w:type="gramStart"/>
      <w:r>
        <w:t>UE’s</w:t>
      </w:r>
      <w:proofErr w:type="gramEnd"/>
      <w:r>
        <w:t xml:space="preserve"> reported RSRP will always include RF error that may not decrease with SNR, it would make sense to investigate where the ground truth during training and testing include measurement error. That means, RAN4 should investigate realistic performance based on case 3 of last meeting where training and testing dataset, along with ground truth during training and testing include measurement error.</w:t>
      </w:r>
    </w:p>
    <w:p w14:paraId="4709B946" w14:textId="12192422" w:rsidR="004F303A" w:rsidRPr="00CD0572" w:rsidRDefault="004F303A" w:rsidP="004F303A">
      <w:pPr>
        <w:rPr>
          <w:b/>
          <w:bCs/>
        </w:rPr>
      </w:pPr>
      <w:r w:rsidRPr="00CD0572">
        <w:rPr>
          <w:b/>
          <w:bCs/>
        </w:rPr>
        <w:t>Observation</w:t>
      </w:r>
      <w:r>
        <w:rPr>
          <w:b/>
          <w:bCs/>
        </w:rPr>
        <w:t xml:space="preserve"> 7</w:t>
      </w:r>
      <w:r w:rsidRPr="00CD0572">
        <w:rPr>
          <w:b/>
          <w:bCs/>
        </w:rPr>
        <w:t xml:space="preserve">: Ground truth will be based on UE’s report and </w:t>
      </w:r>
      <w:proofErr w:type="gramStart"/>
      <w:r w:rsidRPr="00CD0572">
        <w:rPr>
          <w:b/>
          <w:bCs/>
        </w:rPr>
        <w:t>UE</w:t>
      </w:r>
      <w:r>
        <w:rPr>
          <w:b/>
          <w:bCs/>
        </w:rPr>
        <w:t>’</w:t>
      </w:r>
      <w:r w:rsidRPr="00CD0572">
        <w:rPr>
          <w:b/>
          <w:bCs/>
        </w:rPr>
        <w:t>s</w:t>
      </w:r>
      <w:proofErr w:type="gramEnd"/>
      <w:r w:rsidRPr="00CD0572">
        <w:rPr>
          <w:b/>
          <w:bCs/>
        </w:rPr>
        <w:t xml:space="preserve"> reported RSRP will include RF error that may not decrease with SNR.</w:t>
      </w:r>
    </w:p>
    <w:p w14:paraId="5B159D0D" w14:textId="31B64085" w:rsidR="004F303A" w:rsidRDefault="004F303A" w:rsidP="004F303A">
      <w:pPr>
        <w:rPr>
          <w:b/>
          <w:bCs/>
        </w:rPr>
      </w:pPr>
      <w:r w:rsidRPr="00131A9A">
        <w:rPr>
          <w:b/>
          <w:bCs/>
        </w:rPr>
        <w:t>Proposal</w:t>
      </w:r>
      <w:r>
        <w:rPr>
          <w:b/>
          <w:bCs/>
        </w:rPr>
        <w:t xml:space="preserve"> </w:t>
      </w:r>
      <w:r w:rsidR="00F36C7C">
        <w:rPr>
          <w:b/>
          <w:bCs/>
        </w:rPr>
        <w:t>4</w:t>
      </w:r>
      <w:r w:rsidRPr="00131A9A">
        <w:rPr>
          <w:b/>
          <w:bCs/>
        </w:rPr>
        <w:t xml:space="preserve">: </w:t>
      </w:r>
    </w:p>
    <w:p w14:paraId="6736F33B" w14:textId="5C42A4F0" w:rsidR="004F303A" w:rsidRPr="00810A0B" w:rsidRDefault="004F303A" w:rsidP="004F303A">
      <w:pPr>
        <w:pStyle w:val="ListParagraph"/>
        <w:numPr>
          <w:ilvl w:val="0"/>
          <w:numId w:val="3"/>
        </w:numPr>
        <w:rPr>
          <w:b/>
          <w:bCs/>
        </w:rPr>
      </w:pPr>
      <w:r w:rsidRPr="006E0E1C">
        <w:rPr>
          <w:b/>
          <w:bCs/>
        </w:rPr>
        <w:t xml:space="preserve">RAN4 </w:t>
      </w:r>
      <w:r>
        <w:rPr>
          <w:b/>
          <w:bCs/>
        </w:rPr>
        <w:t>defines</w:t>
      </w:r>
      <w:r w:rsidRPr="006E0E1C">
        <w:rPr>
          <w:b/>
          <w:bCs/>
        </w:rPr>
        <w:t xml:space="preserve"> performance based on case 3 of last meeting </w:t>
      </w:r>
      <w:r>
        <w:rPr>
          <w:b/>
          <w:bCs/>
        </w:rPr>
        <w:t xml:space="preserve">where measurement </w:t>
      </w:r>
      <w:r w:rsidRPr="00810A0B">
        <w:rPr>
          <w:b/>
          <w:bCs/>
        </w:rPr>
        <w:t>error will be considered in training dataset, model input during inference and ground-truth</w:t>
      </w:r>
      <w:r>
        <w:rPr>
          <w:b/>
          <w:bCs/>
        </w:rPr>
        <w:t xml:space="preserve"> during training and testing.</w:t>
      </w:r>
    </w:p>
    <w:p w14:paraId="421E13C6" w14:textId="77777777" w:rsidR="004F303A" w:rsidRPr="00FA3212" w:rsidRDefault="004F303A" w:rsidP="004F303A">
      <w:pPr>
        <w:rPr>
          <w:b/>
          <w:bCs/>
        </w:rPr>
      </w:pPr>
    </w:p>
    <w:p w14:paraId="16E957A4" w14:textId="77777777" w:rsidR="004F303A" w:rsidRDefault="004F303A" w:rsidP="004F303A">
      <w:pPr>
        <w:pStyle w:val="Heading2"/>
      </w:pPr>
      <w:r>
        <w:t>Baseband Error Modelling</w:t>
      </w:r>
    </w:p>
    <w:p w14:paraId="10D3F7B6" w14:textId="77777777" w:rsidR="004F303A" w:rsidRDefault="004F303A" w:rsidP="004F303A">
      <w:r>
        <w:t>RAN4 focused on following two different options to investigate the impact of baseband error distribution on AI-ML beam prediction accuracy.</w:t>
      </w:r>
    </w:p>
    <w:p w14:paraId="2ED2BF62" w14:textId="77777777" w:rsidR="004F303A" w:rsidRPr="00577056" w:rsidRDefault="004F303A" w:rsidP="004F303A"/>
    <w:tbl>
      <w:tblPr>
        <w:tblStyle w:val="TableGrid"/>
        <w:tblW w:w="0" w:type="auto"/>
        <w:tblLook w:val="04A0" w:firstRow="1" w:lastRow="0" w:firstColumn="1" w:lastColumn="0" w:noHBand="0" w:noVBand="1"/>
      </w:tblPr>
      <w:tblGrid>
        <w:gridCol w:w="9617"/>
      </w:tblGrid>
      <w:tr w:rsidR="004F303A" w:rsidRPr="001D0EB6" w14:paraId="7A7C0BEC" w14:textId="77777777" w:rsidTr="008A2D49">
        <w:tc>
          <w:tcPr>
            <w:tcW w:w="9617" w:type="dxa"/>
          </w:tcPr>
          <w:p w14:paraId="6604EA44" w14:textId="77777777" w:rsidR="004F303A" w:rsidRDefault="004F303A" w:rsidP="008A2D49">
            <w:pPr>
              <w:pStyle w:val="TAL"/>
              <w:rPr>
                <w:rFonts w:ascii="Times New Roman" w:hAnsi="Times New Roman" w:cs="Times New Roman"/>
                <w:sz w:val="20"/>
                <w:lang w:val="en-US"/>
              </w:rPr>
            </w:pPr>
            <w:r w:rsidRPr="00FB3A45">
              <w:rPr>
                <w:rFonts w:ascii="Times New Roman" w:hAnsi="Times New Roman" w:cs="Times New Roman" w:hint="eastAsia"/>
                <w:sz w:val="20"/>
                <w:highlight w:val="green"/>
                <w:lang w:val="en-US"/>
              </w:rPr>
              <w:t>O</w:t>
            </w:r>
            <w:r w:rsidRPr="00FB3A45">
              <w:rPr>
                <w:rFonts w:ascii="Times New Roman" w:hAnsi="Times New Roman" w:cs="Times New Roman"/>
                <w:sz w:val="20"/>
                <w:highlight w:val="green"/>
                <w:lang w:val="en-US"/>
              </w:rPr>
              <w:t>ption 1:</w:t>
            </w:r>
            <w:r>
              <w:rPr>
                <w:rFonts w:ascii="Times New Roman" w:hAnsi="Times New Roman" w:cs="Times New Roman"/>
                <w:sz w:val="20"/>
                <w:lang w:val="en-US"/>
              </w:rPr>
              <w:t xml:space="preserve"> Apply error distribution from the post beamforming SNR of the strongest Tx-Rx beam pair to all Tx-Rx beam pair’s measurements </w:t>
            </w:r>
            <w:r>
              <w:rPr>
                <w:rFonts w:ascii="Times New Roman" w:hAnsi="Times New Roman" w:cs="Times New Roman" w:hint="eastAsia"/>
                <w:sz w:val="20"/>
                <w:lang w:val="en-US"/>
              </w:rPr>
              <w:t>i</w:t>
            </w:r>
            <w:r>
              <w:rPr>
                <w:rFonts w:ascii="Times New Roman" w:hAnsi="Times New Roman" w:cs="Times New Roman"/>
                <w:sz w:val="20"/>
                <w:lang w:val="en-US"/>
              </w:rPr>
              <w:t>n the SLS</w:t>
            </w:r>
          </w:p>
          <w:p w14:paraId="659C2079" w14:textId="77777777" w:rsidR="004F303A" w:rsidRDefault="004F303A" w:rsidP="008A2D49">
            <w:pPr>
              <w:pStyle w:val="TAL"/>
              <w:rPr>
                <w:lang w:val="en-US"/>
              </w:rPr>
            </w:pPr>
          </w:p>
          <w:p w14:paraId="31969FC5" w14:textId="77777777" w:rsidR="004F303A" w:rsidRPr="00FB3A45" w:rsidRDefault="004F303A" w:rsidP="008A2D49">
            <w:pPr>
              <w:pStyle w:val="TAL"/>
              <w:rPr>
                <w:rFonts w:ascii="Times New Roman" w:hAnsi="Times New Roman" w:cs="Times New Roman"/>
                <w:sz w:val="20"/>
                <w:lang w:val="en-US"/>
              </w:rPr>
            </w:pPr>
            <w:r w:rsidRPr="00FB3A45">
              <w:rPr>
                <w:rFonts w:hint="eastAsia"/>
                <w:highlight w:val="green"/>
                <w:lang w:val="en-US"/>
              </w:rPr>
              <w:t>O</w:t>
            </w:r>
            <w:r w:rsidRPr="00FB3A45">
              <w:rPr>
                <w:highlight w:val="green"/>
                <w:lang w:val="en-US"/>
              </w:rPr>
              <w:t>ption 2:</w:t>
            </w:r>
            <w:r w:rsidRPr="00FB3A45">
              <w:rPr>
                <w:lang w:val="en-US"/>
              </w:rPr>
              <w:t xml:space="preserve"> </w:t>
            </w:r>
            <w:r w:rsidRPr="00FB3A45">
              <w:rPr>
                <w:rFonts w:hint="eastAsia"/>
                <w:lang w:val="en-US"/>
              </w:rPr>
              <w:t>G</w:t>
            </w:r>
            <w:r w:rsidRPr="00FB3A45">
              <w:rPr>
                <w:lang w:val="en-US"/>
              </w:rPr>
              <w:t>enerate error distribution separately for each individual Tx-Rx beam pair’s SNRs and apply to the corresponding Tx-Rx beam pair measurement in the SLS</w:t>
            </w:r>
          </w:p>
        </w:tc>
      </w:tr>
    </w:tbl>
    <w:p w14:paraId="03E26841" w14:textId="77777777" w:rsidR="004F303A" w:rsidRDefault="004F303A" w:rsidP="004F303A"/>
    <w:p w14:paraId="1FC6417C" w14:textId="77777777" w:rsidR="004F303A" w:rsidRDefault="004F303A" w:rsidP="004F303A">
      <w:r>
        <w:t>We use option 2 in this contribution, i.e., we generate baseband error distribution separately for each individual TX-RX beam pair’s SNRs, model these distributions as Gaussian distributions and then apply the distributions to the corresponding Tx-Rx beam pair measurement in the SLS.</w:t>
      </w:r>
    </w:p>
    <w:p w14:paraId="13CAEA8C" w14:textId="77777777" w:rsidR="004F303A" w:rsidRDefault="004F303A" w:rsidP="004F303A">
      <w:r>
        <w:t>Just for illustration purposes, we show the distribution of baseband error at -3 dB with AWGN and TDL-C in Figure [2] and [3] respectively.</w:t>
      </w:r>
    </w:p>
    <w:p w14:paraId="6A94AEAF" w14:textId="77777777" w:rsidR="004F303A" w:rsidRPr="00533DE5" w:rsidRDefault="004F303A" w:rsidP="004F303A"/>
    <w:p w14:paraId="64FE67C2" w14:textId="77777777" w:rsidR="004F303A" w:rsidRDefault="004F303A" w:rsidP="004F303A">
      <w:pPr>
        <w:jc w:val="center"/>
      </w:pPr>
      <w:r w:rsidRPr="005137D4">
        <w:rPr>
          <w:noProof/>
        </w:rPr>
        <w:lastRenderedPageBreak/>
        <w:drawing>
          <wp:inline distT="0" distB="0" distL="0" distR="0" wp14:anchorId="1C04FB72" wp14:editId="062F0741">
            <wp:extent cx="4629150" cy="3471742"/>
            <wp:effectExtent l="0" t="0" r="0" b="0"/>
            <wp:docPr id="5" name="Content Placeholder 4" descr="A graph with a red line&#10;&#10;Description automatically generated">
              <a:extLst xmlns:a="http://schemas.openxmlformats.org/drawingml/2006/main">
                <a:ext uri="{FF2B5EF4-FFF2-40B4-BE49-F238E27FC236}">
                  <a16:creationId xmlns:a16="http://schemas.microsoft.com/office/drawing/2014/main" id="{CA806B45-3308-A258-3D91-BB2EB69C6A7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graph with a red line&#10;&#10;Description automatically generated">
                      <a:extLst>
                        <a:ext uri="{FF2B5EF4-FFF2-40B4-BE49-F238E27FC236}">
                          <a16:creationId xmlns:a16="http://schemas.microsoft.com/office/drawing/2014/main" id="{CA806B45-3308-A258-3D91-BB2EB69C6A7A}"/>
                        </a:ext>
                      </a:extLst>
                    </pic:cNvPr>
                    <pic:cNvPicPr>
                      <a:picLocks noGrp="1" noChangeAspect="1"/>
                    </pic:cNvPicPr>
                  </pic:nvPicPr>
                  <pic:blipFill>
                    <a:blip r:embed="rId9"/>
                    <a:stretch>
                      <a:fillRect/>
                    </a:stretch>
                  </pic:blipFill>
                  <pic:spPr>
                    <a:xfrm>
                      <a:off x="0" y="0"/>
                      <a:ext cx="4646306" cy="3484609"/>
                    </a:xfrm>
                    <a:prstGeom prst="rect">
                      <a:avLst/>
                    </a:prstGeom>
                  </pic:spPr>
                </pic:pic>
              </a:graphicData>
            </a:graphic>
          </wp:inline>
        </w:drawing>
      </w:r>
    </w:p>
    <w:p w14:paraId="0EDF64CE" w14:textId="77777777" w:rsidR="004F303A" w:rsidRPr="00A906A5" w:rsidRDefault="004F303A" w:rsidP="004F303A">
      <w:pPr>
        <w:jc w:val="center"/>
        <w:rPr>
          <w:b/>
          <w:bCs/>
        </w:rPr>
      </w:pPr>
      <w:r w:rsidRPr="00A906A5">
        <w:rPr>
          <w:b/>
          <w:bCs/>
        </w:rPr>
        <w:t xml:space="preserve">Figure </w:t>
      </w:r>
      <w:r>
        <w:rPr>
          <w:b/>
          <w:bCs/>
        </w:rPr>
        <w:t>2</w:t>
      </w:r>
      <w:r w:rsidRPr="00A906A5">
        <w:rPr>
          <w:b/>
          <w:bCs/>
        </w:rPr>
        <w:t>: Baseband absolute error distribution of SSB L1-RSRP at AWGN (-3 dB SNR, curve fitted with zero mean normal distribution and sigma = 0.6 dB)</w:t>
      </w:r>
    </w:p>
    <w:p w14:paraId="2B2AF8D2" w14:textId="77777777" w:rsidR="004F303A" w:rsidRDefault="004F303A" w:rsidP="004F303A">
      <w:pPr>
        <w:jc w:val="center"/>
      </w:pPr>
    </w:p>
    <w:p w14:paraId="2A985CCB" w14:textId="77777777" w:rsidR="004F303A" w:rsidRDefault="004F303A" w:rsidP="004F303A">
      <w:pPr>
        <w:jc w:val="center"/>
      </w:pPr>
      <w:r w:rsidRPr="00E77283">
        <w:rPr>
          <w:noProof/>
        </w:rPr>
        <w:drawing>
          <wp:inline distT="0" distB="0" distL="0" distR="0" wp14:anchorId="5535FCFD" wp14:editId="13374E7A">
            <wp:extent cx="4148871" cy="3019425"/>
            <wp:effectExtent l="0" t="0" r="4445" b="0"/>
            <wp:docPr id="2" name="Content Placeholder 4" descr="A graph with a red line&#10;&#10;Description automatically generated">
              <a:extLst xmlns:a="http://schemas.openxmlformats.org/drawingml/2006/main">
                <a:ext uri="{FF2B5EF4-FFF2-40B4-BE49-F238E27FC236}">
                  <a16:creationId xmlns:a16="http://schemas.microsoft.com/office/drawing/2014/main" id="{55EC2D5D-05E2-AD5E-573D-145576F68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4" descr="A graph with a red line&#10;&#10;Description automatically generated">
                      <a:extLst>
                        <a:ext uri="{FF2B5EF4-FFF2-40B4-BE49-F238E27FC236}">
                          <a16:creationId xmlns:a16="http://schemas.microsoft.com/office/drawing/2014/main" id="{55EC2D5D-05E2-AD5E-573D-145576F68943}"/>
                        </a:ext>
                      </a:extLst>
                    </pic:cNvPr>
                    <pic:cNvPicPr>
                      <a:picLocks noChangeAspect="1"/>
                    </pic:cNvPicPr>
                  </pic:nvPicPr>
                  <pic:blipFill>
                    <a:blip r:embed="rId10"/>
                    <a:stretch>
                      <a:fillRect/>
                    </a:stretch>
                  </pic:blipFill>
                  <pic:spPr>
                    <a:xfrm>
                      <a:off x="0" y="0"/>
                      <a:ext cx="4161945" cy="3028940"/>
                    </a:xfrm>
                    <a:prstGeom prst="rect">
                      <a:avLst/>
                    </a:prstGeom>
                  </pic:spPr>
                </pic:pic>
              </a:graphicData>
            </a:graphic>
          </wp:inline>
        </w:drawing>
      </w:r>
    </w:p>
    <w:p w14:paraId="322C9CAE" w14:textId="77777777" w:rsidR="004F303A" w:rsidRPr="00C94DD1" w:rsidRDefault="004F303A" w:rsidP="004F303A">
      <w:pPr>
        <w:jc w:val="center"/>
        <w:rPr>
          <w:b/>
          <w:bCs/>
        </w:rPr>
      </w:pPr>
      <w:r w:rsidRPr="00C94DD1">
        <w:rPr>
          <w:b/>
          <w:bCs/>
        </w:rPr>
        <w:t>Figure 3: Baseband absolute error distribution of SSB L1-RSRP (TDL-C, -3 dB SNR, curve fitted with normal distribution and mean = -0.12 dB and sigma = 0.85 dB)</w:t>
      </w:r>
    </w:p>
    <w:p w14:paraId="74839D3E" w14:textId="77777777" w:rsidR="004F303A" w:rsidRDefault="004F303A" w:rsidP="004F303A">
      <w:pPr>
        <w:rPr>
          <w:b/>
          <w:bCs/>
        </w:rPr>
      </w:pPr>
    </w:p>
    <w:p w14:paraId="78345226" w14:textId="79BF3B6C" w:rsidR="004F303A" w:rsidRPr="00BF66C7" w:rsidRDefault="004F303A" w:rsidP="004F303A">
      <w:pPr>
        <w:rPr>
          <w:b/>
          <w:bCs/>
        </w:rPr>
      </w:pPr>
      <w:r w:rsidRPr="00BF66C7">
        <w:rPr>
          <w:b/>
          <w:bCs/>
        </w:rPr>
        <w:t>Observation</w:t>
      </w:r>
      <w:r>
        <w:rPr>
          <w:b/>
          <w:bCs/>
        </w:rPr>
        <w:t xml:space="preserve"> 8</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0A407B1D" w14:textId="77777777" w:rsidR="004F303A" w:rsidRPr="00BF66C7" w:rsidRDefault="004F303A" w:rsidP="004F303A">
      <w:pPr>
        <w:pStyle w:val="ListParagraph"/>
        <w:numPr>
          <w:ilvl w:val="0"/>
          <w:numId w:val="2"/>
        </w:numPr>
        <w:rPr>
          <w:b/>
          <w:bCs/>
        </w:rPr>
      </w:pPr>
      <w:r w:rsidRPr="00BF66C7">
        <w:rPr>
          <w:b/>
          <w:bCs/>
        </w:rPr>
        <w:t>AWGN: Gaussian with zero mean and sigma = 0.6 dB</w:t>
      </w:r>
    </w:p>
    <w:p w14:paraId="7EA9DF18" w14:textId="1895F20D" w:rsidR="004F303A" w:rsidRPr="005D7465" w:rsidRDefault="004F303A" w:rsidP="004F303A">
      <w:pPr>
        <w:pStyle w:val="ListParagraph"/>
        <w:numPr>
          <w:ilvl w:val="0"/>
          <w:numId w:val="2"/>
        </w:numPr>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sidR="005D7465">
        <w:rPr>
          <w:b/>
          <w:bCs/>
        </w:rPr>
        <w:t>B</w:t>
      </w:r>
    </w:p>
    <w:p w14:paraId="72A15B0E" w14:textId="33219F86" w:rsidR="00D079D3" w:rsidRDefault="00D079D3">
      <w:pPr>
        <w:pStyle w:val="Heading2"/>
      </w:pPr>
      <w:r>
        <w:lastRenderedPageBreak/>
        <w:t xml:space="preserve">RF Error </w:t>
      </w:r>
      <w:proofErr w:type="spellStart"/>
      <w:r>
        <w:t>Modeling</w:t>
      </w:r>
      <w:proofErr w:type="spellEnd"/>
    </w:p>
    <w:p w14:paraId="704B62F9" w14:textId="77777777" w:rsidR="00D079D3" w:rsidRDefault="00D079D3" w:rsidP="00D079D3"/>
    <w:p w14:paraId="0AD62AAA" w14:textId="0B4621D4" w:rsidR="0076731B" w:rsidRPr="00577056" w:rsidRDefault="009B7C89" w:rsidP="0076731B">
      <w:r>
        <w:t xml:space="preserve">RAN4 </w:t>
      </w:r>
      <w:r w:rsidR="00545C68">
        <w:t>made the following agreement regarding RF error modelling</w:t>
      </w:r>
      <w:r w:rsidR="00AD5039">
        <w:t>. This shows that the assumed RF error for each TX beam would be independent.</w:t>
      </w:r>
    </w:p>
    <w:tbl>
      <w:tblPr>
        <w:tblStyle w:val="TableGrid"/>
        <w:tblW w:w="0" w:type="auto"/>
        <w:tblLook w:val="04A0" w:firstRow="1" w:lastRow="0" w:firstColumn="1" w:lastColumn="0" w:noHBand="0" w:noVBand="1"/>
      </w:tblPr>
      <w:tblGrid>
        <w:gridCol w:w="9617"/>
      </w:tblGrid>
      <w:tr w:rsidR="0076731B" w:rsidRPr="001D0EB6" w14:paraId="5E6EEE56" w14:textId="77777777" w:rsidTr="00A11EDF">
        <w:tc>
          <w:tcPr>
            <w:tcW w:w="9617" w:type="dxa"/>
          </w:tcPr>
          <w:p w14:paraId="60D340B5" w14:textId="77777777" w:rsidR="0076731B" w:rsidRDefault="0076731B" w:rsidP="0076731B">
            <w:pPr>
              <w:ind w:left="141"/>
            </w:pPr>
            <w:r>
              <w:t>The impact of RF errors should be considered. Following assumptions can be used to generate RF errors.</w:t>
            </w:r>
          </w:p>
          <w:p w14:paraId="23665060" w14:textId="77777777" w:rsidR="0076731B" w:rsidRDefault="0076731B" w:rsidP="0076731B">
            <w:pPr>
              <w:pStyle w:val="ListParagraph"/>
              <w:numPr>
                <w:ilvl w:val="0"/>
                <w:numId w:val="9"/>
              </w:numPr>
              <w:spacing w:after="120"/>
              <w:contextualSpacing w:val="0"/>
            </w:pPr>
            <w:r>
              <w:t xml:space="preserve">Truncated </w:t>
            </w:r>
            <w:r w:rsidRPr="00B716D5">
              <w:t>Gaussian distribution under ±4</w:t>
            </w:r>
            <w:r>
              <w:t xml:space="preserve">.5 </w:t>
            </w:r>
            <w:r w:rsidRPr="00B716D5">
              <w:t>dB</w:t>
            </w:r>
            <w:r>
              <w:t xml:space="preserve"> RF error (</w:t>
            </w:r>
            <m:oMath>
              <m:sSup>
                <m:sSupPr>
                  <m:ctrlPr>
                    <w:rPr>
                      <w:rFonts w:ascii="Cambria Math" w:hAnsi="Cambria Math"/>
                      <w:i/>
                    </w:rPr>
                  </m:ctrlPr>
                </m:sSupPr>
                <m:e>
                  <m:r>
                    <w:rPr>
                      <w:rFonts w:ascii="Cambria Math" w:hAnsi="Cambria Math"/>
                    </w:rPr>
                    <m:t>μ=0,  σ</m:t>
                  </m:r>
                </m:e>
                <m:sup>
                  <m:r>
                    <w:rPr>
                      <w:rFonts w:ascii="Cambria Math" w:hAnsi="Cambria Math"/>
                    </w:rPr>
                    <m:t>2</m:t>
                  </m:r>
                </m:sup>
              </m:sSup>
            </m:oMath>
            <w:r>
              <w:rPr>
                <w:rFonts w:hint="eastAsia"/>
              </w:rPr>
              <w:t>=</w:t>
            </w:r>
            <w:r>
              <w:t>4.5) is used</w:t>
            </w:r>
          </w:p>
          <w:p w14:paraId="61503E32" w14:textId="4A5F673D" w:rsidR="0076731B" w:rsidRPr="001D0EB6" w:rsidRDefault="0076731B" w:rsidP="0076731B">
            <w:r>
              <w:t>Each TX beam</w:t>
            </w:r>
            <w:r w:rsidDel="00DA5343">
              <w:t xml:space="preserve"> </w:t>
            </w:r>
            <w:proofErr w:type="gramStart"/>
            <w:r>
              <w:t>are</w:t>
            </w:r>
            <w:proofErr w:type="gramEnd"/>
            <w:r>
              <w:t xml:space="preserve"> Independent</w:t>
            </w:r>
          </w:p>
        </w:tc>
      </w:tr>
    </w:tbl>
    <w:p w14:paraId="37CE927A" w14:textId="77777777" w:rsidR="0076731B" w:rsidRDefault="0076731B" w:rsidP="00D079D3"/>
    <w:p w14:paraId="585EEE95" w14:textId="40D49CAE" w:rsidR="00545C68" w:rsidRPr="00577056" w:rsidRDefault="00545C68" w:rsidP="0076731B">
      <w:r>
        <w:t xml:space="preserve">RAN4 </w:t>
      </w:r>
      <w:r w:rsidR="00303CF1">
        <w:t>is assuming the following for UE antenna port assumptions:</w:t>
      </w:r>
    </w:p>
    <w:tbl>
      <w:tblPr>
        <w:tblStyle w:val="TableGrid"/>
        <w:tblW w:w="0" w:type="auto"/>
        <w:tblLook w:val="04A0" w:firstRow="1" w:lastRow="0" w:firstColumn="1" w:lastColumn="0" w:noHBand="0" w:noVBand="1"/>
      </w:tblPr>
      <w:tblGrid>
        <w:gridCol w:w="9617"/>
      </w:tblGrid>
      <w:tr w:rsidR="0076731B" w:rsidRPr="001D0EB6" w14:paraId="742BE5F2" w14:textId="77777777" w:rsidTr="00A11EDF">
        <w:tc>
          <w:tcPr>
            <w:tcW w:w="9617" w:type="dxa"/>
          </w:tcPr>
          <w:p w14:paraId="2393B24C" w14:textId="21E311B5" w:rsidR="0076731B" w:rsidRPr="009B7C89" w:rsidRDefault="009B7C89" w:rsidP="00A11EDF">
            <w:pPr>
              <w:rPr>
                <w:lang w:val="en-US"/>
              </w:rPr>
            </w:pPr>
            <w:r w:rsidRPr="000167D5">
              <w:rPr>
                <w:lang w:val="en-US"/>
              </w:rPr>
              <w:t>Antenna setup and port layouts at UE: (1, 4, 2, 1, 2, 1, 1), 2 panels (left, right) </w:t>
            </w:r>
          </w:p>
        </w:tc>
      </w:tr>
    </w:tbl>
    <w:p w14:paraId="60440AF3" w14:textId="77777777" w:rsidR="0076731B" w:rsidRDefault="0076731B" w:rsidP="00D079D3"/>
    <w:p w14:paraId="36DD3A0C" w14:textId="77777777" w:rsidR="005B2B34" w:rsidRDefault="00AD5039" w:rsidP="00D079D3">
      <w:r>
        <w:t xml:space="preserve">It is not clear </w:t>
      </w:r>
      <w:r w:rsidR="0083619F">
        <w:t xml:space="preserve">how companies are applying RF error </w:t>
      </w:r>
      <w:r w:rsidR="00ED2CB9">
        <w:t xml:space="preserve">to received signal at two ports </w:t>
      </w:r>
      <w:r w:rsidR="005B2B34">
        <w:t>for each UE. This can be done in three different ways:</w:t>
      </w:r>
    </w:p>
    <w:p w14:paraId="527EA037" w14:textId="31F1F86D" w:rsidR="00AD5039" w:rsidRDefault="005B2B34" w:rsidP="005B2B34">
      <w:pPr>
        <w:pStyle w:val="ListParagraph"/>
        <w:numPr>
          <w:ilvl w:val="0"/>
          <w:numId w:val="2"/>
        </w:numPr>
      </w:pPr>
      <w:r>
        <w:t xml:space="preserve">RF error model-1: </w:t>
      </w:r>
      <w:r w:rsidR="00D114CE">
        <w:t>First</w:t>
      </w:r>
      <w:r w:rsidR="00382535">
        <w:t>,</w:t>
      </w:r>
      <w:r w:rsidR="00D114CE">
        <w:t xml:space="preserve"> a</w:t>
      </w:r>
      <w:r>
        <w:t>dd</w:t>
      </w:r>
      <w:r w:rsidR="00D114CE">
        <w:t xml:space="preserve"> </w:t>
      </w:r>
      <w:r>
        <w:t xml:space="preserve">RF error to received signal </w:t>
      </w:r>
      <w:r w:rsidR="00B0040C">
        <w:t>of</w:t>
      </w:r>
      <w:r>
        <w:t xml:space="preserve"> </w:t>
      </w:r>
      <w:r w:rsidR="00D114CE">
        <w:t xml:space="preserve">each RX port. </w:t>
      </w:r>
      <w:r w:rsidR="00D5193E">
        <w:t>Thereafter, c</w:t>
      </w:r>
      <w:r w:rsidR="00D114CE">
        <w:t xml:space="preserve">ombine the received signal of </w:t>
      </w:r>
      <w:r w:rsidR="00D5193E">
        <w:t>two</w:t>
      </w:r>
      <w:r w:rsidR="00C936FC">
        <w:t xml:space="preserve"> RX ports later.</w:t>
      </w:r>
    </w:p>
    <w:p w14:paraId="1FDBB80B" w14:textId="335D5746" w:rsidR="00382535" w:rsidRDefault="00382535" w:rsidP="00382535">
      <w:pPr>
        <w:pStyle w:val="ListParagraph"/>
        <w:numPr>
          <w:ilvl w:val="1"/>
          <w:numId w:val="2"/>
        </w:numPr>
      </w:pPr>
      <w:r>
        <w:t>RF error is independent across two RX ports.</w:t>
      </w:r>
    </w:p>
    <w:p w14:paraId="536D4534" w14:textId="3DF3FAB0" w:rsidR="00D5193E" w:rsidRDefault="00D5193E" w:rsidP="005B2B34">
      <w:pPr>
        <w:pStyle w:val="ListParagraph"/>
        <w:numPr>
          <w:ilvl w:val="0"/>
          <w:numId w:val="2"/>
        </w:numPr>
      </w:pPr>
      <w:r>
        <w:t xml:space="preserve">RF error model-2: </w:t>
      </w:r>
      <w:r>
        <w:t>First</w:t>
      </w:r>
      <w:r w:rsidR="00382535">
        <w:t>,</w:t>
      </w:r>
      <w:r>
        <w:t xml:space="preserve"> add RF error to received signal </w:t>
      </w:r>
      <w:r w:rsidR="00B0040C">
        <w:t>of</w:t>
      </w:r>
      <w:r>
        <w:t xml:space="preserve"> each RX port. Thereafter, combine the received signal of two RX ports later.</w:t>
      </w:r>
    </w:p>
    <w:p w14:paraId="0EDDBFCE" w14:textId="7B1DF847" w:rsidR="00382535" w:rsidRDefault="00382535" w:rsidP="00382535">
      <w:pPr>
        <w:pStyle w:val="ListParagraph"/>
        <w:numPr>
          <w:ilvl w:val="1"/>
          <w:numId w:val="2"/>
        </w:numPr>
      </w:pPr>
      <w:r>
        <w:t>RF error is same across two RX ports.</w:t>
      </w:r>
    </w:p>
    <w:p w14:paraId="0EC088D6" w14:textId="3DB501A5" w:rsidR="00D5193E" w:rsidRDefault="00382535" w:rsidP="005B2B34">
      <w:pPr>
        <w:pStyle w:val="ListParagraph"/>
        <w:numPr>
          <w:ilvl w:val="0"/>
          <w:numId w:val="2"/>
        </w:numPr>
      </w:pPr>
      <w:r>
        <w:t xml:space="preserve">RF error model-3: Combine the received signal of two </w:t>
      </w:r>
      <w:r w:rsidR="00B0040C">
        <w:t>RX ports. Thereafter, add RF error to the received signal.</w:t>
      </w:r>
    </w:p>
    <w:p w14:paraId="5C08A229" w14:textId="4D16D55D" w:rsidR="00B0040C" w:rsidRDefault="00B0040C" w:rsidP="00B0040C">
      <w:r>
        <w:t>Results with measurement error</w:t>
      </w:r>
      <w:r w:rsidR="00F01D2B">
        <w:t xml:space="preserve"> will vary depending on the assumed RF error model. We show results with RF error model-1 and RF error model-2 in our contribution.</w:t>
      </w:r>
    </w:p>
    <w:p w14:paraId="3E6AA530" w14:textId="6F0D7092" w:rsidR="00F01D2B" w:rsidRPr="000E07A6" w:rsidRDefault="00F01D2B" w:rsidP="00B0040C">
      <w:pPr>
        <w:rPr>
          <w:b/>
          <w:bCs/>
        </w:rPr>
      </w:pPr>
      <w:r w:rsidRPr="000E07A6">
        <w:rPr>
          <w:b/>
          <w:bCs/>
        </w:rPr>
        <w:t>Observation 9: RAN4 aligns the RF error modelling assumption</w:t>
      </w:r>
      <w:r w:rsidR="000E07A6" w:rsidRPr="000E07A6">
        <w:rPr>
          <w:b/>
          <w:bCs/>
        </w:rPr>
        <w:t>s among following three options:</w:t>
      </w:r>
    </w:p>
    <w:p w14:paraId="7D130156" w14:textId="77777777" w:rsidR="000E07A6" w:rsidRPr="000E07A6" w:rsidRDefault="000E07A6" w:rsidP="000E07A6">
      <w:pPr>
        <w:pStyle w:val="ListParagraph"/>
        <w:numPr>
          <w:ilvl w:val="0"/>
          <w:numId w:val="2"/>
        </w:numPr>
        <w:rPr>
          <w:b/>
          <w:bCs/>
        </w:rPr>
      </w:pPr>
      <w:r w:rsidRPr="000E07A6">
        <w:rPr>
          <w:b/>
          <w:bCs/>
        </w:rPr>
        <w:t>RF error model-1: First, add RF error to received signal of each RX port. Thereafter, combine the received signal of two RX ports later.</w:t>
      </w:r>
    </w:p>
    <w:p w14:paraId="5D273847" w14:textId="77777777" w:rsidR="000E07A6" w:rsidRPr="000E07A6" w:rsidRDefault="000E07A6" w:rsidP="000E07A6">
      <w:pPr>
        <w:pStyle w:val="ListParagraph"/>
        <w:numPr>
          <w:ilvl w:val="1"/>
          <w:numId w:val="2"/>
        </w:numPr>
        <w:rPr>
          <w:b/>
          <w:bCs/>
        </w:rPr>
      </w:pPr>
      <w:r w:rsidRPr="000E07A6">
        <w:rPr>
          <w:b/>
          <w:bCs/>
        </w:rPr>
        <w:t>RF error is independent across two RX ports.</w:t>
      </w:r>
    </w:p>
    <w:p w14:paraId="44A6D555" w14:textId="77777777" w:rsidR="000E07A6" w:rsidRPr="000E07A6" w:rsidRDefault="000E07A6" w:rsidP="000E07A6">
      <w:pPr>
        <w:pStyle w:val="ListParagraph"/>
        <w:numPr>
          <w:ilvl w:val="0"/>
          <w:numId w:val="2"/>
        </w:numPr>
        <w:rPr>
          <w:b/>
          <w:bCs/>
        </w:rPr>
      </w:pPr>
      <w:r w:rsidRPr="000E07A6">
        <w:rPr>
          <w:b/>
          <w:bCs/>
        </w:rPr>
        <w:t>RF error model-2: First, add RF error to received signal of each RX port. Thereafter, combine the received signal of two RX ports later.</w:t>
      </w:r>
    </w:p>
    <w:p w14:paraId="4F52FA0A" w14:textId="77777777" w:rsidR="000E07A6" w:rsidRPr="000E07A6" w:rsidRDefault="000E07A6" w:rsidP="000E07A6">
      <w:pPr>
        <w:pStyle w:val="ListParagraph"/>
        <w:numPr>
          <w:ilvl w:val="1"/>
          <w:numId w:val="2"/>
        </w:numPr>
        <w:rPr>
          <w:b/>
          <w:bCs/>
        </w:rPr>
      </w:pPr>
      <w:r w:rsidRPr="000E07A6">
        <w:rPr>
          <w:b/>
          <w:bCs/>
        </w:rPr>
        <w:t>RF error is same across two RX ports.</w:t>
      </w:r>
    </w:p>
    <w:p w14:paraId="3D4F3B82" w14:textId="77777777" w:rsidR="000E07A6" w:rsidRPr="000E07A6" w:rsidRDefault="000E07A6" w:rsidP="000E07A6">
      <w:pPr>
        <w:pStyle w:val="ListParagraph"/>
        <w:numPr>
          <w:ilvl w:val="0"/>
          <w:numId w:val="2"/>
        </w:numPr>
        <w:rPr>
          <w:b/>
          <w:bCs/>
        </w:rPr>
      </w:pPr>
      <w:r w:rsidRPr="000E07A6">
        <w:rPr>
          <w:b/>
          <w:bCs/>
        </w:rPr>
        <w:t>RF error model-3: Combine the received signal of two RX ports. Thereafter, add RF error to the received signal.</w:t>
      </w:r>
    </w:p>
    <w:p w14:paraId="4CC19EC2" w14:textId="77777777" w:rsidR="000E07A6" w:rsidRDefault="000E07A6" w:rsidP="00B0040C"/>
    <w:p w14:paraId="3A78CEDF" w14:textId="394A5135" w:rsidR="00D151D1" w:rsidRPr="00D079D3" w:rsidRDefault="00D151D1" w:rsidP="009A41F2"/>
    <w:p w14:paraId="55E0921B" w14:textId="77777777" w:rsidR="004F303A" w:rsidRDefault="004F303A" w:rsidP="004F303A">
      <w:pPr>
        <w:pStyle w:val="Heading2"/>
      </w:pPr>
      <w:r>
        <w:t>2.4.3 Simulation Results</w:t>
      </w:r>
    </w:p>
    <w:p w14:paraId="2351EF5A" w14:textId="77777777" w:rsidR="004F303A" w:rsidRDefault="004F303A" w:rsidP="004F303A">
      <w:pPr>
        <w:pStyle w:val="Heading3"/>
      </w:pPr>
      <w:r>
        <w:t>2.4.3.1 Simulation Assumptions</w:t>
      </w:r>
    </w:p>
    <w:p w14:paraId="1958057F" w14:textId="77777777" w:rsidR="004F303A" w:rsidRDefault="004F303A" w:rsidP="004F303A"/>
    <w:p w14:paraId="60D79CA5" w14:textId="60DA82D5" w:rsidR="004F303A" w:rsidRDefault="004F303A" w:rsidP="004F303A">
      <w:r>
        <w:t xml:space="preserve">Table </w:t>
      </w:r>
      <w:r w:rsidR="00B538C2">
        <w:t>2</w:t>
      </w:r>
      <w:r>
        <w:t xml:space="preserve"> displays the simulation parameters that we used in this study.</w:t>
      </w:r>
    </w:p>
    <w:p w14:paraId="4AA15908" w14:textId="77777777" w:rsidR="004F303A" w:rsidRDefault="004F303A" w:rsidP="004F303A"/>
    <w:p w14:paraId="2AE161BF" w14:textId="5CEFBFCB" w:rsidR="004F303A" w:rsidRPr="009A1E4C" w:rsidRDefault="004F303A" w:rsidP="004F303A">
      <w:pPr>
        <w:jc w:val="center"/>
        <w:rPr>
          <w:b/>
          <w:bCs/>
          <w:lang w:val="en-US"/>
        </w:rPr>
      </w:pPr>
      <w:r w:rsidRPr="009A1E4C">
        <w:rPr>
          <w:b/>
          <w:bCs/>
          <w:lang w:val="en-US"/>
        </w:rPr>
        <w:t xml:space="preserve">Table </w:t>
      </w:r>
      <w:r w:rsidR="00B538C2">
        <w:rPr>
          <w:b/>
          <w:bCs/>
          <w:lang w:val="en-US"/>
        </w:rPr>
        <w:t>2</w:t>
      </w:r>
      <w:r w:rsidRPr="009A1E4C">
        <w:rPr>
          <w:b/>
          <w:bCs/>
          <w:lang w:val="en-US"/>
        </w:rPr>
        <w:t>: Baseline System Level Simulation assumptions for AI/ML in “spatial only” beam prediction evaluations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7556"/>
      </w:tblGrid>
      <w:tr w:rsidR="004F303A" w:rsidRPr="000167D5" w14:paraId="455E5C55" w14:textId="77777777" w:rsidTr="008A2D49">
        <w:trPr>
          <w:tblCellSpacing w:w="15" w:type="dxa"/>
        </w:trPr>
        <w:tc>
          <w:tcPr>
            <w:tcW w:w="2020" w:type="dxa"/>
            <w:vAlign w:val="center"/>
            <w:hideMark/>
          </w:tcPr>
          <w:p w14:paraId="236FAE10" w14:textId="77777777" w:rsidR="004F303A" w:rsidRPr="000167D5" w:rsidRDefault="004F303A" w:rsidP="008A2D49">
            <w:pPr>
              <w:rPr>
                <w:lang w:val="en-US"/>
              </w:rPr>
            </w:pPr>
            <w:r w:rsidRPr="000167D5">
              <w:rPr>
                <w:lang w:val="en-US"/>
              </w:rPr>
              <w:t>Parameter</w:t>
            </w:r>
          </w:p>
        </w:tc>
        <w:tc>
          <w:tcPr>
            <w:tcW w:w="7511" w:type="dxa"/>
            <w:vAlign w:val="center"/>
            <w:hideMark/>
          </w:tcPr>
          <w:p w14:paraId="0E754ED8" w14:textId="77777777" w:rsidR="004F303A" w:rsidRPr="000167D5" w:rsidRDefault="004F303A" w:rsidP="008A2D49">
            <w:pPr>
              <w:rPr>
                <w:lang w:val="en-US"/>
              </w:rPr>
            </w:pPr>
            <w:r w:rsidRPr="000167D5">
              <w:rPr>
                <w:lang w:val="en-US"/>
              </w:rPr>
              <w:t>Value</w:t>
            </w:r>
          </w:p>
        </w:tc>
      </w:tr>
      <w:tr w:rsidR="004F303A" w:rsidRPr="000167D5" w14:paraId="777BC3E5" w14:textId="77777777" w:rsidTr="008A2D49">
        <w:trPr>
          <w:tblCellSpacing w:w="15" w:type="dxa"/>
        </w:trPr>
        <w:tc>
          <w:tcPr>
            <w:tcW w:w="2020" w:type="dxa"/>
            <w:vAlign w:val="center"/>
            <w:hideMark/>
          </w:tcPr>
          <w:p w14:paraId="5008F4A1" w14:textId="77777777" w:rsidR="004F303A" w:rsidRPr="000167D5" w:rsidRDefault="004F303A" w:rsidP="008A2D49">
            <w:pPr>
              <w:rPr>
                <w:lang w:val="en-US"/>
              </w:rPr>
            </w:pPr>
            <w:r w:rsidRPr="000167D5">
              <w:rPr>
                <w:lang w:val="en-US"/>
              </w:rPr>
              <w:lastRenderedPageBreak/>
              <w:t>Frequency Range</w:t>
            </w:r>
          </w:p>
        </w:tc>
        <w:tc>
          <w:tcPr>
            <w:tcW w:w="7511" w:type="dxa"/>
            <w:vAlign w:val="center"/>
            <w:hideMark/>
          </w:tcPr>
          <w:p w14:paraId="029DB6D5" w14:textId="77777777" w:rsidR="004F303A" w:rsidRPr="000167D5" w:rsidRDefault="004F303A" w:rsidP="008A2D49">
            <w:pPr>
              <w:rPr>
                <w:lang w:val="en-US"/>
              </w:rPr>
            </w:pPr>
            <w:proofErr w:type="gramStart"/>
            <w:r w:rsidRPr="000167D5">
              <w:rPr>
                <w:lang w:val="en-US"/>
              </w:rPr>
              <w:t>FR2 @</w:t>
            </w:r>
            <w:proofErr w:type="gramEnd"/>
            <w:r w:rsidRPr="000167D5">
              <w:rPr>
                <w:lang w:val="en-US"/>
              </w:rPr>
              <w:t xml:space="preserve"> 30 GHz; SCS: 120 kHz</w:t>
            </w:r>
          </w:p>
        </w:tc>
      </w:tr>
      <w:tr w:rsidR="004F303A" w:rsidRPr="000167D5" w14:paraId="7D1ECF1A" w14:textId="77777777" w:rsidTr="008A2D49">
        <w:trPr>
          <w:tblCellSpacing w:w="15" w:type="dxa"/>
        </w:trPr>
        <w:tc>
          <w:tcPr>
            <w:tcW w:w="2020" w:type="dxa"/>
            <w:vAlign w:val="center"/>
            <w:hideMark/>
          </w:tcPr>
          <w:p w14:paraId="62172313" w14:textId="77777777" w:rsidR="004F303A" w:rsidRPr="000167D5" w:rsidRDefault="004F303A" w:rsidP="008A2D49">
            <w:pPr>
              <w:rPr>
                <w:lang w:val="en-US"/>
              </w:rPr>
            </w:pPr>
            <w:r w:rsidRPr="000167D5">
              <w:rPr>
                <w:lang w:val="en-US"/>
              </w:rPr>
              <w:t>Deployment</w:t>
            </w:r>
          </w:p>
        </w:tc>
        <w:tc>
          <w:tcPr>
            <w:tcW w:w="7511" w:type="dxa"/>
            <w:vAlign w:val="center"/>
            <w:hideMark/>
          </w:tcPr>
          <w:p w14:paraId="2CA97CA0" w14:textId="77777777" w:rsidR="004F303A" w:rsidRPr="000167D5" w:rsidRDefault="004F303A" w:rsidP="008A2D49">
            <w:pPr>
              <w:rPr>
                <w:lang w:val="en-US"/>
              </w:rPr>
            </w:pPr>
            <w:r w:rsidRPr="000167D5">
              <w:rPr>
                <w:lang w:val="en-US"/>
              </w:rPr>
              <w:t>200m ISD, 2-tier model with wrap-around (7 sites, 3 sectors/cells per site)</w:t>
            </w:r>
          </w:p>
        </w:tc>
      </w:tr>
      <w:tr w:rsidR="004F303A" w:rsidRPr="000167D5" w14:paraId="2D45F5AD" w14:textId="77777777" w:rsidTr="008A2D49">
        <w:trPr>
          <w:tblCellSpacing w:w="15" w:type="dxa"/>
        </w:trPr>
        <w:tc>
          <w:tcPr>
            <w:tcW w:w="2020" w:type="dxa"/>
            <w:vAlign w:val="center"/>
            <w:hideMark/>
          </w:tcPr>
          <w:p w14:paraId="21FC1581" w14:textId="77777777" w:rsidR="004F303A" w:rsidRPr="000167D5" w:rsidRDefault="004F303A" w:rsidP="008A2D49">
            <w:pPr>
              <w:rPr>
                <w:lang w:val="en-US"/>
              </w:rPr>
            </w:pPr>
            <w:r w:rsidRPr="000167D5">
              <w:rPr>
                <w:lang w:val="en-US"/>
              </w:rPr>
              <w:t>Channel model</w:t>
            </w:r>
          </w:p>
        </w:tc>
        <w:tc>
          <w:tcPr>
            <w:tcW w:w="7511" w:type="dxa"/>
            <w:vAlign w:val="center"/>
            <w:hideMark/>
          </w:tcPr>
          <w:p w14:paraId="5ED1AF7B" w14:textId="77777777" w:rsidR="004F303A" w:rsidRPr="000167D5" w:rsidRDefault="004F303A" w:rsidP="008A2D49">
            <w:pPr>
              <w:rPr>
                <w:lang w:val="en-US"/>
              </w:rPr>
            </w:pPr>
            <w:proofErr w:type="spellStart"/>
            <w:r w:rsidRPr="000167D5">
              <w:rPr>
                <w:lang w:val="en-US"/>
              </w:rPr>
              <w:t>UMa</w:t>
            </w:r>
            <w:proofErr w:type="spellEnd"/>
            <w:r w:rsidRPr="000167D5">
              <w:rPr>
                <w:lang w:val="en-US"/>
              </w:rPr>
              <w:t xml:space="preserve"> with distance-dependent </w:t>
            </w:r>
            <w:proofErr w:type="spellStart"/>
            <w:r w:rsidRPr="000167D5">
              <w:rPr>
                <w:lang w:val="en-US"/>
              </w:rPr>
              <w:t>LoS</w:t>
            </w:r>
            <w:proofErr w:type="spellEnd"/>
            <w:r w:rsidRPr="000167D5">
              <w:rPr>
                <w:lang w:val="en-US"/>
              </w:rPr>
              <w:t xml:space="preserve"> probability function defined in Table 7.4.2-1 in TR 38.901.</w:t>
            </w:r>
          </w:p>
        </w:tc>
      </w:tr>
      <w:tr w:rsidR="004F303A" w:rsidRPr="000167D5" w14:paraId="02868C23" w14:textId="77777777" w:rsidTr="008A2D49">
        <w:trPr>
          <w:tblCellSpacing w:w="15" w:type="dxa"/>
        </w:trPr>
        <w:tc>
          <w:tcPr>
            <w:tcW w:w="2020" w:type="dxa"/>
            <w:vAlign w:val="center"/>
            <w:hideMark/>
          </w:tcPr>
          <w:p w14:paraId="6FEEA837" w14:textId="77777777" w:rsidR="004F303A" w:rsidRPr="000167D5" w:rsidRDefault="004F303A" w:rsidP="008A2D49">
            <w:pPr>
              <w:rPr>
                <w:lang w:val="en-US"/>
              </w:rPr>
            </w:pPr>
            <w:r w:rsidRPr="000167D5">
              <w:rPr>
                <w:lang w:val="en-US"/>
              </w:rPr>
              <w:t>System BW</w:t>
            </w:r>
          </w:p>
        </w:tc>
        <w:tc>
          <w:tcPr>
            <w:tcW w:w="7511" w:type="dxa"/>
            <w:vAlign w:val="center"/>
            <w:hideMark/>
          </w:tcPr>
          <w:p w14:paraId="31B832ED" w14:textId="77777777" w:rsidR="004F303A" w:rsidRPr="000167D5" w:rsidRDefault="004F303A" w:rsidP="008A2D49">
            <w:pPr>
              <w:rPr>
                <w:lang w:val="en-US"/>
              </w:rPr>
            </w:pPr>
            <w:r w:rsidRPr="000167D5">
              <w:rPr>
                <w:lang w:val="en-US"/>
              </w:rPr>
              <w:t>80MHz</w:t>
            </w:r>
          </w:p>
        </w:tc>
      </w:tr>
      <w:tr w:rsidR="004F303A" w:rsidRPr="000167D5" w14:paraId="008305A6" w14:textId="77777777" w:rsidTr="008A2D49">
        <w:trPr>
          <w:tblCellSpacing w:w="15" w:type="dxa"/>
        </w:trPr>
        <w:tc>
          <w:tcPr>
            <w:tcW w:w="2020" w:type="dxa"/>
            <w:vAlign w:val="center"/>
            <w:hideMark/>
          </w:tcPr>
          <w:p w14:paraId="7EBACC9D" w14:textId="77777777" w:rsidR="004F303A" w:rsidRPr="000167D5" w:rsidRDefault="004F303A" w:rsidP="008A2D49">
            <w:pPr>
              <w:rPr>
                <w:lang w:val="en-US"/>
              </w:rPr>
            </w:pPr>
            <w:r w:rsidRPr="000167D5">
              <w:rPr>
                <w:lang w:val="en-US"/>
              </w:rPr>
              <w:t>UE Speed</w:t>
            </w:r>
          </w:p>
        </w:tc>
        <w:tc>
          <w:tcPr>
            <w:tcW w:w="7511" w:type="dxa"/>
            <w:vAlign w:val="center"/>
            <w:hideMark/>
          </w:tcPr>
          <w:p w14:paraId="5F48A230" w14:textId="77777777" w:rsidR="004F303A" w:rsidRPr="000167D5" w:rsidRDefault="004F303A" w:rsidP="008A2D49">
            <w:pPr>
              <w:rPr>
                <w:lang w:val="en-US"/>
              </w:rPr>
            </w:pPr>
            <w:r w:rsidRPr="000167D5">
              <w:rPr>
                <w:lang w:val="en-US"/>
              </w:rPr>
              <w:t>3km/h</w:t>
            </w:r>
          </w:p>
        </w:tc>
      </w:tr>
      <w:tr w:rsidR="004F303A" w:rsidRPr="000167D5" w14:paraId="7A27910B" w14:textId="77777777" w:rsidTr="008A2D49">
        <w:trPr>
          <w:tblCellSpacing w:w="15" w:type="dxa"/>
        </w:trPr>
        <w:tc>
          <w:tcPr>
            <w:tcW w:w="2020" w:type="dxa"/>
            <w:vAlign w:val="center"/>
            <w:hideMark/>
          </w:tcPr>
          <w:p w14:paraId="3D7C6E99" w14:textId="77777777" w:rsidR="004F303A" w:rsidRPr="000167D5" w:rsidRDefault="004F303A" w:rsidP="008A2D49">
            <w:pPr>
              <w:rPr>
                <w:lang w:val="en-US"/>
              </w:rPr>
            </w:pPr>
            <w:r w:rsidRPr="000167D5">
              <w:rPr>
                <w:lang w:val="en-US"/>
              </w:rPr>
              <w:t>UE distribution</w:t>
            </w:r>
          </w:p>
        </w:tc>
        <w:tc>
          <w:tcPr>
            <w:tcW w:w="7511" w:type="dxa"/>
            <w:vAlign w:val="center"/>
            <w:hideMark/>
          </w:tcPr>
          <w:p w14:paraId="69ABAD63" w14:textId="77777777" w:rsidR="004F303A" w:rsidRPr="000167D5" w:rsidRDefault="004F303A" w:rsidP="008A2D49">
            <w:pPr>
              <w:rPr>
                <w:lang w:val="en-US"/>
              </w:rPr>
            </w:pPr>
            <w:r w:rsidRPr="000167D5">
              <w:rPr>
                <w:lang w:val="en-US"/>
              </w:rPr>
              <w:t>100% outdoor</w:t>
            </w:r>
          </w:p>
        </w:tc>
      </w:tr>
      <w:tr w:rsidR="004F303A" w:rsidRPr="000167D5" w14:paraId="70684DED" w14:textId="77777777" w:rsidTr="008A2D49">
        <w:trPr>
          <w:tblCellSpacing w:w="15" w:type="dxa"/>
        </w:trPr>
        <w:tc>
          <w:tcPr>
            <w:tcW w:w="2020" w:type="dxa"/>
            <w:vAlign w:val="center"/>
            <w:hideMark/>
          </w:tcPr>
          <w:p w14:paraId="5AF44A48" w14:textId="77777777" w:rsidR="004F303A" w:rsidRPr="000167D5" w:rsidRDefault="004F303A" w:rsidP="008A2D49">
            <w:pPr>
              <w:rPr>
                <w:lang w:val="en-US"/>
              </w:rPr>
            </w:pPr>
            <w:r w:rsidRPr="000167D5">
              <w:rPr>
                <w:lang w:val="en-US"/>
              </w:rPr>
              <w:t>Transmission Power</w:t>
            </w:r>
          </w:p>
        </w:tc>
        <w:tc>
          <w:tcPr>
            <w:tcW w:w="7511" w:type="dxa"/>
            <w:vAlign w:val="center"/>
            <w:hideMark/>
          </w:tcPr>
          <w:p w14:paraId="68D28C96" w14:textId="77777777" w:rsidR="004F303A" w:rsidRPr="000167D5" w:rsidRDefault="004F303A" w:rsidP="008A2D49">
            <w:pPr>
              <w:rPr>
                <w:lang w:val="en-US"/>
              </w:rPr>
            </w:pPr>
            <w:r w:rsidRPr="000167D5">
              <w:rPr>
                <w:lang w:val="en-US"/>
              </w:rPr>
              <w:t>Maximum Power and Maximum EIRP for base station and UE as given by corresponding scenario in 38.802 (Table A.2.1-1 and Table A.2.1-2)</w:t>
            </w:r>
          </w:p>
        </w:tc>
      </w:tr>
      <w:tr w:rsidR="004F303A" w:rsidRPr="000167D5" w14:paraId="266B8F9C" w14:textId="77777777" w:rsidTr="008A2D49">
        <w:trPr>
          <w:tblCellSpacing w:w="15" w:type="dxa"/>
        </w:trPr>
        <w:tc>
          <w:tcPr>
            <w:tcW w:w="2020" w:type="dxa"/>
            <w:vAlign w:val="center"/>
            <w:hideMark/>
          </w:tcPr>
          <w:p w14:paraId="6C826B77" w14:textId="77777777" w:rsidR="004F303A" w:rsidRPr="000167D5" w:rsidRDefault="004F303A" w:rsidP="008A2D49">
            <w:pPr>
              <w:rPr>
                <w:lang w:val="en-US"/>
              </w:rPr>
            </w:pPr>
            <w:r w:rsidRPr="000167D5">
              <w:rPr>
                <w:lang w:val="en-US"/>
              </w:rPr>
              <w:t>BS Antenna Configuration</w:t>
            </w:r>
          </w:p>
        </w:tc>
        <w:tc>
          <w:tcPr>
            <w:tcW w:w="7511" w:type="dxa"/>
            <w:vAlign w:val="center"/>
            <w:hideMark/>
          </w:tcPr>
          <w:p w14:paraId="6261A37F" w14:textId="77777777" w:rsidR="004F303A" w:rsidRPr="000167D5" w:rsidRDefault="004F303A" w:rsidP="008A2D49">
            <w:pPr>
              <w:rPr>
                <w:lang w:val="en-US"/>
              </w:rPr>
            </w:pPr>
            <w:r w:rsidRPr="000167D5">
              <w:rPr>
                <w:lang w:val="en-US"/>
              </w:rPr>
              <w:t xml:space="preserve">Antenna setup and port layouts at </w:t>
            </w:r>
            <w:proofErr w:type="spellStart"/>
            <w:r w:rsidRPr="000167D5">
              <w:rPr>
                <w:lang w:val="en-US"/>
              </w:rPr>
              <w:t>gNB</w:t>
            </w:r>
            <w:proofErr w:type="spellEnd"/>
            <w:r w:rsidRPr="000167D5">
              <w:rPr>
                <w:lang w:val="en-US"/>
              </w:rPr>
              <w:t>: (4, 8, 2, 1, 1, 1, 1), (</w:t>
            </w:r>
            <w:proofErr w:type="spellStart"/>
            <w:r w:rsidRPr="000167D5">
              <w:rPr>
                <w:lang w:val="en-US"/>
              </w:rPr>
              <w:t>dV</w:t>
            </w:r>
            <w:proofErr w:type="spellEnd"/>
            <w:r w:rsidRPr="000167D5">
              <w:rPr>
                <w:lang w:val="en-US"/>
              </w:rPr>
              <w:t xml:space="preserve">, </w:t>
            </w:r>
            <w:proofErr w:type="spellStart"/>
            <w:r w:rsidRPr="000167D5">
              <w:rPr>
                <w:lang w:val="en-US"/>
              </w:rPr>
              <w:t>dH</w:t>
            </w:r>
            <w:proofErr w:type="spellEnd"/>
            <w:r w:rsidRPr="000167D5">
              <w:rPr>
                <w:lang w:val="en-US"/>
              </w:rPr>
              <w:t>) = (0.5, 0.5) λ </w:t>
            </w:r>
          </w:p>
          <w:p w14:paraId="56CA354C" w14:textId="77777777" w:rsidR="004F303A" w:rsidRPr="000167D5" w:rsidRDefault="004F303A" w:rsidP="008A2D49">
            <w:pPr>
              <w:rPr>
                <w:lang w:val="en-US"/>
              </w:rPr>
            </w:pPr>
            <w:r w:rsidRPr="000167D5">
              <w:rPr>
                <w:lang w:val="en-US"/>
              </w:rPr>
              <w:t xml:space="preserve">Number of BS beams: 32 </w:t>
            </w:r>
          </w:p>
        </w:tc>
      </w:tr>
      <w:tr w:rsidR="004F303A" w:rsidRPr="000167D5" w14:paraId="211D4A48" w14:textId="77777777" w:rsidTr="008A2D49">
        <w:trPr>
          <w:tblCellSpacing w:w="15" w:type="dxa"/>
        </w:trPr>
        <w:tc>
          <w:tcPr>
            <w:tcW w:w="2020" w:type="dxa"/>
            <w:vAlign w:val="center"/>
            <w:hideMark/>
          </w:tcPr>
          <w:p w14:paraId="077115D6" w14:textId="77777777" w:rsidR="004F303A" w:rsidRPr="000167D5" w:rsidRDefault="004F303A" w:rsidP="008A2D49">
            <w:pPr>
              <w:rPr>
                <w:lang w:val="en-US"/>
              </w:rPr>
            </w:pPr>
            <w:r w:rsidRPr="000167D5">
              <w:rPr>
                <w:lang w:val="en-US"/>
              </w:rPr>
              <w:t>BS Antenna radiation pattern</w:t>
            </w:r>
          </w:p>
        </w:tc>
        <w:tc>
          <w:tcPr>
            <w:tcW w:w="7511" w:type="dxa"/>
            <w:vAlign w:val="center"/>
            <w:hideMark/>
          </w:tcPr>
          <w:p w14:paraId="185F7522" w14:textId="77777777" w:rsidR="004F303A" w:rsidRPr="000167D5" w:rsidRDefault="004F303A" w:rsidP="008A2D49">
            <w:pPr>
              <w:rPr>
                <w:lang w:val="en-US"/>
              </w:rPr>
            </w:pPr>
            <w:r w:rsidRPr="000167D5">
              <w:rPr>
                <w:lang w:val="en-US"/>
              </w:rPr>
              <w:t>TR 38.802 Table A.2.1-6, Table A.2.1-7</w:t>
            </w:r>
          </w:p>
        </w:tc>
      </w:tr>
      <w:tr w:rsidR="004F303A" w:rsidRPr="000167D5" w14:paraId="764F9919" w14:textId="77777777" w:rsidTr="008A2D49">
        <w:trPr>
          <w:tblCellSpacing w:w="15" w:type="dxa"/>
        </w:trPr>
        <w:tc>
          <w:tcPr>
            <w:tcW w:w="2020" w:type="dxa"/>
            <w:vAlign w:val="center"/>
            <w:hideMark/>
          </w:tcPr>
          <w:p w14:paraId="7BB77715" w14:textId="77777777" w:rsidR="004F303A" w:rsidRPr="000167D5" w:rsidRDefault="004F303A" w:rsidP="008A2D49">
            <w:pPr>
              <w:rPr>
                <w:lang w:val="en-US"/>
              </w:rPr>
            </w:pPr>
            <w:r w:rsidRPr="000167D5">
              <w:rPr>
                <w:lang w:val="en-US"/>
              </w:rPr>
              <w:t>UE Antenna Configuration</w:t>
            </w:r>
          </w:p>
        </w:tc>
        <w:tc>
          <w:tcPr>
            <w:tcW w:w="7511" w:type="dxa"/>
            <w:vAlign w:val="center"/>
            <w:hideMark/>
          </w:tcPr>
          <w:p w14:paraId="4860530B" w14:textId="77777777" w:rsidR="004F303A" w:rsidRPr="000167D5" w:rsidRDefault="004F303A" w:rsidP="008A2D49">
            <w:pPr>
              <w:rPr>
                <w:lang w:val="en-US"/>
              </w:rPr>
            </w:pPr>
            <w:r w:rsidRPr="000167D5">
              <w:rPr>
                <w:lang w:val="en-US"/>
              </w:rPr>
              <w:t>Antenna setup and port layouts at UE: (1, 4, 2, 1, 2, 1, 1), 2 panels (left, right) </w:t>
            </w:r>
          </w:p>
          <w:p w14:paraId="325EB4EC" w14:textId="77777777" w:rsidR="004F303A" w:rsidRPr="000167D5" w:rsidRDefault="004F303A" w:rsidP="008A2D49">
            <w:pPr>
              <w:rPr>
                <w:lang w:val="en-US"/>
              </w:rPr>
            </w:pPr>
            <w:r w:rsidRPr="000167D5">
              <w:rPr>
                <w:lang w:val="en-US"/>
              </w:rPr>
              <w:t xml:space="preserve">Number of UE beams: 4 downlink Rx beams per UE panel at </w:t>
            </w:r>
            <w:proofErr w:type="gramStart"/>
            <w:r w:rsidRPr="000167D5">
              <w:rPr>
                <w:lang w:val="en-US"/>
              </w:rPr>
              <w:t>UE</w:t>
            </w:r>
            <w:proofErr w:type="gramEnd"/>
            <w:r w:rsidRPr="000167D5">
              <w:rPr>
                <w:lang w:val="en-US"/>
              </w:rPr>
              <w:t xml:space="preserve"> side. </w:t>
            </w:r>
          </w:p>
        </w:tc>
      </w:tr>
      <w:tr w:rsidR="004F303A" w:rsidRPr="000167D5" w14:paraId="089BA6A8" w14:textId="77777777" w:rsidTr="008A2D49">
        <w:trPr>
          <w:tblCellSpacing w:w="15" w:type="dxa"/>
        </w:trPr>
        <w:tc>
          <w:tcPr>
            <w:tcW w:w="2020" w:type="dxa"/>
            <w:vAlign w:val="center"/>
            <w:hideMark/>
          </w:tcPr>
          <w:p w14:paraId="66B14C57" w14:textId="77777777" w:rsidR="004F303A" w:rsidRPr="000167D5" w:rsidRDefault="004F303A" w:rsidP="008A2D49">
            <w:pPr>
              <w:rPr>
                <w:lang w:val="en-US"/>
              </w:rPr>
            </w:pPr>
            <w:r w:rsidRPr="000167D5">
              <w:rPr>
                <w:lang w:val="en-US"/>
              </w:rPr>
              <w:t>UE Antenna radiation pattern</w:t>
            </w:r>
          </w:p>
        </w:tc>
        <w:tc>
          <w:tcPr>
            <w:tcW w:w="7511" w:type="dxa"/>
            <w:vAlign w:val="center"/>
            <w:hideMark/>
          </w:tcPr>
          <w:p w14:paraId="3ACA93FA" w14:textId="77777777" w:rsidR="004F303A" w:rsidRPr="000167D5" w:rsidRDefault="004F303A" w:rsidP="008A2D49">
            <w:pPr>
              <w:rPr>
                <w:lang w:val="en-US"/>
              </w:rPr>
            </w:pPr>
            <w:r w:rsidRPr="000167D5">
              <w:rPr>
                <w:lang w:val="en-US"/>
              </w:rPr>
              <w:t>TR 38.802 Table A.2.1-8, Table A.2.1-10</w:t>
            </w:r>
          </w:p>
        </w:tc>
      </w:tr>
      <w:tr w:rsidR="004F303A" w:rsidRPr="000167D5" w14:paraId="0853BBE0" w14:textId="77777777" w:rsidTr="008A2D49">
        <w:trPr>
          <w:tblCellSpacing w:w="15" w:type="dxa"/>
        </w:trPr>
        <w:tc>
          <w:tcPr>
            <w:tcW w:w="2020" w:type="dxa"/>
            <w:vAlign w:val="center"/>
            <w:hideMark/>
          </w:tcPr>
          <w:p w14:paraId="56551D6C" w14:textId="77777777" w:rsidR="004F303A" w:rsidRPr="000167D5" w:rsidRDefault="004F303A" w:rsidP="008A2D49">
            <w:pPr>
              <w:rPr>
                <w:lang w:val="en-US"/>
              </w:rPr>
            </w:pPr>
            <w:r w:rsidRPr="000167D5">
              <w:rPr>
                <w:lang w:val="en-US"/>
              </w:rPr>
              <w:t>Inter-panel calibration for UE</w:t>
            </w:r>
          </w:p>
        </w:tc>
        <w:tc>
          <w:tcPr>
            <w:tcW w:w="7511" w:type="dxa"/>
            <w:vAlign w:val="center"/>
            <w:hideMark/>
          </w:tcPr>
          <w:p w14:paraId="1A56A063" w14:textId="77777777" w:rsidR="004F303A" w:rsidRPr="000167D5" w:rsidRDefault="004F303A" w:rsidP="008A2D49">
            <w:pPr>
              <w:rPr>
                <w:lang w:val="en-US"/>
              </w:rPr>
            </w:pPr>
            <w:r w:rsidRPr="000167D5">
              <w:rPr>
                <w:lang w:val="en-US"/>
              </w:rPr>
              <w:t>Ideal</w:t>
            </w:r>
          </w:p>
        </w:tc>
      </w:tr>
      <w:tr w:rsidR="004F303A" w:rsidRPr="000167D5" w14:paraId="72FD0FB9" w14:textId="77777777" w:rsidTr="008A2D49">
        <w:trPr>
          <w:tblCellSpacing w:w="15" w:type="dxa"/>
        </w:trPr>
        <w:tc>
          <w:tcPr>
            <w:tcW w:w="2020" w:type="dxa"/>
            <w:vAlign w:val="center"/>
            <w:hideMark/>
          </w:tcPr>
          <w:p w14:paraId="0F5B45E9" w14:textId="77777777" w:rsidR="004F303A" w:rsidRPr="000167D5" w:rsidRDefault="004F303A" w:rsidP="008A2D49">
            <w:pPr>
              <w:rPr>
                <w:lang w:val="en-US"/>
              </w:rPr>
            </w:pPr>
            <w:r w:rsidRPr="000167D5">
              <w:rPr>
                <w:lang w:val="en-US"/>
              </w:rPr>
              <w:t>BS Tx Power</w:t>
            </w:r>
          </w:p>
        </w:tc>
        <w:tc>
          <w:tcPr>
            <w:tcW w:w="7511" w:type="dxa"/>
            <w:vAlign w:val="center"/>
            <w:hideMark/>
          </w:tcPr>
          <w:p w14:paraId="3B95C4B3" w14:textId="77777777" w:rsidR="004F303A" w:rsidRPr="000167D5" w:rsidRDefault="004F303A" w:rsidP="008A2D49">
            <w:pPr>
              <w:rPr>
                <w:lang w:val="en-US"/>
              </w:rPr>
            </w:pPr>
            <w:r w:rsidRPr="000167D5">
              <w:rPr>
                <w:lang w:val="en-US"/>
              </w:rPr>
              <w:t xml:space="preserve">40 dBm </w:t>
            </w:r>
          </w:p>
          <w:p w14:paraId="7BA7E4AF" w14:textId="77777777" w:rsidR="004F303A" w:rsidRPr="000167D5" w:rsidRDefault="004F303A" w:rsidP="008A2D49">
            <w:pPr>
              <w:rPr>
                <w:lang w:val="en-US"/>
              </w:rPr>
            </w:pPr>
          </w:p>
        </w:tc>
      </w:tr>
      <w:tr w:rsidR="004F303A" w:rsidRPr="000167D5" w14:paraId="3AF06798" w14:textId="77777777" w:rsidTr="008A2D49">
        <w:trPr>
          <w:tblCellSpacing w:w="15" w:type="dxa"/>
        </w:trPr>
        <w:tc>
          <w:tcPr>
            <w:tcW w:w="2020" w:type="dxa"/>
            <w:vAlign w:val="center"/>
            <w:hideMark/>
          </w:tcPr>
          <w:p w14:paraId="715119AD" w14:textId="77777777" w:rsidR="004F303A" w:rsidRPr="000167D5" w:rsidRDefault="004F303A" w:rsidP="008A2D49">
            <w:pPr>
              <w:rPr>
                <w:lang w:val="en-US"/>
              </w:rPr>
            </w:pPr>
            <w:r w:rsidRPr="000167D5">
              <w:rPr>
                <w:lang w:val="en-US"/>
              </w:rPr>
              <w:t>Maximum UE Tx Power</w:t>
            </w:r>
          </w:p>
        </w:tc>
        <w:tc>
          <w:tcPr>
            <w:tcW w:w="7511" w:type="dxa"/>
            <w:vAlign w:val="center"/>
            <w:hideMark/>
          </w:tcPr>
          <w:p w14:paraId="4F52EA39" w14:textId="77777777" w:rsidR="004F303A" w:rsidRPr="000167D5" w:rsidRDefault="004F303A" w:rsidP="008A2D49">
            <w:pPr>
              <w:rPr>
                <w:lang w:val="en-US"/>
              </w:rPr>
            </w:pPr>
            <w:r w:rsidRPr="000167D5">
              <w:rPr>
                <w:lang w:val="en-US"/>
              </w:rPr>
              <w:t>23 dBm</w:t>
            </w:r>
          </w:p>
        </w:tc>
      </w:tr>
      <w:tr w:rsidR="004F303A" w:rsidRPr="000167D5" w14:paraId="108CFF2D" w14:textId="77777777" w:rsidTr="008A2D49">
        <w:trPr>
          <w:tblCellSpacing w:w="15" w:type="dxa"/>
        </w:trPr>
        <w:tc>
          <w:tcPr>
            <w:tcW w:w="2020" w:type="dxa"/>
            <w:vAlign w:val="center"/>
            <w:hideMark/>
          </w:tcPr>
          <w:p w14:paraId="33C318B9" w14:textId="77777777" w:rsidR="004F303A" w:rsidRPr="000167D5" w:rsidRDefault="004F303A" w:rsidP="008A2D49">
            <w:pPr>
              <w:rPr>
                <w:lang w:val="en-US"/>
              </w:rPr>
            </w:pPr>
            <w:r w:rsidRPr="000167D5">
              <w:rPr>
                <w:lang w:val="en-US"/>
              </w:rPr>
              <w:t>BS receiver Noise Figure</w:t>
            </w:r>
          </w:p>
        </w:tc>
        <w:tc>
          <w:tcPr>
            <w:tcW w:w="7511" w:type="dxa"/>
            <w:vAlign w:val="center"/>
            <w:hideMark/>
          </w:tcPr>
          <w:p w14:paraId="5E983743" w14:textId="77777777" w:rsidR="004F303A" w:rsidRPr="000167D5" w:rsidRDefault="004F303A" w:rsidP="008A2D49">
            <w:pPr>
              <w:rPr>
                <w:lang w:val="en-US"/>
              </w:rPr>
            </w:pPr>
            <w:r w:rsidRPr="000167D5">
              <w:rPr>
                <w:lang w:val="en-US"/>
              </w:rPr>
              <w:t>7 dB</w:t>
            </w:r>
          </w:p>
        </w:tc>
      </w:tr>
      <w:tr w:rsidR="004F303A" w:rsidRPr="000167D5" w14:paraId="527D4E14" w14:textId="77777777" w:rsidTr="008A2D49">
        <w:trPr>
          <w:tblCellSpacing w:w="15" w:type="dxa"/>
        </w:trPr>
        <w:tc>
          <w:tcPr>
            <w:tcW w:w="2020" w:type="dxa"/>
            <w:vAlign w:val="center"/>
            <w:hideMark/>
          </w:tcPr>
          <w:p w14:paraId="0C26222A" w14:textId="77777777" w:rsidR="004F303A" w:rsidRPr="000167D5" w:rsidRDefault="004F303A" w:rsidP="008A2D49">
            <w:pPr>
              <w:rPr>
                <w:lang w:val="en-US"/>
              </w:rPr>
            </w:pPr>
            <w:r w:rsidRPr="000167D5">
              <w:rPr>
                <w:lang w:val="en-US"/>
              </w:rPr>
              <w:t>UE receiver Noise Figure</w:t>
            </w:r>
          </w:p>
        </w:tc>
        <w:tc>
          <w:tcPr>
            <w:tcW w:w="7511" w:type="dxa"/>
            <w:vAlign w:val="center"/>
            <w:hideMark/>
          </w:tcPr>
          <w:p w14:paraId="2DF95D4E" w14:textId="77777777" w:rsidR="004F303A" w:rsidRPr="000167D5" w:rsidRDefault="004F303A" w:rsidP="008A2D49">
            <w:pPr>
              <w:rPr>
                <w:lang w:val="en-US"/>
              </w:rPr>
            </w:pPr>
            <w:r w:rsidRPr="000167D5">
              <w:rPr>
                <w:lang w:val="en-US"/>
              </w:rPr>
              <w:t>10 dB</w:t>
            </w:r>
          </w:p>
        </w:tc>
      </w:tr>
      <w:tr w:rsidR="004F303A" w:rsidRPr="000167D5" w14:paraId="256CB5B1" w14:textId="77777777" w:rsidTr="008A2D49">
        <w:trPr>
          <w:tblCellSpacing w:w="15" w:type="dxa"/>
        </w:trPr>
        <w:tc>
          <w:tcPr>
            <w:tcW w:w="2020" w:type="dxa"/>
            <w:vAlign w:val="center"/>
            <w:hideMark/>
          </w:tcPr>
          <w:p w14:paraId="2C293FD1" w14:textId="77777777" w:rsidR="004F303A" w:rsidRPr="000167D5" w:rsidRDefault="004F303A" w:rsidP="008A2D49">
            <w:pPr>
              <w:rPr>
                <w:lang w:val="en-US"/>
              </w:rPr>
            </w:pPr>
            <w:r w:rsidRPr="000167D5">
              <w:rPr>
                <w:lang w:val="en-US"/>
              </w:rPr>
              <w:t>Inter site distance</w:t>
            </w:r>
          </w:p>
        </w:tc>
        <w:tc>
          <w:tcPr>
            <w:tcW w:w="7511" w:type="dxa"/>
            <w:vAlign w:val="center"/>
            <w:hideMark/>
          </w:tcPr>
          <w:p w14:paraId="4581F3A4" w14:textId="77777777" w:rsidR="004F303A" w:rsidRPr="000167D5" w:rsidRDefault="004F303A" w:rsidP="008A2D49">
            <w:pPr>
              <w:rPr>
                <w:lang w:val="en-US"/>
              </w:rPr>
            </w:pPr>
            <w:r w:rsidRPr="000167D5">
              <w:rPr>
                <w:lang w:val="en-US"/>
              </w:rPr>
              <w:t>200 m</w:t>
            </w:r>
          </w:p>
        </w:tc>
      </w:tr>
      <w:tr w:rsidR="004F303A" w:rsidRPr="000167D5" w14:paraId="6E82AD22" w14:textId="77777777" w:rsidTr="008A2D49">
        <w:trPr>
          <w:tblCellSpacing w:w="15" w:type="dxa"/>
        </w:trPr>
        <w:tc>
          <w:tcPr>
            <w:tcW w:w="2020" w:type="dxa"/>
            <w:vAlign w:val="center"/>
            <w:hideMark/>
          </w:tcPr>
          <w:p w14:paraId="56831C58" w14:textId="77777777" w:rsidR="004F303A" w:rsidRPr="000167D5" w:rsidRDefault="004F303A" w:rsidP="008A2D49">
            <w:pPr>
              <w:rPr>
                <w:lang w:val="en-US"/>
              </w:rPr>
            </w:pPr>
            <w:r w:rsidRPr="000167D5">
              <w:rPr>
                <w:lang w:val="en-US"/>
              </w:rPr>
              <w:t>BS Antenna height</w:t>
            </w:r>
          </w:p>
        </w:tc>
        <w:tc>
          <w:tcPr>
            <w:tcW w:w="7511" w:type="dxa"/>
            <w:vAlign w:val="center"/>
            <w:hideMark/>
          </w:tcPr>
          <w:p w14:paraId="7EE33C06" w14:textId="77777777" w:rsidR="004F303A" w:rsidRPr="000167D5" w:rsidRDefault="004F303A" w:rsidP="008A2D49">
            <w:pPr>
              <w:rPr>
                <w:lang w:val="en-US"/>
              </w:rPr>
            </w:pPr>
            <w:r w:rsidRPr="000167D5">
              <w:rPr>
                <w:lang w:val="en-US"/>
              </w:rPr>
              <w:t>25 m</w:t>
            </w:r>
          </w:p>
        </w:tc>
      </w:tr>
      <w:tr w:rsidR="004F303A" w:rsidRPr="000167D5" w14:paraId="4048A315" w14:textId="77777777" w:rsidTr="008A2D49">
        <w:trPr>
          <w:tblCellSpacing w:w="15" w:type="dxa"/>
        </w:trPr>
        <w:tc>
          <w:tcPr>
            <w:tcW w:w="2020" w:type="dxa"/>
            <w:vAlign w:val="center"/>
            <w:hideMark/>
          </w:tcPr>
          <w:p w14:paraId="2638F467" w14:textId="77777777" w:rsidR="004F303A" w:rsidRPr="000167D5" w:rsidRDefault="004F303A" w:rsidP="008A2D49">
            <w:pPr>
              <w:rPr>
                <w:lang w:val="en-US"/>
              </w:rPr>
            </w:pPr>
            <w:r w:rsidRPr="000167D5">
              <w:rPr>
                <w:lang w:val="en-US"/>
              </w:rPr>
              <w:t>UE Antenna height</w:t>
            </w:r>
          </w:p>
        </w:tc>
        <w:tc>
          <w:tcPr>
            <w:tcW w:w="7511" w:type="dxa"/>
            <w:vAlign w:val="center"/>
            <w:hideMark/>
          </w:tcPr>
          <w:p w14:paraId="7204E16A" w14:textId="77777777" w:rsidR="004F303A" w:rsidRPr="000167D5" w:rsidRDefault="004F303A" w:rsidP="008A2D49">
            <w:pPr>
              <w:rPr>
                <w:lang w:val="en-US"/>
              </w:rPr>
            </w:pPr>
            <w:r w:rsidRPr="000167D5">
              <w:rPr>
                <w:lang w:val="en-US"/>
              </w:rPr>
              <w:t>1.5 m</w:t>
            </w:r>
          </w:p>
        </w:tc>
      </w:tr>
      <w:tr w:rsidR="004F303A" w:rsidRPr="000167D5" w14:paraId="13CAA348" w14:textId="77777777" w:rsidTr="008A2D49">
        <w:trPr>
          <w:tblCellSpacing w:w="15" w:type="dxa"/>
        </w:trPr>
        <w:tc>
          <w:tcPr>
            <w:tcW w:w="2020" w:type="dxa"/>
            <w:vAlign w:val="center"/>
            <w:hideMark/>
          </w:tcPr>
          <w:p w14:paraId="3DA534F8" w14:textId="77777777" w:rsidR="004F303A" w:rsidRPr="000167D5" w:rsidRDefault="004F303A" w:rsidP="008A2D49">
            <w:pPr>
              <w:rPr>
                <w:lang w:val="en-US"/>
              </w:rPr>
            </w:pPr>
            <w:r w:rsidRPr="000167D5">
              <w:rPr>
                <w:lang w:val="en-US"/>
              </w:rPr>
              <w:t>Car penetration Loss</w:t>
            </w:r>
          </w:p>
        </w:tc>
        <w:tc>
          <w:tcPr>
            <w:tcW w:w="7511" w:type="dxa"/>
            <w:vAlign w:val="center"/>
            <w:hideMark/>
          </w:tcPr>
          <w:p w14:paraId="05EDEDDB" w14:textId="77777777" w:rsidR="004F303A" w:rsidRPr="000167D5" w:rsidRDefault="004F303A" w:rsidP="008A2D49">
            <w:pPr>
              <w:rPr>
                <w:lang w:val="en-US"/>
              </w:rPr>
            </w:pPr>
            <w:r w:rsidRPr="000167D5">
              <w:rPr>
                <w:lang w:val="en-US"/>
              </w:rPr>
              <w:t xml:space="preserve">38.901, sec 7.4.3.2: μ = 9 dB, </w:t>
            </w:r>
            <w:proofErr w:type="spellStart"/>
            <w:r w:rsidRPr="000167D5">
              <w:rPr>
                <w:lang w:val="en-US"/>
              </w:rPr>
              <w:t>σp</w:t>
            </w:r>
            <w:proofErr w:type="spellEnd"/>
            <w:r w:rsidRPr="000167D5">
              <w:rPr>
                <w:lang w:val="en-US"/>
              </w:rPr>
              <w:t xml:space="preserve"> = 5 dB</w:t>
            </w:r>
          </w:p>
        </w:tc>
      </w:tr>
      <w:tr w:rsidR="004F303A" w:rsidRPr="000167D5" w14:paraId="18E247F9" w14:textId="77777777" w:rsidTr="008A2D49">
        <w:trPr>
          <w:tblCellSpacing w:w="15" w:type="dxa"/>
        </w:trPr>
        <w:tc>
          <w:tcPr>
            <w:tcW w:w="2020" w:type="dxa"/>
            <w:vAlign w:val="center"/>
            <w:hideMark/>
          </w:tcPr>
          <w:p w14:paraId="5FE6C7E3" w14:textId="77777777" w:rsidR="004F303A" w:rsidRPr="000167D5" w:rsidRDefault="004F303A" w:rsidP="008A2D49">
            <w:pPr>
              <w:rPr>
                <w:lang w:val="en-US"/>
              </w:rPr>
            </w:pPr>
            <w:r w:rsidRPr="000167D5">
              <w:rPr>
                <w:lang w:val="en-US"/>
              </w:rPr>
              <w:t>Scenario</w:t>
            </w:r>
          </w:p>
        </w:tc>
        <w:tc>
          <w:tcPr>
            <w:tcW w:w="7511" w:type="dxa"/>
            <w:vAlign w:val="center"/>
            <w:hideMark/>
          </w:tcPr>
          <w:p w14:paraId="338F3B4A" w14:textId="77777777" w:rsidR="004F303A" w:rsidRPr="000167D5" w:rsidRDefault="004F303A" w:rsidP="008A2D49">
            <w:pPr>
              <w:rPr>
                <w:lang w:val="en-US"/>
              </w:rPr>
            </w:pPr>
            <w:r w:rsidRPr="000167D5">
              <w:rPr>
                <w:lang w:val="en-US"/>
              </w:rPr>
              <w:t xml:space="preserve">Dense Urban (macro-layer only, TR 38.913) </w:t>
            </w:r>
          </w:p>
        </w:tc>
      </w:tr>
      <w:tr w:rsidR="004F303A" w:rsidRPr="000167D5" w14:paraId="7BA32D02" w14:textId="77777777" w:rsidTr="008A2D49">
        <w:trPr>
          <w:tblCellSpacing w:w="15" w:type="dxa"/>
        </w:trPr>
        <w:tc>
          <w:tcPr>
            <w:tcW w:w="2020" w:type="dxa"/>
            <w:vAlign w:val="center"/>
          </w:tcPr>
          <w:p w14:paraId="3BEFD6E0" w14:textId="77777777" w:rsidR="004F303A" w:rsidRPr="000167D5" w:rsidRDefault="004F303A" w:rsidP="008A2D49">
            <w:pPr>
              <w:rPr>
                <w:lang w:val="en-US"/>
              </w:rPr>
            </w:pPr>
            <w:proofErr w:type="spellStart"/>
            <w:r w:rsidRPr="00A66A37">
              <w:t>AoDs</w:t>
            </w:r>
            <w:proofErr w:type="spellEnd"/>
            <w:r w:rsidRPr="00A66A37">
              <w:t xml:space="preserve"> of Set A and Set B</w:t>
            </w:r>
            <w:r>
              <w:t xml:space="preserve"> (</w:t>
            </w:r>
            <w:r>
              <w:rPr>
                <w:rFonts w:hint="eastAsia"/>
              </w:rPr>
              <w:t>°</w:t>
            </w:r>
            <w:r>
              <w:t>)</w:t>
            </w:r>
          </w:p>
        </w:tc>
        <w:tc>
          <w:tcPr>
            <w:tcW w:w="7511" w:type="dxa"/>
            <w:vAlign w:val="center"/>
          </w:tcPr>
          <w:p w14:paraId="7B132AC9" w14:textId="77777777" w:rsidR="004F303A" w:rsidRDefault="004F303A" w:rsidP="008A2D49">
            <w:pPr>
              <w:pStyle w:val="TAL"/>
              <w:numPr>
                <w:ilvl w:val="0"/>
                <w:numId w:val="6"/>
              </w:numPr>
              <w:rPr>
                <w:rFonts w:ascii="Times New Roman" w:hAnsi="Times New Roman" w:cs="Times New Roman"/>
                <w:sz w:val="20"/>
                <w:lang w:val="it-IT"/>
              </w:rPr>
            </w:pPr>
            <w:r>
              <w:rPr>
                <w:rFonts w:ascii="Times New Roman" w:hAnsi="Times New Roman" w:cs="Times New Roman"/>
                <w:sz w:val="20"/>
                <w:lang w:val="it-IT"/>
              </w:rPr>
              <w:t xml:space="preserve">Set A: </w:t>
            </w:r>
          </w:p>
          <w:p w14:paraId="295D51F0" w14:textId="77777777" w:rsidR="004F303A" w:rsidRDefault="004F303A" w:rsidP="008A2D49">
            <w:pPr>
              <w:pStyle w:val="TAL"/>
              <w:jc w:val="center"/>
              <w:rPr>
                <w:rFonts w:ascii="Times New Roman" w:hAnsi="Times New Roman" w:cs="Times New Roman"/>
                <w:sz w:val="20"/>
                <w:lang w:val="it-IT"/>
              </w:rPr>
            </w:pPr>
          </w:p>
          <w:p w14:paraId="7C1D33D5" w14:textId="77777777" w:rsidR="004F303A" w:rsidRPr="00A66A37" w:rsidRDefault="004F303A" w:rsidP="008A2D49">
            <w:pPr>
              <w:pStyle w:val="ListParagraph"/>
              <w:numPr>
                <w:ilvl w:val="1"/>
                <w:numId w:val="6"/>
              </w:numPr>
              <w:spacing w:after="120"/>
              <w:contextualSpacing w:val="0"/>
              <w:rPr>
                <w:lang w:val="it-IT"/>
              </w:rPr>
            </w:pPr>
            <w:r w:rsidRPr="00E80EFD">
              <w:t xml:space="preserve">4 elevation DFT beams: </w:t>
            </w:r>
            <w:r w:rsidRPr="00A66A37">
              <w:t>[106.25, 118.75, 131.25, 143.75]</w:t>
            </w:r>
          </w:p>
          <w:p w14:paraId="075A75CF" w14:textId="77777777" w:rsidR="004F303A" w:rsidRPr="00A66A37" w:rsidRDefault="004F303A" w:rsidP="008A2D49">
            <w:pPr>
              <w:pStyle w:val="ListParagraph"/>
              <w:numPr>
                <w:ilvl w:val="1"/>
                <w:numId w:val="6"/>
              </w:numPr>
              <w:spacing w:after="120"/>
              <w:contextualSpacing w:val="0"/>
              <w:rPr>
                <w:lang w:val="it-IT"/>
              </w:rPr>
            </w:pPr>
            <w:r w:rsidRPr="00A66A37">
              <w:rPr>
                <w:lang w:val="it-IT"/>
              </w:rPr>
              <w:t>8 azimuth DFT beams: [-52.5, -37.5, -22.5, -7.5, 7.5, 22.5, 37.5, 52.5]</w:t>
            </w:r>
          </w:p>
          <w:p w14:paraId="34662A64" w14:textId="77777777" w:rsidR="004F303A" w:rsidRDefault="004F303A" w:rsidP="008A2D49">
            <w:pPr>
              <w:pStyle w:val="TAL"/>
              <w:numPr>
                <w:ilvl w:val="0"/>
                <w:numId w:val="6"/>
              </w:numPr>
              <w:rPr>
                <w:rFonts w:ascii="Times New Roman" w:hAnsi="Times New Roman" w:cs="Times New Roman"/>
                <w:sz w:val="20"/>
                <w:lang w:val="it-IT"/>
              </w:rPr>
            </w:pPr>
            <w:r>
              <w:rPr>
                <w:rFonts w:ascii="Times New Roman" w:hAnsi="Times New Roman" w:cs="Times New Roman" w:hint="eastAsia"/>
                <w:sz w:val="20"/>
                <w:lang w:val="it-IT"/>
              </w:rPr>
              <w:lastRenderedPageBreak/>
              <w:t>S</w:t>
            </w:r>
            <w:r>
              <w:rPr>
                <w:rFonts w:ascii="Times New Roman" w:hAnsi="Times New Roman" w:cs="Times New Roman"/>
                <w:sz w:val="20"/>
                <w:lang w:val="it-IT"/>
              </w:rPr>
              <w:t>et B [(</w:t>
            </w:r>
            <w:r w:rsidRPr="001C5105">
              <w:rPr>
                <w:rFonts w:ascii="Times New Roman" w:hAnsi="Times New Roman" w:cs="Times New Roman"/>
                <w:sz w:val="20"/>
                <w:lang w:val="it-IT"/>
              </w:rPr>
              <w:t>azimuth</w:t>
            </w:r>
            <w:r>
              <w:rPr>
                <w:rFonts w:ascii="Times New Roman" w:hAnsi="Times New Roman" w:cs="Times New Roman"/>
                <w:sz w:val="20"/>
                <w:lang w:val="it-IT"/>
              </w:rPr>
              <w:t>,</w:t>
            </w:r>
            <w:r>
              <w:t xml:space="preserve"> </w:t>
            </w:r>
            <w:r w:rsidRPr="001C5105">
              <w:rPr>
                <w:rFonts w:ascii="Times New Roman" w:hAnsi="Times New Roman" w:cs="Times New Roman"/>
                <w:sz w:val="20"/>
                <w:lang w:val="it-IT"/>
              </w:rPr>
              <w:t>elevation</w:t>
            </w:r>
            <w:r>
              <w:rPr>
                <w:rFonts w:ascii="Times New Roman" w:hAnsi="Times New Roman" w:cs="Times New Roman"/>
                <w:sz w:val="20"/>
                <w:lang w:val="it-IT"/>
              </w:rPr>
              <w:t xml:space="preserve">)]: </w:t>
            </w:r>
          </w:p>
          <w:p w14:paraId="4E750DE7" w14:textId="77777777" w:rsidR="004F303A" w:rsidRPr="000167D5" w:rsidRDefault="004F303A" w:rsidP="008A2D49">
            <w:pPr>
              <w:rPr>
                <w:lang w:val="en-US"/>
              </w:rPr>
            </w:pPr>
            <w:r>
              <w:rPr>
                <w:lang w:val="it-IT"/>
              </w:rPr>
              <w:t>[(-52.5, 143.75)</w:t>
            </w:r>
            <w:r>
              <w:rPr>
                <w:rFonts w:hint="eastAsia"/>
                <w:lang w:val="it-IT"/>
              </w:rPr>
              <w:t>,</w:t>
            </w:r>
            <w:r>
              <w:rPr>
                <w:lang w:val="it-IT"/>
              </w:rPr>
              <w:t xml:space="preserve"> (-37.5, 131.25), (-22.5, 118.75), (-7.5, 106.25), (7.5, 143.75)</w:t>
            </w:r>
            <w:r>
              <w:rPr>
                <w:rFonts w:hint="eastAsia"/>
                <w:lang w:val="it-IT"/>
              </w:rPr>
              <w:t>,</w:t>
            </w:r>
            <w:r>
              <w:rPr>
                <w:lang w:val="it-IT"/>
              </w:rPr>
              <w:t xml:space="preserve"> (22.5, 131.25), (37.5, 118.75), (52.5, 106.25)</w:t>
            </w:r>
          </w:p>
        </w:tc>
      </w:tr>
      <w:tr w:rsidR="004F303A" w:rsidRPr="000167D5" w14:paraId="61731540" w14:textId="77777777" w:rsidTr="008A2D49">
        <w:trPr>
          <w:tblCellSpacing w:w="15" w:type="dxa"/>
        </w:trPr>
        <w:tc>
          <w:tcPr>
            <w:tcW w:w="2020" w:type="dxa"/>
            <w:vAlign w:val="center"/>
          </w:tcPr>
          <w:p w14:paraId="3E029A9D" w14:textId="77777777" w:rsidR="004F303A" w:rsidRPr="00A66A37" w:rsidRDefault="004F303A" w:rsidP="008A2D49">
            <w:r w:rsidRPr="004E0C9E">
              <w:rPr>
                <w:lang w:val="it-IT"/>
              </w:rPr>
              <w:lastRenderedPageBreak/>
              <w:t>Beam pattern legend for Set A and Set B</w:t>
            </w:r>
          </w:p>
        </w:tc>
        <w:tc>
          <w:tcPr>
            <w:tcW w:w="7511" w:type="dxa"/>
            <w:vAlign w:val="center"/>
          </w:tcPr>
          <w:p w14:paraId="04F260AA" w14:textId="77777777" w:rsidR="004F303A" w:rsidRDefault="004F303A" w:rsidP="008A2D49">
            <w:pPr>
              <w:pStyle w:val="TAL"/>
              <w:ind w:left="420"/>
              <w:rPr>
                <w:rFonts w:ascii="Times New Roman" w:hAnsi="Times New Roman" w:cs="Times New Roman"/>
                <w:sz w:val="20"/>
                <w:lang w:val="it-IT"/>
              </w:rPr>
            </w:pPr>
            <w:r w:rsidRPr="004509CA">
              <w:rPr>
                <w:rFonts w:ascii="Times New Roman" w:eastAsia="DengXian" w:hAnsi="Times New Roman" w:cs="Times New Roman"/>
                <w:noProof/>
                <w:szCs w:val="21"/>
              </w:rPr>
              <w:drawing>
                <wp:inline distT="0" distB="0" distL="0" distR="0" wp14:anchorId="4BCA6C9F" wp14:editId="1C4EB8AD">
                  <wp:extent cx="3393844" cy="2073244"/>
                  <wp:effectExtent l="0" t="0" r="0" b="3810"/>
                  <wp:docPr id="1" name="图片 1" descr="A diagram of a number of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number of circles&#10;&#10;AI-generated content may be incorrect."/>
                          <pic:cNvPicPr/>
                        </pic:nvPicPr>
                        <pic:blipFill>
                          <a:blip r:embed="rId11"/>
                          <a:stretch>
                            <a:fillRect/>
                          </a:stretch>
                        </pic:blipFill>
                        <pic:spPr>
                          <a:xfrm>
                            <a:off x="0" y="0"/>
                            <a:ext cx="3418533" cy="2088326"/>
                          </a:xfrm>
                          <a:prstGeom prst="rect">
                            <a:avLst/>
                          </a:prstGeom>
                        </pic:spPr>
                      </pic:pic>
                    </a:graphicData>
                  </a:graphic>
                </wp:inline>
              </w:drawing>
            </w:r>
          </w:p>
        </w:tc>
      </w:tr>
      <w:tr w:rsidR="004F303A" w:rsidRPr="000167D5" w14:paraId="244F453E" w14:textId="77777777" w:rsidTr="008A2D49">
        <w:trPr>
          <w:tblCellSpacing w:w="15" w:type="dxa"/>
        </w:trPr>
        <w:tc>
          <w:tcPr>
            <w:tcW w:w="2020" w:type="dxa"/>
            <w:vAlign w:val="center"/>
            <w:hideMark/>
          </w:tcPr>
          <w:p w14:paraId="17031AA2" w14:textId="77777777" w:rsidR="004F303A" w:rsidRPr="000167D5" w:rsidRDefault="004F303A" w:rsidP="008A2D49">
            <w:pPr>
              <w:rPr>
                <w:lang w:val="en-US"/>
              </w:rPr>
            </w:pPr>
            <w:r w:rsidRPr="000167D5">
              <w:rPr>
                <w:lang w:val="en-US"/>
              </w:rPr>
              <w:t>Baseline for performance evaluation</w:t>
            </w:r>
          </w:p>
        </w:tc>
        <w:tc>
          <w:tcPr>
            <w:tcW w:w="7511" w:type="dxa"/>
            <w:vAlign w:val="center"/>
            <w:hideMark/>
          </w:tcPr>
          <w:p w14:paraId="6D217F48" w14:textId="77777777" w:rsidR="004F303A" w:rsidRPr="000167D5" w:rsidRDefault="004F303A" w:rsidP="008A2D49">
            <w:pPr>
              <w:rPr>
                <w:lang w:val="en-US"/>
              </w:rPr>
            </w:pPr>
            <w:r w:rsidRPr="000167D5">
              <w:rPr>
                <w:lang w:val="en-US"/>
              </w:rPr>
              <w:t> </w:t>
            </w:r>
          </w:p>
          <w:p w14:paraId="391CE378" w14:textId="77777777" w:rsidR="004F303A" w:rsidRPr="000167D5" w:rsidRDefault="004F303A" w:rsidP="008A2D49">
            <w:pPr>
              <w:rPr>
                <w:lang w:val="en-US"/>
              </w:rPr>
            </w:pPr>
            <w:r w:rsidRPr="000167D5">
              <w:rPr>
                <w:lang w:val="en-US"/>
              </w:rPr>
              <w:t>Select the best beam within Set A of beams based on the measurement of all RS resources or all possible beams of beam Set A (exhaustive beam sweeping) </w:t>
            </w:r>
          </w:p>
        </w:tc>
      </w:tr>
    </w:tbl>
    <w:p w14:paraId="10201C6A" w14:textId="77777777" w:rsidR="004F303A" w:rsidRDefault="004F303A" w:rsidP="004F303A"/>
    <w:p w14:paraId="3AEECD86" w14:textId="77777777" w:rsidR="004F303A" w:rsidRDefault="004F303A" w:rsidP="004F303A">
      <w:pPr>
        <w:jc w:val="center"/>
      </w:pPr>
    </w:p>
    <w:p w14:paraId="764F5E4D" w14:textId="77777777" w:rsidR="004F303A" w:rsidRDefault="004F303A" w:rsidP="004F303A">
      <w:pPr>
        <w:pStyle w:val="Heading3"/>
      </w:pPr>
      <w:r>
        <w:t xml:space="preserve">2.4.3.2 Definition </w:t>
      </w:r>
    </w:p>
    <w:p w14:paraId="5DE19AE5" w14:textId="77777777" w:rsidR="004F303A" w:rsidRDefault="004F303A" w:rsidP="004F303A"/>
    <w:p w14:paraId="330024D3" w14:textId="7E8AB1B2" w:rsidR="004F303A" w:rsidRDefault="004F303A" w:rsidP="004F303A">
      <w:r>
        <w:t xml:space="preserve">Table </w:t>
      </w:r>
      <w:r w:rsidR="00B538C2">
        <w:t>3</w:t>
      </w:r>
      <w:r>
        <w:t xml:space="preserve"> shows the definition of different metrics for which we generated results in this contribution.</w:t>
      </w:r>
    </w:p>
    <w:p w14:paraId="27918021" w14:textId="2C9A3569" w:rsidR="004F303A" w:rsidRPr="007F255C" w:rsidRDefault="004F303A" w:rsidP="004F303A">
      <w:pPr>
        <w:jc w:val="center"/>
        <w:rPr>
          <w:b/>
          <w:bCs/>
        </w:rPr>
      </w:pPr>
      <w:r w:rsidRPr="007F255C">
        <w:rPr>
          <w:b/>
          <w:bCs/>
        </w:rPr>
        <w:t xml:space="preserve">Table </w:t>
      </w:r>
      <w:r w:rsidR="00B538C2">
        <w:rPr>
          <w:b/>
          <w:bCs/>
        </w:rPr>
        <w:t>3</w:t>
      </w:r>
      <w:r w:rsidRPr="007F255C">
        <w:rPr>
          <w:b/>
          <w:bCs/>
        </w:rPr>
        <w:t>: Definitions of Metrics for AI-ML based Beam Prediction</w:t>
      </w:r>
    </w:p>
    <w:tbl>
      <w:tblPr>
        <w:tblStyle w:val="TableGrid"/>
        <w:tblW w:w="0" w:type="auto"/>
        <w:tblLook w:val="04A0" w:firstRow="1" w:lastRow="0" w:firstColumn="1" w:lastColumn="0" w:noHBand="0" w:noVBand="1"/>
      </w:tblPr>
      <w:tblGrid>
        <w:gridCol w:w="2065"/>
        <w:gridCol w:w="7556"/>
      </w:tblGrid>
      <w:tr w:rsidR="004F303A" w14:paraId="6571B89A" w14:textId="77777777" w:rsidTr="008A2D49">
        <w:tc>
          <w:tcPr>
            <w:tcW w:w="2065" w:type="dxa"/>
          </w:tcPr>
          <w:p w14:paraId="13ED44C9" w14:textId="77777777" w:rsidR="004F303A" w:rsidRDefault="004F303A" w:rsidP="008A2D49">
            <w:r>
              <w:t>Metric</w:t>
            </w:r>
          </w:p>
        </w:tc>
        <w:tc>
          <w:tcPr>
            <w:tcW w:w="7556" w:type="dxa"/>
          </w:tcPr>
          <w:p w14:paraId="1074A1D9" w14:textId="77777777" w:rsidR="004F303A" w:rsidRDefault="004F303A" w:rsidP="008A2D49">
            <w:r>
              <w:t>Definition</w:t>
            </w:r>
          </w:p>
        </w:tc>
      </w:tr>
      <w:tr w:rsidR="004F303A" w14:paraId="0F21216F" w14:textId="77777777" w:rsidTr="008A2D49">
        <w:tc>
          <w:tcPr>
            <w:tcW w:w="2065" w:type="dxa"/>
          </w:tcPr>
          <w:p w14:paraId="56C3E3AE" w14:textId="77777777" w:rsidR="004F303A" w:rsidRPr="008B6533" w:rsidRDefault="004F303A" w:rsidP="008A2D49">
            <w:r w:rsidRPr="008B6533">
              <w:rPr>
                <w:b/>
                <w:bCs/>
              </w:rPr>
              <w:t>L1-RSRP</w:t>
            </w:r>
            <w:r>
              <w:rPr>
                <w:b/>
                <w:bCs/>
              </w:rPr>
              <w:t xml:space="preserve"> absolute</w:t>
            </w:r>
            <w:r w:rsidRPr="008B6533">
              <w:rPr>
                <w:b/>
                <w:bCs/>
              </w:rPr>
              <w:t xml:space="preserve"> accuracy</w:t>
            </w:r>
          </w:p>
        </w:tc>
        <w:tc>
          <w:tcPr>
            <w:tcW w:w="7556" w:type="dxa"/>
          </w:tcPr>
          <w:p w14:paraId="34026E17" w14:textId="77777777" w:rsidR="004F303A" w:rsidRDefault="004F303A" w:rsidP="008A2D49">
            <w:r w:rsidRPr="004B5B71">
              <w:t xml:space="preserve">90%-tile L1-RSRP difference between the predicted L1-RSRP of the </w:t>
            </w:r>
            <w:proofErr w:type="gramStart"/>
            <w:r w:rsidRPr="004B5B71">
              <w:t>Top-1</w:t>
            </w:r>
            <w:proofErr w:type="gramEnd"/>
            <w:r>
              <w:t xml:space="preserve"> </w:t>
            </w:r>
            <w:r w:rsidRPr="004B5B71">
              <w:t xml:space="preserve">predicted beam and the </w:t>
            </w:r>
            <w:r>
              <w:t>ground truth</w:t>
            </w:r>
            <w:r w:rsidRPr="004B5B71">
              <w:t xml:space="preserve"> L1-RSRP of the same beam</w:t>
            </w:r>
            <w:r>
              <w:t>.</w:t>
            </w:r>
          </w:p>
          <w:p w14:paraId="5C464710" w14:textId="77777777" w:rsidR="004F303A" w:rsidRDefault="004F303A" w:rsidP="008A2D49"/>
        </w:tc>
      </w:tr>
      <w:tr w:rsidR="004F303A" w14:paraId="6D56387D" w14:textId="77777777" w:rsidTr="008A2D49">
        <w:tc>
          <w:tcPr>
            <w:tcW w:w="2065" w:type="dxa"/>
          </w:tcPr>
          <w:p w14:paraId="050C5307" w14:textId="77777777" w:rsidR="004F303A" w:rsidRPr="008B6533" w:rsidRDefault="004F303A" w:rsidP="008A2D49">
            <w:pPr>
              <w:rPr>
                <w:b/>
                <w:bCs/>
              </w:rPr>
            </w:pPr>
            <w:r>
              <w:rPr>
                <w:b/>
                <w:bCs/>
              </w:rPr>
              <w:t xml:space="preserve">Worst case L1-RSRP absolute accuracy among </w:t>
            </w:r>
            <w:proofErr w:type="gramStart"/>
            <w:r>
              <w:rPr>
                <w:b/>
                <w:bCs/>
              </w:rPr>
              <w:t>top-K</w:t>
            </w:r>
            <w:proofErr w:type="gramEnd"/>
            <w:r>
              <w:rPr>
                <w:b/>
                <w:bCs/>
              </w:rPr>
              <w:t xml:space="preserve"> predicted beams</w:t>
            </w:r>
          </w:p>
        </w:tc>
        <w:tc>
          <w:tcPr>
            <w:tcW w:w="7556" w:type="dxa"/>
          </w:tcPr>
          <w:p w14:paraId="44D9F3C2" w14:textId="77777777" w:rsidR="004F303A" w:rsidRDefault="004F303A" w:rsidP="008A2D49">
            <w:r>
              <w:t>90%-</w:t>
            </w:r>
            <w:proofErr w:type="spellStart"/>
            <w:r>
              <w:t>ile</w:t>
            </w:r>
            <w:proofErr w:type="spellEnd"/>
            <w:r>
              <w:t xml:space="preserve"> of the worst case L1-RSRP difference between the predicted L1-RSRP of the </w:t>
            </w:r>
            <w:proofErr w:type="gramStart"/>
            <w:r>
              <w:t>top-K</w:t>
            </w:r>
            <w:proofErr w:type="gramEnd"/>
            <w:r>
              <w:t xml:space="preserve"> predicted beams and the ground truth L1-RSRP of the same beams. </w:t>
            </w:r>
          </w:p>
          <w:p w14:paraId="78692680" w14:textId="77777777" w:rsidR="004F303A" w:rsidRDefault="004F303A" w:rsidP="008A2D49">
            <w:r>
              <w:t>This gets calculated in following steps:</w:t>
            </w:r>
          </w:p>
          <w:p w14:paraId="74F6F236" w14:textId="77777777" w:rsidR="004F303A" w:rsidRDefault="004F303A" w:rsidP="008A2D49">
            <w:pPr>
              <w:pStyle w:val="ListParagraph"/>
              <w:numPr>
                <w:ilvl w:val="0"/>
                <w:numId w:val="6"/>
              </w:numPr>
            </w:pPr>
            <w:r>
              <w:t xml:space="preserve">In one sample of inference reporting, assume I = </w:t>
            </w:r>
            <w:proofErr w:type="spellStart"/>
            <w:r>
              <w:t>arg</w:t>
            </w:r>
            <w:proofErr w:type="spellEnd"/>
            <w:r>
              <w:t xml:space="preserve"> max</w:t>
            </w:r>
            <w:proofErr w:type="gramStart"/>
            <w:r>
              <w:t>_{</w:t>
            </w:r>
            <w:proofErr w:type="gramEnd"/>
            <w:r>
              <w:t>k \in K} (predicted RSRP of beam k – ground truth of beam k)</w:t>
            </w:r>
          </w:p>
          <w:p w14:paraId="40B6E93E" w14:textId="77777777" w:rsidR="004F303A" w:rsidRDefault="004F303A" w:rsidP="008A2D49">
            <w:pPr>
              <w:pStyle w:val="ListParagraph"/>
              <w:numPr>
                <w:ilvl w:val="0"/>
                <w:numId w:val="6"/>
              </w:numPr>
            </w:pPr>
            <w:r>
              <w:t>Store (predicted RSRP of beam I – ground truth of beam I) for this sample of inference</w:t>
            </w:r>
          </w:p>
          <w:p w14:paraId="441ED174" w14:textId="77777777" w:rsidR="004F303A" w:rsidRPr="004B5B71" w:rsidRDefault="004F303A" w:rsidP="008A2D49">
            <w:pPr>
              <w:pStyle w:val="ListParagraph"/>
              <w:numPr>
                <w:ilvl w:val="0"/>
                <w:numId w:val="6"/>
              </w:numPr>
            </w:pPr>
            <w:r>
              <w:t>Report 90%-</w:t>
            </w:r>
            <w:proofErr w:type="spellStart"/>
            <w:r>
              <w:t>ile</w:t>
            </w:r>
            <w:proofErr w:type="spellEnd"/>
            <w:r>
              <w:t xml:space="preserve"> distribution of above metric</w:t>
            </w:r>
          </w:p>
        </w:tc>
      </w:tr>
      <w:tr w:rsidR="004F303A" w14:paraId="7FCEA348" w14:textId="77777777" w:rsidTr="008A2D49">
        <w:tc>
          <w:tcPr>
            <w:tcW w:w="2065" w:type="dxa"/>
          </w:tcPr>
          <w:p w14:paraId="1FC1FC16" w14:textId="77777777" w:rsidR="004F303A" w:rsidRDefault="004F303A" w:rsidP="008A2D49">
            <w:pPr>
              <w:rPr>
                <w:b/>
                <w:bCs/>
              </w:rPr>
            </w:pPr>
            <w:r>
              <w:rPr>
                <w:b/>
                <w:bCs/>
              </w:rPr>
              <w:t>Relative L1-RSRP of beam owning the 2</w:t>
            </w:r>
            <w:r w:rsidRPr="00260323">
              <w:rPr>
                <w:b/>
                <w:bCs/>
                <w:vertAlign w:val="superscript"/>
              </w:rPr>
              <w:t>nd</w:t>
            </w:r>
            <w:r>
              <w:rPr>
                <w:b/>
                <w:bCs/>
              </w:rPr>
              <w:t xml:space="preserve"> largest predicted reported value </w:t>
            </w:r>
          </w:p>
        </w:tc>
        <w:tc>
          <w:tcPr>
            <w:tcW w:w="7556" w:type="dxa"/>
          </w:tcPr>
          <w:p w14:paraId="6FF0A863" w14:textId="77777777" w:rsidR="004F303A" w:rsidRDefault="004F303A" w:rsidP="008A2D49">
            <w:pPr>
              <w:overflowPunct w:val="0"/>
              <w:autoSpaceDE w:val="0"/>
              <w:autoSpaceDN w:val="0"/>
              <w:adjustRightInd w:val="0"/>
              <w:spacing w:after="120"/>
              <w:textAlignment w:val="baseline"/>
              <w:rPr>
                <w:rFonts w:eastAsia="Yu Mincho"/>
                <w:szCs w:val="24"/>
                <w:lang w:eastAsia="ja-JP"/>
              </w:rPr>
            </w:pPr>
            <w:r>
              <w:rPr>
                <w:rFonts w:eastAsia="Yu Mincho"/>
                <w:szCs w:val="24"/>
                <w:lang w:eastAsia="ja-JP"/>
              </w:rPr>
              <w:t>90%-</w:t>
            </w:r>
            <w:proofErr w:type="spellStart"/>
            <w:r>
              <w:rPr>
                <w:rFonts w:eastAsia="Yu Mincho"/>
                <w:szCs w:val="24"/>
                <w:lang w:eastAsia="ja-JP"/>
              </w:rPr>
              <w:t>ile</w:t>
            </w:r>
            <w:proofErr w:type="spellEnd"/>
            <w:r>
              <w:rPr>
                <w:rFonts w:eastAsia="Yu Mincho"/>
                <w:szCs w:val="24"/>
                <w:lang w:eastAsia="ja-JP"/>
              </w:rPr>
              <w:t xml:space="preserve"> of following metric:</w:t>
            </w:r>
            <w:r w:rsidRPr="00BF23D4">
              <w:rPr>
                <w:rFonts w:eastAsia="Yu Mincho"/>
                <w:szCs w:val="24"/>
                <w:lang w:eastAsia="ja-JP"/>
              </w:rPr>
              <w:t xml:space="preserve"> </w:t>
            </w:r>
          </w:p>
          <w:p w14:paraId="7E78DA58" w14:textId="77777777" w:rsidR="004F303A" w:rsidRPr="00BF23D4" w:rsidRDefault="004F303A" w:rsidP="008A2D49">
            <w:pPr>
              <w:overflowPunct w:val="0"/>
              <w:autoSpaceDE w:val="0"/>
              <w:autoSpaceDN w:val="0"/>
              <w:adjustRightInd w:val="0"/>
              <w:spacing w:after="120"/>
              <w:textAlignment w:val="baseline"/>
              <w:rPr>
                <w:szCs w:val="24"/>
                <w:lang w:eastAsia="zh-CN"/>
              </w:rPr>
            </w:pPr>
            <w:r w:rsidRPr="00BF23D4">
              <w:rPr>
                <w:rFonts w:eastAsia="Yu Mincho"/>
                <w:szCs w:val="24"/>
                <w:lang w:eastAsia="ja-JP"/>
              </w:rPr>
              <w:t xml:space="preserve">(predicted L1-RSRP of beam index </w:t>
            </w:r>
            <w:proofErr w:type="spellStart"/>
            <w:r w:rsidRPr="00BF23D4">
              <w:rPr>
                <w:rFonts w:eastAsia="Yu Mincho"/>
                <w:szCs w:val="24"/>
                <w:lang w:eastAsia="ja-JP"/>
              </w:rPr>
              <w:t>i</w:t>
            </w:r>
            <w:proofErr w:type="spellEnd"/>
            <w:r w:rsidRPr="00BF23D4">
              <w:rPr>
                <w:rFonts w:eastAsia="Yu Mincho"/>
                <w:szCs w:val="24"/>
                <w:lang w:eastAsia="ja-JP"/>
              </w:rPr>
              <w:t xml:space="preserve"> - </w:t>
            </w:r>
            <w:r>
              <w:rPr>
                <w:rFonts w:eastAsia="Yu Mincho"/>
                <w:szCs w:val="24"/>
                <w:lang w:eastAsia="ja-JP"/>
              </w:rPr>
              <w:t>predicted</w:t>
            </w:r>
            <w:r w:rsidRPr="00BF23D4">
              <w:rPr>
                <w:rFonts w:eastAsia="Yu Mincho"/>
                <w:szCs w:val="24"/>
                <w:lang w:eastAsia="ja-JP"/>
              </w:rPr>
              <w:t xml:space="preserve"> L1-RSRP of beam index n) </w:t>
            </w:r>
            <w:proofErr w:type="gramStart"/>
            <w:r w:rsidRPr="00BF23D4">
              <w:rPr>
                <w:rFonts w:eastAsia="Yu Mincho"/>
                <w:szCs w:val="24"/>
                <w:lang w:eastAsia="ja-JP"/>
              </w:rPr>
              <w:t>-  (</w:t>
            </w:r>
            <w:proofErr w:type="gramEnd"/>
            <w:r w:rsidRPr="00BF23D4">
              <w:rPr>
                <w:rFonts w:eastAsia="Yu Mincho"/>
                <w:szCs w:val="24"/>
                <w:lang w:eastAsia="ja-JP"/>
              </w:rPr>
              <w:t xml:space="preserve">ground truth of L1-RSRP of beam index </w:t>
            </w:r>
            <w:proofErr w:type="spellStart"/>
            <w:r w:rsidRPr="00BF23D4">
              <w:rPr>
                <w:rFonts w:eastAsia="Yu Mincho"/>
                <w:szCs w:val="24"/>
                <w:lang w:eastAsia="ja-JP"/>
              </w:rPr>
              <w:t>i</w:t>
            </w:r>
            <w:proofErr w:type="spellEnd"/>
            <w:r w:rsidRPr="00BF23D4">
              <w:rPr>
                <w:rFonts w:eastAsia="Yu Mincho"/>
                <w:szCs w:val="24"/>
                <w:lang w:eastAsia="ja-JP"/>
              </w:rPr>
              <w:t xml:space="preserve"> - ground truth of L1-RSRP of beam index n), [where the beam index n owns the largest reported value].</w:t>
            </w:r>
          </w:p>
          <w:p w14:paraId="7D5D4FE3" w14:textId="77777777" w:rsidR="004F303A" w:rsidRDefault="004F303A" w:rsidP="008A2D49"/>
        </w:tc>
      </w:tr>
      <w:tr w:rsidR="004F303A" w14:paraId="27D97C8D" w14:textId="77777777" w:rsidTr="008A2D49">
        <w:tc>
          <w:tcPr>
            <w:tcW w:w="2065" w:type="dxa"/>
          </w:tcPr>
          <w:p w14:paraId="355B100C" w14:textId="77777777" w:rsidR="004F303A" w:rsidRPr="008B6533" w:rsidRDefault="004F303A" w:rsidP="008A2D49">
            <w:r w:rsidRPr="008B6533">
              <w:rPr>
                <w:b/>
                <w:bCs/>
              </w:rPr>
              <w:t>Top K/1 without margin</w:t>
            </w:r>
          </w:p>
        </w:tc>
        <w:tc>
          <w:tcPr>
            <w:tcW w:w="7556" w:type="dxa"/>
          </w:tcPr>
          <w:p w14:paraId="01835ED3" w14:textId="77777777" w:rsidR="004F303A" w:rsidRDefault="004F303A" w:rsidP="008A2D49">
            <w:r>
              <w:t>T</w:t>
            </w:r>
            <w:r w:rsidRPr="0065208D">
              <w:t>he percentage of</w:t>
            </w:r>
            <w:r>
              <w:t xml:space="preserve"> the time when</w:t>
            </w:r>
            <w:r w:rsidRPr="0065208D">
              <w:t xml:space="preserve"> the </w:t>
            </w:r>
            <w:proofErr w:type="gramStart"/>
            <w:r w:rsidRPr="0065208D">
              <w:t>Top-1</w:t>
            </w:r>
            <w:proofErr w:type="gramEnd"/>
            <w:r w:rsidRPr="0065208D">
              <w:t xml:space="preserve"> strongest</w:t>
            </w:r>
            <w:r>
              <w:t xml:space="preserve"> </w:t>
            </w:r>
            <w:r w:rsidRPr="0065208D">
              <w:t>beam</w:t>
            </w:r>
            <w:r>
              <w:t xml:space="preserve"> (ground truth based)</w:t>
            </w:r>
            <w:r w:rsidRPr="0065208D">
              <w:t xml:space="preserve"> is one of the </w:t>
            </w:r>
            <w:proofErr w:type="gramStart"/>
            <w:r w:rsidRPr="0065208D">
              <w:t>Top-K</w:t>
            </w:r>
            <w:proofErr w:type="gramEnd"/>
            <w:r w:rsidRPr="0065208D">
              <w:t xml:space="preserve"> predicted beams</w:t>
            </w:r>
          </w:p>
        </w:tc>
      </w:tr>
      <w:tr w:rsidR="004F303A" w14:paraId="56C91451" w14:textId="77777777" w:rsidTr="008A2D49">
        <w:tc>
          <w:tcPr>
            <w:tcW w:w="2065" w:type="dxa"/>
          </w:tcPr>
          <w:p w14:paraId="5D8BF408" w14:textId="77777777" w:rsidR="004F303A" w:rsidRPr="008B6533" w:rsidRDefault="004F303A" w:rsidP="008A2D49">
            <w:r w:rsidRPr="008B6533">
              <w:rPr>
                <w:b/>
                <w:bCs/>
              </w:rPr>
              <w:lastRenderedPageBreak/>
              <w:t>Top 1/K without margin</w:t>
            </w:r>
          </w:p>
        </w:tc>
        <w:tc>
          <w:tcPr>
            <w:tcW w:w="7556" w:type="dxa"/>
          </w:tcPr>
          <w:p w14:paraId="5D1DAED5" w14:textId="77777777" w:rsidR="004F303A" w:rsidRDefault="004F303A" w:rsidP="008A2D49">
            <w:r>
              <w:t xml:space="preserve">The percentage of the time when the </w:t>
            </w:r>
            <w:proofErr w:type="gramStart"/>
            <w:r>
              <w:t>Top-1</w:t>
            </w:r>
            <w:proofErr w:type="gramEnd"/>
            <w:r>
              <w:t xml:space="preserve"> predicted beam is one of the </w:t>
            </w:r>
            <w:proofErr w:type="gramStart"/>
            <w:r>
              <w:t>Top-K</w:t>
            </w:r>
            <w:proofErr w:type="gramEnd"/>
            <w:r>
              <w:t xml:space="preserve"> strongest beams (ground truth based)</w:t>
            </w:r>
          </w:p>
        </w:tc>
      </w:tr>
      <w:tr w:rsidR="004F303A" w14:paraId="0C62D7A0" w14:textId="77777777" w:rsidTr="008A2D49">
        <w:tc>
          <w:tcPr>
            <w:tcW w:w="2065" w:type="dxa"/>
          </w:tcPr>
          <w:p w14:paraId="7B1D59B0" w14:textId="77777777" w:rsidR="004F303A" w:rsidRPr="008B6533" w:rsidRDefault="004F303A" w:rsidP="008A2D49">
            <w:pPr>
              <w:rPr>
                <w:b/>
                <w:bCs/>
              </w:rPr>
            </w:pPr>
            <w:r>
              <w:rPr>
                <w:b/>
                <w:bCs/>
              </w:rPr>
              <w:t>Top K/N (m) without margin</w:t>
            </w:r>
          </w:p>
        </w:tc>
        <w:tc>
          <w:tcPr>
            <w:tcW w:w="7556" w:type="dxa"/>
          </w:tcPr>
          <w:p w14:paraId="3006B537" w14:textId="77777777" w:rsidR="004F303A" w:rsidRDefault="004F303A" w:rsidP="008A2D49">
            <w:r>
              <w:t xml:space="preserve">The percentage of the time when the </w:t>
            </w:r>
            <w:proofErr w:type="gramStart"/>
            <w:r>
              <w:t>Top-K</w:t>
            </w:r>
            <w:proofErr w:type="gramEnd"/>
            <w:r>
              <w:t xml:space="preserve"> predicted beams contain m of the </w:t>
            </w:r>
            <w:proofErr w:type="gramStart"/>
            <w:r>
              <w:t>top-N</w:t>
            </w:r>
            <w:proofErr w:type="gramEnd"/>
            <w:r>
              <w:t xml:space="preserve"> strongest beams (ground truth based)</w:t>
            </w:r>
          </w:p>
        </w:tc>
      </w:tr>
      <w:tr w:rsidR="004F303A" w14:paraId="4B765A3D" w14:textId="77777777" w:rsidTr="008A2D49">
        <w:tc>
          <w:tcPr>
            <w:tcW w:w="2065" w:type="dxa"/>
          </w:tcPr>
          <w:p w14:paraId="46F6C408" w14:textId="77777777" w:rsidR="004F303A" w:rsidRPr="008B6533" w:rsidRDefault="004F303A" w:rsidP="008A2D49">
            <w:pPr>
              <w:rPr>
                <w:b/>
                <w:bCs/>
              </w:rPr>
            </w:pPr>
            <w:r w:rsidRPr="008B6533">
              <w:rPr>
                <w:b/>
                <w:bCs/>
              </w:rPr>
              <w:t>Top 1/1 with margin of X dB</w:t>
            </w:r>
          </w:p>
          <w:p w14:paraId="03CB3583" w14:textId="77777777" w:rsidR="004F303A" w:rsidRPr="008B6533" w:rsidRDefault="004F303A" w:rsidP="008A2D49"/>
        </w:tc>
        <w:tc>
          <w:tcPr>
            <w:tcW w:w="7556" w:type="dxa"/>
          </w:tcPr>
          <w:p w14:paraId="25D08476" w14:textId="77777777" w:rsidR="004F303A" w:rsidRDefault="004F303A" w:rsidP="008A2D49">
            <w:r w:rsidRPr="00323652">
              <w:t xml:space="preserve">The successful rate for the correct prediction which is considered as maximum ideal RSRP among </w:t>
            </w:r>
            <w:proofErr w:type="gramStart"/>
            <w:r w:rsidRPr="00323652">
              <w:t>top-</w:t>
            </w:r>
            <w:r>
              <w:t>1</w:t>
            </w:r>
            <w:proofErr w:type="gramEnd"/>
            <w:r w:rsidRPr="00323652">
              <w:t xml:space="preserve"> predicted beams is larger than the ideal RSRP of the strongest genie-aided beam – x dB</w:t>
            </w:r>
          </w:p>
        </w:tc>
      </w:tr>
    </w:tbl>
    <w:p w14:paraId="1670B8EB" w14:textId="77777777" w:rsidR="004F303A" w:rsidRDefault="004F303A" w:rsidP="004F303A"/>
    <w:p w14:paraId="7D72D247" w14:textId="77777777" w:rsidR="004F303A" w:rsidRPr="009E317B" w:rsidRDefault="004F303A" w:rsidP="004F303A"/>
    <w:p w14:paraId="38F9F5DD" w14:textId="77777777" w:rsidR="004F303A" w:rsidRPr="00036C13" w:rsidRDefault="004F303A" w:rsidP="004F303A">
      <w:pPr>
        <w:pStyle w:val="Heading3"/>
        <w:rPr>
          <w:color w:val="auto"/>
        </w:rPr>
      </w:pPr>
      <w:r w:rsidRPr="00036C13">
        <w:rPr>
          <w:color w:val="auto"/>
        </w:rPr>
        <w:t>2.4.4.3. Results</w:t>
      </w:r>
    </w:p>
    <w:p w14:paraId="35C47284" w14:textId="6A6547BD" w:rsidR="00A32C28" w:rsidRPr="00685D1C" w:rsidRDefault="00F53EE1" w:rsidP="00685D1C">
      <w:pPr>
        <w:rPr>
          <w:b/>
          <w:bCs/>
        </w:rPr>
      </w:pPr>
      <w:r w:rsidRPr="00685D1C">
        <w:rPr>
          <w:b/>
          <w:bCs/>
        </w:rPr>
        <w:t xml:space="preserve">Observation 10: Table 4 contains the results </w:t>
      </w:r>
      <w:r w:rsidR="00685D1C" w:rsidRPr="00685D1C">
        <w:rPr>
          <w:b/>
          <w:bCs/>
        </w:rPr>
        <w:t>in “narrow” to “narrow” beam prediction scenario.</w:t>
      </w:r>
    </w:p>
    <w:p w14:paraId="5DE81B9B" w14:textId="7C92F4B2" w:rsidR="004F303A" w:rsidRPr="00036C13" w:rsidRDefault="004F303A" w:rsidP="004F303A">
      <w:pPr>
        <w:jc w:val="center"/>
        <w:rPr>
          <w:b/>
          <w:bCs/>
        </w:rPr>
      </w:pPr>
      <w:r w:rsidRPr="005F3AC9">
        <w:rPr>
          <w:b/>
          <w:bCs/>
        </w:rPr>
        <w:t xml:space="preserve">Table </w:t>
      </w:r>
      <w:r w:rsidR="00B538C2">
        <w:rPr>
          <w:b/>
          <w:bCs/>
        </w:rPr>
        <w:t>4</w:t>
      </w:r>
      <w:r w:rsidRPr="005F3AC9">
        <w:rPr>
          <w:b/>
          <w:bCs/>
        </w:rPr>
        <w:t>: Results of AI-ML based “spatial only” beam prediction</w:t>
      </w:r>
      <w:r w:rsidR="00ED1161">
        <w:rPr>
          <w:b/>
          <w:bCs/>
        </w:rPr>
        <w:t xml:space="preserve"> </w:t>
      </w:r>
      <w:r w:rsidR="00F53EE1">
        <w:rPr>
          <w:b/>
          <w:bCs/>
        </w:rPr>
        <w:t>(“narrow” to “narrow” scenario)</w:t>
      </w:r>
    </w:p>
    <w:tbl>
      <w:tblPr>
        <w:tblStyle w:val="TableGrid"/>
        <w:tblW w:w="0" w:type="auto"/>
        <w:tblLook w:val="04A0" w:firstRow="1" w:lastRow="0" w:firstColumn="1" w:lastColumn="0" w:noHBand="0" w:noVBand="1"/>
      </w:tblPr>
      <w:tblGrid>
        <w:gridCol w:w="2171"/>
        <w:gridCol w:w="1143"/>
        <w:gridCol w:w="2049"/>
        <w:gridCol w:w="2246"/>
        <w:gridCol w:w="2012"/>
      </w:tblGrid>
      <w:tr w:rsidR="00036C13" w14:paraId="2298465E" w14:textId="023A0D71" w:rsidTr="00036C13">
        <w:tc>
          <w:tcPr>
            <w:tcW w:w="3314" w:type="dxa"/>
            <w:gridSpan w:val="2"/>
          </w:tcPr>
          <w:p w14:paraId="2C77FEDF" w14:textId="77777777" w:rsidR="00036C13" w:rsidRPr="006B0E16" w:rsidRDefault="00036C13" w:rsidP="008A2D49">
            <w:pPr>
              <w:jc w:val="center"/>
            </w:pPr>
            <w:r w:rsidRPr="006B0E16">
              <w:t>Metrics</w:t>
            </w:r>
          </w:p>
        </w:tc>
        <w:tc>
          <w:tcPr>
            <w:tcW w:w="2049" w:type="dxa"/>
          </w:tcPr>
          <w:p w14:paraId="12798AA1" w14:textId="77777777" w:rsidR="00036C13" w:rsidRPr="006B0E16" w:rsidRDefault="00036C13" w:rsidP="008A2D49">
            <w:pPr>
              <w:jc w:val="center"/>
            </w:pPr>
            <w:r w:rsidRPr="006B0E16">
              <w:t>Training and testing without measurement error</w:t>
            </w:r>
          </w:p>
        </w:tc>
        <w:tc>
          <w:tcPr>
            <w:tcW w:w="2246" w:type="dxa"/>
          </w:tcPr>
          <w:p w14:paraId="5BC7FF41" w14:textId="7C346193" w:rsidR="00036C13" w:rsidRPr="006B0E16" w:rsidRDefault="00036C13" w:rsidP="008A2D49">
            <w:pPr>
              <w:jc w:val="center"/>
            </w:pPr>
            <w:r w:rsidRPr="006B0E16">
              <w:t>Training and testing dataset, along with ground truth for training and testing, with measurement error</w:t>
            </w:r>
            <w:r>
              <w:br/>
              <w:t>(RF error model-1)</w:t>
            </w:r>
          </w:p>
        </w:tc>
        <w:tc>
          <w:tcPr>
            <w:tcW w:w="2012" w:type="dxa"/>
          </w:tcPr>
          <w:p w14:paraId="08224E58" w14:textId="2F8CB65D" w:rsidR="00036C13" w:rsidRPr="006B0E16" w:rsidRDefault="00036C13" w:rsidP="008A2D49">
            <w:pPr>
              <w:jc w:val="center"/>
            </w:pPr>
            <w:r w:rsidRPr="006B0E16">
              <w:t>Training and testing dataset, along with ground truth for training and testing, with measurement error</w:t>
            </w:r>
            <w:r>
              <w:br/>
              <w:t>(RF error model-</w:t>
            </w:r>
            <w:r>
              <w:t>2</w:t>
            </w:r>
            <w:r>
              <w:t>)</w:t>
            </w:r>
          </w:p>
        </w:tc>
      </w:tr>
      <w:tr w:rsidR="00036C13" w14:paraId="24867713" w14:textId="42E0705F" w:rsidTr="00036C13">
        <w:tc>
          <w:tcPr>
            <w:tcW w:w="3314" w:type="dxa"/>
            <w:gridSpan w:val="2"/>
          </w:tcPr>
          <w:p w14:paraId="46D05140" w14:textId="77777777" w:rsidR="00036C13" w:rsidRPr="006B0E16" w:rsidRDefault="00036C13" w:rsidP="008A2D49">
            <w:pPr>
              <w:jc w:val="center"/>
            </w:pPr>
            <w:r w:rsidRPr="006B0E16">
              <w:t>L1-RSRP absolute accuracy (dB)</w:t>
            </w:r>
          </w:p>
        </w:tc>
        <w:tc>
          <w:tcPr>
            <w:tcW w:w="2049" w:type="dxa"/>
          </w:tcPr>
          <w:p w14:paraId="40C9DA91" w14:textId="66B94B9B" w:rsidR="00036C13" w:rsidRPr="00C67892" w:rsidRDefault="002F34CD" w:rsidP="008A2D49">
            <w:pPr>
              <w:jc w:val="center"/>
            </w:pPr>
            <w:r>
              <w:t>+- 3.72</w:t>
            </w:r>
          </w:p>
        </w:tc>
        <w:tc>
          <w:tcPr>
            <w:tcW w:w="2246" w:type="dxa"/>
          </w:tcPr>
          <w:p w14:paraId="1AD2D01C" w14:textId="3E94D089" w:rsidR="00036C13" w:rsidRPr="00C67892" w:rsidRDefault="002F34CD" w:rsidP="008A2D49">
            <w:pPr>
              <w:jc w:val="center"/>
            </w:pPr>
            <w:r>
              <w:t>+- 4.6</w:t>
            </w:r>
          </w:p>
        </w:tc>
        <w:tc>
          <w:tcPr>
            <w:tcW w:w="2012" w:type="dxa"/>
          </w:tcPr>
          <w:p w14:paraId="3743D0B1" w14:textId="7893D1A8" w:rsidR="00036C13" w:rsidRPr="00C67892" w:rsidRDefault="002F34CD" w:rsidP="008A2D49">
            <w:pPr>
              <w:jc w:val="center"/>
            </w:pPr>
            <w:r>
              <w:t>+</w:t>
            </w:r>
            <w:r w:rsidR="00BD02C9">
              <w:t xml:space="preserve">- </w:t>
            </w:r>
            <w:r w:rsidR="00DF3723">
              <w:t>5.7</w:t>
            </w:r>
          </w:p>
        </w:tc>
      </w:tr>
      <w:tr w:rsidR="00036C13" w14:paraId="5E0CBCA0" w14:textId="1266DEE3" w:rsidTr="00036C13">
        <w:tc>
          <w:tcPr>
            <w:tcW w:w="2171" w:type="dxa"/>
            <w:vMerge w:val="restart"/>
          </w:tcPr>
          <w:p w14:paraId="2822AAEF" w14:textId="77777777" w:rsidR="00036C13" w:rsidRPr="006B0E16" w:rsidRDefault="00036C13" w:rsidP="008A2D49">
            <w:pPr>
              <w:jc w:val="center"/>
            </w:pPr>
            <w:r w:rsidRPr="006B0E16">
              <w:t>Top K/1 without margin (%)</w:t>
            </w:r>
          </w:p>
        </w:tc>
        <w:tc>
          <w:tcPr>
            <w:tcW w:w="1143" w:type="dxa"/>
          </w:tcPr>
          <w:p w14:paraId="55045B47" w14:textId="77777777" w:rsidR="00036C13" w:rsidRPr="006B0E16" w:rsidRDefault="00036C13" w:rsidP="008A2D49">
            <w:pPr>
              <w:jc w:val="center"/>
            </w:pPr>
            <w:r w:rsidRPr="006B0E16">
              <w:t>K = 1</w:t>
            </w:r>
          </w:p>
        </w:tc>
        <w:tc>
          <w:tcPr>
            <w:tcW w:w="2049" w:type="dxa"/>
          </w:tcPr>
          <w:p w14:paraId="27E74115" w14:textId="0DB708F8" w:rsidR="00036C13" w:rsidRPr="00C67892" w:rsidRDefault="00BD02C9" w:rsidP="008A2D49">
            <w:pPr>
              <w:jc w:val="center"/>
            </w:pPr>
            <w:r>
              <w:t>78.25</w:t>
            </w:r>
          </w:p>
        </w:tc>
        <w:tc>
          <w:tcPr>
            <w:tcW w:w="2246" w:type="dxa"/>
          </w:tcPr>
          <w:p w14:paraId="6DB89A84" w14:textId="3B24FE37" w:rsidR="00036C13" w:rsidRPr="00C67892" w:rsidRDefault="00635015" w:rsidP="008A2D49">
            <w:pPr>
              <w:jc w:val="center"/>
            </w:pPr>
            <w:r>
              <w:t>71.3</w:t>
            </w:r>
          </w:p>
        </w:tc>
        <w:tc>
          <w:tcPr>
            <w:tcW w:w="2012" w:type="dxa"/>
          </w:tcPr>
          <w:p w14:paraId="0F8153D4" w14:textId="7DE65860" w:rsidR="00036C13" w:rsidRPr="00C67892" w:rsidRDefault="0080482C" w:rsidP="008A2D49">
            <w:pPr>
              <w:jc w:val="center"/>
            </w:pPr>
            <w:r>
              <w:t>63.</w:t>
            </w:r>
            <w:r w:rsidR="00593B58">
              <w:t>79</w:t>
            </w:r>
          </w:p>
        </w:tc>
      </w:tr>
      <w:tr w:rsidR="00036C13" w14:paraId="165098CE" w14:textId="317D0E16" w:rsidTr="00036C13">
        <w:tc>
          <w:tcPr>
            <w:tcW w:w="2171" w:type="dxa"/>
            <w:vMerge/>
          </w:tcPr>
          <w:p w14:paraId="29AD3DF0" w14:textId="77777777" w:rsidR="00036C13" w:rsidRPr="006B0E16" w:rsidRDefault="00036C13" w:rsidP="008A2D49">
            <w:pPr>
              <w:jc w:val="center"/>
            </w:pPr>
          </w:p>
        </w:tc>
        <w:tc>
          <w:tcPr>
            <w:tcW w:w="1143" w:type="dxa"/>
          </w:tcPr>
          <w:p w14:paraId="762DE4AB" w14:textId="77777777" w:rsidR="00036C13" w:rsidRPr="006B0E16" w:rsidRDefault="00036C13" w:rsidP="008A2D49">
            <w:pPr>
              <w:jc w:val="center"/>
            </w:pPr>
            <w:r w:rsidRPr="006B0E16">
              <w:t>K = 3</w:t>
            </w:r>
          </w:p>
        </w:tc>
        <w:tc>
          <w:tcPr>
            <w:tcW w:w="2049" w:type="dxa"/>
          </w:tcPr>
          <w:p w14:paraId="2ABF655B" w14:textId="38C7581E" w:rsidR="00036C13" w:rsidRPr="00C67892" w:rsidRDefault="00BD02C9" w:rsidP="008A2D49">
            <w:pPr>
              <w:jc w:val="center"/>
            </w:pPr>
            <w:r>
              <w:t>95.6</w:t>
            </w:r>
          </w:p>
        </w:tc>
        <w:tc>
          <w:tcPr>
            <w:tcW w:w="2246" w:type="dxa"/>
          </w:tcPr>
          <w:p w14:paraId="0BA00E48" w14:textId="38AC6170" w:rsidR="00036C13" w:rsidRPr="00C67892" w:rsidRDefault="00635015" w:rsidP="008A2D49">
            <w:pPr>
              <w:jc w:val="center"/>
            </w:pPr>
            <w:r>
              <w:t>93.6</w:t>
            </w:r>
          </w:p>
        </w:tc>
        <w:tc>
          <w:tcPr>
            <w:tcW w:w="2012" w:type="dxa"/>
          </w:tcPr>
          <w:p w14:paraId="25922461" w14:textId="09D7DAE6" w:rsidR="00036C13" w:rsidRPr="00C67892" w:rsidRDefault="00593B58" w:rsidP="008A2D49">
            <w:pPr>
              <w:jc w:val="center"/>
            </w:pPr>
            <w:r>
              <w:t>90.65</w:t>
            </w:r>
          </w:p>
        </w:tc>
      </w:tr>
      <w:tr w:rsidR="00036C13" w14:paraId="300BA287" w14:textId="1507BF4C" w:rsidTr="00036C13">
        <w:tc>
          <w:tcPr>
            <w:tcW w:w="2171" w:type="dxa"/>
            <w:vMerge/>
          </w:tcPr>
          <w:p w14:paraId="2D02D69A" w14:textId="77777777" w:rsidR="00036C13" w:rsidRPr="006B0E16" w:rsidRDefault="00036C13" w:rsidP="008A2D49">
            <w:pPr>
              <w:jc w:val="center"/>
            </w:pPr>
          </w:p>
        </w:tc>
        <w:tc>
          <w:tcPr>
            <w:tcW w:w="1143" w:type="dxa"/>
          </w:tcPr>
          <w:p w14:paraId="60EF9B86" w14:textId="77777777" w:rsidR="00036C13" w:rsidRPr="006B0E16" w:rsidRDefault="00036C13" w:rsidP="008A2D49">
            <w:pPr>
              <w:jc w:val="center"/>
            </w:pPr>
            <w:r w:rsidRPr="006B0E16">
              <w:t>K = 5</w:t>
            </w:r>
          </w:p>
        </w:tc>
        <w:tc>
          <w:tcPr>
            <w:tcW w:w="2049" w:type="dxa"/>
          </w:tcPr>
          <w:p w14:paraId="632E4BC1" w14:textId="684609A0" w:rsidR="00036C13" w:rsidRPr="00C67892" w:rsidRDefault="00635015" w:rsidP="008A2D49">
            <w:pPr>
              <w:jc w:val="center"/>
            </w:pPr>
            <w:r>
              <w:t>98</w:t>
            </w:r>
          </w:p>
        </w:tc>
        <w:tc>
          <w:tcPr>
            <w:tcW w:w="2246" w:type="dxa"/>
          </w:tcPr>
          <w:p w14:paraId="021D106C" w14:textId="7E787D9B" w:rsidR="00036C13" w:rsidRPr="00C67892" w:rsidRDefault="00635015" w:rsidP="008A2D49">
            <w:pPr>
              <w:jc w:val="center"/>
            </w:pPr>
            <w:r>
              <w:t>97</w:t>
            </w:r>
          </w:p>
        </w:tc>
        <w:tc>
          <w:tcPr>
            <w:tcW w:w="2012" w:type="dxa"/>
          </w:tcPr>
          <w:p w14:paraId="65428818" w14:textId="3DCF55A9" w:rsidR="00036C13" w:rsidRPr="00C67892" w:rsidRDefault="00557FA1" w:rsidP="008A2D49">
            <w:pPr>
              <w:jc w:val="center"/>
            </w:pPr>
            <w:r>
              <w:t>95.</w:t>
            </w:r>
            <w:r w:rsidR="00593B58">
              <w:t>68</w:t>
            </w:r>
          </w:p>
        </w:tc>
      </w:tr>
      <w:tr w:rsidR="00036C13" w14:paraId="7B5DCA1A" w14:textId="50BB63F2" w:rsidTr="00036C13">
        <w:tc>
          <w:tcPr>
            <w:tcW w:w="2171" w:type="dxa"/>
            <w:vMerge w:val="restart"/>
          </w:tcPr>
          <w:p w14:paraId="4966DDBA" w14:textId="77777777" w:rsidR="00036C13" w:rsidRPr="006B0E16" w:rsidRDefault="00036C13" w:rsidP="008A2D49">
            <w:pPr>
              <w:jc w:val="center"/>
            </w:pPr>
            <w:r w:rsidRPr="006B0E16">
              <w:t>Top 1/1 with margin of X dB (%)</w:t>
            </w:r>
          </w:p>
        </w:tc>
        <w:tc>
          <w:tcPr>
            <w:tcW w:w="1143" w:type="dxa"/>
          </w:tcPr>
          <w:p w14:paraId="0A54FA65" w14:textId="77777777" w:rsidR="00036C13" w:rsidRPr="006B0E16" w:rsidRDefault="00036C13" w:rsidP="008A2D49">
            <w:pPr>
              <w:jc w:val="center"/>
            </w:pPr>
            <w:r w:rsidRPr="006B0E16">
              <w:t>X = 1</w:t>
            </w:r>
          </w:p>
        </w:tc>
        <w:tc>
          <w:tcPr>
            <w:tcW w:w="2049" w:type="dxa"/>
          </w:tcPr>
          <w:p w14:paraId="7916B5A7" w14:textId="2C9A2269" w:rsidR="00036C13" w:rsidRPr="00C67892" w:rsidRDefault="00B71E05" w:rsidP="008A2D49">
            <w:pPr>
              <w:jc w:val="center"/>
            </w:pPr>
            <w:r>
              <w:t>87.45</w:t>
            </w:r>
          </w:p>
        </w:tc>
        <w:tc>
          <w:tcPr>
            <w:tcW w:w="2246" w:type="dxa"/>
          </w:tcPr>
          <w:p w14:paraId="7743B403" w14:textId="4C6A3FB3" w:rsidR="00036C13" w:rsidRPr="00C67892" w:rsidRDefault="00B71E05" w:rsidP="008A2D49">
            <w:pPr>
              <w:jc w:val="center"/>
            </w:pPr>
            <w:r>
              <w:t>80.53</w:t>
            </w:r>
          </w:p>
        </w:tc>
        <w:tc>
          <w:tcPr>
            <w:tcW w:w="2012" w:type="dxa"/>
          </w:tcPr>
          <w:p w14:paraId="3FF626BC" w14:textId="1CA5C963" w:rsidR="00036C13" w:rsidRPr="00C67892" w:rsidRDefault="000B524F" w:rsidP="008A2D49">
            <w:pPr>
              <w:jc w:val="center"/>
            </w:pPr>
            <w:r>
              <w:t>72.44</w:t>
            </w:r>
          </w:p>
        </w:tc>
      </w:tr>
      <w:tr w:rsidR="00036C13" w14:paraId="20F0817B" w14:textId="14D09C09" w:rsidTr="00036C13">
        <w:tc>
          <w:tcPr>
            <w:tcW w:w="2171" w:type="dxa"/>
            <w:vMerge/>
          </w:tcPr>
          <w:p w14:paraId="581F40C1" w14:textId="77777777" w:rsidR="00036C13" w:rsidRPr="006B0E16" w:rsidRDefault="00036C13" w:rsidP="008A2D49">
            <w:pPr>
              <w:jc w:val="center"/>
            </w:pPr>
          </w:p>
        </w:tc>
        <w:tc>
          <w:tcPr>
            <w:tcW w:w="1143" w:type="dxa"/>
          </w:tcPr>
          <w:p w14:paraId="420408F3" w14:textId="77777777" w:rsidR="00036C13" w:rsidRPr="006B0E16" w:rsidRDefault="00036C13" w:rsidP="008A2D49">
            <w:pPr>
              <w:jc w:val="center"/>
            </w:pPr>
            <w:r w:rsidRPr="006B0E16">
              <w:t>X = 3</w:t>
            </w:r>
          </w:p>
        </w:tc>
        <w:tc>
          <w:tcPr>
            <w:tcW w:w="2049" w:type="dxa"/>
          </w:tcPr>
          <w:p w14:paraId="2FD82E24" w14:textId="0325E47C" w:rsidR="00036C13" w:rsidRPr="00C67892" w:rsidRDefault="00B71E05" w:rsidP="008A2D49">
            <w:pPr>
              <w:jc w:val="center"/>
            </w:pPr>
            <w:r>
              <w:t>94.93</w:t>
            </w:r>
          </w:p>
        </w:tc>
        <w:tc>
          <w:tcPr>
            <w:tcW w:w="2246" w:type="dxa"/>
          </w:tcPr>
          <w:p w14:paraId="136EE915" w14:textId="74C01171" w:rsidR="00036C13" w:rsidRPr="00C67892" w:rsidRDefault="00B71E05" w:rsidP="008A2D49">
            <w:pPr>
              <w:jc w:val="center"/>
            </w:pPr>
            <w:r>
              <w:t>91.43</w:t>
            </w:r>
          </w:p>
        </w:tc>
        <w:tc>
          <w:tcPr>
            <w:tcW w:w="2012" w:type="dxa"/>
          </w:tcPr>
          <w:p w14:paraId="21FECFD3" w14:textId="1DEC92FF" w:rsidR="00036C13" w:rsidRPr="00C67892" w:rsidRDefault="000B5EE3" w:rsidP="008A2D49">
            <w:pPr>
              <w:jc w:val="center"/>
            </w:pPr>
            <w:r>
              <w:t>85.1</w:t>
            </w:r>
          </w:p>
        </w:tc>
      </w:tr>
      <w:tr w:rsidR="00036C13" w14:paraId="43F04ACA" w14:textId="31B98DC9" w:rsidTr="00036C13">
        <w:tc>
          <w:tcPr>
            <w:tcW w:w="2171" w:type="dxa"/>
            <w:vMerge/>
          </w:tcPr>
          <w:p w14:paraId="45A3FDA9" w14:textId="77777777" w:rsidR="00036C13" w:rsidRPr="006B0E16" w:rsidRDefault="00036C13" w:rsidP="008A2D49">
            <w:pPr>
              <w:jc w:val="center"/>
            </w:pPr>
          </w:p>
        </w:tc>
        <w:tc>
          <w:tcPr>
            <w:tcW w:w="1143" w:type="dxa"/>
          </w:tcPr>
          <w:p w14:paraId="3F471C27" w14:textId="77777777" w:rsidR="00036C13" w:rsidRPr="006B0E16" w:rsidRDefault="00036C13" w:rsidP="008A2D49">
            <w:pPr>
              <w:jc w:val="center"/>
            </w:pPr>
            <w:r w:rsidRPr="006B0E16">
              <w:t>X = 5</w:t>
            </w:r>
          </w:p>
        </w:tc>
        <w:tc>
          <w:tcPr>
            <w:tcW w:w="2049" w:type="dxa"/>
          </w:tcPr>
          <w:p w14:paraId="260FE341" w14:textId="5805BB5A" w:rsidR="00036C13" w:rsidRPr="00C67892" w:rsidRDefault="00B71E05" w:rsidP="008A2D49">
            <w:pPr>
              <w:jc w:val="center"/>
            </w:pPr>
            <w:r>
              <w:t>96.94</w:t>
            </w:r>
          </w:p>
        </w:tc>
        <w:tc>
          <w:tcPr>
            <w:tcW w:w="2246" w:type="dxa"/>
          </w:tcPr>
          <w:p w14:paraId="4A8DFB58" w14:textId="6D578549" w:rsidR="00036C13" w:rsidRPr="00C67892" w:rsidRDefault="00B71E05" w:rsidP="008A2D49">
            <w:pPr>
              <w:jc w:val="center"/>
            </w:pPr>
            <w:r>
              <w:t>95.39</w:t>
            </w:r>
          </w:p>
        </w:tc>
        <w:tc>
          <w:tcPr>
            <w:tcW w:w="2012" w:type="dxa"/>
          </w:tcPr>
          <w:p w14:paraId="36811948" w14:textId="33CDB0CB" w:rsidR="00036C13" w:rsidRPr="00C67892" w:rsidRDefault="000B5EE3" w:rsidP="008A2D49">
            <w:pPr>
              <w:jc w:val="center"/>
            </w:pPr>
            <w:r>
              <w:t>91.85</w:t>
            </w:r>
          </w:p>
        </w:tc>
      </w:tr>
    </w:tbl>
    <w:p w14:paraId="74720FD4" w14:textId="77777777" w:rsidR="004F303A" w:rsidRDefault="004F303A" w:rsidP="004F303A"/>
    <w:p w14:paraId="057F4E56" w14:textId="77777777" w:rsidR="004F303A" w:rsidRPr="0085313C" w:rsidRDefault="004F303A" w:rsidP="004F303A"/>
    <w:p w14:paraId="7FECDBC8" w14:textId="77777777" w:rsidR="004F303A" w:rsidRDefault="004F303A" w:rsidP="004F303A">
      <w:pPr>
        <w:pStyle w:val="Heading1"/>
        <w:rPr>
          <w:lang w:val="en-US"/>
        </w:rPr>
      </w:pPr>
      <w:r>
        <w:rPr>
          <w:lang w:val="en-US"/>
        </w:rPr>
        <w:t>Conclusions</w:t>
      </w:r>
    </w:p>
    <w:p w14:paraId="3CB87DBE" w14:textId="77777777" w:rsidR="004F303A" w:rsidRDefault="004F303A" w:rsidP="004F303A">
      <w:pPr>
        <w:rPr>
          <w:b/>
          <w:bCs/>
        </w:rPr>
      </w:pPr>
    </w:p>
    <w:p w14:paraId="43F340A9" w14:textId="77777777" w:rsidR="007C3B21" w:rsidRPr="00684298" w:rsidRDefault="007C3B21" w:rsidP="007C3B21">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66047027" w14:textId="77777777" w:rsidR="007C3B21" w:rsidRPr="00684298" w:rsidRDefault="007C3B21" w:rsidP="007C3B21">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534F836D" w14:textId="77777777" w:rsidR="007C3B21" w:rsidRPr="00684298" w:rsidRDefault="007C3B21" w:rsidP="007C3B21">
      <w:pPr>
        <w:rPr>
          <w:b/>
          <w:bCs/>
        </w:rPr>
      </w:pPr>
      <w:r w:rsidRPr="00684298">
        <w:rPr>
          <w:b/>
          <w:bCs/>
        </w:rPr>
        <w:t>Observation</w:t>
      </w:r>
      <w:r>
        <w:rPr>
          <w:b/>
          <w:bCs/>
        </w:rPr>
        <w:t xml:space="preserve"> 3</w:t>
      </w:r>
      <w:r w:rsidRPr="00684298">
        <w:rPr>
          <w:b/>
          <w:bCs/>
        </w:rPr>
        <w:t xml:space="preserve">: RAN4 has not calibrated system level channel for FR2 OTA testing. RAN4 has calibrated </w:t>
      </w:r>
      <w:proofErr w:type="spellStart"/>
      <w:r w:rsidRPr="00684298">
        <w:rPr>
          <w:b/>
          <w:bCs/>
        </w:rPr>
        <w:t>UMi</w:t>
      </w:r>
      <w:proofErr w:type="spellEnd"/>
      <w:r w:rsidRPr="00684298">
        <w:rPr>
          <w:b/>
          <w:bCs/>
        </w:rPr>
        <w:t xml:space="preserve"> CDL-C channel for FR2 MIMO OTA testing and captured it in Table D.1-1 of 38.151.</w:t>
      </w:r>
    </w:p>
    <w:p w14:paraId="2C71BEB8" w14:textId="77777777" w:rsidR="007C3B21" w:rsidRDefault="007C3B21" w:rsidP="007C3B21">
      <w:pPr>
        <w:rPr>
          <w:b/>
          <w:bCs/>
        </w:rPr>
      </w:pPr>
      <w:r w:rsidRPr="00684298">
        <w:rPr>
          <w:b/>
          <w:bCs/>
        </w:rPr>
        <w:t>Observation</w:t>
      </w:r>
      <w:r>
        <w:rPr>
          <w:b/>
          <w:bCs/>
        </w:rPr>
        <w:t xml:space="preserve"> 4</w:t>
      </w:r>
      <w:r w:rsidRPr="00684298">
        <w:rPr>
          <w:b/>
          <w:bCs/>
        </w:rPr>
        <w:t xml:space="preserve">: RAN4 has already agreed to focus on CDL based channel model as a starting point for testing. </w:t>
      </w:r>
    </w:p>
    <w:p w14:paraId="1392DF93" w14:textId="77777777" w:rsidR="00B13D3D" w:rsidRPr="00066F89" w:rsidRDefault="00B13D3D" w:rsidP="00B13D3D">
      <w:pPr>
        <w:rPr>
          <w:b/>
          <w:bCs/>
        </w:rPr>
      </w:pPr>
      <w:r w:rsidRPr="00066F89">
        <w:rPr>
          <w:b/>
          <w:bCs/>
        </w:rPr>
        <w:t>Observation</w:t>
      </w:r>
      <w:r>
        <w:rPr>
          <w:b/>
          <w:bCs/>
        </w:rPr>
        <w:t xml:space="preserve"> 5:</w:t>
      </w:r>
      <w:r w:rsidRPr="00066F89">
        <w:rPr>
          <w:b/>
          <w:bCs/>
        </w:rPr>
        <w:t xml:space="preserve"> Baseband error will reduce at high SNR.</w:t>
      </w:r>
    </w:p>
    <w:p w14:paraId="0497BF15" w14:textId="77777777" w:rsidR="00B13D3D" w:rsidRPr="00066F89" w:rsidRDefault="00B13D3D" w:rsidP="00B13D3D">
      <w:pPr>
        <w:rPr>
          <w:b/>
          <w:bCs/>
        </w:rPr>
      </w:pPr>
      <w:r w:rsidRPr="00066F89">
        <w:rPr>
          <w:b/>
          <w:bCs/>
        </w:rPr>
        <w:lastRenderedPageBreak/>
        <w:t>Observation</w:t>
      </w:r>
      <w:r>
        <w:rPr>
          <w:b/>
          <w:bCs/>
        </w:rPr>
        <w:t xml:space="preserve"> 6</w:t>
      </w:r>
      <w:r w:rsidRPr="00066F89">
        <w:rPr>
          <w:b/>
          <w:bCs/>
        </w:rPr>
        <w:t xml:space="preserve">: RF error may not decrease at high SNR because UE’s Rx AGC settings might be calibrated for a particular SNR value. </w:t>
      </w:r>
    </w:p>
    <w:p w14:paraId="60905916" w14:textId="77777777" w:rsidR="0063420B" w:rsidRDefault="0063420B" w:rsidP="0063420B">
      <w:pPr>
        <w:rPr>
          <w:b/>
          <w:bCs/>
        </w:rPr>
      </w:pPr>
      <w:r w:rsidRPr="00CD0572">
        <w:rPr>
          <w:b/>
          <w:bCs/>
        </w:rPr>
        <w:t>Observation</w:t>
      </w:r>
      <w:r>
        <w:rPr>
          <w:b/>
          <w:bCs/>
        </w:rPr>
        <w:t xml:space="preserve"> 7</w:t>
      </w:r>
      <w:r w:rsidRPr="00CD0572">
        <w:rPr>
          <w:b/>
          <w:bCs/>
        </w:rPr>
        <w:t xml:space="preserve">: Ground truth will be based on UE’s report and </w:t>
      </w:r>
      <w:proofErr w:type="gramStart"/>
      <w:r w:rsidRPr="00CD0572">
        <w:rPr>
          <w:b/>
          <w:bCs/>
        </w:rPr>
        <w:t>UE</w:t>
      </w:r>
      <w:r>
        <w:rPr>
          <w:b/>
          <w:bCs/>
        </w:rPr>
        <w:t>’</w:t>
      </w:r>
      <w:r w:rsidRPr="00CD0572">
        <w:rPr>
          <w:b/>
          <w:bCs/>
        </w:rPr>
        <w:t>s</w:t>
      </w:r>
      <w:proofErr w:type="gramEnd"/>
      <w:r w:rsidRPr="00CD0572">
        <w:rPr>
          <w:b/>
          <w:bCs/>
        </w:rPr>
        <w:t xml:space="preserve"> reported RSRP will include RF error that may not decrease with SNR.</w:t>
      </w:r>
    </w:p>
    <w:p w14:paraId="0BB1C3AD" w14:textId="77777777" w:rsidR="00C13D18" w:rsidRPr="00BF66C7" w:rsidRDefault="00C13D18" w:rsidP="00C13D18">
      <w:pPr>
        <w:rPr>
          <w:b/>
          <w:bCs/>
        </w:rPr>
      </w:pPr>
      <w:r w:rsidRPr="00BF66C7">
        <w:rPr>
          <w:b/>
          <w:bCs/>
        </w:rPr>
        <w:t>Observation</w:t>
      </w:r>
      <w:r>
        <w:rPr>
          <w:b/>
          <w:bCs/>
        </w:rPr>
        <w:t xml:space="preserve"> 8</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3DAC6C3C" w14:textId="77777777" w:rsidR="00C13D18" w:rsidRPr="00BF66C7" w:rsidRDefault="00C13D18" w:rsidP="00C13D18">
      <w:pPr>
        <w:pStyle w:val="ListParagraph"/>
        <w:numPr>
          <w:ilvl w:val="0"/>
          <w:numId w:val="2"/>
        </w:numPr>
        <w:rPr>
          <w:b/>
          <w:bCs/>
        </w:rPr>
      </w:pPr>
      <w:r w:rsidRPr="00BF66C7">
        <w:rPr>
          <w:b/>
          <w:bCs/>
        </w:rPr>
        <w:t>AWGN: Gaussian with zero mean and sigma = 0.6 dB</w:t>
      </w:r>
    </w:p>
    <w:p w14:paraId="712000ED" w14:textId="7A3F08CF" w:rsidR="00ED1161" w:rsidRPr="00ED1161" w:rsidRDefault="00C13D18" w:rsidP="007C3B21">
      <w:pPr>
        <w:pStyle w:val="ListParagraph"/>
        <w:numPr>
          <w:ilvl w:val="0"/>
          <w:numId w:val="2"/>
        </w:numPr>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dB</w:t>
      </w:r>
    </w:p>
    <w:p w14:paraId="1CF28374" w14:textId="77777777" w:rsidR="00ED1161" w:rsidRDefault="00ED1161" w:rsidP="007C3B21">
      <w:pPr>
        <w:rPr>
          <w:b/>
          <w:bCs/>
        </w:rPr>
      </w:pPr>
    </w:p>
    <w:p w14:paraId="7196F4B1" w14:textId="77777777" w:rsidR="002A78B2" w:rsidRPr="000E07A6" w:rsidRDefault="002A78B2" w:rsidP="002A78B2">
      <w:pPr>
        <w:rPr>
          <w:b/>
          <w:bCs/>
        </w:rPr>
      </w:pPr>
      <w:r w:rsidRPr="000E07A6">
        <w:rPr>
          <w:b/>
          <w:bCs/>
        </w:rPr>
        <w:t>Observation 9: RAN4 aligns the RF error modelling assumptions among following three options:</w:t>
      </w:r>
    </w:p>
    <w:p w14:paraId="473619B8" w14:textId="77777777" w:rsidR="002A78B2" w:rsidRPr="000E07A6" w:rsidRDefault="002A78B2" w:rsidP="002A78B2">
      <w:pPr>
        <w:pStyle w:val="ListParagraph"/>
        <w:numPr>
          <w:ilvl w:val="0"/>
          <w:numId w:val="2"/>
        </w:numPr>
        <w:rPr>
          <w:b/>
          <w:bCs/>
        </w:rPr>
      </w:pPr>
      <w:r w:rsidRPr="000E07A6">
        <w:rPr>
          <w:b/>
          <w:bCs/>
        </w:rPr>
        <w:t>RF error model-1: First, add RF error to received signal of each RX port. Thereafter, combine the received signal of two RX ports later.</w:t>
      </w:r>
    </w:p>
    <w:p w14:paraId="01858595" w14:textId="77777777" w:rsidR="002A78B2" w:rsidRPr="000E07A6" w:rsidRDefault="002A78B2" w:rsidP="002A78B2">
      <w:pPr>
        <w:pStyle w:val="ListParagraph"/>
        <w:numPr>
          <w:ilvl w:val="1"/>
          <w:numId w:val="2"/>
        </w:numPr>
        <w:rPr>
          <w:b/>
          <w:bCs/>
        </w:rPr>
      </w:pPr>
      <w:r w:rsidRPr="000E07A6">
        <w:rPr>
          <w:b/>
          <w:bCs/>
        </w:rPr>
        <w:t>RF error is independent across two RX ports.</w:t>
      </w:r>
    </w:p>
    <w:p w14:paraId="7A626185" w14:textId="77777777" w:rsidR="002A78B2" w:rsidRPr="000E07A6" w:rsidRDefault="002A78B2" w:rsidP="002A78B2">
      <w:pPr>
        <w:pStyle w:val="ListParagraph"/>
        <w:numPr>
          <w:ilvl w:val="0"/>
          <w:numId w:val="2"/>
        </w:numPr>
        <w:rPr>
          <w:b/>
          <w:bCs/>
        </w:rPr>
      </w:pPr>
      <w:r w:rsidRPr="000E07A6">
        <w:rPr>
          <w:b/>
          <w:bCs/>
        </w:rPr>
        <w:t>RF error model-2: First, add RF error to received signal of each RX port. Thereafter, combine the received signal of two RX ports later.</w:t>
      </w:r>
    </w:p>
    <w:p w14:paraId="2B441498" w14:textId="77777777" w:rsidR="002A78B2" w:rsidRPr="000E07A6" w:rsidRDefault="002A78B2" w:rsidP="002A78B2">
      <w:pPr>
        <w:pStyle w:val="ListParagraph"/>
        <w:numPr>
          <w:ilvl w:val="1"/>
          <w:numId w:val="2"/>
        </w:numPr>
        <w:rPr>
          <w:b/>
          <w:bCs/>
        </w:rPr>
      </w:pPr>
      <w:r w:rsidRPr="000E07A6">
        <w:rPr>
          <w:b/>
          <w:bCs/>
        </w:rPr>
        <w:t>RF error is same across two RX ports.</w:t>
      </w:r>
    </w:p>
    <w:p w14:paraId="6DD6D22C" w14:textId="77777777" w:rsidR="002A78B2" w:rsidRPr="000E07A6" w:rsidRDefault="002A78B2" w:rsidP="002A78B2">
      <w:pPr>
        <w:pStyle w:val="ListParagraph"/>
        <w:numPr>
          <w:ilvl w:val="0"/>
          <w:numId w:val="2"/>
        </w:numPr>
        <w:rPr>
          <w:b/>
          <w:bCs/>
        </w:rPr>
      </w:pPr>
      <w:r w:rsidRPr="000E07A6">
        <w:rPr>
          <w:b/>
          <w:bCs/>
        </w:rPr>
        <w:t>RF error model-3: Combine the received signal of two RX ports. Thereafter, add RF error to the received signal.</w:t>
      </w:r>
    </w:p>
    <w:p w14:paraId="5AFE873C" w14:textId="77777777" w:rsidR="002A78B2" w:rsidRPr="00684298" w:rsidRDefault="002A78B2" w:rsidP="007C3B21">
      <w:pPr>
        <w:rPr>
          <w:b/>
          <w:bCs/>
        </w:rPr>
      </w:pPr>
    </w:p>
    <w:p w14:paraId="457F10F8" w14:textId="77777777" w:rsidR="004F303A" w:rsidRPr="007F255C" w:rsidRDefault="004F303A" w:rsidP="004F303A">
      <w:pPr>
        <w:jc w:val="center"/>
        <w:rPr>
          <w:b/>
          <w:bCs/>
        </w:rPr>
      </w:pPr>
      <w:r w:rsidRPr="007F255C">
        <w:rPr>
          <w:b/>
          <w:bCs/>
        </w:rPr>
        <w:t>Table 2: Definitions of Metrics for AI-ML based Beam Prediction</w:t>
      </w:r>
    </w:p>
    <w:tbl>
      <w:tblPr>
        <w:tblStyle w:val="TableGrid"/>
        <w:tblW w:w="0" w:type="auto"/>
        <w:tblLook w:val="04A0" w:firstRow="1" w:lastRow="0" w:firstColumn="1" w:lastColumn="0" w:noHBand="0" w:noVBand="1"/>
      </w:tblPr>
      <w:tblGrid>
        <w:gridCol w:w="2065"/>
        <w:gridCol w:w="7556"/>
      </w:tblGrid>
      <w:tr w:rsidR="004F303A" w14:paraId="5E44AB39" w14:textId="77777777" w:rsidTr="008A2D49">
        <w:tc>
          <w:tcPr>
            <w:tcW w:w="2065" w:type="dxa"/>
          </w:tcPr>
          <w:p w14:paraId="36BAC71F" w14:textId="77777777" w:rsidR="004F303A" w:rsidRDefault="004F303A" w:rsidP="008A2D49">
            <w:r>
              <w:t>Metric</w:t>
            </w:r>
          </w:p>
        </w:tc>
        <w:tc>
          <w:tcPr>
            <w:tcW w:w="7556" w:type="dxa"/>
          </w:tcPr>
          <w:p w14:paraId="3675BF9D" w14:textId="77777777" w:rsidR="004F303A" w:rsidRDefault="004F303A" w:rsidP="008A2D49">
            <w:r>
              <w:t>Definition</w:t>
            </w:r>
          </w:p>
        </w:tc>
      </w:tr>
      <w:tr w:rsidR="004F303A" w14:paraId="2892902D" w14:textId="77777777" w:rsidTr="008A2D49">
        <w:tc>
          <w:tcPr>
            <w:tcW w:w="2065" w:type="dxa"/>
          </w:tcPr>
          <w:p w14:paraId="0B698499" w14:textId="77777777" w:rsidR="004F303A" w:rsidRPr="008B6533" w:rsidRDefault="004F303A" w:rsidP="008A2D49">
            <w:r w:rsidRPr="008B6533">
              <w:rPr>
                <w:b/>
                <w:bCs/>
              </w:rPr>
              <w:t>L1-RSRP</w:t>
            </w:r>
            <w:r>
              <w:rPr>
                <w:b/>
                <w:bCs/>
              </w:rPr>
              <w:t xml:space="preserve"> absolute</w:t>
            </w:r>
            <w:r w:rsidRPr="008B6533">
              <w:rPr>
                <w:b/>
                <w:bCs/>
              </w:rPr>
              <w:t xml:space="preserve"> accuracy</w:t>
            </w:r>
          </w:p>
        </w:tc>
        <w:tc>
          <w:tcPr>
            <w:tcW w:w="7556" w:type="dxa"/>
          </w:tcPr>
          <w:p w14:paraId="6A10A1B8" w14:textId="77777777" w:rsidR="004F303A" w:rsidRDefault="004F303A" w:rsidP="008A2D49">
            <w:r w:rsidRPr="004B5B71">
              <w:t xml:space="preserve">90%-tile L1-RSRP difference between the predicted L1-RSRP of the </w:t>
            </w:r>
            <w:proofErr w:type="gramStart"/>
            <w:r w:rsidRPr="004B5B71">
              <w:t>Top-1</w:t>
            </w:r>
            <w:proofErr w:type="gramEnd"/>
            <w:r>
              <w:t xml:space="preserve"> </w:t>
            </w:r>
            <w:r w:rsidRPr="004B5B71">
              <w:t xml:space="preserve">predicted beam and the </w:t>
            </w:r>
            <w:r>
              <w:t>ground truth</w:t>
            </w:r>
            <w:r w:rsidRPr="004B5B71">
              <w:t xml:space="preserve"> L1-RSRP of the same beam</w:t>
            </w:r>
            <w:r>
              <w:t>.</w:t>
            </w:r>
          </w:p>
          <w:p w14:paraId="1B18FC44" w14:textId="77777777" w:rsidR="004F303A" w:rsidRDefault="004F303A" w:rsidP="008A2D49"/>
        </w:tc>
      </w:tr>
      <w:tr w:rsidR="004F303A" w14:paraId="06B70159" w14:textId="77777777" w:rsidTr="008A2D49">
        <w:tc>
          <w:tcPr>
            <w:tcW w:w="2065" w:type="dxa"/>
          </w:tcPr>
          <w:p w14:paraId="19B1CF2A" w14:textId="77777777" w:rsidR="004F303A" w:rsidRPr="008B6533" w:rsidRDefault="004F303A" w:rsidP="008A2D49">
            <w:pPr>
              <w:rPr>
                <w:b/>
                <w:bCs/>
              </w:rPr>
            </w:pPr>
            <w:r>
              <w:rPr>
                <w:b/>
                <w:bCs/>
              </w:rPr>
              <w:t xml:space="preserve">Worst case L1-RSRP absolute accuracy among </w:t>
            </w:r>
            <w:proofErr w:type="gramStart"/>
            <w:r>
              <w:rPr>
                <w:b/>
                <w:bCs/>
              </w:rPr>
              <w:t>top-K</w:t>
            </w:r>
            <w:proofErr w:type="gramEnd"/>
            <w:r>
              <w:rPr>
                <w:b/>
                <w:bCs/>
              </w:rPr>
              <w:t xml:space="preserve"> predicted beams</w:t>
            </w:r>
          </w:p>
        </w:tc>
        <w:tc>
          <w:tcPr>
            <w:tcW w:w="7556" w:type="dxa"/>
          </w:tcPr>
          <w:p w14:paraId="5565364E" w14:textId="77777777" w:rsidR="004F303A" w:rsidRDefault="004F303A" w:rsidP="008A2D49">
            <w:r>
              <w:t>90%-</w:t>
            </w:r>
            <w:proofErr w:type="spellStart"/>
            <w:r>
              <w:t>ile</w:t>
            </w:r>
            <w:proofErr w:type="spellEnd"/>
            <w:r>
              <w:t xml:space="preserve"> of the worst case L1-RSRP difference between the predicted L1-RSRP of the </w:t>
            </w:r>
            <w:proofErr w:type="gramStart"/>
            <w:r>
              <w:t>top-K</w:t>
            </w:r>
            <w:proofErr w:type="gramEnd"/>
            <w:r>
              <w:t xml:space="preserve"> predicted beams and the ground truth L1-RSRP of the same beams. </w:t>
            </w:r>
          </w:p>
          <w:p w14:paraId="26E12315" w14:textId="77777777" w:rsidR="004F303A" w:rsidRDefault="004F303A" w:rsidP="008A2D49">
            <w:r>
              <w:t>This gets calculated in following steps:</w:t>
            </w:r>
          </w:p>
          <w:p w14:paraId="260BA0D1" w14:textId="77777777" w:rsidR="004F303A" w:rsidRDefault="004F303A" w:rsidP="008A2D49">
            <w:pPr>
              <w:pStyle w:val="ListParagraph"/>
              <w:numPr>
                <w:ilvl w:val="0"/>
                <w:numId w:val="6"/>
              </w:numPr>
            </w:pPr>
            <w:r>
              <w:t xml:space="preserve">In one sample of inference reporting, assume I = </w:t>
            </w:r>
            <w:proofErr w:type="spellStart"/>
            <w:r>
              <w:t>arg</w:t>
            </w:r>
            <w:proofErr w:type="spellEnd"/>
            <w:r>
              <w:t xml:space="preserve"> max</w:t>
            </w:r>
            <w:proofErr w:type="gramStart"/>
            <w:r>
              <w:t>_{</w:t>
            </w:r>
            <w:proofErr w:type="gramEnd"/>
            <w:r>
              <w:t>k \in K} (predicted RSRP of beam k – ground truth of beam k)</w:t>
            </w:r>
          </w:p>
          <w:p w14:paraId="272530A5" w14:textId="77777777" w:rsidR="004F303A" w:rsidRDefault="004F303A" w:rsidP="008A2D49">
            <w:pPr>
              <w:pStyle w:val="ListParagraph"/>
              <w:numPr>
                <w:ilvl w:val="0"/>
                <w:numId w:val="6"/>
              </w:numPr>
            </w:pPr>
            <w:r>
              <w:t>Store (predicted RSRP of beam I – ground truth of beam I) for this sample of inference</w:t>
            </w:r>
          </w:p>
          <w:p w14:paraId="58C7DEB1" w14:textId="77777777" w:rsidR="004F303A" w:rsidRPr="004B5B71" w:rsidRDefault="004F303A" w:rsidP="008A2D49">
            <w:pPr>
              <w:pStyle w:val="ListParagraph"/>
              <w:numPr>
                <w:ilvl w:val="0"/>
                <w:numId w:val="6"/>
              </w:numPr>
            </w:pPr>
            <w:r>
              <w:t>Report 90%-</w:t>
            </w:r>
            <w:proofErr w:type="spellStart"/>
            <w:r>
              <w:t>ile</w:t>
            </w:r>
            <w:proofErr w:type="spellEnd"/>
            <w:r>
              <w:t xml:space="preserve"> distribution of above metric</w:t>
            </w:r>
          </w:p>
        </w:tc>
      </w:tr>
      <w:tr w:rsidR="004F303A" w14:paraId="34365A52" w14:textId="77777777" w:rsidTr="008A2D49">
        <w:tc>
          <w:tcPr>
            <w:tcW w:w="2065" w:type="dxa"/>
          </w:tcPr>
          <w:p w14:paraId="35BB6D07" w14:textId="77777777" w:rsidR="004F303A" w:rsidRDefault="004F303A" w:rsidP="008A2D49">
            <w:pPr>
              <w:rPr>
                <w:b/>
                <w:bCs/>
              </w:rPr>
            </w:pPr>
            <w:r>
              <w:rPr>
                <w:b/>
                <w:bCs/>
              </w:rPr>
              <w:t>Relative L1-RSRP of beam owning the 2</w:t>
            </w:r>
            <w:r w:rsidRPr="00260323">
              <w:rPr>
                <w:b/>
                <w:bCs/>
                <w:vertAlign w:val="superscript"/>
              </w:rPr>
              <w:t>nd</w:t>
            </w:r>
            <w:r>
              <w:rPr>
                <w:b/>
                <w:bCs/>
              </w:rPr>
              <w:t xml:space="preserve"> largest predicted reported value </w:t>
            </w:r>
          </w:p>
        </w:tc>
        <w:tc>
          <w:tcPr>
            <w:tcW w:w="7556" w:type="dxa"/>
          </w:tcPr>
          <w:p w14:paraId="72527A22" w14:textId="77777777" w:rsidR="004F303A" w:rsidRDefault="004F303A" w:rsidP="008A2D49">
            <w:pPr>
              <w:overflowPunct w:val="0"/>
              <w:autoSpaceDE w:val="0"/>
              <w:autoSpaceDN w:val="0"/>
              <w:adjustRightInd w:val="0"/>
              <w:spacing w:after="120"/>
              <w:textAlignment w:val="baseline"/>
              <w:rPr>
                <w:rFonts w:eastAsia="Yu Mincho"/>
                <w:szCs w:val="24"/>
                <w:lang w:eastAsia="ja-JP"/>
              </w:rPr>
            </w:pPr>
            <w:r>
              <w:rPr>
                <w:rFonts w:eastAsia="Yu Mincho"/>
                <w:szCs w:val="24"/>
                <w:lang w:eastAsia="ja-JP"/>
              </w:rPr>
              <w:t>90%-</w:t>
            </w:r>
            <w:proofErr w:type="spellStart"/>
            <w:r>
              <w:rPr>
                <w:rFonts w:eastAsia="Yu Mincho"/>
                <w:szCs w:val="24"/>
                <w:lang w:eastAsia="ja-JP"/>
              </w:rPr>
              <w:t>ile</w:t>
            </w:r>
            <w:proofErr w:type="spellEnd"/>
            <w:r>
              <w:rPr>
                <w:rFonts w:eastAsia="Yu Mincho"/>
                <w:szCs w:val="24"/>
                <w:lang w:eastAsia="ja-JP"/>
              </w:rPr>
              <w:t xml:space="preserve"> of following metric:</w:t>
            </w:r>
            <w:r w:rsidRPr="00BF23D4">
              <w:rPr>
                <w:rFonts w:eastAsia="Yu Mincho"/>
                <w:szCs w:val="24"/>
                <w:lang w:eastAsia="ja-JP"/>
              </w:rPr>
              <w:t xml:space="preserve"> </w:t>
            </w:r>
          </w:p>
          <w:p w14:paraId="61246D53" w14:textId="77777777" w:rsidR="004F303A" w:rsidRPr="00BF23D4" w:rsidRDefault="004F303A" w:rsidP="008A2D49">
            <w:pPr>
              <w:overflowPunct w:val="0"/>
              <w:autoSpaceDE w:val="0"/>
              <w:autoSpaceDN w:val="0"/>
              <w:adjustRightInd w:val="0"/>
              <w:spacing w:after="120"/>
              <w:textAlignment w:val="baseline"/>
              <w:rPr>
                <w:szCs w:val="24"/>
                <w:lang w:eastAsia="zh-CN"/>
              </w:rPr>
            </w:pPr>
            <w:r w:rsidRPr="00BF23D4">
              <w:rPr>
                <w:rFonts w:eastAsia="Yu Mincho"/>
                <w:szCs w:val="24"/>
                <w:lang w:eastAsia="ja-JP"/>
              </w:rPr>
              <w:t xml:space="preserve">(predicted L1-RSRP of beam index </w:t>
            </w:r>
            <w:proofErr w:type="spellStart"/>
            <w:r w:rsidRPr="00BF23D4">
              <w:rPr>
                <w:rFonts w:eastAsia="Yu Mincho"/>
                <w:szCs w:val="24"/>
                <w:lang w:eastAsia="ja-JP"/>
              </w:rPr>
              <w:t>i</w:t>
            </w:r>
            <w:proofErr w:type="spellEnd"/>
            <w:r w:rsidRPr="00BF23D4">
              <w:rPr>
                <w:rFonts w:eastAsia="Yu Mincho"/>
                <w:szCs w:val="24"/>
                <w:lang w:eastAsia="ja-JP"/>
              </w:rPr>
              <w:t xml:space="preserve"> - </w:t>
            </w:r>
            <w:r>
              <w:rPr>
                <w:rFonts w:eastAsia="Yu Mincho"/>
                <w:szCs w:val="24"/>
                <w:lang w:eastAsia="ja-JP"/>
              </w:rPr>
              <w:t>predicted</w:t>
            </w:r>
            <w:r w:rsidRPr="00BF23D4">
              <w:rPr>
                <w:rFonts w:eastAsia="Yu Mincho"/>
                <w:szCs w:val="24"/>
                <w:lang w:eastAsia="ja-JP"/>
              </w:rPr>
              <w:t xml:space="preserve"> L1-RSRP of beam index n) </w:t>
            </w:r>
            <w:proofErr w:type="gramStart"/>
            <w:r w:rsidRPr="00BF23D4">
              <w:rPr>
                <w:rFonts w:eastAsia="Yu Mincho"/>
                <w:szCs w:val="24"/>
                <w:lang w:eastAsia="ja-JP"/>
              </w:rPr>
              <w:t>-  (</w:t>
            </w:r>
            <w:proofErr w:type="gramEnd"/>
            <w:r w:rsidRPr="00BF23D4">
              <w:rPr>
                <w:rFonts w:eastAsia="Yu Mincho"/>
                <w:szCs w:val="24"/>
                <w:lang w:eastAsia="ja-JP"/>
              </w:rPr>
              <w:t xml:space="preserve">ground truth of L1-RSRP of beam index </w:t>
            </w:r>
            <w:proofErr w:type="spellStart"/>
            <w:r w:rsidRPr="00BF23D4">
              <w:rPr>
                <w:rFonts w:eastAsia="Yu Mincho"/>
                <w:szCs w:val="24"/>
                <w:lang w:eastAsia="ja-JP"/>
              </w:rPr>
              <w:t>i</w:t>
            </w:r>
            <w:proofErr w:type="spellEnd"/>
            <w:r w:rsidRPr="00BF23D4">
              <w:rPr>
                <w:rFonts w:eastAsia="Yu Mincho"/>
                <w:szCs w:val="24"/>
                <w:lang w:eastAsia="ja-JP"/>
              </w:rPr>
              <w:t xml:space="preserve"> - ground truth of L1-RSRP of beam index n), [where the beam index n owns the largest reported value].</w:t>
            </w:r>
          </w:p>
          <w:p w14:paraId="4D82F679" w14:textId="77777777" w:rsidR="004F303A" w:rsidRDefault="004F303A" w:rsidP="008A2D49"/>
        </w:tc>
      </w:tr>
      <w:tr w:rsidR="004F303A" w14:paraId="7B9E8E00" w14:textId="77777777" w:rsidTr="008A2D49">
        <w:tc>
          <w:tcPr>
            <w:tcW w:w="2065" w:type="dxa"/>
          </w:tcPr>
          <w:p w14:paraId="2433D7E1" w14:textId="77777777" w:rsidR="004F303A" w:rsidRPr="008B6533" w:rsidRDefault="004F303A" w:rsidP="008A2D49">
            <w:r w:rsidRPr="008B6533">
              <w:rPr>
                <w:b/>
                <w:bCs/>
              </w:rPr>
              <w:t>Top K/1 without margin</w:t>
            </w:r>
          </w:p>
        </w:tc>
        <w:tc>
          <w:tcPr>
            <w:tcW w:w="7556" w:type="dxa"/>
          </w:tcPr>
          <w:p w14:paraId="73ED8F47" w14:textId="77777777" w:rsidR="004F303A" w:rsidRDefault="004F303A" w:rsidP="008A2D49">
            <w:r>
              <w:t>T</w:t>
            </w:r>
            <w:r w:rsidRPr="0065208D">
              <w:t>he percentage of</w:t>
            </w:r>
            <w:r>
              <w:t xml:space="preserve"> the time when</w:t>
            </w:r>
            <w:r w:rsidRPr="0065208D">
              <w:t xml:space="preserve"> the </w:t>
            </w:r>
            <w:proofErr w:type="gramStart"/>
            <w:r w:rsidRPr="0065208D">
              <w:t>Top-1</w:t>
            </w:r>
            <w:proofErr w:type="gramEnd"/>
            <w:r w:rsidRPr="0065208D">
              <w:t xml:space="preserve"> strongest</w:t>
            </w:r>
            <w:r>
              <w:t xml:space="preserve"> </w:t>
            </w:r>
            <w:r w:rsidRPr="0065208D">
              <w:t>beam</w:t>
            </w:r>
            <w:r>
              <w:t xml:space="preserve"> (ground truth based)</w:t>
            </w:r>
            <w:r w:rsidRPr="0065208D">
              <w:t xml:space="preserve"> is one of the </w:t>
            </w:r>
            <w:proofErr w:type="gramStart"/>
            <w:r w:rsidRPr="0065208D">
              <w:t>Top-K</w:t>
            </w:r>
            <w:proofErr w:type="gramEnd"/>
            <w:r w:rsidRPr="0065208D">
              <w:t xml:space="preserve"> predicted beams</w:t>
            </w:r>
          </w:p>
        </w:tc>
      </w:tr>
      <w:tr w:rsidR="004F303A" w14:paraId="70EE1802" w14:textId="77777777" w:rsidTr="008A2D49">
        <w:tc>
          <w:tcPr>
            <w:tcW w:w="2065" w:type="dxa"/>
          </w:tcPr>
          <w:p w14:paraId="0CBA95E8" w14:textId="77777777" w:rsidR="004F303A" w:rsidRPr="008B6533" w:rsidRDefault="004F303A" w:rsidP="008A2D49">
            <w:r w:rsidRPr="008B6533">
              <w:rPr>
                <w:b/>
                <w:bCs/>
              </w:rPr>
              <w:t>Top 1/K without margin</w:t>
            </w:r>
          </w:p>
        </w:tc>
        <w:tc>
          <w:tcPr>
            <w:tcW w:w="7556" w:type="dxa"/>
          </w:tcPr>
          <w:p w14:paraId="6D159B27" w14:textId="77777777" w:rsidR="004F303A" w:rsidRDefault="004F303A" w:rsidP="008A2D49">
            <w:r>
              <w:t xml:space="preserve">The percentage of the time when the </w:t>
            </w:r>
            <w:proofErr w:type="gramStart"/>
            <w:r>
              <w:t>Top-1</w:t>
            </w:r>
            <w:proofErr w:type="gramEnd"/>
            <w:r>
              <w:t xml:space="preserve"> predicted beam is one of the </w:t>
            </w:r>
            <w:proofErr w:type="gramStart"/>
            <w:r>
              <w:t>Top-K</w:t>
            </w:r>
            <w:proofErr w:type="gramEnd"/>
            <w:r>
              <w:t xml:space="preserve"> strongest beams (ground truth based)</w:t>
            </w:r>
          </w:p>
        </w:tc>
      </w:tr>
      <w:tr w:rsidR="004F303A" w14:paraId="3956B29E" w14:textId="77777777" w:rsidTr="008A2D49">
        <w:tc>
          <w:tcPr>
            <w:tcW w:w="2065" w:type="dxa"/>
          </w:tcPr>
          <w:p w14:paraId="791BF3D8" w14:textId="77777777" w:rsidR="004F303A" w:rsidRPr="008B6533" w:rsidRDefault="004F303A" w:rsidP="008A2D49">
            <w:pPr>
              <w:rPr>
                <w:b/>
                <w:bCs/>
              </w:rPr>
            </w:pPr>
            <w:r>
              <w:rPr>
                <w:b/>
                <w:bCs/>
              </w:rPr>
              <w:t>Top K/N (m) without margin</w:t>
            </w:r>
          </w:p>
        </w:tc>
        <w:tc>
          <w:tcPr>
            <w:tcW w:w="7556" w:type="dxa"/>
          </w:tcPr>
          <w:p w14:paraId="40668DB2" w14:textId="77777777" w:rsidR="004F303A" w:rsidRDefault="004F303A" w:rsidP="008A2D49">
            <w:r>
              <w:t xml:space="preserve">The percentage of the time when the </w:t>
            </w:r>
            <w:proofErr w:type="gramStart"/>
            <w:r>
              <w:t>Top-K</w:t>
            </w:r>
            <w:proofErr w:type="gramEnd"/>
            <w:r>
              <w:t xml:space="preserve"> predicted beams contain m of the </w:t>
            </w:r>
            <w:proofErr w:type="gramStart"/>
            <w:r>
              <w:t>top-N</w:t>
            </w:r>
            <w:proofErr w:type="gramEnd"/>
            <w:r>
              <w:t xml:space="preserve"> strongest beams (ground truth based)</w:t>
            </w:r>
          </w:p>
        </w:tc>
      </w:tr>
      <w:tr w:rsidR="004F303A" w14:paraId="2BC2DA8C" w14:textId="77777777" w:rsidTr="008A2D49">
        <w:tc>
          <w:tcPr>
            <w:tcW w:w="2065" w:type="dxa"/>
          </w:tcPr>
          <w:p w14:paraId="4E0F1FC7" w14:textId="77777777" w:rsidR="004F303A" w:rsidRPr="008B6533" w:rsidRDefault="004F303A" w:rsidP="008A2D49">
            <w:pPr>
              <w:rPr>
                <w:b/>
                <w:bCs/>
              </w:rPr>
            </w:pPr>
            <w:r w:rsidRPr="008B6533">
              <w:rPr>
                <w:b/>
                <w:bCs/>
              </w:rPr>
              <w:lastRenderedPageBreak/>
              <w:t>Top 1/1 with margin of X dB</w:t>
            </w:r>
          </w:p>
          <w:p w14:paraId="354300F7" w14:textId="77777777" w:rsidR="004F303A" w:rsidRPr="008B6533" w:rsidRDefault="004F303A" w:rsidP="008A2D49"/>
        </w:tc>
        <w:tc>
          <w:tcPr>
            <w:tcW w:w="7556" w:type="dxa"/>
          </w:tcPr>
          <w:p w14:paraId="6688DE3E" w14:textId="77777777" w:rsidR="004F303A" w:rsidRDefault="004F303A" w:rsidP="008A2D49">
            <w:r w:rsidRPr="00323652">
              <w:t xml:space="preserve">The successful rate for the correct prediction which is considered as maximum ideal RSRP among </w:t>
            </w:r>
            <w:proofErr w:type="gramStart"/>
            <w:r w:rsidRPr="00323652">
              <w:t>top-</w:t>
            </w:r>
            <w:r>
              <w:t>1</w:t>
            </w:r>
            <w:proofErr w:type="gramEnd"/>
            <w:r w:rsidRPr="00323652">
              <w:t xml:space="preserve"> predicted beams is larger than the ideal RSRP of the strongest genie-aided beam – x dB</w:t>
            </w:r>
          </w:p>
        </w:tc>
      </w:tr>
    </w:tbl>
    <w:p w14:paraId="6D470785" w14:textId="77777777" w:rsidR="004F303A" w:rsidRDefault="004F303A" w:rsidP="004F303A"/>
    <w:p w14:paraId="55B742AF" w14:textId="77777777" w:rsidR="00B92D0A" w:rsidRPr="00685D1C" w:rsidRDefault="00B92D0A" w:rsidP="00B92D0A">
      <w:pPr>
        <w:rPr>
          <w:b/>
          <w:bCs/>
        </w:rPr>
      </w:pPr>
      <w:r w:rsidRPr="00685D1C">
        <w:rPr>
          <w:b/>
          <w:bCs/>
        </w:rPr>
        <w:t>Observation 10: Table 4 contains the results in “narrow” to “narrow” beam prediction scenario.</w:t>
      </w:r>
    </w:p>
    <w:p w14:paraId="72862311" w14:textId="77777777" w:rsidR="00B92D0A" w:rsidRPr="00036C13" w:rsidRDefault="00B92D0A" w:rsidP="00B92D0A">
      <w:pPr>
        <w:jc w:val="center"/>
        <w:rPr>
          <w:b/>
          <w:bCs/>
        </w:rPr>
      </w:pPr>
      <w:r w:rsidRPr="005F3AC9">
        <w:rPr>
          <w:b/>
          <w:bCs/>
        </w:rPr>
        <w:t xml:space="preserve">Table </w:t>
      </w:r>
      <w:r>
        <w:rPr>
          <w:b/>
          <w:bCs/>
        </w:rPr>
        <w:t>4</w:t>
      </w:r>
      <w:r w:rsidRPr="005F3AC9">
        <w:rPr>
          <w:b/>
          <w:bCs/>
        </w:rPr>
        <w:t>: Results of AI-ML based “spatial only” beam prediction</w:t>
      </w:r>
      <w:r>
        <w:rPr>
          <w:b/>
          <w:bCs/>
        </w:rPr>
        <w:t xml:space="preserve"> (“narrow” to “narrow” scenario)</w:t>
      </w:r>
    </w:p>
    <w:tbl>
      <w:tblPr>
        <w:tblStyle w:val="TableGrid"/>
        <w:tblW w:w="0" w:type="auto"/>
        <w:tblLook w:val="04A0" w:firstRow="1" w:lastRow="0" w:firstColumn="1" w:lastColumn="0" w:noHBand="0" w:noVBand="1"/>
      </w:tblPr>
      <w:tblGrid>
        <w:gridCol w:w="2171"/>
        <w:gridCol w:w="1143"/>
        <w:gridCol w:w="2049"/>
        <w:gridCol w:w="2246"/>
        <w:gridCol w:w="2012"/>
      </w:tblGrid>
      <w:tr w:rsidR="00B92D0A" w14:paraId="1C1A104E" w14:textId="77777777" w:rsidTr="00A11EDF">
        <w:tc>
          <w:tcPr>
            <w:tcW w:w="3314" w:type="dxa"/>
            <w:gridSpan w:val="2"/>
          </w:tcPr>
          <w:p w14:paraId="1EFC27CF" w14:textId="77777777" w:rsidR="00B92D0A" w:rsidRPr="006B0E16" w:rsidRDefault="00B92D0A" w:rsidP="00A11EDF">
            <w:pPr>
              <w:jc w:val="center"/>
            </w:pPr>
            <w:r w:rsidRPr="006B0E16">
              <w:t>Metrics</w:t>
            </w:r>
          </w:p>
        </w:tc>
        <w:tc>
          <w:tcPr>
            <w:tcW w:w="2049" w:type="dxa"/>
          </w:tcPr>
          <w:p w14:paraId="4A8FE194" w14:textId="77777777" w:rsidR="00B92D0A" w:rsidRPr="006B0E16" w:rsidRDefault="00B92D0A" w:rsidP="00A11EDF">
            <w:pPr>
              <w:jc w:val="center"/>
            </w:pPr>
            <w:r w:rsidRPr="006B0E16">
              <w:t>Training and testing without measurement error</w:t>
            </w:r>
          </w:p>
        </w:tc>
        <w:tc>
          <w:tcPr>
            <w:tcW w:w="2246" w:type="dxa"/>
          </w:tcPr>
          <w:p w14:paraId="0CCDB925" w14:textId="77777777" w:rsidR="00B92D0A" w:rsidRPr="006B0E16" w:rsidRDefault="00B92D0A" w:rsidP="00A11EDF">
            <w:pPr>
              <w:jc w:val="center"/>
            </w:pPr>
            <w:r w:rsidRPr="006B0E16">
              <w:t>Training and testing dataset, along with ground truth for training and testing, with measurement error</w:t>
            </w:r>
            <w:r>
              <w:br/>
              <w:t>(RF error model-1)</w:t>
            </w:r>
          </w:p>
        </w:tc>
        <w:tc>
          <w:tcPr>
            <w:tcW w:w="2012" w:type="dxa"/>
          </w:tcPr>
          <w:p w14:paraId="4B4473C4" w14:textId="77777777" w:rsidR="00B92D0A" w:rsidRPr="006B0E16" w:rsidRDefault="00B92D0A" w:rsidP="00A11EDF">
            <w:pPr>
              <w:jc w:val="center"/>
            </w:pPr>
            <w:r w:rsidRPr="006B0E16">
              <w:t>Training and testing dataset, along with ground truth for training and testing, with measurement error</w:t>
            </w:r>
            <w:r>
              <w:br/>
              <w:t>(RF error model-2)</w:t>
            </w:r>
          </w:p>
        </w:tc>
      </w:tr>
      <w:tr w:rsidR="00B92D0A" w14:paraId="2A9EC9E3" w14:textId="77777777" w:rsidTr="00A11EDF">
        <w:tc>
          <w:tcPr>
            <w:tcW w:w="3314" w:type="dxa"/>
            <w:gridSpan w:val="2"/>
          </w:tcPr>
          <w:p w14:paraId="2EF03B9B" w14:textId="77777777" w:rsidR="00B92D0A" w:rsidRPr="006B0E16" w:rsidRDefault="00B92D0A" w:rsidP="00A11EDF">
            <w:pPr>
              <w:jc w:val="center"/>
            </w:pPr>
            <w:r w:rsidRPr="006B0E16">
              <w:t>L1-RSRP absolute accuracy (dB)</w:t>
            </w:r>
          </w:p>
        </w:tc>
        <w:tc>
          <w:tcPr>
            <w:tcW w:w="2049" w:type="dxa"/>
          </w:tcPr>
          <w:p w14:paraId="512B76C9" w14:textId="77777777" w:rsidR="00B92D0A" w:rsidRPr="00C67892" w:rsidRDefault="00B92D0A" w:rsidP="00A11EDF">
            <w:pPr>
              <w:jc w:val="center"/>
            </w:pPr>
            <w:r>
              <w:t>+- 3.72</w:t>
            </w:r>
          </w:p>
        </w:tc>
        <w:tc>
          <w:tcPr>
            <w:tcW w:w="2246" w:type="dxa"/>
          </w:tcPr>
          <w:p w14:paraId="0B78CFD2" w14:textId="77777777" w:rsidR="00B92D0A" w:rsidRPr="00C67892" w:rsidRDefault="00B92D0A" w:rsidP="00A11EDF">
            <w:pPr>
              <w:jc w:val="center"/>
            </w:pPr>
            <w:r>
              <w:t>+- 4.6</w:t>
            </w:r>
          </w:p>
        </w:tc>
        <w:tc>
          <w:tcPr>
            <w:tcW w:w="2012" w:type="dxa"/>
          </w:tcPr>
          <w:p w14:paraId="34C953C0" w14:textId="77777777" w:rsidR="00B92D0A" w:rsidRPr="00C67892" w:rsidRDefault="00B92D0A" w:rsidP="00A11EDF">
            <w:pPr>
              <w:jc w:val="center"/>
            </w:pPr>
            <w:r>
              <w:t>+- 5.7</w:t>
            </w:r>
          </w:p>
        </w:tc>
      </w:tr>
      <w:tr w:rsidR="00B92D0A" w14:paraId="7EB323C9" w14:textId="77777777" w:rsidTr="00A11EDF">
        <w:tc>
          <w:tcPr>
            <w:tcW w:w="2171" w:type="dxa"/>
            <w:vMerge w:val="restart"/>
          </w:tcPr>
          <w:p w14:paraId="28B3DAD7" w14:textId="77777777" w:rsidR="00B92D0A" w:rsidRPr="006B0E16" w:rsidRDefault="00B92D0A" w:rsidP="00A11EDF">
            <w:pPr>
              <w:jc w:val="center"/>
            </w:pPr>
            <w:r w:rsidRPr="006B0E16">
              <w:t>Top K/1 without margin (%)</w:t>
            </w:r>
          </w:p>
        </w:tc>
        <w:tc>
          <w:tcPr>
            <w:tcW w:w="1143" w:type="dxa"/>
          </w:tcPr>
          <w:p w14:paraId="16DF27A0" w14:textId="77777777" w:rsidR="00B92D0A" w:rsidRPr="006B0E16" w:rsidRDefault="00B92D0A" w:rsidP="00A11EDF">
            <w:pPr>
              <w:jc w:val="center"/>
            </w:pPr>
            <w:r w:rsidRPr="006B0E16">
              <w:t>K = 1</w:t>
            </w:r>
          </w:p>
        </w:tc>
        <w:tc>
          <w:tcPr>
            <w:tcW w:w="2049" w:type="dxa"/>
          </w:tcPr>
          <w:p w14:paraId="09FFDD7A" w14:textId="77777777" w:rsidR="00B92D0A" w:rsidRPr="00C67892" w:rsidRDefault="00B92D0A" w:rsidP="00A11EDF">
            <w:pPr>
              <w:jc w:val="center"/>
            </w:pPr>
            <w:r>
              <w:t>78.25</w:t>
            </w:r>
          </w:p>
        </w:tc>
        <w:tc>
          <w:tcPr>
            <w:tcW w:w="2246" w:type="dxa"/>
          </w:tcPr>
          <w:p w14:paraId="37E03536" w14:textId="77777777" w:rsidR="00B92D0A" w:rsidRPr="00C67892" w:rsidRDefault="00B92D0A" w:rsidP="00A11EDF">
            <w:pPr>
              <w:jc w:val="center"/>
            </w:pPr>
            <w:r>
              <w:t>71.3</w:t>
            </w:r>
          </w:p>
        </w:tc>
        <w:tc>
          <w:tcPr>
            <w:tcW w:w="2012" w:type="dxa"/>
          </w:tcPr>
          <w:p w14:paraId="2F6632AF" w14:textId="77777777" w:rsidR="00B92D0A" w:rsidRPr="00C67892" w:rsidRDefault="00B92D0A" w:rsidP="00A11EDF">
            <w:pPr>
              <w:jc w:val="center"/>
            </w:pPr>
            <w:r>
              <w:t>63.79</w:t>
            </w:r>
          </w:p>
        </w:tc>
      </w:tr>
      <w:tr w:rsidR="00B92D0A" w14:paraId="1F9372C6" w14:textId="77777777" w:rsidTr="00A11EDF">
        <w:tc>
          <w:tcPr>
            <w:tcW w:w="2171" w:type="dxa"/>
            <w:vMerge/>
          </w:tcPr>
          <w:p w14:paraId="3970C969" w14:textId="77777777" w:rsidR="00B92D0A" w:rsidRPr="006B0E16" w:rsidRDefault="00B92D0A" w:rsidP="00A11EDF">
            <w:pPr>
              <w:jc w:val="center"/>
            </w:pPr>
          </w:p>
        </w:tc>
        <w:tc>
          <w:tcPr>
            <w:tcW w:w="1143" w:type="dxa"/>
          </w:tcPr>
          <w:p w14:paraId="36EB907F" w14:textId="77777777" w:rsidR="00B92D0A" w:rsidRPr="006B0E16" w:rsidRDefault="00B92D0A" w:rsidP="00A11EDF">
            <w:pPr>
              <w:jc w:val="center"/>
            </w:pPr>
            <w:r w:rsidRPr="006B0E16">
              <w:t>K = 3</w:t>
            </w:r>
          </w:p>
        </w:tc>
        <w:tc>
          <w:tcPr>
            <w:tcW w:w="2049" w:type="dxa"/>
          </w:tcPr>
          <w:p w14:paraId="06131954" w14:textId="77777777" w:rsidR="00B92D0A" w:rsidRPr="00C67892" w:rsidRDefault="00B92D0A" w:rsidP="00A11EDF">
            <w:pPr>
              <w:jc w:val="center"/>
            </w:pPr>
            <w:r>
              <w:t>95.6</w:t>
            </w:r>
          </w:p>
        </w:tc>
        <w:tc>
          <w:tcPr>
            <w:tcW w:w="2246" w:type="dxa"/>
          </w:tcPr>
          <w:p w14:paraId="25BF600B" w14:textId="77777777" w:rsidR="00B92D0A" w:rsidRPr="00C67892" w:rsidRDefault="00B92D0A" w:rsidP="00A11EDF">
            <w:pPr>
              <w:jc w:val="center"/>
            </w:pPr>
            <w:r>
              <w:t>93.6</w:t>
            </w:r>
          </w:p>
        </w:tc>
        <w:tc>
          <w:tcPr>
            <w:tcW w:w="2012" w:type="dxa"/>
          </w:tcPr>
          <w:p w14:paraId="39D44623" w14:textId="77777777" w:rsidR="00B92D0A" w:rsidRPr="00C67892" w:rsidRDefault="00B92D0A" w:rsidP="00A11EDF">
            <w:pPr>
              <w:jc w:val="center"/>
            </w:pPr>
            <w:r>
              <w:t>90.65</w:t>
            </w:r>
          </w:p>
        </w:tc>
      </w:tr>
      <w:tr w:rsidR="00B92D0A" w14:paraId="32811D6E" w14:textId="77777777" w:rsidTr="00A11EDF">
        <w:tc>
          <w:tcPr>
            <w:tcW w:w="2171" w:type="dxa"/>
            <w:vMerge/>
          </w:tcPr>
          <w:p w14:paraId="76A6E966" w14:textId="77777777" w:rsidR="00B92D0A" w:rsidRPr="006B0E16" w:rsidRDefault="00B92D0A" w:rsidP="00A11EDF">
            <w:pPr>
              <w:jc w:val="center"/>
            </w:pPr>
          </w:p>
        </w:tc>
        <w:tc>
          <w:tcPr>
            <w:tcW w:w="1143" w:type="dxa"/>
          </w:tcPr>
          <w:p w14:paraId="7C54D53A" w14:textId="77777777" w:rsidR="00B92D0A" w:rsidRPr="006B0E16" w:rsidRDefault="00B92D0A" w:rsidP="00A11EDF">
            <w:pPr>
              <w:jc w:val="center"/>
            </w:pPr>
            <w:r w:rsidRPr="006B0E16">
              <w:t>K = 5</w:t>
            </w:r>
          </w:p>
        </w:tc>
        <w:tc>
          <w:tcPr>
            <w:tcW w:w="2049" w:type="dxa"/>
          </w:tcPr>
          <w:p w14:paraId="5D8516EB" w14:textId="77777777" w:rsidR="00B92D0A" w:rsidRPr="00C67892" w:rsidRDefault="00B92D0A" w:rsidP="00A11EDF">
            <w:pPr>
              <w:jc w:val="center"/>
            </w:pPr>
            <w:r>
              <w:t>98</w:t>
            </w:r>
          </w:p>
        </w:tc>
        <w:tc>
          <w:tcPr>
            <w:tcW w:w="2246" w:type="dxa"/>
          </w:tcPr>
          <w:p w14:paraId="55CD1128" w14:textId="77777777" w:rsidR="00B92D0A" w:rsidRPr="00C67892" w:rsidRDefault="00B92D0A" w:rsidP="00A11EDF">
            <w:pPr>
              <w:jc w:val="center"/>
            </w:pPr>
            <w:r>
              <w:t>97</w:t>
            </w:r>
          </w:p>
        </w:tc>
        <w:tc>
          <w:tcPr>
            <w:tcW w:w="2012" w:type="dxa"/>
          </w:tcPr>
          <w:p w14:paraId="371818ED" w14:textId="77777777" w:rsidR="00B92D0A" w:rsidRPr="00C67892" w:rsidRDefault="00B92D0A" w:rsidP="00A11EDF">
            <w:pPr>
              <w:jc w:val="center"/>
            </w:pPr>
            <w:r>
              <w:t>95.68</w:t>
            </w:r>
          </w:p>
        </w:tc>
      </w:tr>
      <w:tr w:rsidR="00B92D0A" w14:paraId="360C3C21" w14:textId="77777777" w:rsidTr="00A11EDF">
        <w:tc>
          <w:tcPr>
            <w:tcW w:w="2171" w:type="dxa"/>
            <w:vMerge w:val="restart"/>
          </w:tcPr>
          <w:p w14:paraId="1E52DCEE" w14:textId="77777777" w:rsidR="00B92D0A" w:rsidRPr="006B0E16" w:rsidRDefault="00B92D0A" w:rsidP="00A11EDF">
            <w:pPr>
              <w:jc w:val="center"/>
            </w:pPr>
            <w:r w:rsidRPr="006B0E16">
              <w:t>Top 1/1 with margin of X dB (%)</w:t>
            </w:r>
          </w:p>
        </w:tc>
        <w:tc>
          <w:tcPr>
            <w:tcW w:w="1143" w:type="dxa"/>
          </w:tcPr>
          <w:p w14:paraId="6BF25360" w14:textId="77777777" w:rsidR="00B92D0A" w:rsidRPr="006B0E16" w:rsidRDefault="00B92D0A" w:rsidP="00A11EDF">
            <w:pPr>
              <w:jc w:val="center"/>
            </w:pPr>
            <w:r w:rsidRPr="006B0E16">
              <w:t>X = 1</w:t>
            </w:r>
          </w:p>
        </w:tc>
        <w:tc>
          <w:tcPr>
            <w:tcW w:w="2049" w:type="dxa"/>
          </w:tcPr>
          <w:p w14:paraId="4A757D90" w14:textId="77777777" w:rsidR="00B92D0A" w:rsidRPr="00C67892" w:rsidRDefault="00B92D0A" w:rsidP="00A11EDF">
            <w:pPr>
              <w:jc w:val="center"/>
            </w:pPr>
            <w:r>
              <w:t>87.45</w:t>
            </w:r>
          </w:p>
        </w:tc>
        <w:tc>
          <w:tcPr>
            <w:tcW w:w="2246" w:type="dxa"/>
          </w:tcPr>
          <w:p w14:paraId="185EE88A" w14:textId="77777777" w:rsidR="00B92D0A" w:rsidRPr="00C67892" w:rsidRDefault="00B92D0A" w:rsidP="00A11EDF">
            <w:pPr>
              <w:jc w:val="center"/>
            </w:pPr>
            <w:r>
              <w:t>80.53</w:t>
            </w:r>
          </w:p>
        </w:tc>
        <w:tc>
          <w:tcPr>
            <w:tcW w:w="2012" w:type="dxa"/>
          </w:tcPr>
          <w:p w14:paraId="0C0BA6D7" w14:textId="77777777" w:rsidR="00B92D0A" w:rsidRPr="00C67892" w:rsidRDefault="00B92D0A" w:rsidP="00A11EDF">
            <w:pPr>
              <w:jc w:val="center"/>
            </w:pPr>
            <w:r>
              <w:t>72.44</w:t>
            </w:r>
          </w:p>
        </w:tc>
      </w:tr>
      <w:tr w:rsidR="00B92D0A" w14:paraId="60F83D0C" w14:textId="77777777" w:rsidTr="00A11EDF">
        <w:tc>
          <w:tcPr>
            <w:tcW w:w="2171" w:type="dxa"/>
            <w:vMerge/>
          </w:tcPr>
          <w:p w14:paraId="0E6B9668" w14:textId="77777777" w:rsidR="00B92D0A" w:rsidRPr="006B0E16" w:rsidRDefault="00B92D0A" w:rsidP="00A11EDF">
            <w:pPr>
              <w:jc w:val="center"/>
            </w:pPr>
          </w:p>
        </w:tc>
        <w:tc>
          <w:tcPr>
            <w:tcW w:w="1143" w:type="dxa"/>
          </w:tcPr>
          <w:p w14:paraId="5075D425" w14:textId="77777777" w:rsidR="00B92D0A" w:rsidRPr="006B0E16" w:rsidRDefault="00B92D0A" w:rsidP="00A11EDF">
            <w:pPr>
              <w:jc w:val="center"/>
            </w:pPr>
            <w:r w:rsidRPr="006B0E16">
              <w:t>X = 3</w:t>
            </w:r>
          </w:p>
        </w:tc>
        <w:tc>
          <w:tcPr>
            <w:tcW w:w="2049" w:type="dxa"/>
          </w:tcPr>
          <w:p w14:paraId="53586A67" w14:textId="77777777" w:rsidR="00B92D0A" w:rsidRPr="00C67892" w:rsidRDefault="00B92D0A" w:rsidP="00A11EDF">
            <w:pPr>
              <w:jc w:val="center"/>
            </w:pPr>
            <w:r>
              <w:t>94.93</w:t>
            </w:r>
          </w:p>
        </w:tc>
        <w:tc>
          <w:tcPr>
            <w:tcW w:w="2246" w:type="dxa"/>
          </w:tcPr>
          <w:p w14:paraId="01F6DEE4" w14:textId="77777777" w:rsidR="00B92D0A" w:rsidRPr="00C67892" w:rsidRDefault="00B92D0A" w:rsidP="00A11EDF">
            <w:pPr>
              <w:jc w:val="center"/>
            </w:pPr>
            <w:r>
              <w:t>91.43</w:t>
            </w:r>
          </w:p>
        </w:tc>
        <w:tc>
          <w:tcPr>
            <w:tcW w:w="2012" w:type="dxa"/>
          </w:tcPr>
          <w:p w14:paraId="76D192C3" w14:textId="77777777" w:rsidR="00B92D0A" w:rsidRPr="00C67892" w:rsidRDefault="00B92D0A" w:rsidP="00A11EDF">
            <w:pPr>
              <w:jc w:val="center"/>
            </w:pPr>
            <w:r>
              <w:t>85.1</w:t>
            </w:r>
          </w:p>
        </w:tc>
      </w:tr>
      <w:tr w:rsidR="00B92D0A" w14:paraId="4F67B451" w14:textId="77777777" w:rsidTr="00A11EDF">
        <w:tc>
          <w:tcPr>
            <w:tcW w:w="2171" w:type="dxa"/>
            <w:vMerge/>
          </w:tcPr>
          <w:p w14:paraId="2E4AF005" w14:textId="77777777" w:rsidR="00B92D0A" w:rsidRPr="006B0E16" w:rsidRDefault="00B92D0A" w:rsidP="00A11EDF">
            <w:pPr>
              <w:jc w:val="center"/>
            </w:pPr>
          </w:p>
        </w:tc>
        <w:tc>
          <w:tcPr>
            <w:tcW w:w="1143" w:type="dxa"/>
          </w:tcPr>
          <w:p w14:paraId="0BE6B08F" w14:textId="77777777" w:rsidR="00B92D0A" w:rsidRPr="006B0E16" w:rsidRDefault="00B92D0A" w:rsidP="00A11EDF">
            <w:pPr>
              <w:jc w:val="center"/>
            </w:pPr>
            <w:r w:rsidRPr="006B0E16">
              <w:t>X = 5</w:t>
            </w:r>
          </w:p>
        </w:tc>
        <w:tc>
          <w:tcPr>
            <w:tcW w:w="2049" w:type="dxa"/>
          </w:tcPr>
          <w:p w14:paraId="2C100F07" w14:textId="77777777" w:rsidR="00B92D0A" w:rsidRPr="00C67892" w:rsidRDefault="00B92D0A" w:rsidP="00A11EDF">
            <w:pPr>
              <w:jc w:val="center"/>
            </w:pPr>
            <w:r>
              <w:t>96.94</w:t>
            </w:r>
          </w:p>
        </w:tc>
        <w:tc>
          <w:tcPr>
            <w:tcW w:w="2246" w:type="dxa"/>
          </w:tcPr>
          <w:p w14:paraId="7F1D5868" w14:textId="77777777" w:rsidR="00B92D0A" w:rsidRPr="00C67892" w:rsidRDefault="00B92D0A" w:rsidP="00A11EDF">
            <w:pPr>
              <w:jc w:val="center"/>
            </w:pPr>
            <w:r>
              <w:t>95.39</w:t>
            </w:r>
          </w:p>
        </w:tc>
        <w:tc>
          <w:tcPr>
            <w:tcW w:w="2012" w:type="dxa"/>
          </w:tcPr>
          <w:p w14:paraId="23D577F5" w14:textId="77777777" w:rsidR="00B92D0A" w:rsidRPr="00C67892" w:rsidRDefault="00B92D0A" w:rsidP="00A11EDF">
            <w:pPr>
              <w:jc w:val="center"/>
            </w:pPr>
            <w:r>
              <w:t>91.85</w:t>
            </w:r>
          </w:p>
        </w:tc>
      </w:tr>
    </w:tbl>
    <w:p w14:paraId="587D57BF" w14:textId="77777777" w:rsidR="00B92D0A" w:rsidRDefault="00B92D0A" w:rsidP="00B92D0A"/>
    <w:p w14:paraId="58F87147" w14:textId="77777777" w:rsidR="004F303A" w:rsidRDefault="004F303A" w:rsidP="00B92D0A">
      <w:pPr>
        <w:rPr>
          <w:b/>
          <w:bCs/>
        </w:rPr>
      </w:pPr>
    </w:p>
    <w:p w14:paraId="4C55315C" w14:textId="77777777" w:rsidR="004F303A" w:rsidRDefault="004F303A" w:rsidP="004F303A"/>
    <w:p w14:paraId="2959F331" w14:textId="77777777" w:rsidR="00F2205A" w:rsidRDefault="00F2205A" w:rsidP="00F2205A">
      <w:pPr>
        <w:rPr>
          <w:b/>
          <w:bCs/>
        </w:rPr>
      </w:pPr>
    </w:p>
    <w:p w14:paraId="5CA2BE02" w14:textId="4F63E086" w:rsidR="00F2205A" w:rsidRDefault="00F2205A" w:rsidP="00F2205A">
      <w:pPr>
        <w:rPr>
          <w:b/>
          <w:bCs/>
        </w:rPr>
      </w:pPr>
      <w:r>
        <w:rPr>
          <w:b/>
          <w:bCs/>
        </w:rPr>
        <w:t>Proposal 1: RAN4 agrees CDL-based channel model to test AI-ML BM performance.</w:t>
      </w:r>
    </w:p>
    <w:p w14:paraId="159B8655" w14:textId="006C7A76" w:rsidR="00F2205A" w:rsidRPr="00684298" w:rsidRDefault="00F2205A" w:rsidP="00F2205A">
      <w:pPr>
        <w:rPr>
          <w:b/>
          <w:bCs/>
        </w:rPr>
      </w:pPr>
      <w:r w:rsidRPr="00684298">
        <w:rPr>
          <w:b/>
          <w:bCs/>
        </w:rPr>
        <w:t xml:space="preserve">Proposal </w:t>
      </w:r>
      <w:r>
        <w:rPr>
          <w:b/>
          <w:bCs/>
        </w:rPr>
        <w:t>2</w:t>
      </w:r>
      <w:r w:rsidRPr="00684298">
        <w:rPr>
          <w:b/>
          <w:bCs/>
        </w:rPr>
        <w:t>: Accuracy of AI-ML BM-case 1 is defined based on the worst-case performance in following two scenarios:</w:t>
      </w:r>
    </w:p>
    <w:p w14:paraId="0A7D2507" w14:textId="77777777" w:rsidR="00F2205A" w:rsidRPr="00684298" w:rsidRDefault="00F2205A" w:rsidP="00F2205A">
      <w:pPr>
        <w:pStyle w:val="ListParagraph"/>
        <w:numPr>
          <w:ilvl w:val="0"/>
          <w:numId w:val="7"/>
        </w:numPr>
        <w:rPr>
          <w:b/>
          <w:bCs/>
        </w:rPr>
      </w:pPr>
      <w:r w:rsidRPr="00684298">
        <w:rPr>
          <w:b/>
          <w:bCs/>
        </w:rPr>
        <w:t xml:space="preserve">Dense urban macro </w:t>
      </w:r>
    </w:p>
    <w:p w14:paraId="7E022F38" w14:textId="77777777" w:rsidR="00F2205A" w:rsidRPr="00684298" w:rsidRDefault="00F2205A" w:rsidP="00F2205A">
      <w:pPr>
        <w:pStyle w:val="ListParagraph"/>
        <w:numPr>
          <w:ilvl w:val="1"/>
          <w:numId w:val="7"/>
        </w:numPr>
        <w:rPr>
          <w:b/>
          <w:bCs/>
        </w:rPr>
      </w:pPr>
      <w:r w:rsidRPr="00684298">
        <w:rPr>
          <w:b/>
          <w:bCs/>
        </w:rPr>
        <w:t xml:space="preserve">Note: This is currently under consideration and captured in the recently agreed simulation assumption of </w:t>
      </w:r>
      <w:hyperlink r:id="rId12" w:history="1">
        <w:r w:rsidRPr="00684298">
          <w:rPr>
            <w:rStyle w:val="Hyperlink"/>
            <w:rFonts w:eastAsiaTheme="minorEastAsia"/>
            <w:b/>
            <w:bCs/>
          </w:rPr>
          <w:t>R4-2508081</w:t>
        </w:r>
      </w:hyperlink>
    </w:p>
    <w:p w14:paraId="34DA6198" w14:textId="77777777" w:rsidR="00F2205A" w:rsidRPr="00684298" w:rsidRDefault="00F2205A" w:rsidP="00F2205A">
      <w:pPr>
        <w:pStyle w:val="ListParagraph"/>
        <w:numPr>
          <w:ilvl w:val="0"/>
          <w:numId w:val="7"/>
        </w:numPr>
        <w:rPr>
          <w:b/>
          <w:bCs/>
        </w:rPr>
      </w:pPr>
      <w:r w:rsidRPr="00684298">
        <w:rPr>
          <w:b/>
          <w:bCs/>
        </w:rPr>
        <w:t>CDL-based channel model (details are TBD)</w:t>
      </w:r>
    </w:p>
    <w:p w14:paraId="38DECD93" w14:textId="77777777" w:rsidR="00F2205A" w:rsidRDefault="00F2205A" w:rsidP="00F2205A">
      <w:pPr>
        <w:pStyle w:val="ListParagraph"/>
        <w:numPr>
          <w:ilvl w:val="1"/>
          <w:numId w:val="7"/>
        </w:numPr>
        <w:rPr>
          <w:b/>
          <w:bCs/>
        </w:rPr>
      </w:pPr>
      <w:r w:rsidRPr="00684298">
        <w:rPr>
          <w:b/>
          <w:bCs/>
        </w:rPr>
        <w:t xml:space="preserve">Note: The </w:t>
      </w:r>
      <w:proofErr w:type="spellStart"/>
      <w:r w:rsidRPr="00684298">
        <w:rPr>
          <w:b/>
          <w:bCs/>
        </w:rPr>
        <w:t>UMi</w:t>
      </w:r>
      <w:proofErr w:type="spellEnd"/>
      <w:r w:rsidRPr="00684298">
        <w:rPr>
          <w:b/>
          <w:bCs/>
        </w:rPr>
        <w:t xml:space="preserve"> CDL-C channel of Table D.1-1 of 38.151 can be used as a starting point</w:t>
      </w:r>
      <w:r>
        <w:rPr>
          <w:b/>
          <w:bCs/>
        </w:rPr>
        <w:t xml:space="preserve"> (shown in Table 1)</w:t>
      </w:r>
    </w:p>
    <w:p w14:paraId="6191601C" w14:textId="77777777" w:rsidR="00F2205A" w:rsidRDefault="00F2205A" w:rsidP="00F2205A">
      <w:pPr>
        <w:pStyle w:val="ListParagraph"/>
        <w:ind w:left="1880" w:firstLine="280"/>
        <w:rPr>
          <w:b/>
          <w:bCs/>
          <w:lang w:val="en-US"/>
        </w:rPr>
      </w:pPr>
    </w:p>
    <w:p w14:paraId="30DA6905" w14:textId="7CFBC3BF" w:rsidR="00F2205A" w:rsidRPr="00F2205A" w:rsidRDefault="00F2205A" w:rsidP="00F2205A">
      <w:pPr>
        <w:pStyle w:val="ListParagraph"/>
        <w:ind w:left="1880" w:firstLine="280"/>
        <w:rPr>
          <w:b/>
          <w:bCs/>
        </w:rPr>
      </w:pPr>
      <w:r w:rsidRPr="00F2205A">
        <w:rPr>
          <w:b/>
          <w:bCs/>
          <w:lang w:val="en-US"/>
        </w:rPr>
        <w:t xml:space="preserve">Table 1: Channel model parameters for </w:t>
      </w:r>
      <w:proofErr w:type="spellStart"/>
      <w:r w:rsidRPr="00F2205A">
        <w:rPr>
          <w:b/>
          <w:bCs/>
          <w:lang w:val="en-US"/>
        </w:rPr>
        <w:t>UMi</w:t>
      </w:r>
      <w:proofErr w:type="spellEnd"/>
      <w:r w:rsidRPr="00F2205A">
        <w:rPr>
          <w:b/>
          <w:bCs/>
          <w:lang w:val="en-US"/>
        </w:rPr>
        <w:t xml:space="preserve"> CDL-C at 28 GHz</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152"/>
        <w:gridCol w:w="1152"/>
        <w:gridCol w:w="1152"/>
        <w:gridCol w:w="1152"/>
        <w:gridCol w:w="1152"/>
        <w:gridCol w:w="1152"/>
        <w:gridCol w:w="1152"/>
      </w:tblGrid>
      <w:tr w:rsidR="00F2205A" w:rsidRPr="00B538C2" w14:paraId="02BAA4E1"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45FBB058" w14:textId="77777777" w:rsidR="00F2205A" w:rsidRPr="00B538C2" w:rsidRDefault="00F2205A" w:rsidP="008A2D49">
            <w:pPr>
              <w:rPr>
                <w:b/>
                <w:bCs/>
                <w:lang w:val="en-US"/>
              </w:rPr>
            </w:pPr>
            <w:r w:rsidRPr="00B538C2">
              <w:rPr>
                <w:b/>
                <w:bCs/>
                <w:lang w:val="en-US"/>
              </w:rPr>
              <w:t>Cluster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63A8FD67" w14:textId="77777777" w:rsidR="00F2205A" w:rsidRPr="00B538C2" w:rsidRDefault="00F2205A" w:rsidP="008A2D49">
            <w:pPr>
              <w:rPr>
                <w:b/>
                <w:bCs/>
                <w:lang w:val="en-US"/>
              </w:rPr>
            </w:pPr>
            <w:r w:rsidRPr="00B538C2">
              <w:rPr>
                <w:b/>
                <w:bCs/>
                <w:lang w:val="en-US"/>
              </w:rPr>
              <w:t>Absolute Delay [ns]</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650E45A9" w14:textId="77777777" w:rsidR="00F2205A" w:rsidRPr="00B538C2" w:rsidRDefault="00F2205A" w:rsidP="008A2D49">
            <w:pPr>
              <w:rPr>
                <w:b/>
                <w:bCs/>
                <w:lang w:val="en-US"/>
              </w:rPr>
            </w:pPr>
            <w:r w:rsidRPr="00B538C2">
              <w:rPr>
                <w:b/>
                <w:bCs/>
                <w:lang w:val="en-US"/>
              </w:rPr>
              <w:t>Power in [dB]</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6F935E27" w14:textId="77777777" w:rsidR="00F2205A" w:rsidRPr="00B538C2" w:rsidRDefault="00F2205A" w:rsidP="008A2D49">
            <w:pPr>
              <w:rPr>
                <w:b/>
                <w:bCs/>
                <w:lang w:val="en-US"/>
              </w:rPr>
            </w:pPr>
            <w:r w:rsidRPr="00B538C2">
              <w:rPr>
                <w:b/>
                <w:bCs/>
                <w:lang w:val="en-US"/>
              </w:rPr>
              <w:t>AOD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038FDE61" w14:textId="77777777" w:rsidR="00F2205A" w:rsidRPr="00B538C2" w:rsidRDefault="00F2205A" w:rsidP="008A2D49">
            <w:pPr>
              <w:rPr>
                <w:b/>
                <w:bCs/>
                <w:lang w:val="en-US"/>
              </w:rPr>
            </w:pPr>
            <w:r w:rsidRPr="00B538C2">
              <w:rPr>
                <w:b/>
                <w:bCs/>
                <w:lang w:val="en-US"/>
              </w:rPr>
              <w:t>AOA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4152EB68" w14:textId="77777777" w:rsidR="00F2205A" w:rsidRPr="00B538C2" w:rsidRDefault="00F2205A" w:rsidP="008A2D49">
            <w:pPr>
              <w:rPr>
                <w:b/>
                <w:bCs/>
                <w:lang w:val="en-US"/>
              </w:rPr>
            </w:pPr>
            <w:r w:rsidRPr="00B538C2">
              <w:rPr>
                <w:b/>
                <w:bCs/>
                <w:lang w:val="en-US"/>
              </w:rPr>
              <w:t>ZOD in [°]</w:t>
            </w:r>
          </w:p>
        </w:tc>
        <w:tc>
          <w:tcPr>
            <w:tcW w:w="1152" w:type="dxa"/>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251DC927" w14:textId="77777777" w:rsidR="00F2205A" w:rsidRPr="00B538C2" w:rsidRDefault="00F2205A" w:rsidP="008A2D49">
            <w:pPr>
              <w:rPr>
                <w:b/>
                <w:bCs/>
                <w:lang w:val="en-US"/>
              </w:rPr>
            </w:pPr>
            <w:r w:rsidRPr="00B538C2">
              <w:rPr>
                <w:b/>
                <w:bCs/>
                <w:lang w:val="en-US"/>
              </w:rPr>
              <w:t>ZOA in [°]</w:t>
            </w:r>
          </w:p>
        </w:tc>
      </w:tr>
      <w:tr w:rsidR="00F2205A" w:rsidRPr="00B538C2" w14:paraId="58648DF5"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D53F8B2" w14:textId="77777777" w:rsidR="00F2205A" w:rsidRPr="00B538C2" w:rsidRDefault="00F2205A" w:rsidP="008A2D49">
            <w:pPr>
              <w:rPr>
                <w:b/>
                <w:bCs/>
                <w:lang w:val="en-US"/>
              </w:rPr>
            </w:pPr>
            <w:r w:rsidRPr="00B538C2">
              <w:rPr>
                <w:b/>
                <w:bCs/>
                <w:lang w:val="en-US"/>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789DE8" w14:textId="77777777" w:rsidR="00F2205A" w:rsidRPr="00B538C2" w:rsidRDefault="00F2205A" w:rsidP="008A2D49">
            <w:pPr>
              <w:rPr>
                <w:b/>
                <w:bCs/>
                <w:lang w:val="en-US"/>
              </w:rPr>
            </w:pPr>
            <w:r w:rsidRPr="00B538C2">
              <w:rPr>
                <w:b/>
                <w:bCs/>
                <w:lang w:val="en-US"/>
              </w:rPr>
              <w:t>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34EA493" w14:textId="77777777" w:rsidR="00F2205A" w:rsidRPr="00B538C2" w:rsidRDefault="00F2205A" w:rsidP="008A2D49">
            <w:pPr>
              <w:rPr>
                <w:b/>
                <w:bCs/>
                <w:lang w:val="en-US"/>
              </w:rPr>
            </w:pPr>
            <w:r w:rsidRPr="00B538C2">
              <w:rPr>
                <w:b/>
                <w:bCs/>
                <w:lang w:val="en-US"/>
              </w:rPr>
              <w:t>-4.4215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B0C6655" w14:textId="77777777" w:rsidR="00F2205A" w:rsidRPr="00B538C2" w:rsidRDefault="00F2205A" w:rsidP="008A2D49">
            <w:pPr>
              <w:rPr>
                <w:b/>
                <w:bCs/>
                <w:lang w:val="en-US"/>
              </w:rPr>
            </w:pPr>
            <w:r w:rsidRPr="00B538C2">
              <w:rPr>
                <w:b/>
                <w:bCs/>
                <w:lang w:val="en-US"/>
              </w:rPr>
              <w:t>-30.4353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5BE96EF" w14:textId="77777777" w:rsidR="00F2205A" w:rsidRPr="00B538C2" w:rsidRDefault="00F2205A" w:rsidP="008A2D49">
            <w:pPr>
              <w:rPr>
                <w:b/>
                <w:bCs/>
                <w:lang w:val="en-US"/>
              </w:rPr>
            </w:pPr>
            <w:r w:rsidRPr="00B538C2">
              <w:rPr>
                <w:b/>
                <w:bCs/>
                <w:lang w:val="en-US"/>
              </w:rPr>
              <w:t>-134.4434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B1104F" w14:textId="77777777" w:rsidR="00F2205A" w:rsidRPr="00B538C2" w:rsidRDefault="00F2205A" w:rsidP="008A2D49">
            <w:pPr>
              <w:rPr>
                <w:b/>
                <w:bCs/>
                <w:lang w:val="en-US"/>
              </w:rPr>
            </w:pPr>
            <w:r w:rsidRPr="00B538C2">
              <w:rPr>
                <w:b/>
                <w:bCs/>
                <w:lang w:val="en-US"/>
              </w:rPr>
              <w:t>98.9242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2CB9D77" w14:textId="77777777" w:rsidR="00F2205A" w:rsidRPr="00B538C2" w:rsidRDefault="00F2205A" w:rsidP="008A2D49">
            <w:pPr>
              <w:rPr>
                <w:b/>
                <w:bCs/>
                <w:lang w:val="en-US"/>
              </w:rPr>
            </w:pPr>
            <w:r w:rsidRPr="00B538C2">
              <w:rPr>
                <w:b/>
                <w:bCs/>
                <w:lang w:val="en-US"/>
              </w:rPr>
              <w:t>83.3318</w:t>
            </w:r>
          </w:p>
        </w:tc>
      </w:tr>
      <w:tr w:rsidR="00F2205A" w:rsidRPr="00B538C2" w14:paraId="4AE5ACC8"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A6E4E5" w14:textId="77777777" w:rsidR="00F2205A" w:rsidRPr="00B538C2" w:rsidRDefault="00F2205A" w:rsidP="008A2D49">
            <w:pPr>
              <w:rPr>
                <w:b/>
                <w:bCs/>
                <w:lang w:val="en-US"/>
              </w:rPr>
            </w:pPr>
            <w:r w:rsidRPr="00B538C2">
              <w:rPr>
                <w:b/>
                <w:bCs/>
                <w:lang w:val="en-US"/>
              </w:rPr>
              <w:t>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1A7FD75" w14:textId="77777777" w:rsidR="00F2205A" w:rsidRPr="00B538C2" w:rsidRDefault="00F2205A" w:rsidP="008A2D49">
            <w:pPr>
              <w:rPr>
                <w:b/>
                <w:bCs/>
                <w:lang w:val="en-US"/>
              </w:rPr>
            </w:pPr>
            <w:r w:rsidRPr="00B538C2">
              <w:rPr>
                <w:b/>
                <w:bCs/>
                <w:lang w:val="en-US"/>
              </w:rPr>
              <w:t>12.594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4B34A4C" w14:textId="77777777" w:rsidR="00F2205A" w:rsidRPr="00B538C2" w:rsidRDefault="00F2205A" w:rsidP="008A2D49">
            <w:pPr>
              <w:rPr>
                <w:b/>
                <w:bCs/>
                <w:lang w:val="en-US"/>
              </w:rPr>
            </w:pPr>
            <w:r w:rsidRPr="00B538C2">
              <w:rPr>
                <w:b/>
                <w:bCs/>
                <w:lang w:val="en-US"/>
              </w:rPr>
              <w:t>-1.25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D360274" w14:textId="77777777" w:rsidR="00F2205A" w:rsidRPr="00B538C2" w:rsidRDefault="00F2205A" w:rsidP="008A2D49">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08E27F" w14:textId="77777777" w:rsidR="00F2205A" w:rsidRPr="00B538C2" w:rsidRDefault="00F2205A" w:rsidP="008A2D49">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E6117B" w14:textId="77777777" w:rsidR="00F2205A" w:rsidRPr="00B538C2" w:rsidRDefault="00F2205A" w:rsidP="008A2D49">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397261" w14:textId="77777777" w:rsidR="00F2205A" w:rsidRPr="00B538C2" w:rsidRDefault="00F2205A" w:rsidP="008A2D49">
            <w:pPr>
              <w:rPr>
                <w:b/>
                <w:bCs/>
                <w:lang w:val="en-US"/>
              </w:rPr>
            </w:pPr>
            <w:r w:rsidRPr="00B538C2">
              <w:rPr>
                <w:b/>
                <w:bCs/>
                <w:lang w:val="en-US"/>
              </w:rPr>
              <w:t>72.5229</w:t>
            </w:r>
          </w:p>
        </w:tc>
      </w:tr>
      <w:tr w:rsidR="00F2205A" w:rsidRPr="00B538C2" w14:paraId="2126BB37"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82261AD" w14:textId="77777777" w:rsidR="00F2205A" w:rsidRPr="00B538C2" w:rsidRDefault="00F2205A" w:rsidP="008A2D49">
            <w:pPr>
              <w:rPr>
                <w:b/>
                <w:bCs/>
                <w:lang w:val="en-US"/>
              </w:rPr>
            </w:pPr>
            <w:r w:rsidRPr="00B538C2">
              <w:rPr>
                <w:b/>
                <w:bCs/>
                <w:lang w:val="en-US"/>
              </w:rPr>
              <w:t>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A0A0EB4" w14:textId="77777777" w:rsidR="00F2205A" w:rsidRPr="00B538C2" w:rsidRDefault="00F2205A" w:rsidP="008A2D49">
            <w:pPr>
              <w:rPr>
                <w:b/>
                <w:bCs/>
                <w:lang w:val="en-US"/>
              </w:rPr>
            </w:pPr>
            <w:r w:rsidRPr="00B538C2">
              <w:rPr>
                <w:b/>
                <w:bCs/>
                <w:lang w:val="en-US"/>
              </w:rPr>
              <w:t>13.314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EE2D599" w14:textId="77777777" w:rsidR="00F2205A" w:rsidRPr="00B538C2" w:rsidRDefault="00F2205A" w:rsidP="008A2D49">
            <w:pPr>
              <w:rPr>
                <w:b/>
                <w:bCs/>
                <w:lang w:val="en-US"/>
              </w:rPr>
            </w:pPr>
            <w:r w:rsidRPr="00B538C2">
              <w:rPr>
                <w:b/>
                <w:bCs/>
                <w:lang w:val="en-US"/>
              </w:rPr>
              <w:t>-3.4684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292FFE" w14:textId="77777777" w:rsidR="00F2205A" w:rsidRPr="00B538C2" w:rsidRDefault="00F2205A" w:rsidP="008A2D49">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A22DBD9" w14:textId="77777777" w:rsidR="00F2205A" w:rsidRPr="00B538C2" w:rsidRDefault="00F2205A" w:rsidP="008A2D49">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658CCA0" w14:textId="77777777" w:rsidR="00F2205A" w:rsidRPr="00B538C2" w:rsidRDefault="00F2205A" w:rsidP="008A2D49">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7AF0A30" w14:textId="77777777" w:rsidR="00F2205A" w:rsidRPr="00B538C2" w:rsidRDefault="00F2205A" w:rsidP="008A2D49">
            <w:pPr>
              <w:rPr>
                <w:b/>
                <w:bCs/>
                <w:lang w:val="en-US"/>
              </w:rPr>
            </w:pPr>
            <w:r w:rsidRPr="00B538C2">
              <w:rPr>
                <w:b/>
                <w:bCs/>
                <w:lang w:val="en-US"/>
              </w:rPr>
              <w:t>72.5229</w:t>
            </w:r>
          </w:p>
        </w:tc>
      </w:tr>
      <w:tr w:rsidR="00F2205A" w:rsidRPr="00B538C2" w14:paraId="73BF9C78"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5E8F669" w14:textId="77777777" w:rsidR="00F2205A" w:rsidRPr="00B538C2" w:rsidRDefault="00F2205A" w:rsidP="008A2D49">
            <w:pPr>
              <w:rPr>
                <w:b/>
                <w:bCs/>
                <w:lang w:val="en-US"/>
              </w:rPr>
            </w:pPr>
            <w:r w:rsidRPr="00B538C2">
              <w:rPr>
                <w:b/>
                <w:bCs/>
                <w:lang w:val="en-US"/>
              </w:rPr>
              <w:t>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541F449" w14:textId="77777777" w:rsidR="00F2205A" w:rsidRPr="00B538C2" w:rsidRDefault="00F2205A" w:rsidP="008A2D49">
            <w:pPr>
              <w:rPr>
                <w:b/>
                <w:bCs/>
                <w:lang w:val="en-US"/>
              </w:rPr>
            </w:pPr>
            <w:r w:rsidRPr="00B538C2">
              <w:rPr>
                <w:b/>
                <w:bCs/>
                <w:lang w:val="en-US"/>
              </w:rPr>
              <w:t>13.974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E455BB4" w14:textId="77777777" w:rsidR="00F2205A" w:rsidRPr="00B538C2" w:rsidRDefault="00F2205A" w:rsidP="008A2D49">
            <w:pPr>
              <w:rPr>
                <w:b/>
                <w:bCs/>
                <w:lang w:val="en-US"/>
              </w:rPr>
            </w:pPr>
            <w:r w:rsidRPr="00B538C2">
              <w:rPr>
                <w:b/>
                <w:bCs/>
                <w:lang w:val="en-US"/>
              </w:rPr>
              <w:t>-5.2294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5DBD14D" w14:textId="77777777" w:rsidR="00F2205A" w:rsidRPr="00B538C2" w:rsidRDefault="00F2205A" w:rsidP="008A2D49">
            <w:pPr>
              <w:rPr>
                <w:b/>
                <w:bCs/>
                <w:lang w:val="en-US"/>
              </w:rPr>
            </w:pPr>
            <w:r w:rsidRPr="00B538C2">
              <w:rPr>
                <w:b/>
                <w:bCs/>
                <w:lang w:val="en-US"/>
              </w:rPr>
              <w:t>-20.9269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F92055" w14:textId="77777777" w:rsidR="00F2205A" w:rsidRPr="00B538C2" w:rsidRDefault="00F2205A" w:rsidP="008A2D49">
            <w:pPr>
              <w:rPr>
                <w:b/>
                <w:bCs/>
                <w:lang w:val="en-US"/>
              </w:rPr>
            </w:pPr>
            <w:r w:rsidRPr="00B538C2">
              <w:rPr>
                <w:b/>
                <w:bCs/>
                <w:lang w:val="en-US"/>
              </w:rPr>
              <w:t>129.1633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5A40E8" w14:textId="77777777" w:rsidR="00F2205A" w:rsidRPr="00B538C2" w:rsidRDefault="00F2205A" w:rsidP="008A2D49">
            <w:pPr>
              <w:rPr>
                <w:b/>
                <w:bCs/>
                <w:lang w:val="en-US"/>
              </w:rPr>
            </w:pPr>
            <w:r w:rsidRPr="00B538C2">
              <w:rPr>
                <w:b/>
                <w:bCs/>
                <w:lang w:val="en-US"/>
              </w:rPr>
              <w:t>99.1915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D78F0EE" w14:textId="77777777" w:rsidR="00F2205A" w:rsidRPr="00B538C2" w:rsidRDefault="00F2205A" w:rsidP="008A2D49">
            <w:pPr>
              <w:rPr>
                <w:b/>
                <w:bCs/>
                <w:lang w:val="en-US"/>
              </w:rPr>
            </w:pPr>
            <w:r w:rsidRPr="00B538C2">
              <w:rPr>
                <w:b/>
                <w:bCs/>
                <w:lang w:val="en-US"/>
              </w:rPr>
              <w:t>72.5229</w:t>
            </w:r>
          </w:p>
        </w:tc>
      </w:tr>
      <w:tr w:rsidR="00F2205A" w:rsidRPr="00B538C2" w14:paraId="29B1471B"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8E2A8C6" w14:textId="77777777" w:rsidR="00F2205A" w:rsidRPr="00B538C2" w:rsidRDefault="00F2205A" w:rsidP="008A2D49">
            <w:pPr>
              <w:rPr>
                <w:b/>
                <w:bCs/>
                <w:lang w:val="en-US"/>
              </w:rPr>
            </w:pPr>
            <w:r w:rsidRPr="00B538C2">
              <w:rPr>
                <w:b/>
                <w:bCs/>
                <w:lang w:val="en-US"/>
              </w:rPr>
              <w:lastRenderedPageBreak/>
              <w:t>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A716D1A" w14:textId="77777777" w:rsidR="00F2205A" w:rsidRPr="00B538C2" w:rsidRDefault="00F2205A" w:rsidP="008A2D49">
            <w:pPr>
              <w:rPr>
                <w:b/>
                <w:bCs/>
                <w:lang w:val="en-US"/>
              </w:rPr>
            </w:pPr>
            <w:r w:rsidRPr="00B538C2">
              <w:rPr>
                <w:b/>
                <w:bCs/>
                <w:lang w:val="en-US"/>
              </w:rPr>
              <w:t>13.056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C73489F" w14:textId="77777777" w:rsidR="00F2205A" w:rsidRPr="00B538C2" w:rsidRDefault="00F2205A" w:rsidP="008A2D49">
            <w:pPr>
              <w:rPr>
                <w:b/>
                <w:bCs/>
                <w:lang w:val="en-US"/>
              </w:rPr>
            </w:pPr>
            <w:r w:rsidRPr="00B538C2">
              <w:rPr>
                <w:b/>
                <w:bCs/>
                <w:lang w:val="en-US"/>
              </w:rPr>
              <w:t>-2.5215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DB5F538" w14:textId="77777777" w:rsidR="00F2205A" w:rsidRPr="00B538C2" w:rsidRDefault="00F2205A" w:rsidP="008A2D49">
            <w:pPr>
              <w:rPr>
                <w:b/>
                <w:bCs/>
                <w:lang w:val="en-US"/>
              </w:rPr>
            </w:pPr>
            <w:r w:rsidRPr="00B538C2">
              <w:rPr>
                <w:b/>
                <w:bCs/>
                <w:lang w:val="en-US"/>
              </w:rPr>
              <w:t>-28.0782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88D501D" w14:textId="77777777" w:rsidR="00F2205A" w:rsidRPr="00B538C2" w:rsidRDefault="00F2205A" w:rsidP="008A2D49">
            <w:pPr>
              <w:rPr>
                <w:b/>
                <w:bCs/>
                <w:lang w:val="en-US"/>
              </w:rPr>
            </w:pPr>
            <w:r w:rsidRPr="00B538C2">
              <w:rPr>
                <w:b/>
                <w:bCs/>
                <w:lang w:val="en-US"/>
              </w:rPr>
              <w:t>-152.8206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0476297" w14:textId="77777777" w:rsidR="00F2205A" w:rsidRPr="00B538C2" w:rsidRDefault="00F2205A" w:rsidP="008A2D49">
            <w:pPr>
              <w:rPr>
                <w:b/>
                <w:bCs/>
                <w:lang w:val="en-US"/>
              </w:rPr>
            </w:pPr>
            <w:r w:rsidRPr="00B538C2">
              <w:rPr>
                <w:b/>
                <w:bCs/>
                <w:lang w:val="en-US"/>
              </w:rPr>
              <w:t>99.5732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D9E3703" w14:textId="77777777" w:rsidR="00F2205A" w:rsidRPr="00B538C2" w:rsidRDefault="00F2205A" w:rsidP="008A2D49">
            <w:pPr>
              <w:rPr>
                <w:b/>
                <w:bCs/>
                <w:lang w:val="en-US"/>
              </w:rPr>
            </w:pPr>
            <w:r w:rsidRPr="00B538C2">
              <w:rPr>
                <w:b/>
                <w:bCs/>
                <w:lang w:val="en-US"/>
              </w:rPr>
              <w:t>71.1282</w:t>
            </w:r>
          </w:p>
        </w:tc>
      </w:tr>
      <w:tr w:rsidR="00F2205A" w:rsidRPr="00B538C2" w14:paraId="71405B37"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101A88F" w14:textId="77777777" w:rsidR="00F2205A" w:rsidRPr="00B538C2" w:rsidRDefault="00F2205A" w:rsidP="008A2D49">
            <w:pPr>
              <w:rPr>
                <w:b/>
                <w:bCs/>
                <w:lang w:val="en-US"/>
              </w:rPr>
            </w:pPr>
            <w:r w:rsidRPr="00B538C2">
              <w:rPr>
                <w:b/>
                <w:bCs/>
                <w:lang w:val="en-US"/>
              </w:rPr>
              <w:t>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AC2FF3" w14:textId="77777777" w:rsidR="00F2205A" w:rsidRPr="00B538C2" w:rsidRDefault="00F2205A" w:rsidP="008A2D49">
            <w:pPr>
              <w:rPr>
                <w:b/>
                <w:bCs/>
                <w:lang w:val="en-US"/>
              </w:rPr>
            </w:pPr>
            <w:r w:rsidRPr="00B538C2">
              <w:rPr>
                <w:b/>
                <w:bCs/>
                <w:lang w:val="en-US"/>
              </w:rPr>
              <w:t>38.196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3B82104" w14:textId="77777777" w:rsidR="00F2205A" w:rsidRPr="00B538C2" w:rsidRDefault="00F2205A" w:rsidP="008A2D49">
            <w:pPr>
              <w:rPr>
                <w:b/>
                <w:bCs/>
                <w:lang w:val="en-US"/>
              </w:rPr>
            </w:pPr>
            <w:r w:rsidRPr="00B538C2">
              <w:rPr>
                <w:b/>
                <w:bCs/>
                <w:lang w:val="en-US"/>
              </w:rPr>
              <w:t>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9D788F1" w14:textId="77777777" w:rsidR="00F2205A" w:rsidRPr="00B538C2" w:rsidRDefault="00F2205A" w:rsidP="008A2D49">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AD745E" w14:textId="77777777" w:rsidR="00F2205A" w:rsidRPr="00B538C2" w:rsidRDefault="00F2205A" w:rsidP="008A2D49">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5562CDE" w14:textId="77777777" w:rsidR="00F2205A" w:rsidRPr="00B538C2" w:rsidRDefault="00F2205A" w:rsidP="008A2D49">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603F7A5" w14:textId="77777777" w:rsidR="00F2205A" w:rsidRPr="00B538C2" w:rsidRDefault="00F2205A" w:rsidP="008A2D49">
            <w:pPr>
              <w:rPr>
                <w:b/>
                <w:bCs/>
                <w:lang w:val="en-US"/>
              </w:rPr>
            </w:pPr>
            <w:r w:rsidRPr="00B538C2">
              <w:rPr>
                <w:b/>
                <w:bCs/>
                <w:lang w:val="en-US"/>
              </w:rPr>
              <w:t>74.7544</w:t>
            </w:r>
          </w:p>
        </w:tc>
      </w:tr>
      <w:tr w:rsidR="00F2205A" w:rsidRPr="00B538C2" w14:paraId="5EFBC162"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CF84ADC" w14:textId="77777777" w:rsidR="00F2205A" w:rsidRPr="00B538C2" w:rsidRDefault="00F2205A" w:rsidP="008A2D49">
            <w:pPr>
              <w:rPr>
                <w:b/>
                <w:bCs/>
                <w:lang w:val="en-US"/>
              </w:rPr>
            </w:pPr>
            <w:r w:rsidRPr="00B538C2">
              <w:rPr>
                <w:b/>
                <w:bCs/>
                <w:lang w:val="en-US"/>
              </w:rPr>
              <w:t>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C5CB9C1" w14:textId="77777777" w:rsidR="00F2205A" w:rsidRPr="00B538C2" w:rsidRDefault="00F2205A" w:rsidP="008A2D49">
            <w:pPr>
              <w:rPr>
                <w:b/>
                <w:bCs/>
                <w:lang w:val="en-US"/>
              </w:rPr>
            </w:pPr>
            <w:r w:rsidRPr="00B538C2">
              <w:rPr>
                <w:b/>
                <w:bCs/>
                <w:lang w:val="en-US"/>
              </w:rPr>
              <w:t>38.688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C4F072B" w14:textId="77777777" w:rsidR="00F2205A" w:rsidRPr="00B538C2" w:rsidRDefault="00F2205A" w:rsidP="008A2D49">
            <w:pPr>
              <w:rPr>
                <w:b/>
                <w:bCs/>
                <w:lang w:val="en-US"/>
              </w:rPr>
            </w:pPr>
            <w:r w:rsidRPr="00B538C2">
              <w:rPr>
                <w:b/>
                <w:bCs/>
                <w:lang w:val="en-US"/>
              </w:rPr>
              <w:t>-2.2185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ED2BF62" w14:textId="77777777" w:rsidR="00F2205A" w:rsidRPr="00B538C2" w:rsidRDefault="00F2205A" w:rsidP="008A2D49">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604E65F" w14:textId="77777777" w:rsidR="00F2205A" w:rsidRPr="00B538C2" w:rsidRDefault="00F2205A" w:rsidP="008A2D49">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506A732" w14:textId="77777777" w:rsidR="00F2205A" w:rsidRPr="00B538C2" w:rsidRDefault="00F2205A" w:rsidP="008A2D49">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B491D75" w14:textId="77777777" w:rsidR="00F2205A" w:rsidRPr="00B538C2" w:rsidRDefault="00F2205A" w:rsidP="008A2D49">
            <w:pPr>
              <w:rPr>
                <w:b/>
                <w:bCs/>
                <w:lang w:val="en-US"/>
              </w:rPr>
            </w:pPr>
            <w:r w:rsidRPr="00B538C2">
              <w:rPr>
                <w:b/>
                <w:bCs/>
                <w:lang w:val="en-US"/>
              </w:rPr>
              <w:t>74.7544</w:t>
            </w:r>
          </w:p>
        </w:tc>
      </w:tr>
      <w:tr w:rsidR="00F2205A" w:rsidRPr="00B538C2" w14:paraId="36747243"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36A90F" w14:textId="77777777" w:rsidR="00F2205A" w:rsidRPr="00B538C2" w:rsidRDefault="00F2205A" w:rsidP="008A2D49">
            <w:pPr>
              <w:rPr>
                <w:b/>
                <w:bCs/>
                <w:lang w:val="en-US"/>
              </w:rPr>
            </w:pPr>
            <w:r w:rsidRPr="00B538C2">
              <w:rPr>
                <w:b/>
                <w:bCs/>
                <w:lang w:val="en-US"/>
              </w:rPr>
              <w:t>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00AA31" w14:textId="77777777" w:rsidR="00F2205A" w:rsidRPr="00B538C2" w:rsidRDefault="00F2205A" w:rsidP="008A2D49">
            <w:pPr>
              <w:rPr>
                <w:b/>
                <w:bCs/>
                <w:lang w:val="en-US"/>
              </w:rPr>
            </w:pPr>
            <w:r w:rsidRPr="00B538C2">
              <w:rPr>
                <w:b/>
                <w:bCs/>
                <w:lang w:val="en-US"/>
              </w:rPr>
              <w:t>39.36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38E22D8" w14:textId="77777777" w:rsidR="00F2205A" w:rsidRPr="00B538C2" w:rsidRDefault="00F2205A" w:rsidP="008A2D49">
            <w:pPr>
              <w:rPr>
                <w:b/>
                <w:bCs/>
                <w:lang w:val="en-US"/>
              </w:rPr>
            </w:pPr>
            <w:r w:rsidRPr="00B538C2">
              <w:rPr>
                <w:b/>
                <w:bCs/>
                <w:lang w:val="en-US"/>
              </w:rPr>
              <w:t>-3.9794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EDB9AD9" w14:textId="77777777" w:rsidR="00F2205A" w:rsidRPr="00B538C2" w:rsidRDefault="00F2205A" w:rsidP="008A2D49">
            <w:pPr>
              <w:rPr>
                <w:b/>
                <w:bCs/>
                <w:lang w:val="en-US"/>
              </w:rPr>
            </w:pPr>
            <w:r w:rsidRPr="00B538C2">
              <w:rPr>
                <w:b/>
                <w:bCs/>
                <w:lang w:val="en-US"/>
              </w:rPr>
              <w:t>-11.6982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D063A1" w14:textId="77777777" w:rsidR="00F2205A" w:rsidRPr="00B538C2" w:rsidRDefault="00F2205A" w:rsidP="008A2D49">
            <w:pPr>
              <w:rPr>
                <w:b/>
                <w:bCs/>
                <w:lang w:val="en-US"/>
              </w:rPr>
            </w:pPr>
            <w:r w:rsidRPr="00B538C2">
              <w:rPr>
                <w:b/>
                <w:bCs/>
                <w:lang w:val="en-US"/>
              </w:rPr>
              <w:t>164.1145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A8AE770" w14:textId="77777777" w:rsidR="00F2205A" w:rsidRPr="00B538C2" w:rsidRDefault="00F2205A" w:rsidP="008A2D49">
            <w:pPr>
              <w:rPr>
                <w:b/>
                <w:bCs/>
                <w:lang w:val="en-US"/>
              </w:rPr>
            </w:pPr>
            <w:r w:rsidRPr="00B538C2">
              <w:rPr>
                <w:b/>
                <w:bCs/>
                <w:lang w:val="en-US"/>
              </w:rPr>
              <w:t>99.306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DD8641" w14:textId="77777777" w:rsidR="00F2205A" w:rsidRPr="00B538C2" w:rsidRDefault="00F2205A" w:rsidP="008A2D49">
            <w:pPr>
              <w:rPr>
                <w:b/>
                <w:bCs/>
                <w:lang w:val="en-US"/>
              </w:rPr>
            </w:pPr>
            <w:r w:rsidRPr="00B538C2">
              <w:rPr>
                <w:b/>
                <w:bCs/>
                <w:lang w:val="en-US"/>
              </w:rPr>
              <w:t>74.7544</w:t>
            </w:r>
          </w:p>
        </w:tc>
      </w:tr>
      <w:tr w:rsidR="00F2205A" w:rsidRPr="00B538C2" w14:paraId="2D28CA67"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C50378D" w14:textId="77777777" w:rsidR="00F2205A" w:rsidRPr="00B538C2" w:rsidRDefault="00F2205A" w:rsidP="008A2D49">
            <w:pPr>
              <w:rPr>
                <w:b/>
                <w:bCs/>
                <w:lang w:val="en-US"/>
              </w:rPr>
            </w:pPr>
            <w:r w:rsidRPr="00B538C2">
              <w:rPr>
                <w:b/>
                <w:bCs/>
                <w:lang w:val="en-US"/>
              </w:rPr>
              <w:t>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C6FF371" w14:textId="77777777" w:rsidR="00F2205A" w:rsidRPr="00B538C2" w:rsidRDefault="00F2205A" w:rsidP="008A2D49">
            <w:pPr>
              <w:rPr>
                <w:b/>
                <w:bCs/>
                <w:lang w:val="en-US"/>
              </w:rPr>
            </w:pPr>
            <w:r w:rsidRPr="00B538C2">
              <w:rPr>
                <w:b/>
                <w:bCs/>
                <w:lang w:val="en-US"/>
              </w:rPr>
              <w:t>39.504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DDAFA04" w14:textId="77777777" w:rsidR="00F2205A" w:rsidRPr="00B538C2" w:rsidRDefault="00F2205A" w:rsidP="008A2D49">
            <w:pPr>
              <w:rPr>
                <w:b/>
                <w:bCs/>
                <w:lang w:val="en-US"/>
              </w:rPr>
            </w:pPr>
            <w:r w:rsidRPr="00B538C2">
              <w:rPr>
                <w:b/>
                <w:bCs/>
                <w:lang w:val="en-US"/>
              </w:rPr>
              <w:t>-7.4215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B61544" w14:textId="77777777" w:rsidR="00F2205A" w:rsidRPr="00B538C2" w:rsidRDefault="00F2205A" w:rsidP="008A2D49">
            <w:pPr>
              <w:rPr>
                <w:b/>
                <w:bCs/>
                <w:lang w:val="en-US"/>
              </w:rPr>
            </w:pPr>
            <w:r w:rsidRPr="00B538C2">
              <w:rPr>
                <w:b/>
                <w:bCs/>
                <w:lang w:val="en-US"/>
              </w:rPr>
              <w:t>17.3861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85A92D0" w14:textId="77777777" w:rsidR="00F2205A" w:rsidRPr="00B538C2" w:rsidRDefault="00F2205A" w:rsidP="008A2D49">
            <w:pPr>
              <w:rPr>
                <w:b/>
                <w:bCs/>
                <w:lang w:val="en-US"/>
              </w:rPr>
            </w:pPr>
            <w:r w:rsidRPr="00B538C2">
              <w:rPr>
                <w:b/>
                <w:bCs/>
                <w:lang w:val="en-US"/>
              </w:rPr>
              <w:t>84.3647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5BF2FD8" w14:textId="77777777" w:rsidR="00F2205A" w:rsidRPr="00B538C2" w:rsidRDefault="00F2205A" w:rsidP="008A2D49">
            <w:pPr>
              <w:rPr>
                <w:b/>
                <w:bCs/>
                <w:lang w:val="en-US"/>
              </w:rPr>
            </w:pPr>
            <w:r w:rsidRPr="00B538C2">
              <w:rPr>
                <w:b/>
                <w:bCs/>
                <w:lang w:val="en-US"/>
              </w:rPr>
              <w:t>100.4513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29B5C17" w14:textId="77777777" w:rsidR="00F2205A" w:rsidRPr="00B538C2" w:rsidRDefault="00F2205A" w:rsidP="008A2D49">
            <w:pPr>
              <w:rPr>
                <w:b/>
                <w:bCs/>
                <w:lang w:val="en-US"/>
              </w:rPr>
            </w:pPr>
            <w:r w:rsidRPr="00B538C2">
              <w:rPr>
                <w:b/>
                <w:bCs/>
                <w:lang w:val="en-US"/>
              </w:rPr>
              <w:t>69.2454</w:t>
            </w:r>
          </w:p>
        </w:tc>
      </w:tr>
      <w:tr w:rsidR="00F2205A" w:rsidRPr="00B538C2" w14:paraId="4ACE980B"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0E9A86A" w14:textId="77777777" w:rsidR="00F2205A" w:rsidRPr="00B538C2" w:rsidRDefault="00F2205A" w:rsidP="008A2D49">
            <w:pPr>
              <w:rPr>
                <w:b/>
                <w:bCs/>
                <w:lang w:val="en-US"/>
              </w:rPr>
            </w:pPr>
            <w:r w:rsidRPr="00B538C2">
              <w:rPr>
                <w:b/>
                <w:bCs/>
                <w:lang w:val="en-US"/>
              </w:rPr>
              <w:t>10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EEE998F" w14:textId="77777777" w:rsidR="00F2205A" w:rsidRPr="00B538C2" w:rsidRDefault="00F2205A" w:rsidP="008A2D49">
            <w:pPr>
              <w:rPr>
                <w:b/>
                <w:bCs/>
                <w:lang w:val="en-US"/>
              </w:rPr>
            </w:pPr>
            <w:r w:rsidRPr="00B538C2">
              <w:rPr>
                <w:b/>
                <w:bCs/>
                <w:lang w:val="en-US"/>
              </w:rPr>
              <w:t>47.61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28605D9" w14:textId="77777777" w:rsidR="00F2205A" w:rsidRPr="00B538C2" w:rsidRDefault="00F2205A" w:rsidP="008A2D49">
            <w:pPr>
              <w:rPr>
                <w:b/>
                <w:bCs/>
                <w:lang w:val="en-US"/>
              </w:rPr>
            </w:pPr>
            <w:r w:rsidRPr="00B538C2">
              <w:rPr>
                <w:b/>
                <w:bCs/>
                <w:lang w:val="en-US"/>
              </w:rPr>
              <w:t>-7.1215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A9B3C41" w14:textId="77777777" w:rsidR="00F2205A" w:rsidRPr="00B538C2" w:rsidRDefault="00F2205A" w:rsidP="008A2D49">
            <w:pPr>
              <w:rPr>
                <w:b/>
                <w:bCs/>
                <w:lang w:val="en-US"/>
              </w:rPr>
            </w:pPr>
            <w:r w:rsidRPr="00B538C2">
              <w:rPr>
                <w:b/>
                <w:bCs/>
                <w:lang w:val="en-US"/>
              </w:rPr>
              <w:t>-37.5865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063956E" w14:textId="77777777" w:rsidR="00F2205A" w:rsidRPr="00B538C2" w:rsidRDefault="00F2205A" w:rsidP="008A2D49">
            <w:pPr>
              <w:rPr>
                <w:b/>
                <w:bCs/>
                <w:lang w:val="en-US"/>
              </w:rPr>
            </w:pPr>
            <w:r w:rsidRPr="00B538C2">
              <w:rPr>
                <w:b/>
                <w:bCs/>
                <w:lang w:val="en-US"/>
              </w:rPr>
              <w:t>92.0623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76874B3" w14:textId="77777777" w:rsidR="00F2205A" w:rsidRPr="00B538C2" w:rsidRDefault="00F2205A" w:rsidP="008A2D49">
            <w:pPr>
              <w:rPr>
                <w:b/>
                <w:bCs/>
                <w:lang w:val="en-US"/>
              </w:rPr>
            </w:pPr>
            <w:r w:rsidRPr="00B538C2">
              <w:rPr>
                <w:b/>
                <w:bCs/>
                <w:lang w:val="en-US"/>
              </w:rPr>
              <w:t>98.5616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51EBC3" w14:textId="77777777" w:rsidR="00F2205A" w:rsidRPr="00B538C2" w:rsidRDefault="00F2205A" w:rsidP="008A2D49">
            <w:pPr>
              <w:rPr>
                <w:b/>
                <w:bCs/>
                <w:lang w:val="en-US"/>
              </w:rPr>
            </w:pPr>
            <w:r w:rsidRPr="00B538C2">
              <w:rPr>
                <w:b/>
                <w:bCs/>
                <w:lang w:val="en-US"/>
              </w:rPr>
              <w:t>66.7349</w:t>
            </w:r>
          </w:p>
        </w:tc>
      </w:tr>
      <w:tr w:rsidR="00F2205A" w:rsidRPr="00B538C2" w14:paraId="5D897E7B"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2ABAFBD" w14:textId="77777777" w:rsidR="00F2205A" w:rsidRPr="00B538C2" w:rsidRDefault="00F2205A" w:rsidP="008A2D49">
            <w:pPr>
              <w:rPr>
                <w:b/>
                <w:bCs/>
                <w:lang w:val="en-US"/>
              </w:rPr>
            </w:pPr>
            <w:r w:rsidRPr="00B538C2">
              <w:rPr>
                <w:b/>
                <w:bCs/>
                <w:lang w:val="en-US"/>
              </w:rPr>
              <w:t>11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F81EC62" w14:textId="77777777" w:rsidR="00F2205A" w:rsidRPr="00B538C2" w:rsidRDefault="00F2205A" w:rsidP="008A2D49">
            <w:pPr>
              <w:rPr>
                <w:b/>
                <w:bCs/>
                <w:lang w:val="en-US"/>
              </w:rPr>
            </w:pPr>
            <w:r w:rsidRPr="00B538C2">
              <w:rPr>
                <w:b/>
                <w:bCs/>
                <w:lang w:val="en-US"/>
              </w:rPr>
              <w:t>49.278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65635DA" w14:textId="77777777" w:rsidR="00F2205A" w:rsidRPr="00B538C2" w:rsidRDefault="00F2205A" w:rsidP="008A2D49">
            <w:pPr>
              <w:rPr>
                <w:b/>
                <w:bCs/>
                <w:lang w:val="en-US"/>
              </w:rPr>
            </w:pPr>
            <w:r w:rsidRPr="00B538C2">
              <w:rPr>
                <w:b/>
                <w:bCs/>
                <w:lang w:val="en-US"/>
              </w:rPr>
              <w:t>-10.7215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45CEC9F" w14:textId="77777777" w:rsidR="00F2205A" w:rsidRPr="00B538C2" w:rsidRDefault="00F2205A" w:rsidP="008A2D49">
            <w:pPr>
              <w:rPr>
                <w:b/>
                <w:bCs/>
                <w:lang w:val="en-US"/>
              </w:rPr>
            </w:pPr>
            <w:r w:rsidRPr="00B538C2">
              <w:rPr>
                <w:b/>
                <w:bCs/>
                <w:lang w:val="en-US"/>
              </w:rPr>
              <w:t>20.2226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EE767D" w14:textId="77777777" w:rsidR="00F2205A" w:rsidRPr="00B538C2" w:rsidRDefault="00F2205A" w:rsidP="008A2D49">
            <w:pPr>
              <w:rPr>
                <w:b/>
                <w:bCs/>
                <w:lang w:val="en-US"/>
              </w:rPr>
            </w:pPr>
            <w:r w:rsidRPr="00B538C2">
              <w:rPr>
                <w:b/>
                <w:bCs/>
                <w:lang w:val="en-US"/>
              </w:rPr>
              <w:t>-97.7585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644745F" w14:textId="77777777" w:rsidR="00F2205A" w:rsidRPr="00B538C2" w:rsidRDefault="00F2205A" w:rsidP="008A2D49">
            <w:pPr>
              <w:rPr>
                <w:b/>
                <w:bCs/>
                <w:lang w:val="en-US"/>
              </w:rPr>
            </w:pPr>
            <w:r w:rsidRPr="00B538C2">
              <w:rPr>
                <w:b/>
                <w:bCs/>
                <w:lang w:val="en-US"/>
              </w:rPr>
              <w:t>100.6231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314DFB" w14:textId="77777777" w:rsidR="00F2205A" w:rsidRPr="00B538C2" w:rsidRDefault="00F2205A" w:rsidP="008A2D49">
            <w:pPr>
              <w:rPr>
                <w:b/>
                <w:bCs/>
                <w:lang w:val="en-US"/>
              </w:rPr>
            </w:pPr>
            <w:r w:rsidRPr="00B538C2">
              <w:rPr>
                <w:b/>
                <w:bCs/>
                <w:lang w:val="en-US"/>
              </w:rPr>
              <w:t>72.0348</w:t>
            </w:r>
          </w:p>
        </w:tc>
      </w:tr>
      <w:tr w:rsidR="00F2205A" w:rsidRPr="00B538C2" w14:paraId="52EB0CFE"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EC62EE3" w14:textId="77777777" w:rsidR="00F2205A" w:rsidRPr="00B538C2" w:rsidRDefault="00F2205A" w:rsidP="008A2D49">
            <w:pPr>
              <w:rPr>
                <w:b/>
                <w:bCs/>
                <w:lang w:val="en-US"/>
              </w:rPr>
            </w:pPr>
            <w:r w:rsidRPr="00B538C2">
              <w:rPr>
                <w:b/>
                <w:bCs/>
                <w:lang w:val="en-US"/>
              </w:rPr>
              <w:t>12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401C47C" w14:textId="77777777" w:rsidR="00F2205A" w:rsidRPr="00B538C2" w:rsidRDefault="00F2205A" w:rsidP="008A2D49">
            <w:pPr>
              <w:rPr>
                <w:b/>
                <w:bCs/>
                <w:lang w:val="en-US"/>
              </w:rPr>
            </w:pPr>
            <w:r w:rsidRPr="00B538C2">
              <w:rPr>
                <w:b/>
                <w:bCs/>
                <w:lang w:val="en-US"/>
              </w:rPr>
              <w:t>56.016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2DB9301" w14:textId="77777777" w:rsidR="00F2205A" w:rsidRPr="00B538C2" w:rsidRDefault="00F2205A" w:rsidP="008A2D49">
            <w:pPr>
              <w:rPr>
                <w:b/>
                <w:bCs/>
                <w:lang w:val="en-US"/>
              </w:rPr>
            </w:pPr>
            <w:r w:rsidRPr="00B538C2">
              <w:rPr>
                <w:b/>
                <w:bCs/>
                <w:lang w:val="en-US"/>
              </w:rPr>
              <w:t>-11.1215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A34B8D" w14:textId="77777777" w:rsidR="00F2205A" w:rsidRPr="00B538C2" w:rsidRDefault="00F2205A" w:rsidP="008A2D49">
            <w:pPr>
              <w:rPr>
                <w:b/>
                <w:bCs/>
                <w:lang w:val="en-US"/>
              </w:rPr>
            </w:pPr>
            <w:r w:rsidRPr="00B538C2">
              <w:rPr>
                <w:b/>
                <w:bCs/>
                <w:lang w:val="en-US"/>
              </w:rPr>
              <w:t>-50.6106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F965748" w14:textId="77777777" w:rsidR="00F2205A" w:rsidRPr="00B538C2" w:rsidRDefault="00F2205A" w:rsidP="008A2D49">
            <w:pPr>
              <w:rPr>
                <w:b/>
                <w:bCs/>
                <w:lang w:val="en-US"/>
              </w:rPr>
            </w:pPr>
            <w:r w:rsidRPr="00B538C2">
              <w:rPr>
                <w:b/>
                <w:bCs/>
                <w:lang w:val="en-US"/>
              </w:rPr>
              <w:t>78.4702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59F570C" w14:textId="77777777" w:rsidR="00F2205A" w:rsidRPr="00B538C2" w:rsidRDefault="00F2205A" w:rsidP="008A2D49">
            <w:pPr>
              <w:rPr>
                <w:b/>
                <w:bCs/>
                <w:lang w:val="en-US"/>
              </w:rPr>
            </w:pPr>
            <w:r w:rsidRPr="00B538C2">
              <w:rPr>
                <w:b/>
                <w:bCs/>
                <w:lang w:val="en-US"/>
              </w:rPr>
              <w:t>98.218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CDB44CC" w14:textId="77777777" w:rsidR="00F2205A" w:rsidRPr="00B538C2" w:rsidRDefault="00F2205A" w:rsidP="008A2D49">
            <w:pPr>
              <w:rPr>
                <w:b/>
                <w:bCs/>
                <w:lang w:val="en-US"/>
              </w:rPr>
            </w:pPr>
            <w:r w:rsidRPr="00B538C2">
              <w:rPr>
                <w:b/>
                <w:bCs/>
                <w:lang w:val="en-US"/>
              </w:rPr>
              <w:t>64.4337</w:t>
            </w:r>
          </w:p>
        </w:tc>
      </w:tr>
      <w:tr w:rsidR="00F2205A" w:rsidRPr="00B538C2" w14:paraId="6B8AC965"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E5E3FAC" w14:textId="77777777" w:rsidR="00F2205A" w:rsidRPr="00B538C2" w:rsidRDefault="00F2205A" w:rsidP="008A2D49">
            <w:pPr>
              <w:rPr>
                <w:b/>
                <w:bCs/>
                <w:lang w:val="en-US"/>
              </w:rPr>
            </w:pPr>
            <w:r w:rsidRPr="00B538C2">
              <w:rPr>
                <w:b/>
                <w:bCs/>
                <w:lang w:val="en-US"/>
              </w:rPr>
              <w:t>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0BD6355" w14:textId="77777777" w:rsidR="00F2205A" w:rsidRPr="00B538C2" w:rsidRDefault="00F2205A" w:rsidP="008A2D49">
            <w:pPr>
              <w:rPr>
                <w:b/>
                <w:bCs/>
                <w:lang w:val="en-US"/>
              </w:rPr>
            </w:pPr>
            <w:r w:rsidRPr="00B538C2">
              <w:rPr>
                <w:b/>
                <w:bCs/>
                <w:lang w:val="en-US"/>
              </w:rPr>
              <w:t>73.71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C98700C" w14:textId="77777777" w:rsidR="00F2205A" w:rsidRPr="00B538C2" w:rsidRDefault="00F2205A" w:rsidP="008A2D49">
            <w:pPr>
              <w:rPr>
                <w:b/>
                <w:bCs/>
                <w:lang w:val="en-US"/>
              </w:rPr>
            </w:pPr>
            <w:r w:rsidRPr="00B538C2">
              <w:rPr>
                <w:b/>
                <w:bCs/>
                <w:lang w:val="en-US"/>
              </w:rPr>
              <w:t>-5.1215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0F50BB" w14:textId="77777777" w:rsidR="00F2205A" w:rsidRPr="00B538C2" w:rsidRDefault="00F2205A" w:rsidP="008A2D49">
            <w:pPr>
              <w:rPr>
                <w:b/>
                <w:bCs/>
                <w:lang w:val="en-US"/>
              </w:rPr>
            </w:pPr>
            <w:r w:rsidRPr="00B538C2">
              <w:rPr>
                <w:b/>
                <w:bCs/>
                <w:lang w:val="en-US"/>
              </w:rPr>
              <w:t>-33.911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98DDA4" w14:textId="77777777" w:rsidR="00F2205A" w:rsidRPr="00B538C2" w:rsidRDefault="00F2205A" w:rsidP="008A2D49">
            <w:pPr>
              <w:rPr>
                <w:b/>
                <w:bCs/>
                <w:lang w:val="en-US"/>
              </w:rPr>
            </w:pPr>
            <w:r w:rsidRPr="00B538C2">
              <w:rPr>
                <w:b/>
                <w:bCs/>
                <w:lang w:val="en-US"/>
              </w:rPr>
              <w:t>93.1719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87BAFE5" w14:textId="77777777" w:rsidR="00F2205A" w:rsidRPr="00B538C2" w:rsidRDefault="00F2205A" w:rsidP="008A2D49">
            <w:pPr>
              <w:rPr>
                <w:b/>
                <w:bCs/>
                <w:lang w:val="en-US"/>
              </w:rPr>
            </w:pPr>
            <w:r w:rsidRPr="00B538C2">
              <w:rPr>
                <w:b/>
                <w:bCs/>
                <w:lang w:val="en-US"/>
              </w:rPr>
              <w:t>100.165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C17E3CB" w14:textId="77777777" w:rsidR="00F2205A" w:rsidRPr="00B538C2" w:rsidRDefault="00F2205A" w:rsidP="008A2D49">
            <w:pPr>
              <w:rPr>
                <w:b/>
                <w:bCs/>
                <w:lang w:val="en-US"/>
              </w:rPr>
            </w:pPr>
            <w:r w:rsidRPr="00B538C2">
              <w:rPr>
                <w:b/>
                <w:bCs/>
                <w:lang w:val="en-US"/>
              </w:rPr>
              <w:t>85.4238</w:t>
            </w:r>
          </w:p>
        </w:tc>
      </w:tr>
      <w:tr w:rsidR="00F2205A" w:rsidRPr="00B538C2" w14:paraId="3E13454C"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65D2233" w14:textId="77777777" w:rsidR="00F2205A" w:rsidRPr="00B538C2" w:rsidRDefault="00F2205A" w:rsidP="008A2D49">
            <w:pPr>
              <w:rPr>
                <w:b/>
                <w:bCs/>
                <w:lang w:val="en-US"/>
              </w:rPr>
            </w:pPr>
            <w:r w:rsidRPr="00B538C2">
              <w:rPr>
                <w:b/>
                <w:bCs/>
                <w:lang w:val="en-US"/>
              </w:rPr>
              <w:t>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F5D7C3" w14:textId="77777777" w:rsidR="00F2205A" w:rsidRPr="00B538C2" w:rsidRDefault="00F2205A" w:rsidP="008A2D49">
            <w:pPr>
              <w:rPr>
                <w:b/>
                <w:bCs/>
                <w:lang w:val="en-US"/>
              </w:rPr>
            </w:pPr>
            <w:r w:rsidRPr="00B538C2">
              <w:rPr>
                <w:b/>
                <w:bCs/>
                <w:lang w:val="en-US"/>
              </w:rPr>
              <w:t>78.498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6360DB" w14:textId="77777777" w:rsidR="00F2205A" w:rsidRPr="00B538C2" w:rsidRDefault="00F2205A" w:rsidP="008A2D49">
            <w:pPr>
              <w:rPr>
                <w:b/>
                <w:bCs/>
                <w:lang w:val="en-US"/>
              </w:rPr>
            </w:pPr>
            <w:r w:rsidRPr="00B538C2">
              <w:rPr>
                <w:b/>
                <w:bCs/>
                <w:lang w:val="en-US"/>
              </w:rPr>
              <w:t>-6.8215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E8785B5" w14:textId="77777777" w:rsidR="00F2205A" w:rsidRPr="00B538C2" w:rsidRDefault="00F2205A" w:rsidP="008A2D49">
            <w:pPr>
              <w:rPr>
                <w:b/>
                <w:bCs/>
                <w:lang w:val="en-US"/>
              </w:rPr>
            </w:pPr>
            <w:r w:rsidRPr="00B538C2">
              <w:rPr>
                <w:b/>
                <w:bCs/>
                <w:lang w:val="en-US"/>
              </w:rPr>
              <w:t>-37.5066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021238F" w14:textId="77777777" w:rsidR="00F2205A" w:rsidRPr="00B538C2" w:rsidRDefault="00F2205A" w:rsidP="008A2D49">
            <w:pPr>
              <w:rPr>
                <w:b/>
                <w:bCs/>
                <w:lang w:val="en-US"/>
              </w:rPr>
            </w:pPr>
            <w:r w:rsidRPr="00B538C2">
              <w:rPr>
                <w:b/>
                <w:bCs/>
                <w:lang w:val="en-US"/>
              </w:rPr>
              <w:t>-112.0441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25DDE46" w14:textId="77777777" w:rsidR="00F2205A" w:rsidRPr="00B538C2" w:rsidRDefault="00F2205A" w:rsidP="008A2D49">
            <w:pPr>
              <w:rPr>
                <w:b/>
                <w:bCs/>
                <w:lang w:val="en-US"/>
              </w:rPr>
            </w:pPr>
            <w:r w:rsidRPr="00B538C2">
              <w:rPr>
                <w:b/>
                <w:bCs/>
                <w:lang w:val="en-US"/>
              </w:rPr>
              <w:t>100.2604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624D52F" w14:textId="77777777" w:rsidR="00F2205A" w:rsidRPr="00B538C2" w:rsidRDefault="00F2205A" w:rsidP="008A2D49">
            <w:pPr>
              <w:rPr>
                <w:b/>
                <w:bCs/>
                <w:lang w:val="en-US"/>
              </w:rPr>
            </w:pPr>
            <w:r w:rsidRPr="00B538C2">
              <w:rPr>
                <w:b/>
                <w:bCs/>
                <w:lang w:val="en-US"/>
              </w:rPr>
              <w:t>64.1548</w:t>
            </w:r>
          </w:p>
        </w:tc>
      </w:tr>
      <w:tr w:rsidR="00F2205A" w:rsidRPr="00B538C2" w14:paraId="4FE78781"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4563CC5" w14:textId="77777777" w:rsidR="00F2205A" w:rsidRPr="00B538C2" w:rsidRDefault="00F2205A" w:rsidP="008A2D49">
            <w:pPr>
              <w:rPr>
                <w:b/>
                <w:bCs/>
                <w:lang w:val="en-US"/>
              </w:rPr>
            </w:pPr>
            <w:r w:rsidRPr="00B538C2">
              <w:rPr>
                <w:b/>
                <w:bCs/>
                <w:lang w:val="en-US"/>
              </w:rPr>
              <w:t>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6601F7" w14:textId="77777777" w:rsidR="00F2205A" w:rsidRPr="00B538C2" w:rsidRDefault="00F2205A" w:rsidP="008A2D49">
            <w:pPr>
              <w:rPr>
                <w:b/>
                <w:bCs/>
                <w:lang w:val="en-US"/>
              </w:rPr>
            </w:pPr>
            <w:r w:rsidRPr="00B538C2">
              <w:rPr>
                <w:b/>
                <w:bCs/>
                <w:lang w:val="en-US"/>
              </w:rPr>
              <w:t>130.224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3666DF9" w14:textId="77777777" w:rsidR="00F2205A" w:rsidRPr="00B538C2" w:rsidRDefault="00F2205A" w:rsidP="008A2D49">
            <w:pPr>
              <w:rPr>
                <w:b/>
                <w:bCs/>
                <w:lang w:val="en-US"/>
              </w:rPr>
            </w:pPr>
            <w:r w:rsidRPr="00B538C2">
              <w:rPr>
                <w:b/>
                <w:bCs/>
                <w:lang w:val="en-US"/>
              </w:rPr>
              <w:t>-8.7215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95AC11" w14:textId="77777777" w:rsidR="00F2205A" w:rsidRPr="00B538C2" w:rsidRDefault="00F2205A" w:rsidP="008A2D49">
            <w:pPr>
              <w:rPr>
                <w:b/>
                <w:bCs/>
                <w:lang w:val="en-US"/>
              </w:rPr>
            </w:pPr>
            <w:r w:rsidRPr="00B538C2">
              <w:rPr>
                <w:b/>
                <w:bCs/>
                <w:lang w:val="en-US"/>
              </w:rPr>
              <w:t>-43.1797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7F6F460" w14:textId="77777777" w:rsidR="00F2205A" w:rsidRPr="00B538C2" w:rsidRDefault="00F2205A" w:rsidP="008A2D49">
            <w:pPr>
              <w:rPr>
                <w:b/>
                <w:bCs/>
                <w:lang w:val="en-US"/>
              </w:rPr>
            </w:pPr>
            <w:r w:rsidRPr="00B538C2">
              <w:rPr>
                <w:b/>
                <w:bCs/>
                <w:lang w:val="en-US"/>
              </w:rPr>
              <w:t>102.4645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809C570" w14:textId="77777777" w:rsidR="00F2205A" w:rsidRPr="00B538C2" w:rsidRDefault="00F2205A" w:rsidP="008A2D49">
            <w:pPr>
              <w:rPr>
                <w:b/>
                <w:bCs/>
                <w:lang w:val="en-US"/>
              </w:rPr>
            </w:pPr>
            <w:r w:rsidRPr="00B538C2">
              <w:rPr>
                <w:b/>
                <w:bCs/>
                <w:lang w:val="en-US"/>
              </w:rPr>
              <w:t>98.1225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E84D3B" w14:textId="77777777" w:rsidR="00F2205A" w:rsidRPr="00B538C2" w:rsidRDefault="00F2205A" w:rsidP="008A2D49">
            <w:pPr>
              <w:rPr>
                <w:b/>
                <w:bCs/>
                <w:lang w:val="en-US"/>
              </w:rPr>
            </w:pPr>
            <w:r w:rsidRPr="00B538C2">
              <w:rPr>
                <w:b/>
                <w:bCs/>
                <w:lang w:val="en-US"/>
              </w:rPr>
              <w:t>64.7824</w:t>
            </w:r>
          </w:p>
        </w:tc>
      </w:tr>
      <w:tr w:rsidR="00F2205A" w:rsidRPr="00B538C2" w14:paraId="22FEEF1B"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0464D1D" w14:textId="77777777" w:rsidR="00F2205A" w:rsidRPr="00B538C2" w:rsidRDefault="00F2205A" w:rsidP="008A2D49">
            <w:pPr>
              <w:rPr>
                <w:b/>
                <w:bCs/>
                <w:lang w:val="en-US"/>
              </w:rPr>
            </w:pPr>
            <w:r w:rsidRPr="00B538C2">
              <w:rPr>
                <w:b/>
                <w:bCs/>
                <w:lang w:val="en-US"/>
              </w:rPr>
              <w:t>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08FE92" w14:textId="77777777" w:rsidR="00F2205A" w:rsidRPr="00B538C2" w:rsidRDefault="00F2205A" w:rsidP="008A2D49">
            <w:pPr>
              <w:rPr>
                <w:b/>
                <w:bCs/>
                <w:lang w:val="en-US"/>
              </w:rPr>
            </w:pPr>
            <w:r w:rsidRPr="00B538C2">
              <w:rPr>
                <w:b/>
                <w:bCs/>
                <w:lang w:val="en-US"/>
              </w:rPr>
              <w:t>162.63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81AE0E4" w14:textId="77777777" w:rsidR="00F2205A" w:rsidRPr="00B538C2" w:rsidRDefault="00F2205A" w:rsidP="008A2D49">
            <w:pPr>
              <w:rPr>
                <w:b/>
                <w:bCs/>
                <w:lang w:val="en-US"/>
              </w:rPr>
            </w:pPr>
            <w:r w:rsidRPr="00B538C2">
              <w:rPr>
                <w:b/>
                <w:bCs/>
                <w:lang w:val="en-US"/>
              </w:rPr>
              <w:t>-13.2215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A322F06" w14:textId="77777777" w:rsidR="00F2205A" w:rsidRPr="00B538C2" w:rsidRDefault="00F2205A" w:rsidP="008A2D49">
            <w:pPr>
              <w:rPr>
                <w:b/>
                <w:bCs/>
                <w:lang w:val="en-US"/>
              </w:rPr>
            </w:pPr>
            <w:r w:rsidRPr="00B538C2">
              <w:rPr>
                <w:b/>
                <w:bCs/>
                <w:lang w:val="en-US"/>
              </w:rPr>
              <w:t>29.2116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242A264" w14:textId="77777777" w:rsidR="00F2205A" w:rsidRPr="00B538C2" w:rsidRDefault="00F2205A" w:rsidP="008A2D49">
            <w:pPr>
              <w:rPr>
                <w:b/>
                <w:bCs/>
                <w:lang w:val="en-US"/>
              </w:rPr>
            </w:pPr>
            <w:r w:rsidRPr="00B538C2">
              <w:rPr>
                <w:b/>
                <w:bCs/>
                <w:lang w:val="en-US"/>
              </w:rPr>
              <w:t>67.2359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15CAC6D" w14:textId="77777777" w:rsidR="00F2205A" w:rsidRPr="00B538C2" w:rsidRDefault="00F2205A" w:rsidP="008A2D49">
            <w:pPr>
              <w:rPr>
                <w:b/>
                <w:bCs/>
                <w:lang w:val="en-US"/>
              </w:rPr>
            </w:pPr>
            <w:r w:rsidRPr="00B538C2">
              <w:rPr>
                <w:b/>
                <w:bCs/>
                <w:lang w:val="en-US"/>
              </w:rPr>
              <w:t>100.2604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B4F79C3" w14:textId="77777777" w:rsidR="00F2205A" w:rsidRPr="00B538C2" w:rsidRDefault="00F2205A" w:rsidP="008A2D49">
            <w:pPr>
              <w:rPr>
                <w:b/>
                <w:bCs/>
                <w:lang w:val="en-US"/>
              </w:rPr>
            </w:pPr>
            <w:r w:rsidRPr="00B538C2">
              <w:rPr>
                <w:b/>
                <w:bCs/>
                <w:lang w:val="en-US"/>
              </w:rPr>
              <w:t>92.467</w:t>
            </w:r>
          </w:p>
        </w:tc>
      </w:tr>
      <w:tr w:rsidR="00F2205A" w:rsidRPr="00B538C2" w14:paraId="01EDCEF4"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9279A4E" w14:textId="77777777" w:rsidR="00F2205A" w:rsidRPr="00B538C2" w:rsidRDefault="00F2205A" w:rsidP="008A2D49">
            <w:pPr>
              <w:rPr>
                <w:b/>
                <w:bCs/>
                <w:lang w:val="en-US"/>
              </w:rPr>
            </w:pPr>
            <w:r w:rsidRPr="00B538C2">
              <w:rPr>
                <w:b/>
                <w:bCs/>
                <w:lang w:val="en-US"/>
              </w:rPr>
              <w:t>17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F575E5A" w14:textId="77777777" w:rsidR="00F2205A" w:rsidRPr="00B538C2" w:rsidRDefault="00F2205A" w:rsidP="008A2D49">
            <w:pPr>
              <w:rPr>
                <w:b/>
                <w:bCs/>
                <w:lang w:val="en-US"/>
              </w:rPr>
            </w:pPr>
            <w:r w:rsidRPr="00B538C2">
              <w:rPr>
                <w:b/>
                <w:bCs/>
                <w:lang w:val="en-US"/>
              </w:rPr>
              <w:t>255.534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5CB8F7F" w14:textId="77777777" w:rsidR="00F2205A" w:rsidRPr="00B538C2" w:rsidRDefault="00F2205A" w:rsidP="008A2D49">
            <w:pPr>
              <w:rPr>
                <w:b/>
                <w:bCs/>
                <w:lang w:val="en-US"/>
              </w:rPr>
            </w:pPr>
            <w:r w:rsidRPr="00B538C2">
              <w:rPr>
                <w:b/>
                <w:bCs/>
                <w:lang w:val="en-US"/>
              </w:rPr>
              <w:t>-13.9215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D4CA4B8" w14:textId="77777777" w:rsidR="00F2205A" w:rsidRPr="00B538C2" w:rsidRDefault="00F2205A" w:rsidP="008A2D49">
            <w:pPr>
              <w:rPr>
                <w:b/>
                <w:bCs/>
                <w:lang w:val="en-US"/>
              </w:rPr>
            </w:pPr>
            <w:r w:rsidRPr="00B538C2">
              <w:rPr>
                <w:b/>
                <w:bCs/>
                <w:lang w:val="en-US"/>
              </w:rPr>
              <w:t>27.8133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0581FC8" w14:textId="77777777" w:rsidR="00F2205A" w:rsidRPr="00B538C2" w:rsidRDefault="00F2205A" w:rsidP="008A2D49">
            <w:pPr>
              <w:rPr>
                <w:b/>
                <w:bCs/>
                <w:lang w:val="en-US"/>
              </w:rPr>
            </w:pPr>
            <w:r w:rsidRPr="00B538C2">
              <w:rPr>
                <w:b/>
                <w:bCs/>
                <w:lang w:val="en-US"/>
              </w:rPr>
              <w:t>34.5731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FC7F5BA" w14:textId="77777777" w:rsidR="00F2205A" w:rsidRPr="00B538C2" w:rsidRDefault="00F2205A" w:rsidP="008A2D49">
            <w:pPr>
              <w:rPr>
                <w:b/>
                <w:bCs/>
                <w:lang w:val="en-US"/>
              </w:rPr>
            </w:pPr>
            <w:r w:rsidRPr="00B538C2">
              <w:rPr>
                <w:b/>
                <w:bCs/>
                <w:lang w:val="en-US"/>
              </w:rPr>
              <w:t>98.4852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52AB1A4" w14:textId="77777777" w:rsidR="00F2205A" w:rsidRPr="00B538C2" w:rsidRDefault="00F2205A" w:rsidP="008A2D49">
            <w:pPr>
              <w:rPr>
                <w:b/>
                <w:bCs/>
                <w:lang w:val="en-US"/>
              </w:rPr>
            </w:pPr>
            <w:r w:rsidRPr="00B538C2">
              <w:rPr>
                <w:b/>
                <w:bCs/>
                <w:lang w:val="en-US"/>
              </w:rPr>
              <w:t>65.6889</w:t>
            </w:r>
          </w:p>
        </w:tc>
      </w:tr>
      <w:tr w:rsidR="00F2205A" w:rsidRPr="00B538C2" w14:paraId="329C9FD2"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B29092F" w14:textId="77777777" w:rsidR="00F2205A" w:rsidRPr="00B538C2" w:rsidRDefault="00F2205A" w:rsidP="008A2D49">
            <w:pPr>
              <w:rPr>
                <w:b/>
                <w:bCs/>
                <w:lang w:val="en-US"/>
              </w:rPr>
            </w:pPr>
            <w:r w:rsidRPr="00B538C2">
              <w:rPr>
                <w:b/>
                <w:bCs/>
                <w:lang w:val="en-US"/>
              </w:rPr>
              <w:t>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0521FCE" w14:textId="77777777" w:rsidR="00F2205A" w:rsidRPr="00B538C2" w:rsidRDefault="00F2205A" w:rsidP="008A2D49">
            <w:pPr>
              <w:rPr>
                <w:b/>
                <w:bCs/>
                <w:lang w:val="en-US"/>
              </w:rPr>
            </w:pPr>
            <w:r w:rsidRPr="00B538C2">
              <w:rPr>
                <w:b/>
                <w:bCs/>
                <w:lang w:val="en-US"/>
              </w:rPr>
              <w:t>276.018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99AD024" w14:textId="77777777" w:rsidR="00F2205A" w:rsidRPr="00B538C2" w:rsidRDefault="00F2205A" w:rsidP="008A2D49">
            <w:pPr>
              <w:rPr>
                <w:b/>
                <w:bCs/>
                <w:lang w:val="en-US"/>
              </w:rPr>
            </w:pPr>
            <w:r w:rsidRPr="00B538C2">
              <w:rPr>
                <w:b/>
                <w:bCs/>
                <w:lang w:val="en-US"/>
              </w:rPr>
              <w:t>-13.9215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32FD8A9" w14:textId="77777777" w:rsidR="00F2205A" w:rsidRPr="00B538C2" w:rsidRDefault="00F2205A" w:rsidP="008A2D49">
            <w:pPr>
              <w:rPr>
                <w:b/>
                <w:bCs/>
                <w:lang w:val="en-US"/>
              </w:rPr>
            </w:pPr>
            <w:r w:rsidRPr="00B538C2">
              <w:rPr>
                <w:b/>
                <w:bCs/>
                <w:lang w:val="en-US"/>
              </w:rPr>
              <w:t>23.6584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D978E3B" w14:textId="77777777" w:rsidR="00F2205A" w:rsidRPr="00B538C2" w:rsidRDefault="00F2205A" w:rsidP="008A2D49">
            <w:pPr>
              <w:rPr>
                <w:b/>
                <w:bCs/>
                <w:lang w:val="en-US"/>
              </w:rPr>
            </w:pPr>
            <w:r w:rsidRPr="00B538C2">
              <w:rPr>
                <w:b/>
                <w:bCs/>
                <w:lang w:val="en-US"/>
              </w:rPr>
              <w:t>48.5813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A38482D" w14:textId="77777777" w:rsidR="00F2205A" w:rsidRPr="00B538C2" w:rsidRDefault="00F2205A" w:rsidP="008A2D49">
            <w:pPr>
              <w:rPr>
                <w:b/>
                <w:bCs/>
                <w:lang w:val="en-US"/>
              </w:rPr>
            </w:pPr>
            <w:r w:rsidRPr="00B538C2">
              <w:rPr>
                <w:b/>
                <w:bCs/>
                <w:lang w:val="en-US"/>
              </w:rPr>
              <w:t>98.1416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C35AF8D" w14:textId="77777777" w:rsidR="00F2205A" w:rsidRPr="00B538C2" w:rsidRDefault="00F2205A" w:rsidP="008A2D49">
            <w:pPr>
              <w:rPr>
                <w:b/>
                <w:bCs/>
                <w:lang w:val="en-US"/>
              </w:rPr>
            </w:pPr>
            <w:r w:rsidRPr="00B538C2">
              <w:rPr>
                <w:b/>
                <w:bCs/>
                <w:lang w:val="en-US"/>
              </w:rPr>
              <w:t>68.7572</w:t>
            </w:r>
          </w:p>
        </w:tc>
      </w:tr>
      <w:tr w:rsidR="00F2205A" w:rsidRPr="00B538C2" w14:paraId="3BEE5A93"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DAC0ED6" w14:textId="77777777" w:rsidR="00F2205A" w:rsidRPr="00B538C2" w:rsidRDefault="00F2205A" w:rsidP="008A2D49">
            <w:pPr>
              <w:rPr>
                <w:b/>
                <w:bCs/>
                <w:lang w:val="en-US"/>
              </w:rPr>
            </w:pPr>
            <w:r w:rsidRPr="00B538C2">
              <w:rPr>
                <w:b/>
                <w:bCs/>
                <w:lang w:val="en-US"/>
              </w:rPr>
              <w:t>19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CC1EF87" w14:textId="77777777" w:rsidR="00F2205A" w:rsidRPr="00B538C2" w:rsidRDefault="00F2205A" w:rsidP="008A2D49">
            <w:pPr>
              <w:rPr>
                <w:b/>
                <w:bCs/>
                <w:lang w:val="en-US"/>
              </w:rPr>
            </w:pPr>
            <w:r w:rsidRPr="00B538C2">
              <w:rPr>
                <w:b/>
                <w:bCs/>
                <w:lang w:val="en-US"/>
              </w:rPr>
              <w:t>329.412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0EC1F9" w14:textId="77777777" w:rsidR="00F2205A" w:rsidRPr="00B538C2" w:rsidRDefault="00F2205A" w:rsidP="008A2D49">
            <w:pPr>
              <w:rPr>
                <w:b/>
                <w:bCs/>
                <w:lang w:val="en-US"/>
              </w:rPr>
            </w:pPr>
            <w:r w:rsidRPr="00B538C2">
              <w:rPr>
                <w:b/>
                <w:bCs/>
                <w:lang w:val="en-US"/>
              </w:rPr>
              <w:t>-15.8215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341C36" w14:textId="77777777" w:rsidR="00F2205A" w:rsidRPr="00B538C2" w:rsidRDefault="00F2205A" w:rsidP="008A2D49">
            <w:pPr>
              <w:rPr>
                <w:b/>
                <w:bCs/>
                <w:lang w:val="en-US"/>
              </w:rPr>
            </w:pPr>
            <w:r w:rsidRPr="00B538C2">
              <w:rPr>
                <w:b/>
                <w:bCs/>
                <w:lang w:val="en-US"/>
              </w:rPr>
              <w:t>-52.5282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62B2AA4" w14:textId="77777777" w:rsidR="00F2205A" w:rsidRPr="00B538C2" w:rsidRDefault="00F2205A" w:rsidP="008A2D49">
            <w:pPr>
              <w:rPr>
                <w:b/>
                <w:bCs/>
                <w:lang w:val="en-US"/>
              </w:rPr>
            </w:pPr>
            <w:r w:rsidRPr="00B538C2">
              <w:rPr>
                <w:b/>
                <w:bCs/>
                <w:lang w:val="en-US"/>
              </w:rPr>
              <w:t>36.4455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10FCC6A" w14:textId="77777777" w:rsidR="00F2205A" w:rsidRPr="00B538C2" w:rsidRDefault="00F2205A" w:rsidP="008A2D49">
            <w:pPr>
              <w:rPr>
                <w:b/>
                <w:bCs/>
                <w:lang w:val="en-US"/>
              </w:rPr>
            </w:pPr>
            <w:r w:rsidRPr="00B538C2">
              <w:rPr>
                <w:b/>
                <w:bCs/>
                <w:lang w:val="en-US"/>
              </w:rPr>
              <w:t>97.9698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621DB7E" w14:textId="77777777" w:rsidR="00F2205A" w:rsidRPr="00B538C2" w:rsidRDefault="00F2205A" w:rsidP="008A2D49">
            <w:pPr>
              <w:rPr>
                <w:b/>
                <w:bCs/>
                <w:lang w:val="en-US"/>
              </w:rPr>
            </w:pPr>
            <w:r w:rsidRPr="00B538C2">
              <w:rPr>
                <w:b/>
                <w:bCs/>
                <w:lang w:val="en-US"/>
              </w:rPr>
              <w:t>59.1339</w:t>
            </w:r>
          </w:p>
        </w:tc>
      </w:tr>
      <w:tr w:rsidR="00F2205A" w:rsidRPr="00B538C2" w14:paraId="66BC5C19"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2157F29" w14:textId="77777777" w:rsidR="00F2205A" w:rsidRPr="00B538C2" w:rsidRDefault="00F2205A" w:rsidP="008A2D49">
            <w:pPr>
              <w:rPr>
                <w:b/>
                <w:bCs/>
                <w:lang w:val="en-US"/>
              </w:rPr>
            </w:pPr>
            <w:r w:rsidRPr="00B538C2">
              <w:rPr>
                <w:b/>
                <w:bCs/>
                <w:lang w:val="en-US"/>
              </w:rPr>
              <w:t>20</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DBC25DB" w14:textId="77777777" w:rsidR="00F2205A" w:rsidRPr="00B538C2" w:rsidRDefault="00F2205A" w:rsidP="008A2D49">
            <w:pPr>
              <w:rPr>
                <w:b/>
                <w:bCs/>
                <w:lang w:val="en-US"/>
              </w:rPr>
            </w:pPr>
            <w:r w:rsidRPr="00B538C2">
              <w:rPr>
                <w:b/>
                <w:bCs/>
                <w:lang w:val="en-US"/>
              </w:rPr>
              <w:t>336.462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60513DB" w14:textId="77777777" w:rsidR="00F2205A" w:rsidRPr="00B538C2" w:rsidRDefault="00F2205A" w:rsidP="008A2D49">
            <w:pPr>
              <w:rPr>
                <w:b/>
                <w:bCs/>
                <w:lang w:val="en-US"/>
              </w:rPr>
            </w:pPr>
            <w:r w:rsidRPr="00B538C2">
              <w:rPr>
                <w:b/>
                <w:bCs/>
                <w:lang w:val="en-US"/>
              </w:rPr>
              <w:t>-17.1215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BD79578" w14:textId="77777777" w:rsidR="00F2205A" w:rsidRPr="00B538C2" w:rsidRDefault="00F2205A" w:rsidP="008A2D49">
            <w:pPr>
              <w:rPr>
                <w:b/>
                <w:bCs/>
                <w:lang w:val="en-US"/>
              </w:rPr>
            </w:pPr>
            <w:r w:rsidRPr="00B538C2">
              <w:rPr>
                <w:b/>
                <w:bCs/>
                <w:lang w:val="en-US"/>
              </w:rPr>
              <w:t>25.0168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88DFF6D" w14:textId="77777777" w:rsidR="00F2205A" w:rsidRPr="00B538C2" w:rsidRDefault="00F2205A" w:rsidP="008A2D49">
            <w:pPr>
              <w:rPr>
                <w:b/>
                <w:bCs/>
                <w:lang w:val="en-US"/>
              </w:rPr>
            </w:pPr>
            <w:r w:rsidRPr="00B538C2">
              <w:rPr>
                <w:b/>
                <w:bCs/>
                <w:lang w:val="en-US"/>
              </w:rPr>
              <w:t>52.6729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A8CC27A" w14:textId="77777777" w:rsidR="00F2205A" w:rsidRPr="00B538C2" w:rsidRDefault="00F2205A" w:rsidP="008A2D49">
            <w:pPr>
              <w:rPr>
                <w:b/>
                <w:bCs/>
                <w:lang w:val="en-US"/>
              </w:rPr>
            </w:pPr>
            <w:r w:rsidRPr="00B538C2">
              <w:rPr>
                <w:b/>
                <w:bCs/>
                <w:lang w:val="en-US"/>
              </w:rPr>
              <w:t>100.7376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50D9FE8" w14:textId="77777777" w:rsidR="00F2205A" w:rsidRPr="00B538C2" w:rsidRDefault="00F2205A" w:rsidP="008A2D49">
            <w:pPr>
              <w:rPr>
                <w:b/>
                <w:bCs/>
                <w:lang w:val="en-US"/>
              </w:rPr>
            </w:pPr>
            <w:r w:rsidRPr="00B538C2">
              <w:rPr>
                <w:b/>
                <w:bCs/>
                <w:lang w:val="en-US"/>
              </w:rPr>
              <w:t>65.3402</w:t>
            </w:r>
          </w:p>
        </w:tc>
      </w:tr>
      <w:tr w:rsidR="00F2205A" w:rsidRPr="00B538C2" w14:paraId="20ECDC78"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3261C99" w14:textId="77777777" w:rsidR="00F2205A" w:rsidRPr="00B538C2" w:rsidRDefault="00F2205A" w:rsidP="008A2D49">
            <w:pPr>
              <w:rPr>
                <w:b/>
                <w:bCs/>
                <w:lang w:val="en-US"/>
              </w:rPr>
            </w:pPr>
            <w:r w:rsidRPr="00B538C2">
              <w:rPr>
                <w:b/>
                <w:bCs/>
                <w:lang w:val="en-US"/>
              </w:rPr>
              <w:t>21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823FA8A" w14:textId="77777777" w:rsidR="00F2205A" w:rsidRPr="00B538C2" w:rsidRDefault="00F2205A" w:rsidP="008A2D49">
            <w:pPr>
              <w:rPr>
                <w:b/>
                <w:bCs/>
                <w:lang w:val="en-US"/>
              </w:rPr>
            </w:pPr>
            <w:r w:rsidRPr="00B538C2">
              <w:rPr>
                <w:b/>
                <w:bCs/>
                <w:lang w:val="en-US"/>
              </w:rPr>
              <w:t>378.39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74F5B9F" w14:textId="77777777" w:rsidR="00F2205A" w:rsidRPr="00B538C2" w:rsidRDefault="00F2205A" w:rsidP="008A2D49">
            <w:pPr>
              <w:rPr>
                <w:b/>
                <w:bCs/>
                <w:lang w:val="en-US"/>
              </w:rPr>
            </w:pPr>
            <w:r w:rsidRPr="00B538C2">
              <w:rPr>
                <w:b/>
                <w:bCs/>
                <w:lang w:val="en-US"/>
              </w:rPr>
              <w:t>-16.0215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A7AB449" w14:textId="77777777" w:rsidR="00F2205A" w:rsidRPr="00B538C2" w:rsidRDefault="00F2205A" w:rsidP="008A2D49">
            <w:pPr>
              <w:rPr>
                <w:b/>
                <w:bCs/>
                <w:lang w:val="en-US"/>
              </w:rPr>
            </w:pPr>
            <w:r w:rsidRPr="00B538C2">
              <w:rPr>
                <w:b/>
                <w:bCs/>
                <w:lang w:val="en-US"/>
              </w:rPr>
              <w:t>25.4562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0631FF9" w14:textId="77777777" w:rsidR="00F2205A" w:rsidRPr="00B538C2" w:rsidRDefault="00F2205A" w:rsidP="008A2D49">
            <w:pPr>
              <w:rPr>
                <w:b/>
                <w:bCs/>
                <w:lang w:val="en-US"/>
              </w:rPr>
            </w:pPr>
            <w:r w:rsidRPr="00B538C2">
              <w:rPr>
                <w:b/>
                <w:bCs/>
                <w:lang w:val="en-US"/>
              </w:rPr>
              <w:t>49.8296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5CE69ED" w14:textId="77777777" w:rsidR="00F2205A" w:rsidRPr="00B538C2" w:rsidRDefault="00F2205A" w:rsidP="008A2D49">
            <w:pPr>
              <w:rPr>
                <w:b/>
                <w:bCs/>
                <w:lang w:val="en-US"/>
              </w:rPr>
            </w:pPr>
            <w:r w:rsidRPr="00B538C2">
              <w:rPr>
                <w:b/>
                <w:bCs/>
                <w:lang w:val="en-US"/>
              </w:rPr>
              <w:t>98.1225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AC2741A" w14:textId="77777777" w:rsidR="00F2205A" w:rsidRPr="00B538C2" w:rsidRDefault="00F2205A" w:rsidP="008A2D49">
            <w:pPr>
              <w:rPr>
                <w:b/>
                <w:bCs/>
                <w:lang w:val="en-US"/>
              </w:rPr>
            </w:pPr>
            <w:r w:rsidRPr="00B538C2">
              <w:rPr>
                <w:b/>
                <w:bCs/>
                <w:lang w:val="en-US"/>
              </w:rPr>
              <w:t>58.4365</w:t>
            </w:r>
          </w:p>
        </w:tc>
      </w:tr>
      <w:tr w:rsidR="00F2205A" w:rsidRPr="00B538C2" w14:paraId="35269DBC"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9D2A4F6" w14:textId="77777777" w:rsidR="00F2205A" w:rsidRPr="00B538C2" w:rsidRDefault="00F2205A" w:rsidP="008A2D49">
            <w:pPr>
              <w:rPr>
                <w:b/>
                <w:bCs/>
                <w:lang w:val="en-US"/>
              </w:rPr>
            </w:pPr>
            <w:r w:rsidRPr="00B538C2">
              <w:rPr>
                <w:b/>
                <w:bCs/>
                <w:lang w:val="en-US"/>
              </w:rPr>
              <w:t>22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10F4223" w14:textId="77777777" w:rsidR="00F2205A" w:rsidRPr="00B538C2" w:rsidRDefault="00F2205A" w:rsidP="008A2D49">
            <w:pPr>
              <w:rPr>
                <w:b/>
                <w:bCs/>
                <w:lang w:val="en-US"/>
              </w:rPr>
            </w:pPr>
            <w:r w:rsidRPr="00B538C2">
              <w:rPr>
                <w:b/>
                <w:bCs/>
                <w:lang w:val="en-US"/>
              </w:rPr>
              <w:t>398.244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1693194" w14:textId="77777777" w:rsidR="00F2205A" w:rsidRPr="00B538C2" w:rsidRDefault="00F2205A" w:rsidP="008A2D49">
            <w:pPr>
              <w:rPr>
                <w:b/>
                <w:bCs/>
                <w:lang w:val="en-US"/>
              </w:rPr>
            </w:pPr>
            <w:r w:rsidRPr="00B538C2">
              <w:rPr>
                <w:b/>
                <w:bCs/>
                <w:lang w:val="en-US"/>
              </w:rPr>
              <w:t>-15.7215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9FADB7" w14:textId="77777777" w:rsidR="00F2205A" w:rsidRPr="00B538C2" w:rsidRDefault="00F2205A" w:rsidP="008A2D49">
            <w:pPr>
              <w:rPr>
                <w:b/>
                <w:bCs/>
                <w:lang w:val="en-US"/>
              </w:rPr>
            </w:pPr>
            <w:r w:rsidRPr="00B538C2">
              <w:rPr>
                <w:b/>
                <w:bCs/>
                <w:lang w:val="en-US"/>
              </w:rPr>
              <w:t>30.7697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7D8331A" w14:textId="77777777" w:rsidR="00F2205A" w:rsidRPr="00B538C2" w:rsidRDefault="00F2205A" w:rsidP="008A2D49">
            <w:pPr>
              <w:rPr>
                <w:b/>
                <w:bCs/>
                <w:lang w:val="en-US"/>
              </w:rPr>
            </w:pPr>
            <w:r w:rsidRPr="00B538C2">
              <w:rPr>
                <w:b/>
                <w:bCs/>
                <w:lang w:val="en-US"/>
              </w:rPr>
              <w:t>46.4316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C2D3C51" w14:textId="77777777" w:rsidR="00F2205A" w:rsidRPr="00B538C2" w:rsidRDefault="00F2205A" w:rsidP="008A2D49">
            <w:pPr>
              <w:rPr>
                <w:b/>
                <w:bCs/>
                <w:lang w:val="en-US"/>
              </w:rPr>
            </w:pPr>
            <w:r w:rsidRPr="00B538C2">
              <w:rPr>
                <w:b/>
                <w:bCs/>
                <w:lang w:val="en-US"/>
              </w:rPr>
              <w:t>98.1034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E6FE164" w14:textId="77777777" w:rsidR="00F2205A" w:rsidRPr="00B538C2" w:rsidRDefault="00F2205A" w:rsidP="008A2D49">
            <w:pPr>
              <w:rPr>
                <w:b/>
                <w:bCs/>
                <w:lang w:val="en-US"/>
              </w:rPr>
            </w:pPr>
            <w:r w:rsidRPr="00B538C2">
              <w:rPr>
                <w:b/>
                <w:bCs/>
                <w:lang w:val="en-US"/>
              </w:rPr>
              <w:t>65.2705</w:t>
            </w:r>
          </w:p>
        </w:tc>
      </w:tr>
      <w:tr w:rsidR="00F2205A" w:rsidRPr="00B538C2" w14:paraId="38380355"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57DF80F" w14:textId="77777777" w:rsidR="00F2205A" w:rsidRPr="00B538C2" w:rsidRDefault="00F2205A" w:rsidP="008A2D49">
            <w:pPr>
              <w:rPr>
                <w:b/>
                <w:bCs/>
                <w:lang w:val="en-US"/>
              </w:rPr>
            </w:pPr>
            <w:r w:rsidRPr="00B538C2">
              <w:rPr>
                <w:b/>
                <w:bCs/>
                <w:lang w:val="en-US"/>
              </w:rPr>
              <w:t>23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CA22B37" w14:textId="77777777" w:rsidR="00F2205A" w:rsidRPr="00B538C2" w:rsidRDefault="00F2205A" w:rsidP="008A2D49">
            <w:pPr>
              <w:rPr>
                <w:b/>
                <w:bCs/>
                <w:lang w:val="en-US"/>
              </w:rPr>
            </w:pPr>
            <w:r w:rsidRPr="00B538C2">
              <w:rPr>
                <w:b/>
                <w:bCs/>
                <w:lang w:val="en-US"/>
              </w:rPr>
              <w:t>422.562</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460E008" w14:textId="77777777" w:rsidR="00F2205A" w:rsidRPr="00B538C2" w:rsidRDefault="00F2205A" w:rsidP="008A2D49">
            <w:pPr>
              <w:rPr>
                <w:b/>
                <w:bCs/>
                <w:lang w:val="en-US"/>
              </w:rPr>
            </w:pPr>
            <w:r w:rsidRPr="00B538C2">
              <w:rPr>
                <w:b/>
                <w:bCs/>
                <w:lang w:val="en-US"/>
              </w:rPr>
              <w:t>-21.6215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37F60E8" w14:textId="77777777" w:rsidR="00F2205A" w:rsidRPr="00B538C2" w:rsidRDefault="00F2205A" w:rsidP="008A2D49">
            <w:pPr>
              <w:rPr>
                <w:b/>
                <w:bCs/>
                <w:lang w:val="en-US"/>
              </w:rPr>
            </w:pPr>
            <w:r w:rsidRPr="00B538C2">
              <w:rPr>
                <w:b/>
                <w:bCs/>
                <w:lang w:val="en-US"/>
              </w:rPr>
              <w:t>35.9234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8B5817E" w14:textId="77777777" w:rsidR="00F2205A" w:rsidRPr="00B538C2" w:rsidRDefault="00F2205A" w:rsidP="008A2D49">
            <w:pPr>
              <w:rPr>
                <w:b/>
                <w:bCs/>
                <w:lang w:val="en-US"/>
              </w:rPr>
            </w:pPr>
            <w:r w:rsidRPr="00B538C2">
              <w:rPr>
                <w:b/>
                <w:bCs/>
                <w:lang w:val="en-US"/>
              </w:rPr>
              <w:t>30.759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635971E" w14:textId="77777777" w:rsidR="00F2205A" w:rsidRPr="00B538C2" w:rsidRDefault="00F2205A" w:rsidP="008A2D49">
            <w:pPr>
              <w:rPr>
                <w:b/>
                <w:bCs/>
                <w:lang w:val="en-US"/>
              </w:rPr>
            </w:pPr>
            <w:r w:rsidRPr="00B538C2">
              <w:rPr>
                <w:b/>
                <w:bCs/>
                <w:lang w:val="en-US"/>
              </w:rPr>
              <w:t>100.4513</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0F3134A" w14:textId="77777777" w:rsidR="00F2205A" w:rsidRPr="00B538C2" w:rsidRDefault="00F2205A" w:rsidP="008A2D49">
            <w:pPr>
              <w:rPr>
                <w:b/>
                <w:bCs/>
                <w:lang w:val="en-US"/>
              </w:rPr>
            </w:pPr>
            <w:r w:rsidRPr="00B538C2">
              <w:rPr>
                <w:b/>
                <w:bCs/>
                <w:lang w:val="en-US"/>
              </w:rPr>
              <w:t>62.6903</w:t>
            </w:r>
          </w:p>
        </w:tc>
      </w:tr>
      <w:tr w:rsidR="00F2205A" w:rsidRPr="00B538C2" w14:paraId="05ADCA9B"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7E49AAF" w14:textId="77777777" w:rsidR="00F2205A" w:rsidRPr="00B538C2" w:rsidRDefault="00F2205A" w:rsidP="008A2D49">
            <w:pPr>
              <w:rPr>
                <w:b/>
                <w:bCs/>
                <w:lang w:val="en-US"/>
              </w:rPr>
            </w:pPr>
            <w:r w:rsidRPr="00B538C2">
              <w:rPr>
                <w:b/>
                <w:bCs/>
                <w:lang w:val="en-US"/>
              </w:rPr>
              <w:t>24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80F1E5C" w14:textId="77777777" w:rsidR="00F2205A" w:rsidRPr="00B538C2" w:rsidRDefault="00F2205A" w:rsidP="008A2D49">
            <w:pPr>
              <w:rPr>
                <w:b/>
                <w:bCs/>
                <w:lang w:val="en-US"/>
              </w:rPr>
            </w:pPr>
            <w:r w:rsidRPr="00B538C2">
              <w:rPr>
                <w:b/>
                <w:bCs/>
                <w:lang w:val="en-US"/>
              </w:rPr>
              <w:t>519.138</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70CBA1C" w14:textId="77777777" w:rsidR="00F2205A" w:rsidRPr="00B538C2" w:rsidRDefault="00F2205A" w:rsidP="008A2D49">
            <w:pPr>
              <w:rPr>
                <w:b/>
                <w:bCs/>
                <w:lang w:val="en-US"/>
              </w:rPr>
            </w:pPr>
            <w:r w:rsidRPr="00B538C2">
              <w:rPr>
                <w:b/>
                <w:bCs/>
                <w:lang w:val="en-US"/>
              </w:rPr>
              <w:t>-22.8215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E4CCCC4" w14:textId="77777777" w:rsidR="00F2205A" w:rsidRPr="00B538C2" w:rsidRDefault="00F2205A" w:rsidP="008A2D49">
            <w:pPr>
              <w:rPr>
                <w:b/>
                <w:bCs/>
                <w:lang w:val="en-US"/>
              </w:rPr>
            </w:pPr>
            <w:r w:rsidRPr="00B538C2">
              <w:rPr>
                <w:b/>
                <w:bCs/>
                <w:lang w:val="en-US"/>
              </w:rPr>
              <w:t>-61.2775</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3585A24" w14:textId="77777777" w:rsidR="00F2205A" w:rsidRPr="00B538C2" w:rsidRDefault="00F2205A" w:rsidP="008A2D49">
            <w:pPr>
              <w:rPr>
                <w:b/>
                <w:bCs/>
                <w:lang w:val="en-US"/>
              </w:rPr>
            </w:pPr>
            <w:r w:rsidRPr="00B538C2">
              <w:rPr>
                <w:b/>
                <w:bCs/>
                <w:lang w:val="en-US"/>
              </w:rPr>
              <w:t>69.2469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F86CFE1" w14:textId="77777777" w:rsidR="00F2205A" w:rsidRPr="00B538C2" w:rsidRDefault="00F2205A" w:rsidP="008A2D49">
            <w:pPr>
              <w:rPr>
                <w:b/>
                <w:bCs/>
                <w:lang w:val="en-US"/>
              </w:rPr>
            </w:pPr>
            <w:r w:rsidRPr="00B538C2">
              <w:rPr>
                <w:b/>
                <w:bCs/>
                <w:lang w:val="en-US"/>
              </w:rPr>
              <w:t>100.9476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1E19213" w14:textId="77777777" w:rsidR="00F2205A" w:rsidRPr="00B538C2" w:rsidRDefault="00F2205A" w:rsidP="008A2D49">
            <w:pPr>
              <w:rPr>
                <w:b/>
                <w:bCs/>
                <w:lang w:val="en-US"/>
              </w:rPr>
            </w:pPr>
            <w:r w:rsidRPr="00B538C2">
              <w:rPr>
                <w:b/>
                <w:bCs/>
                <w:lang w:val="en-US"/>
              </w:rPr>
              <w:t>61.993</w:t>
            </w:r>
          </w:p>
        </w:tc>
      </w:tr>
      <w:tr w:rsidR="00F2205A" w:rsidRPr="00B538C2" w14:paraId="483A89D3" w14:textId="77777777" w:rsidTr="008A2D49">
        <w:trPr>
          <w:trHeight w:val="237"/>
          <w:jc w:val="center"/>
        </w:trPr>
        <w:tc>
          <w:tcPr>
            <w:tcW w:w="8064" w:type="dxa"/>
            <w:gridSpan w:val="7"/>
            <w:tcBorders>
              <w:top w:val="single" w:sz="4" w:space="0" w:color="auto"/>
              <w:left w:val="single" w:sz="4" w:space="0" w:color="auto"/>
              <w:bottom w:val="single" w:sz="4" w:space="0" w:color="auto"/>
              <w:right w:val="single" w:sz="4" w:space="0" w:color="auto"/>
            </w:tcBorders>
            <w:shd w:val="clear" w:color="auto" w:fill="D9D9D9"/>
            <w:tcMar>
              <w:top w:w="12" w:type="dxa"/>
              <w:left w:w="12" w:type="dxa"/>
              <w:bottom w:w="0" w:type="dxa"/>
              <w:right w:w="12" w:type="dxa"/>
            </w:tcMar>
            <w:vAlign w:val="center"/>
            <w:hideMark/>
          </w:tcPr>
          <w:p w14:paraId="77425EC4" w14:textId="77777777" w:rsidR="00F2205A" w:rsidRPr="00B538C2" w:rsidRDefault="00F2205A" w:rsidP="008A2D49">
            <w:pPr>
              <w:rPr>
                <w:b/>
                <w:bCs/>
                <w:lang w:val="en-US"/>
              </w:rPr>
            </w:pPr>
            <w:r w:rsidRPr="00B538C2">
              <w:rPr>
                <w:b/>
                <w:bCs/>
                <w:lang w:val="en-US"/>
              </w:rPr>
              <w:t>Per-Cluster Parameters</w:t>
            </w:r>
          </w:p>
        </w:tc>
      </w:tr>
      <w:tr w:rsidR="00F2205A" w:rsidRPr="00B538C2" w14:paraId="6818BABF" w14:textId="77777777" w:rsidTr="008A2D49">
        <w:trPr>
          <w:trHeight w:val="428"/>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8C650FA" w14:textId="77777777" w:rsidR="00F2205A" w:rsidRPr="00B538C2" w:rsidRDefault="00F2205A" w:rsidP="008A2D49">
            <w:pPr>
              <w:rPr>
                <w:b/>
                <w:bCs/>
                <w:lang w:val="en-US"/>
              </w:rPr>
            </w:pPr>
            <w:r w:rsidRPr="00B538C2">
              <w:rPr>
                <w:b/>
                <w:bCs/>
                <w:lang w:val="en-US"/>
              </w:rPr>
              <w:t>Parameter</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B1D3AD2" w14:textId="77777777" w:rsidR="00F2205A" w:rsidRPr="00B538C2" w:rsidRDefault="00F2205A" w:rsidP="008A2D49">
            <w:pPr>
              <w:rPr>
                <w:b/>
                <w:bCs/>
                <w:lang w:val="en-US"/>
              </w:rPr>
            </w:pPr>
            <w:r w:rsidRPr="00B538C2">
              <w:rPr>
                <w:b/>
                <w:bCs/>
                <w:lang w:val="en-US"/>
              </w:rPr>
              <w:t>CASD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B666660" w14:textId="77777777" w:rsidR="00F2205A" w:rsidRPr="00B538C2" w:rsidRDefault="00F2205A" w:rsidP="008A2D49">
            <w:pPr>
              <w:rPr>
                <w:b/>
                <w:bCs/>
                <w:lang w:val="en-US"/>
              </w:rPr>
            </w:pPr>
            <w:r w:rsidRPr="00B538C2">
              <w:rPr>
                <w:b/>
                <w:bCs/>
                <w:lang w:val="en-US"/>
              </w:rPr>
              <w:t>CASA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27253C8" w14:textId="77777777" w:rsidR="00F2205A" w:rsidRPr="00B538C2" w:rsidRDefault="00F2205A" w:rsidP="008A2D49">
            <w:pPr>
              <w:rPr>
                <w:b/>
                <w:bCs/>
                <w:lang w:val="en-US"/>
              </w:rPr>
            </w:pPr>
            <w:r w:rsidRPr="00B538C2">
              <w:rPr>
                <w:b/>
                <w:bCs/>
                <w:lang w:val="en-US"/>
              </w:rPr>
              <w:t>CZSD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04F082" w14:textId="77777777" w:rsidR="00F2205A" w:rsidRPr="00B538C2" w:rsidRDefault="00F2205A" w:rsidP="008A2D49">
            <w:pPr>
              <w:rPr>
                <w:b/>
                <w:bCs/>
                <w:lang w:val="en-US"/>
              </w:rPr>
            </w:pPr>
            <w:r w:rsidRPr="00B538C2">
              <w:rPr>
                <w:b/>
                <w:bCs/>
                <w:lang w:val="en-US"/>
              </w:rPr>
              <w:t>CZSA in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38B5E53" w14:textId="77777777" w:rsidR="00F2205A" w:rsidRPr="00B538C2" w:rsidRDefault="00F2205A" w:rsidP="008A2D49">
            <w:pPr>
              <w:rPr>
                <w:b/>
                <w:bCs/>
                <w:lang w:val="en-US"/>
              </w:rPr>
            </w:pPr>
            <w:r w:rsidRPr="00B538C2">
              <w:rPr>
                <w:b/>
                <w:bCs/>
                <w:lang w:val="en-US"/>
              </w:rPr>
              <w:t>XPR in [dB]</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4AE91B5" w14:textId="77777777" w:rsidR="00F2205A" w:rsidRPr="00B538C2" w:rsidRDefault="00F2205A" w:rsidP="008A2D49">
            <w:pPr>
              <w:rPr>
                <w:b/>
                <w:bCs/>
                <w:lang w:val="en-US"/>
              </w:rPr>
            </w:pPr>
          </w:p>
        </w:tc>
      </w:tr>
      <w:tr w:rsidR="00F2205A" w:rsidRPr="00B538C2" w14:paraId="1E9141A3" w14:textId="77777777" w:rsidTr="008A2D49">
        <w:trPr>
          <w:trHeight w:val="237"/>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7C1241B" w14:textId="77777777" w:rsidR="00F2205A" w:rsidRPr="00B538C2" w:rsidRDefault="00F2205A" w:rsidP="008A2D49">
            <w:pPr>
              <w:rPr>
                <w:b/>
                <w:bCs/>
                <w:lang w:val="en-US"/>
              </w:rPr>
            </w:pPr>
            <w:r w:rsidRPr="00B538C2">
              <w:rPr>
                <w:b/>
                <w:bCs/>
                <w:lang w:val="en-US"/>
              </w:rPr>
              <w:t>Value</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792D6CE" w14:textId="77777777" w:rsidR="00F2205A" w:rsidRPr="00B538C2" w:rsidRDefault="00F2205A" w:rsidP="008A2D49">
            <w:pPr>
              <w:rPr>
                <w:b/>
                <w:bCs/>
                <w:lang w:val="en-US"/>
              </w:rPr>
            </w:pPr>
            <w:r w:rsidRPr="00B538C2">
              <w:rPr>
                <w:b/>
                <w:bCs/>
                <w:lang w:val="en-US"/>
              </w:rPr>
              <w:t>0.799</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747831E" w14:textId="77777777" w:rsidR="00F2205A" w:rsidRPr="00B538C2" w:rsidRDefault="00F2205A" w:rsidP="008A2D49">
            <w:pPr>
              <w:rPr>
                <w:b/>
                <w:bCs/>
                <w:lang w:val="en-US"/>
              </w:rPr>
            </w:pPr>
            <w:r w:rsidRPr="00B538C2">
              <w:rPr>
                <w:b/>
                <w:bCs/>
                <w:lang w:val="en-US"/>
              </w:rPr>
              <w:t>10.4021</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D7DC70D" w14:textId="77777777" w:rsidR="00F2205A" w:rsidRPr="00B538C2" w:rsidRDefault="00F2205A" w:rsidP="008A2D49">
            <w:pPr>
              <w:rPr>
                <w:b/>
                <w:bCs/>
                <w:lang w:val="en-US"/>
              </w:rPr>
            </w:pPr>
            <w:r w:rsidRPr="00B538C2">
              <w:rPr>
                <w:b/>
                <w:bCs/>
                <w:lang w:val="en-US"/>
              </w:rPr>
              <w:t>0.5726</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D4A1D8E" w14:textId="77777777" w:rsidR="00F2205A" w:rsidRPr="00B538C2" w:rsidRDefault="00F2205A" w:rsidP="008A2D49">
            <w:pPr>
              <w:rPr>
                <w:b/>
                <w:bCs/>
                <w:lang w:val="en-US"/>
              </w:rPr>
            </w:pPr>
            <w:r w:rsidRPr="00B538C2">
              <w:rPr>
                <w:b/>
                <w:bCs/>
                <w:lang w:val="en-US"/>
              </w:rPr>
              <w:t>4.8814</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F5CB6A3" w14:textId="77777777" w:rsidR="00F2205A" w:rsidRPr="00B538C2" w:rsidRDefault="00F2205A" w:rsidP="008A2D49">
            <w:pPr>
              <w:rPr>
                <w:b/>
                <w:bCs/>
                <w:lang w:val="en-US"/>
              </w:rPr>
            </w:pPr>
            <w:r w:rsidRPr="00B538C2">
              <w:rPr>
                <w:b/>
                <w:bCs/>
                <w:lang w:val="en-US"/>
              </w:rPr>
              <w:t>7</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2D77432" w14:textId="77777777" w:rsidR="00F2205A" w:rsidRPr="00B538C2" w:rsidRDefault="00F2205A" w:rsidP="008A2D49">
            <w:pPr>
              <w:rPr>
                <w:b/>
                <w:bCs/>
                <w:lang w:val="en-US"/>
              </w:rPr>
            </w:pPr>
          </w:p>
        </w:tc>
      </w:tr>
    </w:tbl>
    <w:p w14:paraId="458FC8C8" w14:textId="77777777" w:rsidR="00F2205A" w:rsidRPr="00F2205A" w:rsidRDefault="00F2205A" w:rsidP="00F2205A">
      <w:pPr>
        <w:pStyle w:val="ListParagraph"/>
        <w:ind w:left="440"/>
        <w:rPr>
          <w:b/>
          <w:bCs/>
        </w:rPr>
      </w:pPr>
    </w:p>
    <w:p w14:paraId="26C8501E" w14:textId="6A897410" w:rsidR="00F36C7C" w:rsidRDefault="00F36C7C" w:rsidP="002070BB">
      <w:pPr>
        <w:rPr>
          <w:b/>
          <w:bCs/>
        </w:rPr>
      </w:pPr>
      <w:r w:rsidRPr="00F36C7C">
        <w:rPr>
          <w:b/>
          <w:bCs/>
        </w:rPr>
        <w:t>Proposal 3: RAN4 allows each company the flexibility to use individual RX beamforming codebook while reporting simulation results.</w:t>
      </w:r>
    </w:p>
    <w:p w14:paraId="6CB9BEE8" w14:textId="62710E9E" w:rsidR="002070BB" w:rsidRDefault="002070BB" w:rsidP="002070BB">
      <w:pPr>
        <w:rPr>
          <w:b/>
          <w:bCs/>
        </w:rPr>
      </w:pPr>
      <w:r w:rsidRPr="00131A9A">
        <w:rPr>
          <w:b/>
          <w:bCs/>
        </w:rPr>
        <w:t>Proposal</w:t>
      </w:r>
      <w:r>
        <w:rPr>
          <w:b/>
          <w:bCs/>
        </w:rPr>
        <w:t xml:space="preserve"> </w:t>
      </w:r>
      <w:r w:rsidR="00F36C7C">
        <w:rPr>
          <w:b/>
          <w:bCs/>
        </w:rPr>
        <w:t>4</w:t>
      </w:r>
      <w:r w:rsidRPr="00131A9A">
        <w:rPr>
          <w:b/>
          <w:bCs/>
        </w:rPr>
        <w:t xml:space="preserve">: </w:t>
      </w:r>
    </w:p>
    <w:p w14:paraId="2CDDC3AB" w14:textId="77777777" w:rsidR="002070BB" w:rsidRPr="00810A0B" w:rsidRDefault="002070BB" w:rsidP="002070BB">
      <w:pPr>
        <w:pStyle w:val="ListParagraph"/>
        <w:numPr>
          <w:ilvl w:val="0"/>
          <w:numId w:val="3"/>
        </w:numPr>
        <w:rPr>
          <w:b/>
          <w:bCs/>
        </w:rPr>
      </w:pPr>
      <w:r w:rsidRPr="006E0E1C">
        <w:rPr>
          <w:b/>
          <w:bCs/>
        </w:rPr>
        <w:t xml:space="preserve">RAN4 </w:t>
      </w:r>
      <w:r>
        <w:rPr>
          <w:b/>
          <w:bCs/>
        </w:rPr>
        <w:t>defines</w:t>
      </w:r>
      <w:r w:rsidRPr="006E0E1C">
        <w:rPr>
          <w:b/>
          <w:bCs/>
        </w:rPr>
        <w:t xml:space="preserve"> performance based on case 3 of last meeting </w:t>
      </w:r>
      <w:r>
        <w:rPr>
          <w:b/>
          <w:bCs/>
        </w:rPr>
        <w:t xml:space="preserve">where measurement </w:t>
      </w:r>
      <w:r w:rsidRPr="00810A0B">
        <w:rPr>
          <w:b/>
          <w:bCs/>
        </w:rPr>
        <w:t>error will be considered in training dataset, model input during inference and ground-truth</w:t>
      </w:r>
      <w:r>
        <w:rPr>
          <w:b/>
          <w:bCs/>
        </w:rPr>
        <w:t xml:space="preserve"> during training and testing.</w:t>
      </w:r>
    </w:p>
    <w:p w14:paraId="757CB999" w14:textId="77777777" w:rsidR="00A86E25" w:rsidRPr="00A86E25" w:rsidRDefault="00A86E25" w:rsidP="00A86E25">
      <w:pPr>
        <w:rPr>
          <w:b/>
          <w:bCs/>
        </w:rPr>
      </w:pPr>
    </w:p>
    <w:p w14:paraId="14695410" w14:textId="77777777" w:rsidR="004F303A" w:rsidRPr="00405F94" w:rsidRDefault="004F303A" w:rsidP="004F303A">
      <w:pPr>
        <w:pStyle w:val="Heading1"/>
        <w:ind w:right="72"/>
        <w:rPr>
          <w:b/>
          <w:bCs/>
          <w:lang w:val="en-US"/>
        </w:rPr>
      </w:pPr>
      <w:r w:rsidRPr="00B01D97">
        <w:rPr>
          <w:lang w:val="en-US"/>
        </w:rPr>
        <w:t>Refe</w:t>
      </w:r>
      <w:r>
        <w:rPr>
          <w:lang w:val="en-US"/>
        </w:rPr>
        <w:t>r</w:t>
      </w:r>
      <w:r w:rsidRPr="00B01D97">
        <w:rPr>
          <w:lang w:val="en-US"/>
        </w:rPr>
        <w:t>ences</w:t>
      </w:r>
    </w:p>
    <w:p w14:paraId="27CAAE39" w14:textId="77777777" w:rsidR="004F303A" w:rsidRDefault="004F303A" w:rsidP="004F303A">
      <w:pPr>
        <w:pStyle w:val="List"/>
        <w:numPr>
          <w:ilvl w:val="0"/>
          <w:numId w:val="1"/>
        </w:numPr>
        <w:tabs>
          <w:tab w:val="left" w:pos="270"/>
        </w:tabs>
        <w:ind w:left="360"/>
        <w:jc w:val="both"/>
        <w:rPr>
          <w:rFonts w:eastAsia="SimSun"/>
          <w:b/>
          <w:bCs/>
          <w:szCs w:val="22"/>
          <w:lang w:eastAsia="zh-CN"/>
        </w:rPr>
      </w:pPr>
      <w:r>
        <w:rPr>
          <w:rFonts w:eastAsia="SimSun"/>
          <w:b/>
          <w:bCs/>
          <w:szCs w:val="22"/>
          <w:lang w:eastAsia="zh-CN"/>
        </w:rPr>
        <w:t>R4-2420480, Updated Simulation Assumptions for Beam Prediction, RAN4 #113.</w:t>
      </w:r>
    </w:p>
    <w:p w14:paraId="258A9454" w14:textId="77777777" w:rsidR="004F303A" w:rsidRDefault="004F303A" w:rsidP="004F303A">
      <w:pPr>
        <w:rPr>
          <w:b/>
          <w:bCs/>
          <w:lang w:val="en-US"/>
        </w:rPr>
      </w:pPr>
      <w:r w:rsidRPr="00F22BBC">
        <w:rPr>
          <w:b/>
          <w:bCs/>
          <w:lang w:val="en-US"/>
        </w:rPr>
        <w:t>[</w:t>
      </w:r>
      <w:r>
        <w:rPr>
          <w:b/>
          <w:bCs/>
          <w:lang w:val="en-US"/>
        </w:rPr>
        <w:t>2</w:t>
      </w:r>
      <w:r w:rsidRPr="00F22BBC">
        <w:rPr>
          <w:b/>
          <w:bCs/>
          <w:lang w:val="en-US"/>
        </w:rPr>
        <w:t>] R4-2502856, “WF on the requirements for AI/ML air interface”, 3GPP TSG-RAN WG4 Meeting#114</w:t>
      </w:r>
    </w:p>
    <w:p w14:paraId="50692944" w14:textId="77777777" w:rsidR="004F303A" w:rsidRDefault="004F303A" w:rsidP="004F303A">
      <w:pPr>
        <w:rPr>
          <w:b/>
          <w:bCs/>
          <w:lang w:val="en-US"/>
        </w:rPr>
      </w:pPr>
      <w:r>
        <w:rPr>
          <w:b/>
          <w:bCs/>
          <w:lang w:val="en-US"/>
        </w:rPr>
        <w:lastRenderedPageBreak/>
        <w:t>[3] R4-2505105, “WF on requirements for AI/ML air interface normative work”, 3GPP TSG-RAN WG4 Meeting#114bis</w:t>
      </w:r>
    </w:p>
    <w:p w14:paraId="6D60EBDE" w14:textId="77777777" w:rsidR="004F303A" w:rsidRDefault="004F303A" w:rsidP="004F303A">
      <w:pPr>
        <w:rPr>
          <w:b/>
          <w:bCs/>
          <w:lang w:val="en-US"/>
        </w:rPr>
      </w:pPr>
      <w:r>
        <w:rPr>
          <w:b/>
          <w:bCs/>
          <w:lang w:val="en-US"/>
        </w:rPr>
        <w:t>[4] R4-2505152, “Updated simulation assumptions for AI/ML BM”, 3GPP TSG-RAN WG4 Meeting#114bis</w:t>
      </w:r>
    </w:p>
    <w:p w14:paraId="5D5A311B" w14:textId="77777777" w:rsidR="00B84150" w:rsidRDefault="00B84150" w:rsidP="00B84150">
      <w:pPr>
        <w:rPr>
          <w:b/>
          <w:bCs/>
          <w:lang w:val="en-US"/>
        </w:rPr>
      </w:pPr>
      <w:r>
        <w:rPr>
          <w:b/>
          <w:bCs/>
          <w:lang w:val="en-US"/>
        </w:rPr>
        <w:t xml:space="preserve">[5] </w:t>
      </w:r>
      <w:r w:rsidRPr="00F22BBC">
        <w:rPr>
          <w:b/>
          <w:bCs/>
          <w:lang w:val="en-US"/>
        </w:rPr>
        <w:t>R4-2502856, “WF on the requirements for AI/ML air interface”, 3GPP TSG-RAN WG4 Meeting#114</w:t>
      </w:r>
    </w:p>
    <w:p w14:paraId="04B731A5" w14:textId="681AC3B1" w:rsidR="00B84150" w:rsidRPr="00F22BBC" w:rsidRDefault="00B84150" w:rsidP="004F303A">
      <w:pPr>
        <w:rPr>
          <w:b/>
          <w:bCs/>
          <w:lang w:val="en-US"/>
        </w:rPr>
      </w:pPr>
    </w:p>
    <w:p w14:paraId="3A459F81" w14:textId="77777777" w:rsidR="004F303A" w:rsidRDefault="004F303A" w:rsidP="004F303A"/>
    <w:p w14:paraId="3DE8D8C6" w14:textId="77777777" w:rsidR="002873A1" w:rsidRDefault="002873A1"/>
    <w:sectPr w:rsidR="002873A1" w:rsidSect="004F303A">
      <w:footerReference w:type="even" r:id="rId13"/>
      <w:footerReference w:type="default" r:id="rId14"/>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423F" w14:textId="77777777" w:rsidR="00F36C7C" w:rsidRDefault="00F36C7C">
      <w:pPr>
        <w:spacing w:after="0"/>
      </w:pPr>
      <w:r>
        <w:separator/>
      </w:r>
    </w:p>
  </w:endnote>
  <w:endnote w:type="continuationSeparator" w:id="0">
    <w:p w14:paraId="5C9D1568" w14:textId="77777777" w:rsidR="00F36C7C" w:rsidRDefault="00F36C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76E7" w14:textId="77777777" w:rsidR="005D7465" w:rsidRDefault="005D7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8E45D2C" w14:textId="77777777" w:rsidR="005D7465" w:rsidRDefault="005D7465">
    <w:pPr>
      <w:pStyle w:val="Footer"/>
    </w:pPr>
  </w:p>
  <w:p w14:paraId="6BD7587E" w14:textId="77777777" w:rsidR="005D7465" w:rsidRDefault="005D74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3030" w14:textId="77777777" w:rsidR="005D7465" w:rsidRDefault="005D74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F9493C6" w14:textId="77777777" w:rsidR="005D7465" w:rsidRDefault="005D7465">
    <w:pPr>
      <w:pStyle w:val="Footer"/>
      <w:ind w:right="360"/>
    </w:pPr>
  </w:p>
  <w:p w14:paraId="01F61A54" w14:textId="77777777" w:rsidR="005D7465" w:rsidRDefault="005D74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AAED" w14:textId="77777777" w:rsidR="00F36C7C" w:rsidRDefault="00F36C7C">
      <w:pPr>
        <w:spacing w:after="0"/>
      </w:pPr>
      <w:r>
        <w:separator/>
      </w:r>
    </w:p>
  </w:footnote>
  <w:footnote w:type="continuationSeparator" w:id="0">
    <w:p w14:paraId="2E7425CC" w14:textId="77777777" w:rsidR="00F36C7C" w:rsidRDefault="00F36C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A4A"/>
    <w:multiLevelType w:val="hybridMultilevel"/>
    <w:tmpl w:val="0F62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16414"/>
    <w:multiLevelType w:val="hybridMultilevel"/>
    <w:tmpl w:val="2164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21ED3"/>
    <w:multiLevelType w:val="hybridMultilevel"/>
    <w:tmpl w:val="37AE914E"/>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70F7855"/>
    <w:multiLevelType w:val="hybridMultilevel"/>
    <w:tmpl w:val="3B1ADFB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784562"/>
    <w:multiLevelType w:val="multilevel"/>
    <w:tmpl w:val="3E784562"/>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96340308">
    <w:abstractNumId w:val="5"/>
  </w:num>
  <w:num w:numId="2" w16cid:durableId="1379470736">
    <w:abstractNumId w:val="7"/>
  </w:num>
  <w:num w:numId="3" w16cid:durableId="1270508591">
    <w:abstractNumId w:val="0"/>
  </w:num>
  <w:num w:numId="4" w16cid:durableId="1175413738">
    <w:abstractNumId w:val="3"/>
  </w:num>
  <w:num w:numId="5" w16cid:durableId="1543206227">
    <w:abstractNumId w:val="2"/>
  </w:num>
  <w:num w:numId="6" w16cid:durableId="714887168">
    <w:abstractNumId w:val="8"/>
  </w:num>
  <w:num w:numId="7" w16cid:durableId="1944914554">
    <w:abstractNumId w:val="6"/>
  </w:num>
  <w:num w:numId="8" w16cid:durableId="1058674065">
    <w:abstractNumId w:val="1"/>
  </w:num>
  <w:num w:numId="9" w16cid:durableId="137889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3A"/>
    <w:rsid w:val="00006383"/>
    <w:rsid w:val="000217D1"/>
    <w:rsid w:val="00024E0D"/>
    <w:rsid w:val="00036C13"/>
    <w:rsid w:val="000B524F"/>
    <w:rsid w:val="000B5EE3"/>
    <w:rsid w:val="000E07A6"/>
    <w:rsid w:val="00115A3E"/>
    <w:rsid w:val="00143075"/>
    <w:rsid w:val="002070BB"/>
    <w:rsid w:val="002873A1"/>
    <w:rsid w:val="002A78B2"/>
    <w:rsid w:val="002F2426"/>
    <w:rsid w:val="002F34CD"/>
    <w:rsid w:val="00303CF1"/>
    <w:rsid w:val="00382535"/>
    <w:rsid w:val="00394961"/>
    <w:rsid w:val="003C51F4"/>
    <w:rsid w:val="00413793"/>
    <w:rsid w:val="00426F57"/>
    <w:rsid w:val="004F303A"/>
    <w:rsid w:val="00545C68"/>
    <w:rsid w:val="00557FA1"/>
    <w:rsid w:val="00593B58"/>
    <w:rsid w:val="005B2B34"/>
    <w:rsid w:val="005D3750"/>
    <w:rsid w:val="005D7465"/>
    <w:rsid w:val="00606608"/>
    <w:rsid w:val="00616C32"/>
    <w:rsid w:val="0063420B"/>
    <w:rsid w:val="00635015"/>
    <w:rsid w:val="0064740A"/>
    <w:rsid w:val="006475EE"/>
    <w:rsid w:val="00676171"/>
    <w:rsid w:val="00685D1C"/>
    <w:rsid w:val="00743270"/>
    <w:rsid w:val="0076731B"/>
    <w:rsid w:val="007C3B21"/>
    <w:rsid w:val="0080482C"/>
    <w:rsid w:val="0083619F"/>
    <w:rsid w:val="00844550"/>
    <w:rsid w:val="00886C50"/>
    <w:rsid w:val="008F3592"/>
    <w:rsid w:val="00903065"/>
    <w:rsid w:val="00977647"/>
    <w:rsid w:val="009A41F2"/>
    <w:rsid w:val="009B7C89"/>
    <w:rsid w:val="00A12E13"/>
    <w:rsid w:val="00A32C28"/>
    <w:rsid w:val="00A86E25"/>
    <w:rsid w:val="00AB11D1"/>
    <w:rsid w:val="00AD5039"/>
    <w:rsid w:val="00B0040C"/>
    <w:rsid w:val="00B13D3D"/>
    <w:rsid w:val="00B538C2"/>
    <w:rsid w:val="00B71E05"/>
    <w:rsid w:val="00B84150"/>
    <w:rsid w:val="00B92D0A"/>
    <w:rsid w:val="00B9463B"/>
    <w:rsid w:val="00BA1E8C"/>
    <w:rsid w:val="00BB4D44"/>
    <w:rsid w:val="00BD02C9"/>
    <w:rsid w:val="00BD24B2"/>
    <w:rsid w:val="00C13D18"/>
    <w:rsid w:val="00C67892"/>
    <w:rsid w:val="00C936FC"/>
    <w:rsid w:val="00CD6985"/>
    <w:rsid w:val="00D079D3"/>
    <w:rsid w:val="00D114CE"/>
    <w:rsid w:val="00D151D1"/>
    <w:rsid w:val="00D226FC"/>
    <w:rsid w:val="00D23D1C"/>
    <w:rsid w:val="00D5193E"/>
    <w:rsid w:val="00D82BA2"/>
    <w:rsid w:val="00DD5A59"/>
    <w:rsid w:val="00DE6547"/>
    <w:rsid w:val="00DF3723"/>
    <w:rsid w:val="00E55F3D"/>
    <w:rsid w:val="00E67BD2"/>
    <w:rsid w:val="00ED1161"/>
    <w:rsid w:val="00ED2CB9"/>
    <w:rsid w:val="00EE68DA"/>
    <w:rsid w:val="00EF79A8"/>
    <w:rsid w:val="00F01D2B"/>
    <w:rsid w:val="00F01D38"/>
    <w:rsid w:val="00F2205A"/>
    <w:rsid w:val="00F254B2"/>
    <w:rsid w:val="00F36C7C"/>
    <w:rsid w:val="00F53EE1"/>
    <w:rsid w:val="00F8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F1CD"/>
  <w15:chartTrackingRefBased/>
  <w15:docId w15:val="{6B0FE59F-F12E-4447-8CB8-E69E791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0A"/>
    <w:pPr>
      <w:spacing w:after="18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4F3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3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30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0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0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0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3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30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0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0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3A"/>
    <w:rPr>
      <w:rFonts w:eastAsiaTheme="majorEastAsia" w:cstheme="majorBidi"/>
      <w:color w:val="272727" w:themeColor="text1" w:themeTint="D8"/>
    </w:rPr>
  </w:style>
  <w:style w:type="paragraph" w:styleId="Title">
    <w:name w:val="Title"/>
    <w:basedOn w:val="Normal"/>
    <w:next w:val="Normal"/>
    <w:link w:val="TitleChar"/>
    <w:uiPriority w:val="10"/>
    <w:qFormat/>
    <w:rsid w:val="004F3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3A"/>
    <w:pPr>
      <w:spacing w:before="160"/>
      <w:jc w:val="center"/>
    </w:pPr>
    <w:rPr>
      <w:i/>
      <w:iCs/>
      <w:color w:val="404040" w:themeColor="text1" w:themeTint="BF"/>
    </w:rPr>
  </w:style>
  <w:style w:type="character" w:customStyle="1" w:styleId="QuoteChar">
    <w:name w:val="Quote Char"/>
    <w:basedOn w:val="DefaultParagraphFont"/>
    <w:link w:val="Quote"/>
    <w:uiPriority w:val="29"/>
    <w:rsid w:val="004F303A"/>
    <w:rPr>
      <w:i/>
      <w:iCs/>
      <w:color w:val="404040" w:themeColor="text1" w:themeTint="BF"/>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4F303A"/>
    <w:pPr>
      <w:ind w:left="720"/>
      <w:contextualSpacing/>
    </w:pPr>
  </w:style>
  <w:style w:type="character" w:styleId="IntenseEmphasis">
    <w:name w:val="Intense Emphasis"/>
    <w:basedOn w:val="DefaultParagraphFont"/>
    <w:uiPriority w:val="21"/>
    <w:qFormat/>
    <w:rsid w:val="004F303A"/>
    <w:rPr>
      <w:i/>
      <w:iCs/>
      <w:color w:val="2F5496" w:themeColor="accent1" w:themeShade="BF"/>
    </w:rPr>
  </w:style>
  <w:style w:type="paragraph" w:styleId="IntenseQuote">
    <w:name w:val="Intense Quote"/>
    <w:basedOn w:val="Normal"/>
    <w:next w:val="Normal"/>
    <w:link w:val="IntenseQuoteChar"/>
    <w:uiPriority w:val="30"/>
    <w:qFormat/>
    <w:rsid w:val="004F3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03A"/>
    <w:rPr>
      <w:i/>
      <w:iCs/>
      <w:color w:val="2F5496" w:themeColor="accent1" w:themeShade="BF"/>
    </w:rPr>
  </w:style>
  <w:style w:type="character" w:styleId="IntenseReference">
    <w:name w:val="Intense Reference"/>
    <w:basedOn w:val="DefaultParagraphFont"/>
    <w:uiPriority w:val="32"/>
    <w:qFormat/>
    <w:rsid w:val="004F303A"/>
    <w:rPr>
      <w:b/>
      <w:bCs/>
      <w:smallCaps/>
      <w:color w:val="2F5496"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4F303A"/>
    <w:pPr>
      <w:tabs>
        <w:tab w:val="center" w:pos="4680"/>
        <w:tab w:val="right" w:pos="936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303A"/>
    <w:rPr>
      <w:rFonts w:ascii="Times New Roman" w:eastAsia="SimSun" w:hAnsi="Times New Roman" w:cs="Times New Roman"/>
      <w:kern w:val="0"/>
      <w:sz w:val="20"/>
      <w:szCs w:val="20"/>
      <w:lang w:val="en-GB"/>
      <w14:ligatures w14:val="none"/>
    </w:rPr>
  </w:style>
  <w:style w:type="paragraph" w:styleId="Footer">
    <w:name w:val="footer"/>
    <w:basedOn w:val="Header"/>
    <w:link w:val="FooterChar"/>
    <w:uiPriority w:val="99"/>
    <w:rsid w:val="004F303A"/>
    <w:pPr>
      <w:widowControl w:val="0"/>
      <w:tabs>
        <w:tab w:val="clear" w:pos="4680"/>
        <w:tab w:val="clear" w:pos="9360"/>
      </w:tabs>
      <w:jc w:val="center"/>
    </w:pPr>
    <w:rPr>
      <w:rFonts w:ascii="Arial" w:eastAsiaTheme="minorEastAsia" w:hAnsi="Arial"/>
      <w:b/>
      <w:i/>
      <w:noProof/>
      <w:sz w:val="18"/>
      <w:lang w:val="en-US" w:eastAsia="ko-KR"/>
    </w:rPr>
  </w:style>
  <w:style w:type="character" w:customStyle="1" w:styleId="FooterChar">
    <w:name w:val="Footer Char"/>
    <w:basedOn w:val="DefaultParagraphFont"/>
    <w:link w:val="Footer"/>
    <w:uiPriority w:val="99"/>
    <w:rsid w:val="004F303A"/>
    <w:rPr>
      <w:rFonts w:ascii="Arial" w:eastAsiaTheme="minorEastAsia" w:hAnsi="Arial" w:cs="Times New Roman"/>
      <w:b/>
      <w:i/>
      <w:noProof/>
      <w:kern w:val="0"/>
      <w:sz w:val="18"/>
      <w:szCs w:val="20"/>
      <w:lang w:eastAsia="ko-KR"/>
      <w14:ligatures w14:val="none"/>
    </w:rPr>
  </w:style>
  <w:style w:type="paragraph" w:customStyle="1" w:styleId="CRCoverPage">
    <w:name w:val="CR Cover Page"/>
    <w:link w:val="CRCoverPageChar"/>
    <w:qFormat/>
    <w:rsid w:val="004F303A"/>
    <w:pPr>
      <w:spacing w:after="120" w:line="240" w:lineRule="auto"/>
    </w:pPr>
    <w:rPr>
      <w:rFonts w:ascii="Arial" w:eastAsia="MS Mincho" w:hAnsi="Arial" w:cs="Times New Roman"/>
      <w:kern w:val="0"/>
      <w:sz w:val="20"/>
      <w:szCs w:val="20"/>
      <w:lang w:val="en-GB"/>
      <w14:ligatures w14:val="none"/>
    </w:rPr>
  </w:style>
  <w:style w:type="table" w:styleId="TableGrid">
    <w:name w:val="Table Grid"/>
    <w:aliases w:val="SGS Table Basic 1"/>
    <w:basedOn w:val="TableNormal"/>
    <w:uiPriority w:val="39"/>
    <w:qFormat/>
    <w:rsid w:val="004F303A"/>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4F303A"/>
    <w:rPr>
      <w:rFonts w:ascii="Arial" w:eastAsia="MS Mincho" w:hAnsi="Arial" w:cs="Times New Roman"/>
      <w:kern w:val="0"/>
      <w:sz w:val="20"/>
      <w:szCs w:val="20"/>
      <w:lang w:val="en-GB"/>
      <w14:ligatures w14:val="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4F303A"/>
  </w:style>
  <w:style w:type="character" w:styleId="PageNumber">
    <w:name w:val="page number"/>
    <w:basedOn w:val="DefaultParagraphFont"/>
    <w:rsid w:val="004F303A"/>
  </w:style>
  <w:style w:type="paragraph" w:styleId="List">
    <w:name w:val="List"/>
    <w:basedOn w:val="Normal"/>
    <w:rsid w:val="004F303A"/>
    <w:pPr>
      <w:ind w:left="568" w:hanging="284"/>
    </w:pPr>
    <w:rPr>
      <w:rFonts w:eastAsiaTheme="minorEastAsia"/>
      <w:lang w:eastAsia="ko-KR"/>
    </w:rPr>
  </w:style>
  <w:style w:type="paragraph" w:customStyle="1" w:styleId="TAL">
    <w:name w:val="TAL"/>
    <w:basedOn w:val="Normal"/>
    <w:qFormat/>
    <w:rsid w:val="004F303A"/>
    <w:pPr>
      <w:keepNext/>
      <w:keepLines/>
      <w:suppressAutoHyphens/>
      <w:overflowPunct w:val="0"/>
      <w:autoSpaceDE w:val="0"/>
      <w:spacing w:after="0"/>
      <w:textAlignment w:val="baseline"/>
    </w:pPr>
    <w:rPr>
      <w:rFonts w:ascii="Arial" w:hAnsi="Arial" w:cs="Arial"/>
      <w:sz w:val="18"/>
      <w:lang w:eastAsia="zh-CN"/>
    </w:rPr>
  </w:style>
  <w:style w:type="character" w:styleId="Hyperlink">
    <w:name w:val="Hyperlink"/>
    <w:basedOn w:val="DefaultParagraphFont"/>
    <w:uiPriority w:val="99"/>
    <w:unhideWhenUsed/>
    <w:rsid w:val="004F3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9201">
      <w:bodyDiv w:val="1"/>
      <w:marLeft w:val="0"/>
      <w:marRight w:val="0"/>
      <w:marTop w:val="0"/>
      <w:marBottom w:val="0"/>
      <w:divBdr>
        <w:top w:val="none" w:sz="0" w:space="0" w:color="auto"/>
        <w:left w:val="none" w:sz="0" w:space="0" w:color="auto"/>
        <w:bottom w:val="none" w:sz="0" w:space="0" w:color="auto"/>
        <w:right w:val="none" w:sz="0" w:space="0" w:color="auto"/>
      </w:divBdr>
    </w:div>
    <w:div w:id="1120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0.10/ftp/RAN/RAN4/Inbox/R4-2508081.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0.10.10/ftp/RAN/RAN4/Inbox/R4-250808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C918-54EB-4D2C-A699-45D9465E22B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3454</Words>
  <Characters>19690</Characters>
  <Application>Microsoft Office Word</Application>
  <DocSecurity>0</DocSecurity>
  <Lines>164</Lines>
  <Paragraphs>46</Paragraphs>
  <ScaleCrop>false</ScaleCrop>
  <Company>Qualcomm Incorporated</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Nazmul Islam</cp:lastModifiedBy>
  <cp:revision>2</cp:revision>
  <dcterms:created xsi:type="dcterms:W3CDTF">2025-08-19T19:56:00Z</dcterms:created>
  <dcterms:modified xsi:type="dcterms:W3CDTF">2025-08-19T19:56:00Z</dcterms:modified>
</cp:coreProperties>
</file>