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5E37E9C1"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1C31ED04" w14:textId="77777777" w:rsidR="00D13331" w:rsidRDefault="00611D85" w:rsidP="00D13331">
      <w:pPr>
        <w:spacing w:before="120" w:after="120"/>
        <w:rPr>
          <w:b/>
          <w:color w:val="000000" w:themeColor="text1"/>
          <w:u w:val="single"/>
          <w:lang w:eastAsia="ko-KR"/>
        </w:rPr>
      </w:pPr>
      <w:r>
        <w:rPr>
          <w:b/>
          <w:color w:val="000000" w:themeColor="text1"/>
          <w:u w:val="single"/>
          <w:lang w:eastAsia="ko-KR"/>
        </w:rPr>
        <w:t xml:space="preserve"> </w:t>
      </w:r>
      <w:r w:rsidR="00D13331">
        <w:rPr>
          <w:b/>
          <w:color w:val="000000" w:themeColor="text1"/>
          <w:u w:val="single"/>
          <w:lang w:eastAsia="ko-KR"/>
        </w:rPr>
        <w:t xml:space="preserve">Issue 1-1-3 LP-WUR operation with </w:t>
      </w:r>
      <w:proofErr w:type="spellStart"/>
      <w:r w:rsidR="00D13331">
        <w:rPr>
          <w:b/>
          <w:color w:val="000000" w:themeColor="text1"/>
          <w:u w:val="single"/>
          <w:lang w:eastAsia="ko-KR"/>
        </w:rPr>
        <w:t>RedCap</w:t>
      </w:r>
      <w:proofErr w:type="spellEnd"/>
      <w:r w:rsidR="00D13331">
        <w:rPr>
          <w:b/>
          <w:color w:val="000000" w:themeColor="text1"/>
          <w:u w:val="single"/>
          <w:lang w:eastAsia="ko-KR"/>
        </w:rPr>
        <w:t xml:space="preserve"> </w:t>
      </w:r>
    </w:p>
    <w:p w14:paraId="425E83FA" w14:textId="6CDF13AC" w:rsidR="00D13331" w:rsidRPr="00B95B19" w:rsidRDefault="00D13331" w:rsidP="00D13331">
      <w:pPr>
        <w:snapToGrid w:val="0"/>
        <w:spacing w:after="120"/>
        <w:rPr>
          <w:rFonts w:eastAsia="等线"/>
          <w:color w:val="000000"/>
          <w:lang w:val="en-US" w:eastAsia="zh-CN"/>
        </w:rPr>
      </w:pPr>
      <w:r>
        <w:rPr>
          <w:rFonts w:eastAsia="等线"/>
          <w:color w:val="000000"/>
          <w:lang w:val="en-US" w:eastAsia="zh-CN"/>
        </w:rPr>
        <w:t>Agreement</w:t>
      </w:r>
      <w:r w:rsidRPr="00B95B19">
        <w:rPr>
          <w:rFonts w:eastAsia="等线"/>
          <w:color w:val="000000"/>
          <w:lang w:val="en-US" w:eastAsia="zh-CN"/>
        </w:rPr>
        <w:t>:</w:t>
      </w:r>
    </w:p>
    <w:p w14:paraId="3EF9D946" w14:textId="77777777" w:rsidR="00D13331" w:rsidRPr="00D92F64" w:rsidRDefault="00D13331" w:rsidP="00D13331">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121128E6" w14:textId="77777777" w:rsidR="00D13331" w:rsidRDefault="00D13331" w:rsidP="00D13331">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375ACA8F" w14:textId="0E2C5E1F" w:rsidR="00D13331" w:rsidRPr="00B95B19" w:rsidRDefault="00D13331" w:rsidP="00D13331">
      <w:pPr>
        <w:snapToGrid w:val="0"/>
        <w:spacing w:after="120"/>
        <w:rPr>
          <w:rFonts w:eastAsia="等线"/>
          <w:color w:val="000000"/>
          <w:lang w:val="en-US" w:eastAsia="zh-CN"/>
        </w:rPr>
      </w:pPr>
      <w:r>
        <w:rPr>
          <w:rFonts w:eastAsia="等线"/>
          <w:color w:val="000000"/>
          <w:lang w:val="en-US" w:eastAsia="zh-CN"/>
        </w:rPr>
        <w:t>Agreement</w:t>
      </w:r>
      <w:r>
        <w:rPr>
          <w:rFonts w:eastAsia="等线"/>
          <w:color w:val="000000"/>
          <w:lang w:val="en-US" w:eastAsia="zh-CN"/>
        </w:rPr>
        <w:t xml:space="preserve">: </w:t>
      </w:r>
    </w:p>
    <w:p w14:paraId="3119A2F9" w14:textId="77777777" w:rsidR="00D13331" w:rsidRPr="0047602A" w:rsidRDefault="00D13331" w:rsidP="00D13331">
      <w:pPr>
        <w:spacing w:after="120"/>
        <w:jc w:val="both"/>
        <w:rPr>
          <w:szCs w:val="22"/>
        </w:rPr>
      </w:pPr>
      <w:r w:rsidRPr="0047602A">
        <w:rPr>
          <w:szCs w:val="22"/>
        </w:rPr>
        <w:t>Capture the following note in</w:t>
      </w:r>
      <w:r>
        <w:rPr>
          <w:szCs w:val="22"/>
        </w:rPr>
        <w:t xml:space="preserve"> LP-WUR</w:t>
      </w:r>
      <w:r w:rsidRPr="0047602A">
        <w:rPr>
          <w:szCs w:val="22"/>
        </w:rPr>
        <w:t xml:space="preserve"> </w:t>
      </w:r>
      <w:r>
        <w:rPr>
          <w:rFonts w:hint="eastAsia"/>
          <w:szCs w:val="22"/>
          <w:lang w:eastAsia="zh-CN"/>
        </w:rPr>
        <w:t>core</w:t>
      </w:r>
      <w:r w:rsidRPr="0047602A">
        <w:rPr>
          <w:szCs w:val="22"/>
        </w:rPr>
        <w:t xml:space="preserve"> requirements:</w:t>
      </w:r>
    </w:p>
    <w:p w14:paraId="3F8DE7D3" w14:textId="77777777" w:rsidR="00D13331" w:rsidRPr="00182F0D" w:rsidRDefault="00D13331" w:rsidP="00D13331">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Pr>
          <w:szCs w:val="22"/>
        </w:rPr>
        <w:t>H</w:t>
      </w:r>
      <w:r w:rsidRPr="00182F0D">
        <w:rPr>
          <w:szCs w:val="22"/>
        </w:rPr>
        <w:t xml:space="preserve">igher margin may be required for UE to consider an entry or exit criteria fulfilled </w:t>
      </w:r>
      <w:r>
        <w:rPr>
          <w:szCs w:val="22"/>
        </w:rPr>
        <w:t xml:space="preserve">when LR related thresholds are configured, </w:t>
      </w:r>
      <w:r w:rsidRPr="00182F0D">
        <w:rPr>
          <w:szCs w:val="22"/>
        </w:rPr>
        <w:t xml:space="preserve">if </w:t>
      </w:r>
      <w:r>
        <w:rPr>
          <w:szCs w:val="22"/>
        </w:rPr>
        <w:t xml:space="preserve">the </w:t>
      </w:r>
      <w:r w:rsidRPr="00182F0D">
        <w:rPr>
          <w:szCs w:val="22"/>
        </w:rPr>
        <w:t xml:space="preserve">serving cell and neighbour cell are using opposite binary sequences for LP-SS, and LP-SS are transmitted on the same time and frequency resource in </w:t>
      </w:r>
      <w:r>
        <w:rPr>
          <w:szCs w:val="22"/>
        </w:rPr>
        <w:t>this</w:t>
      </w:r>
      <w:r w:rsidRPr="00182F0D">
        <w:rPr>
          <w:szCs w:val="22"/>
        </w:rPr>
        <w:t xml:space="preserve"> two cells.</w:t>
      </w:r>
    </w:p>
    <w:p w14:paraId="504BBF41" w14:textId="146C931A" w:rsidR="00611D85" w:rsidRDefault="00611D85" w:rsidP="00492B79">
      <w:pPr>
        <w:spacing w:before="120" w:after="120"/>
        <w:rPr>
          <w:b/>
          <w:color w:val="000000" w:themeColor="text1"/>
          <w:u w:val="single"/>
          <w:lang w:eastAsia="ko-KR"/>
        </w:rPr>
      </w:pP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lastRenderedPageBreak/>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lastRenderedPageBreak/>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282071AC" w:rsidR="00B514A3" w:rsidRDefault="00B514A3" w:rsidP="00B514A3">
      <w:pPr>
        <w:pStyle w:val="30"/>
        <w:ind w:left="0"/>
        <w:rPr>
          <w:sz w:val="24"/>
          <w:szCs w:val="16"/>
          <w:lang w:val="en-US"/>
        </w:rPr>
      </w:pPr>
      <w:r>
        <w:rPr>
          <w:sz w:val="24"/>
          <w:szCs w:val="16"/>
          <w:lang w:val="en-US"/>
        </w:rPr>
        <w:t>On maintenance issues</w:t>
      </w:r>
    </w:p>
    <w:p w14:paraId="76ECA4A6" w14:textId="77777777" w:rsidR="00A3192B" w:rsidRDefault="00A3192B" w:rsidP="00A3192B">
      <w:pPr>
        <w:rPr>
          <w:b/>
          <w:color w:val="000000" w:themeColor="text1"/>
          <w:u w:val="single"/>
          <w:lang w:eastAsia="ko-KR"/>
        </w:rPr>
      </w:pPr>
      <w:r>
        <w:rPr>
          <w:b/>
          <w:color w:val="000000" w:themeColor="text1"/>
          <w:u w:val="single"/>
          <w:lang w:eastAsia="ko-KR"/>
        </w:rPr>
        <w:t xml:space="preserve">Issue 1-1-1: LP-WUR operation with EMR </w:t>
      </w:r>
    </w:p>
    <w:p w14:paraId="6F757A80" w14:textId="16B607CE" w:rsidR="00A3192B" w:rsidRDefault="00A3192B" w:rsidP="00A3192B">
      <w:pPr>
        <w:rPr>
          <w:lang w:eastAsia="zh-CN"/>
        </w:rPr>
      </w:pPr>
      <w:r w:rsidRPr="00F8791A">
        <w:rPr>
          <w:lang w:eastAsia="zh-CN"/>
        </w:rPr>
        <w:t xml:space="preserve">No </w:t>
      </w:r>
      <w:r>
        <w:rPr>
          <w:lang w:eastAsia="zh-CN"/>
        </w:rPr>
        <w:t xml:space="preserve">need </w:t>
      </w:r>
      <w:r w:rsidRPr="00F8791A">
        <w:rPr>
          <w:lang w:eastAsia="zh-CN"/>
        </w:rPr>
        <w:t>further discussion on P1</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lastRenderedPageBreak/>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FB2249C" w14:textId="77777777" w:rsidR="008269A4" w:rsidRDefault="0014565B" w:rsidP="0014565B">
      <w:pPr>
        <w:pStyle w:val="1"/>
        <w:rPr>
          <w:lang w:val="en-US" w:eastAsia="ja-JP"/>
        </w:rPr>
      </w:pPr>
      <w:r w:rsidRPr="002B716D">
        <w:rPr>
          <w:lang w:val="en-US" w:eastAsia="ja-JP"/>
        </w:rPr>
        <w:t>Topic #</w:t>
      </w:r>
      <w:r>
        <w:rPr>
          <w:lang w:val="en-US" w:eastAsia="ja-JP"/>
        </w:rPr>
        <w:t>4</w:t>
      </w:r>
      <w:r w:rsidRPr="002B716D">
        <w:rPr>
          <w:lang w:val="en-US" w:eastAsia="ja-JP"/>
        </w:rPr>
        <w:t xml:space="preserve">: </w:t>
      </w:r>
      <w:r>
        <w:rPr>
          <w:lang w:val="en-US" w:eastAsia="ja-JP"/>
        </w:rPr>
        <w:t>Test case list</w:t>
      </w:r>
    </w:p>
    <w:p w14:paraId="6F7A4672" w14:textId="7E2B501D" w:rsidR="0014565B" w:rsidRPr="00107615" w:rsidRDefault="00BE7213" w:rsidP="00107615">
      <w:pPr>
        <w:rPr>
          <w:b/>
          <w:color w:val="000000" w:themeColor="text1"/>
          <w:u w:val="single"/>
          <w:lang w:eastAsia="ko-KR"/>
        </w:rPr>
      </w:pPr>
      <w:r>
        <w:rPr>
          <w:b/>
          <w:color w:val="000000" w:themeColor="text1"/>
          <w:u w:val="single"/>
          <w:lang w:eastAsia="ko-KR"/>
        </w:rPr>
        <w:t xml:space="preserve">Issue 4-1: </w:t>
      </w:r>
      <w:r w:rsidR="008269A4" w:rsidRPr="00107615">
        <w:rPr>
          <w:b/>
          <w:color w:val="000000" w:themeColor="text1"/>
          <w:u w:val="single"/>
          <w:lang w:eastAsia="ko-KR"/>
        </w:rPr>
        <w:t>Test case list phase 1 based on existing agreements:</w:t>
      </w:r>
      <w:r w:rsidR="0014565B" w:rsidRPr="00107615">
        <w:rPr>
          <w:b/>
          <w:color w:val="000000" w:themeColor="text1"/>
          <w:u w:val="single"/>
          <w:lang w:eastAsia="ko-KR"/>
        </w:rPr>
        <w:t xml:space="preserve"> </w:t>
      </w:r>
    </w:p>
    <w:p w14:paraId="69DCF871" w14:textId="3219A112" w:rsidR="00D51ED9" w:rsidRDefault="00D51ED9" w:rsidP="001D37F9">
      <w:pPr>
        <w:rPr>
          <w:lang w:eastAsia="zh-CN"/>
        </w:rPr>
      </w:pPr>
    </w:p>
    <w:tbl>
      <w:tblPr>
        <w:tblW w:w="0" w:type="auto"/>
        <w:tblCellMar>
          <w:left w:w="0" w:type="dxa"/>
          <w:right w:w="0" w:type="dxa"/>
        </w:tblCellMar>
        <w:tblLook w:val="04A0" w:firstRow="1" w:lastRow="0" w:firstColumn="1" w:lastColumn="0" w:noHBand="0" w:noVBand="1"/>
      </w:tblPr>
      <w:tblGrid>
        <w:gridCol w:w="6653"/>
        <w:gridCol w:w="1967"/>
      </w:tblGrid>
      <w:tr w:rsidR="007240BA" w14:paraId="3646980C" w14:textId="77777777" w:rsidTr="007240B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79192" w14:textId="77777777" w:rsidR="007240BA" w:rsidRPr="00EC4C98" w:rsidRDefault="007240BA" w:rsidP="00EC4C98">
            <w:pPr>
              <w:pStyle w:val="afb"/>
              <w:jc w:val="center"/>
              <w:rPr>
                <w:sz w:val="22"/>
                <w:szCs w:val="22"/>
                <w:lang w:val="en-US" w:eastAsia="zh-CN"/>
              </w:rPr>
            </w:pPr>
            <w:r w:rsidRPr="00EC4C98">
              <w:rPr>
                <w:rFonts w:eastAsia="等线"/>
                <w:sz w:val="22"/>
                <w:szCs w:val="22"/>
              </w:rPr>
              <w:t>Test case list</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840B1" w14:textId="77777777" w:rsidR="007240BA" w:rsidRPr="00EC4C98" w:rsidRDefault="007240BA" w:rsidP="00EC4C98">
            <w:pPr>
              <w:pStyle w:val="afb"/>
              <w:jc w:val="center"/>
              <w:rPr>
                <w:sz w:val="22"/>
                <w:szCs w:val="22"/>
              </w:rPr>
            </w:pPr>
            <w:r w:rsidRPr="00EC4C98">
              <w:rPr>
                <w:rFonts w:eastAsia="等线"/>
                <w:sz w:val="22"/>
                <w:szCs w:val="22"/>
              </w:rPr>
              <w:t>Company</w:t>
            </w:r>
          </w:p>
        </w:tc>
      </w:tr>
      <w:tr w:rsidR="007240BA" w14:paraId="0510AC3E"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3E4B7"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TC1: </w:t>
            </w:r>
            <w:r w:rsidRPr="00EC4C98">
              <w:rPr>
                <w:sz w:val="22"/>
                <w:szCs w:val="22"/>
              </w:rPr>
              <w:t>UE exit Case 1 to legacy where only LP-SS signal is used in the test case for OOK based LR</w:t>
            </w:r>
          </w:p>
          <w:p w14:paraId="40AA30F3"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C24A667" w14:textId="77777777" w:rsidR="007240BA" w:rsidRPr="00EC4C98" w:rsidRDefault="007240BA">
            <w:pPr>
              <w:pStyle w:val="afb"/>
              <w:rPr>
                <w:sz w:val="22"/>
                <w:szCs w:val="22"/>
              </w:rPr>
            </w:pPr>
            <w:r w:rsidRPr="00EC4C98">
              <w:rPr>
                <w:rFonts w:eastAsia="等线"/>
                <w:sz w:val="22"/>
                <w:szCs w:val="22"/>
              </w:rPr>
              <w:t>vivo</w:t>
            </w:r>
          </w:p>
        </w:tc>
      </w:tr>
      <w:tr w:rsidR="007240BA" w14:paraId="68E9C8C5"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C6C6F"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color w:val="000000"/>
                <w:sz w:val="22"/>
                <w:szCs w:val="22"/>
              </w:rPr>
              <w:t xml:space="preserve">TC2: </w:t>
            </w:r>
            <w:r w:rsidRPr="00EC4C98">
              <w:rPr>
                <w:sz w:val="22"/>
                <w:szCs w:val="22"/>
              </w:rPr>
              <w:t>UE exit Case 3 to legacy where only PSS/SSS signal is used in the test case for OFDM based LR</w:t>
            </w:r>
          </w:p>
          <w:p w14:paraId="50C8DB14"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48978BD" w14:textId="77777777" w:rsidR="007240BA" w:rsidRPr="00EC4C98" w:rsidRDefault="007240BA">
            <w:pPr>
              <w:pStyle w:val="afb"/>
              <w:rPr>
                <w:sz w:val="22"/>
                <w:szCs w:val="22"/>
              </w:rPr>
            </w:pPr>
            <w:r w:rsidRPr="00EC4C98">
              <w:rPr>
                <w:rFonts w:eastAsia="等线"/>
                <w:sz w:val="22"/>
                <w:szCs w:val="22"/>
              </w:rPr>
              <w:t> ZTE</w:t>
            </w:r>
          </w:p>
        </w:tc>
      </w:tr>
      <w:tr w:rsidR="007240BA" w14:paraId="1F12EF0D"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80CCC"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TC3: UE exit Case 3 to legacy where only LP-SS signal is used in the test case for OOK based LR</w:t>
            </w:r>
          </w:p>
          <w:p w14:paraId="749FE924" w14:textId="77777777" w:rsidR="007240BA" w:rsidRPr="00EC4C98" w:rsidRDefault="007240BA">
            <w:pPr>
              <w:pStyle w:val="afb"/>
              <w:rPr>
                <w:sz w:val="22"/>
                <w:szCs w:val="22"/>
              </w:rPr>
            </w:pPr>
            <w:r w:rsidRPr="00EC4C98">
              <w:rPr>
                <w:rFonts w:eastAsia="等线"/>
                <w:sz w:val="22"/>
                <w:szCs w:val="22"/>
              </w:rPr>
              <w:lastRenderedPageBreak/>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5BFEDCF" w14:textId="77777777" w:rsidR="007240BA" w:rsidRPr="00EC4C98" w:rsidRDefault="007240BA">
            <w:pPr>
              <w:pStyle w:val="afb"/>
              <w:rPr>
                <w:sz w:val="22"/>
                <w:szCs w:val="22"/>
              </w:rPr>
            </w:pPr>
            <w:r w:rsidRPr="00EC4C98">
              <w:rPr>
                <w:rFonts w:eastAsia="等线"/>
                <w:sz w:val="22"/>
                <w:szCs w:val="22"/>
              </w:rPr>
              <w:lastRenderedPageBreak/>
              <w:t> Xiaomi</w:t>
            </w:r>
          </w:p>
        </w:tc>
      </w:tr>
      <w:tr w:rsidR="007240BA" w14:paraId="7B77E094"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978D3"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TC4: Cell reselection to FR1 intra-frequency NR case for UE fulfilling Rel-19 LP-WUR RRM relaxation criterion</w:t>
            </w:r>
          </w:p>
          <w:p w14:paraId="4D4D0BD8"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1FCC4B77" w14:textId="77777777" w:rsidR="007240BA" w:rsidRPr="00EC4C98" w:rsidRDefault="007240BA">
            <w:pPr>
              <w:pStyle w:val="afb"/>
              <w:rPr>
                <w:sz w:val="22"/>
                <w:szCs w:val="22"/>
              </w:rPr>
            </w:pPr>
            <w:r w:rsidRPr="00EC4C98">
              <w:rPr>
                <w:rFonts w:eastAsia="等线"/>
                <w:sz w:val="22"/>
                <w:szCs w:val="22"/>
              </w:rPr>
              <w:t> OPPO</w:t>
            </w:r>
          </w:p>
        </w:tc>
      </w:tr>
      <w:tr w:rsidR="007240BA" w14:paraId="5CBC4EC1" w14:textId="77777777" w:rsidTr="007240B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F917D" w14:textId="77777777" w:rsidR="007240BA" w:rsidRPr="00EC4C98" w:rsidRDefault="007240BA">
            <w:pPr>
              <w:pStyle w:val="afb"/>
              <w:spacing w:before="0" w:beforeAutospacing="0" w:after="120" w:afterAutospacing="0"/>
              <w:ind w:left="426" w:hanging="426"/>
              <w:jc w:val="both"/>
              <w:rPr>
                <w:sz w:val="22"/>
                <w:szCs w:val="22"/>
              </w:rPr>
            </w:pPr>
            <w:r w:rsidRPr="00EC4C98">
              <w:rPr>
                <w:sz w:val="20"/>
                <w:szCs w:val="20"/>
              </w:rPr>
              <w:t></w:t>
            </w:r>
            <w:r w:rsidRPr="00EC4C98">
              <w:rPr>
                <w:sz w:val="14"/>
                <w:szCs w:val="14"/>
              </w:rPr>
              <w:t xml:space="preserve">   </w:t>
            </w:r>
            <w:r w:rsidRPr="00EC4C98">
              <w:rPr>
                <w:sz w:val="22"/>
                <w:szCs w:val="22"/>
              </w:rPr>
              <w:t>TC5: UE exit Case 3 to legacy where only PSS/SSS signal is used in the test case for OFDM based LR for FR2</w:t>
            </w:r>
          </w:p>
          <w:p w14:paraId="41AD4ED6" w14:textId="77777777" w:rsidR="007240BA" w:rsidRPr="00EC4C98" w:rsidRDefault="007240BA">
            <w:pPr>
              <w:pStyle w:val="afb"/>
              <w:rPr>
                <w:sz w:val="22"/>
                <w:szCs w:val="22"/>
              </w:rPr>
            </w:pPr>
            <w:r w:rsidRPr="00EC4C98">
              <w:rPr>
                <w:rFonts w:eastAsia="等线"/>
                <w:sz w:val="22"/>
                <w:szCs w:val="22"/>
              </w:rPr>
              <w:t> </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30B64D32" w14:textId="77777777" w:rsidR="007240BA" w:rsidRPr="00EC4C98" w:rsidRDefault="007240BA">
            <w:pPr>
              <w:pStyle w:val="elementtoproof"/>
              <w:rPr>
                <w:rFonts w:ascii="Times New Roman" w:hAnsi="Times New Roman" w:cs="Times New Roman"/>
                <w:sz w:val="22"/>
                <w:szCs w:val="22"/>
              </w:rPr>
            </w:pPr>
            <w:r w:rsidRPr="00EC4C98">
              <w:rPr>
                <w:rFonts w:ascii="Times New Roman" w:eastAsia="等线" w:hAnsi="Times New Roman" w:cs="Times New Roman"/>
                <w:sz w:val="22"/>
                <w:szCs w:val="22"/>
              </w:rPr>
              <w:t> Qualcomm</w:t>
            </w:r>
          </w:p>
        </w:tc>
      </w:tr>
      <w:tr w:rsidR="00EA4EFA" w:rsidRPr="00EC4C98" w14:paraId="5279A860" w14:textId="77777777" w:rsidTr="00EA4EF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E63D3" w14:textId="48CC0B25" w:rsidR="00EA4EFA" w:rsidRPr="00D84F04" w:rsidRDefault="00EA4EFA" w:rsidP="001B19DB">
            <w:pPr>
              <w:pStyle w:val="afb"/>
              <w:spacing w:before="0" w:beforeAutospacing="0" w:after="120" w:afterAutospacing="0"/>
              <w:ind w:left="426" w:hanging="426"/>
              <w:jc w:val="both"/>
              <w:rPr>
                <w:sz w:val="22"/>
                <w:szCs w:val="22"/>
              </w:rPr>
            </w:pPr>
            <w:r w:rsidRPr="00D84F04">
              <w:rPr>
                <w:sz w:val="22"/>
                <w:szCs w:val="22"/>
              </w:rPr>
              <w:t xml:space="preserve">   </w:t>
            </w:r>
            <w:r w:rsidRPr="00D84F04">
              <w:rPr>
                <w:sz w:val="22"/>
                <w:szCs w:val="22"/>
              </w:rPr>
              <w:t>Test configuration for LP-SS</w:t>
            </w:r>
          </w:p>
          <w:p w14:paraId="35B882F9" w14:textId="77777777" w:rsidR="00EA4EFA" w:rsidRPr="00D84F04" w:rsidRDefault="00EA4EFA" w:rsidP="00EA4EFA">
            <w:pPr>
              <w:pStyle w:val="afb"/>
              <w:spacing w:before="0" w:beforeAutospacing="0" w:after="120" w:afterAutospacing="0"/>
              <w:ind w:left="426" w:hanging="426"/>
              <w:jc w:val="both"/>
              <w:rPr>
                <w:sz w:val="22"/>
                <w:szCs w:val="22"/>
              </w:rPr>
            </w:pPr>
            <w:r w:rsidRPr="00D84F04">
              <w:rPr>
                <w:sz w:val="22"/>
                <w:szCs w:val="22"/>
              </w:rPr>
              <w:t> </w:t>
            </w:r>
            <w:bookmarkStart w:id="1" w:name="_GoBack"/>
            <w:bookmarkEnd w:id="1"/>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028564D3" w14:textId="70FD40F2" w:rsidR="00EA4EFA" w:rsidRPr="00D84F04" w:rsidRDefault="00EA4EFA" w:rsidP="001B19DB">
            <w:pPr>
              <w:pStyle w:val="elementtoproof"/>
              <w:rPr>
                <w:rFonts w:ascii="Times New Roman" w:eastAsia="Arial Unicode MS" w:hAnsi="Times New Roman" w:cs="Times New Roman"/>
                <w:sz w:val="22"/>
                <w:szCs w:val="22"/>
                <w:lang w:val="en-GB" w:eastAsia="en-US"/>
              </w:rPr>
            </w:pPr>
            <w:r w:rsidRPr="00D84F04">
              <w:rPr>
                <w:rFonts w:ascii="Times New Roman" w:eastAsia="Arial Unicode MS" w:hAnsi="Times New Roman" w:cs="Times New Roman"/>
                <w:sz w:val="22"/>
                <w:szCs w:val="22"/>
                <w:lang w:val="en-GB" w:eastAsia="en-US"/>
              </w:rPr>
              <w:t> </w:t>
            </w:r>
            <w:r w:rsidRPr="00D84F04">
              <w:rPr>
                <w:rFonts w:ascii="Times New Roman" w:eastAsia="Arial Unicode MS" w:hAnsi="Times New Roman" w:cs="Times New Roman"/>
                <w:sz w:val="22"/>
                <w:szCs w:val="22"/>
                <w:lang w:val="en-GB" w:eastAsia="en-US"/>
              </w:rPr>
              <w:t>Huawei</w:t>
            </w:r>
          </w:p>
        </w:tc>
      </w:tr>
    </w:tbl>
    <w:p w14:paraId="1C44EDCF" w14:textId="77777777" w:rsidR="007240BA" w:rsidRPr="005468A0" w:rsidRDefault="007240BA"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19B5" w14:textId="77777777" w:rsidR="00EF7962" w:rsidRDefault="00EF7962">
      <w:pPr>
        <w:spacing w:after="0"/>
      </w:pPr>
      <w:r>
        <w:separator/>
      </w:r>
    </w:p>
  </w:endnote>
  <w:endnote w:type="continuationSeparator" w:id="0">
    <w:p w14:paraId="73C993EE" w14:textId="77777777" w:rsidR="00EF7962" w:rsidRDefault="00EF7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7E99" w14:textId="77777777" w:rsidR="00EF7962" w:rsidRDefault="00EF7962">
      <w:pPr>
        <w:spacing w:after="0"/>
      </w:pPr>
      <w:r>
        <w:separator/>
      </w:r>
    </w:p>
  </w:footnote>
  <w:footnote w:type="continuationSeparator" w:id="0">
    <w:p w14:paraId="1A9A0641" w14:textId="77777777" w:rsidR="00EF7962" w:rsidRDefault="00EF79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685"/>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689B"/>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615"/>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1D1F"/>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521"/>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65B"/>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17"/>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59E"/>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99C"/>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420"/>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2B79"/>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802"/>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8A0"/>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E94"/>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4B4"/>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01"/>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68C"/>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3DB"/>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DC7"/>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D5E"/>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0BA"/>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534"/>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8AA"/>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9A4"/>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6AB"/>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6FA8"/>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2B0"/>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192B"/>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7E0"/>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6D94"/>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911"/>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B19"/>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41B0"/>
    <w:rsid w:val="00BE5917"/>
    <w:rsid w:val="00BE59A1"/>
    <w:rsid w:val="00BE643E"/>
    <w:rsid w:val="00BE6CE1"/>
    <w:rsid w:val="00BE6F71"/>
    <w:rsid w:val="00BE7213"/>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4A41"/>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34F"/>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331"/>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338A"/>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4F0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4EFA"/>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4C98"/>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962"/>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116"/>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69E"/>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472"/>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elementtoproof">
    <w:name w:val="elementtoproof"/>
    <w:basedOn w:val="a0"/>
    <w:uiPriority w:val="99"/>
    <w:semiHidden/>
    <w:rsid w:val="007240BA"/>
    <w:pPr>
      <w:spacing w:after="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1985547172">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2.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3.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F7C00C1-EEED-4DFB-A607-6B5EBBDBEA9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160</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165</cp:revision>
  <cp:lastPrinted>2019-04-25T01:09:00Z</cp:lastPrinted>
  <dcterms:created xsi:type="dcterms:W3CDTF">2025-05-23T07:47:00Z</dcterms:created>
  <dcterms:modified xsi:type="dcterms:W3CDTF">2025-10-17T07:43:00Z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