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73A39" w14:textId="77777777" w:rsidR="002712C5" w:rsidRDefault="003C7169">
      <w:pPr>
        <w:tabs>
          <w:tab w:val="right" w:pos="9072"/>
        </w:tabs>
        <w:snapToGrid w:val="0"/>
        <w:spacing w:after="60"/>
        <w:ind w:left="376" w:hanging="376"/>
        <w:rPr>
          <w:rFonts w:ascii="Arial" w:eastAsia="MS Mincho" w:hAnsi="Arial" w:cs="Arial"/>
          <w:b/>
          <w:color w:val="000000"/>
          <w:sz w:val="22"/>
          <w:lang w:val="en-US"/>
        </w:rPr>
      </w:pPr>
      <w:bookmarkStart w:id="0" w:name="Title"/>
      <w:bookmarkStart w:id="1" w:name="DocumentFor"/>
      <w:bookmarkEnd w:id="0"/>
      <w:bookmarkEnd w:id="1"/>
      <w:r>
        <w:rPr>
          <w:rFonts w:ascii="Arial" w:eastAsia="MS Mincho" w:hAnsi="Arial" w:cs="Arial"/>
          <w:b/>
          <w:color w:val="000000"/>
          <w:sz w:val="22"/>
          <w:lang w:val="en-US"/>
        </w:rPr>
        <w:t>3GPP TSG-RAN WG4 Meeting #116bis</w:t>
      </w:r>
      <w:r>
        <w:rPr>
          <w:rFonts w:ascii="Arial" w:eastAsia="MS Mincho" w:hAnsi="Arial" w:cs="Arial"/>
          <w:b/>
          <w:color w:val="000000"/>
          <w:sz w:val="22"/>
          <w:lang w:val="en-US"/>
        </w:rPr>
        <w:tab/>
        <w:t>R4-251xxxx</w:t>
      </w:r>
    </w:p>
    <w:p w14:paraId="49873A3A" w14:textId="77777777" w:rsidR="002712C5" w:rsidRDefault="003C7169">
      <w:pPr>
        <w:tabs>
          <w:tab w:val="left" w:pos="3106"/>
          <w:tab w:val="left" w:pos="3890"/>
        </w:tabs>
        <w:snapToGrid w:val="0"/>
        <w:spacing w:after="60"/>
        <w:ind w:left="376" w:hanging="376"/>
        <w:rPr>
          <w:rFonts w:ascii="Arial" w:eastAsia="MS Mincho" w:hAnsi="Arial" w:cs="Arial"/>
          <w:b/>
          <w:color w:val="000000"/>
          <w:sz w:val="22"/>
          <w:lang w:val="en-US"/>
        </w:rPr>
      </w:pPr>
      <w:r>
        <w:rPr>
          <w:rFonts w:ascii="Arial" w:eastAsia="MS Mincho" w:hAnsi="Arial" w:cs="Arial"/>
          <w:b/>
          <w:color w:val="000000"/>
          <w:sz w:val="22"/>
          <w:lang w:val="en-US"/>
        </w:rPr>
        <w:t>Prague, Czech Republic, 13 October – 17 October 2025</w:t>
      </w:r>
    </w:p>
    <w:p w14:paraId="49873A3B" w14:textId="77777777" w:rsidR="002712C5" w:rsidRDefault="002712C5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</w:p>
    <w:p w14:paraId="49873A3C" w14:textId="77777777" w:rsidR="002712C5" w:rsidRDefault="003C7169">
      <w:pPr>
        <w:pStyle w:val="CH"/>
        <w:rPr>
          <w:lang w:val="en-US"/>
        </w:rPr>
      </w:pPr>
      <w:r>
        <w:t xml:space="preserve">Title: </w:t>
      </w:r>
      <w:r>
        <w:tab/>
        <w:t xml:space="preserve">WF on 6G </w:t>
      </w:r>
      <w:r>
        <w:rPr>
          <w:rFonts w:eastAsiaTheme="minorEastAsia"/>
          <w:color w:val="000000"/>
          <w:sz w:val="22"/>
          <w:lang w:eastAsia="zh-CN"/>
        </w:rPr>
        <w:t>BS RF and coexistence</w:t>
      </w:r>
      <w:r>
        <w:tab/>
      </w:r>
    </w:p>
    <w:p w14:paraId="49873A3D" w14:textId="77777777" w:rsidR="002712C5" w:rsidRDefault="003C7169">
      <w:pPr>
        <w:pStyle w:val="CH"/>
      </w:pPr>
      <w:r>
        <w:t>Agenda item:</w:t>
      </w:r>
      <w:r>
        <w:tab/>
        <w:t>8.5</w:t>
      </w:r>
    </w:p>
    <w:p w14:paraId="49873A3E" w14:textId="77777777" w:rsidR="002712C5" w:rsidRDefault="003C7169">
      <w:pPr>
        <w:pStyle w:val="CH"/>
        <w:rPr>
          <w:b w:val="0"/>
        </w:rPr>
      </w:pPr>
      <w:r>
        <w:t>Source:</w:t>
      </w:r>
      <w:r>
        <w:tab/>
        <w:t>Feature Lead (Ericsson)</w:t>
      </w:r>
    </w:p>
    <w:p w14:paraId="49873A3F" w14:textId="77777777" w:rsidR="002712C5" w:rsidRDefault="003C7169">
      <w:pPr>
        <w:pStyle w:val="CH"/>
      </w:pPr>
      <w:r>
        <w:t>Document for:</w:t>
      </w:r>
      <w:r>
        <w:tab/>
        <w:t>Approval</w:t>
      </w:r>
    </w:p>
    <w:p w14:paraId="49873A40" w14:textId="77777777" w:rsidR="002712C5" w:rsidRDefault="002712C5">
      <w:pPr>
        <w:pStyle w:val="CH"/>
        <w:rPr>
          <w:b w:val="0"/>
        </w:rPr>
      </w:pPr>
    </w:p>
    <w:p w14:paraId="49873A41" w14:textId="77777777" w:rsidR="002712C5" w:rsidRDefault="002712C5">
      <w:pPr>
        <w:pStyle w:val="aff7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color w:val="0070C0"/>
          <w:lang w:val="en-US" w:eastAsia="zh-CN"/>
        </w:rPr>
      </w:pPr>
    </w:p>
    <w:p w14:paraId="49873A42" w14:textId="77777777" w:rsidR="002712C5" w:rsidRDefault="003C7169">
      <w:pPr>
        <w:pStyle w:val="1"/>
        <w:rPr>
          <w:lang w:eastAsia="zh-CN"/>
        </w:rPr>
      </w:pPr>
      <w:r>
        <w:rPr>
          <w:lang w:eastAsia="zh-CN"/>
        </w:rPr>
        <w:t>Agreements and Way Forward</w:t>
      </w:r>
    </w:p>
    <w:p w14:paraId="49873A43" w14:textId="77777777" w:rsidR="002712C5" w:rsidRDefault="003C7169">
      <w:pPr>
        <w:pStyle w:val="2"/>
        <w:rPr>
          <w:lang w:val="en-US"/>
        </w:rPr>
      </w:pPr>
      <w:r>
        <w:t xml:space="preserve">BS RF </w:t>
      </w:r>
      <w:r>
        <w:t>requirements</w:t>
      </w:r>
    </w:p>
    <w:p w14:paraId="49873A44" w14:textId="77777777" w:rsidR="002712C5" w:rsidRDefault="003C7169">
      <w:pPr>
        <w:pStyle w:val="3"/>
      </w:pPr>
      <w:r>
        <w:t xml:space="preserve">Issue 1-1-1: </w:t>
      </w:r>
      <w:ins w:id="2" w:author="CATT" w:date="2025-10-15T21:05:00Z">
        <w:r>
          <w:rPr>
            <w:rFonts w:hint="eastAsia"/>
          </w:rPr>
          <w:t>Starting</w:t>
        </w:r>
        <w:r>
          <w:t xml:space="preserve"> </w:t>
        </w:r>
        <w:r>
          <w:rPr>
            <w:rFonts w:hint="eastAsia"/>
          </w:rPr>
          <w:t>point</w:t>
        </w:r>
      </w:ins>
      <w:del w:id="3" w:author="CATT" w:date="2025-10-15T21:05:00Z">
        <w:r>
          <w:delText>Baseline</w:delText>
        </w:r>
      </w:del>
    </w:p>
    <w:p w14:paraId="49873A45" w14:textId="77777777" w:rsidR="002712C5" w:rsidRDefault="003C7169">
      <w:pPr>
        <w:spacing w:after="120"/>
        <w:rPr>
          <w:rFonts w:eastAsia="PMingLiU"/>
          <w:sz w:val="22"/>
          <w:szCs w:val="22"/>
        </w:rPr>
      </w:pPr>
      <w:r>
        <w:rPr>
          <w:rFonts w:eastAsia="PMingLiU"/>
          <w:b/>
          <w:bCs/>
          <w:sz w:val="22"/>
          <w:szCs w:val="22"/>
        </w:rPr>
        <w:t>Agreement</w:t>
      </w:r>
      <w:r>
        <w:rPr>
          <w:rFonts w:eastAsia="PMingLiU"/>
          <w:sz w:val="22"/>
          <w:szCs w:val="22"/>
        </w:rPr>
        <w:t xml:space="preserve">: </w:t>
      </w:r>
    </w:p>
    <w:p w14:paraId="49873A46" w14:textId="77777777" w:rsidR="002712C5" w:rsidRDefault="003C7169">
      <w:pPr>
        <w:spacing w:after="120"/>
        <w:ind w:firstLine="284"/>
        <w:rPr>
          <w:rFonts w:ascii="Arial" w:hAnsi="Arial"/>
          <w:szCs w:val="22"/>
          <w:lang w:val="en-US"/>
        </w:rPr>
      </w:pPr>
      <w:r>
        <w:rPr>
          <w:rFonts w:ascii="Arial" w:hAnsi="Arial"/>
          <w:szCs w:val="22"/>
          <w:lang w:val="en-US"/>
        </w:rPr>
        <w:t xml:space="preserve">5G BS RF requirements should be considered as </w:t>
      </w:r>
      <w:commentRangeStart w:id="4"/>
      <w:commentRangeStart w:id="5"/>
      <w:commentRangeStart w:id="6"/>
      <w:ins w:id="7" w:author="Huawei_Liehai" w:date="2025-10-15T16:26:00Z">
        <w:r>
          <w:rPr>
            <w:rFonts w:ascii="Arial" w:hAnsi="Arial"/>
            <w:szCs w:val="22"/>
            <w:lang w:val="en-US"/>
          </w:rPr>
          <w:t>starting point</w:t>
        </w:r>
        <w:commentRangeEnd w:id="4"/>
        <w:r>
          <w:rPr>
            <w:rStyle w:val="aff3"/>
          </w:rPr>
          <w:commentReference w:id="4"/>
        </w:r>
      </w:ins>
      <w:commentRangeEnd w:id="5"/>
      <w:r>
        <w:rPr>
          <w:rStyle w:val="aff3"/>
        </w:rPr>
        <w:commentReference w:id="5"/>
      </w:r>
      <w:commentRangeEnd w:id="6"/>
      <w:r>
        <w:commentReference w:id="6"/>
      </w:r>
      <w:del w:id="8" w:author="Huawei_Liehai" w:date="2025-10-15T16:26:00Z">
        <w:r>
          <w:rPr>
            <w:rFonts w:ascii="Arial" w:hAnsi="Arial"/>
            <w:szCs w:val="22"/>
            <w:lang w:val="en-US"/>
            <w:rPrChange w:id="9" w:author="Shubham Bhargava" w:date="2025-10-15T12:17:00Z">
              <w:rPr>
                <w:rFonts w:ascii="Arial" w:hAnsi="Arial"/>
                <w:szCs w:val="22"/>
                <w:lang w:val="zh-CN"/>
              </w:rPr>
            </w:rPrChange>
          </w:rPr>
          <w:delText xml:space="preserve">the </w:delText>
        </w:r>
        <w:r>
          <w:rPr>
            <w:rFonts w:ascii="Arial" w:hAnsi="Arial"/>
            <w:szCs w:val="22"/>
            <w:lang w:val="en-US"/>
          </w:rPr>
          <w:delText>baseline</w:delText>
        </w:r>
      </w:del>
      <w:r>
        <w:rPr>
          <w:rFonts w:ascii="Arial" w:hAnsi="Arial"/>
          <w:szCs w:val="22"/>
          <w:lang w:val="en-US"/>
        </w:rPr>
        <w:t xml:space="preserve"> when defining the 6G BS RF</w:t>
      </w:r>
      <w:r>
        <w:rPr>
          <w:rFonts w:ascii="Arial" w:hAnsi="Arial"/>
          <w:szCs w:val="22"/>
          <w:lang w:val="en-US"/>
        </w:rPr>
        <w:tab/>
        <w:t>requirements.</w:t>
      </w:r>
    </w:p>
    <w:p w14:paraId="49873A47" w14:textId="77777777" w:rsidR="002712C5" w:rsidRDefault="002712C5">
      <w:pPr>
        <w:spacing w:after="120"/>
        <w:rPr>
          <w:rFonts w:eastAsia="PMingLiU"/>
          <w:sz w:val="22"/>
          <w:szCs w:val="22"/>
          <w:lang w:val="en-US"/>
        </w:rPr>
      </w:pPr>
    </w:p>
    <w:p w14:paraId="49873A48" w14:textId="77777777" w:rsidR="002712C5" w:rsidRDefault="003C7169">
      <w:pPr>
        <w:pStyle w:val="3"/>
        <w:rPr>
          <w:lang w:val="en-US"/>
        </w:rPr>
      </w:pPr>
      <w:r>
        <w:rPr>
          <w:lang w:val="en-US"/>
        </w:rPr>
        <w:t>Issue 1-1-2: Requirements to be re-assessed</w:t>
      </w:r>
    </w:p>
    <w:p w14:paraId="49873A49" w14:textId="77777777" w:rsidR="002712C5" w:rsidRDefault="003C7169">
      <w:pPr>
        <w:spacing w:after="120"/>
        <w:rPr>
          <w:rFonts w:ascii="Arial" w:eastAsia="Yu Mincho" w:hAnsi="Arial"/>
          <w:szCs w:val="22"/>
          <w:lang w:val="en-US"/>
        </w:rPr>
      </w:pPr>
      <w:r>
        <w:rPr>
          <w:rFonts w:ascii="Arial" w:eastAsia="Yu Mincho" w:hAnsi="Arial"/>
          <w:b/>
          <w:bCs/>
          <w:szCs w:val="22"/>
          <w:lang w:val="en-US"/>
        </w:rPr>
        <w:t>Way Forward:</w:t>
      </w:r>
      <w:r>
        <w:rPr>
          <w:rFonts w:ascii="Arial" w:eastAsia="Yu Mincho" w:hAnsi="Arial"/>
          <w:szCs w:val="22"/>
          <w:lang w:val="en-US"/>
        </w:rPr>
        <w:t xml:space="preserve"> </w:t>
      </w:r>
    </w:p>
    <w:p w14:paraId="49873A4A" w14:textId="1BA75C5D" w:rsidR="002712C5" w:rsidRDefault="003C7169">
      <w:pPr>
        <w:spacing w:after="120"/>
        <w:ind w:left="284"/>
        <w:rPr>
          <w:rFonts w:ascii="Arial" w:hAnsi="Arial"/>
          <w:szCs w:val="22"/>
          <w:lang w:val="en-US"/>
        </w:rPr>
      </w:pPr>
      <w:r>
        <w:rPr>
          <w:rFonts w:ascii="Arial" w:hAnsi="Arial"/>
          <w:szCs w:val="22"/>
          <w:lang w:val="en-US"/>
        </w:rPr>
        <w:t xml:space="preserve">For next </w:t>
      </w:r>
      <w:r>
        <w:rPr>
          <w:rFonts w:ascii="Arial" w:hAnsi="Arial"/>
          <w:szCs w:val="22"/>
          <w:lang w:val="en-US"/>
        </w:rPr>
        <w:t>meeting, companies are encouraged to evaluate how 5G BS RF requirements should be considered for 6G and provide their view using the table</w:t>
      </w:r>
      <w:ins w:id="10" w:author="Runsen - Samsung" w:date="2025-10-17T08:25:00Z">
        <w:r w:rsidR="003429BA">
          <w:rPr>
            <w:rFonts w:ascii="Arial" w:hAnsi="Arial" w:hint="eastAsia"/>
            <w:szCs w:val="22"/>
            <w:lang w:val="en-US" w:eastAsia="zh-CN"/>
          </w:rPr>
          <w:t>s</w:t>
        </w:r>
      </w:ins>
      <w:r>
        <w:rPr>
          <w:rFonts w:ascii="Arial" w:hAnsi="Arial"/>
          <w:szCs w:val="22"/>
          <w:lang w:val="en-US"/>
        </w:rPr>
        <w:t xml:space="preserve"> in Annex A</w:t>
      </w:r>
      <w:ins w:id="11" w:author="Runsen - Samsung" w:date="2025-10-17T08:25:00Z">
        <w:r w:rsidR="003429BA">
          <w:rPr>
            <w:rFonts w:ascii="Arial" w:hAnsi="Arial"/>
            <w:szCs w:val="22"/>
            <w:lang w:val="en-US"/>
          </w:rPr>
          <w:t xml:space="preserve"> as example</w:t>
        </w:r>
      </w:ins>
      <w:r>
        <w:rPr>
          <w:rFonts w:ascii="Arial" w:hAnsi="Arial"/>
          <w:szCs w:val="22"/>
          <w:lang w:val="en-US"/>
        </w:rPr>
        <w:t>.</w:t>
      </w:r>
    </w:p>
    <w:p w14:paraId="49873A4B" w14:textId="77777777" w:rsidR="002712C5" w:rsidRDefault="002712C5">
      <w:pPr>
        <w:spacing w:after="120"/>
        <w:ind w:left="284"/>
        <w:rPr>
          <w:rFonts w:ascii="Arial" w:hAnsi="Arial"/>
          <w:szCs w:val="22"/>
          <w:lang w:val="en-US"/>
        </w:rPr>
      </w:pPr>
    </w:p>
    <w:p w14:paraId="49873A4C" w14:textId="77777777" w:rsidR="002712C5" w:rsidRDefault="003C7169">
      <w:pPr>
        <w:spacing w:after="60"/>
        <w:rPr>
          <w:rFonts w:ascii="Arial" w:hAnsi="Arial"/>
          <w:szCs w:val="22"/>
          <w:lang w:val="en-US"/>
        </w:rPr>
      </w:pPr>
      <w:r>
        <w:rPr>
          <w:rFonts w:ascii="Arial" w:hAnsi="Arial"/>
          <w:szCs w:val="22"/>
          <w:lang w:val="en-US"/>
        </w:rPr>
        <w:t>Note: The goal is to identify:</w:t>
      </w:r>
    </w:p>
    <w:p w14:paraId="49873A4D" w14:textId="77777777" w:rsidR="002712C5" w:rsidRDefault="003C7169">
      <w:pPr>
        <w:pStyle w:val="aff7"/>
        <w:numPr>
          <w:ilvl w:val="0"/>
          <w:numId w:val="2"/>
        </w:numPr>
        <w:spacing w:after="60"/>
        <w:ind w:firstLineChars="0"/>
        <w:rPr>
          <w:color w:val="0070C0"/>
          <w:sz w:val="22"/>
          <w:szCs w:val="28"/>
          <w:lang w:val="en-US" w:eastAsia="zh-CN"/>
        </w:rPr>
      </w:pPr>
      <w:r>
        <w:rPr>
          <w:rFonts w:ascii="Arial" w:hAnsi="Arial"/>
          <w:szCs w:val="22"/>
          <w:lang w:val="en-US"/>
        </w:rPr>
        <w:t>5G requirements that might also be applicable to 6G.</w:t>
      </w:r>
    </w:p>
    <w:p w14:paraId="49873A4E" w14:textId="77777777" w:rsidR="002712C5" w:rsidRDefault="003C7169">
      <w:pPr>
        <w:pStyle w:val="aff7"/>
        <w:numPr>
          <w:ilvl w:val="0"/>
          <w:numId w:val="2"/>
        </w:numPr>
        <w:spacing w:after="60"/>
        <w:ind w:firstLineChars="0"/>
        <w:rPr>
          <w:color w:val="0070C0"/>
          <w:sz w:val="22"/>
          <w:szCs w:val="28"/>
          <w:lang w:val="en-US" w:eastAsia="zh-CN"/>
        </w:rPr>
      </w:pPr>
      <w:r>
        <w:rPr>
          <w:rFonts w:ascii="Arial" w:hAnsi="Arial"/>
          <w:szCs w:val="22"/>
          <w:lang w:val="en-US"/>
        </w:rPr>
        <w:t>5G requirements whic</w:t>
      </w:r>
      <w:r>
        <w:rPr>
          <w:rFonts w:ascii="Arial" w:hAnsi="Arial"/>
          <w:szCs w:val="22"/>
          <w:lang w:val="en-US"/>
        </w:rPr>
        <w:t>h will need to be re-evaluated based on 6G system parameters but would not need a further study.</w:t>
      </w:r>
    </w:p>
    <w:p w14:paraId="49873A4F" w14:textId="77777777" w:rsidR="002712C5" w:rsidRDefault="003C7169">
      <w:pPr>
        <w:pStyle w:val="aff7"/>
        <w:numPr>
          <w:ilvl w:val="0"/>
          <w:numId w:val="2"/>
        </w:numPr>
        <w:spacing w:after="60"/>
        <w:ind w:firstLineChars="0"/>
        <w:rPr>
          <w:color w:val="0070C0"/>
          <w:sz w:val="22"/>
          <w:szCs w:val="28"/>
          <w:lang w:val="en-US" w:eastAsia="zh-CN"/>
        </w:rPr>
      </w:pPr>
      <w:r>
        <w:rPr>
          <w:rFonts w:ascii="Arial" w:hAnsi="Arial"/>
          <w:szCs w:val="22"/>
          <w:lang w:val="en-US"/>
        </w:rPr>
        <w:t>5G requirements which should be further studied in the scope of the 6G SI, a prioritization might be made in next meeting.</w:t>
      </w:r>
    </w:p>
    <w:p w14:paraId="49873A50" w14:textId="77777777" w:rsidR="002712C5" w:rsidRDefault="002712C5">
      <w:pPr>
        <w:rPr>
          <w:rFonts w:ascii="Arial" w:eastAsia="Yu Mincho" w:hAnsi="Arial"/>
          <w:sz w:val="18"/>
          <w:lang w:val="en-US"/>
        </w:rPr>
      </w:pPr>
    </w:p>
    <w:p w14:paraId="49873A51" w14:textId="77777777" w:rsidR="002712C5" w:rsidRDefault="003C7169">
      <w:pPr>
        <w:pStyle w:val="3"/>
      </w:pPr>
      <w:r>
        <w:t xml:space="preserve">Issue 1-2-1: BS type 1-H </w:t>
      </w:r>
      <w:r>
        <w:t>enhancement</w:t>
      </w:r>
    </w:p>
    <w:p w14:paraId="49873A52" w14:textId="77777777" w:rsidR="002712C5" w:rsidRDefault="003C7169">
      <w:pPr>
        <w:spacing w:after="120"/>
        <w:rPr>
          <w:rFonts w:ascii="Arial" w:hAnsi="Arial"/>
          <w:szCs w:val="22"/>
          <w:lang w:val="en-US"/>
        </w:rPr>
      </w:pPr>
      <w:r>
        <w:rPr>
          <w:rFonts w:eastAsia="PMingLiU"/>
          <w:b/>
          <w:bCs/>
          <w:sz w:val="22"/>
          <w:szCs w:val="22"/>
        </w:rPr>
        <w:t>Agreement:</w:t>
      </w:r>
      <w:r>
        <w:rPr>
          <w:rFonts w:ascii="Arial" w:hAnsi="Arial"/>
          <w:szCs w:val="22"/>
          <w:lang w:val="zh-CN"/>
        </w:rPr>
        <w:t xml:space="preserve"> </w:t>
      </w:r>
    </w:p>
    <w:p w14:paraId="49873A53" w14:textId="77777777" w:rsidR="002712C5" w:rsidRDefault="003C7169">
      <w:pPr>
        <w:spacing w:after="120"/>
        <w:rPr>
          <w:rFonts w:ascii="Arial" w:hAnsi="Arial"/>
          <w:szCs w:val="22"/>
          <w:lang w:val="en-US"/>
        </w:rPr>
      </w:pPr>
      <w:r>
        <w:rPr>
          <w:rFonts w:ascii="Arial" w:hAnsi="Arial"/>
          <w:szCs w:val="22"/>
          <w:lang w:val="en-US"/>
        </w:rPr>
        <w:t>BS Hybrid beamforming type of architecture shall be studied</w:t>
      </w:r>
      <w:del w:id="12" w:author="Iwajlo Angelow (Nokia)" w:date="2025-10-15T04:16:00Z">
        <w:r>
          <w:rPr>
            <w:rFonts w:ascii="Arial" w:hAnsi="Arial"/>
            <w:szCs w:val="22"/>
            <w:lang w:val="en-US"/>
          </w:rPr>
          <w:delText xml:space="preserve">, </w:delText>
        </w:r>
        <w:commentRangeStart w:id="13"/>
        <w:commentRangeStart w:id="14"/>
        <w:r>
          <w:rPr>
            <w:rFonts w:ascii="Arial" w:hAnsi="Arial"/>
            <w:szCs w:val="22"/>
            <w:lang w:val="en-US"/>
          </w:rPr>
          <w:delText xml:space="preserve">FFS if this should be a </w:delText>
        </w:r>
        <w:r>
          <w:rPr>
            <w:rFonts w:ascii="Arial" w:hAnsi="Arial"/>
            <w:szCs w:val="22"/>
            <w:lang w:val="en-US"/>
            <w:rPrChange w:id="15" w:author="Shubham Bhargava" w:date="2025-10-15T12:17:00Z">
              <w:rPr>
                <w:rFonts w:ascii="Arial" w:hAnsi="Arial"/>
                <w:szCs w:val="22"/>
                <w:lang w:val="zh-CN"/>
              </w:rPr>
            </w:rPrChange>
          </w:rPr>
          <w:delText xml:space="preserve">new BS type or </w:delText>
        </w:r>
        <w:r>
          <w:rPr>
            <w:rFonts w:ascii="Arial" w:hAnsi="Arial"/>
            <w:szCs w:val="22"/>
            <w:lang w:val="en-US"/>
          </w:rPr>
          <w:delText xml:space="preserve">a </w:delText>
        </w:r>
        <w:r>
          <w:rPr>
            <w:rFonts w:ascii="Arial" w:hAnsi="Arial"/>
            <w:szCs w:val="22"/>
            <w:lang w:val="en-US"/>
            <w:rPrChange w:id="16" w:author="Shubham Bhargava" w:date="2025-10-15T12:17:00Z">
              <w:rPr>
                <w:rFonts w:ascii="Arial" w:hAnsi="Arial"/>
                <w:szCs w:val="22"/>
                <w:lang w:val="zh-CN"/>
              </w:rPr>
            </w:rPrChange>
          </w:rPr>
          <w:delText>BS type 1-H enhancement</w:delText>
        </w:r>
      </w:del>
      <w:r>
        <w:rPr>
          <w:rFonts w:ascii="Arial" w:hAnsi="Arial"/>
          <w:szCs w:val="22"/>
          <w:lang w:val="en-US"/>
          <w:rPrChange w:id="17" w:author="Shubham Bhargava" w:date="2025-10-15T12:17:00Z">
            <w:rPr>
              <w:rFonts w:ascii="Arial" w:hAnsi="Arial"/>
              <w:szCs w:val="22"/>
              <w:lang w:val="zh-CN"/>
            </w:rPr>
          </w:rPrChange>
        </w:rPr>
        <w:t>.</w:t>
      </w:r>
      <w:commentRangeEnd w:id="13"/>
      <w:r>
        <w:rPr>
          <w:rStyle w:val="aff3"/>
        </w:rPr>
        <w:commentReference w:id="13"/>
      </w:r>
      <w:commentRangeEnd w:id="14"/>
      <w:r>
        <w:rPr>
          <w:rStyle w:val="aff3"/>
        </w:rPr>
        <w:commentReference w:id="14"/>
      </w:r>
    </w:p>
    <w:p w14:paraId="49873A54" w14:textId="77777777" w:rsidR="002712C5" w:rsidRDefault="003C7169">
      <w:pPr>
        <w:pStyle w:val="2"/>
      </w:pPr>
      <w:r>
        <w:t>Requirements for cmWave bands</w:t>
      </w:r>
    </w:p>
    <w:p w14:paraId="49873A55" w14:textId="77777777" w:rsidR="002712C5" w:rsidRDefault="003C7169">
      <w:pPr>
        <w:pStyle w:val="3"/>
      </w:pPr>
      <w:r>
        <w:t xml:space="preserve">Issue 1-3-3: Rx Requirements </w:t>
      </w:r>
    </w:p>
    <w:p w14:paraId="49873A56" w14:textId="77777777" w:rsidR="002712C5" w:rsidRDefault="003C7169">
      <w:pPr>
        <w:rPr>
          <w:rFonts w:ascii="Arial" w:hAnsi="Arial"/>
          <w:b/>
          <w:bCs/>
          <w:szCs w:val="22"/>
          <w:lang w:val="en-US"/>
        </w:rPr>
      </w:pPr>
      <w:r>
        <w:rPr>
          <w:rFonts w:ascii="Arial" w:hAnsi="Arial"/>
          <w:b/>
          <w:bCs/>
          <w:szCs w:val="22"/>
          <w:lang w:val="zh-CN"/>
        </w:rPr>
        <w:t xml:space="preserve">Agreement: </w:t>
      </w:r>
    </w:p>
    <w:p w14:paraId="49873A57" w14:textId="77777777" w:rsidR="002712C5" w:rsidRPr="002712C5" w:rsidRDefault="003C7169">
      <w:pPr>
        <w:ind w:firstLine="284"/>
        <w:rPr>
          <w:del w:id="18" w:author="CATT" w:date="2025-10-15T21:14:00Z"/>
          <w:rFonts w:ascii="Arial" w:hAnsi="Arial"/>
          <w:szCs w:val="22"/>
          <w:lang w:val="en-US"/>
          <w:rPrChange w:id="19" w:author="Shubham Bhargava" w:date="2025-10-15T12:17:00Z">
            <w:rPr>
              <w:del w:id="20" w:author="CATT" w:date="2025-10-15T21:14:00Z"/>
              <w:rFonts w:ascii="Arial" w:hAnsi="Arial"/>
              <w:szCs w:val="22"/>
              <w:lang w:val="zh-CN"/>
            </w:rPr>
          </w:rPrChange>
        </w:rPr>
      </w:pPr>
      <w:r>
        <w:rPr>
          <w:rFonts w:ascii="Arial" w:hAnsi="Arial"/>
          <w:szCs w:val="22"/>
          <w:lang w:val="en-US"/>
        </w:rPr>
        <w:t xml:space="preserve">For above 7 GHz, </w:t>
      </w:r>
      <w:r>
        <w:rPr>
          <w:rFonts w:ascii="Arial" w:hAnsi="Arial"/>
          <w:szCs w:val="22"/>
          <w:lang w:val="en-US"/>
        </w:rPr>
        <w:t>further study how BS Rx requirements should be specified, using FR2 approach or not</w:t>
      </w:r>
      <w:ins w:id="21" w:author="CATT" w:date="2025-10-15T21:14:00Z">
        <w:r>
          <w:rPr>
            <w:rFonts w:ascii="Arial" w:hAnsi="Arial"/>
            <w:szCs w:val="22"/>
            <w:lang w:val="en-US" w:eastAsia="zh-CN"/>
          </w:rPr>
          <w:t>, in</w:t>
        </w:r>
      </w:ins>
      <w:ins w:id="22" w:author="CATT" w:date="2025-10-15T21:15:00Z">
        <w:r>
          <w:rPr>
            <w:rFonts w:ascii="Arial" w:hAnsi="Arial"/>
            <w:szCs w:val="22"/>
            <w:lang w:val="en-US" w:eastAsia="zh-CN"/>
          </w:rPr>
          <w:t xml:space="preserve">cluding </w:t>
        </w:r>
      </w:ins>
      <w:del w:id="23" w:author="CATT" w:date="2025-10-15T21:14:00Z">
        <w:r>
          <w:rPr>
            <w:rFonts w:ascii="Arial" w:hAnsi="Arial"/>
            <w:szCs w:val="22"/>
            <w:lang w:val="en-US"/>
            <w:rPrChange w:id="24" w:author="Shubham Bhargava" w:date="2025-10-15T12:17:00Z">
              <w:rPr>
                <w:rFonts w:ascii="Arial" w:hAnsi="Arial"/>
                <w:szCs w:val="22"/>
                <w:lang w:val="zh-CN"/>
              </w:rPr>
            </w:rPrChange>
          </w:rPr>
          <w:delText>.</w:delText>
        </w:r>
      </w:del>
    </w:p>
    <w:p w14:paraId="49873A58" w14:textId="77777777" w:rsidR="002712C5" w:rsidRPr="002712C5" w:rsidRDefault="003C7169">
      <w:pPr>
        <w:ind w:firstLine="284"/>
        <w:rPr>
          <w:rFonts w:ascii="Arial" w:hAnsi="Arial"/>
          <w:szCs w:val="22"/>
          <w:lang w:val="en-US"/>
          <w:rPrChange w:id="25" w:author="Shubham Bhargava" w:date="2025-10-15T12:17:00Z">
            <w:rPr>
              <w:rFonts w:ascii="Arial" w:hAnsi="Arial"/>
              <w:szCs w:val="22"/>
              <w:lang w:val="zh-CN"/>
            </w:rPr>
          </w:rPrChange>
        </w:rPr>
      </w:pPr>
      <w:del w:id="26" w:author="CATT" w:date="2025-10-15T21:14:00Z">
        <w:r>
          <w:rPr>
            <w:rFonts w:ascii="Arial" w:hAnsi="Arial"/>
            <w:szCs w:val="22"/>
            <w:lang w:val="en-US"/>
          </w:rPr>
          <w:lastRenderedPageBreak/>
          <w:delText>For above 7 GHz, f</w:delText>
        </w:r>
        <w:r>
          <w:rPr>
            <w:rFonts w:ascii="Arial" w:hAnsi="Arial"/>
            <w:szCs w:val="22"/>
            <w:lang w:val="en-US"/>
            <w:rPrChange w:id="27" w:author="Shubham Bhargava" w:date="2025-10-15T12:17:00Z">
              <w:rPr>
                <w:rFonts w:ascii="Arial" w:hAnsi="Arial"/>
                <w:szCs w:val="22"/>
                <w:lang w:val="zh-CN"/>
              </w:rPr>
            </w:rPrChange>
          </w:rPr>
          <w:delText xml:space="preserve">urther study </w:delText>
        </w:r>
      </w:del>
      <w:r>
        <w:rPr>
          <w:rFonts w:ascii="Arial" w:hAnsi="Arial"/>
          <w:szCs w:val="22"/>
          <w:lang w:val="en-US"/>
          <w:rPrChange w:id="28" w:author="Shubham Bhargava" w:date="2025-10-15T12:17:00Z">
            <w:rPr>
              <w:rFonts w:ascii="Arial" w:hAnsi="Arial"/>
              <w:szCs w:val="22"/>
              <w:lang w:val="zh-CN"/>
            </w:rPr>
          </w:rPrChange>
        </w:rPr>
        <w:t xml:space="preserve">if blocking should be specified based on FR2 methodology. </w:t>
      </w:r>
    </w:p>
    <w:p w14:paraId="49873A59" w14:textId="77777777" w:rsidR="002712C5" w:rsidRPr="002712C5" w:rsidRDefault="002712C5">
      <w:pPr>
        <w:rPr>
          <w:lang w:val="en-US"/>
          <w:rPrChange w:id="29" w:author="Shubham Bhargava" w:date="2025-10-15T12:17:00Z">
            <w:rPr>
              <w:lang w:val="sv-SE"/>
            </w:rPr>
          </w:rPrChange>
        </w:rPr>
      </w:pPr>
    </w:p>
    <w:p w14:paraId="49873A5A" w14:textId="77777777" w:rsidR="002712C5" w:rsidRDefault="003C7169">
      <w:pPr>
        <w:pStyle w:val="2"/>
      </w:pPr>
      <w:r>
        <w:t>Coexistence studies</w:t>
      </w:r>
    </w:p>
    <w:p w14:paraId="49873A5B" w14:textId="77777777" w:rsidR="002712C5" w:rsidRDefault="003C7169">
      <w:pPr>
        <w:pStyle w:val="3"/>
      </w:pPr>
      <w:r>
        <w:t>Issue 2-1-1: Coexistence studies</w:t>
      </w:r>
    </w:p>
    <w:p w14:paraId="49873A5C" w14:textId="77777777" w:rsidR="002712C5" w:rsidRDefault="003C7169">
      <w:pPr>
        <w:rPr>
          <w:rFonts w:ascii="Arial" w:hAnsi="Arial"/>
          <w:b/>
          <w:bCs/>
          <w:szCs w:val="22"/>
          <w:lang w:val="zh-CN"/>
        </w:rPr>
      </w:pPr>
      <w:r>
        <w:rPr>
          <w:rFonts w:ascii="Arial" w:hAnsi="Arial"/>
          <w:b/>
          <w:bCs/>
          <w:szCs w:val="22"/>
          <w:lang w:val="zh-CN"/>
        </w:rPr>
        <w:t xml:space="preserve">Way Forward: </w:t>
      </w:r>
    </w:p>
    <w:p w14:paraId="49873A5D" w14:textId="77777777" w:rsidR="002712C5" w:rsidRDefault="003C7169">
      <w:pPr>
        <w:pStyle w:val="aff7"/>
        <w:overflowPunct/>
        <w:autoSpaceDE/>
        <w:autoSpaceDN/>
        <w:adjustRightInd/>
        <w:spacing w:after="120"/>
        <w:ind w:firstLineChars="0" w:firstLine="284"/>
        <w:textAlignment w:val="auto"/>
        <w:rPr>
          <w:rFonts w:ascii="Arial" w:eastAsia="宋体" w:hAnsi="Arial"/>
          <w:szCs w:val="22"/>
          <w:lang w:val="en-US"/>
        </w:rPr>
      </w:pPr>
      <w:r>
        <w:rPr>
          <w:rFonts w:ascii="Arial" w:eastAsia="宋体" w:hAnsi="Arial"/>
          <w:szCs w:val="22"/>
          <w:lang w:val="en-US"/>
        </w:rPr>
        <w:t>List of candidate frequencies: 700 MHz, 2 GHz, 4 GHz, 7 GHz, 15 GHz and 30 GHz.</w:t>
      </w:r>
    </w:p>
    <w:p w14:paraId="49873A5E" w14:textId="77777777" w:rsidR="002712C5" w:rsidRDefault="003C7169">
      <w:pPr>
        <w:pStyle w:val="aff7"/>
        <w:overflowPunct/>
        <w:autoSpaceDE/>
        <w:autoSpaceDN/>
        <w:adjustRightInd/>
        <w:spacing w:after="120"/>
        <w:ind w:firstLineChars="0" w:firstLine="284"/>
        <w:textAlignment w:val="auto"/>
        <w:rPr>
          <w:rFonts w:ascii="Arial" w:eastAsia="宋体" w:hAnsi="Arial"/>
          <w:szCs w:val="22"/>
          <w:lang w:val="en-US"/>
        </w:rPr>
      </w:pPr>
      <w:r>
        <w:rPr>
          <w:rFonts w:ascii="Arial" w:eastAsia="宋体" w:hAnsi="Arial"/>
          <w:szCs w:val="22"/>
          <w:lang w:val="en-US"/>
        </w:rPr>
        <w:t>For each exemplary frequency, companies proposing to redo coexistence studies should:</w:t>
      </w:r>
    </w:p>
    <w:p w14:paraId="49873A5F" w14:textId="77777777" w:rsidR="002712C5" w:rsidRDefault="003C7169">
      <w:pPr>
        <w:pStyle w:val="aff7"/>
        <w:numPr>
          <w:ilvl w:val="1"/>
          <w:numId w:val="3"/>
        </w:numPr>
        <w:overflowPunct/>
        <w:autoSpaceDE/>
        <w:autoSpaceDN/>
        <w:adjustRightInd/>
        <w:spacing w:after="120"/>
        <w:ind w:firstLineChars="0"/>
        <w:textAlignment w:val="auto"/>
        <w:rPr>
          <w:rFonts w:ascii="Arial" w:eastAsia="宋体" w:hAnsi="Arial"/>
          <w:szCs w:val="22"/>
          <w:lang w:val="en-US"/>
        </w:rPr>
      </w:pPr>
      <w:r>
        <w:rPr>
          <w:rFonts w:ascii="Arial" w:eastAsia="宋体" w:hAnsi="Arial"/>
          <w:szCs w:val="22"/>
          <w:lang w:val="en-US"/>
        </w:rPr>
        <w:t>Identify the key assumptions differences (</w:t>
      </w:r>
      <w:commentRangeStart w:id="30"/>
      <w:r>
        <w:rPr>
          <w:rFonts w:ascii="Arial" w:eastAsia="宋体" w:hAnsi="Arial"/>
          <w:szCs w:val="22"/>
          <w:lang w:val="en-US"/>
        </w:rPr>
        <w:t xml:space="preserve">comparing to the assumptions used when RAN4 did </w:t>
      </w:r>
      <w:r>
        <w:rPr>
          <w:rFonts w:ascii="Arial" w:eastAsia="宋体" w:hAnsi="Arial"/>
          <w:szCs w:val="22"/>
          <w:lang w:val="en-US"/>
        </w:rPr>
        <w:t xml:space="preserve">the </w:t>
      </w:r>
      <w:proofErr w:type="spellStart"/>
      <w:r>
        <w:rPr>
          <w:rFonts w:ascii="Arial" w:eastAsia="宋体" w:hAnsi="Arial"/>
          <w:szCs w:val="22"/>
          <w:lang w:val="en-US"/>
        </w:rPr>
        <w:t>coex</w:t>
      </w:r>
      <w:proofErr w:type="spellEnd"/>
      <w:r>
        <w:rPr>
          <w:rFonts w:ascii="Arial" w:eastAsia="宋体" w:hAnsi="Arial"/>
          <w:szCs w:val="22"/>
          <w:lang w:val="en-US"/>
        </w:rPr>
        <w:t xml:space="preserve"> study</w:t>
      </w:r>
      <w:ins w:id="31" w:author="Shubham Bhargava" w:date="2025-10-15T12:17:00Z">
        <w:r>
          <w:rPr>
            <w:rFonts w:ascii="Arial" w:eastAsia="宋体" w:hAnsi="Arial"/>
            <w:szCs w:val="22"/>
            <w:lang w:val="en-US"/>
          </w:rPr>
          <w:t xml:space="preserve"> </w:t>
        </w:r>
      </w:ins>
      <w:proofErr w:type="gramStart"/>
      <w:ins w:id="32" w:author="Shubham Bhargava" w:date="2025-10-15T12:19:00Z">
        <w:r>
          <w:rPr>
            <w:rFonts w:ascii="Arial" w:eastAsia="宋体" w:hAnsi="Arial"/>
            <w:szCs w:val="22"/>
            <w:lang w:val="en-US"/>
          </w:rPr>
          <w:t>e.g.</w:t>
        </w:r>
        <w:proofErr w:type="gramEnd"/>
        <w:r>
          <w:rPr>
            <w:rFonts w:ascii="Arial" w:eastAsia="宋体" w:hAnsi="Arial"/>
            <w:szCs w:val="22"/>
            <w:lang w:val="en-US"/>
          </w:rPr>
          <w:t xml:space="preserve"> the work done in TR 38.921 </w:t>
        </w:r>
        <w:r>
          <w:rPr>
            <w:rFonts w:ascii="Arial" w:eastAsia="宋体" w:hAnsi="Arial" w:cs="Arial"/>
            <w:szCs w:val="22"/>
            <w:lang w:val="en-US"/>
          </w:rPr>
          <w:t xml:space="preserve">for </w:t>
        </w:r>
        <w:r>
          <w:rPr>
            <w:rFonts w:ascii="Arial" w:hAnsi="Arial" w:cs="Arial"/>
            <w:lang w:val="en-US"/>
          </w:rPr>
          <w:t>6.425-7.125GHz</w:t>
        </w:r>
      </w:ins>
      <w:del w:id="33" w:author="Dominique Everaere" w:date="2025-10-16T14:20:00Z">
        <w:r>
          <w:rPr>
            <w:rFonts w:ascii="Arial" w:eastAsia="宋体" w:hAnsi="Arial" w:cs="Arial"/>
            <w:szCs w:val="22"/>
            <w:lang w:val="en-US"/>
            <w:rPrChange w:id="34" w:author="Shubham Bhargava" w:date="2025-10-15T12:19:00Z">
              <w:rPr>
                <w:rFonts w:ascii="Arial" w:eastAsia="宋体" w:hAnsi="Arial"/>
                <w:szCs w:val="22"/>
                <w:lang w:val="zh-CN"/>
              </w:rPr>
            </w:rPrChange>
          </w:rPr>
          <w:delText>).</w:delText>
        </w:r>
      </w:del>
      <w:commentRangeEnd w:id="30"/>
      <w:r>
        <w:rPr>
          <w:rStyle w:val="aff3"/>
          <w:rFonts w:eastAsia="宋体"/>
        </w:rPr>
        <w:commentReference w:id="30"/>
      </w:r>
    </w:p>
    <w:p w14:paraId="49873A60" w14:textId="53F8D2AB" w:rsidR="002712C5" w:rsidRDefault="003C7169">
      <w:pPr>
        <w:pStyle w:val="aff7"/>
        <w:numPr>
          <w:ilvl w:val="1"/>
          <w:numId w:val="3"/>
        </w:numPr>
        <w:overflowPunct/>
        <w:autoSpaceDE/>
        <w:autoSpaceDN/>
        <w:adjustRightInd/>
        <w:spacing w:after="120"/>
        <w:ind w:firstLineChars="0"/>
        <w:textAlignment w:val="auto"/>
        <w:rPr>
          <w:rFonts w:ascii="Arial" w:eastAsia="宋体" w:hAnsi="Arial"/>
          <w:szCs w:val="22"/>
          <w:lang w:val="en-US"/>
        </w:rPr>
      </w:pPr>
      <w:ins w:id="35" w:author="Dominique Everaere" w:date="2025-10-16T14:23:00Z">
        <w:del w:id="36" w:author="Runsen - Samsung" w:date="2025-10-17T08:27:00Z">
          <w:r w:rsidDel="003429BA">
            <w:rPr>
              <w:rFonts w:ascii="Arial" w:eastAsia="宋体" w:hAnsi="Arial"/>
              <w:szCs w:val="22"/>
              <w:lang w:val="en-US"/>
            </w:rPr>
            <w:delText xml:space="preserve">Early </w:delText>
          </w:r>
        </w:del>
      </w:ins>
      <w:commentRangeStart w:id="37"/>
      <w:commentRangeStart w:id="38"/>
      <w:del w:id="39" w:author="Runsen - Samsung" w:date="2025-10-17T08:27:00Z">
        <w:r w:rsidDel="003429BA">
          <w:rPr>
            <w:rFonts w:ascii="Arial" w:eastAsia="宋体" w:hAnsi="Arial"/>
            <w:szCs w:val="22"/>
            <w:lang w:val="en-US"/>
          </w:rPr>
          <w:delText xml:space="preserve">Identify </w:delText>
        </w:r>
      </w:del>
      <w:ins w:id="40" w:author="Dominique Everaere" w:date="2025-10-16T14:23:00Z">
        <w:del w:id="41" w:author="Runsen - Samsung" w:date="2025-10-17T08:27:00Z">
          <w:r w:rsidDel="003429BA">
            <w:rPr>
              <w:rFonts w:ascii="Arial" w:eastAsia="宋体" w:hAnsi="Arial"/>
              <w:szCs w:val="22"/>
              <w:lang w:val="en-US"/>
            </w:rPr>
            <w:delText>i</w:delText>
          </w:r>
        </w:del>
      </w:ins>
      <w:ins w:id="42" w:author="Runsen - Samsung" w:date="2025-10-17T08:27:00Z">
        <w:r w:rsidR="003429BA">
          <w:rPr>
            <w:rFonts w:ascii="Arial" w:eastAsia="宋体" w:hAnsi="Arial"/>
            <w:szCs w:val="22"/>
            <w:lang w:val="en-US"/>
          </w:rPr>
          <w:t>I</w:t>
        </w:r>
      </w:ins>
      <w:ins w:id="43" w:author="Dominique Everaere" w:date="2025-10-16T14:23:00Z">
        <w:r>
          <w:rPr>
            <w:rFonts w:ascii="Arial" w:eastAsia="宋体" w:hAnsi="Arial"/>
            <w:szCs w:val="22"/>
            <w:lang w:val="en-US"/>
          </w:rPr>
          <w:t xml:space="preserve">dentify </w:t>
        </w:r>
      </w:ins>
      <w:r>
        <w:rPr>
          <w:rFonts w:ascii="Arial" w:eastAsia="宋体" w:hAnsi="Arial"/>
          <w:szCs w:val="22"/>
          <w:lang w:val="en-US"/>
        </w:rPr>
        <w:t xml:space="preserve">the potential impacts on the conclusions of previous </w:t>
      </w:r>
      <w:proofErr w:type="spellStart"/>
      <w:r>
        <w:rPr>
          <w:rFonts w:ascii="Arial" w:eastAsia="宋体" w:hAnsi="Arial"/>
          <w:szCs w:val="22"/>
          <w:lang w:val="en-US"/>
        </w:rPr>
        <w:t>coex</w:t>
      </w:r>
      <w:proofErr w:type="spellEnd"/>
      <w:r>
        <w:rPr>
          <w:rFonts w:ascii="Arial" w:eastAsia="宋体" w:hAnsi="Arial"/>
          <w:szCs w:val="22"/>
          <w:lang w:val="en-US"/>
        </w:rPr>
        <w:t xml:space="preserve"> studies</w:t>
      </w:r>
      <w:ins w:id="44" w:author="Dominique Everaere" w:date="2025-10-16T14:24:00Z">
        <w:r>
          <w:rPr>
            <w:rFonts w:ascii="Arial" w:eastAsia="宋体" w:hAnsi="Arial"/>
            <w:szCs w:val="22"/>
            <w:lang w:val="en-US"/>
          </w:rPr>
          <w:t xml:space="preserve"> (e.g. how much ACLR</w:t>
        </w:r>
      </w:ins>
      <w:ins w:id="45" w:author="ZTE, Fei Xue" w:date="2025-10-16T22:19:00Z">
        <w:r>
          <w:rPr>
            <w:rFonts w:ascii="Arial" w:eastAsia="宋体" w:hAnsi="Arial" w:hint="eastAsia"/>
            <w:szCs w:val="22"/>
            <w:lang w:val="en-US" w:eastAsia="zh-CN"/>
          </w:rPr>
          <w:t>/ACS</w:t>
        </w:r>
      </w:ins>
      <w:ins w:id="46" w:author="Dominique Everaere" w:date="2025-10-16T14:24:00Z">
        <w:r>
          <w:rPr>
            <w:rFonts w:ascii="Arial" w:eastAsia="宋体" w:hAnsi="Arial"/>
            <w:szCs w:val="22"/>
            <w:lang w:val="en-US"/>
          </w:rPr>
          <w:t xml:space="preserve"> </w:t>
        </w:r>
      </w:ins>
      <w:ins w:id="47" w:author="ZTE, Fei Xue" w:date="2025-10-16T22:19:00Z">
        <w:r>
          <w:rPr>
            <w:rFonts w:ascii="Arial" w:eastAsia="宋体" w:hAnsi="Arial" w:hint="eastAsia"/>
            <w:szCs w:val="22"/>
            <w:lang w:val="en-US" w:eastAsia="zh-CN"/>
          </w:rPr>
          <w:t>difference</w:t>
        </w:r>
      </w:ins>
      <w:ins w:id="48" w:author="Dominique Everaere" w:date="2025-10-16T14:24:00Z">
        <w:del w:id="49" w:author="ZTE, Fei Xue" w:date="2025-10-16T22:19:00Z">
          <w:r>
            <w:rPr>
              <w:rFonts w:ascii="Arial" w:eastAsia="宋体" w:hAnsi="Arial"/>
              <w:szCs w:val="22"/>
              <w:lang w:val="en-US"/>
            </w:rPr>
            <w:delText>gain</w:delText>
          </w:r>
        </w:del>
        <w:r>
          <w:rPr>
            <w:rFonts w:ascii="Arial" w:eastAsia="宋体" w:hAnsi="Arial"/>
            <w:szCs w:val="22"/>
            <w:lang w:val="en-US"/>
          </w:rPr>
          <w:t xml:space="preserve"> is expected)</w:t>
        </w:r>
      </w:ins>
      <w:r>
        <w:rPr>
          <w:rFonts w:ascii="Arial" w:eastAsia="宋体" w:hAnsi="Arial"/>
          <w:szCs w:val="22"/>
          <w:lang w:val="en-US"/>
        </w:rPr>
        <w:t>.</w:t>
      </w:r>
      <w:commentRangeEnd w:id="37"/>
      <w:r>
        <w:commentReference w:id="37"/>
      </w:r>
      <w:commentRangeEnd w:id="38"/>
      <w:r>
        <w:rPr>
          <w:rStyle w:val="aff3"/>
          <w:rFonts w:eastAsia="宋体"/>
        </w:rPr>
        <w:commentReference w:id="38"/>
      </w:r>
    </w:p>
    <w:p w14:paraId="49873A61" w14:textId="77777777" w:rsidR="002712C5" w:rsidRDefault="003C7169">
      <w:pPr>
        <w:pStyle w:val="aff7"/>
        <w:numPr>
          <w:ilvl w:val="1"/>
          <w:numId w:val="3"/>
        </w:numPr>
        <w:overflowPunct/>
        <w:autoSpaceDE/>
        <w:autoSpaceDN/>
        <w:adjustRightInd/>
        <w:spacing w:after="120"/>
        <w:ind w:firstLineChars="0"/>
        <w:textAlignment w:val="auto"/>
        <w:rPr>
          <w:rFonts w:ascii="Arial" w:eastAsia="宋体" w:hAnsi="Arial"/>
          <w:szCs w:val="22"/>
          <w:lang w:val="en-US"/>
        </w:rPr>
      </w:pPr>
      <w:r>
        <w:rPr>
          <w:rFonts w:ascii="Arial" w:eastAsia="宋体" w:hAnsi="Arial"/>
          <w:szCs w:val="22"/>
          <w:lang w:val="en-US"/>
        </w:rPr>
        <w:t xml:space="preserve">Identify the next steps </w:t>
      </w:r>
      <w:r>
        <w:rPr>
          <w:rFonts w:ascii="Arial" w:eastAsia="宋体" w:hAnsi="Arial"/>
          <w:szCs w:val="22"/>
          <w:lang w:val="en-US"/>
        </w:rPr>
        <w:t>(update existing requirements? New requirements/new type? Regulation impacts?).</w:t>
      </w:r>
    </w:p>
    <w:p w14:paraId="49873A62" w14:textId="77777777" w:rsidR="002712C5" w:rsidRDefault="002712C5">
      <w:pPr>
        <w:rPr>
          <w:lang w:val="en-US" w:eastAsia="zh-CN"/>
        </w:rPr>
      </w:pPr>
    </w:p>
    <w:p w14:paraId="49873A63" w14:textId="77777777" w:rsidR="002712C5" w:rsidRDefault="003C7169">
      <w:pPr>
        <w:pStyle w:val="2"/>
      </w:pPr>
      <w:r>
        <w:t>MSR aspects</w:t>
      </w:r>
    </w:p>
    <w:p w14:paraId="49873A64" w14:textId="77777777" w:rsidR="002712C5" w:rsidRDefault="003C7169">
      <w:pPr>
        <w:pStyle w:val="3"/>
        <w:rPr>
          <w:lang w:val="en-US"/>
        </w:rPr>
      </w:pPr>
      <w:r>
        <w:rPr>
          <w:lang w:val="en-US"/>
        </w:rPr>
        <w:t>Issue 3-1-1: RATs to be considered and new capability sets</w:t>
      </w:r>
    </w:p>
    <w:p w14:paraId="49873A65" w14:textId="77777777" w:rsidR="002712C5" w:rsidRDefault="003C7169">
      <w:pPr>
        <w:rPr>
          <w:rFonts w:ascii="Arial" w:hAnsi="Arial"/>
          <w:b/>
          <w:bCs/>
          <w:szCs w:val="22"/>
          <w:lang w:val="en-US"/>
        </w:rPr>
      </w:pPr>
      <w:r>
        <w:rPr>
          <w:rFonts w:ascii="Arial" w:hAnsi="Arial"/>
          <w:b/>
          <w:bCs/>
          <w:szCs w:val="22"/>
          <w:lang w:val="en-US"/>
        </w:rPr>
        <w:t xml:space="preserve">Agreement: </w:t>
      </w:r>
    </w:p>
    <w:p w14:paraId="49873A66" w14:textId="77777777" w:rsidR="002712C5" w:rsidRDefault="003C7169">
      <w:pPr>
        <w:ind w:firstLine="284"/>
        <w:rPr>
          <w:rFonts w:ascii="Arial" w:hAnsi="Arial"/>
          <w:szCs w:val="22"/>
          <w:lang w:val="en-US"/>
        </w:rPr>
      </w:pPr>
      <w:r>
        <w:rPr>
          <w:rFonts w:ascii="Arial" w:hAnsi="Arial"/>
          <w:szCs w:val="22"/>
          <w:lang w:val="en-US"/>
        </w:rPr>
        <w:t xml:space="preserve">Consider only new capability set(s) with 4G, </w:t>
      </w:r>
      <w:commentRangeStart w:id="50"/>
      <w:r>
        <w:rPr>
          <w:rFonts w:ascii="Arial" w:hAnsi="Arial"/>
          <w:szCs w:val="22"/>
          <w:lang w:val="en-US"/>
        </w:rPr>
        <w:t>5G and 6G for MSR as starting point.</w:t>
      </w:r>
    </w:p>
    <w:p w14:paraId="49873A67" w14:textId="77777777" w:rsidR="002712C5" w:rsidRDefault="003C7169">
      <w:pPr>
        <w:ind w:firstLine="284"/>
        <w:rPr>
          <w:rFonts w:ascii="Arial" w:hAnsi="Arial"/>
          <w:szCs w:val="22"/>
          <w:lang w:val="en-US"/>
        </w:rPr>
      </w:pPr>
      <w:r>
        <w:rPr>
          <w:rFonts w:ascii="Arial" w:hAnsi="Arial"/>
          <w:szCs w:val="22"/>
          <w:lang w:val="en-US"/>
        </w:rPr>
        <w:t>Additional</w:t>
      </w:r>
      <w:r>
        <w:rPr>
          <w:rFonts w:ascii="Arial" w:hAnsi="Arial"/>
          <w:szCs w:val="22"/>
          <w:lang w:val="en-US"/>
        </w:rPr>
        <w:t xml:space="preserve"> capability sets with 2G and/or 3G could be considered </w:t>
      </w:r>
      <w:r>
        <w:rPr>
          <w:rFonts w:ascii="Arial" w:hAnsi="Arial"/>
          <w:strike/>
          <w:szCs w:val="22"/>
          <w:lang w:val="en-US"/>
        </w:rPr>
        <w:t>in the future</w:t>
      </w:r>
      <w:r>
        <w:rPr>
          <w:rFonts w:ascii="Arial" w:hAnsi="Arial"/>
          <w:szCs w:val="22"/>
          <w:lang w:val="en-US"/>
        </w:rPr>
        <w:t>, on operators’ request.</w:t>
      </w:r>
      <w:commentRangeEnd w:id="50"/>
      <w:r>
        <w:commentReference w:id="50"/>
      </w:r>
    </w:p>
    <w:p w14:paraId="49873A68" w14:textId="77777777" w:rsidR="002712C5" w:rsidRDefault="002712C5">
      <w:pPr>
        <w:rPr>
          <w:rFonts w:ascii="Arial" w:hAnsi="Arial"/>
          <w:sz w:val="18"/>
          <w:lang w:val="en-US"/>
        </w:rPr>
      </w:pPr>
    </w:p>
    <w:p w14:paraId="49873A69" w14:textId="77777777" w:rsidR="002712C5" w:rsidRDefault="003C7169">
      <w:pPr>
        <w:pStyle w:val="2"/>
      </w:pPr>
      <w:r>
        <w:t>SBFD</w:t>
      </w:r>
    </w:p>
    <w:p w14:paraId="49873A6A" w14:textId="77777777" w:rsidR="002712C5" w:rsidRDefault="003C7169">
      <w:pPr>
        <w:rPr>
          <w:rFonts w:ascii="Arial" w:hAnsi="Arial"/>
          <w:b/>
          <w:bCs/>
          <w:szCs w:val="22"/>
          <w:lang w:val="en-US"/>
        </w:rPr>
      </w:pPr>
      <w:r>
        <w:rPr>
          <w:rFonts w:ascii="Arial" w:hAnsi="Arial"/>
          <w:b/>
          <w:bCs/>
          <w:szCs w:val="22"/>
          <w:lang w:val="zh-CN"/>
        </w:rPr>
        <w:t xml:space="preserve">Agreement: </w:t>
      </w:r>
    </w:p>
    <w:p w14:paraId="49873A6B" w14:textId="77777777" w:rsidR="002712C5" w:rsidRDefault="003C7169">
      <w:pPr>
        <w:ind w:left="284"/>
        <w:rPr>
          <w:rFonts w:ascii="Arial" w:hAnsi="Arial"/>
          <w:szCs w:val="22"/>
          <w:lang w:val="en-US"/>
        </w:rPr>
      </w:pPr>
      <w:r>
        <w:rPr>
          <w:rFonts w:ascii="Arial" w:hAnsi="Arial" w:hint="eastAsia"/>
          <w:szCs w:val="22"/>
          <w:lang w:val="en-US"/>
        </w:rPr>
        <w:t>For SBFD in 6G SI, RAN4 will leverage the Rel-19 and Rel-20 outcomes, and additional scope can</w:t>
      </w:r>
      <w:commentRangeStart w:id="51"/>
      <w:del w:id="52" w:author="Runsen - Samsung" w:date="2025-10-15T14:41:00Z">
        <w:r>
          <w:rPr>
            <w:rFonts w:ascii="Arial" w:hAnsi="Arial" w:hint="eastAsia"/>
            <w:szCs w:val="22"/>
            <w:lang w:val="en-US"/>
          </w:rPr>
          <w:delText>d</w:delText>
        </w:r>
      </w:del>
      <w:r>
        <w:rPr>
          <w:rFonts w:ascii="Arial" w:hAnsi="Arial" w:hint="eastAsia"/>
          <w:szCs w:val="22"/>
          <w:lang w:val="en-US"/>
        </w:rPr>
        <w:t xml:space="preserve"> </w:t>
      </w:r>
      <w:commentRangeEnd w:id="51"/>
      <w:r>
        <w:rPr>
          <w:rStyle w:val="aff3"/>
        </w:rPr>
        <w:commentReference w:id="51"/>
      </w:r>
      <w:r>
        <w:rPr>
          <w:rFonts w:ascii="Arial" w:hAnsi="Arial" w:hint="eastAsia"/>
          <w:szCs w:val="22"/>
          <w:lang w:val="en-US"/>
        </w:rPr>
        <w:t xml:space="preserve">be considered if the necessity is </w:t>
      </w:r>
      <w:r>
        <w:rPr>
          <w:rFonts w:ascii="Arial" w:hAnsi="Arial" w:hint="eastAsia"/>
          <w:szCs w:val="22"/>
          <w:lang w:val="en-US"/>
        </w:rPr>
        <w:t>identified later.</w:t>
      </w:r>
    </w:p>
    <w:p w14:paraId="49873A6C" w14:textId="77777777" w:rsidR="002712C5" w:rsidRDefault="002712C5">
      <w:pPr>
        <w:rPr>
          <w:rFonts w:ascii="Arial" w:hAnsi="Arial"/>
          <w:sz w:val="18"/>
          <w:lang w:val="en-US"/>
        </w:rPr>
      </w:pPr>
    </w:p>
    <w:p w14:paraId="49873A6D" w14:textId="77777777" w:rsidR="002712C5" w:rsidRDefault="003C7169">
      <w:pPr>
        <w:pStyle w:val="2"/>
      </w:pPr>
      <w:r>
        <w:t>NTN</w:t>
      </w:r>
    </w:p>
    <w:p w14:paraId="49873A6E" w14:textId="77777777" w:rsidR="002712C5" w:rsidRDefault="003C7169">
      <w:pPr>
        <w:rPr>
          <w:rFonts w:ascii="Arial" w:hAnsi="Arial"/>
          <w:b/>
          <w:bCs/>
          <w:szCs w:val="22"/>
          <w:lang w:val="en-US"/>
        </w:rPr>
      </w:pPr>
      <w:r>
        <w:rPr>
          <w:rFonts w:ascii="Arial" w:hAnsi="Arial"/>
          <w:b/>
          <w:bCs/>
          <w:szCs w:val="22"/>
          <w:lang w:val="zh-CN"/>
        </w:rPr>
        <w:t xml:space="preserve">Way Forward: </w:t>
      </w:r>
    </w:p>
    <w:p w14:paraId="49873A6F" w14:textId="77777777" w:rsidR="002712C5" w:rsidRDefault="003C7169">
      <w:pPr>
        <w:ind w:firstLine="284"/>
        <w:rPr>
          <w:rFonts w:ascii="Arial" w:hAnsi="Arial"/>
          <w:szCs w:val="22"/>
          <w:lang w:val="en-US"/>
        </w:rPr>
      </w:pPr>
      <w:r>
        <w:rPr>
          <w:rFonts w:ascii="Arial" w:hAnsi="Arial"/>
          <w:szCs w:val="22"/>
          <w:lang w:val="en-US"/>
        </w:rPr>
        <w:t xml:space="preserve">Additional input from satellite companies is expected for </w:t>
      </w:r>
      <w:commentRangeStart w:id="53"/>
      <w:r>
        <w:rPr>
          <w:rFonts w:ascii="Arial" w:hAnsi="Arial"/>
          <w:szCs w:val="22"/>
          <w:lang w:val="en-US"/>
        </w:rPr>
        <w:t>RAN4#</w:t>
      </w:r>
      <w:del w:id="54" w:author="Shubham Bhargava" w:date="2025-10-15T12:21:00Z">
        <w:r>
          <w:rPr>
            <w:rFonts w:ascii="Arial" w:hAnsi="Arial"/>
            <w:szCs w:val="22"/>
            <w:lang w:val="en-US"/>
          </w:rPr>
          <w:delText>116bis</w:delText>
        </w:r>
      </w:del>
      <w:ins w:id="55" w:author="Shubham Bhargava" w:date="2025-10-15T12:21:00Z">
        <w:r>
          <w:rPr>
            <w:rFonts w:ascii="Arial" w:hAnsi="Arial"/>
            <w:szCs w:val="22"/>
            <w:lang w:val="en-US"/>
          </w:rPr>
          <w:t>117</w:t>
        </w:r>
      </w:ins>
      <w:r>
        <w:rPr>
          <w:rFonts w:ascii="Arial" w:hAnsi="Arial"/>
          <w:szCs w:val="22"/>
          <w:lang w:val="en-US"/>
        </w:rPr>
        <w:t xml:space="preserve">: </w:t>
      </w:r>
      <w:commentRangeEnd w:id="53"/>
      <w:r>
        <w:rPr>
          <w:rStyle w:val="aff3"/>
        </w:rPr>
        <w:commentReference w:id="53"/>
      </w:r>
    </w:p>
    <w:p w14:paraId="49873A70" w14:textId="77777777" w:rsidR="002712C5" w:rsidRDefault="003C7169">
      <w:pPr>
        <w:pStyle w:val="aff7"/>
        <w:numPr>
          <w:ilvl w:val="0"/>
          <w:numId w:val="3"/>
        </w:numPr>
        <w:ind w:firstLineChars="0"/>
        <w:rPr>
          <w:rFonts w:ascii="Arial" w:hAnsi="Arial"/>
          <w:szCs w:val="22"/>
          <w:lang w:val="en-US"/>
        </w:rPr>
      </w:pPr>
      <w:r>
        <w:rPr>
          <w:rFonts w:ascii="Arial" w:hAnsi="Arial"/>
          <w:szCs w:val="22"/>
          <w:lang w:val="en-US"/>
        </w:rPr>
        <w:t>List of requirements to be further studied (using the same format proposed in 1.1.2)</w:t>
      </w:r>
    </w:p>
    <w:p w14:paraId="49873A71" w14:textId="77777777" w:rsidR="002712C5" w:rsidRDefault="003C7169">
      <w:pPr>
        <w:pStyle w:val="aff7"/>
        <w:numPr>
          <w:ilvl w:val="0"/>
          <w:numId w:val="3"/>
        </w:numPr>
        <w:ind w:firstLineChars="0"/>
        <w:rPr>
          <w:rFonts w:ascii="Arial" w:hAnsi="Arial"/>
          <w:szCs w:val="22"/>
          <w:lang w:val="en-US"/>
        </w:rPr>
      </w:pPr>
      <w:r>
        <w:rPr>
          <w:rFonts w:ascii="Arial" w:hAnsi="Arial"/>
          <w:szCs w:val="22"/>
          <w:lang w:val="en-US"/>
        </w:rPr>
        <w:t xml:space="preserve">List of coexistence studies to be considered </w:t>
      </w:r>
      <w:r>
        <w:rPr>
          <w:rFonts w:ascii="Arial" w:hAnsi="Arial"/>
          <w:szCs w:val="22"/>
          <w:lang w:val="en-US"/>
        </w:rPr>
        <w:t>(using the format proposed in 1.3.1).</w:t>
      </w:r>
    </w:p>
    <w:p w14:paraId="49873A72" w14:textId="77777777" w:rsidR="002712C5" w:rsidRDefault="002712C5">
      <w:pPr>
        <w:rPr>
          <w:lang w:val="en-US" w:eastAsia="zh-CN"/>
        </w:rPr>
      </w:pPr>
    </w:p>
    <w:p w14:paraId="49873A73" w14:textId="77777777" w:rsidR="002712C5" w:rsidRDefault="003C7169">
      <w:pPr>
        <w:spacing w:after="0"/>
        <w:rPr>
          <w:lang w:val="en-US" w:eastAsia="zh-CN"/>
        </w:rPr>
      </w:pPr>
      <w:r>
        <w:rPr>
          <w:lang w:val="en-US" w:eastAsia="zh-CN"/>
        </w:rPr>
        <w:br w:type="page"/>
      </w:r>
    </w:p>
    <w:p w14:paraId="49873A74" w14:textId="77777777" w:rsidR="002712C5" w:rsidRDefault="003C7169">
      <w:pPr>
        <w:pStyle w:val="1"/>
        <w:rPr>
          <w:lang w:val="en-US" w:eastAsia="zh-CN"/>
        </w:rPr>
      </w:pPr>
      <w:r>
        <w:rPr>
          <w:lang w:val="en-US" w:eastAsia="zh-CN"/>
        </w:rPr>
        <w:lastRenderedPageBreak/>
        <w:t>Annex A - BS RF requirements analysis</w:t>
      </w:r>
    </w:p>
    <w:p w14:paraId="49873A75" w14:textId="77777777" w:rsidR="002712C5" w:rsidRDefault="002712C5">
      <w:pPr>
        <w:rPr>
          <w:lang w:val="en-US" w:eastAsia="zh-CN"/>
        </w:rPr>
      </w:pPr>
    </w:p>
    <w:tbl>
      <w:tblPr>
        <w:tblStyle w:val="afe"/>
        <w:tblW w:w="11057" w:type="dxa"/>
        <w:tblInd w:w="-572" w:type="dxa"/>
        <w:tblLook w:val="04A0" w:firstRow="1" w:lastRow="0" w:firstColumn="1" w:lastColumn="0" w:noHBand="0" w:noVBand="1"/>
      </w:tblPr>
      <w:tblGrid>
        <w:gridCol w:w="4106"/>
        <w:gridCol w:w="2126"/>
        <w:gridCol w:w="2410"/>
        <w:gridCol w:w="2415"/>
      </w:tblGrid>
      <w:tr w:rsidR="002712C5" w14:paraId="49873A7A" w14:textId="77777777">
        <w:tc>
          <w:tcPr>
            <w:tcW w:w="4106" w:type="dxa"/>
          </w:tcPr>
          <w:p w14:paraId="49873A76" w14:textId="77777777" w:rsidR="002712C5" w:rsidRDefault="003C7169">
            <w:pPr>
              <w:pStyle w:val="TAH"/>
              <w:rPr>
                <w:rFonts w:ascii="Times New Roman" w:eastAsia="MS Mincho" w:hAnsi="Times New Roman"/>
                <w:bCs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bCs/>
                <w:sz w:val="20"/>
                <w:lang w:val="sv-SE" w:eastAsia="zh-CN"/>
              </w:rPr>
              <w:lastRenderedPageBreak/>
              <w:t>5G BS RF requirements</w:t>
            </w:r>
          </w:p>
        </w:tc>
        <w:tc>
          <w:tcPr>
            <w:tcW w:w="2126" w:type="dxa"/>
          </w:tcPr>
          <w:p w14:paraId="49873A77" w14:textId="77777777" w:rsidR="002712C5" w:rsidRDefault="003C7169">
            <w:pPr>
              <w:pStyle w:val="TAH"/>
              <w:rPr>
                <w:rFonts w:ascii="Times New Roman" w:eastAsia="Yu Mincho" w:hAnsi="Times New Roman"/>
                <w:bCs/>
                <w:sz w:val="20"/>
                <w:lang w:val="en-US" w:eastAsia="zh-CN"/>
              </w:rPr>
            </w:pPr>
            <w:r>
              <w:rPr>
                <w:rFonts w:ascii="Times New Roman" w:eastAsia="MS Mincho" w:hAnsi="Times New Roman"/>
                <w:bCs/>
                <w:sz w:val="20"/>
                <w:lang w:val="en-US" w:eastAsia="zh-CN"/>
              </w:rPr>
              <w:t>No impact expected, might be reused as is for 6G</w:t>
            </w:r>
          </w:p>
        </w:tc>
        <w:tc>
          <w:tcPr>
            <w:tcW w:w="2410" w:type="dxa"/>
          </w:tcPr>
          <w:p w14:paraId="49873A78" w14:textId="77777777" w:rsidR="002712C5" w:rsidRDefault="003C7169">
            <w:pPr>
              <w:pStyle w:val="TAH"/>
              <w:rPr>
                <w:rFonts w:ascii="Times New Roman" w:eastAsia="Yu Mincho" w:hAnsi="Times New Roman"/>
                <w:bCs/>
                <w:sz w:val="20"/>
                <w:lang w:val="en-US" w:eastAsia="zh-CN"/>
              </w:rPr>
            </w:pPr>
            <w:r>
              <w:rPr>
                <w:rFonts w:ascii="Times New Roman" w:eastAsia="MS Mincho" w:hAnsi="Times New Roman"/>
                <w:bCs/>
                <w:sz w:val="20"/>
                <w:lang w:val="en-US" w:eastAsia="zh-CN"/>
              </w:rPr>
              <w:t xml:space="preserve">To be re-evaluated based on system parameters decision for 6G (SU, channel BW, …), following TR </w:t>
            </w:r>
            <w:r>
              <w:rPr>
                <w:rFonts w:ascii="Times New Roman" w:eastAsia="MS Mincho" w:hAnsi="Times New Roman"/>
                <w:bCs/>
                <w:sz w:val="20"/>
                <w:lang w:val="en-US" w:eastAsia="zh-CN"/>
              </w:rPr>
              <w:t>38.817-02 principles/formula</w:t>
            </w:r>
          </w:p>
        </w:tc>
        <w:tc>
          <w:tcPr>
            <w:tcW w:w="2415" w:type="dxa"/>
          </w:tcPr>
          <w:p w14:paraId="49873A79" w14:textId="77777777" w:rsidR="002712C5" w:rsidRDefault="003C7169">
            <w:pPr>
              <w:pStyle w:val="TAH"/>
              <w:rPr>
                <w:rFonts w:ascii="Times New Roman" w:eastAsia="Yu Mincho" w:hAnsi="Times New Roman"/>
                <w:bCs/>
                <w:sz w:val="20"/>
                <w:lang w:val="en-US" w:eastAsia="zh-CN"/>
              </w:rPr>
            </w:pPr>
            <w:r>
              <w:rPr>
                <w:rFonts w:ascii="Times New Roman" w:eastAsia="MS Mincho" w:hAnsi="Times New Roman"/>
                <w:bCs/>
                <w:sz w:val="20"/>
                <w:lang w:val="en-US" w:eastAsia="zh-CN"/>
              </w:rPr>
              <w:t>Would need to be studied in the 6G SI scope</w:t>
            </w:r>
          </w:p>
        </w:tc>
      </w:tr>
      <w:tr w:rsidR="002712C5" w14:paraId="49873A7C" w14:textId="77777777">
        <w:tc>
          <w:tcPr>
            <w:tcW w:w="11057" w:type="dxa"/>
            <w:gridSpan w:val="4"/>
          </w:tcPr>
          <w:p w14:paraId="49873A7B" w14:textId="77777777" w:rsidR="002712C5" w:rsidRDefault="003C7169">
            <w:pPr>
              <w:pStyle w:val="TAH"/>
              <w:rPr>
                <w:rFonts w:eastAsia="Yu Mincho"/>
                <w:bCs/>
                <w:color w:val="0070C0"/>
                <w:szCs w:val="24"/>
                <w:lang w:val="en-US" w:eastAsia="zh-CN"/>
              </w:rPr>
            </w:pPr>
            <w:r>
              <w:rPr>
                <w:rFonts w:ascii="Times New Roman" w:eastAsia="MS Mincho" w:hAnsi="Times New Roman"/>
                <w:bCs/>
                <w:i/>
                <w:iCs/>
                <w:sz w:val="20"/>
                <w:lang w:val="sv-SE" w:eastAsia="zh-CN"/>
              </w:rPr>
              <w:t>Conducted requirements</w:t>
            </w:r>
          </w:p>
        </w:tc>
      </w:tr>
      <w:tr w:rsidR="002712C5" w14:paraId="49873A81" w14:textId="77777777">
        <w:tc>
          <w:tcPr>
            <w:tcW w:w="4106" w:type="dxa"/>
          </w:tcPr>
          <w:p w14:paraId="49873A7D" w14:textId="77777777" w:rsidR="002712C5" w:rsidRDefault="003C7169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>Base station output power</w:t>
            </w:r>
          </w:p>
        </w:tc>
        <w:tc>
          <w:tcPr>
            <w:tcW w:w="2126" w:type="dxa"/>
          </w:tcPr>
          <w:p w14:paraId="49873A7E" w14:textId="77777777" w:rsidR="002712C5" w:rsidRDefault="002712C5">
            <w:pPr>
              <w:pStyle w:val="TAC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49873A7F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49873A80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</w:tr>
      <w:tr w:rsidR="002712C5" w14:paraId="49873A86" w14:textId="77777777">
        <w:tc>
          <w:tcPr>
            <w:tcW w:w="4106" w:type="dxa"/>
          </w:tcPr>
          <w:p w14:paraId="49873A82" w14:textId="77777777" w:rsidR="002712C5" w:rsidRDefault="003C7169">
            <w:pPr>
              <w:pStyle w:val="TAL"/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  <w:t>Output power dynamics</w:t>
            </w:r>
          </w:p>
        </w:tc>
        <w:tc>
          <w:tcPr>
            <w:tcW w:w="2126" w:type="dxa"/>
          </w:tcPr>
          <w:p w14:paraId="49873A83" w14:textId="77777777" w:rsidR="002712C5" w:rsidRDefault="002712C5">
            <w:pPr>
              <w:pStyle w:val="TAC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49873A84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49873A85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</w:tr>
      <w:tr w:rsidR="002712C5" w14:paraId="49873A8B" w14:textId="77777777">
        <w:tc>
          <w:tcPr>
            <w:tcW w:w="4106" w:type="dxa"/>
          </w:tcPr>
          <w:p w14:paraId="49873A87" w14:textId="77777777" w:rsidR="002712C5" w:rsidRDefault="003C7169">
            <w:pPr>
              <w:pStyle w:val="TAL"/>
              <w:rPr>
                <w:rFonts w:ascii="Times New Roman" w:eastAsia="Yu Mincho" w:hAnsi="Times New Roman"/>
                <w:sz w:val="20"/>
                <w:lang w:val="en-US" w:eastAsia="zh-CN"/>
              </w:rPr>
            </w:pPr>
            <w:r>
              <w:rPr>
                <w:rFonts w:ascii="Times New Roman" w:eastAsia="MS Mincho" w:hAnsi="Times New Roman"/>
                <w:sz w:val="20"/>
                <w:lang w:val="en-US" w:eastAsia="zh-CN"/>
              </w:rPr>
              <w:t xml:space="preserve">      RE power control dynamic range</w:t>
            </w:r>
          </w:p>
        </w:tc>
        <w:tc>
          <w:tcPr>
            <w:tcW w:w="2126" w:type="dxa"/>
          </w:tcPr>
          <w:p w14:paraId="49873A88" w14:textId="77777777" w:rsidR="002712C5" w:rsidRDefault="002712C5">
            <w:pPr>
              <w:pStyle w:val="TAC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49873A89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49873A8A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</w:tr>
      <w:tr w:rsidR="002712C5" w14:paraId="49873A90" w14:textId="77777777">
        <w:tc>
          <w:tcPr>
            <w:tcW w:w="4106" w:type="dxa"/>
          </w:tcPr>
          <w:p w14:paraId="49873A8C" w14:textId="77777777" w:rsidR="002712C5" w:rsidRDefault="003C7169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en-US" w:eastAsia="zh-CN"/>
              </w:rPr>
              <w:t xml:space="preserve">      </w:t>
            </w: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>Total power dynamic range</w:t>
            </w:r>
          </w:p>
        </w:tc>
        <w:tc>
          <w:tcPr>
            <w:tcW w:w="2126" w:type="dxa"/>
          </w:tcPr>
          <w:p w14:paraId="49873A8D" w14:textId="77777777" w:rsidR="002712C5" w:rsidRDefault="002712C5">
            <w:pPr>
              <w:pStyle w:val="TAC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49873A8E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49873A8F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</w:tr>
      <w:tr w:rsidR="002712C5" w14:paraId="49873A95" w14:textId="77777777">
        <w:tc>
          <w:tcPr>
            <w:tcW w:w="4106" w:type="dxa"/>
          </w:tcPr>
          <w:p w14:paraId="49873A91" w14:textId="77777777" w:rsidR="002712C5" w:rsidRDefault="003C7169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>Transmit ON/OFF</w:t>
            </w:r>
          </w:p>
        </w:tc>
        <w:tc>
          <w:tcPr>
            <w:tcW w:w="2126" w:type="dxa"/>
          </w:tcPr>
          <w:p w14:paraId="49873A92" w14:textId="77777777" w:rsidR="002712C5" w:rsidRDefault="002712C5">
            <w:pPr>
              <w:pStyle w:val="TAC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49873A93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49873A94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</w:tr>
      <w:tr w:rsidR="002712C5" w14:paraId="49873A9A" w14:textId="77777777">
        <w:tc>
          <w:tcPr>
            <w:tcW w:w="4106" w:type="dxa"/>
          </w:tcPr>
          <w:p w14:paraId="49873A96" w14:textId="77777777" w:rsidR="002712C5" w:rsidRDefault="003C7169">
            <w:pPr>
              <w:pStyle w:val="TAL"/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  <w:t>Transmitted signal quality</w:t>
            </w:r>
          </w:p>
        </w:tc>
        <w:tc>
          <w:tcPr>
            <w:tcW w:w="2126" w:type="dxa"/>
          </w:tcPr>
          <w:p w14:paraId="49873A97" w14:textId="77777777" w:rsidR="002712C5" w:rsidRDefault="002712C5">
            <w:pPr>
              <w:pStyle w:val="TAC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49873A98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49873A99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</w:tr>
      <w:tr w:rsidR="002712C5" w14:paraId="49873A9F" w14:textId="77777777">
        <w:tc>
          <w:tcPr>
            <w:tcW w:w="4106" w:type="dxa"/>
          </w:tcPr>
          <w:p w14:paraId="49873A9B" w14:textId="77777777" w:rsidR="002712C5" w:rsidRDefault="003C7169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     Frequency error</w:t>
            </w:r>
          </w:p>
        </w:tc>
        <w:tc>
          <w:tcPr>
            <w:tcW w:w="2126" w:type="dxa"/>
          </w:tcPr>
          <w:p w14:paraId="49873A9C" w14:textId="77777777" w:rsidR="002712C5" w:rsidRDefault="002712C5">
            <w:pPr>
              <w:pStyle w:val="TAC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49873A9D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49873A9E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</w:tr>
      <w:tr w:rsidR="002712C5" w14:paraId="49873AA4" w14:textId="77777777">
        <w:tc>
          <w:tcPr>
            <w:tcW w:w="4106" w:type="dxa"/>
          </w:tcPr>
          <w:p w14:paraId="49873AA0" w14:textId="77777777" w:rsidR="002712C5" w:rsidRDefault="003C7169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     Modulation quality</w:t>
            </w:r>
          </w:p>
        </w:tc>
        <w:tc>
          <w:tcPr>
            <w:tcW w:w="2126" w:type="dxa"/>
          </w:tcPr>
          <w:p w14:paraId="49873AA1" w14:textId="77777777" w:rsidR="002712C5" w:rsidRDefault="002712C5">
            <w:pPr>
              <w:pStyle w:val="TAC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49873AA2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49873AA3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</w:tr>
      <w:tr w:rsidR="002712C5" w14:paraId="49873AA9" w14:textId="77777777">
        <w:tc>
          <w:tcPr>
            <w:tcW w:w="4106" w:type="dxa"/>
          </w:tcPr>
          <w:p w14:paraId="49873AA5" w14:textId="77777777" w:rsidR="002712C5" w:rsidRDefault="003C7169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     Time alignment error</w:t>
            </w:r>
          </w:p>
        </w:tc>
        <w:tc>
          <w:tcPr>
            <w:tcW w:w="2126" w:type="dxa"/>
          </w:tcPr>
          <w:p w14:paraId="49873AA6" w14:textId="77777777" w:rsidR="002712C5" w:rsidRDefault="002712C5">
            <w:pPr>
              <w:pStyle w:val="TAC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49873AA7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49873AA8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</w:tr>
      <w:tr w:rsidR="002712C5" w14:paraId="49873AAE" w14:textId="77777777">
        <w:tc>
          <w:tcPr>
            <w:tcW w:w="4106" w:type="dxa"/>
          </w:tcPr>
          <w:p w14:paraId="49873AAA" w14:textId="77777777" w:rsidR="002712C5" w:rsidRDefault="003C7169">
            <w:pPr>
              <w:pStyle w:val="TAL"/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  <w:t>Unwanted emissions</w:t>
            </w:r>
          </w:p>
        </w:tc>
        <w:tc>
          <w:tcPr>
            <w:tcW w:w="2126" w:type="dxa"/>
          </w:tcPr>
          <w:p w14:paraId="49873AAB" w14:textId="77777777" w:rsidR="002712C5" w:rsidRDefault="002712C5">
            <w:pPr>
              <w:pStyle w:val="TAC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49873AAC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49873AAD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</w:tr>
      <w:tr w:rsidR="002712C5" w14:paraId="49873AB3" w14:textId="77777777">
        <w:tc>
          <w:tcPr>
            <w:tcW w:w="4106" w:type="dxa"/>
          </w:tcPr>
          <w:p w14:paraId="49873AAF" w14:textId="77777777" w:rsidR="002712C5" w:rsidRDefault="003C7169">
            <w:pPr>
              <w:pStyle w:val="TAL"/>
              <w:tabs>
                <w:tab w:val="left" w:pos="290"/>
              </w:tabs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ab/>
              <w:t>Occupied bandwidth</w:t>
            </w:r>
          </w:p>
        </w:tc>
        <w:tc>
          <w:tcPr>
            <w:tcW w:w="2126" w:type="dxa"/>
          </w:tcPr>
          <w:p w14:paraId="49873AB0" w14:textId="77777777" w:rsidR="002712C5" w:rsidRDefault="002712C5">
            <w:pPr>
              <w:pStyle w:val="TAC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49873AB1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49873AB2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</w:tr>
      <w:tr w:rsidR="002712C5" w14:paraId="49873AB8" w14:textId="77777777">
        <w:tc>
          <w:tcPr>
            <w:tcW w:w="4106" w:type="dxa"/>
          </w:tcPr>
          <w:p w14:paraId="49873AB4" w14:textId="77777777" w:rsidR="002712C5" w:rsidRDefault="003C7169">
            <w:pPr>
              <w:pStyle w:val="TAL"/>
              <w:tabs>
                <w:tab w:val="left" w:pos="290"/>
              </w:tabs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ab/>
              <w:t>ACLR</w:t>
            </w:r>
          </w:p>
        </w:tc>
        <w:tc>
          <w:tcPr>
            <w:tcW w:w="2126" w:type="dxa"/>
          </w:tcPr>
          <w:p w14:paraId="49873AB5" w14:textId="77777777" w:rsidR="002712C5" w:rsidRDefault="002712C5">
            <w:pPr>
              <w:pStyle w:val="TAC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49873AB6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49873AB7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</w:tr>
      <w:tr w:rsidR="002712C5" w14:paraId="49873ABD" w14:textId="77777777">
        <w:tc>
          <w:tcPr>
            <w:tcW w:w="4106" w:type="dxa"/>
          </w:tcPr>
          <w:p w14:paraId="49873AB9" w14:textId="77777777" w:rsidR="002712C5" w:rsidRDefault="003C7169">
            <w:pPr>
              <w:pStyle w:val="TAL"/>
              <w:tabs>
                <w:tab w:val="left" w:pos="316"/>
              </w:tabs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ab/>
              <w:t>Operating Band Unwanted Emissions</w:t>
            </w:r>
          </w:p>
        </w:tc>
        <w:tc>
          <w:tcPr>
            <w:tcW w:w="2126" w:type="dxa"/>
          </w:tcPr>
          <w:p w14:paraId="49873ABA" w14:textId="77777777" w:rsidR="002712C5" w:rsidRDefault="002712C5">
            <w:pPr>
              <w:pStyle w:val="TAC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49873ABB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49873ABC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</w:tr>
      <w:tr w:rsidR="002712C5" w14:paraId="49873AC2" w14:textId="77777777">
        <w:tc>
          <w:tcPr>
            <w:tcW w:w="4106" w:type="dxa"/>
          </w:tcPr>
          <w:p w14:paraId="49873ABE" w14:textId="77777777" w:rsidR="002712C5" w:rsidRDefault="003C7169">
            <w:pPr>
              <w:pStyle w:val="TAL"/>
              <w:tabs>
                <w:tab w:val="left" w:pos="300"/>
              </w:tabs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ab/>
            </w:r>
            <w:r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  <w:t>Transmitter spurious emission</w:t>
            </w:r>
          </w:p>
        </w:tc>
        <w:tc>
          <w:tcPr>
            <w:tcW w:w="2126" w:type="dxa"/>
          </w:tcPr>
          <w:p w14:paraId="49873ABF" w14:textId="77777777" w:rsidR="002712C5" w:rsidRDefault="002712C5">
            <w:pPr>
              <w:pStyle w:val="TAC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49873AC0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49873AC1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</w:tr>
      <w:tr w:rsidR="002712C5" w14:paraId="49873AC7" w14:textId="77777777">
        <w:tc>
          <w:tcPr>
            <w:tcW w:w="4106" w:type="dxa"/>
          </w:tcPr>
          <w:p w14:paraId="49873AC3" w14:textId="77777777" w:rsidR="002712C5" w:rsidRDefault="003C7169">
            <w:pPr>
              <w:pStyle w:val="TAL"/>
              <w:tabs>
                <w:tab w:val="left" w:pos="300"/>
              </w:tabs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            General requirement</w:t>
            </w:r>
          </w:p>
        </w:tc>
        <w:tc>
          <w:tcPr>
            <w:tcW w:w="2126" w:type="dxa"/>
          </w:tcPr>
          <w:p w14:paraId="49873AC4" w14:textId="77777777" w:rsidR="002712C5" w:rsidRDefault="002712C5">
            <w:pPr>
              <w:pStyle w:val="TAC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49873AC5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49873AC6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</w:tr>
      <w:tr w:rsidR="002712C5" w14:paraId="49873ACD" w14:textId="77777777">
        <w:tc>
          <w:tcPr>
            <w:tcW w:w="4106" w:type="dxa"/>
          </w:tcPr>
          <w:p w14:paraId="49873AC8" w14:textId="77777777" w:rsidR="002712C5" w:rsidRDefault="003C7169">
            <w:pPr>
              <w:pStyle w:val="TAL"/>
              <w:tabs>
                <w:tab w:val="left" w:pos="300"/>
              </w:tabs>
              <w:rPr>
                <w:rFonts w:ascii="Times New Roman" w:eastAsia="Yu Mincho" w:hAnsi="Times New Roman"/>
                <w:sz w:val="20"/>
                <w:lang w:val="en-US" w:eastAsia="zh-CN"/>
              </w:rPr>
            </w:pPr>
            <w:r>
              <w:rPr>
                <w:rFonts w:ascii="Times New Roman" w:eastAsia="MS Mincho" w:hAnsi="Times New Roman"/>
                <w:sz w:val="20"/>
                <w:lang w:val="en-US" w:eastAsia="zh-CN"/>
              </w:rPr>
              <w:t xml:space="preserve">             Protection of BS receiver of own                     </w:t>
            </w:r>
          </w:p>
          <w:p w14:paraId="49873AC9" w14:textId="77777777" w:rsidR="002712C5" w:rsidRDefault="003C7169">
            <w:pPr>
              <w:pStyle w:val="TAL"/>
              <w:tabs>
                <w:tab w:val="left" w:pos="300"/>
              </w:tabs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en-US" w:eastAsia="zh-CN"/>
              </w:rPr>
              <w:t xml:space="preserve">                  </w:t>
            </w: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>or different BS</w:t>
            </w:r>
          </w:p>
        </w:tc>
        <w:tc>
          <w:tcPr>
            <w:tcW w:w="2126" w:type="dxa"/>
          </w:tcPr>
          <w:p w14:paraId="49873ACA" w14:textId="77777777" w:rsidR="002712C5" w:rsidRDefault="002712C5">
            <w:pPr>
              <w:pStyle w:val="TAC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49873ACB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49873ACC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</w:tr>
      <w:tr w:rsidR="002712C5" w14:paraId="49873AD2" w14:textId="77777777">
        <w:tc>
          <w:tcPr>
            <w:tcW w:w="4106" w:type="dxa"/>
          </w:tcPr>
          <w:p w14:paraId="49873ACE" w14:textId="77777777" w:rsidR="002712C5" w:rsidRDefault="003C7169">
            <w:pPr>
              <w:pStyle w:val="TAL"/>
              <w:tabs>
                <w:tab w:val="left" w:pos="300"/>
              </w:tabs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            Additional spurious (coex)</w:t>
            </w:r>
          </w:p>
        </w:tc>
        <w:tc>
          <w:tcPr>
            <w:tcW w:w="2126" w:type="dxa"/>
          </w:tcPr>
          <w:p w14:paraId="49873ACF" w14:textId="77777777" w:rsidR="002712C5" w:rsidRDefault="002712C5">
            <w:pPr>
              <w:pStyle w:val="TAC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49873AD0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49873AD1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</w:tr>
      <w:tr w:rsidR="002712C5" w14:paraId="49873AD7" w14:textId="77777777">
        <w:tc>
          <w:tcPr>
            <w:tcW w:w="4106" w:type="dxa"/>
          </w:tcPr>
          <w:p w14:paraId="49873AD3" w14:textId="77777777" w:rsidR="002712C5" w:rsidRDefault="003C7169">
            <w:pPr>
              <w:pStyle w:val="TAL"/>
              <w:tabs>
                <w:tab w:val="left" w:pos="300"/>
              </w:tabs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             Co-location</w:t>
            </w:r>
          </w:p>
        </w:tc>
        <w:tc>
          <w:tcPr>
            <w:tcW w:w="2126" w:type="dxa"/>
          </w:tcPr>
          <w:p w14:paraId="49873AD4" w14:textId="77777777" w:rsidR="002712C5" w:rsidRDefault="002712C5">
            <w:pPr>
              <w:pStyle w:val="TAC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49873AD5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49873AD6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</w:tr>
      <w:tr w:rsidR="002712C5" w14:paraId="49873ADC" w14:textId="77777777">
        <w:tc>
          <w:tcPr>
            <w:tcW w:w="4106" w:type="dxa"/>
          </w:tcPr>
          <w:p w14:paraId="49873AD8" w14:textId="77777777" w:rsidR="002712C5" w:rsidRDefault="003C7169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Transmitter </w:t>
            </w: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>intermodulation</w:t>
            </w:r>
          </w:p>
        </w:tc>
        <w:tc>
          <w:tcPr>
            <w:tcW w:w="2126" w:type="dxa"/>
          </w:tcPr>
          <w:p w14:paraId="49873AD9" w14:textId="77777777" w:rsidR="002712C5" w:rsidRDefault="002712C5">
            <w:pPr>
              <w:pStyle w:val="TAC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49873ADA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49873ADB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</w:tr>
      <w:tr w:rsidR="002712C5" w14:paraId="49873AE1" w14:textId="77777777">
        <w:tc>
          <w:tcPr>
            <w:tcW w:w="4106" w:type="dxa"/>
          </w:tcPr>
          <w:p w14:paraId="49873ADD" w14:textId="77777777" w:rsidR="002712C5" w:rsidRDefault="003C7169">
            <w:pPr>
              <w:pStyle w:val="TAL"/>
              <w:tabs>
                <w:tab w:val="left" w:pos="300"/>
              </w:tabs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>Receiver sensitivity level</w:t>
            </w:r>
          </w:p>
        </w:tc>
        <w:tc>
          <w:tcPr>
            <w:tcW w:w="2126" w:type="dxa"/>
          </w:tcPr>
          <w:p w14:paraId="49873ADE" w14:textId="77777777" w:rsidR="002712C5" w:rsidRDefault="002712C5">
            <w:pPr>
              <w:pStyle w:val="TAC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49873ADF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49873AE0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</w:tr>
      <w:tr w:rsidR="002712C5" w14:paraId="49873AE6" w14:textId="77777777">
        <w:tc>
          <w:tcPr>
            <w:tcW w:w="4106" w:type="dxa"/>
          </w:tcPr>
          <w:p w14:paraId="49873AE2" w14:textId="77777777" w:rsidR="002712C5" w:rsidRDefault="003C7169">
            <w:pPr>
              <w:pStyle w:val="TAL"/>
              <w:tabs>
                <w:tab w:val="left" w:pos="280"/>
              </w:tabs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>Dynamic range</w:t>
            </w:r>
          </w:p>
        </w:tc>
        <w:tc>
          <w:tcPr>
            <w:tcW w:w="2126" w:type="dxa"/>
          </w:tcPr>
          <w:p w14:paraId="49873AE3" w14:textId="77777777" w:rsidR="002712C5" w:rsidRDefault="002712C5">
            <w:pPr>
              <w:pStyle w:val="TAC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49873AE4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49873AE5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</w:tr>
      <w:tr w:rsidR="002712C5" w14:paraId="49873AEB" w14:textId="77777777">
        <w:tc>
          <w:tcPr>
            <w:tcW w:w="4106" w:type="dxa"/>
          </w:tcPr>
          <w:p w14:paraId="49873AE7" w14:textId="77777777" w:rsidR="002712C5" w:rsidRDefault="003C7169">
            <w:pPr>
              <w:pStyle w:val="TAL"/>
              <w:tabs>
                <w:tab w:val="left" w:pos="300"/>
              </w:tabs>
              <w:rPr>
                <w:rFonts w:ascii="Times New Roman" w:eastAsia="Yu Mincho" w:hAnsi="Times New Roman"/>
                <w:i/>
                <w:iCs/>
                <w:sz w:val="20"/>
                <w:lang w:val="en-US" w:eastAsia="zh-CN"/>
              </w:rPr>
            </w:pPr>
            <w:r>
              <w:rPr>
                <w:rFonts w:ascii="Times New Roman" w:eastAsia="MS Mincho" w:hAnsi="Times New Roman"/>
                <w:i/>
                <w:iCs/>
                <w:sz w:val="20"/>
                <w:lang w:val="en-US" w:eastAsia="zh-CN"/>
              </w:rPr>
              <w:t>In-band selectivity and blocking</w:t>
            </w:r>
          </w:p>
        </w:tc>
        <w:tc>
          <w:tcPr>
            <w:tcW w:w="2126" w:type="dxa"/>
          </w:tcPr>
          <w:p w14:paraId="49873AE8" w14:textId="77777777" w:rsidR="002712C5" w:rsidRDefault="002712C5">
            <w:pPr>
              <w:pStyle w:val="TAC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49873AE9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49873AEA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</w:tr>
      <w:tr w:rsidR="002712C5" w14:paraId="49873AF0" w14:textId="77777777">
        <w:tc>
          <w:tcPr>
            <w:tcW w:w="4106" w:type="dxa"/>
          </w:tcPr>
          <w:p w14:paraId="49873AEC" w14:textId="77777777" w:rsidR="002712C5" w:rsidRDefault="003C7169">
            <w:pPr>
              <w:pStyle w:val="TAL"/>
              <w:tabs>
                <w:tab w:val="left" w:pos="300"/>
              </w:tabs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en-US" w:eastAsia="zh-CN"/>
              </w:rPr>
              <w:t xml:space="preserve">      </w:t>
            </w: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>ACS</w:t>
            </w:r>
          </w:p>
        </w:tc>
        <w:tc>
          <w:tcPr>
            <w:tcW w:w="2126" w:type="dxa"/>
          </w:tcPr>
          <w:p w14:paraId="49873AED" w14:textId="77777777" w:rsidR="002712C5" w:rsidRDefault="002712C5">
            <w:pPr>
              <w:pStyle w:val="TAC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49873AEE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49873AEF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</w:tr>
      <w:tr w:rsidR="002712C5" w14:paraId="49873AF5" w14:textId="77777777">
        <w:tc>
          <w:tcPr>
            <w:tcW w:w="4106" w:type="dxa"/>
          </w:tcPr>
          <w:p w14:paraId="49873AF1" w14:textId="77777777" w:rsidR="002712C5" w:rsidRDefault="003C7169">
            <w:pPr>
              <w:pStyle w:val="TAL"/>
              <w:tabs>
                <w:tab w:val="left" w:pos="300"/>
              </w:tabs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      In-band blocking</w:t>
            </w:r>
          </w:p>
        </w:tc>
        <w:tc>
          <w:tcPr>
            <w:tcW w:w="2126" w:type="dxa"/>
          </w:tcPr>
          <w:p w14:paraId="49873AF2" w14:textId="77777777" w:rsidR="002712C5" w:rsidRDefault="002712C5">
            <w:pPr>
              <w:pStyle w:val="TAC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49873AF3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49873AF4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</w:tr>
      <w:tr w:rsidR="002712C5" w14:paraId="49873AFA" w14:textId="77777777">
        <w:tc>
          <w:tcPr>
            <w:tcW w:w="4106" w:type="dxa"/>
          </w:tcPr>
          <w:p w14:paraId="49873AF6" w14:textId="77777777" w:rsidR="002712C5" w:rsidRDefault="003C7169">
            <w:pPr>
              <w:pStyle w:val="TAL"/>
              <w:tabs>
                <w:tab w:val="left" w:pos="320"/>
              </w:tabs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>Out of band blocking</w:t>
            </w:r>
          </w:p>
        </w:tc>
        <w:tc>
          <w:tcPr>
            <w:tcW w:w="2126" w:type="dxa"/>
          </w:tcPr>
          <w:p w14:paraId="49873AF7" w14:textId="77777777" w:rsidR="002712C5" w:rsidRDefault="002712C5">
            <w:pPr>
              <w:pStyle w:val="TAC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49873AF8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49873AF9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</w:tr>
      <w:tr w:rsidR="002712C5" w14:paraId="49873AFF" w14:textId="77777777">
        <w:tc>
          <w:tcPr>
            <w:tcW w:w="4106" w:type="dxa"/>
          </w:tcPr>
          <w:p w14:paraId="49873AFB" w14:textId="77777777" w:rsidR="002712C5" w:rsidRDefault="003C7169">
            <w:pPr>
              <w:pStyle w:val="TAL"/>
              <w:tabs>
                <w:tab w:val="left" w:pos="330"/>
              </w:tabs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>Receiver spurious emissions</w:t>
            </w:r>
          </w:p>
        </w:tc>
        <w:tc>
          <w:tcPr>
            <w:tcW w:w="2126" w:type="dxa"/>
          </w:tcPr>
          <w:p w14:paraId="49873AFC" w14:textId="77777777" w:rsidR="002712C5" w:rsidRDefault="002712C5">
            <w:pPr>
              <w:pStyle w:val="TAC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49873AFD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49873AFE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</w:tr>
      <w:tr w:rsidR="002712C5" w14:paraId="49873B04" w14:textId="77777777">
        <w:tc>
          <w:tcPr>
            <w:tcW w:w="4106" w:type="dxa"/>
          </w:tcPr>
          <w:p w14:paraId="49873B00" w14:textId="77777777" w:rsidR="002712C5" w:rsidRDefault="003C7169">
            <w:pPr>
              <w:pStyle w:val="TAL"/>
              <w:tabs>
                <w:tab w:val="left" w:pos="280"/>
              </w:tabs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>Receiver intermodulation</w:t>
            </w:r>
          </w:p>
        </w:tc>
        <w:tc>
          <w:tcPr>
            <w:tcW w:w="2126" w:type="dxa"/>
          </w:tcPr>
          <w:p w14:paraId="49873B01" w14:textId="77777777" w:rsidR="002712C5" w:rsidRDefault="002712C5">
            <w:pPr>
              <w:pStyle w:val="TAC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49873B02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49873B03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</w:tr>
      <w:tr w:rsidR="002712C5" w14:paraId="49873B09" w14:textId="77777777">
        <w:tc>
          <w:tcPr>
            <w:tcW w:w="4106" w:type="dxa"/>
          </w:tcPr>
          <w:p w14:paraId="49873B05" w14:textId="77777777" w:rsidR="002712C5" w:rsidRDefault="003C7169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In channel </w:t>
            </w: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>selectivity</w:t>
            </w:r>
          </w:p>
        </w:tc>
        <w:tc>
          <w:tcPr>
            <w:tcW w:w="2126" w:type="dxa"/>
          </w:tcPr>
          <w:p w14:paraId="49873B06" w14:textId="77777777" w:rsidR="002712C5" w:rsidRDefault="002712C5">
            <w:pPr>
              <w:pStyle w:val="TAC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49873B07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49873B08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</w:tr>
      <w:tr w:rsidR="002712C5" w14:paraId="49873B0B" w14:textId="77777777">
        <w:tc>
          <w:tcPr>
            <w:tcW w:w="11057" w:type="dxa"/>
            <w:gridSpan w:val="4"/>
          </w:tcPr>
          <w:p w14:paraId="49873B0A" w14:textId="77777777" w:rsidR="002712C5" w:rsidRDefault="003C7169">
            <w:pPr>
              <w:pStyle w:val="TAL"/>
              <w:jc w:val="center"/>
              <w:rPr>
                <w:rFonts w:eastAsia="Yu Mincho"/>
                <w:b/>
                <w:bCs/>
                <w:i/>
                <w:iCs/>
                <w:sz w:val="20"/>
                <w:lang w:val="en-GB"/>
              </w:rPr>
            </w:pPr>
            <w:r>
              <w:rPr>
                <w:rFonts w:ascii="Times New Roman" w:eastAsia="MS Mincho" w:hAnsi="Times New Roman"/>
                <w:b/>
                <w:bCs/>
                <w:i/>
                <w:iCs/>
                <w:sz w:val="20"/>
                <w:lang w:val="sv-SE" w:eastAsia="zh-CN"/>
              </w:rPr>
              <w:t>Radiated requirements</w:t>
            </w:r>
          </w:p>
        </w:tc>
      </w:tr>
      <w:tr w:rsidR="002712C5" w14:paraId="49873B10" w14:textId="77777777">
        <w:tc>
          <w:tcPr>
            <w:tcW w:w="4106" w:type="dxa"/>
          </w:tcPr>
          <w:p w14:paraId="49873B0C" w14:textId="77777777" w:rsidR="002712C5" w:rsidRDefault="003C7169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>Radiated transmit power</w:t>
            </w:r>
          </w:p>
        </w:tc>
        <w:tc>
          <w:tcPr>
            <w:tcW w:w="2126" w:type="dxa"/>
          </w:tcPr>
          <w:p w14:paraId="49873B0D" w14:textId="77777777" w:rsidR="002712C5" w:rsidRDefault="002712C5">
            <w:pPr>
              <w:pStyle w:val="TAC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49873B0E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49873B0F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</w:tr>
      <w:tr w:rsidR="002712C5" w14:paraId="49873B15" w14:textId="77777777">
        <w:tc>
          <w:tcPr>
            <w:tcW w:w="4106" w:type="dxa"/>
          </w:tcPr>
          <w:p w14:paraId="49873B11" w14:textId="77777777" w:rsidR="002712C5" w:rsidRDefault="003C7169">
            <w:pPr>
              <w:pStyle w:val="TAL"/>
              <w:rPr>
                <w:rFonts w:ascii="Times New Roman" w:eastAsia="Yu Mincho" w:hAnsi="Times New Roman"/>
                <w:sz w:val="20"/>
                <w:lang w:val="en-US" w:eastAsia="zh-CN"/>
              </w:rPr>
            </w:pPr>
            <w:r>
              <w:rPr>
                <w:rFonts w:ascii="Times New Roman" w:eastAsia="MS Mincho" w:hAnsi="Times New Roman"/>
                <w:sz w:val="20"/>
                <w:lang w:val="en-US" w:eastAsia="zh-CN"/>
              </w:rPr>
              <w:t>OTA base station output power</w:t>
            </w:r>
          </w:p>
        </w:tc>
        <w:tc>
          <w:tcPr>
            <w:tcW w:w="2126" w:type="dxa"/>
          </w:tcPr>
          <w:p w14:paraId="49873B12" w14:textId="77777777" w:rsidR="002712C5" w:rsidRDefault="002712C5">
            <w:pPr>
              <w:pStyle w:val="TAC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49873B13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49873B14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</w:tr>
      <w:tr w:rsidR="002712C5" w14:paraId="49873B1A" w14:textId="77777777">
        <w:tc>
          <w:tcPr>
            <w:tcW w:w="4106" w:type="dxa"/>
          </w:tcPr>
          <w:p w14:paraId="49873B16" w14:textId="77777777" w:rsidR="002712C5" w:rsidRDefault="003C7169">
            <w:pPr>
              <w:pStyle w:val="TAL"/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  <w:t>OTA output power dynamics</w:t>
            </w:r>
          </w:p>
        </w:tc>
        <w:tc>
          <w:tcPr>
            <w:tcW w:w="2126" w:type="dxa"/>
          </w:tcPr>
          <w:p w14:paraId="49873B17" w14:textId="77777777" w:rsidR="002712C5" w:rsidRDefault="002712C5">
            <w:pPr>
              <w:pStyle w:val="TAC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49873B18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49873B19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</w:tr>
      <w:tr w:rsidR="002712C5" w14:paraId="49873B1F" w14:textId="77777777">
        <w:tc>
          <w:tcPr>
            <w:tcW w:w="4106" w:type="dxa"/>
          </w:tcPr>
          <w:p w14:paraId="49873B1B" w14:textId="77777777" w:rsidR="002712C5" w:rsidRDefault="003C7169">
            <w:pPr>
              <w:pStyle w:val="TAL"/>
              <w:rPr>
                <w:rFonts w:ascii="Times New Roman" w:eastAsia="Yu Mincho" w:hAnsi="Times New Roman"/>
                <w:sz w:val="20"/>
                <w:lang w:val="en-US" w:eastAsia="zh-CN"/>
              </w:rPr>
            </w:pPr>
            <w:r>
              <w:rPr>
                <w:rFonts w:ascii="Times New Roman" w:eastAsia="MS Mincho" w:hAnsi="Times New Roman"/>
                <w:sz w:val="20"/>
                <w:lang w:val="en-US" w:eastAsia="zh-CN"/>
              </w:rPr>
              <w:t xml:space="preserve">      OTA RE power control dynamic range</w:t>
            </w:r>
          </w:p>
        </w:tc>
        <w:tc>
          <w:tcPr>
            <w:tcW w:w="2126" w:type="dxa"/>
          </w:tcPr>
          <w:p w14:paraId="49873B1C" w14:textId="77777777" w:rsidR="002712C5" w:rsidRDefault="002712C5">
            <w:pPr>
              <w:pStyle w:val="TAC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49873B1D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49873B1E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</w:tr>
      <w:tr w:rsidR="002712C5" w14:paraId="49873B24" w14:textId="77777777">
        <w:tc>
          <w:tcPr>
            <w:tcW w:w="4106" w:type="dxa"/>
          </w:tcPr>
          <w:p w14:paraId="49873B20" w14:textId="77777777" w:rsidR="002712C5" w:rsidRDefault="003C7169">
            <w:pPr>
              <w:pStyle w:val="TAL"/>
              <w:rPr>
                <w:rFonts w:ascii="Times New Roman" w:eastAsia="Yu Mincho" w:hAnsi="Times New Roman"/>
                <w:sz w:val="20"/>
                <w:lang w:val="en-US" w:eastAsia="zh-CN"/>
              </w:rPr>
            </w:pPr>
            <w:r>
              <w:rPr>
                <w:rFonts w:ascii="Times New Roman" w:eastAsia="MS Mincho" w:hAnsi="Times New Roman"/>
                <w:sz w:val="20"/>
                <w:lang w:val="en-US" w:eastAsia="zh-CN"/>
              </w:rPr>
              <w:t xml:space="preserve">      OTA Total power dynamic range</w:t>
            </w:r>
          </w:p>
        </w:tc>
        <w:tc>
          <w:tcPr>
            <w:tcW w:w="2126" w:type="dxa"/>
          </w:tcPr>
          <w:p w14:paraId="49873B21" w14:textId="77777777" w:rsidR="002712C5" w:rsidRDefault="002712C5">
            <w:pPr>
              <w:pStyle w:val="TAC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49873B22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49873B23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</w:tr>
      <w:tr w:rsidR="002712C5" w14:paraId="49873B29" w14:textId="77777777">
        <w:tc>
          <w:tcPr>
            <w:tcW w:w="4106" w:type="dxa"/>
          </w:tcPr>
          <w:p w14:paraId="49873B25" w14:textId="77777777" w:rsidR="002712C5" w:rsidRDefault="003C7169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>OTA transmit ON/OFF</w:t>
            </w:r>
          </w:p>
        </w:tc>
        <w:tc>
          <w:tcPr>
            <w:tcW w:w="2126" w:type="dxa"/>
          </w:tcPr>
          <w:p w14:paraId="49873B26" w14:textId="77777777" w:rsidR="002712C5" w:rsidRDefault="002712C5">
            <w:pPr>
              <w:pStyle w:val="TAC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49873B27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49873B28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</w:tr>
      <w:tr w:rsidR="002712C5" w14:paraId="49873B2E" w14:textId="77777777">
        <w:tc>
          <w:tcPr>
            <w:tcW w:w="4106" w:type="dxa"/>
          </w:tcPr>
          <w:p w14:paraId="49873B2A" w14:textId="77777777" w:rsidR="002712C5" w:rsidRDefault="003C7169">
            <w:pPr>
              <w:pStyle w:val="TAL"/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  <w:t xml:space="preserve">OTA </w:t>
            </w:r>
            <w:r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  <w:t>transmitted signal quality</w:t>
            </w:r>
          </w:p>
        </w:tc>
        <w:tc>
          <w:tcPr>
            <w:tcW w:w="2126" w:type="dxa"/>
          </w:tcPr>
          <w:p w14:paraId="49873B2B" w14:textId="77777777" w:rsidR="002712C5" w:rsidRDefault="002712C5">
            <w:pPr>
              <w:pStyle w:val="TAC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49873B2C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49873B2D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</w:tr>
      <w:tr w:rsidR="002712C5" w14:paraId="49873B33" w14:textId="77777777">
        <w:tc>
          <w:tcPr>
            <w:tcW w:w="4106" w:type="dxa"/>
          </w:tcPr>
          <w:p w14:paraId="49873B2F" w14:textId="77777777" w:rsidR="002712C5" w:rsidRDefault="003C7169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     OTA Frequency error</w:t>
            </w:r>
          </w:p>
        </w:tc>
        <w:tc>
          <w:tcPr>
            <w:tcW w:w="2126" w:type="dxa"/>
          </w:tcPr>
          <w:p w14:paraId="49873B30" w14:textId="77777777" w:rsidR="002712C5" w:rsidRDefault="002712C5">
            <w:pPr>
              <w:pStyle w:val="TAC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49873B31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49873B32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</w:tr>
      <w:tr w:rsidR="002712C5" w14:paraId="49873B38" w14:textId="77777777">
        <w:tc>
          <w:tcPr>
            <w:tcW w:w="4106" w:type="dxa"/>
          </w:tcPr>
          <w:p w14:paraId="49873B34" w14:textId="77777777" w:rsidR="002712C5" w:rsidRDefault="003C7169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     OTA Modulation quality</w:t>
            </w:r>
          </w:p>
        </w:tc>
        <w:tc>
          <w:tcPr>
            <w:tcW w:w="2126" w:type="dxa"/>
          </w:tcPr>
          <w:p w14:paraId="49873B35" w14:textId="77777777" w:rsidR="002712C5" w:rsidRDefault="002712C5">
            <w:pPr>
              <w:pStyle w:val="TAC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49873B36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49873B37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</w:tr>
      <w:tr w:rsidR="002712C5" w14:paraId="49873B3D" w14:textId="77777777">
        <w:tc>
          <w:tcPr>
            <w:tcW w:w="4106" w:type="dxa"/>
          </w:tcPr>
          <w:p w14:paraId="49873B39" w14:textId="77777777" w:rsidR="002712C5" w:rsidRDefault="003C7169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     OTA Time alignment error</w:t>
            </w:r>
          </w:p>
        </w:tc>
        <w:tc>
          <w:tcPr>
            <w:tcW w:w="2126" w:type="dxa"/>
          </w:tcPr>
          <w:p w14:paraId="49873B3A" w14:textId="77777777" w:rsidR="002712C5" w:rsidRDefault="002712C5">
            <w:pPr>
              <w:pStyle w:val="TAC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49873B3B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49873B3C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</w:tr>
      <w:tr w:rsidR="002712C5" w14:paraId="49873B42" w14:textId="77777777">
        <w:tc>
          <w:tcPr>
            <w:tcW w:w="4106" w:type="dxa"/>
          </w:tcPr>
          <w:p w14:paraId="49873B3E" w14:textId="77777777" w:rsidR="002712C5" w:rsidRDefault="003C7169">
            <w:pPr>
              <w:pStyle w:val="TAL"/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  <w:t>OTA Unwanted emissions</w:t>
            </w:r>
          </w:p>
        </w:tc>
        <w:tc>
          <w:tcPr>
            <w:tcW w:w="2126" w:type="dxa"/>
          </w:tcPr>
          <w:p w14:paraId="49873B3F" w14:textId="77777777" w:rsidR="002712C5" w:rsidRDefault="002712C5">
            <w:pPr>
              <w:pStyle w:val="TAC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49873B40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49873B41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</w:tr>
      <w:tr w:rsidR="002712C5" w14:paraId="49873B47" w14:textId="77777777">
        <w:tc>
          <w:tcPr>
            <w:tcW w:w="4106" w:type="dxa"/>
          </w:tcPr>
          <w:p w14:paraId="49873B43" w14:textId="77777777" w:rsidR="002712C5" w:rsidRDefault="003C7169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ab/>
              <w:t>OTA Occupied bandwidth</w:t>
            </w:r>
          </w:p>
        </w:tc>
        <w:tc>
          <w:tcPr>
            <w:tcW w:w="2126" w:type="dxa"/>
          </w:tcPr>
          <w:p w14:paraId="49873B44" w14:textId="77777777" w:rsidR="002712C5" w:rsidRDefault="002712C5">
            <w:pPr>
              <w:pStyle w:val="TAC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49873B45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49873B46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</w:tr>
      <w:tr w:rsidR="002712C5" w14:paraId="49873B4C" w14:textId="77777777">
        <w:tc>
          <w:tcPr>
            <w:tcW w:w="4106" w:type="dxa"/>
          </w:tcPr>
          <w:p w14:paraId="49873B48" w14:textId="77777777" w:rsidR="002712C5" w:rsidRDefault="003C7169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ab/>
              <w:t>OTA ACLR</w:t>
            </w:r>
          </w:p>
        </w:tc>
        <w:tc>
          <w:tcPr>
            <w:tcW w:w="2126" w:type="dxa"/>
          </w:tcPr>
          <w:p w14:paraId="49873B49" w14:textId="77777777" w:rsidR="002712C5" w:rsidRDefault="002712C5">
            <w:pPr>
              <w:pStyle w:val="TAC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49873B4A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49873B4B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</w:tr>
      <w:tr w:rsidR="002712C5" w14:paraId="49873B51" w14:textId="77777777">
        <w:tc>
          <w:tcPr>
            <w:tcW w:w="4106" w:type="dxa"/>
          </w:tcPr>
          <w:p w14:paraId="49873B4D" w14:textId="77777777" w:rsidR="002712C5" w:rsidRDefault="003C7169">
            <w:pPr>
              <w:pStyle w:val="TAL"/>
              <w:rPr>
                <w:rFonts w:ascii="Times New Roman" w:eastAsia="Yu Mincho" w:hAnsi="Times New Roman"/>
                <w:sz w:val="20"/>
                <w:lang w:val="en-US" w:eastAsia="zh-CN"/>
              </w:rPr>
            </w:pPr>
            <w:r>
              <w:rPr>
                <w:rFonts w:ascii="Times New Roman" w:eastAsia="MS Mincho" w:hAnsi="Times New Roman"/>
                <w:sz w:val="20"/>
                <w:lang w:val="en-US" w:eastAsia="zh-CN"/>
              </w:rPr>
              <w:tab/>
              <w:t>OTA Operating Band Unwanted Emissions</w:t>
            </w:r>
          </w:p>
        </w:tc>
        <w:tc>
          <w:tcPr>
            <w:tcW w:w="2126" w:type="dxa"/>
          </w:tcPr>
          <w:p w14:paraId="49873B4E" w14:textId="77777777" w:rsidR="002712C5" w:rsidRDefault="002712C5">
            <w:pPr>
              <w:pStyle w:val="TAC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49873B4F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49873B50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</w:tr>
      <w:tr w:rsidR="002712C5" w14:paraId="49873B56" w14:textId="77777777">
        <w:tc>
          <w:tcPr>
            <w:tcW w:w="4106" w:type="dxa"/>
          </w:tcPr>
          <w:p w14:paraId="49873B52" w14:textId="77777777" w:rsidR="002712C5" w:rsidRDefault="003C7169">
            <w:pPr>
              <w:pStyle w:val="TAL"/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en-US" w:eastAsia="zh-CN"/>
              </w:rPr>
              <w:tab/>
            </w:r>
            <w:r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  <w:t xml:space="preserve">OTA </w:t>
            </w:r>
            <w:r>
              <w:rPr>
                <w:rFonts w:ascii="Times New Roman" w:eastAsia="MS Mincho" w:hAnsi="Times New Roman"/>
                <w:i/>
                <w:iCs/>
                <w:sz w:val="20"/>
                <w:lang w:val="sv-SE" w:eastAsia="zh-CN"/>
              </w:rPr>
              <w:t>Transmitter spurious emission</w:t>
            </w:r>
          </w:p>
        </w:tc>
        <w:tc>
          <w:tcPr>
            <w:tcW w:w="2126" w:type="dxa"/>
          </w:tcPr>
          <w:p w14:paraId="49873B53" w14:textId="77777777" w:rsidR="002712C5" w:rsidRDefault="002712C5">
            <w:pPr>
              <w:pStyle w:val="TAC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49873B54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49873B55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</w:tr>
      <w:tr w:rsidR="002712C5" w14:paraId="49873B5B" w14:textId="77777777">
        <w:tc>
          <w:tcPr>
            <w:tcW w:w="4106" w:type="dxa"/>
          </w:tcPr>
          <w:p w14:paraId="49873B57" w14:textId="77777777" w:rsidR="002712C5" w:rsidRDefault="003C7169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            OTA General requirement</w:t>
            </w:r>
          </w:p>
        </w:tc>
        <w:tc>
          <w:tcPr>
            <w:tcW w:w="2126" w:type="dxa"/>
          </w:tcPr>
          <w:p w14:paraId="49873B58" w14:textId="77777777" w:rsidR="002712C5" w:rsidRDefault="002712C5">
            <w:pPr>
              <w:pStyle w:val="TAC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49873B59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49873B5A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</w:tr>
      <w:tr w:rsidR="002712C5" w14:paraId="49873B61" w14:textId="77777777">
        <w:tc>
          <w:tcPr>
            <w:tcW w:w="4106" w:type="dxa"/>
          </w:tcPr>
          <w:p w14:paraId="49873B5C" w14:textId="77777777" w:rsidR="002712C5" w:rsidRDefault="003C7169">
            <w:pPr>
              <w:pStyle w:val="TAL"/>
              <w:tabs>
                <w:tab w:val="left" w:pos="300"/>
              </w:tabs>
              <w:rPr>
                <w:rFonts w:ascii="Times New Roman" w:eastAsia="Yu Mincho" w:hAnsi="Times New Roman"/>
                <w:sz w:val="20"/>
                <w:lang w:val="en-US" w:eastAsia="zh-CN"/>
              </w:rPr>
            </w:pPr>
            <w:r>
              <w:rPr>
                <w:rFonts w:ascii="Times New Roman" w:eastAsia="MS Mincho" w:hAnsi="Times New Roman"/>
                <w:sz w:val="20"/>
                <w:lang w:val="en-US" w:eastAsia="zh-CN"/>
              </w:rPr>
              <w:t xml:space="preserve">             OTA Protection of BS receiver of </w:t>
            </w:r>
          </w:p>
          <w:p w14:paraId="49873B5D" w14:textId="77777777" w:rsidR="002712C5" w:rsidRDefault="003C7169">
            <w:pPr>
              <w:pStyle w:val="TAL"/>
              <w:tabs>
                <w:tab w:val="left" w:pos="300"/>
              </w:tabs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en-US" w:eastAsia="zh-CN"/>
              </w:rPr>
              <w:t xml:space="preserve">                 </w:t>
            </w: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>own or different BS</w:t>
            </w:r>
          </w:p>
        </w:tc>
        <w:tc>
          <w:tcPr>
            <w:tcW w:w="2126" w:type="dxa"/>
          </w:tcPr>
          <w:p w14:paraId="49873B5E" w14:textId="77777777" w:rsidR="002712C5" w:rsidRDefault="002712C5">
            <w:pPr>
              <w:pStyle w:val="TAC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49873B5F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49873B60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</w:tr>
      <w:tr w:rsidR="002712C5" w14:paraId="49873B66" w14:textId="77777777">
        <w:tc>
          <w:tcPr>
            <w:tcW w:w="4106" w:type="dxa"/>
          </w:tcPr>
          <w:p w14:paraId="49873B62" w14:textId="77777777" w:rsidR="002712C5" w:rsidRDefault="003C7169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            OTA Additional spurious (coex)</w:t>
            </w:r>
          </w:p>
        </w:tc>
        <w:tc>
          <w:tcPr>
            <w:tcW w:w="2126" w:type="dxa"/>
          </w:tcPr>
          <w:p w14:paraId="49873B63" w14:textId="77777777" w:rsidR="002712C5" w:rsidRDefault="002712C5">
            <w:pPr>
              <w:pStyle w:val="TAC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49873B64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49873B65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</w:tr>
      <w:tr w:rsidR="002712C5" w14:paraId="49873B6B" w14:textId="77777777">
        <w:tc>
          <w:tcPr>
            <w:tcW w:w="4106" w:type="dxa"/>
          </w:tcPr>
          <w:p w14:paraId="49873B67" w14:textId="77777777" w:rsidR="002712C5" w:rsidRDefault="003C7169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             OTA Co-location</w:t>
            </w:r>
          </w:p>
        </w:tc>
        <w:tc>
          <w:tcPr>
            <w:tcW w:w="2126" w:type="dxa"/>
          </w:tcPr>
          <w:p w14:paraId="49873B68" w14:textId="77777777" w:rsidR="002712C5" w:rsidRDefault="002712C5">
            <w:pPr>
              <w:pStyle w:val="TAC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49873B69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49873B6A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</w:tr>
      <w:tr w:rsidR="002712C5" w14:paraId="49873B70" w14:textId="77777777">
        <w:tc>
          <w:tcPr>
            <w:tcW w:w="4106" w:type="dxa"/>
          </w:tcPr>
          <w:p w14:paraId="49873B6C" w14:textId="77777777" w:rsidR="002712C5" w:rsidRDefault="003C7169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>OTA transmitter intermodulation</w:t>
            </w:r>
          </w:p>
        </w:tc>
        <w:tc>
          <w:tcPr>
            <w:tcW w:w="2126" w:type="dxa"/>
          </w:tcPr>
          <w:p w14:paraId="49873B6D" w14:textId="77777777" w:rsidR="002712C5" w:rsidRDefault="002712C5">
            <w:pPr>
              <w:pStyle w:val="TAC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49873B6E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49873B6F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</w:tr>
      <w:tr w:rsidR="002712C5" w14:paraId="49873B75" w14:textId="77777777">
        <w:tc>
          <w:tcPr>
            <w:tcW w:w="4106" w:type="dxa"/>
          </w:tcPr>
          <w:p w14:paraId="49873B71" w14:textId="77777777" w:rsidR="002712C5" w:rsidRDefault="003C7169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>OTA sensitivity</w:t>
            </w:r>
          </w:p>
        </w:tc>
        <w:tc>
          <w:tcPr>
            <w:tcW w:w="2126" w:type="dxa"/>
          </w:tcPr>
          <w:p w14:paraId="49873B72" w14:textId="77777777" w:rsidR="002712C5" w:rsidRDefault="002712C5">
            <w:pPr>
              <w:pStyle w:val="TAC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49873B73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49873B74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</w:tr>
      <w:tr w:rsidR="002712C5" w14:paraId="49873B7A" w14:textId="77777777">
        <w:tc>
          <w:tcPr>
            <w:tcW w:w="4106" w:type="dxa"/>
          </w:tcPr>
          <w:p w14:paraId="49873B76" w14:textId="77777777" w:rsidR="002712C5" w:rsidRDefault="003C7169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lastRenderedPageBreak/>
              <w:t>OTA receiver sensitivity level</w:t>
            </w:r>
          </w:p>
        </w:tc>
        <w:tc>
          <w:tcPr>
            <w:tcW w:w="2126" w:type="dxa"/>
          </w:tcPr>
          <w:p w14:paraId="49873B77" w14:textId="77777777" w:rsidR="002712C5" w:rsidRDefault="002712C5">
            <w:pPr>
              <w:pStyle w:val="TAC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49873B78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49873B79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</w:tr>
      <w:tr w:rsidR="002712C5" w14:paraId="49873B7F" w14:textId="77777777">
        <w:tc>
          <w:tcPr>
            <w:tcW w:w="4106" w:type="dxa"/>
          </w:tcPr>
          <w:p w14:paraId="49873B7B" w14:textId="77777777" w:rsidR="002712C5" w:rsidRDefault="003C7169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>OTA dynamic range</w:t>
            </w:r>
          </w:p>
        </w:tc>
        <w:tc>
          <w:tcPr>
            <w:tcW w:w="2126" w:type="dxa"/>
          </w:tcPr>
          <w:p w14:paraId="49873B7C" w14:textId="77777777" w:rsidR="002712C5" w:rsidRDefault="002712C5">
            <w:pPr>
              <w:pStyle w:val="TAC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49873B7D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49873B7E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</w:tr>
      <w:tr w:rsidR="002712C5" w14:paraId="49873B84" w14:textId="77777777">
        <w:tc>
          <w:tcPr>
            <w:tcW w:w="4106" w:type="dxa"/>
          </w:tcPr>
          <w:p w14:paraId="49873B80" w14:textId="77777777" w:rsidR="002712C5" w:rsidRDefault="003C7169">
            <w:pPr>
              <w:pStyle w:val="TAL"/>
              <w:rPr>
                <w:rFonts w:ascii="Times New Roman" w:eastAsia="Yu Mincho" w:hAnsi="Times New Roman"/>
                <w:i/>
                <w:iCs/>
                <w:sz w:val="20"/>
                <w:lang w:val="en-US" w:eastAsia="zh-CN"/>
              </w:rPr>
            </w:pPr>
            <w:r>
              <w:rPr>
                <w:rFonts w:ascii="Times New Roman" w:eastAsia="MS Mincho" w:hAnsi="Times New Roman"/>
                <w:i/>
                <w:iCs/>
                <w:sz w:val="20"/>
                <w:lang w:val="en-US" w:eastAsia="zh-CN"/>
              </w:rPr>
              <w:t>OTA in-band selectivity and blocking</w:t>
            </w:r>
          </w:p>
        </w:tc>
        <w:tc>
          <w:tcPr>
            <w:tcW w:w="2126" w:type="dxa"/>
          </w:tcPr>
          <w:p w14:paraId="49873B81" w14:textId="77777777" w:rsidR="002712C5" w:rsidRDefault="002712C5">
            <w:pPr>
              <w:pStyle w:val="TAC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49873B82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49873B83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</w:tr>
      <w:tr w:rsidR="002712C5" w14:paraId="49873B89" w14:textId="77777777">
        <w:tc>
          <w:tcPr>
            <w:tcW w:w="4106" w:type="dxa"/>
          </w:tcPr>
          <w:p w14:paraId="49873B85" w14:textId="77777777" w:rsidR="002712C5" w:rsidRDefault="003C7169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en-US" w:eastAsia="zh-CN"/>
              </w:rPr>
              <w:t xml:space="preserve">      </w:t>
            </w: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>OTA ACS</w:t>
            </w:r>
          </w:p>
        </w:tc>
        <w:tc>
          <w:tcPr>
            <w:tcW w:w="2126" w:type="dxa"/>
          </w:tcPr>
          <w:p w14:paraId="49873B86" w14:textId="77777777" w:rsidR="002712C5" w:rsidRDefault="002712C5">
            <w:pPr>
              <w:pStyle w:val="TAC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49873B87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49873B88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</w:tr>
      <w:tr w:rsidR="002712C5" w14:paraId="49873B8E" w14:textId="77777777">
        <w:tc>
          <w:tcPr>
            <w:tcW w:w="4106" w:type="dxa"/>
          </w:tcPr>
          <w:p w14:paraId="49873B8A" w14:textId="77777777" w:rsidR="002712C5" w:rsidRDefault="003C7169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 xml:space="preserve">       OTA In-band blocking</w:t>
            </w:r>
          </w:p>
        </w:tc>
        <w:tc>
          <w:tcPr>
            <w:tcW w:w="2126" w:type="dxa"/>
          </w:tcPr>
          <w:p w14:paraId="49873B8B" w14:textId="77777777" w:rsidR="002712C5" w:rsidRDefault="002712C5">
            <w:pPr>
              <w:pStyle w:val="TAC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49873B8C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49873B8D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</w:tr>
      <w:tr w:rsidR="002712C5" w14:paraId="49873B93" w14:textId="77777777">
        <w:tc>
          <w:tcPr>
            <w:tcW w:w="4106" w:type="dxa"/>
          </w:tcPr>
          <w:p w14:paraId="49873B8F" w14:textId="77777777" w:rsidR="002712C5" w:rsidRDefault="003C7169">
            <w:pPr>
              <w:pStyle w:val="TAL"/>
              <w:rPr>
                <w:rFonts w:ascii="Times New Roman" w:eastAsia="Yu Mincho" w:hAnsi="Times New Roman"/>
                <w:sz w:val="20"/>
                <w:lang w:val="en-US" w:eastAsia="zh-CN"/>
              </w:rPr>
            </w:pPr>
            <w:r>
              <w:rPr>
                <w:rFonts w:ascii="Times New Roman" w:eastAsia="MS Mincho" w:hAnsi="Times New Roman"/>
                <w:sz w:val="20"/>
                <w:lang w:val="en-US" w:eastAsia="zh-CN"/>
              </w:rPr>
              <w:t>OTA out of band blocking</w:t>
            </w:r>
          </w:p>
        </w:tc>
        <w:tc>
          <w:tcPr>
            <w:tcW w:w="2126" w:type="dxa"/>
          </w:tcPr>
          <w:p w14:paraId="49873B90" w14:textId="77777777" w:rsidR="002712C5" w:rsidRDefault="002712C5">
            <w:pPr>
              <w:pStyle w:val="TAC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49873B91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49873B92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</w:tr>
      <w:tr w:rsidR="002712C5" w14:paraId="49873B98" w14:textId="77777777">
        <w:tc>
          <w:tcPr>
            <w:tcW w:w="4106" w:type="dxa"/>
          </w:tcPr>
          <w:p w14:paraId="49873B94" w14:textId="77777777" w:rsidR="002712C5" w:rsidRDefault="003C7169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>OTA receiver spurious emissions</w:t>
            </w:r>
          </w:p>
        </w:tc>
        <w:tc>
          <w:tcPr>
            <w:tcW w:w="2126" w:type="dxa"/>
          </w:tcPr>
          <w:p w14:paraId="49873B95" w14:textId="77777777" w:rsidR="002712C5" w:rsidRDefault="002712C5">
            <w:pPr>
              <w:pStyle w:val="TAC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49873B96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49873B97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</w:tr>
      <w:tr w:rsidR="002712C5" w14:paraId="49873B9D" w14:textId="77777777">
        <w:tc>
          <w:tcPr>
            <w:tcW w:w="4106" w:type="dxa"/>
          </w:tcPr>
          <w:p w14:paraId="49873B99" w14:textId="77777777" w:rsidR="002712C5" w:rsidRDefault="003C7169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>OTA receiver intermodulation</w:t>
            </w:r>
          </w:p>
        </w:tc>
        <w:tc>
          <w:tcPr>
            <w:tcW w:w="2126" w:type="dxa"/>
          </w:tcPr>
          <w:p w14:paraId="49873B9A" w14:textId="77777777" w:rsidR="002712C5" w:rsidRDefault="002712C5">
            <w:pPr>
              <w:pStyle w:val="TAC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49873B9B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49873B9C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</w:tr>
      <w:tr w:rsidR="002712C5" w14:paraId="49873BA2" w14:textId="77777777">
        <w:tc>
          <w:tcPr>
            <w:tcW w:w="4106" w:type="dxa"/>
          </w:tcPr>
          <w:p w14:paraId="49873B9E" w14:textId="77777777" w:rsidR="002712C5" w:rsidRDefault="003C7169">
            <w:pPr>
              <w:pStyle w:val="TAL"/>
              <w:rPr>
                <w:rFonts w:ascii="Times New Roman" w:eastAsia="MS Mincho" w:hAnsi="Times New Roman"/>
                <w:sz w:val="20"/>
                <w:lang w:val="sv-SE" w:eastAsia="zh-CN"/>
              </w:rPr>
            </w:pPr>
            <w:r>
              <w:rPr>
                <w:rFonts w:ascii="Times New Roman" w:eastAsia="MS Mincho" w:hAnsi="Times New Roman"/>
                <w:sz w:val="20"/>
                <w:lang w:val="sv-SE" w:eastAsia="zh-CN"/>
              </w:rPr>
              <w:t>OTA in channel selectivity</w:t>
            </w:r>
          </w:p>
        </w:tc>
        <w:tc>
          <w:tcPr>
            <w:tcW w:w="2126" w:type="dxa"/>
          </w:tcPr>
          <w:p w14:paraId="49873B9F" w14:textId="77777777" w:rsidR="002712C5" w:rsidRDefault="002712C5">
            <w:pPr>
              <w:pStyle w:val="TAC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49873BA0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  <w:tc>
          <w:tcPr>
            <w:tcW w:w="2415" w:type="dxa"/>
          </w:tcPr>
          <w:p w14:paraId="49873BA1" w14:textId="77777777" w:rsidR="002712C5" w:rsidRDefault="002712C5">
            <w:pPr>
              <w:pStyle w:val="TAL"/>
              <w:rPr>
                <w:rFonts w:eastAsia="Yu Mincho"/>
                <w:sz w:val="20"/>
                <w:lang w:val="en-GB"/>
              </w:rPr>
            </w:pPr>
          </w:p>
        </w:tc>
      </w:tr>
    </w:tbl>
    <w:p w14:paraId="49873BA3" w14:textId="77777777" w:rsidR="002712C5" w:rsidRDefault="002712C5">
      <w:pPr>
        <w:rPr>
          <w:lang w:val="sv-SE" w:eastAsia="zh-CN"/>
        </w:rPr>
      </w:pPr>
    </w:p>
    <w:p w14:paraId="49873BA4" w14:textId="77777777" w:rsidR="002712C5" w:rsidRDefault="002712C5">
      <w:pPr>
        <w:rPr>
          <w:lang w:val="sv-SE" w:eastAsia="zh-CN"/>
        </w:rPr>
      </w:pPr>
    </w:p>
    <w:p w14:paraId="49873BA5" w14:textId="77777777" w:rsidR="002712C5" w:rsidRDefault="003C7169">
      <w:pPr>
        <w:rPr>
          <w:b/>
          <w:bCs/>
          <w:u w:val="single"/>
          <w:lang w:val="en-US" w:eastAsia="zh-CN"/>
        </w:rPr>
      </w:pPr>
      <w:r>
        <w:rPr>
          <w:b/>
          <w:bCs/>
          <w:u w:val="single"/>
          <w:lang w:val="en-US" w:eastAsia="zh-CN"/>
        </w:rPr>
        <w:t>Example on how to fill in the above table:</w:t>
      </w:r>
    </w:p>
    <w:p w14:paraId="49873BA6" w14:textId="77777777" w:rsidR="002712C5" w:rsidRDefault="003C7169">
      <w:pPr>
        <w:spacing w:after="120"/>
        <w:rPr>
          <w:lang w:val="sv-SE" w:eastAsia="zh-CN"/>
        </w:rPr>
      </w:pPr>
      <w:r>
        <w:rPr>
          <w:lang w:val="sv-SE" w:eastAsia="zh-CN"/>
        </w:rPr>
        <w:t xml:space="preserve">Considering the following analysis: </w:t>
      </w:r>
    </w:p>
    <w:p w14:paraId="49873BA7" w14:textId="77777777" w:rsidR="002712C5" w:rsidRDefault="003C7169">
      <w:pPr>
        <w:pStyle w:val="aff7"/>
        <w:numPr>
          <w:ilvl w:val="0"/>
          <w:numId w:val="3"/>
        </w:numPr>
        <w:spacing w:after="120"/>
        <w:ind w:firstLineChars="0"/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>The limits and interferer power + offset(s) of the following Rx requirements (below 7 GHz) should be re-calculated with the conclusion of 6G system parameters (spectrum utilization, channel BW, waveform…), based on NR T</w:t>
      </w:r>
      <w:r>
        <w:rPr>
          <w:rFonts w:eastAsia="宋体"/>
          <w:lang w:val="en-US" w:eastAsia="zh-CN"/>
        </w:rPr>
        <w:t xml:space="preserve">R 38.817-02 formula, but they don’t need a new re-evaluation/study: </w:t>
      </w:r>
    </w:p>
    <w:p w14:paraId="49873BA8" w14:textId="77777777" w:rsidR="002712C5" w:rsidRDefault="003C7169">
      <w:pPr>
        <w:pStyle w:val="aff7"/>
        <w:numPr>
          <w:ilvl w:val="1"/>
          <w:numId w:val="3"/>
        </w:numPr>
        <w:spacing w:after="120"/>
        <w:ind w:firstLineChars="0"/>
        <w:rPr>
          <w:rFonts w:eastAsia="宋体"/>
          <w:lang w:val="sv-SE" w:eastAsia="zh-CN"/>
        </w:rPr>
      </w:pPr>
      <w:r>
        <w:rPr>
          <w:rFonts w:eastAsia="宋体"/>
          <w:lang w:val="sv-SE" w:eastAsia="zh-CN"/>
        </w:rPr>
        <w:t>REFSENS</w:t>
      </w:r>
    </w:p>
    <w:p w14:paraId="49873BA9" w14:textId="77777777" w:rsidR="002712C5" w:rsidRDefault="003C7169">
      <w:pPr>
        <w:pStyle w:val="aff7"/>
        <w:numPr>
          <w:ilvl w:val="0"/>
          <w:numId w:val="3"/>
        </w:numPr>
        <w:spacing w:after="120"/>
        <w:ind w:firstLineChars="0"/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>The following requirement should be put “On hold” (not studied in the 6G SI, for the time being) – pending on Rel-19/Rel-20 conclusions</w:t>
      </w:r>
    </w:p>
    <w:p w14:paraId="49873BAA" w14:textId="77777777" w:rsidR="002712C5" w:rsidRDefault="003C7169">
      <w:pPr>
        <w:pStyle w:val="aff7"/>
        <w:numPr>
          <w:ilvl w:val="1"/>
          <w:numId w:val="3"/>
        </w:numPr>
        <w:spacing w:after="120"/>
        <w:ind w:firstLineChars="0"/>
        <w:rPr>
          <w:rFonts w:eastAsia="宋体"/>
          <w:lang w:val="sv-SE" w:eastAsia="zh-CN"/>
        </w:rPr>
      </w:pPr>
      <w:r>
        <w:rPr>
          <w:rFonts w:eastAsia="宋体"/>
          <w:lang w:val="sv-SE" w:eastAsia="zh-CN"/>
        </w:rPr>
        <w:t>Spurious Co-location</w:t>
      </w:r>
    </w:p>
    <w:p w14:paraId="49873BAB" w14:textId="77777777" w:rsidR="002712C5" w:rsidRDefault="003C7169">
      <w:pPr>
        <w:pStyle w:val="aff7"/>
        <w:numPr>
          <w:ilvl w:val="0"/>
          <w:numId w:val="3"/>
        </w:numPr>
        <w:spacing w:after="120"/>
        <w:ind w:firstLineChars="0"/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>The following requirem</w:t>
      </w:r>
      <w:r>
        <w:rPr>
          <w:rFonts w:eastAsia="宋体"/>
          <w:lang w:val="en-US" w:eastAsia="zh-CN"/>
        </w:rPr>
        <w:t xml:space="preserve">ent </w:t>
      </w:r>
      <w:proofErr w:type="gramStart"/>
      <w:r>
        <w:rPr>
          <w:rFonts w:eastAsia="宋体"/>
          <w:lang w:val="en-US" w:eastAsia="zh-CN"/>
        </w:rPr>
        <w:t>should  be</w:t>
      </w:r>
      <w:proofErr w:type="gramEnd"/>
      <w:r>
        <w:rPr>
          <w:rFonts w:eastAsia="宋体"/>
          <w:lang w:val="en-US" w:eastAsia="zh-CN"/>
        </w:rPr>
        <w:t xml:space="preserve"> considered for further study: </w:t>
      </w:r>
    </w:p>
    <w:p w14:paraId="49873BAC" w14:textId="77777777" w:rsidR="002712C5" w:rsidRDefault="003C7169">
      <w:pPr>
        <w:pStyle w:val="aff7"/>
        <w:numPr>
          <w:ilvl w:val="1"/>
          <w:numId w:val="3"/>
        </w:numPr>
        <w:spacing w:after="120"/>
        <w:ind w:firstLineChars="0"/>
        <w:rPr>
          <w:rFonts w:eastAsia="宋体"/>
          <w:lang w:val="sv-SE" w:eastAsia="zh-CN"/>
        </w:rPr>
      </w:pPr>
      <w:r>
        <w:rPr>
          <w:rFonts w:eastAsia="宋体"/>
          <w:lang w:val="sv-SE" w:eastAsia="zh-CN"/>
        </w:rPr>
        <w:t>In band blocking</w:t>
      </w:r>
    </w:p>
    <w:p w14:paraId="49873BAD" w14:textId="77777777" w:rsidR="002712C5" w:rsidRDefault="003C7169">
      <w:pPr>
        <w:pStyle w:val="aff7"/>
        <w:numPr>
          <w:ilvl w:val="0"/>
          <w:numId w:val="3"/>
        </w:numPr>
        <w:spacing w:after="120"/>
        <w:ind w:firstLineChars="0"/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>The following requirement should still be applicable to 6G BS RF:</w:t>
      </w:r>
    </w:p>
    <w:p w14:paraId="49873BAE" w14:textId="77777777" w:rsidR="002712C5" w:rsidRDefault="003C7169">
      <w:pPr>
        <w:pStyle w:val="aff7"/>
        <w:numPr>
          <w:ilvl w:val="1"/>
          <w:numId w:val="3"/>
        </w:numPr>
        <w:spacing w:after="120"/>
        <w:ind w:firstLineChars="0"/>
        <w:rPr>
          <w:rFonts w:eastAsia="宋体"/>
          <w:lang w:val="sv-SE" w:eastAsia="zh-CN"/>
        </w:rPr>
      </w:pPr>
      <w:r>
        <w:rPr>
          <w:rFonts w:eastAsia="宋体"/>
          <w:lang w:val="sv-SE" w:eastAsia="zh-CN"/>
        </w:rPr>
        <w:t>Tx spurious – general requirement</w:t>
      </w:r>
    </w:p>
    <w:p w14:paraId="49873BAF" w14:textId="77777777" w:rsidR="002712C5" w:rsidRDefault="002712C5">
      <w:pPr>
        <w:pStyle w:val="aff7"/>
        <w:spacing w:after="120"/>
        <w:ind w:left="1440" w:firstLineChars="0" w:firstLine="0"/>
        <w:rPr>
          <w:rFonts w:eastAsia="宋体"/>
          <w:lang w:val="sv-SE" w:eastAsia="zh-CN"/>
        </w:rPr>
      </w:pPr>
    </w:p>
    <w:p w14:paraId="49873BB0" w14:textId="77777777" w:rsidR="002712C5" w:rsidRDefault="003C7169">
      <w:pPr>
        <w:rPr>
          <w:lang w:val="en-US" w:eastAsia="zh-CN"/>
        </w:rPr>
      </w:pPr>
      <w:r>
        <w:rPr>
          <w:lang w:val="en-US" w:eastAsia="zh-CN"/>
        </w:rPr>
        <w:t xml:space="preserve">The above table would then be filled in with the following information: </w:t>
      </w:r>
    </w:p>
    <w:tbl>
      <w:tblPr>
        <w:tblStyle w:val="afe"/>
        <w:tblW w:w="10485" w:type="dxa"/>
        <w:tblLook w:val="04A0" w:firstRow="1" w:lastRow="0" w:firstColumn="1" w:lastColumn="0" w:noHBand="0" w:noVBand="1"/>
      </w:tblPr>
      <w:tblGrid>
        <w:gridCol w:w="3681"/>
        <w:gridCol w:w="1842"/>
        <w:gridCol w:w="2410"/>
        <w:gridCol w:w="2552"/>
      </w:tblGrid>
      <w:tr w:rsidR="002712C5" w14:paraId="49873BB5" w14:textId="77777777">
        <w:tc>
          <w:tcPr>
            <w:tcW w:w="3681" w:type="dxa"/>
          </w:tcPr>
          <w:p w14:paraId="49873BB1" w14:textId="77777777" w:rsidR="002712C5" w:rsidRDefault="003C7169">
            <w:pPr>
              <w:pStyle w:val="aff7"/>
              <w:overflowPunct/>
              <w:autoSpaceDE/>
              <w:autoSpaceDN/>
              <w:adjustRightInd/>
              <w:spacing w:after="120"/>
              <w:ind w:firstLineChars="0" w:firstLine="0"/>
              <w:jc w:val="center"/>
              <w:textAlignment w:val="auto"/>
              <w:rPr>
                <w:rFonts w:eastAsia="宋体"/>
                <w:b/>
                <w:bCs/>
                <w:color w:val="000000" w:themeColor="text1"/>
                <w:szCs w:val="24"/>
                <w:lang w:eastAsia="zh-CN"/>
              </w:rPr>
            </w:pPr>
            <w:r>
              <w:rPr>
                <w:rFonts w:eastAsia="宋体"/>
                <w:b/>
                <w:bCs/>
                <w:color w:val="000000" w:themeColor="text1"/>
                <w:szCs w:val="24"/>
                <w:lang w:eastAsia="zh-CN"/>
              </w:rPr>
              <w:t>5G BS RF requiremen</w:t>
            </w:r>
            <w:r>
              <w:rPr>
                <w:rFonts w:eastAsia="宋体"/>
                <w:b/>
                <w:bCs/>
                <w:color w:val="000000" w:themeColor="text1"/>
                <w:szCs w:val="24"/>
                <w:lang w:eastAsia="zh-CN"/>
              </w:rPr>
              <w:t>ts</w:t>
            </w:r>
          </w:p>
        </w:tc>
        <w:tc>
          <w:tcPr>
            <w:tcW w:w="1842" w:type="dxa"/>
          </w:tcPr>
          <w:p w14:paraId="49873BB2" w14:textId="77777777" w:rsidR="002712C5" w:rsidRDefault="003C7169">
            <w:pPr>
              <w:pStyle w:val="aff7"/>
              <w:overflowPunct/>
              <w:autoSpaceDE/>
              <w:autoSpaceDN/>
              <w:adjustRightInd/>
              <w:spacing w:after="120"/>
              <w:ind w:firstLineChars="0" w:firstLine="0"/>
              <w:jc w:val="center"/>
              <w:textAlignment w:val="auto"/>
              <w:rPr>
                <w:rFonts w:eastAsia="宋体"/>
                <w:b/>
                <w:bCs/>
                <w:color w:val="000000" w:themeColor="text1"/>
                <w:szCs w:val="24"/>
                <w:lang w:eastAsia="zh-CN"/>
              </w:rPr>
            </w:pPr>
            <w:r>
              <w:rPr>
                <w:rFonts w:eastAsia="宋体"/>
                <w:b/>
                <w:bCs/>
                <w:color w:val="000000" w:themeColor="text1"/>
                <w:szCs w:val="24"/>
                <w:lang w:eastAsia="zh-CN"/>
              </w:rPr>
              <w:t>No impact expected, might be reused as is for 6G</w:t>
            </w:r>
          </w:p>
        </w:tc>
        <w:tc>
          <w:tcPr>
            <w:tcW w:w="2410" w:type="dxa"/>
          </w:tcPr>
          <w:p w14:paraId="49873BB3" w14:textId="77777777" w:rsidR="002712C5" w:rsidRDefault="003C7169">
            <w:pPr>
              <w:pStyle w:val="aff7"/>
              <w:overflowPunct/>
              <w:autoSpaceDE/>
              <w:autoSpaceDN/>
              <w:adjustRightInd/>
              <w:spacing w:after="120"/>
              <w:ind w:firstLineChars="0" w:firstLine="0"/>
              <w:jc w:val="center"/>
              <w:textAlignment w:val="auto"/>
              <w:rPr>
                <w:rFonts w:eastAsia="宋体"/>
                <w:b/>
                <w:bCs/>
                <w:color w:val="000000" w:themeColor="text1"/>
                <w:szCs w:val="24"/>
                <w:lang w:eastAsia="zh-CN"/>
              </w:rPr>
            </w:pPr>
            <w:r>
              <w:rPr>
                <w:rFonts w:eastAsia="宋体"/>
                <w:b/>
                <w:bCs/>
                <w:color w:val="000000" w:themeColor="text1"/>
                <w:szCs w:val="24"/>
                <w:lang w:eastAsia="zh-CN"/>
              </w:rPr>
              <w:t xml:space="preserve">To be re-evaluated based on system parameters decision for 6G (SU, channel BW, …), following TR </w:t>
            </w:r>
            <w:r>
              <w:rPr>
                <w:b/>
                <w:bCs/>
                <w:color w:val="000000" w:themeColor="text1"/>
                <w:szCs w:val="24"/>
                <w:lang w:eastAsia="zh-CN"/>
              </w:rPr>
              <w:t>38.817-02 principles/formula</w:t>
            </w:r>
          </w:p>
        </w:tc>
        <w:tc>
          <w:tcPr>
            <w:tcW w:w="2552" w:type="dxa"/>
          </w:tcPr>
          <w:p w14:paraId="49873BB4" w14:textId="77777777" w:rsidR="002712C5" w:rsidRDefault="003C7169">
            <w:pPr>
              <w:pStyle w:val="aff7"/>
              <w:overflowPunct/>
              <w:autoSpaceDE/>
              <w:autoSpaceDN/>
              <w:adjustRightInd/>
              <w:spacing w:after="120"/>
              <w:ind w:firstLineChars="0" w:firstLine="0"/>
              <w:jc w:val="center"/>
              <w:textAlignment w:val="auto"/>
              <w:rPr>
                <w:rFonts w:eastAsia="宋体"/>
                <w:b/>
                <w:bCs/>
                <w:color w:val="000000" w:themeColor="text1"/>
                <w:szCs w:val="24"/>
                <w:lang w:eastAsia="zh-CN"/>
              </w:rPr>
            </w:pPr>
            <w:r>
              <w:rPr>
                <w:rFonts w:eastAsia="宋体"/>
                <w:b/>
                <w:bCs/>
                <w:color w:val="000000" w:themeColor="text1"/>
                <w:szCs w:val="24"/>
                <w:lang w:eastAsia="zh-CN"/>
              </w:rPr>
              <w:t>Would need to be studied in the 6G SI scope</w:t>
            </w:r>
          </w:p>
        </w:tc>
      </w:tr>
      <w:tr w:rsidR="002712C5" w14:paraId="49873BBA" w14:textId="77777777">
        <w:tc>
          <w:tcPr>
            <w:tcW w:w="3681" w:type="dxa"/>
          </w:tcPr>
          <w:p w14:paraId="49873BB6" w14:textId="77777777" w:rsidR="002712C5" w:rsidRDefault="003C7169">
            <w:pPr>
              <w:pStyle w:val="aff7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宋体"/>
                <w:i/>
                <w:iCs/>
                <w:color w:val="000000" w:themeColor="text1"/>
                <w:szCs w:val="24"/>
                <w:lang w:eastAsia="zh-CN"/>
              </w:rPr>
            </w:pPr>
            <w:r>
              <w:rPr>
                <w:color w:val="000000" w:themeColor="text1"/>
                <w:lang w:val="en-US" w:eastAsia="zh-CN"/>
              </w:rPr>
              <w:tab/>
            </w:r>
            <w:r>
              <w:rPr>
                <w:i/>
                <w:iCs/>
                <w:color w:val="000000" w:themeColor="text1"/>
                <w:lang w:val="sv-SE" w:eastAsia="zh-CN"/>
              </w:rPr>
              <w:t xml:space="preserve">Transmitter spurious </w:t>
            </w:r>
            <w:r>
              <w:rPr>
                <w:i/>
                <w:iCs/>
                <w:color w:val="000000" w:themeColor="text1"/>
                <w:lang w:val="sv-SE" w:eastAsia="zh-CN"/>
              </w:rPr>
              <w:t>emission</w:t>
            </w:r>
          </w:p>
        </w:tc>
        <w:tc>
          <w:tcPr>
            <w:tcW w:w="1842" w:type="dxa"/>
          </w:tcPr>
          <w:p w14:paraId="49873BB7" w14:textId="77777777" w:rsidR="002712C5" w:rsidRDefault="002712C5">
            <w:pPr>
              <w:pStyle w:val="aff7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宋体"/>
                <w:color w:val="000000" w:themeColor="text1"/>
                <w:szCs w:val="24"/>
                <w:lang w:eastAsia="zh-CN"/>
              </w:rPr>
            </w:pPr>
          </w:p>
        </w:tc>
        <w:tc>
          <w:tcPr>
            <w:tcW w:w="2410" w:type="dxa"/>
          </w:tcPr>
          <w:p w14:paraId="49873BB8" w14:textId="77777777" w:rsidR="002712C5" w:rsidRDefault="002712C5">
            <w:pPr>
              <w:pStyle w:val="aff7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宋体"/>
                <w:color w:val="000000" w:themeColor="text1"/>
                <w:szCs w:val="24"/>
                <w:lang w:eastAsia="zh-CN"/>
              </w:rPr>
            </w:pPr>
          </w:p>
        </w:tc>
        <w:tc>
          <w:tcPr>
            <w:tcW w:w="2552" w:type="dxa"/>
          </w:tcPr>
          <w:p w14:paraId="49873BB9" w14:textId="77777777" w:rsidR="002712C5" w:rsidRDefault="002712C5">
            <w:pPr>
              <w:pStyle w:val="aff7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宋体"/>
                <w:color w:val="000000" w:themeColor="text1"/>
                <w:szCs w:val="24"/>
                <w:lang w:eastAsia="zh-CN"/>
              </w:rPr>
            </w:pPr>
          </w:p>
        </w:tc>
      </w:tr>
      <w:tr w:rsidR="002712C5" w14:paraId="49873BBF" w14:textId="77777777">
        <w:tc>
          <w:tcPr>
            <w:tcW w:w="3681" w:type="dxa"/>
          </w:tcPr>
          <w:p w14:paraId="49873BBB" w14:textId="77777777" w:rsidR="002712C5" w:rsidRDefault="003C7169">
            <w:pPr>
              <w:pStyle w:val="aff7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宋体"/>
                <w:color w:val="000000" w:themeColor="text1"/>
                <w:szCs w:val="24"/>
                <w:lang w:eastAsia="zh-CN"/>
              </w:rPr>
            </w:pPr>
            <w:r>
              <w:rPr>
                <w:color w:val="000000" w:themeColor="text1"/>
                <w:lang w:val="sv-SE" w:eastAsia="zh-CN"/>
              </w:rPr>
              <w:t xml:space="preserve">             General requirement</w:t>
            </w:r>
          </w:p>
        </w:tc>
        <w:tc>
          <w:tcPr>
            <w:tcW w:w="1842" w:type="dxa"/>
          </w:tcPr>
          <w:p w14:paraId="49873BBC" w14:textId="77777777" w:rsidR="002712C5" w:rsidRDefault="003C7169">
            <w:pPr>
              <w:pStyle w:val="aff7"/>
              <w:overflowPunct/>
              <w:autoSpaceDE/>
              <w:autoSpaceDN/>
              <w:adjustRightInd/>
              <w:spacing w:after="120"/>
              <w:ind w:firstLineChars="0" w:firstLine="0"/>
              <w:jc w:val="center"/>
              <w:textAlignment w:val="auto"/>
              <w:rPr>
                <w:rFonts w:eastAsia="宋体"/>
                <w:color w:val="000000" w:themeColor="text1"/>
                <w:szCs w:val="24"/>
                <w:lang w:eastAsia="zh-CN"/>
              </w:rPr>
            </w:pPr>
            <w:r>
              <w:rPr>
                <w:rFonts w:eastAsia="宋体"/>
                <w:color w:val="000000" w:themeColor="text1"/>
                <w:szCs w:val="24"/>
                <w:lang w:eastAsia="zh-CN"/>
              </w:rPr>
              <w:t>X</w:t>
            </w:r>
          </w:p>
        </w:tc>
        <w:tc>
          <w:tcPr>
            <w:tcW w:w="2410" w:type="dxa"/>
          </w:tcPr>
          <w:p w14:paraId="49873BBD" w14:textId="77777777" w:rsidR="002712C5" w:rsidRDefault="002712C5">
            <w:pPr>
              <w:pStyle w:val="aff7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宋体"/>
                <w:color w:val="000000" w:themeColor="text1"/>
                <w:szCs w:val="24"/>
                <w:lang w:eastAsia="zh-CN"/>
              </w:rPr>
            </w:pPr>
          </w:p>
        </w:tc>
        <w:tc>
          <w:tcPr>
            <w:tcW w:w="2552" w:type="dxa"/>
          </w:tcPr>
          <w:p w14:paraId="49873BBE" w14:textId="77777777" w:rsidR="002712C5" w:rsidRDefault="002712C5">
            <w:pPr>
              <w:pStyle w:val="aff7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宋体"/>
                <w:color w:val="000000" w:themeColor="text1"/>
                <w:szCs w:val="24"/>
                <w:lang w:eastAsia="zh-CN"/>
              </w:rPr>
            </w:pPr>
          </w:p>
        </w:tc>
      </w:tr>
      <w:tr w:rsidR="002712C5" w14:paraId="49873BC4" w14:textId="77777777">
        <w:tc>
          <w:tcPr>
            <w:tcW w:w="3681" w:type="dxa"/>
          </w:tcPr>
          <w:p w14:paraId="49873BC0" w14:textId="77777777" w:rsidR="002712C5" w:rsidRDefault="003C7169">
            <w:pPr>
              <w:pStyle w:val="aff7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宋体"/>
                <w:color w:val="000000" w:themeColor="text1"/>
                <w:szCs w:val="24"/>
                <w:lang w:eastAsia="zh-CN"/>
              </w:rPr>
            </w:pPr>
            <w:r>
              <w:rPr>
                <w:color w:val="000000" w:themeColor="text1"/>
                <w:lang w:val="sv-SE" w:eastAsia="zh-CN"/>
              </w:rPr>
              <w:t xml:space="preserve">              Co-location</w:t>
            </w:r>
          </w:p>
        </w:tc>
        <w:tc>
          <w:tcPr>
            <w:tcW w:w="1842" w:type="dxa"/>
          </w:tcPr>
          <w:p w14:paraId="49873BC1" w14:textId="77777777" w:rsidR="002712C5" w:rsidRDefault="002712C5">
            <w:pPr>
              <w:pStyle w:val="aff7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宋体"/>
                <w:color w:val="000000" w:themeColor="text1"/>
                <w:szCs w:val="24"/>
                <w:lang w:eastAsia="zh-CN"/>
              </w:rPr>
            </w:pPr>
          </w:p>
        </w:tc>
        <w:tc>
          <w:tcPr>
            <w:tcW w:w="2410" w:type="dxa"/>
          </w:tcPr>
          <w:p w14:paraId="49873BC2" w14:textId="77777777" w:rsidR="002712C5" w:rsidRDefault="002712C5">
            <w:pPr>
              <w:pStyle w:val="aff7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宋体"/>
                <w:color w:val="000000" w:themeColor="text1"/>
                <w:szCs w:val="24"/>
                <w:lang w:eastAsia="zh-CN"/>
              </w:rPr>
            </w:pPr>
          </w:p>
        </w:tc>
        <w:tc>
          <w:tcPr>
            <w:tcW w:w="2552" w:type="dxa"/>
          </w:tcPr>
          <w:p w14:paraId="49873BC3" w14:textId="77777777" w:rsidR="002712C5" w:rsidRDefault="003C7169">
            <w:pPr>
              <w:pStyle w:val="aff7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宋体"/>
                <w:color w:val="000000" w:themeColor="text1"/>
                <w:szCs w:val="24"/>
                <w:lang w:eastAsia="zh-CN"/>
              </w:rPr>
            </w:pPr>
            <w:r>
              <w:rPr>
                <w:rFonts w:eastAsia="宋体"/>
                <w:color w:val="000000" w:themeColor="text1"/>
                <w:szCs w:val="24"/>
                <w:lang w:eastAsia="zh-CN"/>
              </w:rPr>
              <w:t>On hold, pending on Rel-19/20 conclusions</w:t>
            </w:r>
          </w:p>
        </w:tc>
      </w:tr>
      <w:tr w:rsidR="002712C5" w14:paraId="49873BC9" w14:textId="77777777">
        <w:tc>
          <w:tcPr>
            <w:tcW w:w="3681" w:type="dxa"/>
          </w:tcPr>
          <w:p w14:paraId="49873BC5" w14:textId="77777777" w:rsidR="002712C5" w:rsidRDefault="003C7169">
            <w:pPr>
              <w:pStyle w:val="aff7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宋体"/>
                <w:color w:val="000000" w:themeColor="text1"/>
                <w:szCs w:val="24"/>
                <w:lang w:eastAsia="zh-CN"/>
              </w:rPr>
            </w:pPr>
            <w:r>
              <w:rPr>
                <w:rFonts w:eastAsia="宋体"/>
                <w:color w:val="000000" w:themeColor="text1"/>
                <w:szCs w:val="24"/>
                <w:lang w:eastAsia="zh-CN"/>
              </w:rPr>
              <w:t>REFSENS</w:t>
            </w:r>
          </w:p>
        </w:tc>
        <w:tc>
          <w:tcPr>
            <w:tcW w:w="1842" w:type="dxa"/>
          </w:tcPr>
          <w:p w14:paraId="49873BC6" w14:textId="77777777" w:rsidR="002712C5" w:rsidRDefault="002712C5">
            <w:pPr>
              <w:pStyle w:val="aff7"/>
              <w:overflowPunct/>
              <w:autoSpaceDE/>
              <w:autoSpaceDN/>
              <w:adjustRightInd/>
              <w:spacing w:after="120"/>
              <w:ind w:firstLineChars="0" w:firstLine="0"/>
              <w:jc w:val="center"/>
              <w:textAlignment w:val="auto"/>
              <w:rPr>
                <w:rFonts w:eastAsia="宋体"/>
                <w:color w:val="000000" w:themeColor="text1"/>
                <w:szCs w:val="24"/>
                <w:lang w:eastAsia="zh-CN"/>
              </w:rPr>
            </w:pPr>
          </w:p>
        </w:tc>
        <w:tc>
          <w:tcPr>
            <w:tcW w:w="2410" w:type="dxa"/>
          </w:tcPr>
          <w:p w14:paraId="49873BC7" w14:textId="77777777" w:rsidR="002712C5" w:rsidRDefault="003C7169">
            <w:pPr>
              <w:pStyle w:val="aff7"/>
              <w:overflowPunct/>
              <w:autoSpaceDE/>
              <w:autoSpaceDN/>
              <w:adjustRightInd/>
              <w:spacing w:after="120"/>
              <w:ind w:firstLineChars="0" w:firstLine="0"/>
              <w:jc w:val="center"/>
              <w:textAlignment w:val="auto"/>
              <w:rPr>
                <w:rFonts w:eastAsia="宋体"/>
                <w:color w:val="000000" w:themeColor="text1"/>
                <w:szCs w:val="24"/>
                <w:lang w:eastAsia="zh-CN"/>
              </w:rPr>
            </w:pPr>
            <w:r>
              <w:rPr>
                <w:rFonts w:eastAsia="宋体"/>
                <w:color w:val="000000" w:themeColor="text1"/>
                <w:szCs w:val="24"/>
                <w:lang w:eastAsia="zh-CN"/>
              </w:rPr>
              <w:t>X</w:t>
            </w:r>
          </w:p>
        </w:tc>
        <w:tc>
          <w:tcPr>
            <w:tcW w:w="2552" w:type="dxa"/>
          </w:tcPr>
          <w:p w14:paraId="49873BC8" w14:textId="77777777" w:rsidR="002712C5" w:rsidRDefault="002712C5">
            <w:pPr>
              <w:pStyle w:val="aff7"/>
              <w:overflowPunct/>
              <w:autoSpaceDE/>
              <w:autoSpaceDN/>
              <w:adjustRightInd/>
              <w:spacing w:after="120"/>
              <w:ind w:firstLineChars="0" w:firstLine="0"/>
              <w:jc w:val="center"/>
              <w:textAlignment w:val="auto"/>
              <w:rPr>
                <w:rFonts w:eastAsia="宋体"/>
                <w:color w:val="000000" w:themeColor="text1"/>
                <w:szCs w:val="24"/>
                <w:lang w:eastAsia="zh-CN"/>
              </w:rPr>
            </w:pPr>
          </w:p>
        </w:tc>
      </w:tr>
      <w:tr w:rsidR="002712C5" w14:paraId="49873BCE" w14:textId="77777777">
        <w:tc>
          <w:tcPr>
            <w:tcW w:w="3681" w:type="dxa"/>
          </w:tcPr>
          <w:p w14:paraId="49873BCA" w14:textId="77777777" w:rsidR="002712C5" w:rsidRDefault="003C7169">
            <w:pPr>
              <w:pStyle w:val="aff7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宋体"/>
                <w:i/>
                <w:iCs/>
                <w:color w:val="000000" w:themeColor="text1"/>
                <w:szCs w:val="24"/>
                <w:lang w:eastAsia="zh-CN"/>
              </w:rPr>
            </w:pPr>
            <w:r>
              <w:rPr>
                <w:i/>
                <w:iCs/>
                <w:color w:val="000000" w:themeColor="text1"/>
                <w:lang w:val="en-US" w:eastAsia="zh-CN"/>
              </w:rPr>
              <w:t>In-band selectivity and blocking</w:t>
            </w:r>
          </w:p>
        </w:tc>
        <w:tc>
          <w:tcPr>
            <w:tcW w:w="1842" w:type="dxa"/>
          </w:tcPr>
          <w:p w14:paraId="49873BCB" w14:textId="77777777" w:rsidR="002712C5" w:rsidRDefault="002712C5">
            <w:pPr>
              <w:pStyle w:val="aff7"/>
              <w:overflowPunct/>
              <w:autoSpaceDE/>
              <w:autoSpaceDN/>
              <w:adjustRightInd/>
              <w:spacing w:after="120"/>
              <w:ind w:firstLineChars="0" w:firstLine="0"/>
              <w:jc w:val="center"/>
              <w:textAlignment w:val="auto"/>
              <w:rPr>
                <w:rFonts w:eastAsia="宋体"/>
                <w:color w:val="000000" w:themeColor="text1"/>
                <w:szCs w:val="24"/>
                <w:lang w:eastAsia="zh-CN"/>
              </w:rPr>
            </w:pPr>
          </w:p>
        </w:tc>
        <w:tc>
          <w:tcPr>
            <w:tcW w:w="2410" w:type="dxa"/>
          </w:tcPr>
          <w:p w14:paraId="49873BCC" w14:textId="77777777" w:rsidR="002712C5" w:rsidRDefault="002712C5">
            <w:pPr>
              <w:pStyle w:val="aff7"/>
              <w:overflowPunct/>
              <w:autoSpaceDE/>
              <w:autoSpaceDN/>
              <w:adjustRightInd/>
              <w:spacing w:after="120"/>
              <w:ind w:firstLineChars="0" w:firstLine="0"/>
              <w:jc w:val="center"/>
              <w:textAlignment w:val="auto"/>
              <w:rPr>
                <w:rFonts w:eastAsia="宋体"/>
                <w:color w:val="000000" w:themeColor="text1"/>
                <w:szCs w:val="24"/>
                <w:lang w:eastAsia="zh-CN"/>
              </w:rPr>
            </w:pPr>
          </w:p>
        </w:tc>
        <w:tc>
          <w:tcPr>
            <w:tcW w:w="2552" w:type="dxa"/>
          </w:tcPr>
          <w:p w14:paraId="49873BCD" w14:textId="77777777" w:rsidR="002712C5" w:rsidRDefault="002712C5">
            <w:pPr>
              <w:pStyle w:val="aff7"/>
              <w:overflowPunct/>
              <w:autoSpaceDE/>
              <w:autoSpaceDN/>
              <w:adjustRightInd/>
              <w:spacing w:after="120"/>
              <w:ind w:firstLineChars="0" w:firstLine="0"/>
              <w:jc w:val="center"/>
              <w:textAlignment w:val="auto"/>
              <w:rPr>
                <w:rFonts w:eastAsia="宋体"/>
                <w:color w:val="000000" w:themeColor="text1"/>
                <w:szCs w:val="24"/>
                <w:lang w:eastAsia="zh-CN"/>
              </w:rPr>
            </w:pPr>
          </w:p>
        </w:tc>
      </w:tr>
      <w:tr w:rsidR="002712C5" w14:paraId="49873BD3" w14:textId="77777777">
        <w:tc>
          <w:tcPr>
            <w:tcW w:w="3681" w:type="dxa"/>
          </w:tcPr>
          <w:p w14:paraId="49873BCF" w14:textId="77777777" w:rsidR="002712C5" w:rsidRDefault="003C7169">
            <w:pPr>
              <w:pStyle w:val="aff7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宋体"/>
                <w:color w:val="000000" w:themeColor="text1"/>
                <w:szCs w:val="24"/>
                <w:lang w:eastAsia="zh-CN"/>
              </w:rPr>
            </w:pPr>
            <w:r>
              <w:rPr>
                <w:color w:val="000000" w:themeColor="text1"/>
                <w:lang w:val="en-US" w:eastAsia="zh-CN"/>
              </w:rPr>
              <w:t xml:space="preserve">       </w:t>
            </w:r>
            <w:r>
              <w:rPr>
                <w:color w:val="000000" w:themeColor="text1"/>
                <w:lang w:val="sv-SE" w:eastAsia="zh-CN"/>
              </w:rPr>
              <w:t>In-band blocking</w:t>
            </w:r>
          </w:p>
        </w:tc>
        <w:tc>
          <w:tcPr>
            <w:tcW w:w="1842" w:type="dxa"/>
          </w:tcPr>
          <w:p w14:paraId="49873BD0" w14:textId="77777777" w:rsidR="002712C5" w:rsidRDefault="002712C5">
            <w:pPr>
              <w:pStyle w:val="aff7"/>
              <w:overflowPunct/>
              <w:autoSpaceDE/>
              <w:autoSpaceDN/>
              <w:adjustRightInd/>
              <w:spacing w:after="120"/>
              <w:ind w:firstLineChars="0" w:firstLine="0"/>
              <w:jc w:val="center"/>
              <w:textAlignment w:val="auto"/>
              <w:rPr>
                <w:rFonts w:eastAsia="宋体"/>
                <w:color w:val="000000" w:themeColor="text1"/>
                <w:szCs w:val="24"/>
                <w:lang w:eastAsia="zh-CN"/>
              </w:rPr>
            </w:pPr>
          </w:p>
        </w:tc>
        <w:tc>
          <w:tcPr>
            <w:tcW w:w="2410" w:type="dxa"/>
          </w:tcPr>
          <w:p w14:paraId="49873BD1" w14:textId="77777777" w:rsidR="002712C5" w:rsidRDefault="002712C5">
            <w:pPr>
              <w:pStyle w:val="aff7"/>
              <w:overflowPunct/>
              <w:autoSpaceDE/>
              <w:autoSpaceDN/>
              <w:adjustRightInd/>
              <w:spacing w:after="120"/>
              <w:ind w:firstLineChars="0" w:firstLine="0"/>
              <w:jc w:val="center"/>
              <w:textAlignment w:val="auto"/>
              <w:rPr>
                <w:rFonts w:eastAsia="宋体"/>
                <w:color w:val="000000" w:themeColor="text1"/>
                <w:szCs w:val="24"/>
                <w:lang w:eastAsia="zh-CN"/>
              </w:rPr>
            </w:pPr>
          </w:p>
        </w:tc>
        <w:tc>
          <w:tcPr>
            <w:tcW w:w="2552" w:type="dxa"/>
          </w:tcPr>
          <w:p w14:paraId="49873BD2" w14:textId="77777777" w:rsidR="002712C5" w:rsidRDefault="003C7169">
            <w:pPr>
              <w:pStyle w:val="aff7"/>
              <w:overflowPunct/>
              <w:autoSpaceDE/>
              <w:autoSpaceDN/>
              <w:adjustRightInd/>
              <w:spacing w:after="120"/>
              <w:ind w:firstLineChars="0" w:firstLine="0"/>
              <w:jc w:val="center"/>
              <w:textAlignment w:val="auto"/>
              <w:rPr>
                <w:rFonts w:eastAsia="宋体"/>
                <w:color w:val="000000" w:themeColor="text1"/>
                <w:szCs w:val="24"/>
                <w:lang w:eastAsia="zh-CN"/>
              </w:rPr>
            </w:pPr>
            <w:r>
              <w:rPr>
                <w:rFonts w:eastAsia="宋体"/>
                <w:color w:val="000000" w:themeColor="text1"/>
                <w:szCs w:val="24"/>
                <w:lang w:eastAsia="zh-CN"/>
              </w:rPr>
              <w:t>X + justification</w:t>
            </w:r>
          </w:p>
        </w:tc>
      </w:tr>
    </w:tbl>
    <w:p w14:paraId="49873BD4" w14:textId="77777777" w:rsidR="002712C5" w:rsidRDefault="002712C5">
      <w:pPr>
        <w:rPr>
          <w:lang w:val="sv-SE" w:eastAsia="zh-CN"/>
        </w:rPr>
      </w:pPr>
    </w:p>
    <w:sectPr w:rsidR="002712C5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Huawei_Liehai" w:date="2025-10-15T16:26:00Z" w:initials="">
    <w:p w14:paraId="49873BD5" w14:textId="77777777" w:rsidR="002712C5" w:rsidRDefault="003C7169">
      <w:pPr>
        <w:pStyle w:val="aa"/>
        <w:rPr>
          <w:lang w:eastAsia="zh-CN"/>
        </w:rPr>
      </w:pPr>
      <w:r>
        <w:rPr>
          <w:lang w:eastAsia="zh-CN"/>
        </w:rPr>
        <w:t>S</w:t>
      </w:r>
      <w:r>
        <w:rPr>
          <w:rFonts w:hint="eastAsia"/>
          <w:lang w:eastAsia="zh-CN"/>
        </w:rPr>
        <w:t>i</w:t>
      </w:r>
      <w:r>
        <w:rPr>
          <w:lang w:eastAsia="zh-CN"/>
        </w:rPr>
        <w:t xml:space="preserve">nce there are some RF requirements to be </w:t>
      </w:r>
      <w:r>
        <w:rPr>
          <w:lang w:val="en-US"/>
        </w:rPr>
        <w:t>re-assessed, we propose to use NR requirements as starting point rather than baseline.</w:t>
      </w:r>
    </w:p>
  </w:comment>
  <w:comment w:id="5" w:author="Runsen - Samsung" w:date="2025-10-15T14:35:00Z" w:initials="RS">
    <w:p w14:paraId="49873BD6" w14:textId="77777777" w:rsidR="002712C5" w:rsidRDefault="003C7169">
      <w:pPr>
        <w:pStyle w:val="aa"/>
        <w:rPr>
          <w:lang w:eastAsia="zh-CN"/>
        </w:rPr>
      </w:pPr>
      <w:r>
        <w:rPr>
          <w:lang w:eastAsia="zh-CN"/>
        </w:rPr>
        <w:t xml:space="preserve">We have same view as Huawei. </w:t>
      </w:r>
    </w:p>
  </w:comment>
  <w:comment w:id="6" w:author="ZTE, Fei Xue" w:date="2025-10-16T16:10:00Z" w:initials="1">
    <w:p w14:paraId="49873BD7" w14:textId="77777777" w:rsidR="002712C5" w:rsidRDefault="003C7169">
      <w:pPr>
        <w:pStyle w:val="aa"/>
        <w:rPr>
          <w:lang w:val="en-US" w:eastAsia="zh-CN"/>
        </w:rPr>
      </w:pPr>
      <w:r>
        <w:rPr>
          <w:rFonts w:hint="eastAsia"/>
          <w:lang w:val="en-US" w:eastAsia="zh-CN"/>
        </w:rPr>
        <w:t>We also prefer to use the starting point</w:t>
      </w:r>
    </w:p>
  </w:comment>
  <w:comment w:id="13" w:author="Iwajlo Angelow (Nokia)" w:date="2025-10-15T03:50:00Z" w:initials="IA">
    <w:p w14:paraId="49873BD8" w14:textId="77777777" w:rsidR="002712C5" w:rsidRDefault="003C7169">
      <w:pPr>
        <w:pStyle w:val="aa"/>
      </w:pPr>
      <w:r>
        <w:t>We propose to remove this part as it is not decided we wi</w:t>
      </w:r>
      <w:r>
        <w:t>ll introduce new BS type or do 1-H enhancement</w:t>
      </w:r>
    </w:p>
  </w:comment>
  <w:comment w:id="14" w:author="Huawei_Liehai" w:date="2025-10-15T16:13:00Z" w:initials="">
    <w:p w14:paraId="49873BD9" w14:textId="77777777" w:rsidR="002712C5" w:rsidRDefault="003C7169">
      <w:pPr>
        <w:pStyle w:val="aa"/>
      </w:pPr>
      <w:r>
        <w:t>We share the same view</w:t>
      </w:r>
    </w:p>
  </w:comment>
  <w:comment w:id="30" w:author="Shubham Bhargava" w:date="2025-10-15T12:21:00Z" w:initials="">
    <w:p w14:paraId="49873BDA" w14:textId="77777777" w:rsidR="002712C5" w:rsidRDefault="003C7169">
      <w:pPr>
        <w:pStyle w:val="aa"/>
      </w:pPr>
      <w:r>
        <w:t xml:space="preserve">Based on the initial views, a lot of companies wanted to prioritize 7 GHz for the </w:t>
      </w:r>
      <w:proofErr w:type="gramStart"/>
      <w:r>
        <w:t>co-ex studies</w:t>
      </w:r>
      <w:proofErr w:type="gramEnd"/>
      <w:r>
        <w:t xml:space="preserve">. I have added the closest reference for the </w:t>
      </w:r>
      <w:proofErr w:type="gramStart"/>
      <w:r>
        <w:t>co-ex study</w:t>
      </w:r>
      <w:proofErr w:type="gramEnd"/>
      <w:r>
        <w:t xml:space="preserve">, so the companies can provide the </w:t>
      </w:r>
      <w:r>
        <w:t xml:space="preserve">delta for the simulation assumptions. </w:t>
      </w:r>
    </w:p>
  </w:comment>
  <w:comment w:id="37" w:author="ZTE, Fei Xue" w:date="2025-10-16T16:17:00Z" w:initials="1">
    <w:p w14:paraId="49873BDB" w14:textId="77777777" w:rsidR="002712C5" w:rsidRDefault="003C7169">
      <w:pPr>
        <w:pStyle w:val="aa"/>
        <w:rPr>
          <w:lang w:val="en-US" w:eastAsia="zh-CN"/>
        </w:rPr>
      </w:pPr>
      <w:r>
        <w:rPr>
          <w:rFonts w:hint="eastAsia"/>
          <w:lang w:val="en-US" w:eastAsia="zh-CN"/>
        </w:rPr>
        <w:t>Not sure the intention to check the impacts of the legacy study.</w:t>
      </w:r>
    </w:p>
  </w:comment>
  <w:comment w:id="38" w:author="Qualcomm - Pierpaolo" w:date="2025-10-16T12:42:00Z" w:initials="PV">
    <w:p w14:paraId="34D84687" w14:textId="77777777" w:rsidR="002712C5" w:rsidRDefault="003C7169">
      <w:pPr>
        <w:pStyle w:val="aa"/>
      </w:pPr>
      <w:r>
        <w:t>We do not support the deletion. Proposals to change key assumptions need to be considered alongside their expected impact to the conclusion, in order fo</w:t>
      </w:r>
      <w:r>
        <w:t xml:space="preserve">r companies to evaluate the scope of the </w:t>
      </w:r>
      <w:proofErr w:type="spellStart"/>
      <w:r>
        <w:t>coex</w:t>
      </w:r>
      <w:proofErr w:type="spellEnd"/>
      <w:r>
        <w:t xml:space="preserve"> study. </w:t>
      </w:r>
    </w:p>
  </w:comment>
  <w:comment w:id="50" w:author="ZTE, Fei Xue" w:date="2025-10-16T16:18:00Z" w:initials="1">
    <w:p w14:paraId="49873BDC" w14:textId="77777777" w:rsidR="002712C5" w:rsidRDefault="003C7169">
      <w:pPr>
        <w:pStyle w:val="aa"/>
        <w:rPr>
          <w:lang w:val="en-US" w:eastAsia="zh-CN"/>
        </w:rPr>
      </w:pPr>
      <w:r>
        <w:rPr>
          <w:rFonts w:hint="eastAsia"/>
          <w:lang w:val="en-US" w:eastAsia="zh-CN"/>
        </w:rPr>
        <w:t>Future meetings or future release will have different impacts, this is the 1</w:t>
      </w:r>
      <w:r>
        <w:rPr>
          <w:rFonts w:hint="eastAsia"/>
          <w:vertAlign w:val="superscript"/>
          <w:lang w:val="en-US" w:eastAsia="zh-CN"/>
        </w:rPr>
        <w:t>st</w:t>
      </w:r>
      <w:r>
        <w:rPr>
          <w:rFonts w:hint="eastAsia"/>
          <w:lang w:val="en-US" w:eastAsia="zh-CN"/>
        </w:rPr>
        <w:t xml:space="preserve"> meeting, we don</w:t>
      </w:r>
      <w:r>
        <w:rPr>
          <w:lang w:val="en-US" w:eastAsia="zh-CN"/>
        </w:rPr>
        <w:t>’</w:t>
      </w:r>
      <w:r>
        <w:rPr>
          <w:rFonts w:hint="eastAsia"/>
          <w:lang w:val="en-US" w:eastAsia="zh-CN"/>
        </w:rPr>
        <w:t>t see the necessity of adding in the future here.</w:t>
      </w:r>
    </w:p>
  </w:comment>
  <w:comment w:id="51" w:author="Runsen - Samsung" w:date="2025-10-15T14:41:00Z" w:initials="RS">
    <w:p w14:paraId="49873BDD" w14:textId="77777777" w:rsidR="002712C5" w:rsidRDefault="003C7169">
      <w:pPr>
        <w:pStyle w:val="aa"/>
        <w:rPr>
          <w:lang w:eastAsia="zh-CN"/>
        </w:rPr>
      </w:pPr>
      <w:r>
        <w:rPr>
          <w:lang w:eastAsia="zh-CN"/>
        </w:rPr>
        <w:t>Fixed typo.</w:t>
      </w:r>
    </w:p>
  </w:comment>
  <w:comment w:id="53" w:author="Shubham Bhargava" w:date="2025-10-15T12:22:00Z" w:initials="">
    <w:p w14:paraId="49873BDE" w14:textId="77777777" w:rsidR="002712C5" w:rsidRDefault="003C7169">
      <w:pPr>
        <w:pStyle w:val="aa"/>
      </w:pPr>
      <w:r>
        <w:t>Fixed typo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9873BD5" w15:done="0"/>
  <w15:commentEx w15:paraId="49873BD6" w15:done="0"/>
  <w15:commentEx w15:paraId="49873BD7" w15:done="0"/>
  <w15:commentEx w15:paraId="49873BD8" w15:done="0"/>
  <w15:commentEx w15:paraId="49873BD9" w15:done="0"/>
  <w15:commentEx w15:paraId="49873BDA" w15:done="0"/>
  <w15:commentEx w15:paraId="49873BDB" w15:done="0"/>
  <w15:commentEx w15:paraId="34D84687" w15:paraIdParent="49873BDB" w15:done="0"/>
  <w15:commentEx w15:paraId="49873BDC" w15:done="0"/>
  <w15:commentEx w15:paraId="49873BDD" w15:done="0"/>
  <w15:commentEx w15:paraId="49873BD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873BD5" w16cid:durableId="2C9C7A3F"/>
  <w16cid:commentId w16cid:paraId="49873BD6" w16cid:durableId="2C9C7A40"/>
  <w16cid:commentId w16cid:paraId="49873BD7" w16cid:durableId="2C9C7A41"/>
  <w16cid:commentId w16cid:paraId="49873BD8" w16cid:durableId="2C9C7A42"/>
  <w16cid:commentId w16cid:paraId="49873BD9" w16cid:durableId="2C9C7A43"/>
  <w16cid:commentId w16cid:paraId="49873BDA" w16cid:durableId="2C9C7A44"/>
  <w16cid:commentId w16cid:paraId="49873BDB" w16cid:durableId="2C9C7A45"/>
  <w16cid:commentId w16cid:paraId="34D84687" w16cid:durableId="2C9C7A46"/>
  <w16cid:commentId w16cid:paraId="49873BDC" w16cid:durableId="2C9C7A47"/>
  <w16cid:commentId w16cid:paraId="49873BDD" w16cid:durableId="2C9C7A48"/>
  <w16cid:commentId w16cid:paraId="49873BDE" w16cid:durableId="2C9C7A4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55D4E" w14:textId="77777777" w:rsidR="003C7169" w:rsidRDefault="003C7169">
      <w:pPr>
        <w:spacing w:after="0"/>
      </w:pPr>
      <w:r>
        <w:separator/>
      </w:r>
    </w:p>
  </w:endnote>
  <w:endnote w:type="continuationSeparator" w:id="0">
    <w:p w14:paraId="5F606406" w14:textId="77777777" w:rsidR="003C7169" w:rsidRDefault="003C71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Yu Mincho">
    <w:altName w:val="Yu Gothic"/>
    <w:panose1 w:val="02020400000000000000"/>
    <w:charset w:val="00"/>
    <w:family w:val="auto"/>
    <w:pitch w:val="default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S Mincho">
    <w:altName w:val="ＭＳ 明朝"/>
    <w:panose1 w:val="020206090402050803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14853" w14:textId="77777777" w:rsidR="003C7169" w:rsidRDefault="003C7169">
      <w:pPr>
        <w:spacing w:after="0"/>
      </w:pPr>
      <w:r>
        <w:separator/>
      </w:r>
    </w:p>
  </w:footnote>
  <w:footnote w:type="continuationSeparator" w:id="0">
    <w:p w14:paraId="674645DA" w14:textId="77777777" w:rsidR="003C7169" w:rsidRDefault="003C716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7207B"/>
    <w:multiLevelType w:val="multilevel"/>
    <w:tmpl w:val="1A57207B"/>
    <w:lvl w:ilvl="0">
      <w:start w:val="10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37A3D"/>
    <w:multiLevelType w:val="multilevel"/>
    <w:tmpl w:val="3AD37A3D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1851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" w15:restartNumberingAfterBreak="0">
    <w:nsid w:val="661C7DEF"/>
    <w:multiLevelType w:val="multilevel"/>
    <w:tmpl w:val="661C7DEF"/>
    <w:lvl w:ilvl="0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TT">
    <w15:presenceInfo w15:providerId="Windows Live" w15:userId="2a91451de2c15a89"/>
  </w15:person>
  <w15:person w15:author="Huawei_Liehai">
    <w15:presenceInfo w15:providerId="None" w15:userId="Huawei_Liehai"/>
  </w15:person>
  <w15:person w15:author="Runsen - Samsung">
    <w15:presenceInfo w15:providerId="None" w15:userId="Runsen - Samsung"/>
  </w15:person>
  <w15:person w15:author="ZTE, Fei Xue">
    <w15:presenceInfo w15:providerId="None" w15:userId="ZTE, Fei Xue"/>
  </w15:person>
  <w15:person w15:author="Shubham Bhargava">
    <w15:presenceInfo w15:providerId="AD" w15:userId="S::shubham.bhargava@ericsson.com::93eae74c-f869-4897-9313-1e739025eb9a"/>
  </w15:person>
  <w15:person w15:author="Iwajlo Angelow (Nokia)">
    <w15:presenceInfo w15:providerId="AD" w15:userId="S::iwajlo.angelow@nokia.com::3fd66476-df55-4ced-b537-c2ddb5d11695"/>
  </w15:person>
  <w15:person w15:author="Dominique Everaere">
    <w15:presenceInfo w15:providerId="None" w15:userId="Dominique Everaere"/>
  </w15:person>
  <w15:person w15:author="Qualcomm - Pierpaolo">
    <w15:presenceInfo w15:providerId="None" w15:userId="Qualcomm - Pierpaol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0265"/>
    <w:rsid w:val="00000984"/>
    <w:rsid w:val="00001DC6"/>
    <w:rsid w:val="0000223C"/>
    <w:rsid w:val="00002D9F"/>
    <w:rsid w:val="00004165"/>
    <w:rsid w:val="00004A38"/>
    <w:rsid w:val="0000589A"/>
    <w:rsid w:val="00005A53"/>
    <w:rsid w:val="00011F52"/>
    <w:rsid w:val="00013D47"/>
    <w:rsid w:val="00016069"/>
    <w:rsid w:val="000167A8"/>
    <w:rsid w:val="00017354"/>
    <w:rsid w:val="0001796A"/>
    <w:rsid w:val="00020C56"/>
    <w:rsid w:val="00021CAB"/>
    <w:rsid w:val="00021F57"/>
    <w:rsid w:val="000222E7"/>
    <w:rsid w:val="000223B6"/>
    <w:rsid w:val="00022AEF"/>
    <w:rsid w:val="00022D8C"/>
    <w:rsid w:val="00026ACC"/>
    <w:rsid w:val="00027A00"/>
    <w:rsid w:val="000304DE"/>
    <w:rsid w:val="00030F31"/>
    <w:rsid w:val="0003171D"/>
    <w:rsid w:val="00031C1D"/>
    <w:rsid w:val="00035C50"/>
    <w:rsid w:val="000368AA"/>
    <w:rsid w:val="00037D60"/>
    <w:rsid w:val="00041684"/>
    <w:rsid w:val="000423DB"/>
    <w:rsid w:val="00042D90"/>
    <w:rsid w:val="00043BE2"/>
    <w:rsid w:val="00043CE1"/>
    <w:rsid w:val="00043FEB"/>
    <w:rsid w:val="00044569"/>
    <w:rsid w:val="000457A1"/>
    <w:rsid w:val="00046FFC"/>
    <w:rsid w:val="00050001"/>
    <w:rsid w:val="000513BB"/>
    <w:rsid w:val="00052041"/>
    <w:rsid w:val="0005326A"/>
    <w:rsid w:val="00054CEC"/>
    <w:rsid w:val="000554BD"/>
    <w:rsid w:val="000555D0"/>
    <w:rsid w:val="00055DFE"/>
    <w:rsid w:val="00056840"/>
    <w:rsid w:val="00056FA6"/>
    <w:rsid w:val="00060311"/>
    <w:rsid w:val="00060A90"/>
    <w:rsid w:val="0006266D"/>
    <w:rsid w:val="00062F31"/>
    <w:rsid w:val="00065506"/>
    <w:rsid w:val="0006563B"/>
    <w:rsid w:val="00066B80"/>
    <w:rsid w:val="000670C4"/>
    <w:rsid w:val="00070520"/>
    <w:rsid w:val="0007382E"/>
    <w:rsid w:val="000766E1"/>
    <w:rsid w:val="00076B7F"/>
    <w:rsid w:val="00077FF6"/>
    <w:rsid w:val="00080D82"/>
    <w:rsid w:val="00081692"/>
    <w:rsid w:val="00082C17"/>
    <w:rsid w:val="00082C46"/>
    <w:rsid w:val="00083A5E"/>
    <w:rsid w:val="00084F9C"/>
    <w:rsid w:val="00085A0E"/>
    <w:rsid w:val="000864E9"/>
    <w:rsid w:val="00087548"/>
    <w:rsid w:val="00087803"/>
    <w:rsid w:val="0009075B"/>
    <w:rsid w:val="0009094F"/>
    <w:rsid w:val="00090E61"/>
    <w:rsid w:val="000918C8"/>
    <w:rsid w:val="00093063"/>
    <w:rsid w:val="000934C0"/>
    <w:rsid w:val="00093E7E"/>
    <w:rsid w:val="00095261"/>
    <w:rsid w:val="000A1830"/>
    <w:rsid w:val="000A1AC5"/>
    <w:rsid w:val="000A2840"/>
    <w:rsid w:val="000A2DC9"/>
    <w:rsid w:val="000A4121"/>
    <w:rsid w:val="000A4AA3"/>
    <w:rsid w:val="000A52DD"/>
    <w:rsid w:val="000A550E"/>
    <w:rsid w:val="000B0960"/>
    <w:rsid w:val="000B0DF8"/>
    <w:rsid w:val="000B16CD"/>
    <w:rsid w:val="000B18B8"/>
    <w:rsid w:val="000B1A55"/>
    <w:rsid w:val="000B20BB"/>
    <w:rsid w:val="000B2EF6"/>
    <w:rsid w:val="000B2FA6"/>
    <w:rsid w:val="000B45E1"/>
    <w:rsid w:val="000B4AA0"/>
    <w:rsid w:val="000B5B62"/>
    <w:rsid w:val="000B65DA"/>
    <w:rsid w:val="000B7A1B"/>
    <w:rsid w:val="000C2553"/>
    <w:rsid w:val="000C38C3"/>
    <w:rsid w:val="000C4549"/>
    <w:rsid w:val="000C4C07"/>
    <w:rsid w:val="000C4C9F"/>
    <w:rsid w:val="000C52FE"/>
    <w:rsid w:val="000C5801"/>
    <w:rsid w:val="000C5C9D"/>
    <w:rsid w:val="000D09AB"/>
    <w:rsid w:val="000D09FD"/>
    <w:rsid w:val="000D19DE"/>
    <w:rsid w:val="000D44FB"/>
    <w:rsid w:val="000D574B"/>
    <w:rsid w:val="000D6CFC"/>
    <w:rsid w:val="000E0669"/>
    <w:rsid w:val="000E1A31"/>
    <w:rsid w:val="000E25E2"/>
    <w:rsid w:val="000E3602"/>
    <w:rsid w:val="000E537B"/>
    <w:rsid w:val="000E57D0"/>
    <w:rsid w:val="000E60C2"/>
    <w:rsid w:val="000E70E7"/>
    <w:rsid w:val="000E7858"/>
    <w:rsid w:val="000E7CB8"/>
    <w:rsid w:val="000F0AD5"/>
    <w:rsid w:val="000F39CA"/>
    <w:rsid w:val="000F4F25"/>
    <w:rsid w:val="000F5777"/>
    <w:rsid w:val="0010017F"/>
    <w:rsid w:val="00105F05"/>
    <w:rsid w:val="0010706C"/>
    <w:rsid w:val="00107519"/>
    <w:rsid w:val="001077CB"/>
    <w:rsid w:val="00107927"/>
    <w:rsid w:val="00110CEA"/>
    <w:rsid w:val="00110E26"/>
    <w:rsid w:val="00111091"/>
    <w:rsid w:val="001110FE"/>
    <w:rsid w:val="0011130B"/>
    <w:rsid w:val="00111321"/>
    <w:rsid w:val="001115AF"/>
    <w:rsid w:val="0011178B"/>
    <w:rsid w:val="00111FE0"/>
    <w:rsid w:val="0011249A"/>
    <w:rsid w:val="001128E7"/>
    <w:rsid w:val="00112BF4"/>
    <w:rsid w:val="00113D77"/>
    <w:rsid w:val="00117456"/>
    <w:rsid w:val="00117BD6"/>
    <w:rsid w:val="001206C2"/>
    <w:rsid w:val="0012075F"/>
    <w:rsid w:val="00121978"/>
    <w:rsid w:val="00122A8F"/>
    <w:rsid w:val="00123422"/>
    <w:rsid w:val="00124B6A"/>
    <w:rsid w:val="00124FD8"/>
    <w:rsid w:val="00130462"/>
    <w:rsid w:val="001332A7"/>
    <w:rsid w:val="001359EC"/>
    <w:rsid w:val="00136D4C"/>
    <w:rsid w:val="00137824"/>
    <w:rsid w:val="00137BFD"/>
    <w:rsid w:val="001406E3"/>
    <w:rsid w:val="00142538"/>
    <w:rsid w:val="0014294D"/>
    <w:rsid w:val="00142BB9"/>
    <w:rsid w:val="00142FD4"/>
    <w:rsid w:val="00144482"/>
    <w:rsid w:val="00144F96"/>
    <w:rsid w:val="0014535F"/>
    <w:rsid w:val="00146770"/>
    <w:rsid w:val="00146A3E"/>
    <w:rsid w:val="00146A48"/>
    <w:rsid w:val="0014744D"/>
    <w:rsid w:val="00147A17"/>
    <w:rsid w:val="00151B78"/>
    <w:rsid w:val="00151EAC"/>
    <w:rsid w:val="00152180"/>
    <w:rsid w:val="00153528"/>
    <w:rsid w:val="00154E68"/>
    <w:rsid w:val="00160012"/>
    <w:rsid w:val="00162548"/>
    <w:rsid w:val="00162B98"/>
    <w:rsid w:val="00164587"/>
    <w:rsid w:val="0016663E"/>
    <w:rsid w:val="001666E3"/>
    <w:rsid w:val="001719E4"/>
    <w:rsid w:val="00172183"/>
    <w:rsid w:val="00172767"/>
    <w:rsid w:val="001751AB"/>
    <w:rsid w:val="00175A3F"/>
    <w:rsid w:val="00177735"/>
    <w:rsid w:val="00180E09"/>
    <w:rsid w:val="001820E9"/>
    <w:rsid w:val="00182B3E"/>
    <w:rsid w:val="00183014"/>
    <w:rsid w:val="0018360B"/>
    <w:rsid w:val="00183D4C"/>
    <w:rsid w:val="00183F6D"/>
    <w:rsid w:val="00183FC7"/>
    <w:rsid w:val="00184726"/>
    <w:rsid w:val="001864A8"/>
    <w:rsid w:val="0018670E"/>
    <w:rsid w:val="00187216"/>
    <w:rsid w:val="001920D3"/>
    <w:rsid w:val="0019219A"/>
    <w:rsid w:val="0019265D"/>
    <w:rsid w:val="00195077"/>
    <w:rsid w:val="00196FAB"/>
    <w:rsid w:val="00197135"/>
    <w:rsid w:val="001A033F"/>
    <w:rsid w:val="001A08AA"/>
    <w:rsid w:val="001A0A0F"/>
    <w:rsid w:val="001A1903"/>
    <w:rsid w:val="001A2F5A"/>
    <w:rsid w:val="001A3155"/>
    <w:rsid w:val="001A353D"/>
    <w:rsid w:val="001A4912"/>
    <w:rsid w:val="001A4C84"/>
    <w:rsid w:val="001A59CB"/>
    <w:rsid w:val="001B42FB"/>
    <w:rsid w:val="001B4AAC"/>
    <w:rsid w:val="001B595F"/>
    <w:rsid w:val="001B7991"/>
    <w:rsid w:val="001C1409"/>
    <w:rsid w:val="001C2A09"/>
    <w:rsid w:val="001C2AE6"/>
    <w:rsid w:val="001C351C"/>
    <w:rsid w:val="001C4A89"/>
    <w:rsid w:val="001C4AD4"/>
    <w:rsid w:val="001C53E4"/>
    <w:rsid w:val="001C5B49"/>
    <w:rsid w:val="001C6177"/>
    <w:rsid w:val="001C7675"/>
    <w:rsid w:val="001D0363"/>
    <w:rsid w:val="001D095C"/>
    <w:rsid w:val="001D12B4"/>
    <w:rsid w:val="001D1B07"/>
    <w:rsid w:val="001D28E6"/>
    <w:rsid w:val="001D3CF2"/>
    <w:rsid w:val="001D4FE7"/>
    <w:rsid w:val="001D5CE1"/>
    <w:rsid w:val="001D5F24"/>
    <w:rsid w:val="001D654A"/>
    <w:rsid w:val="001D7D94"/>
    <w:rsid w:val="001D7E10"/>
    <w:rsid w:val="001E0A28"/>
    <w:rsid w:val="001E3E84"/>
    <w:rsid w:val="001E3EC4"/>
    <w:rsid w:val="001E4218"/>
    <w:rsid w:val="001E5286"/>
    <w:rsid w:val="001E6C4D"/>
    <w:rsid w:val="001F0B20"/>
    <w:rsid w:val="001F0E75"/>
    <w:rsid w:val="001F0ED3"/>
    <w:rsid w:val="001F1EC6"/>
    <w:rsid w:val="001F3289"/>
    <w:rsid w:val="001F3F25"/>
    <w:rsid w:val="001F454C"/>
    <w:rsid w:val="001F46ED"/>
    <w:rsid w:val="00200406"/>
    <w:rsid w:val="00200A62"/>
    <w:rsid w:val="00203740"/>
    <w:rsid w:val="00204038"/>
    <w:rsid w:val="00206974"/>
    <w:rsid w:val="0021368A"/>
    <w:rsid w:val="002138EA"/>
    <w:rsid w:val="002139EA"/>
    <w:rsid w:val="00213F84"/>
    <w:rsid w:val="00214FBD"/>
    <w:rsid w:val="00216717"/>
    <w:rsid w:val="002167A7"/>
    <w:rsid w:val="00216D43"/>
    <w:rsid w:val="0021765B"/>
    <w:rsid w:val="002214C4"/>
    <w:rsid w:val="002216A5"/>
    <w:rsid w:val="00221E08"/>
    <w:rsid w:val="00221E55"/>
    <w:rsid w:val="00222897"/>
    <w:rsid w:val="00222B0C"/>
    <w:rsid w:val="00223B83"/>
    <w:rsid w:val="00224805"/>
    <w:rsid w:val="00233728"/>
    <w:rsid w:val="00235394"/>
    <w:rsid w:val="00235577"/>
    <w:rsid w:val="00235B14"/>
    <w:rsid w:val="002371B2"/>
    <w:rsid w:val="00243592"/>
    <w:rsid w:val="002435CA"/>
    <w:rsid w:val="0024469F"/>
    <w:rsid w:val="00247587"/>
    <w:rsid w:val="00250B5B"/>
    <w:rsid w:val="00251BB4"/>
    <w:rsid w:val="00251CA9"/>
    <w:rsid w:val="00252355"/>
    <w:rsid w:val="00252C1A"/>
    <w:rsid w:val="00252DB8"/>
    <w:rsid w:val="00252F5A"/>
    <w:rsid w:val="002537BC"/>
    <w:rsid w:val="0025566C"/>
    <w:rsid w:val="00255C58"/>
    <w:rsid w:val="00257CFC"/>
    <w:rsid w:val="00260EC7"/>
    <w:rsid w:val="00261539"/>
    <w:rsid w:val="0026179F"/>
    <w:rsid w:val="00263C3B"/>
    <w:rsid w:val="002656EF"/>
    <w:rsid w:val="002666AE"/>
    <w:rsid w:val="002703F3"/>
    <w:rsid w:val="002712C5"/>
    <w:rsid w:val="00273CEB"/>
    <w:rsid w:val="00274E1A"/>
    <w:rsid w:val="00274E25"/>
    <w:rsid w:val="00275F20"/>
    <w:rsid w:val="00276DD6"/>
    <w:rsid w:val="002775B1"/>
    <w:rsid w:val="002775B9"/>
    <w:rsid w:val="0028030F"/>
    <w:rsid w:val="002811C4"/>
    <w:rsid w:val="00281CB9"/>
    <w:rsid w:val="00282213"/>
    <w:rsid w:val="00283844"/>
    <w:rsid w:val="00284016"/>
    <w:rsid w:val="00284083"/>
    <w:rsid w:val="00284D9D"/>
    <w:rsid w:val="00285067"/>
    <w:rsid w:val="002858BF"/>
    <w:rsid w:val="00286DCE"/>
    <w:rsid w:val="0028743A"/>
    <w:rsid w:val="00287484"/>
    <w:rsid w:val="002906D9"/>
    <w:rsid w:val="0029122D"/>
    <w:rsid w:val="002939AF"/>
    <w:rsid w:val="00294491"/>
    <w:rsid w:val="002946DD"/>
    <w:rsid w:val="00294BDE"/>
    <w:rsid w:val="00295816"/>
    <w:rsid w:val="00296C69"/>
    <w:rsid w:val="0029766A"/>
    <w:rsid w:val="002A030C"/>
    <w:rsid w:val="002A0CED"/>
    <w:rsid w:val="002A0D0C"/>
    <w:rsid w:val="002A1FAC"/>
    <w:rsid w:val="002A340F"/>
    <w:rsid w:val="002A3867"/>
    <w:rsid w:val="002A4CD0"/>
    <w:rsid w:val="002A7BC5"/>
    <w:rsid w:val="002A7DA6"/>
    <w:rsid w:val="002A7FD7"/>
    <w:rsid w:val="002B0533"/>
    <w:rsid w:val="002B09A1"/>
    <w:rsid w:val="002B166E"/>
    <w:rsid w:val="002B447B"/>
    <w:rsid w:val="002B516C"/>
    <w:rsid w:val="002B5E1D"/>
    <w:rsid w:val="002B60C1"/>
    <w:rsid w:val="002B7032"/>
    <w:rsid w:val="002B7D15"/>
    <w:rsid w:val="002C0084"/>
    <w:rsid w:val="002C032F"/>
    <w:rsid w:val="002C0AC5"/>
    <w:rsid w:val="002C0DE6"/>
    <w:rsid w:val="002C162E"/>
    <w:rsid w:val="002C277C"/>
    <w:rsid w:val="002C2C40"/>
    <w:rsid w:val="002C4043"/>
    <w:rsid w:val="002C4B52"/>
    <w:rsid w:val="002C5663"/>
    <w:rsid w:val="002C5B38"/>
    <w:rsid w:val="002C5D33"/>
    <w:rsid w:val="002C7852"/>
    <w:rsid w:val="002C7EF2"/>
    <w:rsid w:val="002D03E5"/>
    <w:rsid w:val="002D0CAA"/>
    <w:rsid w:val="002D2941"/>
    <w:rsid w:val="002D2DA3"/>
    <w:rsid w:val="002D36EB"/>
    <w:rsid w:val="002D6BDF"/>
    <w:rsid w:val="002D7B13"/>
    <w:rsid w:val="002E145A"/>
    <w:rsid w:val="002E2CE9"/>
    <w:rsid w:val="002E3BF7"/>
    <w:rsid w:val="002E3E00"/>
    <w:rsid w:val="002E403E"/>
    <w:rsid w:val="002E4C74"/>
    <w:rsid w:val="002E5534"/>
    <w:rsid w:val="002E56CB"/>
    <w:rsid w:val="002E5C00"/>
    <w:rsid w:val="002E63BC"/>
    <w:rsid w:val="002E6C99"/>
    <w:rsid w:val="002F158C"/>
    <w:rsid w:val="002F2A2A"/>
    <w:rsid w:val="002F38C3"/>
    <w:rsid w:val="002F4093"/>
    <w:rsid w:val="002F5636"/>
    <w:rsid w:val="002F59E0"/>
    <w:rsid w:val="002F6677"/>
    <w:rsid w:val="002F67FF"/>
    <w:rsid w:val="002F78B7"/>
    <w:rsid w:val="003001C4"/>
    <w:rsid w:val="003005F9"/>
    <w:rsid w:val="003022A5"/>
    <w:rsid w:val="0030728E"/>
    <w:rsid w:val="00307E51"/>
    <w:rsid w:val="00311363"/>
    <w:rsid w:val="003117E1"/>
    <w:rsid w:val="00313CE4"/>
    <w:rsid w:val="00314A29"/>
    <w:rsid w:val="00315867"/>
    <w:rsid w:val="00321150"/>
    <w:rsid w:val="00321177"/>
    <w:rsid w:val="00323C21"/>
    <w:rsid w:val="003240EB"/>
    <w:rsid w:val="00324DA0"/>
    <w:rsid w:val="003260D7"/>
    <w:rsid w:val="003265FA"/>
    <w:rsid w:val="003268C0"/>
    <w:rsid w:val="003302A6"/>
    <w:rsid w:val="003304A6"/>
    <w:rsid w:val="0033052D"/>
    <w:rsid w:val="00330820"/>
    <w:rsid w:val="00331EE2"/>
    <w:rsid w:val="003352EB"/>
    <w:rsid w:val="00335CCB"/>
    <w:rsid w:val="00336389"/>
    <w:rsid w:val="00336697"/>
    <w:rsid w:val="00337A15"/>
    <w:rsid w:val="003418CB"/>
    <w:rsid w:val="00342126"/>
    <w:rsid w:val="003429BA"/>
    <w:rsid w:val="00342E07"/>
    <w:rsid w:val="003441DE"/>
    <w:rsid w:val="0034420F"/>
    <w:rsid w:val="003454DC"/>
    <w:rsid w:val="0035242B"/>
    <w:rsid w:val="00352AE9"/>
    <w:rsid w:val="00355873"/>
    <w:rsid w:val="00355EA2"/>
    <w:rsid w:val="00356587"/>
    <w:rsid w:val="0035660F"/>
    <w:rsid w:val="003571B0"/>
    <w:rsid w:val="00357949"/>
    <w:rsid w:val="00357A22"/>
    <w:rsid w:val="00360B0F"/>
    <w:rsid w:val="00360C82"/>
    <w:rsid w:val="003628B9"/>
    <w:rsid w:val="00362D8F"/>
    <w:rsid w:val="00363E16"/>
    <w:rsid w:val="00366109"/>
    <w:rsid w:val="003676C5"/>
    <w:rsid w:val="00367724"/>
    <w:rsid w:val="00367FAB"/>
    <w:rsid w:val="0037088A"/>
    <w:rsid w:val="003710BA"/>
    <w:rsid w:val="00372C00"/>
    <w:rsid w:val="00372D57"/>
    <w:rsid w:val="00372EAC"/>
    <w:rsid w:val="003766BC"/>
    <w:rsid w:val="003770F6"/>
    <w:rsid w:val="00381415"/>
    <w:rsid w:val="00381A9B"/>
    <w:rsid w:val="003824A6"/>
    <w:rsid w:val="003828A7"/>
    <w:rsid w:val="00382A37"/>
    <w:rsid w:val="00382F63"/>
    <w:rsid w:val="00383DA7"/>
    <w:rsid w:val="00383E15"/>
    <w:rsid w:val="00383E37"/>
    <w:rsid w:val="00385F1C"/>
    <w:rsid w:val="00386347"/>
    <w:rsid w:val="00386A85"/>
    <w:rsid w:val="00390751"/>
    <w:rsid w:val="00391C66"/>
    <w:rsid w:val="00392ABA"/>
    <w:rsid w:val="00393042"/>
    <w:rsid w:val="00394AD5"/>
    <w:rsid w:val="00395D6C"/>
    <w:rsid w:val="0039642D"/>
    <w:rsid w:val="003A0C36"/>
    <w:rsid w:val="003A187B"/>
    <w:rsid w:val="003A21C7"/>
    <w:rsid w:val="003A2B9E"/>
    <w:rsid w:val="003A2E40"/>
    <w:rsid w:val="003A382C"/>
    <w:rsid w:val="003A3B47"/>
    <w:rsid w:val="003A3C8E"/>
    <w:rsid w:val="003A5B0D"/>
    <w:rsid w:val="003A6D9D"/>
    <w:rsid w:val="003B0158"/>
    <w:rsid w:val="003B1437"/>
    <w:rsid w:val="003B27C3"/>
    <w:rsid w:val="003B282C"/>
    <w:rsid w:val="003B3446"/>
    <w:rsid w:val="003B40B6"/>
    <w:rsid w:val="003B4324"/>
    <w:rsid w:val="003B4C70"/>
    <w:rsid w:val="003B4E6E"/>
    <w:rsid w:val="003B56DB"/>
    <w:rsid w:val="003B5D39"/>
    <w:rsid w:val="003B6B5D"/>
    <w:rsid w:val="003B755E"/>
    <w:rsid w:val="003B7C02"/>
    <w:rsid w:val="003B7E72"/>
    <w:rsid w:val="003C228E"/>
    <w:rsid w:val="003C285B"/>
    <w:rsid w:val="003C32D2"/>
    <w:rsid w:val="003C51E7"/>
    <w:rsid w:val="003C63B5"/>
    <w:rsid w:val="003C6893"/>
    <w:rsid w:val="003C6DE2"/>
    <w:rsid w:val="003C7169"/>
    <w:rsid w:val="003C76C4"/>
    <w:rsid w:val="003C7948"/>
    <w:rsid w:val="003C797F"/>
    <w:rsid w:val="003C7BC9"/>
    <w:rsid w:val="003D014A"/>
    <w:rsid w:val="003D1EE5"/>
    <w:rsid w:val="003D1EFD"/>
    <w:rsid w:val="003D2499"/>
    <w:rsid w:val="003D28BF"/>
    <w:rsid w:val="003D31D3"/>
    <w:rsid w:val="003D3E62"/>
    <w:rsid w:val="003D3FB2"/>
    <w:rsid w:val="003D4215"/>
    <w:rsid w:val="003D4C47"/>
    <w:rsid w:val="003D6834"/>
    <w:rsid w:val="003D6AD9"/>
    <w:rsid w:val="003D7719"/>
    <w:rsid w:val="003E03D4"/>
    <w:rsid w:val="003E2049"/>
    <w:rsid w:val="003E2528"/>
    <w:rsid w:val="003E334B"/>
    <w:rsid w:val="003E40EE"/>
    <w:rsid w:val="003E4C32"/>
    <w:rsid w:val="003E50C0"/>
    <w:rsid w:val="003E5E0E"/>
    <w:rsid w:val="003E7C54"/>
    <w:rsid w:val="003F03A8"/>
    <w:rsid w:val="003F1B40"/>
    <w:rsid w:val="003F1C1B"/>
    <w:rsid w:val="003F3A2F"/>
    <w:rsid w:val="003F3F8F"/>
    <w:rsid w:val="003F7AEE"/>
    <w:rsid w:val="00401144"/>
    <w:rsid w:val="004019C8"/>
    <w:rsid w:val="00402F8D"/>
    <w:rsid w:val="00404831"/>
    <w:rsid w:val="00404DAD"/>
    <w:rsid w:val="0040712B"/>
    <w:rsid w:val="00407661"/>
    <w:rsid w:val="00410314"/>
    <w:rsid w:val="00410752"/>
    <w:rsid w:val="00410A8C"/>
    <w:rsid w:val="00410D9F"/>
    <w:rsid w:val="00411BC8"/>
    <w:rsid w:val="00412063"/>
    <w:rsid w:val="0041208E"/>
    <w:rsid w:val="00412AAE"/>
    <w:rsid w:val="00412EB1"/>
    <w:rsid w:val="00413DDE"/>
    <w:rsid w:val="00414118"/>
    <w:rsid w:val="00414616"/>
    <w:rsid w:val="00414E28"/>
    <w:rsid w:val="00416084"/>
    <w:rsid w:val="00416713"/>
    <w:rsid w:val="00416924"/>
    <w:rsid w:val="00416D6B"/>
    <w:rsid w:val="00416EEA"/>
    <w:rsid w:val="00420A35"/>
    <w:rsid w:val="00421D82"/>
    <w:rsid w:val="00422A83"/>
    <w:rsid w:val="00423E35"/>
    <w:rsid w:val="0042480C"/>
    <w:rsid w:val="00424F8C"/>
    <w:rsid w:val="00426275"/>
    <w:rsid w:val="00426B75"/>
    <w:rsid w:val="004271BA"/>
    <w:rsid w:val="004273B6"/>
    <w:rsid w:val="00430497"/>
    <w:rsid w:val="00430EA5"/>
    <w:rsid w:val="0043332E"/>
    <w:rsid w:val="00433DA7"/>
    <w:rsid w:val="00434DC1"/>
    <w:rsid w:val="004350F4"/>
    <w:rsid w:val="004374CD"/>
    <w:rsid w:val="00440AE1"/>
    <w:rsid w:val="004411BD"/>
    <w:rsid w:val="004412A0"/>
    <w:rsid w:val="00441CAA"/>
    <w:rsid w:val="004422C8"/>
    <w:rsid w:val="00442337"/>
    <w:rsid w:val="0044320C"/>
    <w:rsid w:val="00444152"/>
    <w:rsid w:val="00446408"/>
    <w:rsid w:val="004472E9"/>
    <w:rsid w:val="00450F27"/>
    <w:rsid w:val="004510E5"/>
    <w:rsid w:val="004537A3"/>
    <w:rsid w:val="004554EE"/>
    <w:rsid w:val="00456A75"/>
    <w:rsid w:val="00457664"/>
    <w:rsid w:val="00457FB0"/>
    <w:rsid w:val="004609E5"/>
    <w:rsid w:val="00461E39"/>
    <w:rsid w:val="00462D3A"/>
    <w:rsid w:val="00463521"/>
    <w:rsid w:val="00463BAD"/>
    <w:rsid w:val="00464CDF"/>
    <w:rsid w:val="00465790"/>
    <w:rsid w:val="00465A1B"/>
    <w:rsid w:val="00465E84"/>
    <w:rsid w:val="004667F4"/>
    <w:rsid w:val="00470C37"/>
    <w:rsid w:val="00470E32"/>
    <w:rsid w:val="00471125"/>
    <w:rsid w:val="00472F9B"/>
    <w:rsid w:val="00473818"/>
    <w:rsid w:val="0047437A"/>
    <w:rsid w:val="004749A5"/>
    <w:rsid w:val="004752A7"/>
    <w:rsid w:val="00476283"/>
    <w:rsid w:val="004765C3"/>
    <w:rsid w:val="00477E3A"/>
    <w:rsid w:val="00480E15"/>
    <w:rsid w:val="00480E42"/>
    <w:rsid w:val="00482611"/>
    <w:rsid w:val="00484C5D"/>
    <w:rsid w:val="0048543E"/>
    <w:rsid w:val="00485BF9"/>
    <w:rsid w:val="004868C1"/>
    <w:rsid w:val="0048750F"/>
    <w:rsid w:val="00492AFA"/>
    <w:rsid w:val="00497689"/>
    <w:rsid w:val="004979AE"/>
    <w:rsid w:val="004A01E1"/>
    <w:rsid w:val="004A0745"/>
    <w:rsid w:val="004A0E8B"/>
    <w:rsid w:val="004A17E9"/>
    <w:rsid w:val="004A2533"/>
    <w:rsid w:val="004A495F"/>
    <w:rsid w:val="004A588F"/>
    <w:rsid w:val="004A5FAA"/>
    <w:rsid w:val="004A6C6E"/>
    <w:rsid w:val="004A7544"/>
    <w:rsid w:val="004B02A4"/>
    <w:rsid w:val="004B0888"/>
    <w:rsid w:val="004B1847"/>
    <w:rsid w:val="004B1925"/>
    <w:rsid w:val="004B1FAE"/>
    <w:rsid w:val="004B27F6"/>
    <w:rsid w:val="004B387F"/>
    <w:rsid w:val="004B4769"/>
    <w:rsid w:val="004B6B0F"/>
    <w:rsid w:val="004B72B5"/>
    <w:rsid w:val="004C11A6"/>
    <w:rsid w:val="004C1D08"/>
    <w:rsid w:val="004C304B"/>
    <w:rsid w:val="004C306A"/>
    <w:rsid w:val="004C3E1A"/>
    <w:rsid w:val="004C52D8"/>
    <w:rsid w:val="004C54E5"/>
    <w:rsid w:val="004C63AF"/>
    <w:rsid w:val="004C7DC8"/>
    <w:rsid w:val="004D11C5"/>
    <w:rsid w:val="004D21B0"/>
    <w:rsid w:val="004D2FB2"/>
    <w:rsid w:val="004D45FF"/>
    <w:rsid w:val="004D48C5"/>
    <w:rsid w:val="004D4F75"/>
    <w:rsid w:val="004D5ACB"/>
    <w:rsid w:val="004D66BB"/>
    <w:rsid w:val="004D6C8C"/>
    <w:rsid w:val="004D737D"/>
    <w:rsid w:val="004E0769"/>
    <w:rsid w:val="004E077C"/>
    <w:rsid w:val="004E17E4"/>
    <w:rsid w:val="004E2659"/>
    <w:rsid w:val="004E39EE"/>
    <w:rsid w:val="004E3C70"/>
    <w:rsid w:val="004E44F2"/>
    <w:rsid w:val="004E475C"/>
    <w:rsid w:val="004E56E0"/>
    <w:rsid w:val="004E7329"/>
    <w:rsid w:val="004E7F49"/>
    <w:rsid w:val="004F0A1A"/>
    <w:rsid w:val="004F0B0D"/>
    <w:rsid w:val="004F1F5C"/>
    <w:rsid w:val="004F2CB0"/>
    <w:rsid w:val="004F308F"/>
    <w:rsid w:val="004F37F1"/>
    <w:rsid w:val="004F4937"/>
    <w:rsid w:val="004F4BD6"/>
    <w:rsid w:val="004F737F"/>
    <w:rsid w:val="00500C22"/>
    <w:rsid w:val="0050120A"/>
    <w:rsid w:val="00501393"/>
    <w:rsid w:val="005017F7"/>
    <w:rsid w:val="00501F4C"/>
    <w:rsid w:val="00501FA7"/>
    <w:rsid w:val="00502FB4"/>
    <w:rsid w:val="005034DC"/>
    <w:rsid w:val="00503920"/>
    <w:rsid w:val="0050432C"/>
    <w:rsid w:val="00504985"/>
    <w:rsid w:val="0050526E"/>
    <w:rsid w:val="00505BFA"/>
    <w:rsid w:val="0050657E"/>
    <w:rsid w:val="005071B4"/>
    <w:rsid w:val="00507687"/>
    <w:rsid w:val="005117A9"/>
    <w:rsid w:val="005119CD"/>
    <w:rsid w:val="00511F57"/>
    <w:rsid w:val="00513371"/>
    <w:rsid w:val="00513D83"/>
    <w:rsid w:val="00515847"/>
    <w:rsid w:val="00515CBE"/>
    <w:rsid w:val="00515E2B"/>
    <w:rsid w:val="00516DCE"/>
    <w:rsid w:val="00517146"/>
    <w:rsid w:val="005208EC"/>
    <w:rsid w:val="00522A7E"/>
    <w:rsid w:val="00522F20"/>
    <w:rsid w:val="005257AF"/>
    <w:rsid w:val="005262BD"/>
    <w:rsid w:val="0052648B"/>
    <w:rsid w:val="0052762D"/>
    <w:rsid w:val="005308DB"/>
    <w:rsid w:val="00530A2E"/>
    <w:rsid w:val="00530FBE"/>
    <w:rsid w:val="00531937"/>
    <w:rsid w:val="00533159"/>
    <w:rsid w:val="005339DB"/>
    <w:rsid w:val="00533B55"/>
    <w:rsid w:val="00534C89"/>
    <w:rsid w:val="0053645A"/>
    <w:rsid w:val="00536FE3"/>
    <w:rsid w:val="00540847"/>
    <w:rsid w:val="005411A1"/>
    <w:rsid w:val="00541573"/>
    <w:rsid w:val="005430FE"/>
    <w:rsid w:val="0054348A"/>
    <w:rsid w:val="005445DE"/>
    <w:rsid w:val="00545B5A"/>
    <w:rsid w:val="00545DAA"/>
    <w:rsid w:val="005466B6"/>
    <w:rsid w:val="00547712"/>
    <w:rsid w:val="00550295"/>
    <w:rsid w:val="005519ED"/>
    <w:rsid w:val="0055205F"/>
    <w:rsid w:val="00554E3D"/>
    <w:rsid w:val="005606CF"/>
    <w:rsid w:val="00562565"/>
    <w:rsid w:val="005640FC"/>
    <w:rsid w:val="00565B60"/>
    <w:rsid w:val="005660E7"/>
    <w:rsid w:val="005671DC"/>
    <w:rsid w:val="005674C2"/>
    <w:rsid w:val="005710FD"/>
    <w:rsid w:val="00571777"/>
    <w:rsid w:val="00572684"/>
    <w:rsid w:val="00573320"/>
    <w:rsid w:val="00575B18"/>
    <w:rsid w:val="00580377"/>
    <w:rsid w:val="00580FF5"/>
    <w:rsid w:val="00581F46"/>
    <w:rsid w:val="00582774"/>
    <w:rsid w:val="0058446D"/>
    <w:rsid w:val="0058519C"/>
    <w:rsid w:val="00585B1B"/>
    <w:rsid w:val="005873F5"/>
    <w:rsid w:val="00587E4D"/>
    <w:rsid w:val="0059073B"/>
    <w:rsid w:val="0059112D"/>
    <w:rsid w:val="0059149A"/>
    <w:rsid w:val="005916D9"/>
    <w:rsid w:val="0059179A"/>
    <w:rsid w:val="00591BC7"/>
    <w:rsid w:val="00592374"/>
    <w:rsid w:val="005956EE"/>
    <w:rsid w:val="0059605B"/>
    <w:rsid w:val="005967ED"/>
    <w:rsid w:val="005A0161"/>
    <w:rsid w:val="005A0348"/>
    <w:rsid w:val="005A083E"/>
    <w:rsid w:val="005A293B"/>
    <w:rsid w:val="005A6E47"/>
    <w:rsid w:val="005B1037"/>
    <w:rsid w:val="005B309C"/>
    <w:rsid w:val="005B4802"/>
    <w:rsid w:val="005B5380"/>
    <w:rsid w:val="005B5C61"/>
    <w:rsid w:val="005B70EE"/>
    <w:rsid w:val="005B720D"/>
    <w:rsid w:val="005B7F71"/>
    <w:rsid w:val="005C1E83"/>
    <w:rsid w:val="005C1EA6"/>
    <w:rsid w:val="005C223A"/>
    <w:rsid w:val="005C5A52"/>
    <w:rsid w:val="005C5F3E"/>
    <w:rsid w:val="005C66F6"/>
    <w:rsid w:val="005C7B14"/>
    <w:rsid w:val="005D06E7"/>
    <w:rsid w:val="005D0B99"/>
    <w:rsid w:val="005D1082"/>
    <w:rsid w:val="005D308E"/>
    <w:rsid w:val="005D3A48"/>
    <w:rsid w:val="005D4207"/>
    <w:rsid w:val="005D6720"/>
    <w:rsid w:val="005D7AF8"/>
    <w:rsid w:val="005D7FC1"/>
    <w:rsid w:val="005E17BF"/>
    <w:rsid w:val="005E275B"/>
    <w:rsid w:val="005E366A"/>
    <w:rsid w:val="005E43B2"/>
    <w:rsid w:val="005E5F49"/>
    <w:rsid w:val="005F014D"/>
    <w:rsid w:val="005F175E"/>
    <w:rsid w:val="005F17D2"/>
    <w:rsid w:val="005F186A"/>
    <w:rsid w:val="005F2145"/>
    <w:rsid w:val="00600651"/>
    <w:rsid w:val="006007A2"/>
    <w:rsid w:val="00600FC8"/>
    <w:rsid w:val="006016E1"/>
    <w:rsid w:val="00602D27"/>
    <w:rsid w:val="00606B33"/>
    <w:rsid w:val="00607232"/>
    <w:rsid w:val="00607D2E"/>
    <w:rsid w:val="00610173"/>
    <w:rsid w:val="00611C45"/>
    <w:rsid w:val="00612B5C"/>
    <w:rsid w:val="00612BB3"/>
    <w:rsid w:val="006144A1"/>
    <w:rsid w:val="00615EBB"/>
    <w:rsid w:val="00616096"/>
    <w:rsid w:val="006160A2"/>
    <w:rsid w:val="006166F5"/>
    <w:rsid w:val="00616746"/>
    <w:rsid w:val="00616F56"/>
    <w:rsid w:val="00617C4D"/>
    <w:rsid w:val="00617EC1"/>
    <w:rsid w:val="00621D9A"/>
    <w:rsid w:val="0062289C"/>
    <w:rsid w:val="006234A2"/>
    <w:rsid w:val="00624A7C"/>
    <w:rsid w:val="00624D8C"/>
    <w:rsid w:val="00626CFB"/>
    <w:rsid w:val="00627E69"/>
    <w:rsid w:val="006302AA"/>
    <w:rsid w:val="006303F6"/>
    <w:rsid w:val="00631BA3"/>
    <w:rsid w:val="00632FA8"/>
    <w:rsid w:val="00634C4B"/>
    <w:rsid w:val="00635A3C"/>
    <w:rsid w:val="006363BD"/>
    <w:rsid w:val="0063683B"/>
    <w:rsid w:val="00636B61"/>
    <w:rsid w:val="006412DC"/>
    <w:rsid w:val="00641844"/>
    <w:rsid w:val="006418C7"/>
    <w:rsid w:val="00641C1B"/>
    <w:rsid w:val="00642581"/>
    <w:rsid w:val="00642BC6"/>
    <w:rsid w:val="006437F7"/>
    <w:rsid w:val="00644790"/>
    <w:rsid w:val="00645797"/>
    <w:rsid w:val="00645C59"/>
    <w:rsid w:val="0064676E"/>
    <w:rsid w:val="00646B1F"/>
    <w:rsid w:val="006479C2"/>
    <w:rsid w:val="006501AF"/>
    <w:rsid w:val="00650DDE"/>
    <w:rsid w:val="00652C65"/>
    <w:rsid w:val="00653BCF"/>
    <w:rsid w:val="0065505B"/>
    <w:rsid w:val="00660924"/>
    <w:rsid w:val="006635A7"/>
    <w:rsid w:val="00663966"/>
    <w:rsid w:val="006670AC"/>
    <w:rsid w:val="00667D3F"/>
    <w:rsid w:val="00670186"/>
    <w:rsid w:val="00672307"/>
    <w:rsid w:val="00672394"/>
    <w:rsid w:val="00672E03"/>
    <w:rsid w:val="00673587"/>
    <w:rsid w:val="00673640"/>
    <w:rsid w:val="00673F27"/>
    <w:rsid w:val="00677AD1"/>
    <w:rsid w:val="00680360"/>
    <w:rsid w:val="006808C6"/>
    <w:rsid w:val="00681268"/>
    <w:rsid w:val="00682668"/>
    <w:rsid w:val="006835DF"/>
    <w:rsid w:val="00684CF2"/>
    <w:rsid w:val="00685516"/>
    <w:rsid w:val="006861B5"/>
    <w:rsid w:val="00687C6C"/>
    <w:rsid w:val="00687DD0"/>
    <w:rsid w:val="00691A59"/>
    <w:rsid w:val="00692A68"/>
    <w:rsid w:val="00693E8B"/>
    <w:rsid w:val="0069422D"/>
    <w:rsid w:val="006944E9"/>
    <w:rsid w:val="00695295"/>
    <w:rsid w:val="00695D85"/>
    <w:rsid w:val="00696CFE"/>
    <w:rsid w:val="00696D23"/>
    <w:rsid w:val="006972BB"/>
    <w:rsid w:val="006A08D3"/>
    <w:rsid w:val="006A1757"/>
    <w:rsid w:val="006A17C0"/>
    <w:rsid w:val="006A1AA2"/>
    <w:rsid w:val="006A30A2"/>
    <w:rsid w:val="006A30B1"/>
    <w:rsid w:val="006A36CE"/>
    <w:rsid w:val="006A49BF"/>
    <w:rsid w:val="006A555C"/>
    <w:rsid w:val="006A6D23"/>
    <w:rsid w:val="006B25DE"/>
    <w:rsid w:val="006B3FEC"/>
    <w:rsid w:val="006B4D49"/>
    <w:rsid w:val="006B67F7"/>
    <w:rsid w:val="006B7137"/>
    <w:rsid w:val="006C0F49"/>
    <w:rsid w:val="006C1AFF"/>
    <w:rsid w:val="006C1C3B"/>
    <w:rsid w:val="006C1E2F"/>
    <w:rsid w:val="006C1F5C"/>
    <w:rsid w:val="006C291B"/>
    <w:rsid w:val="006C2BAE"/>
    <w:rsid w:val="006C2E4D"/>
    <w:rsid w:val="006C2F0A"/>
    <w:rsid w:val="006C44AC"/>
    <w:rsid w:val="006C4E43"/>
    <w:rsid w:val="006C643E"/>
    <w:rsid w:val="006D117A"/>
    <w:rsid w:val="006D2932"/>
    <w:rsid w:val="006D2F54"/>
    <w:rsid w:val="006D2FBD"/>
    <w:rsid w:val="006D317E"/>
    <w:rsid w:val="006D31CB"/>
    <w:rsid w:val="006D3671"/>
    <w:rsid w:val="006D4176"/>
    <w:rsid w:val="006D7261"/>
    <w:rsid w:val="006E0A73"/>
    <w:rsid w:val="006E0FEE"/>
    <w:rsid w:val="006E2C3C"/>
    <w:rsid w:val="006E471D"/>
    <w:rsid w:val="006E5094"/>
    <w:rsid w:val="006E5B17"/>
    <w:rsid w:val="006E6C11"/>
    <w:rsid w:val="006E6D5A"/>
    <w:rsid w:val="006E776E"/>
    <w:rsid w:val="006F0C49"/>
    <w:rsid w:val="006F7C0C"/>
    <w:rsid w:val="00700755"/>
    <w:rsid w:val="00703306"/>
    <w:rsid w:val="00703B4A"/>
    <w:rsid w:val="0070646B"/>
    <w:rsid w:val="00707606"/>
    <w:rsid w:val="007111F3"/>
    <w:rsid w:val="0071294A"/>
    <w:rsid w:val="007130A2"/>
    <w:rsid w:val="00714B8E"/>
    <w:rsid w:val="00715463"/>
    <w:rsid w:val="00715A7C"/>
    <w:rsid w:val="00721A8E"/>
    <w:rsid w:val="007227E0"/>
    <w:rsid w:val="007259C2"/>
    <w:rsid w:val="00726D91"/>
    <w:rsid w:val="00727B39"/>
    <w:rsid w:val="00730601"/>
    <w:rsid w:val="00730655"/>
    <w:rsid w:val="00731611"/>
    <w:rsid w:val="00731719"/>
    <w:rsid w:val="00731D77"/>
    <w:rsid w:val="00732360"/>
    <w:rsid w:val="0073390A"/>
    <w:rsid w:val="007340DB"/>
    <w:rsid w:val="00734E64"/>
    <w:rsid w:val="00736B37"/>
    <w:rsid w:val="007370FB"/>
    <w:rsid w:val="00740A35"/>
    <w:rsid w:val="00740AAF"/>
    <w:rsid w:val="00741088"/>
    <w:rsid w:val="0074205D"/>
    <w:rsid w:val="007442B3"/>
    <w:rsid w:val="007451E1"/>
    <w:rsid w:val="0074733D"/>
    <w:rsid w:val="00747E89"/>
    <w:rsid w:val="007500F1"/>
    <w:rsid w:val="007520B4"/>
    <w:rsid w:val="007542BB"/>
    <w:rsid w:val="00756397"/>
    <w:rsid w:val="00756C3B"/>
    <w:rsid w:val="00760347"/>
    <w:rsid w:val="007635C6"/>
    <w:rsid w:val="00765267"/>
    <w:rsid w:val="007655D5"/>
    <w:rsid w:val="00765A2A"/>
    <w:rsid w:val="00766277"/>
    <w:rsid w:val="00766E7A"/>
    <w:rsid w:val="0076744E"/>
    <w:rsid w:val="00767819"/>
    <w:rsid w:val="00770330"/>
    <w:rsid w:val="00771EEF"/>
    <w:rsid w:val="007763C1"/>
    <w:rsid w:val="00776C1B"/>
    <w:rsid w:val="00776FFB"/>
    <w:rsid w:val="00777E82"/>
    <w:rsid w:val="00780305"/>
    <w:rsid w:val="00781359"/>
    <w:rsid w:val="00785837"/>
    <w:rsid w:val="0078586F"/>
    <w:rsid w:val="00786921"/>
    <w:rsid w:val="00786C0D"/>
    <w:rsid w:val="00793026"/>
    <w:rsid w:val="00793179"/>
    <w:rsid w:val="00795D87"/>
    <w:rsid w:val="007964F7"/>
    <w:rsid w:val="00797E20"/>
    <w:rsid w:val="007A0FC6"/>
    <w:rsid w:val="007A1AAA"/>
    <w:rsid w:val="007A1D74"/>
    <w:rsid w:val="007A1EAA"/>
    <w:rsid w:val="007A295F"/>
    <w:rsid w:val="007A3D48"/>
    <w:rsid w:val="007A5B02"/>
    <w:rsid w:val="007A79FD"/>
    <w:rsid w:val="007B0B9D"/>
    <w:rsid w:val="007B10DE"/>
    <w:rsid w:val="007B171D"/>
    <w:rsid w:val="007B1F19"/>
    <w:rsid w:val="007B1FAC"/>
    <w:rsid w:val="007B26E3"/>
    <w:rsid w:val="007B5A43"/>
    <w:rsid w:val="007B5B38"/>
    <w:rsid w:val="007B6807"/>
    <w:rsid w:val="007B709B"/>
    <w:rsid w:val="007C04B1"/>
    <w:rsid w:val="007C0CA5"/>
    <w:rsid w:val="007C1343"/>
    <w:rsid w:val="007C276E"/>
    <w:rsid w:val="007C2A0E"/>
    <w:rsid w:val="007C561D"/>
    <w:rsid w:val="007C5EF1"/>
    <w:rsid w:val="007C6F8D"/>
    <w:rsid w:val="007C7BF5"/>
    <w:rsid w:val="007C7EBD"/>
    <w:rsid w:val="007D19B7"/>
    <w:rsid w:val="007D2229"/>
    <w:rsid w:val="007D2F4A"/>
    <w:rsid w:val="007D3363"/>
    <w:rsid w:val="007D6A44"/>
    <w:rsid w:val="007D6DEF"/>
    <w:rsid w:val="007D75E5"/>
    <w:rsid w:val="007D773E"/>
    <w:rsid w:val="007E031D"/>
    <w:rsid w:val="007E066E"/>
    <w:rsid w:val="007E0ABD"/>
    <w:rsid w:val="007E1356"/>
    <w:rsid w:val="007E203B"/>
    <w:rsid w:val="007E20FC"/>
    <w:rsid w:val="007E2227"/>
    <w:rsid w:val="007E3B9F"/>
    <w:rsid w:val="007E4692"/>
    <w:rsid w:val="007E60E8"/>
    <w:rsid w:val="007E7062"/>
    <w:rsid w:val="007E7516"/>
    <w:rsid w:val="007E7C2B"/>
    <w:rsid w:val="007F055F"/>
    <w:rsid w:val="007F0E1E"/>
    <w:rsid w:val="007F0E40"/>
    <w:rsid w:val="007F2424"/>
    <w:rsid w:val="007F29A7"/>
    <w:rsid w:val="007F3358"/>
    <w:rsid w:val="007F3B24"/>
    <w:rsid w:val="007F3CCF"/>
    <w:rsid w:val="007F47ED"/>
    <w:rsid w:val="007F6248"/>
    <w:rsid w:val="007F6BBA"/>
    <w:rsid w:val="007F6C33"/>
    <w:rsid w:val="007F7734"/>
    <w:rsid w:val="007F77E1"/>
    <w:rsid w:val="008004B4"/>
    <w:rsid w:val="00801D57"/>
    <w:rsid w:val="00801DCD"/>
    <w:rsid w:val="00802B73"/>
    <w:rsid w:val="00804734"/>
    <w:rsid w:val="00805BE8"/>
    <w:rsid w:val="00805FDA"/>
    <w:rsid w:val="00806679"/>
    <w:rsid w:val="00806C10"/>
    <w:rsid w:val="00811B6A"/>
    <w:rsid w:val="00811DCE"/>
    <w:rsid w:val="008123D9"/>
    <w:rsid w:val="0081423B"/>
    <w:rsid w:val="00816078"/>
    <w:rsid w:val="008177E3"/>
    <w:rsid w:val="00821785"/>
    <w:rsid w:val="00823AA9"/>
    <w:rsid w:val="008252D2"/>
    <w:rsid w:val="008255B9"/>
    <w:rsid w:val="00825CD8"/>
    <w:rsid w:val="00826713"/>
    <w:rsid w:val="00827324"/>
    <w:rsid w:val="0083231B"/>
    <w:rsid w:val="00834666"/>
    <w:rsid w:val="008355EA"/>
    <w:rsid w:val="00836295"/>
    <w:rsid w:val="00837458"/>
    <w:rsid w:val="008375E5"/>
    <w:rsid w:val="00837AAE"/>
    <w:rsid w:val="00840963"/>
    <w:rsid w:val="008429AD"/>
    <w:rsid w:val="008429DB"/>
    <w:rsid w:val="00843977"/>
    <w:rsid w:val="008440CA"/>
    <w:rsid w:val="0084533C"/>
    <w:rsid w:val="00845DBC"/>
    <w:rsid w:val="00850978"/>
    <w:rsid w:val="00850C75"/>
    <w:rsid w:val="00850E39"/>
    <w:rsid w:val="008510AB"/>
    <w:rsid w:val="008525A3"/>
    <w:rsid w:val="00852B88"/>
    <w:rsid w:val="00854105"/>
    <w:rsid w:val="0085477A"/>
    <w:rsid w:val="00855107"/>
    <w:rsid w:val="00855173"/>
    <w:rsid w:val="008557D9"/>
    <w:rsid w:val="00855BF7"/>
    <w:rsid w:val="00856214"/>
    <w:rsid w:val="0085729B"/>
    <w:rsid w:val="00862089"/>
    <w:rsid w:val="0086211F"/>
    <w:rsid w:val="00865304"/>
    <w:rsid w:val="008654C9"/>
    <w:rsid w:val="00865DBF"/>
    <w:rsid w:val="00866D5B"/>
    <w:rsid w:val="00866FF5"/>
    <w:rsid w:val="008674D6"/>
    <w:rsid w:val="0087332D"/>
    <w:rsid w:val="00873E1F"/>
    <w:rsid w:val="00874267"/>
    <w:rsid w:val="008745F6"/>
    <w:rsid w:val="00874C16"/>
    <w:rsid w:val="00874CD9"/>
    <w:rsid w:val="00875B73"/>
    <w:rsid w:val="00877FE2"/>
    <w:rsid w:val="0088191B"/>
    <w:rsid w:val="008824B1"/>
    <w:rsid w:val="00882CF6"/>
    <w:rsid w:val="00886D1F"/>
    <w:rsid w:val="00887FF6"/>
    <w:rsid w:val="00890F01"/>
    <w:rsid w:val="00891923"/>
    <w:rsid w:val="00891EE1"/>
    <w:rsid w:val="008929F5"/>
    <w:rsid w:val="00893987"/>
    <w:rsid w:val="0089405C"/>
    <w:rsid w:val="008963EF"/>
    <w:rsid w:val="0089688E"/>
    <w:rsid w:val="00896A20"/>
    <w:rsid w:val="008A106D"/>
    <w:rsid w:val="008A1C49"/>
    <w:rsid w:val="008A1FBE"/>
    <w:rsid w:val="008A51C9"/>
    <w:rsid w:val="008A5778"/>
    <w:rsid w:val="008A7D68"/>
    <w:rsid w:val="008B07B9"/>
    <w:rsid w:val="008B0839"/>
    <w:rsid w:val="008B0B19"/>
    <w:rsid w:val="008B165E"/>
    <w:rsid w:val="008B247E"/>
    <w:rsid w:val="008B3194"/>
    <w:rsid w:val="008B3FA5"/>
    <w:rsid w:val="008B4F26"/>
    <w:rsid w:val="008B5AE7"/>
    <w:rsid w:val="008B6098"/>
    <w:rsid w:val="008C0BDC"/>
    <w:rsid w:val="008C2859"/>
    <w:rsid w:val="008C2BCC"/>
    <w:rsid w:val="008C2E18"/>
    <w:rsid w:val="008C60E9"/>
    <w:rsid w:val="008C61C0"/>
    <w:rsid w:val="008D02E3"/>
    <w:rsid w:val="008D1516"/>
    <w:rsid w:val="008D1B7C"/>
    <w:rsid w:val="008D290B"/>
    <w:rsid w:val="008D324C"/>
    <w:rsid w:val="008D4474"/>
    <w:rsid w:val="008D5D52"/>
    <w:rsid w:val="008D6657"/>
    <w:rsid w:val="008D747E"/>
    <w:rsid w:val="008E1F60"/>
    <w:rsid w:val="008E307E"/>
    <w:rsid w:val="008E4549"/>
    <w:rsid w:val="008E463E"/>
    <w:rsid w:val="008E4D99"/>
    <w:rsid w:val="008E6558"/>
    <w:rsid w:val="008E7CE5"/>
    <w:rsid w:val="008E7F0C"/>
    <w:rsid w:val="008F1B66"/>
    <w:rsid w:val="008F4532"/>
    <w:rsid w:val="008F481A"/>
    <w:rsid w:val="008F4DD1"/>
    <w:rsid w:val="008F50A8"/>
    <w:rsid w:val="008F5D7B"/>
    <w:rsid w:val="008F6056"/>
    <w:rsid w:val="008F61E2"/>
    <w:rsid w:val="008F7333"/>
    <w:rsid w:val="008F752A"/>
    <w:rsid w:val="00900702"/>
    <w:rsid w:val="009016ED"/>
    <w:rsid w:val="009028B0"/>
    <w:rsid w:val="00902C07"/>
    <w:rsid w:val="00904BF7"/>
    <w:rsid w:val="00905797"/>
    <w:rsid w:val="00905804"/>
    <w:rsid w:val="009069BD"/>
    <w:rsid w:val="009101E2"/>
    <w:rsid w:val="00911D23"/>
    <w:rsid w:val="00912829"/>
    <w:rsid w:val="00912A19"/>
    <w:rsid w:val="0091462D"/>
    <w:rsid w:val="009156C7"/>
    <w:rsid w:val="00915D73"/>
    <w:rsid w:val="00916077"/>
    <w:rsid w:val="009170A2"/>
    <w:rsid w:val="00917478"/>
    <w:rsid w:val="009208A6"/>
    <w:rsid w:val="00920C82"/>
    <w:rsid w:val="00921122"/>
    <w:rsid w:val="00921EF2"/>
    <w:rsid w:val="00922E20"/>
    <w:rsid w:val="00922E3B"/>
    <w:rsid w:val="00924514"/>
    <w:rsid w:val="009270BF"/>
    <w:rsid w:val="00927316"/>
    <w:rsid w:val="00930A56"/>
    <w:rsid w:val="0093108A"/>
    <w:rsid w:val="0093133D"/>
    <w:rsid w:val="00931584"/>
    <w:rsid w:val="009317CB"/>
    <w:rsid w:val="0093276D"/>
    <w:rsid w:val="00932D85"/>
    <w:rsid w:val="00933D12"/>
    <w:rsid w:val="00934154"/>
    <w:rsid w:val="00934BFB"/>
    <w:rsid w:val="00935274"/>
    <w:rsid w:val="00936ADE"/>
    <w:rsid w:val="00937065"/>
    <w:rsid w:val="00940285"/>
    <w:rsid w:val="009408EC"/>
    <w:rsid w:val="00940E92"/>
    <w:rsid w:val="009415B0"/>
    <w:rsid w:val="00941CE8"/>
    <w:rsid w:val="00941D4F"/>
    <w:rsid w:val="00943944"/>
    <w:rsid w:val="009442E9"/>
    <w:rsid w:val="00944561"/>
    <w:rsid w:val="009450F9"/>
    <w:rsid w:val="00945B6B"/>
    <w:rsid w:val="0094633D"/>
    <w:rsid w:val="009463AD"/>
    <w:rsid w:val="00947E7E"/>
    <w:rsid w:val="00950CA1"/>
    <w:rsid w:val="0095139A"/>
    <w:rsid w:val="009515E7"/>
    <w:rsid w:val="009529EC"/>
    <w:rsid w:val="009538DF"/>
    <w:rsid w:val="00953E16"/>
    <w:rsid w:val="009542AC"/>
    <w:rsid w:val="0095580F"/>
    <w:rsid w:val="009565E6"/>
    <w:rsid w:val="00960ABB"/>
    <w:rsid w:val="00961BB2"/>
    <w:rsid w:val="00962108"/>
    <w:rsid w:val="009638D6"/>
    <w:rsid w:val="00964EC8"/>
    <w:rsid w:val="0096631F"/>
    <w:rsid w:val="0097339C"/>
    <w:rsid w:val="0097408E"/>
    <w:rsid w:val="00974BB2"/>
    <w:rsid w:val="00974E99"/>
    <w:rsid w:val="00974FA7"/>
    <w:rsid w:val="009756E5"/>
    <w:rsid w:val="00977A8C"/>
    <w:rsid w:val="009803B8"/>
    <w:rsid w:val="009813A7"/>
    <w:rsid w:val="009834EC"/>
    <w:rsid w:val="009837A0"/>
    <w:rsid w:val="00983910"/>
    <w:rsid w:val="00987763"/>
    <w:rsid w:val="00991DB5"/>
    <w:rsid w:val="00992D5E"/>
    <w:rsid w:val="00993261"/>
    <w:rsid w:val="009932AC"/>
    <w:rsid w:val="00993920"/>
    <w:rsid w:val="00994351"/>
    <w:rsid w:val="00994706"/>
    <w:rsid w:val="00994903"/>
    <w:rsid w:val="00995095"/>
    <w:rsid w:val="009964D1"/>
    <w:rsid w:val="00996962"/>
    <w:rsid w:val="00996A8F"/>
    <w:rsid w:val="00996C8E"/>
    <w:rsid w:val="009971D9"/>
    <w:rsid w:val="009A1DBF"/>
    <w:rsid w:val="009A56D8"/>
    <w:rsid w:val="009A5C68"/>
    <w:rsid w:val="009A68E6"/>
    <w:rsid w:val="009A7598"/>
    <w:rsid w:val="009B1443"/>
    <w:rsid w:val="009B14A3"/>
    <w:rsid w:val="009B1DF8"/>
    <w:rsid w:val="009B1F02"/>
    <w:rsid w:val="009B3603"/>
    <w:rsid w:val="009B3D20"/>
    <w:rsid w:val="009B4C79"/>
    <w:rsid w:val="009B4E85"/>
    <w:rsid w:val="009B5418"/>
    <w:rsid w:val="009B54EC"/>
    <w:rsid w:val="009B61B4"/>
    <w:rsid w:val="009B62DE"/>
    <w:rsid w:val="009B6861"/>
    <w:rsid w:val="009B72E8"/>
    <w:rsid w:val="009C0727"/>
    <w:rsid w:val="009C1823"/>
    <w:rsid w:val="009C2FBB"/>
    <w:rsid w:val="009C3C80"/>
    <w:rsid w:val="009C492F"/>
    <w:rsid w:val="009C49E1"/>
    <w:rsid w:val="009C6649"/>
    <w:rsid w:val="009D052C"/>
    <w:rsid w:val="009D07A3"/>
    <w:rsid w:val="009D1955"/>
    <w:rsid w:val="009D2FF2"/>
    <w:rsid w:val="009D3226"/>
    <w:rsid w:val="009D3385"/>
    <w:rsid w:val="009D590A"/>
    <w:rsid w:val="009D6E64"/>
    <w:rsid w:val="009D793C"/>
    <w:rsid w:val="009D7A3B"/>
    <w:rsid w:val="009E16A9"/>
    <w:rsid w:val="009E30DB"/>
    <w:rsid w:val="009E3571"/>
    <w:rsid w:val="009E375F"/>
    <w:rsid w:val="009E39D4"/>
    <w:rsid w:val="009E433B"/>
    <w:rsid w:val="009E4FFD"/>
    <w:rsid w:val="009E5401"/>
    <w:rsid w:val="009E5F72"/>
    <w:rsid w:val="009E6E68"/>
    <w:rsid w:val="009F1729"/>
    <w:rsid w:val="009F3C63"/>
    <w:rsid w:val="009F40AD"/>
    <w:rsid w:val="009F5452"/>
    <w:rsid w:val="009F6363"/>
    <w:rsid w:val="009F6F59"/>
    <w:rsid w:val="00A00BCC"/>
    <w:rsid w:val="00A013E4"/>
    <w:rsid w:val="00A01AC6"/>
    <w:rsid w:val="00A02011"/>
    <w:rsid w:val="00A02732"/>
    <w:rsid w:val="00A0306C"/>
    <w:rsid w:val="00A04EEF"/>
    <w:rsid w:val="00A062A7"/>
    <w:rsid w:val="00A0758F"/>
    <w:rsid w:val="00A0796C"/>
    <w:rsid w:val="00A141E2"/>
    <w:rsid w:val="00A146D5"/>
    <w:rsid w:val="00A14F14"/>
    <w:rsid w:val="00A1570A"/>
    <w:rsid w:val="00A15EF3"/>
    <w:rsid w:val="00A1616D"/>
    <w:rsid w:val="00A1686F"/>
    <w:rsid w:val="00A17866"/>
    <w:rsid w:val="00A211B4"/>
    <w:rsid w:val="00A213D9"/>
    <w:rsid w:val="00A2143F"/>
    <w:rsid w:val="00A223CF"/>
    <w:rsid w:val="00A22782"/>
    <w:rsid w:val="00A22EC7"/>
    <w:rsid w:val="00A2410E"/>
    <w:rsid w:val="00A26396"/>
    <w:rsid w:val="00A26FDD"/>
    <w:rsid w:val="00A30A93"/>
    <w:rsid w:val="00A30D0B"/>
    <w:rsid w:val="00A33DD1"/>
    <w:rsid w:val="00A33DDF"/>
    <w:rsid w:val="00A34547"/>
    <w:rsid w:val="00A34F9A"/>
    <w:rsid w:val="00A376B7"/>
    <w:rsid w:val="00A4100E"/>
    <w:rsid w:val="00A41473"/>
    <w:rsid w:val="00A41BF5"/>
    <w:rsid w:val="00A41E9C"/>
    <w:rsid w:val="00A420B5"/>
    <w:rsid w:val="00A437C9"/>
    <w:rsid w:val="00A44778"/>
    <w:rsid w:val="00A45C53"/>
    <w:rsid w:val="00A46084"/>
    <w:rsid w:val="00A469E7"/>
    <w:rsid w:val="00A46BD4"/>
    <w:rsid w:val="00A47E33"/>
    <w:rsid w:val="00A50487"/>
    <w:rsid w:val="00A51BD5"/>
    <w:rsid w:val="00A51C80"/>
    <w:rsid w:val="00A52866"/>
    <w:rsid w:val="00A53370"/>
    <w:rsid w:val="00A54026"/>
    <w:rsid w:val="00A55427"/>
    <w:rsid w:val="00A57BCA"/>
    <w:rsid w:val="00A604A4"/>
    <w:rsid w:val="00A6107C"/>
    <w:rsid w:val="00A61B7D"/>
    <w:rsid w:val="00A61E29"/>
    <w:rsid w:val="00A63A25"/>
    <w:rsid w:val="00A64B88"/>
    <w:rsid w:val="00A64EA3"/>
    <w:rsid w:val="00A64FD4"/>
    <w:rsid w:val="00A65A9D"/>
    <w:rsid w:val="00A6605B"/>
    <w:rsid w:val="00A668A9"/>
    <w:rsid w:val="00A66ADC"/>
    <w:rsid w:val="00A66E2F"/>
    <w:rsid w:val="00A70268"/>
    <w:rsid w:val="00A71181"/>
    <w:rsid w:val="00A7147D"/>
    <w:rsid w:val="00A74412"/>
    <w:rsid w:val="00A74ACC"/>
    <w:rsid w:val="00A74B55"/>
    <w:rsid w:val="00A76836"/>
    <w:rsid w:val="00A80452"/>
    <w:rsid w:val="00A80876"/>
    <w:rsid w:val="00A8170F"/>
    <w:rsid w:val="00A81B15"/>
    <w:rsid w:val="00A837FF"/>
    <w:rsid w:val="00A84052"/>
    <w:rsid w:val="00A84DC8"/>
    <w:rsid w:val="00A85DBC"/>
    <w:rsid w:val="00A87FEB"/>
    <w:rsid w:val="00A91316"/>
    <w:rsid w:val="00A923D6"/>
    <w:rsid w:val="00A93F9F"/>
    <w:rsid w:val="00A9420E"/>
    <w:rsid w:val="00A97240"/>
    <w:rsid w:val="00A97648"/>
    <w:rsid w:val="00AA114E"/>
    <w:rsid w:val="00AA1852"/>
    <w:rsid w:val="00AA1CFD"/>
    <w:rsid w:val="00AA2239"/>
    <w:rsid w:val="00AA224E"/>
    <w:rsid w:val="00AA292A"/>
    <w:rsid w:val="00AA33D2"/>
    <w:rsid w:val="00AA37A4"/>
    <w:rsid w:val="00AA5ED8"/>
    <w:rsid w:val="00AB093E"/>
    <w:rsid w:val="00AB0C57"/>
    <w:rsid w:val="00AB1195"/>
    <w:rsid w:val="00AB3D62"/>
    <w:rsid w:val="00AB4182"/>
    <w:rsid w:val="00AB5B7F"/>
    <w:rsid w:val="00AC27DB"/>
    <w:rsid w:val="00AC38EA"/>
    <w:rsid w:val="00AC5455"/>
    <w:rsid w:val="00AC5472"/>
    <w:rsid w:val="00AC5BBC"/>
    <w:rsid w:val="00AC6BE5"/>
    <w:rsid w:val="00AC6D6B"/>
    <w:rsid w:val="00AC6E36"/>
    <w:rsid w:val="00AC702B"/>
    <w:rsid w:val="00AC7A3A"/>
    <w:rsid w:val="00AD0470"/>
    <w:rsid w:val="00AD4F36"/>
    <w:rsid w:val="00AD4FF9"/>
    <w:rsid w:val="00AD5467"/>
    <w:rsid w:val="00AD7736"/>
    <w:rsid w:val="00AE09C2"/>
    <w:rsid w:val="00AE0CF9"/>
    <w:rsid w:val="00AE0D7D"/>
    <w:rsid w:val="00AE10CE"/>
    <w:rsid w:val="00AE1C41"/>
    <w:rsid w:val="00AE24AB"/>
    <w:rsid w:val="00AE2BE2"/>
    <w:rsid w:val="00AE39D1"/>
    <w:rsid w:val="00AE4C32"/>
    <w:rsid w:val="00AE5C27"/>
    <w:rsid w:val="00AE5F8D"/>
    <w:rsid w:val="00AE673C"/>
    <w:rsid w:val="00AE70D4"/>
    <w:rsid w:val="00AE7868"/>
    <w:rsid w:val="00AE7DBB"/>
    <w:rsid w:val="00AF00C6"/>
    <w:rsid w:val="00AF0407"/>
    <w:rsid w:val="00AF049B"/>
    <w:rsid w:val="00AF0B0F"/>
    <w:rsid w:val="00AF1DBB"/>
    <w:rsid w:val="00AF2E87"/>
    <w:rsid w:val="00AF32FB"/>
    <w:rsid w:val="00AF4D8B"/>
    <w:rsid w:val="00AF575F"/>
    <w:rsid w:val="00AF64C8"/>
    <w:rsid w:val="00AF72A1"/>
    <w:rsid w:val="00AF748B"/>
    <w:rsid w:val="00AF7725"/>
    <w:rsid w:val="00AF7977"/>
    <w:rsid w:val="00B006D1"/>
    <w:rsid w:val="00B01B27"/>
    <w:rsid w:val="00B01DE3"/>
    <w:rsid w:val="00B037EA"/>
    <w:rsid w:val="00B067CA"/>
    <w:rsid w:val="00B075CD"/>
    <w:rsid w:val="00B079E3"/>
    <w:rsid w:val="00B1252A"/>
    <w:rsid w:val="00B12B19"/>
    <w:rsid w:val="00B12B26"/>
    <w:rsid w:val="00B13B80"/>
    <w:rsid w:val="00B14936"/>
    <w:rsid w:val="00B14B56"/>
    <w:rsid w:val="00B163F8"/>
    <w:rsid w:val="00B17D19"/>
    <w:rsid w:val="00B2472D"/>
    <w:rsid w:val="00B24CA0"/>
    <w:rsid w:val="00B24EAA"/>
    <w:rsid w:val="00B2549F"/>
    <w:rsid w:val="00B2556B"/>
    <w:rsid w:val="00B26DB3"/>
    <w:rsid w:val="00B26F1A"/>
    <w:rsid w:val="00B32F4B"/>
    <w:rsid w:val="00B338A8"/>
    <w:rsid w:val="00B35936"/>
    <w:rsid w:val="00B364C1"/>
    <w:rsid w:val="00B373E5"/>
    <w:rsid w:val="00B40C55"/>
    <w:rsid w:val="00B4108D"/>
    <w:rsid w:val="00B41AF5"/>
    <w:rsid w:val="00B43FF9"/>
    <w:rsid w:val="00B440DE"/>
    <w:rsid w:val="00B47C7B"/>
    <w:rsid w:val="00B47F51"/>
    <w:rsid w:val="00B50740"/>
    <w:rsid w:val="00B51CA8"/>
    <w:rsid w:val="00B521C6"/>
    <w:rsid w:val="00B52BF1"/>
    <w:rsid w:val="00B54301"/>
    <w:rsid w:val="00B54EA8"/>
    <w:rsid w:val="00B57265"/>
    <w:rsid w:val="00B57EBF"/>
    <w:rsid w:val="00B60822"/>
    <w:rsid w:val="00B615FD"/>
    <w:rsid w:val="00B633AE"/>
    <w:rsid w:val="00B665D2"/>
    <w:rsid w:val="00B668FD"/>
    <w:rsid w:val="00B6737C"/>
    <w:rsid w:val="00B6765D"/>
    <w:rsid w:val="00B7214D"/>
    <w:rsid w:val="00B7346D"/>
    <w:rsid w:val="00B739BE"/>
    <w:rsid w:val="00B739DF"/>
    <w:rsid w:val="00B74372"/>
    <w:rsid w:val="00B75525"/>
    <w:rsid w:val="00B76667"/>
    <w:rsid w:val="00B76AED"/>
    <w:rsid w:val="00B77189"/>
    <w:rsid w:val="00B80283"/>
    <w:rsid w:val="00B8095F"/>
    <w:rsid w:val="00B80B0C"/>
    <w:rsid w:val="00B80B11"/>
    <w:rsid w:val="00B81FA0"/>
    <w:rsid w:val="00B82A41"/>
    <w:rsid w:val="00B831AE"/>
    <w:rsid w:val="00B83BA7"/>
    <w:rsid w:val="00B8446C"/>
    <w:rsid w:val="00B8535C"/>
    <w:rsid w:val="00B87725"/>
    <w:rsid w:val="00B91DD7"/>
    <w:rsid w:val="00B92F0D"/>
    <w:rsid w:val="00B9369B"/>
    <w:rsid w:val="00B961EC"/>
    <w:rsid w:val="00BA0B70"/>
    <w:rsid w:val="00BA1B0A"/>
    <w:rsid w:val="00BA259A"/>
    <w:rsid w:val="00BA259C"/>
    <w:rsid w:val="00BA29D3"/>
    <w:rsid w:val="00BA307F"/>
    <w:rsid w:val="00BA374F"/>
    <w:rsid w:val="00BA41A8"/>
    <w:rsid w:val="00BA46E3"/>
    <w:rsid w:val="00BA5280"/>
    <w:rsid w:val="00BA5BA7"/>
    <w:rsid w:val="00BA6406"/>
    <w:rsid w:val="00BA6C43"/>
    <w:rsid w:val="00BB14F1"/>
    <w:rsid w:val="00BB21C0"/>
    <w:rsid w:val="00BB4A73"/>
    <w:rsid w:val="00BB572E"/>
    <w:rsid w:val="00BB5A9A"/>
    <w:rsid w:val="00BB5C88"/>
    <w:rsid w:val="00BB5E8F"/>
    <w:rsid w:val="00BB6FDB"/>
    <w:rsid w:val="00BB74FD"/>
    <w:rsid w:val="00BC208E"/>
    <w:rsid w:val="00BC4FA5"/>
    <w:rsid w:val="00BC536A"/>
    <w:rsid w:val="00BC5982"/>
    <w:rsid w:val="00BC60BF"/>
    <w:rsid w:val="00BC6E33"/>
    <w:rsid w:val="00BC7D3E"/>
    <w:rsid w:val="00BD28BF"/>
    <w:rsid w:val="00BD2D12"/>
    <w:rsid w:val="00BD6404"/>
    <w:rsid w:val="00BE005D"/>
    <w:rsid w:val="00BE0C2E"/>
    <w:rsid w:val="00BE2333"/>
    <w:rsid w:val="00BE247F"/>
    <w:rsid w:val="00BE33AE"/>
    <w:rsid w:val="00BE626D"/>
    <w:rsid w:val="00BE77D8"/>
    <w:rsid w:val="00BF046F"/>
    <w:rsid w:val="00BF1A21"/>
    <w:rsid w:val="00BF3E20"/>
    <w:rsid w:val="00BF4913"/>
    <w:rsid w:val="00BF5116"/>
    <w:rsid w:val="00BF54F8"/>
    <w:rsid w:val="00BF5B06"/>
    <w:rsid w:val="00BF6040"/>
    <w:rsid w:val="00BF738B"/>
    <w:rsid w:val="00BF73D4"/>
    <w:rsid w:val="00C00816"/>
    <w:rsid w:val="00C00F3F"/>
    <w:rsid w:val="00C01B7A"/>
    <w:rsid w:val="00C01D50"/>
    <w:rsid w:val="00C021A2"/>
    <w:rsid w:val="00C02273"/>
    <w:rsid w:val="00C02844"/>
    <w:rsid w:val="00C02D66"/>
    <w:rsid w:val="00C02E41"/>
    <w:rsid w:val="00C02F9E"/>
    <w:rsid w:val="00C046CE"/>
    <w:rsid w:val="00C056DC"/>
    <w:rsid w:val="00C0749A"/>
    <w:rsid w:val="00C12057"/>
    <w:rsid w:val="00C129C3"/>
    <w:rsid w:val="00C1329B"/>
    <w:rsid w:val="00C136C7"/>
    <w:rsid w:val="00C146B3"/>
    <w:rsid w:val="00C1572F"/>
    <w:rsid w:val="00C16284"/>
    <w:rsid w:val="00C16FFD"/>
    <w:rsid w:val="00C17655"/>
    <w:rsid w:val="00C20586"/>
    <w:rsid w:val="00C21627"/>
    <w:rsid w:val="00C231A0"/>
    <w:rsid w:val="00C23FF9"/>
    <w:rsid w:val="00C24719"/>
    <w:rsid w:val="00C24C05"/>
    <w:rsid w:val="00C24D2F"/>
    <w:rsid w:val="00C25842"/>
    <w:rsid w:val="00C26222"/>
    <w:rsid w:val="00C27058"/>
    <w:rsid w:val="00C279E6"/>
    <w:rsid w:val="00C27E84"/>
    <w:rsid w:val="00C308CB"/>
    <w:rsid w:val="00C31283"/>
    <w:rsid w:val="00C33641"/>
    <w:rsid w:val="00C33C48"/>
    <w:rsid w:val="00C340E5"/>
    <w:rsid w:val="00C35503"/>
    <w:rsid w:val="00C35AA7"/>
    <w:rsid w:val="00C36A60"/>
    <w:rsid w:val="00C36C4D"/>
    <w:rsid w:val="00C404C3"/>
    <w:rsid w:val="00C40A30"/>
    <w:rsid w:val="00C43BA1"/>
    <w:rsid w:val="00C43DAB"/>
    <w:rsid w:val="00C454A9"/>
    <w:rsid w:val="00C46E9D"/>
    <w:rsid w:val="00C47488"/>
    <w:rsid w:val="00C47F08"/>
    <w:rsid w:val="00C50C1E"/>
    <w:rsid w:val="00C51122"/>
    <w:rsid w:val="00C514A6"/>
    <w:rsid w:val="00C51F0A"/>
    <w:rsid w:val="00C5739F"/>
    <w:rsid w:val="00C574B2"/>
    <w:rsid w:val="00C57CF0"/>
    <w:rsid w:val="00C57FA4"/>
    <w:rsid w:val="00C62497"/>
    <w:rsid w:val="00C63059"/>
    <w:rsid w:val="00C63557"/>
    <w:rsid w:val="00C649BD"/>
    <w:rsid w:val="00C64E1B"/>
    <w:rsid w:val="00C65891"/>
    <w:rsid w:val="00C66AC9"/>
    <w:rsid w:val="00C67A1B"/>
    <w:rsid w:val="00C71125"/>
    <w:rsid w:val="00C724D3"/>
    <w:rsid w:val="00C72951"/>
    <w:rsid w:val="00C73A23"/>
    <w:rsid w:val="00C750A4"/>
    <w:rsid w:val="00C77DD9"/>
    <w:rsid w:val="00C802B8"/>
    <w:rsid w:val="00C80482"/>
    <w:rsid w:val="00C80B6B"/>
    <w:rsid w:val="00C83BE6"/>
    <w:rsid w:val="00C85354"/>
    <w:rsid w:val="00C85867"/>
    <w:rsid w:val="00C86ABA"/>
    <w:rsid w:val="00C9018F"/>
    <w:rsid w:val="00C90A6C"/>
    <w:rsid w:val="00C92ED3"/>
    <w:rsid w:val="00C93CA3"/>
    <w:rsid w:val="00C943C6"/>
    <w:rsid w:val="00C943F3"/>
    <w:rsid w:val="00C94934"/>
    <w:rsid w:val="00C95E93"/>
    <w:rsid w:val="00C96F85"/>
    <w:rsid w:val="00CA08C6"/>
    <w:rsid w:val="00CA09C7"/>
    <w:rsid w:val="00CA0A77"/>
    <w:rsid w:val="00CA1D4B"/>
    <w:rsid w:val="00CA2729"/>
    <w:rsid w:val="00CA3012"/>
    <w:rsid w:val="00CA3057"/>
    <w:rsid w:val="00CA377F"/>
    <w:rsid w:val="00CA4274"/>
    <w:rsid w:val="00CA45F8"/>
    <w:rsid w:val="00CB0305"/>
    <w:rsid w:val="00CB23CA"/>
    <w:rsid w:val="00CB2B39"/>
    <w:rsid w:val="00CB33C7"/>
    <w:rsid w:val="00CB4066"/>
    <w:rsid w:val="00CB6125"/>
    <w:rsid w:val="00CB64BE"/>
    <w:rsid w:val="00CB65E2"/>
    <w:rsid w:val="00CB6DA7"/>
    <w:rsid w:val="00CB765A"/>
    <w:rsid w:val="00CB7E4C"/>
    <w:rsid w:val="00CC0B6D"/>
    <w:rsid w:val="00CC25B4"/>
    <w:rsid w:val="00CC2D34"/>
    <w:rsid w:val="00CC3582"/>
    <w:rsid w:val="00CC3F61"/>
    <w:rsid w:val="00CC5F88"/>
    <w:rsid w:val="00CC6494"/>
    <w:rsid w:val="00CC679C"/>
    <w:rsid w:val="00CC69C8"/>
    <w:rsid w:val="00CC77A2"/>
    <w:rsid w:val="00CD0B96"/>
    <w:rsid w:val="00CD1081"/>
    <w:rsid w:val="00CD1698"/>
    <w:rsid w:val="00CD1EA7"/>
    <w:rsid w:val="00CD307E"/>
    <w:rsid w:val="00CD5BB7"/>
    <w:rsid w:val="00CD629F"/>
    <w:rsid w:val="00CD6391"/>
    <w:rsid w:val="00CD6A1B"/>
    <w:rsid w:val="00CD7A54"/>
    <w:rsid w:val="00CE0A7F"/>
    <w:rsid w:val="00CE0EA0"/>
    <w:rsid w:val="00CE1718"/>
    <w:rsid w:val="00CE194C"/>
    <w:rsid w:val="00CE30A5"/>
    <w:rsid w:val="00CE41FA"/>
    <w:rsid w:val="00CE5BE0"/>
    <w:rsid w:val="00CE7022"/>
    <w:rsid w:val="00CF028D"/>
    <w:rsid w:val="00CF0411"/>
    <w:rsid w:val="00CF0462"/>
    <w:rsid w:val="00CF086E"/>
    <w:rsid w:val="00CF0A60"/>
    <w:rsid w:val="00CF17D4"/>
    <w:rsid w:val="00CF2B48"/>
    <w:rsid w:val="00CF4156"/>
    <w:rsid w:val="00CF4AAD"/>
    <w:rsid w:val="00CF514C"/>
    <w:rsid w:val="00CF54D3"/>
    <w:rsid w:val="00CF6D46"/>
    <w:rsid w:val="00D00233"/>
    <w:rsid w:val="00D0036C"/>
    <w:rsid w:val="00D004A2"/>
    <w:rsid w:val="00D00602"/>
    <w:rsid w:val="00D00E4F"/>
    <w:rsid w:val="00D028B3"/>
    <w:rsid w:val="00D03D00"/>
    <w:rsid w:val="00D044BC"/>
    <w:rsid w:val="00D05C30"/>
    <w:rsid w:val="00D10052"/>
    <w:rsid w:val="00D11359"/>
    <w:rsid w:val="00D131DF"/>
    <w:rsid w:val="00D14283"/>
    <w:rsid w:val="00D17F22"/>
    <w:rsid w:val="00D20E0F"/>
    <w:rsid w:val="00D211DD"/>
    <w:rsid w:val="00D2142F"/>
    <w:rsid w:val="00D227D9"/>
    <w:rsid w:val="00D22BFA"/>
    <w:rsid w:val="00D232AB"/>
    <w:rsid w:val="00D235F5"/>
    <w:rsid w:val="00D24F05"/>
    <w:rsid w:val="00D26D25"/>
    <w:rsid w:val="00D3188C"/>
    <w:rsid w:val="00D318A1"/>
    <w:rsid w:val="00D31A87"/>
    <w:rsid w:val="00D31BBA"/>
    <w:rsid w:val="00D32438"/>
    <w:rsid w:val="00D32B72"/>
    <w:rsid w:val="00D332DE"/>
    <w:rsid w:val="00D35F9B"/>
    <w:rsid w:val="00D363FB"/>
    <w:rsid w:val="00D3666F"/>
    <w:rsid w:val="00D36B69"/>
    <w:rsid w:val="00D37D91"/>
    <w:rsid w:val="00D37F3F"/>
    <w:rsid w:val="00D408DD"/>
    <w:rsid w:val="00D42E3E"/>
    <w:rsid w:val="00D45D72"/>
    <w:rsid w:val="00D475CE"/>
    <w:rsid w:val="00D50385"/>
    <w:rsid w:val="00D50675"/>
    <w:rsid w:val="00D50C42"/>
    <w:rsid w:val="00D51568"/>
    <w:rsid w:val="00D51D12"/>
    <w:rsid w:val="00D51F23"/>
    <w:rsid w:val="00D520E4"/>
    <w:rsid w:val="00D534C9"/>
    <w:rsid w:val="00D53A38"/>
    <w:rsid w:val="00D56B81"/>
    <w:rsid w:val="00D575DD"/>
    <w:rsid w:val="00D57DFA"/>
    <w:rsid w:val="00D6048A"/>
    <w:rsid w:val="00D60CC3"/>
    <w:rsid w:val="00D618ED"/>
    <w:rsid w:val="00D61B19"/>
    <w:rsid w:val="00D62AA3"/>
    <w:rsid w:val="00D62EC0"/>
    <w:rsid w:val="00D647EA"/>
    <w:rsid w:val="00D650CB"/>
    <w:rsid w:val="00D65E01"/>
    <w:rsid w:val="00D67316"/>
    <w:rsid w:val="00D67CB8"/>
    <w:rsid w:val="00D67FCF"/>
    <w:rsid w:val="00D707A0"/>
    <w:rsid w:val="00D709CE"/>
    <w:rsid w:val="00D71F73"/>
    <w:rsid w:val="00D73B66"/>
    <w:rsid w:val="00D74D20"/>
    <w:rsid w:val="00D754B1"/>
    <w:rsid w:val="00D75902"/>
    <w:rsid w:val="00D8044F"/>
    <w:rsid w:val="00D80786"/>
    <w:rsid w:val="00D81CAB"/>
    <w:rsid w:val="00D81DFD"/>
    <w:rsid w:val="00D830C1"/>
    <w:rsid w:val="00D8576F"/>
    <w:rsid w:val="00D860CA"/>
    <w:rsid w:val="00D863A5"/>
    <w:rsid w:val="00D8677F"/>
    <w:rsid w:val="00D932E4"/>
    <w:rsid w:val="00D93AFC"/>
    <w:rsid w:val="00D953AD"/>
    <w:rsid w:val="00D97324"/>
    <w:rsid w:val="00D9770D"/>
    <w:rsid w:val="00D97F0C"/>
    <w:rsid w:val="00DA068C"/>
    <w:rsid w:val="00DA0B7B"/>
    <w:rsid w:val="00DA2F9E"/>
    <w:rsid w:val="00DA3A86"/>
    <w:rsid w:val="00DA3BBF"/>
    <w:rsid w:val="00DA542E"/>
    <w:rsid w:val="00DA5EDC"/>
    <w:rsid w:val="00DA6B3F"/>
    <w:rsid w:val="00DA7137"/>
    <w:rsid w:val="00DB5B2F"/>
    <w:rsid w:val="00DB5CD9"/>
    <w:rsid w:val="00DB64DD"/>
    <w:rsid w:val="00DB6BC2"/>
    <w:rsid w:val="00DC047C"/>
    <w:rsid w:val="00DC2500"/>
    <w:rsid w:val="00DC3F0A"/>
    <w:rsid w:val="00DC48A5"/>
    <w:rsid w:val="00DC4F72"/>
    <w:rsid w:val="00DC77DC"/>
    <w:rsid w:val="00DD0453"/>
    <w:rsid w:val="00DD0C2C"/>
    <w:rsid w:val="00DD0E1B"/>
    <w:rsid w:val="00DD19DE"/>
    <w:rsid w:val="00DD2231"/>
    <w:rsid w:val="00DD28BC"/>
    <w:rsid w:val="00DD5DC2"/>
    <w:rsid w:val="00DD6054"/>
    <w:rsid w:val="00DD62CB"/>
    <w:rsid w:val="00DD673F"/>
    <w:rsid w:val="00DE110E"/>
    <w:rsid w:val="00DE2B29"/>
    <w:rsid w:val="00DE31F0"/>
    <w:rsid w:val="00DE3D1C"/>
    <w:rsid w:val="00DE4C84"/>
    <w:rsid w:val="00DE60E7"/>
    <w:rsid w:val="00DF0266"/>
    <w:rsid w:val="00DF1BF8"/>
    <w:rsid w:val="00DF4CE3"/>
    <w:rsid w:val="00DF5E0A"/>
    <w:rsid w:val="00DF62BF"/>
    <w:rsid w:val="00DF64D3"/>
    <w:rsid w:val="00DF71AA"/>
    <w:rsid w:val="00DF742F"/>
    <w:rsid w:val="00E01C41"/>
    <w:rsid w:val="00E0227D"/>
    <w:rsid w:val="00E04B84"/>
    <w:rsid w:val="00E05215"/>
    <w:rsid w:val="00E06466"/>
    <w:rsid w:val="00E064E0"/>
    <w:rsid w:val="00E06835"/>
    <w:rsid w:val="00E06FDA"/>
    <w:rsid w:val="00E07793"/>
    <w:rsid w:val="00E121D1"/>
    <w:rsid w:val="00E13CC1"/>
    <w:rsid w:val="00E14C00"/>
    <w:rsid w:val="00E16049"/>
    <w:rsid w:val="00E160A5"/>
    <w:rsid w:val="00E1713D"/>
    <w:rsid w:val="00E20512"/>
    <w:rsid w:val="00E2052C"/>
    <w:rsid w:val="00E207CF"/>
    <w:rsid w:val="00E20A43"/>
    <w:rsid w:val="00E22454"/>
    <w:rsid w:val="00E23898"/>
    <w:rsid w:val="00E26762"/>
    <w:rsid w:val="00E279F5"/>
    <w:rsid w:val="00E30DF1"/>
    <w:rsid w:val="00E319F1"/>
    <w:rsid w:val="00E31FA7"/>
    <w:rsid w:val="00E33240"/>
    <w:rsid w:val="00E33CD2"/>
    <w:rsid w:val="00E33DBA"/>
    <w:rsid w:val="00E35378"/>
    <w:rsid w:val="00E357A3"/>
    <w:rsid w:val="00E363E4"/>
    <w:rsid w:val="00E369BC"/>
    <w:rsid w:val="00E40125"/>
    <w:rsid w:val="00E40E90"/>
    <w:rsid w:val="00E410B2"/>
    <w:rsid w:val="00E4231C"/>
    <w:rsid w:val="00E4327F"/>
    <w:rsid w:val="00E450E5"/>
    <w:rsid w:val="00E45C7E"/>
    <w:rsid w:val="00E46F42"/>
    <w:rsid w:val="00E47059"/>
    <w:rsid w:val="00E51D7A"/>
    <w:rsid w:val="00E52C62"/>
    <w:rsid w:val="00E531EB"/>
    <w:rsid w:val="00E54874"/>
    <w:rsid w:val="00E54B23"/>
    <w:rsid w:val="00E54B6F"/>
    <w:rsid w:val="00E55ACA"/>
    <w:rsid w:val="00E55B88"/>
    <w:rsid w:val="00E57B74"/>
    <w:rsid w:val="00E61960"/>
    <w:rsid w:val="00E62A32"/>
    <w:rsid w:val="00E63ABB"/>
    <w:rsid w:val="00E63EC7"/>
    <w:rsid w:val="00E6491A"/>
    <w:rsid w:val="00E6539F"/>
    <w:rsid w:val="00E65BC6"/>
    <w:rsid w:val="00E66002"/>
    <w:rsid w:val="00E661FF"/>
    <w:rsid w:val="00E67887"/>
    <w:rsid w:val="00E678DA"/>
    <w:rsid w:val="00E67C0F"/>
    <w:rsid w:val="00E70123"/>
    <w:rsid w:val="00E70851"/>
    <w:rsid w:val="00E708EA"/>
    <w:rsid w:val="00E71E59"/>
    <w:rsid w:val="00E726EB"/>
    <w:rsid w:val="00E72CF1"/>
    <w:rsid w:val="00E7494C"/>
    <w:rsid w:val="00E7659F"/>
    <w:rsid w:val="00E76931"/>
    <w:rsid w:val="00E804E3"/>
    <w:rsid w:val="00E80B52"/>
    <w:rsid w:val="00E80D0E"/>
    <w:rsid w:val="00E80E21"/>
    <w:rsid w:val="00E81B72"/>
    <w:rsid w:val="00E82469"/>
    <w:rsid w:val="00E824C3"/>
    <w:rsid w:val="00E8334F"/>
    <w:rsid w:val="00E836AB"/>
    <w:rsid w:val="00E840B3"/>
    <w:rsid w:val="00E84836"/>
    <w:rsid w:val="00E84BE2"/>
    <w:rsid w:val="00E84D10"/>
    <w:rsid w:val="00E86039"/>
    <w:rsid w:val="00E8629F"/>
    <w:rsid w:val="00E87E64"/>
    <w:rsid w:val="00E91008"/>
    <w:rsid w:val="00E921FA"/>
    <w:rsid w:val="00E9342C"/>
    <w:rsid w:val="00E9374E"/>
    <w:rsid w:val="00E93960"/>
    <w:rsid w:val="00E94F54"/>
    <w:rsid w:val="00E954A2"/>
    <w:rsid w:val="00E961E3"/>
    <w:rsid w:val="00E96AC7"/>
    <w:rsid w:val="00E97AD5"/>
    <w:rsid w:val="00E97EC9"/>
    <w:rsid w:val="00EA1111"/>
    <w:rsid w:val="00EA202E"/>
    <w:rsid w:val="00EA20A1"/>
    <w:rsid w:val="00EA296C"/>
    <w:rsid w:val="00EA3B4F"/>
    <w:rsid w:val="00EA3C24"/>
    <w:rsid w:val="00EA4E24"/>
    <w:rsid w:val="00EA5DF9"/>
    <w:rsid w:val="00EA6001"/>
    <w:rsid w:val="00EA66FB"/>
    <w:rsid w:val="00EA73DF"/>
    <w:rsid w:val="00EB223B"/>
    <w:rsid w:val="00EB2552"/>
    <w:rsid w:val="00EB4142"/>
    <w:rsid w:val="00EB42BC"/>
    <w:rsid w:val="00EB43D4"/>
    <w:rsid w:val="00EB4972"/>
    <w:rsid w:val="00EB4B88"/>
    <w:rsid w:val="00EB580E"/>
    <w:rsid w:val="00EB61AE"/>
    <w:rsid w:val="00EC322D"/>
    <w:rsid w:val="00EC36D5"/>
    <w:rsid w:val="00EC51E5"/>
    <w:rsid w:val="00EC53BE"/>
    <w:rsid w:val="00EC68D0"/>
    <w:rsid w:val="00ED0B63"/>
    <w:rsid w:val="00ED27D9"/>
    <w:rsid w:val="00ED2B16"/>
    <w:rsid w:val="00ED2F33"/>
    <w:rsid w:val="00ED383A"/>
    <w:rsid w:val="00ED5098"/>
    <w:rsid w:val="00ED5BCA"/>
    <w:rsid w:val="00ED6A47"/>
    <w:rsid w:val="00EE0A68"/>
    <w:rsid w:val="00EE1080"/>
    <w:rsid w:val="00EE3439"/>
    <w:rsid w:val="00EE3ADA"/>
    <w:rsid w:val="00EE5C40"/>
    <w:rsid w:val="00EE72AF"/>
    <w:rsid w:val="00EF1EC5"/>
    <w:rsid w:val="00EF2C0D"/>
    <w:rsid w:val="00EF344B"/>
    <w:rsid w:val="00EF3DD3"/>
    <w:rsid w:val="00EF4C88"/>
    <w:rsid w:val="00EF55EB"/>
    <w:rsid w:val="00EF7399"/>
    <w:rsid w:val="00F0029D"/>
    <w:rsid w:val="00F00B1D"/>
    <w:rsid w:val="00F00DCC"/>
    <w:rsid w:val="00F013DF"/>
    <w:rsid w:val="00F0156F"/>
    <w:rsid w:val="00F026BD"/>
    <w:rsid w:val="00F05AC8"/>
    <w:rsid w:val="00F067B0"/>
    <w:rsid w:val="00F06B0C"/>
    <w:rsid w:val="00F06FBB"/>
    <w:rsid w:val="00F07167"/>
    <w:rsid w:val="00F072D8"/>
    <w:rsid w:val="00F07CE0"/>
    <w:rsid w:val="00F115F5"/>
    <w:rsid w:val="00F13D05"/>
    <w:rsid w:val="00F14665"/>
    <w:rsid w:val="00F15481"/>
    <w:rsid w:val="00F15A66"/>
    <w:rsid w:val="00F15ED0"/>
    <w:rsid w:val="00F15EF5"/>
    <w:rsid w:val="00F1673C"/>
    <w:rsid w:val="00F1679D"/>
    <w:rsid w:val="00F1682C"/>
    <w:rsid w:val="00F177AE"/>
    <w:rsid w:val="00F178D2"/>
    <w:rsid w:val="00F17931"/>
    <w:rsid w:val="00F20B91"/>
    <w:rsid w:val="00F20E68"/>
    <w:rsid w:val="00F21139"/>
    <w:rsid w:val="00F24B8B"/>
    <w:rsid w:val="00F27841"/>
    <w:rsid w:val="00F30D2E"/>
    <w:rsid w:val="00F30E68"/>
    <w:rsid w:val="00F316CE"/>
    <w:rsid w:val="00F31AF1"/>
    <w:rsid w:val="00F33564"/>
    <w:rsid w:val="00F33B48"/>
    <w:rsid w:val="00F35516"/>
    <w:rsid w:val="00F35790"/>
    <w:rsid w:val="00F374FA"/>
    <w:rsid w:val="00F4032C"/>
    <w:rsid w:val="00F40685"/>
    <w:rsid w:val="00F4088E"/>
    <w:rsid w:val="00F40AF3"/>
    <w:rsid w:val="00F40B35"/>
    <w:rsid w:val="00F4136D"/>
    <w:rsid w:val="00F41721"/>
    <w:rsid w:val="00F41863"/>
    <w:rsid w:val="00F4212E"/>
    <w:rsid w:val="00F42C20"/>
    <w:rsid w:val="00F43E34"/>
    <w:rsid w:val="00F44B8E"/>
    <w:rsid w:val="00F47E8E"/>
    <w:rsid w:val="00F501EC"/>
    <w:rsid w:val="00F5119A"/>
    <w:rsid w:val="00F51EA3"/>
    <w:rsid w:val="00F53053"/>
    <w:rsid w:val="00F53FE2"/>
    <w:rsid w:val="00F54892"/>
    <w:rsid w:val="00F55410"/>
    <w:rsid w:val="00F575FF"/>
    <w:rsid w:val="00F579CD"/>
    <w:rsid w:val="00F611E0"/>
    <w:rsid w:val="00F61756"/>
    <w:rsid w:val="00F618EF"/>
    <w:rsid w:val="00F65582"/>
    <w:rsid w:val="00F66C7C"/>
    <w:rsid w:val="00F66E75"/>
    <w:rsid w:val="00F67027"/>
    <w:rsid w:val="00F67451"/>
    <w:rsid w:val="00F7050F"/>
    <w:rsid w:val="00F72C6D"/>
    <w:rsid w:val="00F72F4C"/>
    <w:rsid w:val="00F730D0"/>
    <w:rsid w:val="00F7676D"/>
    <w:rsid w:val="00F77547"/>
    <w:rsid w:val="00F77EB0"/>
    <w:rsid w:val="00F81948"/>
    <w:rsid w:val="00F83831"/>
    <w:rsid w:val="00F84342"/>
    <w:rsid w:val="00F84EE6"/>
    <w:rsid w:val="00F85098"/>
    <w:rsid w:val="00F853A7"/>
    <w:rsid w:val="00F855E7"/>
    <w:rsid w:val="00F87CDD"/>
    <w:rsid w:val="00F903C8"/>
    <w:rsid w:val="00F9079C"/>
    <w:rsid w:val="00F90E2C"/>
    <w:rsid w:val="00F90EA6"/>
    <w:rsid w:val="00F9233F"/>
    <w:rsid w:val="00F933F0"/>
    <w:rsid w:val="00F937A3"/>
    <w:rsid w:val="00F938DB"/>
    <w:rsid w:val="00F93BCF"/>
    <w:rsid w:val="00F94715"/>
    <w:rsid w:val="00F94A46"/>
    <w:rsid w:val="00F94F64"/>
    <w:rsid w:val="00F964C4"/>
    <w:rsid w:val="00F96A3D"/>
    <w:rsid w:val="00F978A8"/>
    <w:rsid w:val="00FA0DAC"/>
    <w:rsid w:val="00FA16F5"/>
    <w:rsid w:val="00FA1AE0"/>
    <w:rsid w:val="00FA212E"/>
    <w:rsid w:val="00FA3765"/>
    <w:rsid w:val="00FA4718"/>
    <w:rsid w:val="00FA5848"/>
    <w:rsid w:val="00FA6899"/>
    <w:rsid w:val="00FA6CBE"/>
    <w:rsid w:val="00FA6CCF"/>
    <w:rsid w:val="00FA6D91"/>
    <w:rsid w:val="00FA7477"/>
    <w:rsid w:val="00FA7F3D"/>
    <w:rsid w:val="00FB1F3B"/>
    <w:rsid w:val="00FB38D8"/>
    <w:rsid w:val="00FB4829"/>
    <w:rsid w:val="00FB4C71"/>
    <w:rsid w:val="00FB4D0B"/>
    <w:rsid w:val="00FB5290"/>
    <w:rsid w:val="00FB5620"/>
    <w:rsid w:val="00FB65EB"/>
    <w:rsid w:val="00FB7AF2"/>
    <w:rsid w:val="00FC051F"/>
    <w:rsid w:val="00FC06FF"/>
    <w:rsid w:val="00FC0C89"/>
    <w:rsid w:val="00FC158E"/>
    <w:rsid w:val="00FC1EF0"/>
    <w:rsid w:val="00FC2EAD"/>
    <w:rsid w:val="00FC3903"/>
    <w:rsid w:val="00FC45F4"/>
    <w:rsid w:val="00FC4D66"/>
    <w:rsid w:val="00FC518E"/>
    <w:rsid w:val="00FC5B60"/>
    <w:rsid w:val="00FC661B"/>
    <w:rsid w:val="00FC69B4"/>
    <w:rsid w:val="00FC79C0"/>
    <w:rsid w:val="00FD0694"/>
    <w:rsid w:val="00FD0EC2"/>
    <w:rsid w:val="00FD140B"/>
    <w:rsid w:val="00FD1511"/>
    <w:rsid w:val="00FD25BE"/>
    <w:rsid w:val="00FD29E1"/>
    <w:rsid w:val="00FD2A09"/>
    <w:rsid w:val="00FD2E70"/>
    <w:rsid w:val="00FD34A0"/>
    <w:rsid w:val="00FD3EE5"/>
    <w:rsid w:val="00FD43AA"/>
    <w:rsid w:val="00FD5A36"/>
    <w:rsid w:val="00FD7AA7"/>
    <w:rsid w:val="00FD7B61"/>
    <w:rsid w:val="00FD7FEC"/>
    <w:rsid w:val="00FE1AF3"/>
    <w:rsid w:val="00FE39C0"/>
    <w:rsid w:val="00FE3E29"/>
    <w:rsid w:val="00FE426C"/>
    <w:rsid w:val="00FE6399"/>
    <w:rsid w:val="00FF1FCB"/>
    <w:rsid w:val="00FF52D4"/>
    <w:rsid w:val="00FF6AA4"/>
    <w:rsid w:val="00FF6B09"/>
    <w:rsid w:val="00FF7D57"/>
    <w:rsid w:val="0A5622B6"/>
    <w:rsid w:val="39097F4B"/>
    <w:rsid w:val="3E1A52EF"/>
    <w:rsid w:val="4B0877C1"/>
    <w:rsid w:val="4ECB5D90"/>
    <w:rsid w:val="5BB45622"/>
    <w:rsid w:val="5E37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2C70DE"/>
  <w15:docId w15:val="{ADE42CE3-4B92-47F0-880C-D5FE9F72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List" w:qFormat="1"/>
    <w:lsdException w:name="List Bullet" w:qFormat="1"/>
    <w:lsdException w:name="List Number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2">
    <w:name w:val="heading 2"/>
    <w:basedOn w:val="1"/>
    <w:next w:val="a"/>
    <w:link w:val="20"/>
    <w:qFormat/>
    <w:pPr>
      <w:numPr>
        <w:ilvl w:val="1"/>
      </w:numPr>
      <w:pBdr>
        <w:top w:val="none" w:sz="0" w:space="0" w:color="auto"/>
      </w:pBdr>
      <w:spacing w:before="180"/>
      <w:ind w:left="576"/>
      <w:outlineLvl w:val="1"/>
    </w:pPr>
    <w:rPr>
      <w:sz w:val="28"/>
      <w:szCs w:val="18"/>
      <w:lang w:eastAsia="zh-CN"/>
    </w:rPr>
  </w:style>
  <w:style w:type="paragraph" w:styleId="3">
    <w:name w:val="heading 3"/>
    <w:basedOn w:val="2"/>
    <w:next w:val="a"/>
    <w:link w:val="30"/>
    <w:qFormat/>
    <w:pPr>
      <w:numPr>
        <w:ilvl w:val="2"/>
      </w:numPr>
      <w:spacing w:before="120"/>
      <w:outlineLvl w:val="2"/>
    </w:pPr>
  </w:style>
  <w:style w:type="paragraph" w:styleId="4">
    <w:name w:val="heading 4"/>
    <w:basedOn w:val="3"/>
    <w:next w:val="a"/>
    <w:link w:val="40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numPr>
        <w:ilvl w:val="5"/>
        <w:numId w:val="1"/>
      </w:numPr>
      <w:outlineLvl w:val="5"/>
    </w:pPr>
  </w:style>
  <w:style w:type="paragraph" w:styleId="7">
    <w:name w:val="heading 7"/>
    <w:basedOn w:val="H6"/>
    <w:next w:val="a"/>
    <w:link w:val="70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1"/>
    <w:next w:val="a"/>
    <w:link w:val="80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0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uiPriority w:val="99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qFormat/>
    <w:pPr>
      <w:ind w:left="2268" w:hanging="2268"/>
    </w:pPr>
  </w:style>
  <w:style w:type="paragraph" w:styleId="TOC6">
    <w:name w:val="toc 6"/>
    <w:basedOn w:val="TOC5"/>
    <w:next w:val="a"/>
    <w:qFormat/>
    <w:pPr>
      <w:ind w:left="1985" w:hanging="1985"/>
    </w:pPr>
  </w:style>
  <w:style w:type="paragraph" w:styleId="TOC5">
    <w:name w:val="toc 5"/>
    <w:basedOn w:val="TOC4"/>
    <w:next w:val="a"/>
    <w:qFormat/>
    <w:pPr>
      <w:ind w:left="1701" w:hanging="1701"/>
    </w:pPr>
  </w:style>
  <w:style w:type="paragraph" w:styleId="TOC4">
    <w:name w:val="toc 4"/>
    <w:basedOn w:val="TOC3"/>
    <w:next w:val="a"/>
    <w:qFormat/>
    <w:pPr>
      <w:ind w:left="1418" w:hanging="1418"/>
    </w:pPr>
  </w:style>
  <w:style w:type="paragraph" w:styleId="TOC3">
    <w:name w:val="toc 3"/>
    <w:basedOn w:val="TOC2"/>
    <w:next w:val="a"/>
    <w:qFormat/>
    <w:pPr>
      <w:ind w:left="1134" w:hanging="1134"/>
    </w:pPr>
  </w:style>
  <w:style w:type="paragraph" w:styleId="TOC2">
    <w:name w:val="toc 2"/>
    <w:basedOn w:val="TOC1"/>
    <w:next w:val="a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link w:val="a7"/>
    <w:qFormat/>
    <w:pPr>
      <w:spacing w:before="120" w:after="120"/>
    </w:pPr>
    <w:rPr>
      <w:b/>
    </w:rPr>
  </w:style>
  <w:style w:type="paragraph" w:styleId="a8">
    <w:name w:val="Document Map"/>
    <w:basedOn w:val="a"/>
    <w:link w:val="a9"/>
    <w:semiHidden/>
    <w:qFormat/>
    <w:pPr>
      <w:shd w:val="clear" w:color="auto" w:fill="000080"/>
    </w:pPr>
    <w:rPr>
      <w:rFonts w:ascii="Tahoma" w:hAnsi="Tahoma"/>
    </w:rPr>
  </w:style>
  <w:style w:type="paragraph" w:styleId="aa">
    <w:name w:val="annotation text"/>
    <w:basedOn w:val="a"/>
    <w:link w:val="ab"/>
    <w:uiPriority w:val="99"/>
    <w:qFormat/>
  </w:style>
  <w:style w:type="paragraph" w:styleId="ac">
    <w:name w:val="Body Text"/>
    <w:basedOn w:val="a"/>
    <w:link w:val="ad"/>
    <w:qFormat/>
  </w:style>
  <w:style w:type="paragraph" w:styleId="ae">
    <w:name w:val="Plain Text"/>
    <w:basedOn w:val="a"/>
    <w:link w:val="af"/>
    <w:uiPriority w:val="99"/>
    <w:qFormat/>
    <w:rPr>
      <w:rFonts w:ascii="Courier New" w:hAnsi="Courier New"/>
      <w:lang w:val="nb-NO"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qFormat/>
    <w:pPr>
      <w:spacing w:before="180"/>
      <w:ind w:left="2693" w:hanging="2693"/>
    </w:pPr>
    <w:rPr>
      <w:b/>
    </w:rPr>
  </w:style>
  <w:style w:type="paragraph" w:styleId="24">
    <w:name w:val="Body Text Indent 2"/>
    <w:basedOn w:val="a"/>
    <w:link w:val="25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af0">
    <w:name w:val="endnote text"/>
    <w:basedOn w:val="a"/>
    <w:link w:val="af1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af2">
    <w:name w:val="Balloon Text"/>
    <w:basedOn w:val="a"/>
    <w:link w:val="af3"/>
    <w:qFormat/>
    <w:pPr>
      <w:spacing w:after="0"/>
    </w:pPr>
    <w:rPr>
      <w:sz w:val="18"/>
      <w:szCs w:val="18"/>
    </w:rPr>
  </w:style>
  <w:style w:type="paragraph" w:styleId="af4">
    <w:name w:val="footer"/>
    <w:basedOn w:val="af5"/>
    <w:link w:val="af6"/>
    <w:qFormat/>
    <w:pPr>
      <w:jc w:val="center"/>
    </w:pPr>
    <w:rPr>
      <w:i/>
    </w:rPr>
  </w:style>
  <w:style w:type="paragraph" w:styleId="af5">
    <w:name w:val="header"/>
    <w:link w:val="af7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af8">
    <w:name w:val="index heading"/>
    <w:basedOn w:val="a"/>
    <w:next w:val="a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9">
    <w:name w:val="footnote text"/>
    <w:basedOn w:val="a"/>
    <w:link w:val="af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qFormat/>
    <w:pPr>
      <w:ind w:left="1418" w:hanging="1418"/>
    </w:pPr>
  </w:style>
  <w:style w:type="paragraph" w:styleId="afb">
    <w:name w:val="Normal (Web)"/>
    <w:basedOn w:val="a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6">
    <w:name w:val="index 2"/>
    <w:basedOn w:val="11"/>
    <w:next w:val="a"/>
    <w:semiHidden/>
    <w:qFormat/>
    <w:pPr>
      <w:ind w:left="284"/>
    </w:pPr>
  </w:style>
  <w:style w:type="paragraph" w:styleId="afc">
    <w:name w:val="annotation subject"/>
    <w:basedOn w:val="aa"/>
    <w:next w:val="aa"/>
    <w:link w:val="afd"/>
    <w:qFormat/>
    <w:rPr>
      <w:b/>
      <w:bCs/>
    </w:rPr>
  </w:style>
  <w:style w:type="table" w:styleId="afe">
    <w:name w:val="Table Grid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endnote reference"/>
    <w:qFormat/>
    <w:rPr>
      <w:vertAlign w:val="superscript"/>
    </w:rPr>
  </w:style>
  <w:style w:type="character" w:styleId="aff0">
    <w:name w:val="FollowedHyperlink"/>
    <w:qFormat/>
    <w:rPr>
      <w:color w:val="800080"/>
      <w:u w:val="single"/>
    </w:rPr>
  </w:style>
  <w:style w:type="character" w:styleId="aff1">
    <w:name w:val="Emphasis"/>
    <w:qFormat/>
    <w:rPr>
      <w:i/>
      <w:iCs/>
    </w:rPr>
  </w:style>
  <w:style w:type="character" w:styleId="aff2">
    <w:name w:val="Hyperlink"/>
    <w:uiPriority w:val="99"/>
    <w:qFormat/>
    <w:rPr>
      <w:color w:val="0000FF"/>
      <w:u w:val="single"/>
    </w:rPr>
  </w:style>
  <w:style w:type="character" w:styleId="aff3">
    <w:name w:val="annotation reference"/>
    <w:semiHidden/>
    <w:qFormat/>
    <w:rPr>
      <w:sz w:val="16"/>
    </w:rPr>
  </w:style>
  <w:style w:type="character" w:styleId="aff4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3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21"/>
    <w:qFormat/>
  </w:style>
  <w:style w:type="paragraph" w:customStyle="1" w:styleId="B3">
    <w:name w:val="B3"/>
    <w:basedOn w:val="31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a"/>
    <w:qFormat/>
    <w:pPr>
      <w:ind w:left="851"/>
    </w:pPr>
  </w:style>
  <w:style w:type="paragraph" w:customStyle="1" w:styleId="INDENT2">
    <w:name w:val="INDENT2"/>
    <w:basedOn w:val="a"/>
    <w:qFormat/>
    <w:pPr>
      <w:ind w:left="1135" w:hanging="284"/>
    </w:pPr>
  </w:style>
  <w:style w:type="paragraph" w:customStyle="1" w:styleId="INDENT3">
    <w:name w:val="INDENT3"/>
    <w:basedOn w:val="a"/>
    <w:qFormat/>
    <w:pPr>
      <w:ind w:left="1701" w:hanging="567"/>
    </w:p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b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20">
    <w:name w:val="标题 2 字符"/>
    <w:link w:val="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10">
    <w:name w:val="标题 1 字符"/>
    <w:link w:val="1"/>
    <w:qFormat/>
    <w:rPr>
      <w:rFonts w:ascii="Arial" w:hAnsi="Arial"/>
      <w:sz w:val="36"/>
      <w:lang w:eastAsia="en-US" w:bidi="ar-SA"/>
    </w:rPr>
  </w:style>
  <w:style w:type="character" w:customStyle="1" w:styleId="af7">
    <w:name w:val="页眉 字符"/>
    <w:link w:val="af5"/>
    <w:qFormat/>
    <w:rPr>
      <w:rFonts w:ascii="Arial" w:hAnsi="Arial"/>
      <w:b/>
      <w:sz w:val="18"/>
      <w:lang w:val="en-GB" w:bidi="ar-SA"/>
    </w:rPr>
  </w:style>
  <w:style w:type="character" w:customStyle="1" w:styleId="ab">
    <w:name w:val="批注文字 字符"/>
    <w:link w:val="aa"/>
    <w:uiPriority w:val="99"/>
    <w:qFormat/>
    <w:rPr>
      <w:lang w:val="en-GB" w:eastAsia="en-US"/>
    </w:rPr>
  </w:style>
  <w:style w:type="character" w:customStyle="1" w:styleId="Char">
    <w:name w:val="批注主题 Char"/>
    <w:basedOn w:val="ab"/>
    <w:qFormat/>
    <w:rPr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  <w:style w:type="character" w:customStyle="1" w:styleId="af3">
    <w:name w:val="批注框文本 字符"/>
    <w:link w:val="af2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0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a"/>
    <w:next w:val="a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80">
    <w:name w:val="标题 8 字符"/>
    <w:link w:val="8"/>
    <w:qFormat/>
    <w:rPr>
      <w:rFonts w:ascii="Arial" w:hAnsi="Arial"/>
      <w:sz w:val="36"/>
      <w:lang w:val="sv-SE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a7">
    <w:name w:val="题注 字符"/>
    <w:link w:val="a6"/>
    <w:qFormat/>
    <w:rPr>
      <w:b/>
      <w:lang w:val="en-GB"/>
    </w:rPr>
  </w:style>
  <w:style w:type="character" w:customStyle="1" w:styleId="30">
    <w:name w:val="标题 3 字符"/>
    <w:link w:val="3"/>
    <w:qFormat/>
    <w:rPr>
      <w:rFonts w:ascii="Arial" w:hAnsi="Arial"/>
      <w:sz w:val="28"/>
      <w:lang w:eastAsia="en-US"/>
    </w:rPr>
  </w:style>
  <w:style w:type="character" w:customStyle="1" w:styleId="ad">
    <w:name w:val="正文文本 字符"/>
    <w:link w:val="ac"/>
    <w:qFormat/>
    <w:rPr>
      <w:lang w:val="en-GB"/>
    </w:rPr>
  </w:style>
  <w:style w:type="paragraph" w:customStyle="1" w:styleId="3GPPNormalText">
    <w:name w:val="3GPP Normal Text"/>
    <w:basedOn w:val="ac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af">
    <w:name w:val="纯文本 字符"/>
    <w:link w:val="ae"/>
    <w:uiPriority w:val="99"/>
    <w:qFormat/>
    <w:rPr>
      <w:rFonts w:ascii="Courier New" w:hAnsi="Courier New"/>
      <w:lang w:val="nb-NO" w:eastAsia="en-US"/>
    </w:rPr>
  </w:style>
  <w:style w:type="paragraph" w:styleId="aff5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afd">
    <w:name w:val="批注主题 字符"/>
    <w:link w:val="afc"/>
    <w:qFormat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ff6">
    <w:name w:val="样式 页眉"/>
    <w:basedOn w:val="af5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ff6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af6">
    <w:name w:val="页脚 字符"/>
    <w:link w:val="af4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40">
    <w:name w:val="标题 4 字符"/>
    <w:basedOn w:val="a0"/>
    <w:link w:val="4"/>
    <w:qFormat/>
    <w:rPr>
      <w:rFonts w:ascii="Arial" w:hAnsi="Arial"/>
      <w:sz w:val="24"/>
      <w:lang w:eastAsia="en-US"/>
    </w:rPr>
  </w:style>
  <w:style w:type="character" w:customStyle="1" w:styleId="50">
    <w:name w:val="标题 5 字符"/>
    <w:basedOn w:val="a0"/>
    <w:link w:val="5"/>
    <w:qFormat/>
    <w:rPr>
      <w:rFonts w:ascii="Arial" w:hAnsi="Arial"/>
      <w:sz w:val="22"/>
      <w:lang w:eastAsia="en-US"/>
    </w:rPr>
  </w:style>
  <w:style w:type="character" w:customStyle="1" w:styleId="60">
    <w:name w:val="标题 6 字符"/>
    <w:basedOn w:val="a0"/>
    <w:link w:val="6"/>
    <w:qFormat/>
    <w:rPr>
      <w:rFonts w:ascii="Arial" w:hAnsi="Arial"/>
      <w:lang w:eastAsia="en-US"/>
    </w:rPr>
  </w:style>
  <w:style w:type="character" w:customStyle="1" w:styleId="70">
    <w:name w:val="标题 7 字符"/>
    <w:basedOn w:val="a0"/>
    <w:link w:val="7"/>
    <w:qFormat/>
    <w:rPr>
      <w:rFonts w:ascii="Arial" w:hAnsi="Arial"/>
      <w:lang w:eastAsia="en-US"/>
    </w:rPr>
  </w:style>
  <w:style w:type="character" w:customStyle="1" w:styleId="90">
    <w:name w:val="标题 9 字符"/>
    <w:basedOn w:val="a0"/>
    <w:link w:val="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a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25">
    <w:name w:val="正文文本缩进 2 字符"/>
    <w:basedOn w:val="a0"/>
    <w:link w:val="24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af1">
    <w:name w:val="尾注文本 字符"/>
    <w:basedOn w:val="a0"/>
    <w:link w:val="af0"/>
    <w:qFormat/>
    <w:rPr>
      <w:rFonts w:eastAsia="Yu Mincho"/>
      <w:lang w:val="en-GB" w:eastAsia="en-US"/>
    </w:rPr>
  </w:style>
  <w:style w:type="character" w:customStyle="1" w:styleId="afa">
    <w:name w:val="脚注文本 字符"/>
    <w:basedOn w:val="a0"/>
    <w:link w:val="af9"/>
    <w:semiHidden/>
    <w:qFormat/>
    <w:rPr>
      <w:sz w:val="16"/>
      <w:lang w:val="en-GB" w:eastAsia="en-US"/>
    </w:rPr>
  </w:style>
  <w:style w:type="paragraph" w:customStyle="1" w:styleId="tah0">
    <w:name w:val="tah"/>
    <w:basedOn w:val="a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aff7">
    <w:name w:val="List Paragraph"/>
    <w:basedOn w:val="a"/>
    <w:link w:val="aff8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aff8">
    <w:name w:val="列表段落 字符"/>
    <w:link w:val="aff7"/>
    <w:uiPriority w:val="34"/>
    <w:qFormat/>
    <w:locked/>
    <w:rPr>
      <w:rFonts w:eastAsia="MS Mincho"/>
      <w:lang w:val="en-GB" w:eastAsia="en-US"/>
    </w:rPr>
  </w:style>
  <w:style w:type="paragraph" w:customStyle="1" w:styleId="CH">
    <w:name w:val="CH"/>
    <w:basedOn w:val="a"/>
    <w:qFormat/>
    <w:pPr>
      <w:tabs>
        <w:tab w:val="left" w:pos="2268"/>
        <w:tab w:val="right" w:pos="7920"/>
        <w:tab w:val="right" w:pos="9639"/>
      </w:tabs>
      <w:spacing w:after="0"/>
    </w:pPr>
    <w:rPr>
      <w:rFonts w:ascii="Arial" w:eastAsia="PMingLiU" w:hAnsi="Arial" w:cs="Arial"/>
      <w:b/>
      <w:sz w:val="24"/>
    </w:rPr>
  </w:style>
  <w:style w:type="paragraph" w:customStyle="1" w:styleId="Revision2">
    <w:name w:val="Revision2"/>
    <w:hidden/>
    <w:uiPriority w:val="99"/>
    <w:unhideWhenUsed/>
    <w:qFormat/>
    <w:rPr>
      <w:lang w:val="en-GB" w:eastAsia="en-US"/>
    </w:rPr>
  </w:style>
  <w:style w:type="character" w:styleId="aff9">
    <w:name w:val="Placeholder Text"/>
    <w:basedOn w:val="a0"/>
    <w:uiPriority w:val="99"/>
    <w:unhideWhenUsed/>
    <w:qFormat/>
    <w:rPr>
      <w:color w:val="666666"/>
    </w:rPr>
  </w:style>
  <w:style w:type="character" w:customStyle="1" w:styleId="a9">
    <w:name w:val="文档结构图 字符"/>
    <w:basedOn w:val="a0"/>
    <w:link w:val="a8"/>
    <w:semiHidden/>
    <w:qFormat/>
    <w:rPr>
      <w:rFonts w:ascii="Tahoma" w:hAnsi="Tahoma"/>
      <w:shd w:val="clear" w:color="auto" w:fill="000080"/>
      <w:lang w:val="en-GB"/>
    </w:rPr>
  </w:style>
  <w:style w:type="character" w:customStyle="1" w:styleId="IntenseReference1">
    <w:name w:val="Intense Reference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paragraph" w:customStyle="1" w:styleId="12">
    <w:name w:val="修订1"/>
    <w:hidden/>
    <w:uiPriority w:val="99"/>
    <w:unhideWhenUsed/>
    <w:qFormat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OneDrive%20-%20ETSI%20365\Documents\TSGR4_110-bis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RBI5PAMIO524-1616901215-49378</_dlc_DocId>
    <HideFromDelve xmlns="71c5aaf6-e6ce-465b-b873-5148d2a4c105">false</HideFromDelve>
    <Comments xmlns="3f2ce089-3858-4176-9a21-a30f9204848e">OK</Comments>
    <_dlc_DocIdUrl xmlns="71c5aaf6-e6ce-465b-b873-5148d2a4c105">
      <Url>https://nokia.sharepoint.com/sites/gxp/_layouts/15/DocIdRedir.aspx?ID=RBI5PAMIO524-1616901215-49378</Url>
      <Description>RBI5PAMIO524-1616901215-49378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BD37AC-571C-4DAC-A115-DE218FDBB6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B7A7A7-376B-4FF4-A834-0B40EEBEB9E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B007270-9813-406E-98DD-82EB63CB6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4EE2CE-2300-44E3-8736-E0A0A5C4ADF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C4ABEEC-93C8-412B-95E2-2D8B5CE95B92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CB9EAEDE-9EB6-421C-8FBF-320A53944FA7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f2ce089-3858-4176-9a21-a30f9204848e"/>
    <ds:schemaRef ds:uri="7275bb01-7583-478d-bc14-e839a2dd59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</TotalTime>
  <Pages>5</Pages>
  <Words>940</Words>
  <Characters>5361</Characters>
  <Application>Microsoft Office Word</Application>
  <DocSecurity>0</DocSecurity>
  <Lines>44</Lines>
  <Paragraphs>12</Paragraphs>
  <ScaleCrop>false</ScaleCrop>
  <Company>Qualcomm Incorporated</Company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Iwajlo Angelow (Nokia)</dc:creator>
  <cp:lastModifiedBy>Runsen - Samsung</cp:lastModifiedBy>
  <cp:revision>2</cp:revision>
  <cp:lastPrinted>2019-04-25T08:09:00Z</cp:lastPrinted>
  <dcterms:created xsi:type="dcterms:W3CDTF">2025-10-17T06:29:00Z</dcterms:created>
  <dcterms:modified xsi:type="dcterms:W3CDTF">2025-10-17T06:29:00Z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TitusGUID">
    <vt:lpwstr>056fd449-de72-4993-8fcb-6f51b0b5ee85</vt:lpwstr>
  </property>
  <property fmtid="{D5CDD505-2E9C-101B-9397-08002B2CF9AE}" pid="7" name="CTP_TimeStamp">
    <vt:lpwstr>2020-02-14 10:50:25Z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TPClassification">
    <vt:lpwstr>CTP_NT</vt:lpwstr>
  </property>
  <property fmtid="{D5CDD505-2E9C-101B-9397-08002B2CF9AE}" pid="12" name="_2015_ms_pID_725343">
    <vt:lpwstr>(3)QVSwXUg2Gnl/pwDn358kqoDUsKJNJeQtBnbHBCmMEYge/dS/KWGj6bg5tmzmk3EwXVpc+yzE
xA/5JRpGtkCppPI8Xle57nzRivPAxSYJYMcYh/7foYL3NAb3Pq5nDOqH9CfsAOXR2AJL8m/j
2ZLt3NsIslDD2HEpci41XMoq3PCHilBaOOI3p/v+WPPY/lByIuY1yWUvVpaayVX8+8sOH7cy
cH+xoKAdtSjsvZhN7R</vt:lpwstr>
  </property>
  <property fmtid="{D5CDD505-2E9C-101B-9397-08002B2CF9AE}" pid="13" name="_2015_ms_pID_7253431">
    <vt:lpwstr>DGQVv3y92M3tzVD42GHedttOt5yW8IPFkcdVeuogV129/lBzvcJjMq
NCjMK9c7KctkoyVIV36UTpplr81DJVHqmjD9a2ys1gUL/qCF7+EAQSDa0+f/UwkpeRPdskRF
Fil0HojBlTznDPJW6SHlQjKF0piDmm3rdecwwYh1Wz2ypDdCsh8LU4HtyaaAfG/la/TOeXpa
WunBcEWmm2NBEb4GdKR+MWBw3UXnFCjotJfx</vt:lpwstr>
  </property>
  <property fmtid="{D5CDD505-2E9C-101B-9397-08002B2CF9AE}" pid="14" name="_2015_ms_pID_7253432">
    <vt:lpwstr>rw==</vt:lpwstr>
  </property>
  <property fmtid="{D5CDD505-2E9C-101B-9397-08002B2CF9AE}" pid="15" name="KSOProductBuildVer">
    <vt:lpwstr>2052-12.1.0.23125</vt:lpwstr>
  </property>
  <property fmtid="{D5CDD505-2E9C-101B-9397-08002B2CF9AE}" pid="16" name="ICV">
    <vt:lpwstr>1DC86923ADEB47C88D033506B186F9FB_13</vt:lpwstr>
  </property>
  <property fmtid="{D5CDD505-2E9C-101B-9397-08002B2CF9AE}" pid="17" name="ContentTypeId">
    <vt:lpwstr>0x01010055A05E76B664164F9F76E63E6D6BE6ED</vt:lpwstr>
  </property>
  <property fmtid="{D5CDD505-2E9C-101B-9397-08002B2CF9AE}" pid="18" name="_dlc_DocIdItemGuid">
    <vt:lpwstr>675cab99-a825-4d52-ac87-7df4780edef2</vt:lpwstr>
  </property>
  <property fmtid="{D5CDD505-2E9C-101B-9397-08002B2CF9AE}" pid="19" name="MediaServiceImageTags">
    <vt:lpwstr/>
  </property>
  <property fmtid="{D5CDD505-2E9C-101B-9397-08002B2CF9AE}" pid="20" name="KSOTemplateDocerSaveRecord">
    <vt:lpwstr>eyJoZGlkIjoiNTA2MDIzMjk0NzI5MmEzNWQ4YmNjZGZiMjgzNzc2MDMiLCJ1c2VySWQiOiIxMDQyMjkzMzc0In0=</vt:lpwstr>
  </property>
</Properties>
</file>