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055BC59C"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3C0780">
        <w:rPr>
          <w:rFonts w:ascii="Arial" w:hAnsi="Arial" w:cs="Arial"/>
          <w:b/>
          <w:sz w:val="24"/>
          <w:lang w:val="en-US" w:eastAsia="zh-CN"/>
        </w:rPr>
        <w:t>8</w:t>
      </w:r>
      <w:r w:rsidRPr="005E5BB3">
        <w:rPr>
          <w:rFonts w:ascii="Arial" w:hAnsi="Arial" w:cs="Arial"/>
          <w:b/>
          <w:i/>
          <w:sz w:val="24"/>
          <w:lang w:eastAsia="zh-CN"/>
        </w:rPr>
        <w:tab/>
      </w:r>
      <w:r w:rsidR="00445F14" w:rsidRPr="00445F14">
        <w:rPr>
          <w:rFonts w:ascii="Arial" w:hAnsi="Arial" w:cs="Arial"/>
          <w:b/>
          <w:sz w:val="24"/>
          <w:lang w:val="en-US" w:eastAsia="zh-CN"/>
        </w:rPr>
        <w:t>R4-2601543</w:t>
      </w:r>
    </w:p>
    <w:p w14:paraId="1A599841" w14:textId="43707278" w:rsidR="00A3046A" w:rsidRPr="00A3046A" w:rsidRDefault="003C0780" w:rsidP="00115716">
      <w:pPr>
        <w:pStyle w:val="a3"/>
        <w:tabs>
          <w:tab w:val="left" w:pos="2160"/>
        </w:tabs>
        <w:ind w:left="2127" w:hanging="2127"/>
        <w:jc w:val="both"/>
        <w:rPr>
          <w:rFonts w:eastAsiaTheme="minorEastAsia" w:cs="Arial"/>
          <w:noProof w:val="0"/>
          <w:sz w:val="24"/>
          <w:lang w:val="en-GB"/>
        </w:rPr>
      </w:pPr>
      <w:r w:rsidRPr="003C0780">
        <w:rPr>
          <w:sz w:val="24"/>
          <w:lang w:val="en-GB"/>
        </w:rPr>
        <w:t>Goteborg, Sweden</w:t>
      </w:r>
      <w:r w:rsidR="00DE5C6E" w:rsidRPr="0024284D">
        <w:rPr>
          <w:sz w:val="24"/>
        </w:rPr>
        <w:t xml:space="preserve">, </w:t>
      </w:r>
      <w:r>
        <w:rPr>
          <w:sz w:val="24"/>
        </w:rPr>
        <w:t>9</w:t>
      </w:r>
      <w:r w:rsidR="00DE5C6E" w:rsidRPr="0024284D">
        <w:rPr>
          <w:sz w:val="24"/>
        </w:rPr>
        <w:t xml:space="preserve"> – </w:t>
      </w:r>
      <w:r>
        <w:rPr>
          <w:sz w:val="24"/>
        </w:rPr>
        <w:t>13</w:t>
      </w:r>
      <w:r w:rsidR="00DE5C6E" w:rsidRPr="0024284D">
        <w:rPr>
          <w:sz w:val="24"/>
        </w:rPr>
        <w:t xml:space="preserve"> </w:t>
      </w:r>
      <w:r>
        <w:rPr>
          <w:sz w:val="24"/>
        </w:rPr>
        <w:t>February</w:t>
      </w:r>
      <w:r w:rsidR="00DE5C6E"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50837AD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E78A9" w:rsidRPr="004E78A9">
        <w:rPr>
          <w:rFonts w:ascii="Arial" w:eastAsia="宋体" w:hAnsi="Arial"/>
          <w:b/>
          <w:sz w:val="24"/>
          <w:lang w:val="en-US" w:eastAsia="zh-CN"/>
        </w:rPr>
        <w:t>Discussion on performance requirements for SBFD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3F1CA96D"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45F14">
        <w:rPr>
          <w:rFonts w:ascii="Arial" w:eastAsia="宋体" w:hAnsi="Arial"/>
          <w:b/>
          <w:sz w:val="24"/>
          <w:lang w:val="en-US" w:eastAsia="zh-CN"/>
        </w:rPr>
        <w:t>6.13.3</w:t>
      </w:r>
      <w:bookmarkStart w:id="0" w:name="_GoBack"/>
      <w:bookmarkEnd w:id="0"/>
    </w:p>
    <w:p w14:paraId="6C137F74" w14:textId="6DCBB5F6"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E78A9">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51A1D6C2" w14:textId="37A3BFD9" w:rsidR="00AC076B" w:rsidRDefault="00AC076B" w:rsidP="00AC076B">
      <w:pPr>
        <w:spacing w:before="120" w:after="120"/>
        <w:jc w:val="both"/>
        <w:rPr>
          <w:rFonts w:eastAsiaTheme="minorEastAsia"/>
          <w:lang w:val="en-US" w:eastAsia="zh-CN"/>
        </w:rPr>
      </w:pPr>
      <w:r w:rsidRPr="00A25B84">
        <w:rPr>
          <w:rFonts w:eastAsiaTheme="minorEastAsia" w:hint="eastAsia"/>
          <w:lang w:val="en-US" w:eastAsia="zh-CN"/>
        </w:rPr>
        <w:t>RRM</w:t>
      </w:r>
      <w:r w:rsidRPr="00A25B84">
        <w:rPr>
          <w:rFonts w:eastAsiaTheme="minorEastAsia"/>
          <w:lang w:val="en-US" w:eastAsia="zh-CN"/>
        </w:rPr>
        <w:t xml:space="preserve"> </w:t>
      </w:r>
      <w:r w:rsidR="004E78A9">
        <w:rPr>
          <w:rFonts w:eastAsiaTheme="minorEastAsia"/>
          <w:lang w:val="en-US" w:eastAsia="zh-CN"/>
        </w:rPr>
        <w:t xml:space="preserve">performance </w:t>
      </w:r>
      <w:r w:rsidRPr="00A25B84">
        <w:rPr>
          <w:rFonts w:eastAsiaTheme="minorEastAsia" w:hint="eastAsia"/>
          <w:lang w:val="en-US" w:eastAsia="zh-CN"/>
        </w:rPr>
        <w:t>requirements</w:t>
      </w:r>
      <w:r w:rsidRPr="00A25B84">
        <w:rPr>
          <w:rFonts w:eastAsiaTheme="minorEastAsia"/>
          <w:lang w:val="en-US" w:eastAsia="zh-CN"/>
        </w:rPr>
        <w:t xml:space="preserve"> for </w:t>
      </w:r>
      <w:r w:rsidR="004E78A9">
        <w:rPr>
          <w:rFonts w:eastAsiaTheme="minorEastAsia"/>
          <w:lang w:val="en-US" w:eastAsia="zh-CN"/>
        </w:rPr>
        <w:t>SBFD</w:t>
      </w:r>
      <w:r w:rsidRPr="00A25B84">
        <w:rPr>
          <w:rFonts w:eastAsiaTheme="minorEastAsia"/>
          <w:lang w:val="en-US" w:eastAsia="zh-CN"/>
        </w:rPr>
        <w:t xml:space="preserve"> are discussed in RAN4#11</w:t>
      </w:r>
      <w:r>
        <w:rPr>
          <w:rFonts w:eastAsiaTheme="minorEastAsia"/>
          <w:lang w:val="en-US" w:eastAsia="zh-CN"/>
        </w:rPr>
        <w:t xml:space="preserve">7, and the outcomes are captured in </w:t>
      </w:r>
      <w:r w:rsidRPr="00A25B84">
        <w:rPr>
          <w:rFonts w:eastAsiaTheme="minorEastAsia"/>
          <w:lang w:val="en-US" w:eastAsia="zh-CN"/>
        </w:rPr>
        <w:t xml:space="preserve">[1]. </w:t>
      </w:r>
      <w:r>
        <w:rPr>
          <w:rFonts w:eastAsiaTheme="minorEastAsia"/>
          <w:lang w:val="en-US" w:eastAsia="zh-CN"/>
        </w:rPr>
        <w:t>In our view, following issues need to be further discussed.</w:t>
      </w:r>
    </w:p>
    <w:p w14:paraId="5187D354" w14:textId="38DCCAAA" w:rsidR="00AC076B" w:rsidRPr="00AC076B" w:rsidRDefault="004E78A9" w:rsidP="00AC076B">
      <w:pPr>
        <w:pStyle w:val="afe"/>
        <w:numPr>
          <w:ilvl w:val="0"/>
          <w:numId w:val="28"/>
        </w:numPr>
        <w:spacing w:before="120" w:after="120"/>
        <w:rPr>
          <w:rFonts w:eastAsiaTheme="minorEastAsia"/>
          <w:lang w:eastAsia="zh-CN"/>
        </w:rPr>
      </w:pPr>
      <w:r w:rsidRPr="004E78A9">
        <w:rPr>
          <w:rFonts w:eastAsiaTheme="minorEastAsia"/>
          <w:lang w:eastAsia="zh-CN"/>
        </w:rPr>
        <w:t>Measurement accuracy of CSI-RS based L1 measurements</w:t>
      </w:r>
    </w:p>
    <w:p w14:paraId="48B8C238" w14:textId="2D38A4CC" w:rsidR="00AC076B" w:rsidRDefault="004E78A9" w:rsidP="00AC076B">
      <w:pPr>
        <w:pStyle w:val="afe"/>
        <w:numPr>
          <w:ilvl w:val="0"/>
          <w:numId w:val="28"/>
        </w:numPr>
        <w:overflowPunct w:val="0"/>
        <w:autoSpaceDE w:val="0"/>
        <w:autoSpaceDN w:val="0"/>
        <w:adjustRightInd w:val="0"/>
        <w:spacing w:beforeLines="0" w:before="120" w:afterLines="0" w:after="120"/>
        <w:jc w:val="both"/>
        <w:textAlignment w:val="baseline"/>
        <w:rPr>
          <w:rFonts w:eastAsiaTheme="minorEastAsia"/>
          <w:lang w:eastAsia="zh-CN"/>
        </w:rPr>
      </w:pPr>
      <w:r>
        <w:rPr>
          <w:rFonts w:eastAsiaTheme="minorEastAsia"/>
          <w:lang w:eastAsia="zh-CN"/>
        </w:rPr>
        <w:t>Application of UL scheduling pattern in test cases</w:t>
      </w:r>
    </w:p>
    <w:p w14:paraId="72FFADD7" w14:textId="7260383D" w:rsidR="00AC076B" w:rsidRPr="008F678C" w:rsidRDefault="004E78A9" w:rsidP="00AC076B">
      <w:pPr>
        <w:pStyle w:val="afe"/>
        <w:numPr>
          <w:ilvl w:val="0"/>
          <w:numId w:val="28"/>
        </w:numPr>
        <w:spacing w:before="120" w:after="120"/>
        <w:jc w:val="both"/>
        <w:rPr>
          <w:rFonts w:eastAsiaTheme="minorEastAsia"/>
          <w:lang w:eastAsia="zh-CN"/>
        </w:rPr>
      </w:pPr>
      <w:r>
        <w:rPr>
          <w:rFonts w:eastAsiaTheme="minorEastAsia"/>
          <w:lang w:eastAsia="zh-CN"/>
        </w:rPr>
        <w:t>Whether to define test cases for L1-SINR</w:t>
      </w:r>
    </w:p>
    <w:p w14:paraId="49B56F84" w14:textId="309B8A87" w:rsidR="00180B3A" w:rsidRPr="00AC076B" w:rsidRDefault="00AC076B" w:rsidP="00AC076B">
      <w:p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651D0E" w:rsidRPr="00A25B84">
        <w:rPr>
          <w:rFonts w:eastAsiaTheme="minorEastAsia" w:hint="eastAsia"/>
          <w:lang w:val="en-US" w:eastAsia="zh-CN"/>
        </w:rPr>
        <w:t>RRM</w:t>
      </w:r>
      <w:r w:rsidR="00651D0E" w:rsidRPr="00A25B84">
        <w:rPr>
          <w:rFonts w:eastAsiaTheme="minorEastAsia"/>
          <w:lang w:val="en-US" w:eastAsia="zh-CN"/>
        </w:rPr>
        <w:t xml:space="preserve"> </w:t>
      </w:r>
      <w:r w:rsidR="00651D0E">
        <w:rPr>
          <w:rFonts w:eastAsiaTheme="minorEastAsia"/>
          <w:lang w:val="en-US" w:eastAsia="zh-CN"/>
        </w:rPr>
        <w:t xml:space="preserve">performance </w:t>
      </w:r>
      <w:r w:rsidR="00651D0E" w:rsidRPr="00A25B84">
        <w:rPr>
          <w:rFonts w:eastAsiaTheme="minorEastAsia" w:hint="eastAsia"/>
          <w:lang w:val="en-US" w:eastAsia="zh-CN"/>
        </w:rPr>
        <w:t>requirements</w:t>
      </w:r>
      <w:r w:rsidR="00651D0E" w:rsidRPr="00A25B84">
        <w:rPr>
          <w:rFonts w:eastAsiaTheme="minorEastAsia"/>
          <w:lang w:val="en-US" w:eastAsia="zh-CN"/>
        </w:rPr>
        <w:t xml:space="preserve"> for </w:t>
      </w:r>
      <w:r w:rsidR="00651D0E">
        <w:rPr>
          <w:rFonts w:eastAsiaTheme="minorEastAsia"/>
          <w:lang w:val="en-US" w:eastAsia="zh-CN"/>
        </w:rPr>
        <w:t>SBFD</w:t>
      </w:r>
      <w:r>
        <w:rPr>
          <w:rFonts w:eastAsia="宋体"/>
          <w:lang w:eastAsia="zh-CN"/>
        </w:rPr>
        <w:t>.</w:t>
      </w:r>
    </w:p>
    <w:p w14:paraId="0D6E96EF" w14:textId="1BFDE748" w:rsidR="004729BE" w:rsidRDefault="004729BE" w:rsidP="004729BE">
      <w:pPr>
        <w:pStyle w:val="1"/>
        <w:jc w:val="both"/>
        <w:rPr>
          <w:lang w:val="en-US"/>
        </w:rPr>
      </w:pPr>
      <w:r>
        <w:rPr>
          <w:lang w:val="en-US"/>
        </w:rPr>
        <w:t>Discussion</w:t>
      </w:r>
    </w:p>
    <w:p w14:paraId="5960BA4A" w14:textId="544A1459" w:rsidR="003A3C01" w:rsidRDefault="003A3C01" w:rsidP="003A3C01">
      <w:pPr>
        <w:pStyle w:val="2"/>
        <w:rPr>
          <w:lang w:eastAsia="zh-CN"/>
        </w:rPr>
      </w:pPr>
      <w:r w:rsidRPr="004E78A9">
        <w:rPr>
          <w:lang w:eastAsia="zh-CN"/>
        </w:rPr>
        <w:t>Measurement accuracy of CSI-RS based L1 measurements</w:t>
      </w:r>
    </w:p>
    <w:tbl>
      <w:tblPr>
        <w:tblStyle w:val="afa"/>
        <w:tblW w:w="0" w:type="auto"/>
        <w:tblLook w:val="04A0" w:firstRow="1" w:lastRow="0" w:firstColumn="1" w:lastColumn="0" w:noHBand="0" w:noVBand="1"/>
      </w:tblPr>
      <w:tblGrid>
        <w:gridCol w:w="9621"/>
      </w:tblGrid>
      <w:tr w:rsidR="003A3C01" w14:paraId="4A537669" w14:textId="77777777" w:rsidTr="003A3C01">
        <w:tc>
          <w:tcPr>
            <w:tcW w:w="9621" w:type="dxa"/>
          </w:tcPr>
          <w:p w14:paraId="7EF26C6A" w14:textId="77777777" w:rsidR="003A3C01" w:rsidRPr="003A3C01" w:rsidRDefault="003A3C01" w:rsidP="003A3C01">
            <w:pPr>
              <w:spacing w:before="120" w:after="120"/>
              <w:rPr>
                <w:rFonts w:ascii="Arial" w:hAnsi="Arial" w:cs="Arial"/>
                <w:sz w:val="24"/>
                <w:szCs w:val="24"/>
                <w:lang w:eastAsia="zh-CN"/>
              </w:rPr>
            </w:pPr>
            <w:r w:rsidRPr="003A3C01">
              <w:rPr>
                <w:rFonts w:ascii="Arial" w:hAnsi="Arial" w:cs="Arial"/>
                <w:sz w:val="24"/>
                <w:szCs w:val="24"/>
                <w:lang w:eastAsia="zh-CN"/>
              </w:rPr>
              <w:t xml:space="preserve">Issue 2-2-1: Measurement accuracy of CSI-RS based L1 measurements for case 3 </w:t>
            </w:r>
          </w:p>
          <w:p w14:paraId="35360948" w14:textId="77777777" w:rsidR="003A3C01" w:rsidRPr="003A3C01" w:rsidRDefault="003A3C01" w:rsidP="003A3C01">
            <w:pPr>
              <w:numPr>
                <w:ilvl w:val="0"/>
                <w:numId w:val="22"/>
              </w:numPr>
              <w:spacing w:beforeLines="0" w:before="0" w:afterLines="0" w:after="120"/>
              <w:ind w:left="720"/>
              <w:rPr>
                <w:rFonts w:eastAsia="宋体"/>
                <w:color w:val="0070C0"/>
                <w:sz w:val="20"/>
                <w:szCs w:val="24"/>
                <w:lang w:eastAsia="zh-CN"/>
              </w:rPr>
            </w:pPr>
            <w:r w:rsidRPr="003A3C01">
              <w:rPr>
                <w:rFonts w:eastAsia="宋体"/>
                <w:color w:val="0070C0"/>
                <w:sz w:val="20"/>
                <w:szCs w:val="24"/>
                <w:lang w:eastAsia="zh-CN"/>
              </w:rPr>
              <w:t>Way-forward:</w:t>
            </w:r>
          </w:p>
          <w:p w14:paraId="750EE2D9" w14:textId="77777777" w:rsidR="003A3C01" w:rsidRPr="003A3C01" w:rsidRDefault="003A3C01" w:rsidP="003A3C01">
            <w:pPr>
              <w:widowControl w:val="0"/>
              <w:numPr>
                <w:ilvl w:val="1"/>
                <w:numId w:val="22"/>
              </w:numPr>
              <w:autoSpaceDN w:val="0"/>
              <w:snapToGrid w:val="0"/>
              <w:spacing w:beforeLines="0" w:before="0" w:afterLines="0" w:after="120"/>
              <w:jc w:val="both"/>
              <w:rPr>
                <w:rFonts w:eastAsia="宋体"/>
                <w:sz w:val="20"/>
              </w:rPr>
            </w:pPr>
            <w:r w:rsidRPr="003A3C01">
              <w:rPr>
                <w:rFonts w:eastAsia="宋体"/>
                <w:sz w:val="20"/>
                <w:lang w:eastAsia="zh-CN"/>
              </w:rPr>
              <w:t xml:space="preserve">Option 1: </w:t>
            </w:r>
            <w:r w:rsidRPr="003A3C01">
              <w:rPr>
                <w:rFonts w:eastAsia="宋体"/>
                <w:sz w:val="20"/>
              </w:rPr>
              <w:t>(CATT, CMCC, CTC, Huawei, Ericsson, Samsung, Nokia - compromise)</w:t>
            </w:r>
          </w:p>
          <w:p w14:paraId="57219AEA" w14:textId="77777777" w:rsidR="003A3C01" w:rsidRPr="003A3C01" w:rsidRDefault="003A3C01" w:rsidP="003A3C01">
            <w:pPr>
              <w:widowControl w:val="0"/>
              <w:numPr>
                <w:ilvl w:val="2"/>
                <w:numId w:val="22"/>
              </w:numPr>
              <w:autoSpaceDN w:val="0"/>
              <w:snapToGrid w:val="0"/>
              <w:spacing w:beforeLines="0" w:before="0" w:afterLines="0" w:after="120"/>
              <w:jc w:val="both"/>
              <w:rPr>
                <w:rFonts w:eastAsia="宋体"/>
                <w:sz w:val="20"/>
              </w:rPr>
            </w:pPr>
            <w:r w:rsidRPr="003A3C01">
              <w:rPr>
                <w:rFonts w:eastAsia="宋体"/>
                <w:sz w:val="20"/>
              </w:rPr>
              <w:t xml:space="preserve">For UE indicating CSI processing time scaled by 2, existing accuracy requirements based on </w:t>
            </w:r>
            <w:r w:rsidRPr="003A3C01">
              <w:rPr>
                <w:rFonts w:eastAsia="宋体"/>
                <w:b/>
                <w:sz w:val="20"/>
              </w:rPr>
              <w:t xml:space="preserve">48 RB </w:t>
            </w:r>
            <w:r w:rsidRPr="003A3C01">
              <w:rPr>
                <w:rFonts w:eastAsia="宋体"/>
                <w:sz w:val="20"/>
              </w:rPr>
              <w:t>for Case 3 apply.</w:t>
            </w:r>
          </w:p>
          <w:p w14:paraId="3F40D50E" w14:textId="77777777" w:rsidR="003A3C01" w:rsidRPr="003A3C01" w:rsidRDefault="003A3C01" w:rsidP="003A3C01">
            <w:pPr>
              <w:widowControl w:val="0"/>
              <w:numPr>
                <w:ilvl w:val="2"/>
                <w:numId w:val="22"/>
              </w:numPr>
              <w:autoSpaceDN w:val="0"/>
              <w:snapToGrid w:val="0"/>
              <w:spacing w:beforeLines="0" w:before="0" w:afterLines="0" w:after="120"/>
              <w:jc w:val="both"/>
              <w:rPr>
                <w:rFonts w:eastAsia="宋体"/>
                <w:sz w:val="20"/>
              </w:rPr>
            </w:pPr>
            <w:r w:rsidRPr="003A3C01">
              <w:rPr>
                <w:rFonts w:eastAsia="宋体"/>
                <w:sz w:val="20"/>
              </w:rPr>
              <w:t xml:space="preserve">For UE not indicating CSI processing time scaled by 2, accuracy requirements based on </w:t>
            </w:r>
            <w:r w:rsidRPr="003A3C01">
              <w:rPr>
                <w:rFonts w:eastAsia="宋体"/>
                <w:b/>
                <w:sz w:val="20"/>
              </w:rPr>
              <w:t>24 RB</w:t>
            </w:r>
            <w:r w:rsidRPr="003A3C01">
              <w:rPr>
                <w:rFonts w:eastAsia="宋体"/>
                <w:sz w:val="20"/>
              </w:rPr>
              <w:t xml:space="preserve"> for Case 3 apply</w:t>
            </w:r>
          </w:p>
          <w:p w14:paraId="353A4FF4" w14:textId="77777777" w:rsidR="003A3C01" w:rsidRPr="003A3C01" w:rsidRDefault="003A3C01" w:rsidP="003A3C01">
            <w:pPr>
              <w:widowControl w:val="0"/>
              <w:numPr>
                <w:ilvl w:val="2"/>
                <w:numId w:val="22"/>
              </w:numPr>
              <w:autoSpaceDN w:val="0"/>
              <w:snapToGrid w:val="0"/>
              <w:spacing w:beforeLines="0" w:before="0" w:afterLines="0" w:after="120"/>
              <w:jc w:val="both"/>
              <w:rPr>
                <w:rFonts w:eastAsia="宋体"/>
                <w:sz w:val="20"/>
                <w:u w:val="single"/>
              </w:rPr>
            </w:pPr>
            <w:r w:rsidRPr="003A3C01">
              <w:rPr>
                <w:rFonts w:eastAsia="宋体"/>
                <w:sz w:val="20"/>
                <w:u w:val="single"/>
              </w:rPr>
              <w:t>Under the condition of AWGN channel in the accuracy requirement and the test case.</w:t>
            </w:r>
          </w:p>
          <w:p w14:paraId="191A23A0" w14:textId="77777777" w:rsidR="003A3C01" w:rsidRPr="003A3C01" w:rsidRDefault="003A3C01" w:rsidP="003A3C01">
            <w:pPr>
              <w:widowControl w:val="0"/>
              <w:numPr>
                <w:ilvl w:val="1"/>
                <w:numId w:val="22"/>
              </w:numPr>
              <w:autoSpaceDN w:val="0"/>
              <w:snapToGrid w:val="0"/>
              <w:spacing w:beforeLines="0" w:before="0" w:afterLines="0" w:after="120"/>
              <w:jc w:val="both"/>
              <w:rPr>
                <w:rFonts w:eastAsia="宋体"/>
                <w:sz w:val="20"/>
              </w:rPr>
            </w:pPr>
            <w:r w:rsidRPr="003A3C01">
              <w:rPr>
                <w:rFonts w:eastAsia="宋体"/>
                <w:sz w:val="20"/>
                <w:lang w:eastAsia="zh-CN"/>
              </w:rPr>
              <w:t xml:space="preserve">Option 2: </w:t>
            </w:r>
            <w:r w:rsidRPr="003A3C01">
              <w:rPr>
                <w:rFonts w:eastAsia="宋体"/>
                <w:sz w:val="20"/>
              </w:rPr>
              <w:t xml:space="preserve">(Qualcomm, </w:t>
            </w:r>
            <w:proofErr w:type="spellStart"/>
            <w:r w:rsidRPr="003A3C01">
              <w:rPr>
                <w:rFonts w:eastAsia="宋体"/>
                <w:sz w:val="20"/>
              </w:rPr>
              <w:t>Oppo</w:t>
            </w:r>
            <w:proofErr w:type="spellEnd"/>
            <w:r w:rsidRPr="003A3C01">
              <w:rPr>
                <w:rFonts w:eastAsia="宋体"/>
                <w:sz w:val="20"/>
              </w:rPr>
              <w:t>, MTK)</w:t>
            </w:r>
          </w:p>
          <w:p w14:paraId="1AD57EC1" w14:textId="77777777" w:rsidR="003A3C01" w:rsidRPr="003A3C01" w:rsidRDefault="003A3C01" w:rsidP="003A3C01">
            <w:pPr>
              <w:numPr>
                <w:ilvl w:val="2"/>
                <w:numId w:val="22"/>
              </w:numPr>
              <w:overflowPunct w:val="0"/>
              <w:autoSpaceDE w:val="0"/>
              <w:autoSpaceDN w:val="0"/>
              <w:adjustRightInd w:val="0"/>
              <w:spacing w:beforeLines="0" w:before="0" w:afterLines="0" w:after="180"/>
              <w:textAlignment w:val="baseline"/>
              <w:rPr>
                <w:rFonts w:eastAsia="宋体"/>
                <w:sz w:val="20"/>
                <w:lang w:eastAsia="zh-CN"/>
              </w:rPr>
            </w:pPr>
            <w:r w:rsidRPr="003A3C01">
              <w:rPr>
                <w:sz w:val="20"/>
              </w:rPr>
              <w:t xml:space="preserve">Maintain the agreement from RAN4#114bis and specify CSI-RS-based L1-RSRP and L1-SINR measurement accuracy requirements based on </w:t>
            </w:r>
            <w:r w:rsidRPr="003A3C01">
              <w:rPr>
                <w:b/>
                <w:sz w:val="20"/>
              </w:rPr>
              <w:t xml:space="preserve">24 RBs </w:t>
            </w:r>
            <w:r w:rsidRPr="003A3C01">
              <w:rPr>
                <w:sz w:val="20"/>
              </w:rPr>
              <w:t>for Case 3, irrespective of CSI processing time indication</w:t>
            </w:r>
          </w:p>
          <w:p w14:paraId="0B6C6C7C" w14:textId="77777777" w:rsidR="003A3C01" w:rsidRPr="003A3C01" w:rsidRDefault="003A3C01" w:rsidP="003A3C01">
            <w:pPr>
              <w:widowControl w:val="0"/>
              <w:numPr>
                <w:ilvl w:val="1"/>
                <w:numId w:val="22"/>
              </w:numPr>
              <w:autoSpaceDN w:val="0"/>
              <w:snapToGrid w:val="0"/>
              <w:spacing w:beforeLines="0" w:before="0" w:afterLines="0" w:after="120"/>
              <w:jc w:val="both"/>
              <w:rPr>
                <w:rFonts w:eastAsia="Malgun Gothic"/>
                <w:sz w:val="20"/>
              </w:rPr>
            </w:pPr>
            <w:r w:rsidRPr="003A3C01">
              <w:rPr>
                <w:rFonts w:eastAsia="Malgun Gothic"/>
                <w:sz w:val="20"/>
                <w:lang w:eastAsia="zh-CN"/>
              </w:rPr>
              <w:t>Option 3:</w:t>
            </w:r>
          </w:p>
          <w:p w14:paraId="598A97A1" w14:textId="77777777" w:rsidR="003A3C01" w:rsidRPr="003A3C01" w:rsidRDefault="003A3C01" w:rsidP="003A3C01">
            <w:pPr>
              <w:widowControl w:val="0"/>
              <w:numPr>
                <w:ilvl w:val="2"/>
                <w:numId w:val="22"/>
              </w:numPr>
              <w:autoSpaceDN w:val="0"/>
              <w:snapToGrid w:val="0"/>
              <w:spacing w:beforeLines="0" w:before="0" w:afterLines="0" w:after="120"/>
              <w:rPr>
                <w:rFonts w:eastAsia="宋体"/>
                <w:sz w:val="20"/>
              </w:rPr>
            </w:pPr>
            <w:r w:rsidRPr="003A3C01">
              <w:rPr>
                <w:rFonts w:eastAsia="宋体"/>
                <w:sz w:val="20"/>
              </w:rPr>
              <w:t>Case 3: X1 &lt; 48 and X2 &lt; 48, (X1 + X2) &gt;= [72]</w:t>
            </w:r>
            <w:r w:rsidRPr="003A3C01">
              <w:rPr>
                <w:rFonts w:eastAsia="Malgun Gothic"/>
                <w:sz w:val="20"/>
              </w:rPr>
              <w:t xml:space="preserve">, existing accuracy requirements based on </w:t>
            </w:r>
            <w:r w:rsidRPr="003A3C01">
              <w:rPr>
                <w:rFonts w:eastAsia="Malgun Gothic"/>
                <w:b/>
                <w:sz w:val="20"/>
              </w:rPr>
              <w:t xml:space="preserve">48 RB </w:t>
            </w:r>
            <w:r w:rsidRPr="003A3C01">
              <w:rPr>
                <w:rFonts w:eastAsia="Malgun Gothic"/>
                <w:sz w:val="20"/>
              </w:rPr>
              <w:t>for Case 3 apply.</w:t>
            </w:r>
          </w:p>
          <w:p w14:paraId="3F5F6932" w14:textId="6ED285A8" w:rsidR="003A3C01" w:rsidRPr="003A3C01" w:rsidRDefault="003A3C01" w:rsidP="003A3C01">
            <w:pPr>
              <w:widowControl w:val="0"/>
              <w:numPr>
                <w:ilvl w:val="2"/>
                <w:numId w:val="22"/>
              </w:numPr>
              <w:autoSpaceDN w:val="0"/>
              <w:snapToGrid w:val="0"/>
              <w:spacing w:beforeLines="0" w:before="0" w:afterLines="0" w:after="120"/>
              <w:rPr>
                <w:rFonts w:eastAsia="Malgun Gothic"/>
                <w:sz w:val="20"/>
                <w:u w:val="single"/>
              </w:rPr>
            </w:pPr>
            <w:r w:rsidRPr="003A3C01">
              <w:rPr>
                <w:rFonts w:eastAsia="Malgun Gothic"/>
                <w:sz w:val="20"/>
                <w:u w:val="single"/>
              </w:rPr>
              <w:t>Under the condition of AWGN channel in the accuracy requirement and the test case.</w:t>
            </w:r>
          </w:p>
        </w:tc>
      </w:tr>
    </w:tbl>
    <w:p w14:paraId="38FB7F30" w14:textId="07F3E169" w:rsidR="003A3C01" w:rsidRDefault="00286FF4" w:rsidP="003A3C01">
      <w:pPr>
        <w:spacing w:before="120" w:after="120"/>
        <w:jc w:val="both"/>
        <w:rPr>
          <w:rFonts w:eastAsiaTheme="minorEastAsia"/>
          <w:lang w:eastAsia="zh-CN"/>
        </w:rPr>
      </w:pPr>
      <w:r>
        <w:rPr>
          <w:rFonts w:eastAsiaTheme="minorEastAsia"/>
          <w:lang w:eastAsia="zh-CN"/>
        </w:rPr>
        <w:t xml:space="preserve">In our view, the accuracy requirements for CSI-RS based L1-RSRP and L1-SINR measurement </w:t>
      </w:r>
      <w:r w:rsidR="00044900">
        <w:rPr>
          <w:rFonts w:eastAsiaTheme="minorEastAsia"/>
          <w:lang w:eastAsia="zh-CN"/>
        </w:rPr>
        <w:t xml:space="preserve">in DUD case 3 </w:t>
      </w:r>
      <w:r>
        <w:rPr>
          <w:rFonts w:eastAsiaTheme="minorEastAsia"/>
          <w:lang w:eastAsia="zh-CN"/>
        </w:rPr>
        <w:t xml:space="preserve">can be defined with a combination of </w:t>
      </w:r>
      <w:r w:rsidR="00044900">
        <w:rPr>
          <w:rFonts w:eastAsiaTheme="minorEastAsia"/>
          <w:lang w:eastAsia="zh-CN"/>
        </w:rPr>
        <w:t xml:space="preserve">updated </w:t>
      </w:r>
      <w:r>
        <w:rPr>
          <w:rFonts w:eastAsiaTheme="minorEastAsia"/>
          <w:lang w:eastAsia="zh-CN"/>
        </w:rPr>
        <w:t xml:space="preserve">option 1 and option 3. </w:t>
      </w:r>
    </w:p>
    <w:p w14:paraId="6FED7BD8" w14:textId="6B8DFC7E" w:rsidR="00286FF4" w:rsidRPr="00044900" w:rsidRDefault="00044900" w:rsidP="003A3C01">
      <w:pPr>
        <w:spacing w:before="120" w:after="120"/>
        <w:jc w:val="both"/>
        <w:rPr>
          <w:rFonts w:eastAsiaTheme="minorEastAsia"/>
          <w:lang w:eastAsia="zh-CN"/>
        </w:rPr>
      </w:pPr>
      <w:r>
        <w:rPr>
          <w:rFonts w:eastAsiaTheme="minorEastAsia"/>
          <w:lang w:eastAsia="zh-CN"/>
        </w:rPr>
        <w:t xml:space="preserve">The first question is whether UE will jointly measure the REs of a single CSI-RS resource in 2 DL </w:t>
      </w:r>
      <w:proofErr w:type="spellStart"/>
      <w:r>
        <w:rPr>
          <w:rFonts w:eastAsiaTheme="minorEastAsia"/>
          <w:lang w:eastAsia="zh-CN"/>
        </w:rPr>
        <w:t>subbands</w:t>
      </w:r>
      <w:proofErr w:type="spellEnd"/>
      <w:r>
        <w:rPr>
          <w:rFonts w:eastAsiaTheme="minorEastAsia"/>
          <w:lang w:eastAsia="zh-CN"/>
        </w:rPr>
        <w:t xml:space="preserve">, or the UE will separately measure the REs in 2 DL </w:t>
      </w:r>
      <w:proofErr w:type="spellStart"/>
      <w:r>
        <w:rPr>
          <w:rFonts w:eastAsiaTheme="minorEastAsia"/>
          <w:lang w:eastAsia="zh-CN"/>
        </w:rPr>
        <w:t>subbands</w:t>
      </w:r>
      <w:proofErr w:type="spellEnd"/>
      <w:r>
        <w:rPr>
          <w:rFonts w:eastAsiaTheme="minorEastAsia"/>
          <w:lang w:eastAsia="zh-CN"/>
        </w:rPr>
        <w:t xml:space="preserve"> as if they are separate CSI-RS resources.</w:t>
      </w:r>
      <w:r w:rsidR="00460B9F">
        <w:rPr>
          <w:rFonts w:eastAsiaTheme="minorEastAsia"/>
          <w:lang w:eastAsia="zh-CN"/>
        </w:rPr>
        <w:t xml:space="preserve"> Based on the UE capability description in latest 38306, we understand that when UE indicates ‘partial’ in </w:t>
      </w:r>
      <w:r w:rsidR="00460B9F" w:rsidRPr="00460B9F">
        <w:rPr>
          <w:rFonts w:eastAsiaTheme="minorEastAsia"/>
          <w:lang w:eastAsia="zh-CN"/>
        </w:rPr>
        <w:t>timeline-r19</w:t>
      </w:r>
      <w:r w:rsidR="00460B9F">
        <w:rPr>
          <w:rFonts w:eastAsiaTheme="minorEastAsia"/>
          <w:lang w:eastAsia="zh-CN"/>
        </w:rPr>
        <w:t xml:space="preserve">, it is </w:t>
      </w:r>
      <w:r w:rsidR="00365DA4">
        <w:rPr>
          <w:rFonts w:eastAsiaTheme="minorEastAsia"/>
          <w:lang w:eastAsia="zh-CN"/>
        </w:rPr>
        <w:t xml:space="preserve">allowed to measure a single CSI-RS resource across 2 DL </w:t>
      </w:r>
      <w:proofErr w:type="spellStart"/>
      <w:r w:rsidR="00365DA4">
        <w:rPr>
          <w:rFonts w:eastAsiaTheme="minorEastAsia"/>
          <w:lang w:eastAsia="zh-CN"/>
        </w:rPr>
        <w:t>subbands</w:t>
      </w:r>
      <w:proofErr w:type="spellEnd"/>
      <w:r w:rsidR="00365DA4">
        <w:rPr>
          <w:rFonts w:eastAsiaTheme="minorEastAsia"/>
          <w:lang w:eastAsia="zh-CN"/>
        </w:rPr>
        <w:t xml:space="preserve"> as 2 separate resources. Otherwise, UE should </w:t>
      </w:r>
      <w:r w:rsidR="00365DA4" w:rsidRPr="00365DA4">
        <w:rPr>
          <w:rFonts w:eastAsiaTheme="minorEastAsia"/>
          <w:lang w:eastAsia="zh-CN"/>
        </w:rPr>
        <w:t xml:space="preserve">jointly measure the REs of a single CSI-RS resource in 2 DL </w:t>
      </w:r>
      <w:proofErr w:type="spellStart"/>
      <w:r w:rsidR="00365DA4" w:rsidRPr="00365DA4">
        <w:rPr>
          <w:rFonts w:eastAsiaTheme="minorEastAsia"/>
          <w:lang w:eastAsia="zh-CN"/>
        </w:rPr>
        <w:t>subbands</w:t>
      </w:r>
      <w:proofErr w:type="spellEnd"/>
      <w:r w:rsidR="00365DA4">
        <w:rPr>
          <w:rFonts w:eastAsiaTheme="minorEastAsia"/>
          <w:lang w:eastAsia="zh-CN"/>
        </w:rPr>
        <w:t>.</w:t>
      </w:r>
    </w:p>
    <w:tbl>
      <w:tblPr>
        <w:tblStyle w:val="afa"/>
        <w:tblW w:w="0" w:type="auto"/>
        <w:tblLook w:val="04A0" w:firstRow="1" w:lastRow="0" w:firstColumn="1" w:lastColumn="0" w:noHBand="0" w:noVBand="1"/>
      </w:tblPr>
      <w:tblGrid>
        <w:gridCol w:w="9621"/>
      </w:tblGrid>
      <w:tr w:rsidR="00044900" w14:paraId="432B6B59" w14:textId="77777777" w:rsidTr="00044900">
        <w:tc>
          <w:tcPr>
            <w:tcW w:w="9621" w:type="dxa"/>
          </w:tcPr>
          <w:p w14:paraId="73C1FF5C" w14:textId="77777777" w:rsidR="00044900" w:rsidRPr="00460B9F" w:rsidRDefault="00044900" w:rsidP="00460B9F">
            <w:pPr>
              <w:spacing w:before="120" w:after="120"/>
              <w:rPr>
                <w:rFonts w:ascii="Arial" w:eastAsia="Times New Roman" w:hAnsi="Arial" w:cs="Arial"/>
                <w:sz w:val="18"/>
                <w:szCs w:val="18"/>
                <w:lang w:eastAsia="zh-CN"/>
              </w:rPr>
            </w:pPr>
            <w:r w:rsidRPr="00460B9F">
              <w:rPr>
                <w:rFonts w:ascii="Arial" w:eastAsia="Times New Roman" w:hAnsi="Arial" w:cs="Arial"/>
                <w:sz w:val="18"/>
                <w:szCs w:val="18"/>
                <w:lang w:eastAsia="zh-CN"/>
              </w:rPr>
              <w:lastRenderedPageBreak/>
              <w:t>This capability signalling comprises the following parameters:</w:t>
            </w:r>
          </w:p>
          <w:p w14:paraId="746E57F1" w14:textId="77777777" w:rsidR="00044900" w:rsidRPr="00044900" w:rsidRDefault="00044900" w:rsidP="00044900">
            <w:pPr>
              <w:overflowPunct w:val="0"/>
              <w:autoSpaceDE w:val="0"/>
              <w:autoSpaceDN w:val="0"/>
              <w:adjustRightInd w:val="0"/>
              <w:spacing w:beforeLines="0" w:before="0" w:afterLines="0" w:after="0"/>
              <w:ind w:left="568" w:hanging="284"/>
              <w:textAlignment w:val="baseline"/>
              <w:rPr>
                <w:rFonts w:ascii="Arial" w:eastAsia="Times New Roman" w:hAnsi="Arial" w:cs="Arial"/>
                <w:sz w:val="18"/>
                <w:szCs w:val="18"/>
                <w:lang w:eastAsia="zh-CN"/>
              </w:rPr>
            </w:pPr>
            <w:r w:rsidRPr="00044900">
              <w:rPr>
                <w:rFonts w:ascii="Arial" w:eastAsia="Times New Roman" w:hAnsi="Arial" w:cs="Arial"/>
                <w:sz w:val="18"/>
                <w:szCs w:val="18"/>
                <w:lang w:eastAsia="zh-CN"/>
              </w:rPr>
              <w:t>-</w:t>
            </w:r>
            <w:r w:rsidRPr="00044900">
              <w:rPr>
                <w:rFonts w:ascii="Arial" w:eastAsia="Times New Roman" w:hAnsi="Arial" w:cs="Arial"/>
                <w:sz w:val="18"/>
                <w:szCs w:val="18"/>
                <w:lang w:eastAsia="zh-CN"/>
              </w:rPr>
              <w:tab/>
            </w:r>
            <w:r w:rsidRPr="00044900">
              <w:rPr>
                <w:rFonts w:ascii="Arial" w:eastAsia="Times New Roman" w:hAnsi="Arial" w:cs="Arial"/>
                <w:i/>
                <w:iCs/>
                <w:sz w:val="18"/>
                <w:szCs w:val="18"/>
                <w:lang w:eastAsia="zh-CN"/>
              </w:rPr>
              <w:t>numOfPartialPRG-r19</w:t>
            </w:r>
            <w:r w:rsidRPr="00044900">
              <w:rPr>
                <w:rFonts w:ascii="Arial" w:eastAsia="Times New Roman" w:hAnsi="Arial" w:cs="Arial"/>
                <w:sz w:val="18"/>
                <w:szCs w:val="18"/>
                <w:lang w:eastAsia="zh-CN"/>
              </w:rPr>
              <w:t xml:space="preserve"> indicates the number of partial PRGs supported;</w:t>
            </w:r>
          </w:p>
          <w:p w14:paraId="4F6A7C32" w14:textId="0E32ACA0" w:rsidR="00044900" w:rsidRPr="00044900" w:rsidRDefault="00044900" w:rsidP="00044900">
            <w:pPr>
              <w:overflowPunct w:val="0"/>
              <w:autoSpaceDE w:val="0"/>
              <w:autoSpaceDN w:val="0"/>
              <w:adjustRightInd w:val="0"/>
              <w:spacing w:beforeLines="0" w:before="0" w:afterLines="0" w:after="0"/>
              <w:ind w:left="568" w:hanging="284"/>
              <w:textAlignment w:val="baseline"/>
              <w:rPr>
                <w:rFonts w:ascii="Arial" w:eastAsiaTheme="minorEastAsia" w:hAnsi="Arial" w:cs="Arial"/>
                <w:sz w:val="18"/>
                <w:szCs w:val="18"/>
                <w:lang w:eastAsia="zh-CN"/>
              </w:rPr>
            </w:pPr>
            <w:r w:rsidRPr="00044900">
              <w:rPr>
                <w:rFonts w:ascii="Arial" w:eastAsia="Times New Roman" w:hAnsi="Arial" w:cs="Arial"/>
                <w:sz w:val="18"/>
                <w:szCs w:val="18"/>
                <w:lang w:eastAsia="zh-CN"/>
              </w:rPr>
              <w:t>-</w:t>
            </w:r>
            <w:r w:rsidRPr="00044900">
              <w:rPr>
                <w:rFonts w:ascii="Arial" w:eastAsia="Times New Roman" w:hAnsi="Arial" w:cs="Arial"/>
                <w:sz w:val="18"/>
                <w:szCs w:val="18"/>
                <w:lang w:eastAsia="zh-CN"/>
              </w:rPr>
              <w:tab/>
            </w:r>
            <w:r w:rsidRPr="00044900">
              <w:rPr>
                <w:rFonts w:ascii="Arial" w:eastAsia="Times New Roman" w:hAnsi="Arial" w:cs="Arial"/>
                <w:i/>
                <w:iCs/>
                <w:sz w:val="18"/>
                <w:szCs w:val="18"/>
                <w:lang w:eastAsia="zh-CN"/>
              </w:rPr>
              <w:t>timeline-r19</w:t>
            </w:r>
            <w:r w:rsidRPr="00044900">
              <w:rPr>
                <w:rFonts w:ascii="Arial" w:eastAsia="Times New Roman" w:hAnsi="Arial" w:cs="Arial"/>
                <w:sz w:val="18"/>
                <w:szCs w:val="18"/>
                <w:lang w:eastAsia="zh-CN"/>
              </w:rPr>
              <w:t xml:space="preserve"> indicates the supported CSI timeline, active CSI-RS ports counting and active CSI-RS resource counting for a single CSI-RS resource across two DL </w:t>
            </w:r>
            <w:proofErr w:type="spellStart"/>
            <w:r w:rsidRPr="00044900">
              <w:rPr>
                <w:rFonts w:ascii="Arial" w:eastAsia="Times New Roman" w:hAnsi="Arial" w:cs="Arial"/>
                <w:sz w:val="18"/>
                <w:szCs w:val="18"/>
                <w:lang w:eastAsia="zh-CN"/>
              </w:rPr>
              <w:t>subbands</w:t>
            </w:r>
            <w:proofErr w:type="spellEnd"/>
            <w:r w:rsidRPr="00044900">
              <w:rPr>
                <w:rFonts w:ascii="Arial" w:eastAsia="Times New Roman" w:hAnsi="Arial" w:cs="Arial"/>
                <w:sz w:val="18"/>
                <w:szCs w:val="18"/>
                <w:lang w:eastAsia="zh-CN"/>
              </w:rPr>
              <w:t xml:space="preserve">. </w:t>
            </w:r>
            <w:r w:rsidRPr="00044900">
              <w:rPr>
                <w:rFonts w:ascii="Arial" w:eastAsia="Times New Roman" w:hAnsi="Arial" w:cs="Arial"/>
                <w:sz w:val="18"/>
                <w:szCs w:val="18"/>
                <w:highlight w:val="yellow"/>
                <w:lang w:eastAsia="zh-CN"/>
              </w:rPr>
              <w:t>Value ‘</w:t>
            </w:r>
            <w:r w:rsidRPr="00044900">
              <w:rPr>
                <w:rFonts w:ascii="Arial" w:eastAsia="Times New Roman" w:hAnsi="Arial" w:cs="Arial"/>
                <w:i/>
                <w:iCs/>
                <w:sz w:val="18"/>
                <w:szCs w:val="18"/>
                <w:highlight w:val="yellow"/>
                <w:lang w:eastAsia="zh-CN"/>
              </w:rPr>
              <w:t>full</w:t>
            </w:r>
            <w:r w:rsidRPr="00044900">
              <w:rPr>
                <w:rFonts w:ascii="Arial" w:eastAsia="Times New Roman" w:hAnsi="Arial" w:cs="Arial"/>
                <w:sz w:val="18"/>
                <w:szCs w:val="18"/>
                <w:highlight w:val="yellow"/>
                <w:lang w:eastAsia="zh-CN"/>
              </w:rPr>
              <w:t>’ indicates the supported CSI timeline with factor-of-two relaxation</w:t>
            </w:r>
            <w:r w:rsidRPr="00044900">
              <w:rPr>
                <w:rFonts w:ascii="Arial" w:eastAsia="Times New Roman" w:hAnsi="Arial" w:cs="Arial"/>
                <w:sz w:val="18"/>
                <w:szCs w:val="18"/>
                <w:lang w:eastAsia="zh-CN"/>
              </w:rPr>
              <w:t xml:space="preserve">, </w:t>
            </w:r>
            <w:r w:rsidRPr="00044900">
              <w:rPr>
                <w:rFonts w:ascii="Arial" w:eastAsia="Times New Roman" w:hAnsi="Arial" w:cs="Arial"/>
                <w:sz w:val="18"/>
                <w:szCs w:val="18"/>
                <w:highlight w:val="cyan"/>
                <w:lang w:eastAsia="zh-CN"/>
              </w:rPr>
              <w:t>value ‘</w:t>
            </w:r>
            <w:r w:rsidRPr="00044900">
              <w:rPr>
                <w:rFonts w:ascii="Arial" w:eastAsia="Times New Roman" w:hAnsi="Arial" w:cs="Arial"/>
                <w:i/>
                <w:iCs/>
                <w:sz w:val="18"/>
                <w:szCs w:val="18"/>
                <w:highlight w:val="cyan"/>
                <w:lang w:eastAsia="zh-CN"/>
              </w:rPr>
              <w:t>partial</w:t>
            </w:r>
            <w:r w:rsidRPr="00044900">
              <w:rPr>
                <w:rFonts w:ascii="Arial" w:eastAsia="Times New Roman" w:hAnsi="Arial" w:cs="Arial"/>
                <w:sz w:val="18"/>
                <w:szCs w:val="18"/>
                <w:highlight w:val="cyan"/>
                <w:lang w:eastAsia="zh-CN"/>
              </w:rPr>
              <w:t>’ indicates</w:t>
            </w:r>
            <w:r w:rsidRPr="00044900">
              <w:rPr>
                <w:rFonts w:eastAsia="Times New Roman"/>
                <w:sz w:val="20"/>
                <w:highlight w:val="cyan"/>
                <w:lang w:eastAsia="zh-CN"/>
              </w:rPr>
              <w:t xml:space="preserve"> </w:t>
            </w:r>
            <w:r w:rsidRPr="00044900">
              <w:rPr>
                <w:rFonts w:ascii="Arial" w:eastAsia="Times New Roman" w:hAnsi="Arial" w:cs="Arial"/>
                <w:sz w:val="18"/>
                <w:szCs w:val="18"/>
                <w:highlight w:val="cyan"/>
                <w:lang w:eastAsia="zh-CN"/>
              </w:rPr>
              <w:t>the supported CSI timeline with factor-of-two relaxation for active CSI-RS resource and port counting</w:t>
            </w:r>
            <w:r w:rsidRPr="00044900">
              <w:rPr>
                <w:rFonts w:ascii="Arial" w:eastAsia="Times New Roman" w:hAnsi="Arial" w:cs="Arial"/>
                <w:sz w:val="18"/>
                <w:szCs w:val="18"/>
                <w:lang w:eastAsia="zh-CN"/>
              </w:rPr>
              <w:t xml:space="preserve">, </w:t>
            </w:r>
            <w:r w:rsidRPr="00044900">
              <w:rPr>
                <w:rFonts w:ascii="Arial" w:eastAsia="Times New Roman" w:hAnsi="Arial" w:cs="Arial"/>
                <w:sz w:val="18"/>
                <w:szCs w:val="18"/>
                <w:highlight w:val="magenta"/>
                <w:lang w:eastAsia="zh-CN"/>
              </w:rPr>
              <w:t>value ‘no’ indicates the supported CSI timeline with</w:t>
            </w:r>
            <w:r w:rsidRPr="00044900">
              <w:rPr>
                <w:rFonts w:eastAsia="Times New Roman"/>
                <w:sz w:val="20"/>
                <w:highlight w:val="magenta"/>
                <w:lang w:eastAsia="zh-CN"/>
              </w:rPr>
              <w:t xml:space="preserve"> </w:t>
            </w:r>
            <w:r w:rsidRPr="00044900">
              <w:rPr>
                <w:rFonts w:ascii="Arial" w:eastAsia="Times New Roman" w:hAnsi="Arial" w:cs="Arial"/>
                <w:sz w:val="18"/>
                <w:szCs w:val="18"/>
                <w:highlight w:val="magenta"/>
                <w:lang w:eastAsia="zh-CN"/>
              </w:rPr>
              <w:t>no relaxation</w:t>
            </w:r>
            <w:r w:rsidRPr="00044900">
              <w:rPr>
                <w:rFonts w:ascii="Arial" w:eastAsia="Times New Roman" w:hAnsi="Arial" w:cs="Arial"/>
                <w:sz w:val="18"/>
                <w:szCs w:val="18"/>
                <w:lang w:eastAsia="zh-CN"/>
              </w:rPr>
              <w:t xml:space="preserve">. If the UE reporting </w:t>
            </w:r>
            <w:r w:rsidRPr="00044900">
              <w:rPr>
                <w:rFonts w:ascii="Arial" w:eastAsia="Times New Roman" w:hAnsi="Arial" w:cs="Arial"/>
                <w:i/>
                <w:iCs/>
                <w:sz w:val="18"/>
                <w:szCs w:val="18"/>
                <w:lang w:eastAsia="zh-CN"/>
              </w:rPr>
              <w:t>timeline-r19</w:t>
            </w:r>
            <w:r w:rsidRPr="00044900">
              <w:rPr>
                <w:rFonts w:ascii="Arial" w:eastAsia="Times New Roman" w:hAnsi="Arial" w:cs="Arial"/>
                <w:sz w:val="18"/>
                <w:szCs w:val="18"/>
                <w:lang w:eastAsia="zh-CN"/>
              </w:rPr>
              <w:t xml:space="preserve"> as ‘</w:t>
            </w:r>
            <w:r w:rsidRPr="00044900">
              <w:rPr>
                <w:rFonts w:ascii="Arial" w:eastAsia="Times New Roman" w:hAnsi="Arial" w:cs="Arial"/>
                <w:i/>
                <w:iCs/>
                <w:sz w:val="18"/>
                <w:szCs w:val="18"/>
                <w:lang w:eastAsia="zh-CN"/>
              </w:rPr>
              <w:t>partial’</w:t>
            </w:r>
            <w:r w:rsidRPr="00044900">
              <w:rPr>
                <w:rFonts w:ascii="Arial" w:eastAsia="Times New Roman" w:hAnsi="Arial" w:cs="Arial"/>
                <w:sz w:val="18"/>
                <w:szCs w:val="18"/>
                <w:lang w:eastAsia="zh-CN"/>
              </w:rPr>
              <w:t xml:space="preserve"> also reports</w:t>
            </w:r>
            <w:bookmarkStart w:id="1" w:name="_Hlk214725987"/>
            <w:r w:rsidRPr="00044900">
              <w:rPr>
                <w:rFonts w:ascii="Arial" w:eastAsia="Times New Roman" w:hAnsi="Arial" w:cs="Arial"/>
                <w:i/>
                <w:iCs/>
                <w:sz w:val="18"/>
                <w:szCs w:val="18"/>
                <w:lang w:eastAsia="zh-CN"/>
              </w:rPr>
              <w:t xml:space="preserve"> l1-CLI-RSSI-MeasAndAperiodicReporting-r19</w:t>
            </w:r>
            <w:bookmarkEnd w:id="1"/>
            <w:r w:rsidRPr="00044900">
              <w:rPr>
                <w:rFonts w:ascii="Arial" w:eastAsia="Times New Roman" w:hAnsi="Arial" w:cs="Arial"/>
                <w:sz w:val="18"/>
                <w:szCs w:val="18"/>
                <w:lang w:eastAsia="zh-CN"/>
              </w:rPr>
              <w:t xml:space="preserve"> in the same band, factor-of-two relaxation for active CSI-RS resource and port counting also applies to L1 CLI-RSSI measurement resource counting.</w:t>
            </w:r>
          </w:p>
        </w:tc>
      </w:tr>
    </w:tbl>
    <w:p w14:paraId="134A0D5A" w14:textId="62261FE1" w:rsidR="003A3C01" w:rsidRPr="004920E9" w:rsidRDefault="00365DA4" w:rsidP="004920E9">
      <w:pPr>
        <w:spacing w:before="120" w:after="120"/>
        <w:jc w:val="both"/>
        <w:rPr>
          <w:rFonts w:eastAsiaTheme="minorEastAsia"/>
          <w:lang w:eastAsia="zh-CN"/>
        </w:rPr>
      </w:pPr>
      <w:r w:rsidRPr="004920E9">
        <w:rPr>
          <w:rFonts w:eastAsiaTheme="minorEastAsia"/>
          <w:lang w:eastAsia="zh-CN"/>
        </w:rPr>
        <w:t xml:space="preserve">When UE is allowed to measure separately, it is reasonable to apply the accuracy based on 24 RB, as in DUD case 3 the number of RB in 1 DL </w:t>
      </w:r>
      <w:proofErr w:type="spellStart"/>
      <w:r w:rsidRPr="004920E9">
        <w:rPr>
          <w:rFonts w:eastAsiaTheme="minorEastAsia"/>
          <w:lang w:eastAsia="zh-CN"/>
        </w:rPr>
        <w:t>subband</w:t>
      </w:r>
      <w:proofErr w:type="spellEnd"/>
      <w:r w:rsidRPr="004920E9">
        <w:rPr>
          <w:rFonts w:eastAsiaTheme="minorEastAsia"/>
          <w:lang w:eastAsia="zh-CN"/>
        </w:rPr>
        <w:t xml:space="preserve"> is &lt; 48, and we cannot assume UE will combine the REs across 2 DL </w:t>
      </w:r>
      <w:proofErr w:type="spellStart"/>
      <w:r w:rsidRPr="004920E9">
        <w:rPr>
          <w:rFonts w:eastAsiaTheme="minorEastAsia"/>
          <w:lang w:eastAsia="zh-CN"/>
        </w:rPr>
        <w:t>subbands</w:t>
      </w:r>
      <w:proofErr w:type="spellEnd"/>
      <w:r w:rsidRPr="004920E9">
        <w:rPr>
          <w:rFonts w:eastAsiaTheme="minorEastAsia"/>
          <w:lang w:eastAsia="zh-CN"/>
        </w:rPr>
        <w:t xml:space="preserve"> in coherent way.</w:t>
      </w:r>
    </w:p>
    <w:p w14:paraId="2AF8F951" w14:textId="2E4A4CBF" w:rsidR="00365DA4" w:rsidRPr="004920E9" w:rsidRDefault="00365DA4" w:rsidP="004920E9">
      <w:pPr>
        <w:spacing w:before="120" w:after="120"/>
        <w:jc w:val="both"/>
        <w:rPr>
          <w:rFonts w:eastAsiaTheme="minorEastAsia"/>
          <w:lang w:eastAsia="zh-CN"/>
        </w:rPr>
      </w:pPr>
      <w:r w:rsidRPr="004920E9">
        <w:rPr>
          <w:rFonts w:eastAsiaTheme="minorEastAsia"/>
          <w:lang w:eastAsia="zh-CN"/>
        </w:rPr>
        <w:t xml:space="preserve">When UE is assumed to measure jointly, it is reasonable to apply the accuracy based on 48 RB, as UE will combine the REs across 2 DL </w:t>
      </w:r>
      <w:proofErr w:type="spellStart"/>
      <w:r w:rsidRPr="004920E9">
        <w:rPr>
          <w:rFonts w:eastAsiaTheme="minorEastAsia"/>
          <w:lang w:eastAsia="zh-CN"/>
        </w:rPr>
        <w:t>subbands</w:t>
      </w:r>
      <w:proofErr w:type="spellEnd"/>
      <w:r w:rsidRPr="004920E9">
        <w:rPr>
          <w:rFonts w:eastAsiaTheme="minorEastAsia"/>
          <w:lang w:eastAsia="zh-CN"/>
        </w:rPr>
        <w:t xml:space="preserve"> coherently and the total number of RBs across 2 DL </w:t>
      </w:r>
      <w:proofErr w:type="spellStart"/>
      <w:r w:rsidRPr="004920E9">
        <w:rPr>
          <w:rFonts w:eastAsiaTheme="minorEastAsia"/>
          <w:lang w:eastAsia="zh-CN"/>
        </w:rPr>
        <w:t>subbands</w:t>
      </w:r>
      <w:proofErr w:type="spellEnd"/>
      <w:r w:rsidRPr="004920E9">
        <w:rPr>
          <w:rFonts w:eastAsiaTheme="minorEastAsia"/>
          <w:lang w:eastAsia="zh-CN"/>
        </w:rPr>
        <w:t xml:space="preserve"> is &gt;=48. In RAN4#117, some companies raised the concern that the processing gain of coherent combining will be degraded due to dis-continuous RB allocation, i.e. the performance of 24+24 RB will be worse than single 48 RB. Option 3 was proposed to compensate the loss of processing gain by increasing the total number of RBs, and we think it is a reasonable </w:t>
      </w:r>
      <w:r w:rsidR="004920E9" w:rsidRPr="004920E9">
        <w:rPr>
          <w:rFonts w:eastAsiaTheme="minorEastAsia"/>
          <w:lang w:eastAsia="zh-CN"/>
        </w:rPr>
        <w:t xml:space="preserve">compromise. </w:t>
      </w:r>
    </w:p>
    <w:p w14:paraId="5B3785DC" w14:textId="2AB3CC6D" w:rsidR="003A3C01" w:rsidRPr="00FF2DA3" w:rsidRDefault="004920E9" w:rsidP="003A3C01">
      <w:pPr>
        <w:spacing w:before="120" w:after="120"/>
        <w:jc w:val="both"/>
        <w:rPr>
          <w:rFonts w:eastAsiaTheme="minorEastAsia"/>
          <w:b/>
          <w:lang w:eastAsia="zh-CN"/>
        </w:rPr>
      </w:pPr>
      <w:r w:rsidRPr="00FF2DA3">
        <w:rPr>
          <w:rFonts w:eastAsiaTheme="minorEastAsia" w:hint="eastAsia"/>
          <w:b/>
          <w:lang w:eastAsia="zh-CN"/>
        </w:rPr>
        <w:t>P</w:t>
      </w:r>
      <w:r w:rsidRPr="00FF2DA3">
        <w:rPr>
          <w:rFonts w:eastAsiaTheme="minorEastAsia"/>
          <w:b/>
          <w:lang w:eastAsia="zh-CN"/>
        </w:rPr>
        <w:t xml:space="preserve">roposal 1: </w:t>
      </w:r>
      <w:r w:rsidR="00FF2DA3" w:rsidRPr="00FF2DA3">
        <w:rPr>
          <w:rFonts w:eastAsiaTheme="minorEastAsia"/>
          <w:b/>
          <w:lang w:eastAsia="zh-CN"/>
        </w:rPr>
        <w:t>Define accuracy requirements for CSI-RS based L1-RSRP and L1-SINR measurement in DUD case 3 as follows.</w:t>
      </w:r>
    </w:p>
    <w:p w14:paraId="4EB62D04" w14:textId="0AB0A04D" w:rsidR="00FF2DA3" w:rsidRPr="00FF2DA3" w:rsidRDefault="00FF2DA3" w:rsidP="00FF2DA3">
      <w:pPr>
        <w:pStyle w:val="afe"/>
        <w:numPr>
          <w:ilvl w:val="0"/>
          <w:numId w:val="28"/>
        </w:numPr>
        <w:spacing w:before="120" w:after="120"/>
        <w:jc w:val="both"/>
        <w:rPr>
          <w:rFonts w:eastAsiaTheme="minorEastAsia"/>
          <w:b/>
          <w:lang w:eastAsia="zh-CN"/>
        </w:rPr>
      </w:pPr>
      <w:r w:rsidRPr="00FF2DA3">
        <w:rPr>
          <w:rFonts w:eastAsiaTheme="minorEastAsia"/>
          <w:b/>
          <w:lang w:eastAsia="zh-CN"/>
        </w:rPr>
        <w:t xml:space="preserve">When UE indicates ‘partial’ in </w:t>
      </w:r>
      <w:r w:rsidRPr="00FF2DA3">
        <w:rPr>
          <w:rFonts w:eastAsiaTheme="minorEastAsia"/>
          <w:b/>
          <w:i/>
          <w:lang w:eastAsia="zh-CN"/>
        </w:rPr>
        <w:t>timeline-r19</w:t>
      </w:r>
      <w:r w:rsidRPr="00FF2DA3">
        <w:rPr>
          <w:rFonts w:eastAsiaTheme="minorEastAsia"/>
          <w:b/>
          <w:lang w:eastAsia="zh-CN"/>
        </w:rPr>
        <w:t>, accuracy requirements based on 24 RB apply</w:t>
      </w:r>
      <w:r>
        <w:rPr>
          <w:rFonts w:eastAsiaTheme="minorEastAsia"/>
          <w:b/>
          <w:lang w:eastAsia="zh-CN"/>
        </w:rPr>
        <w:t>;</w:t>
      </w:r>
    </w:p>
    <w:p w14:paraId="3207F461" w14:textId="12823DBC" w:rsidR="00FF2DA3" w:rsidRPr="00FF2DA3" w:rsidRDefault="00FF2DA3" w:rsidP="00FF2DA3">
      <w:pPr>
        <w:pStyle w:val="afe"/>
        <w:numPr>
          <w:ilvl w:val="0"/>
          <w:numId w:val="28"/>
        </w:numPr>
        <w:spacing w:before="120" w:after="120"/>
        <w:jc w:val="both"/>
        <w:rPr>
          <w:rFonts w:eastAsiaTheme="minorEastAsia"/>
          <w:b/>
          <w:lang w:eastAsia="zh-CN"/>
        </w:rPr>
      </w:pPr>
      <w:r w:rsidRPr="00FF2DA3">
        <w:rPr>
          <w:rFonts w:eastAsiaTheme="minorEastAsia"/>
          <w:b/>
          <w:lang w:eastAsia="zh-CN"/>
        </w:rPr>
        <w:t>Otherwise, accuracy requirements based on 48 RB apply provided that (X1 + X2) &gt;= 72 RB.</w:t>
      </w:r>
    </w:p>
    <w:tbl>
      <w:tblPr>
        <w:tblStyle w:val="afa"/>
        <w:tblW w:w="0" w:type="auto"/>
        <w:tblLook w:val="04A0" w:firstRow="1" w:lastRow="0" w:firstColumn="1" w:lastColumn="0" w:noHBand="0" w:noVBand="1"/>
      </w:tblPr>
      <w:tblGrid>
        <w:gridCol w:w="9621"/>
      </w:tblGrid>
      <w:tr w:rsidR="00FF2DA3" w14:paraId="3493B94D" w14:textId="77777777" w:rsidTr="00FF2DA3">
        <w:tc>
          <w:tcPr>
            <w:tcW w:w="9621" w:type="dxa"/>
          </w:tcPr>
          <w:p w14:paraId="26AE2749" w14:textId="77777777" w:rsidR="00FF2DA3" w:rsidRPr="00FF2DA3" w:rsidRDefault="00FF2DA3" w:rsidP="00FF2DA3">
            <w:pPr>
              <w:spacing w:before="120" w:after="120"/>
              <w:rPr>
                <w:rFonts w:ascii="Arial" w:hAnsi="Arial" w:cs="Arial"/>
                <w:sz w:val="24"/>
                <w:szCs w:val="24"/>
                <w:lang w:eastAsia="zh-CN"/>
              </w:rPr>
            </w:pPr>
            <w:r w:rsidRPr="00FF2DA3">
              <w:rPr>
                <w:rFonts w:ascii="Arial" w:hAnsi="Arial" w:cs="Arial"/>
                <w:sz w:val="24"/>
                <w:szCs w:val="24"/>
                <w:lang w:eastAsia="zh-CN"/>
              </w:rPr>
              <w:t>Issue 2-2-2: Measurement accuracy for CSI-RS based L1 measurements based on 24 PRBs</w:t>
            </w:r>
          </w:p>
          <w:p w14:paraId="0225D49E" w14:textId="77777777" w:rsidR="00FF2DA3" w:rsidRPr="00FF2DA3" w:rsidRDefault="00FF2DA3" w:rsidP="00FF2DA3">
            <w:pPr>
              <w:numPr>
                <w:ilvl w:val="0"/>
                <w:numId w:val="22"/>
              </w:numPr>
              <w:spacing w:beforeLines="0" w:before="0" w:afterLines="0" w:after="120"/>
              <w:ind w:left="720"/>
              <w:rPr>
                <w:rFonts w:eastAsia="宋体"/>
                <w:color w:val="0070C0"/>
                <w:sz w:val="20"/>
                <w:szCs w:val="24"/>
                <w:lang w:eastAsia="zh-CN"/>
              </w:rPr>
            </w:pPr>
            <w:r w:rsidRPr="00FF2DA3">
              <w:rPr>
                <w:rFonts w:eastAsia="宋体"/>
                <w:color w:val="0070C0"/>
                <w:sz w:val="20"/>
                <w:szCs w:val="24"/>
                <w:lang w:eastAsia="zh-CN"/>
              </w:rPr>
              <w:t xml:space="preserve">Agreement </w:t>
            </w:r>
          </w:p>
          <w:p w14:paraId="005A749D" w14:textId="77777777" w:rsidR="00FF2DA3" w:rsidRPr="00FF2DA3" w:rsidRDefault="00FF2DA3" w:rsidP="00FF2DA3">
            <w:pPr>
              <w:numPr>
                <w:ilvl w:val="1"/>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Discuss the following options for CSI-RS based L1-RSRP measurement accuracy relaxation based on 24 PRBs as compared to 48 PRBs</w:t>
            </w:r>
          </w:p>
          <w:p w14:paraId="29385BE4" w14:textId="77777777" w:rsidR="00FF2DA3" w:rsidRPr="00FF2DA3" w:rsidRDefault="00FF2DA3" w:rsidP="00FF2DA3">
            <w:pPr>
              <w:numPr>
                <w:ilvl w:val="2"/>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Option 1: 1dB (OPPO)</w:t>
            </w:r>
          </w:p>
          <w:p w14:paraId="722A14C8" w14:textId="77777777" w:rsidR="00FF2DA3" w:rsidRPr="00FF2DA3" w:rsidRDefault="00FF2DA3" w:rsidP="00FF2DA3">
            <w:pPr>
              <w:numPr>
                <w:ilvl w:val="2"/>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Option 2: 0.5dB (HW, QC – if this can also be agreed for case 3)</w:t>
            </w:r>
          </w:p>
          <w:p w14:paraId="536C403B" w14:textId="77777777" w:rsidR="00FF2DA3" w:rsidRPr="00FF2DA3" w:rsidRDefault="00FF2DA3" w:rsidP="00FF2DA3">
            <w:pPr>
              <w:numPr>
                <w:ilvl w:val="2"/>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Option 3: 0.8dB (OPPO)</w:t>
            </w:r>
          </w:p>
          <w:p w14:paraId="0CEE7F3B" w14:textId="305B1DCD" w:rsidR="00FF2DA3" w:rsidRPr="00FF2DA3" w:rsidRDefault="00FF2DA3" w:rsidP="00FF2DA3">
            <w:pPr>
              <w:numPr>
                <w:ilvl w:val="2"/>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Option 4: 0dB (E///, Nokia)</w:t>
            </w:r>
          </w:p>
        </w:tc>
      </w:tr>
    </w:tbl>
    <w:p w14:paraId="2215C3AF" w14:textId="77777777" w:rsidR="00FF2DA3" w:rsidRDefault="00FF2DA3" w:rsidP="00FF2DA3">
      <w:pPr>
        <w:spacing w:before="120" w:after="120"/>
        <w:jc w:val="both"/>
        <w:rPr>
          <w:rFonts w:eastAsiaTheme="minorEastAsia"/>
          <w:lang w:val="en-US" w:eastAsia="zh-CN"/>
        </w:rPr>
      </w:pPr>
      <w:r>
        <w:rPr>
          <w:rFonts w:eastAsiaTheme="minorEastAsia"/>
          <w:lang w:val="en-US" w:eastAsia="zh-CN"/>
        </w:rPr>
        <w:t xml:space="preserve">In [2] we provide our simulation results for 24 RB, and we observe that the performance difference between 24 RB and 48 RB is </w:t>
      </w:r>
      <w:r w:rsidRPr="00E079A7">
        <w:rPr>
          <w:rFonts w:eastAsiaTheme="minorEastAsia" w:hint="eastAsia"/>
          <w:lang w:val="en-US" w:eastAsia="zh-CN"/>
        </w:rPr>
        <w:t>around</w:t>
      </w:r>
      <w:r w:rsidRPr="00E079A7">
        <w:rPr>
          <w:rFonts w:eastAsiaTheme="minorEastAsia"/>
          <w:lang w:val="en-US" w:eastAsia="zh-CN"/>
        </w:rPr>
        <w:t xml:space="preserve"> 0.5dB</w:t>
      </w:r>
      <w:r>
        <w:rPr>
          <w:rFonts w:eastAsiaTheme="minorEastAsia"/>
          <w:lang w:val="en-US" w:eastAsia="zh-CN"/>
        </w:rPr>
        <w:t>, and for some configuration of L1-SINR there is even no degradation</w:t>
      </w:r>
      <w:r w:rsidRPr="00E079A7">
        <w:rPr>
          <w:rFonts w:eastAsiaTheme="minorEastAsia"/>
          <w:lang w:val="en-US" w:eastAsia="zh-CN"/>
        </w:rPr>
        <w:t>.</w:t>
      </w:r>
      <w:r>
        <w:rPr>
          <w:rFonts w:eastAsiaTheme="minorEastAsia"/>
          <w:lang w:val="en-US" w:eastAsia="zh-CN"/>
        </w:rPr>
        <w:t xml:space="preserve"> Therefore, we suggest to define the </w:t>
      </w:r>
      <w:r w:rsidRPr="00097841">
        <w:rPr>
          <w:rFonts w:eastAsiaTheme="minorEastAsia"/>
          <w:lang w:val="en-US" w:eastAsia="zh-CN"/>
        </w:rPr>
        <w:t xml:space="preserve">accuracy </w:t>
      </w:r>
      <w:r>
        <w:rPr>
          <w:rFonts w:eastAsiaTheme="minorEastAsia"/>
          <w:lang w:val="en-US" w:eastAsia="zh-CN"/>
        </w:rPr>
        <w:t>for L1-RSRP and L1-SINR based on 24 RB by adding 0.5dB relaxation on top of existing accuracy (based on 48 RB).</w:t>
      </w:r>
    </w:p>
    <w:p w14:paraId="3800C793" w14:textId="77777777" w:rsidR="00FF2DA3" w:rsidRDefault="00FF2DA3" w:rsidP="00FF2DA3">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2</w:t>
      </w:r>
      <w:r w:rsidRPr="00E079A7">
        <w:rPr>
          <w:rFonts w:eastAsiaTheme="minorEastAsia"/>
          <w:b/>
          <w:lang w:val="en-US" w:eastAsia="zh-CN"/>
        </w:rPr>
        <w:t xml:space="preserve">: Define the </w:t>
      </w:r>
      <w:r>
        <w:rPr>
          <w:rFonts w:eastAsiaTheme="minorEastAsia"/>
          <w:b/>
          <w:lang w:val="en-US" w:eastAsia="zh-CN"/>
        </w:rPr>
        <w:t xml:space="preserve">relaxed </w:t>
      </w:r>
      <w:r w:rsidRPr="00E079A7">
        <w:rPr>
          <w:rFonts w:eastAsiaTheme="minorEastAsia"/>
          <w:b/>
          <w:lang w:val="en-US" w:eastAsia="zh-CN"/>
        </w:rPr>
        <w:t>accuracy for L1-RSRP and L1-SINR based on 24 RB by adding 0.5dB relaxation on top of existing accuracy (based on 48 RB)</w:t>
      </w:r>
      <w:r>
        <w:rPr>
          <w:rFonts w:eastAsiaTheme="minorEastAsia"/>
          <w:b/>
          <w:lang w:val="en-US" w:eastAsia="zh-CN"/>
        </w:rPr>
        <w:t>.</w:t>
      </w:r>
    </w:p>
    <w:p w14:paraId="6ED793CE" w14:textId="7C173CFC" w:rsidR="003A3C01" w:rsidRDefault="003A3C01" w:rsidP="003A3C01">
      <w:pPr>
        <w:pStyle w:val="2"/>
        <w:rPr>
          <w:lang w:eastAsia="zh-CN"/>
        </w:rPr>
      </w:pPr>
      <w:r>
        <w:rPr>
          <w:lang w:eastAsia="zh-CN"/>
        </w:rPr>
        <w:t>Application of UL scheduling pattern in test cases</w:t>
      </w:r>
    </w:p>
    <w:tbl>
      <w:tblPr>
        <w:tblStyle w:val="afa"/>
        <w:tblW w:w="0" w:type="auto"/>
        <w:tblLook w:val="04A0" w:firstRow="1" w:lastRow="0" w:firstColumn="1" w:lastColumn="0" w:noHBand="0" w:noVBand="1"/>
      </w:tblPr>
      <w:tblGrid>
        <w:gridCol w:w="9621"/>
      </w:tblGrid>
      <w:tr w:rsidR="00FF2DA3" w14:paraId="0B524BBD" w14:textId="77777777" w:rsidTr="00FF2DA3">
        <w:tc>
          <w:tcPr>
            <w:tcW w:w="9621" w:type="dxa"/>
          </w:tcPr>
          <w:p w14:paraId="6F305864" w14:textId="77777777" w:rsidR="00FF2DA3" w:rsidRPr="00FF2DA3" w:rsidRDefault="00FF2DA3" w:rsidP="00FF2DA3">
            <w:pPr>
              <w:spacing w:before="120" w:after="120"/>
              <w:rPr>
                <w:rFonts w:ascii="Arial" w:hAnsi="Arial" w:cs="Arial"/>
                <w:sz w:val="24"/>
                <w:szCs w:val="24"/>
                <w:lang w:eastAsia="zh-CN"/>
              </w:rPr>
            </w:pPr>
            <w:r w:rsidRPr="00FF2DA3">
              <w:rPr>
                <w:rFonts w:ascii="Arial" w:hAnsi="Arial" w:cs="Arial"/>
                <w:sz w:val="24"/>
                <w:szCs w:val="24"/>
                <w:lang w:eastAsia="zh-CN"/>
              </w:rPr>
              <w:t>Issue 2-3-3: UL scheduling pattern</w:t>
            </w:r>
          </w:p>
          <w:p w14:paraId="2CBBE027" w14:textId="77777777" w:rsidR="00FF2DA3" w:rsidRPr="00FF2DA3" w:rsidRDefault="00FF2DA3" w:rsidP="00FF2DA3">
            <w:pPr>
              <w:numPr>
                <w:ilvl w:val="0"/>
                <w:numId w:val="22"/>
              </w:numPr>
              <w:spacing w:beforeLines="0" w:before="0" w:afterLines="0" w:after="120"/>
              <w:ind w:left="720"/>
              <w:rPr>
                <w:rFonts w:eastAsia="宋体"/>
                <w:color w:val="0070C0"/>
                <w:sz w:val="20"/>
                <w:szCs w:val="24"/>
                <w:lang w:eastAsia="zh-CN"/>
              </w:rPr>
            </w:pPr>
            <w:r w:rsidRPr="00FF2DA3">
              <w:rPr>
                <w:rFonts w:eastAsia="宋体"/>
                <w:color w:val="0070C0"/>
                <w:sz w:val="20"/>
                <w:szCs w:val="24"/>
                <w:lang w:eastAsia="zh-CN"/>
              </w:rPr>
              <w:t xml:space="preserve">Agreement </w:t>
            </w:r>
          </w:p>
          <w:p w14:paraId="3E92FA54" w14:textId="77777777" w:rsidR="00FF2DA3" w:rsidRPr="00FF2DA3" w:rsidRDefault="00FF2DA3" w:rsidP="00FF2DA3">
            <w:pPr>
              <w:numPr>
                <w:ilvl w:val="1"/>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Single collision in the test-case and let TE choose the occasion randomly</w:t>
            </w:r>
          </w:p>
          <w:p w14:paraId="050426D4" w14:textId="04E4E96D" w:rsidR="00FF2DA3" w:rsidRPr="00FF2DA3" w:rsidRDefault="00FF2DA3" w:rsidP="00FF2DA3">
            <w:pPr>
              <w:numPr>
                <w:ilvl w:val="1"/>
                <w:numId w:val="22"/>
              </w:numPr>
              <w:overflowPunct w:val="0"/>
              <w:autoSpaceDE w:val="0"/>
              <w:autoSpaceDN w:val="0"/>
              <w:adjustRightInd w:val="0"/>
              <w:spacing w:beforeLines="0" w:before="0" w:afterLines="0" w:after="180"/>
              <w:textAlignment w:val="baseline"/>
              <w:rPr>
                <w:rFonts w:eastAsia="宋体"/>
                <w:sz w:val="20"/>
                <w:szCs w:val="24"/>
                <w:lang w:eastAsia="zh-CN"/>
              </w:rPr>
            </w:pPr>
            <w:r w:rsidRPr="00FF2DA3">
              <w:rPr>
                <w:rFonts w:eastAsia="宋体"/>
                <w:sz w:val="20"/>
                <w:szCs w:val="24"/>
                <w:lang w:eastAsia="zh-CN"/>
              </w:rPr>
              <w:t xml:space="preserve">FFS: Whether to also test the collisions for CSI-RS based L1-RSRP measurements as well. </w:t>
            </w:r>
          </w:p>
        </w:tc>
      </w:tr>
    </w:tbl>
    <w:p w14:paraId="228B7740" w14:textId="33EAE31A" w:rsidR="003A3C01" w:rsidRDefault="00F309F5" w:rsidP="003A3C01">
      <w:pPr>
        <w:spacing w:before="120" w:after="120"/>
        <w:jc w:val="both"/>
        <w:rPr>
          <w:rFonts w:eastAsiaTheme="minorEastAsia"/>
          <w:lang w:eastAsia="zh-CN"/>
        </w:rPr>
      </w:pPr>
      <w:r>
        <w:rPr>
          <w:rFonts w:eastAsiaTheme="minorEastAsia"/>
          <w:lang w:eastAsia="zh-CN"/>
        </w:rPr>
        <w:lastRenderedPageBreak/>
        <w:t xml:space="preserve">We </w:t>
      </w:r>
      <w:r w:rsidR="000616A2">
        <w:rPr>
          <w:rFonts w:eastAsiaTheme="minorEastAsia"/>
          <w:lang w:eastAsia="zh-CN"/>
        </w:rPr>
        <w:t xml:space="preserve">do not </w:t>
      </w:r>
      <w:r>
        <w:rPr>
          <w:rFonts w:eastAsiaTheme="minorEastAsia"/>
          <w:lang w:eastAsia="zh-CN"/>
        </w:rPr>
        <w:t xml:space="preserve">support to apply </w:t>
      </w:r>
      <w:r w:rsidR="00D74750">
        <w:rPr>
          <w:rFonts w:eastAsiaTheme="minorEastAsia"/>
          <w:lang w:eastAsia="zh-CN"/>
        </w:rPr>
        <w:t>UL scheduling pattern for the test case</w:t>
      </w:r>
      <w:r w:rsidR="00D950C8">
        <w:rPr>
          <w:rFonts w:eastAsiaTheme="minorEastAsia"/>
          <w:lang w:eastAsia="zh-CN"/>
        </w:rPr>
        <w:t>s</w:t>
      </w:r>
      <w:r w:rsidR="00D74750">
        <w:rPr>
          <w:rFonts w:eastAsiaTheme="minorEastAsia"/>
          <w:lang w:eastAsia="zh-CN"/>
        </w:rPr>
        <w:t xml:space="preserve"> of </w:t>
      </w:r>
      <w:r w:rsidR="00D74750" w:rsidRPr="00D74750">
        <w:rPr>
          <w:rFonts w:eastAsiaTheme="minorEastAsia"/>
          <w:lang w:eastAsia="zh-CN"/>
        </w:rPr>
        <w:t>CSI-RS based L1-RSRP measurement</w:t>
      </w:r>
      <w:r w:rsidR="00D74750">
        <w:rPr>
          <w:rFonts w:eastAsiaTheme="minorEastAsia"/>
          <w:lang w:eastAsia="zh-CN"/>
        </w:rPr>
        <w:t xml:space="preserve">. Based on the </w:t>
      </w:r>
      <w:r w:rsidR="000616A2">
        <w:rPr>
          <w:rFonts w:eastAsiaTheme="minorEastAsia"/>
          <w:lang w:eastAsia="zh-CN"/>
        </w:rPr>
        <w:t xml:space="preserve">endorsed </w:t>
      </w:r>
      <w:proofErr w:type="spellStart"/>
      <w:r w:rsidR="000616A2">
        <w:rPr>
          <w:rFonts w:eastAsiaTheme="minorEastAsia"/>
          <w:lang w:eastAsia="zh-CN"/>
        </w:rPr>
        <w:t>draftCRs</w:t>
      </w:r>
      <w:proofErr w:type="spellEnd"/>
      <w:r w:rsidR="00D74750">
        <w:rPr>
          <w:rFonts w:eastAsiaTheme="minorEastAsia"/>
          <w:lang w:eastAsia="zh-CN"/>
        </w:rPr>
        <w:t xml:space="preserve">, UL scheduling pattern is </w:t>
      </w:r>
      <w:r w:rsidR="000616A2">
        <w:rPr>
          <w:rFonts w:eastAsiaTheme="minorEastAsia"/>
          <w:lang w:eastAsia="zh-CN"/>
        </w:rPr>
        <w:t>already</w:t>
      </w:r>
      <w:r w:rsidR="00D74750">
        <w:rPr>
          <w:rFonts w:eastAsiaTheme="minorEastAsia"/>
          <w:lang w:eastAsia="zh-CN"/>
        </w:rPr>
        <w:t xml:space="preserve"> applied in TC11-12 which are with DRX</w:t>
      </w:r>
      <w:r w:rsidR="000616A2">
        <w:rPr>
          <w:rFonts w:eastAsiaTheme="minorEastAsia"/>
          <w:lang w:eastAsia="zh-CN"/>
        </w:rPr>
        <w:t xml:space="preserve"> and TC13-14 which are without DRX</w:t>
      </w:r>
      <w:r w:rsidR="00D74750">
        <w:rPr>
          <w:rFonts w:eastAsiaTheme="minorEastAsia"/>
          <w:lang w:eastAsia="zh-CN"/>
        </w:rPr>
        <w:t xml:space="preserve">. It means the collision handling of UL scheduling is tested for </w:t>
      </w:r>
      <w:r w:rsidR="000616A2">
        <w:rPr>
          <w:rFonts w:eastAsiaTheme="minorEastAsia"/>
          <w:lang w:eastAsia="zh-CN"/>
        </w:rPr>
        <w:t xml:space="preserve">both DRX and </w:t>
      </w:r>
      <w:r w:rsidR="00D950C8">
        <w:rPr>
          <w:rFonts w:eastAsiaTheme="minorEastAsia"/>
          <w:lang w:eastAsia="zh-CN"/>
        </w:rPr>
        <w:t>non-</w:t>
      </w:r>
      <w:r w:rsidR="00D74750">
        <w:rPr>
          <w:rFonts w:eastAsiaTheme="minorEastAsia"/>
          <w:lang w:eastAsia="zh-CN"/>
        </w:rPr>
        <w:t>DRX.</w:t>
      </w:r>
      <w:r w:rsidR="000616A2">
        <w:rPr>
          <w:rFonts w:eastAsiaTheme="minorEastAsia"/>
          <w:lang w:eastAsia="zh-CN"/>
        </w:rPr>
        <w:t xml:space="preserve"> We do not see strong motivation to apply UL scheduling to other test cases because the collision handling for UL scheduling is same for all L1 measurements.</w:t>
      </w:r>
      <w:r w:rsidR="00D74750">
        <w:rPr>
          <w:rFonts w:eastAsiaTheme="minorEastAsia"/>
          <w:lang w:eastAsia="zh-CN"/>
        </w:rPr>
        <w:t xml:space="preserve"> </w:t>
      </w:r>
    </w:p>
    <w:p w14:paraId="75D7BA76" w14:textId="673861A6" w:rsidR="00D74750" w:rsidRDefault="00D74750" w:rsidP="00D74750">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3</w:t>
      </w:r>
      <w:r w:rsidRPr="00E079A7">
        <w:rPr>
          <w:rFonts w:eastAsiaTheme="minorEastAsia"/>
          <w:b/>
          <w:lang w:val="en-US" w:eastAsia="zh-CN"/>
        </w:rPr>
        <w:t xml:space="preserve">: </w:t>
      </w:r>
      <w:r w:rsidR="000616A2">
        <w:rPr>
          <w:rFonts w:eastAsiaTheme="minorEastAsia"/>
          <w:b/>
          <w:lang w:val="en-US" w:eastAsia="zh-CN"/>
        </w:rPr>
        <w:t>Do not a</w:t>
      </w:r>
      <w:r w:rsidR="00D950C8" w:rsidRPr="00D950C8">
        <w:rPr>
          <w:rFonts w:eastAsiaTheme="minorEastAsia"/>
          <w:b/>
          <w:lang w:val="en-US" w:eastAsia="zh-CN"/>
        </w:rPr>
        <w:t>pply UL scheduling for the test case</w:t>
      </w:r>
      <w:r w:rsidR="00D950C8">
        <w:rPr>
          <w:rFonts w:eastAsiaTheme="minorEastAsia"/>
          <w:b/>
          <w:lang w:val="en-US" w:eastAsia="zh-CN"/>
        </w:rPr>
        <w:t>s</w:t>
      </w:r>
      <w:r w:rsidR="00D950C8" w:rsidRPr="00D950C8">
        <w:rPr>
          <w:rFonts w:eastAsiaTheme="minorEastAsia"/>
          <w:b/>
          <w:lang w:val="en-US" w:eastAsia="zh-CN"/>
        </w:rPr>
        <w:t xml:space="preserve"> of CSI-RS based L1-RSRP measurement</w:t>
      </w:r>
      <w:r>
        <w:rPr>
          <w:rFonts w:eastAsiaTheme="minorEastAsia"/>
          <w:b/>
          <w:lang w:val="en-US" w:eastAsia="zh-CN"/>
        </w:rPr>
        <w:t>.</w:t>
      </w:r>
    </w:p>
    <w:p w14:paraId="5F4E2764" w14:textId="50019359" w:rsidR="003A3C01" w:rsidRDefault="003A3C01" w:rsidP="003A3C01">
      <w:pPr>
        <w:pStyle w:val="2"/>
        <w:rPr>
          <w:lang w:eastAsia="zh-CN"/>
        </w:rPr>
      </w:pPr>
      <w:r>
        <w:rPr>
          <w:lang w:eastAsia="zh-CN"/>
        </w:rPr>
        <w:t>Whether to define test cases for L1-SINR</w:t>
      </w:r>
    </w:p>
    <w:tbl>
      <w:tblPr>
        <w:tblStyle w:val="afa"/>
        <w:tblW w:w="0" w:type="auto"/>
        <w:tblLook w:val="04A0" w:firstRow="1" w:lastRow="0" w:firstColumn="1" w:lastColumn="0" w:noHBand="0" w:noVBand="1"/>
      </w:tblPr>
      <w:tblGrid>
        <w:gridCol w:w="9621"/>
      </w:tblGrid>
      <w:tr w:rsidR="00D950C8" w14:paraId="37ACEFBC" w14:textId="77777777" w:rsidTr="00D950C8">
        <w:tc>
          <w:tcPr>
            <w:tcW w:w="9621" w:type="dxa"/>
          </w:tcPr>
          <w:p w14:paraId="0075BF11" w14:textId="77777777" w:rsidR="00D950C8" w:rsidRPr="00D950C8" w:rsidRDefault="00D950C8" w:rsidP="00D950C8">
            <w:pPr>
              <w:spacing w:before="120" w:after="120"/>
              <w:rPr>
                <w:rFonts w:ascii="Arial" w:hAnsi="Arial" w:cs="Arial"/>
                <w:sz w:val="24"/>
                <w:szCs w:val="24"/>
                <w:lang w:eastAsia="zh-CN"/>
              </w:rPr>
            </w:pPr>
            <w:r w:rsidRPr="00D950C8">
              <w:rPr>
                <w:rFonts w:ascii="Arial" w:hAnsi="Arial" w:cs="Arial"/>
                <w:sz w:val="24"/>
                <w:szCs w:val="24"/>
                <w:lang w:eastAsia="zh-CN"/>
              </w:rPr>
              <w:t xml:space="preserve">Issue 2-4-1: Test case for CSI-RS based L1-SINR measurements </w:t>
            </w:r>
          </w:p>
          <w:p w14:paraId="402F9264" w14:textId="77777777" w:rsidR="00D950C8" w:rsidRPr="00D950C8" w:rsidRDefault="00D950C8" w:rsidP="00D950C8">
            <w:pPr>
              <w:numPr>
                <w:ilvl w:val="0"/>
                <w:numId w:val="22"/>
              </w:numPr>
              <w:spacing w:beforeLines="0" w:before="0" w:afterLines="0" w:after="120"/>
              <w:ind w:left="720"/>
              <w:rPr>
                <w:rFonts w:eastAsia="宋体"/>
                <w:color w:val="0070C0"/>
                <w:sz w:val="20"/>
                <w:szCs w:val="24"/>
                <w:lang w:eastAsia="zh-CN"/>
              </w:rPr>
            </w:pPr>
            <w:r w:rsidRPr="00D950C8">
              <w:rPr>
                <w:rFonts w:eastAsia="宋体"/>
                <w:color w:val="0070C0"/>
                <w:sz w:val="20"/>
                <w:szCs w:val="24"/>
                <w:lang w:eastAsia="zh-CN"/>
              </w:rPr>
              <w:t>Agreement</w:t>
            </w:r>
          </w:p>
          <w:p w14:paraId="7C0FEE67" w14:textId="77777777" w:rsidR="00D950C8" w:rsidRPr="00D950C8" w:rsidRDefault="00D950C8" w:rsidP="00D950C8">
            <w:pPr>
              <w:widowControl w:val="0"/>
              <w:numPr>
                <w:ilvl w:val="1"/>
                <w:numId w:val="22"/>
              </w:numPr>
              <w:autoSpaceDN w:val="0"/>
              <w:snapToGrid w:val="0"/>
              <w:spacing w:beforeLines="0" w:before="0" w:afterLines="0" w:after="120"/>
              <w:jc w:val="both"/>
              <w:textAlignment w:val="baseline"/>
              <w:rPr>
                <w:rFonts w:eastAsia="Malgun Gothic"/>
                <w:sz w:val="21"/>
                <w:szCs w:val="21"/>
                <w:lang w:eastAsia="zh-CN"/>
              </w:rPr>
            </w:pPr>
            <w:r w:rsidRPr="00D950C8">
              <w:rPr>
                <w:rFonts w:eastAsia="Malgun Gothic"/>
                <w:sz w:val="21"/>
                <w:szCs w:val="21"/>
                <w:lang w:eastAsia="zh-CN"/>
              </w:rPr>
              <w:t>Further discuss whether or not to define the following test cases for CSI-RS L1-SINR measurements</w:t>
            </w:r>
          </w:p>
          <w:p w14:paraId="0A39D630" w14:textId="77777777" w:rsidR="00D950C8" w:rsidRPr="00D950C8" w:rsidRDefault="00D950C8" w:rsidP="00D950C8">
            <w:pPr>
              <w:widowControl w:val="0"/>
              <w:numPr>
                <w:ilvl w:val="1"/>
                <w:numId w:val="22"/>
              </w:numPr>
              <w:autoSpaceDN w:val="0"/>
              <w:snapToGrid w:val="0"/>
              <w:spacing w:beforeLines="0" w:before="0" w:afterLines="0" w:after="120"/>
              <w:jc w:val="both"/>
              <w:textAlignment w:val="baseline"/>
              <w:rPr>
                <w:rFonts w:eastAsia="Malgun Gothic"/>
                <w:sz w:val="21"/>
                <w:szCs w:val="21"/>
                <w:lang w:eastAsia="zh-CN"/>
              </w:rPr>
            </w:pPr>
            <w:r w:rsidRPr="00D950C8">
              <w:rPr>
                <w:rFonts w:eastAsia="Malgun Gothic"/>
                <w:sz w:val="21"/>
                <w:szCs w:val="21"/>
                <w:lang w:eastAsia="zh-CN"/>
              </w:rPr>
              <w:t>Interested companies can bring draft CRs on the test cases, and whether the CRs can be endorsed is up to the conclusion in the next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10"/>
              <w:gridCol w:w="1860"/>
              <w:gridCol w:w="988"/>
              <w:gridCol w:w="2312"/>
              <w:gridCol w:w="2985"/>
            </w:tblGrid>
            <w:tr w:rsidR="00D950C8" w:rsidRPr="00D950C8" w14:paraId="7BC81810" w14:textId="77777777" w:rsidTr="00A4273C">
              <w:tc>
                <w:tcPr>
                  <w:tcW w:w="7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7DAB126" w14:textId="77777777" w:rsidR="00D950C8" w:rsidRPr="00D950C8" w:rsidRDefault="00D950C8" w:rsidP="00D950C8">
                  <w:pPr>
                    <w:snapToGrid w:val="0"/>
                    <w:spacing w:beforeLines="0" w:before="0" w:afterLines="0" w:after="120"/>
                    <w:rPr>
                      <w:rFonts w:eastAsia="Times New Roman"/>
                      <w:sz w:val="21"/>
                      <w:szCs w:val="21"/>
                      <w:lang w:val="en-US" w:eastAsia="en-GB"/>
                    </w:rPr>
                  </w:pPr>
                  <w:r w:rsidRPr="00D950C8">
                    <w:rPr>
                      <w:rFonts w:eastAsia="Times New Roman"/>
                      <w:sz w:val="21"/>
                      <w:szCs w:val="21"/>
                      <w:lang w:val="en-US"/>
                    </w:rPr>
                    <w:t>19-20</w:t>
                  </w:r>
                </w:p>
              </w:tc>
              <w:tc>
                <w:tcPr>
                  <w:tcW w:w="18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BCAE41B"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CSI-RS based L1-SINR measurement in SBFD FR1/FR2</w:t>
                  </w:r>
                </w:p>
              </w:tc>
              <w:tc>
                <w:tcPr>
                  <w:tcW w:w="9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19DCFD4"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A.6.6.8.x</w:t>
                  </w:r>
                </w:p>
                <w:p w14:paraId="5E3AC0B2"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A.7.6.6.x</w:t>
                  </w:r>
                </w:p>
              </w:tc>
              <w:tc>
                <w:tcPr>
                  <w:tcW w:w="235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EFF4DD9"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L1-SINR delay, SSB as CMR and CSI-RS as IMR, distribution in two symbol types</w:t>
                  </w:r>
                </w:p>
              </w:tc>
              <w:tc>
                <w:tcPr>
                  <w:tcW w:w="30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35A47DC"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DU, DRX</w:t>
                  </w:r>
                </w:p>
                <w:p w14:paraId="6983AE71" w14:textId="77777777" w:rsidR="00D950C8" w:rsidRPr="00D950C8" w:rsidRDefault="00D950C8" w:rsidP="00D950C8">
                  <w:pPr>
                    <w:snapToGrid w:val="0"/>
                    <w:spacing w:beforeLines="0" w:before="0" w:afterLines="0" w:after="120"/>
                    <w:rPr>
                      <w:rFonts w:eastAsia="Times New Roman"/>
                      <w:sz w:val="21"/>
                      <w:szCs w:val="21"/>
                      <w:lang w:val="en-US"/>
                    </w:rPr>
                  </w:pPr>
                  <w:r w:rsidRPr="00D950C8">
                    <w:rPr>
                      <w:rFonts w:eastAsia="Times New Roman"/>
                      <w:sz w:val="21"/>
                      <w:szCs w:val="21"/>
                      <w:lang w:val="en-US"/>
                    </w:rPr>
                    <w:t>CSI-RS has occasions on both SBFD and non-SBFD symbols with different RSRP level</w:t>
                  </w:r>
                </w:p>
              </w:tc>
            </w:tr>
          </w:tbl>
          <w:p w14:paraId="7AE4D42E" w14:textId="77777777" w:rsidR="00D950C8" w:rsidRPr="00D950C8" w:rsidRDefault="00D950C8" w:rsidP="003A3C01">
            <w:pPr>
              <w:spacing w:before="120" w:after="120"/>
              <w:jc w:val="both"/>
              <w:rPr>
                <w:rFonts w:eastAsiaTheme="minorEastAsia"/>
                <w:lang w:eastAsia="zh-CN"/>
              </w:rPr>
            </w:pPr>
          </w:p>
        </w:tc>
      </w:tr>
    </w:tbl>
    <w:p w14:paraId="128A14D9" w14:textId="77777777" w:rsidR="005D5A6C" w:rsidRDefault="005D5A6C" w:rsidP="005D5A6C">
      <w:pPr>
        <w:spacing w:before="120" w:after="120"/>
        <w:jc w:val="both"/>
        <w:rPr>
          <w:rFonts w:eastAsiaTheme="minorEastAsia"/>
          <w:lang w:eastAsia="zh-CN"/>
        </w:rPr>
      </w:pPr>
      <w:r>
        <w:rPr>
          <w:rFonts w:eastAsiaTheme="minorEastAsia"/>
          <w:lang w:val="en-US" w:eastAsia="zh-CN"/>
        </w:rPr>
        <w:t xml:space="preserve">During the RAN4#117 discussion, some companies had strong view to define test cases for L1-SINR because e.g. </w:t>
      </w:r>
      <w:r w:rsidRPr="005A27B5">
        <w:rPr>
          <w:rFonts w:eastAsiaTheme="minorEastAsia"/>
          <w:lang w:eastAsia="zh-CN"/>
        </w:rPr>
        <w:t>for L1-SINR UE needs to handle CMR and IMR separately, and this is not verified in L1-RSRP test cases</w:t>
      </w:r>
      <w:r>
        <w:rPr>
          <w:rFonts w:eastAsiaTheme="minorEastAsia"/>
          <w:lang w:eastAsia="zh-CN"/>
        </w:rPr>
        <w:t xml:space="preserve">. </w:t>
      </w:r>
      <w:r>
        <w:rPr>
          <w:rFonts w:eastAsiaTheme="minorEastAsia"/>
          <w:lang w:val="en-US" w:eastAsia="zh-CN"/>
        </w:rPr>
        <w:t xml:space="preserve"> </w:t>
      </w:r>
      <w:r>
        <w:rPr>
          <w:rFonts w:eastAsiaTheme="minorEastAsia"/>
          <w:lang w:eastAsia="zh-CN"/>
        </w:rPr>
        <w:t xml:space="preserve">On the other hand, some companies had strong concern that collision handling is same regardless of whether the measurement quantity is L1-RSRP or L1-SINR. </w:t>
      </w:r>
    </w:p>
    <w:p w14:paraId="1C5EE854" w14:textId="299A1BA8" w:rsidR="005D5A6C" w:rsidRDefault="005D5A6C" w:rsidP="005D5A6C">
      <w:pPr>
        <w:spacing w:before="120" w:after="120"/>
        <w:jc w:val="both"/>
        <w:rPr>
          <w:rFonts w:eastAsiaTheme="minorEastAsia"/>
          <w:lang w:eastAsia="zh-CN"/>
        </w:rPr>
      </w:pPr>
      <w:r>
        <w:rPr>
          <w:rFonts w:eastAsiaTheme="minorEastAsia"/>
          <w:lang w:eastAsia="zh-CN"/>
        </w:rPr>
        <w:t xml:space="preserve">To move forward, we suggest to define test cases for L1-SINR but with test applicability. We understand the main concern in defining L1-SINR test cases is that if UE supports L1-SINR, it needs to pass 2 set of test cases, one for L1-RSRP and the other for L1-SINR. To address the concern, we can define a test applicability that if UE supports L1-SINR measurement, it only needs to pass test cases for L1-SINR and can skip test cases for L1-RSRP. </w:t>
      </w:r>
    </w:p>
    <w:p w14:paraId="39C9810E" w14:textId="6A0396EA" w:rsidR="005D5A6C" w:rsidRDefault="005D5A6C" w:rsidP="005D5A6C">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4</w:t>
      </w:r>
      <w:r w:rsidRPr="00E079A7">
        <w:rPr>
          <w:rFonts w:eastAsiaTheme="minorEastAsia"/>
          <w:b/>
          <w:lang w:val="en-US" w:eastAsia="zh-CN"/>
        </w:rPr>
        <w:t xml:space="preserve">: </w:t>
      </w:r>
      <w:r>
        <w:rPr>
          <w:rFonts w:eastAsiaTheme="minorEastAsia"/>
          <w:b/>
          <w:lang w:val="en-US" w:eastAsia="zh-CN"/>
        </w:rPr>
        <w:t xml:space="preserve">Define TC19-20 for measurement </w:t>
      </w:r>
      <w:r w:rsidRPr="005D5A6C">
        <w:rPr>
          <w:rFonts w:eastAsiaTheme="minorEastAsia"/>
          <w:b/>
          <w:lang w:val="en-US" w:eastAsia="zh-CN"/>
        </w:rPr>
        <w:t xml:space="preserve">delay </w:t>
      </w:r>
      <w:r>
        <w:rPr>
          <w:rFonts w:eastAsiaTheme="minorEastAsia"/>
          <w:b/>
          <w:lang w:val="en-US" w:eastAsia="zh-CN"/>
        </w:rPr>
        <w:t xml:space="preserve">of L1-SINR with </w:t>
      </w:r>
      <w:r w:rsidRPr="005D5A6C">
        <w:rPr>
          <w:rFonts w:eastAsiaTheme="minorEastAsia"/>
          <w:b/>
          <w:lang w:val="en-US" w:eastAsia="zh-CN"/>
        </w:rPr>
        <w:t>SSB based CMR and CSI-RS based IMR</w:t>
      </w:r>
      <w:r>
        <w:rPr>
          <w:rFonts w:eastAsiaTheme="minorEastAsia"/>
          <w:b/>
          <w:lang w:val="en-US" w:eastAsia="zh-CN"/>
        </w:rPr>
        <w:t>. UE supporting L1-SINR measurement only needs to pass TC19-20 and can skip TC15-16.</w:t>
      </w:r>
    </w:p>
    <w:p w14:paraId="3268F873" w14:textId="77777777" w:rsidR="004729BE" w:rsidRDefault="004729BE" w:rsidP="004729BE">
      <w:pPr>
        <w:pStyle w:val="1"/>
        <w:jc w:val="both"/>
        <w:rPr>
          <w:lang w:val="en-US"/>
        </w:rPr>
      </w:pPr>
      <w:r>
        <w:rPr>
          <w:lang w:val="en-US"/>
        </w:rPr>
        <w:t>Conclusions</w:t>
      </w:r>
    </w:p>
    <w:p w14:paraId="00102B00" w14:textId="3F5BF98E" w:rsidR="004729BE" w:rsidRDefault="004729BE" w:rsidP="009B507D">
      <w:pPr>
        <w:spacing w:before="120" w:after="120"/>
        <w:jc w:val="both"/>
        <w:rPr>
          <w:rFonts w:eastAsia="宋体"/>
          <w:lang w:eastAsia="zh-CN"/>
        </w:rPr>
      </w:pPr>
      <w:r>
        <w:rPr>
          <w:rFonts w:eastAsia="宋体"/>
          <w:lang w:eastAsia="zh-CN"/>
        </w:rPr>
        <w:t xml:space="preserve">In this paper we provided </w:t>
      </w:r>
      <w:r w:rsidR="00335C33">
        <w:rPr>
          <w:rFonts w:eastAsia="宋体"/>
          <w:lang w:val="en-US" w:eastAsia="zh-CN"/>
        </w:rPr>
        <w:t xml:space="preserve">our views on </w:t>
      </w:r>
      <w:r w:rsidR="00651D0E" w:rsidRPr="00A25B84">
        <w:rPr>
          <w:rFonts w:eastAsiaTheme="minorEastAsia" w:hint="eastAsia"/>
          <w:lang w:val="en-US" w:eastAsia="zh-CN"/>
        </w:rPr>
        <w:t>RRM</w:t>
      </w:r>
      <w:r w:rsidR="00651D0E" w:rsidRPr="00A25B84">
        <w:rPr>
          <w:rFonts w:eastAsiaTheme="minorEastAsia"/>
          <w:lang w:val="en-US" w:eastAsia="zh-CN"/>
        </w:rPr>
        <w:t xml:space="preserve"> </w:t>
      </w:r>
      <w:r w:rsidR="00651D0E">
        <w:rPr>
          <w:rFonts w:eastAsiaTheme="minorEastAsia"/>
          <w:lang w:val="en-US" w:eastAsia="zh-CN"/>
        </w:rPr>
        <w:t xml:space="preserve">performance </w:t>
      </w:r>
      <w:r w:rsidR="00651D0E" w:rsidRPr="00A25B84">
        <w:rPr>
          <w:rFonts w:eastAsiaTheme="minorEastAsia" w:hint="eastAsia"/>
          <w:lang w:val="en-US" w:eastAsia="zh-CN"/>
        </w:rPr>
        <w:t>requirements</w:t>
      </w:r>
      <w:r w:rsidR="00651D0E" w:rsidRPr="00A25B84">
        <w:rPr>
          <w:rFonts w:eastAsiaTheme="minorEastAsia"/>
          <w:lang w:val="en-US" w:eastAsia="zh-CN"/>
        </w:rPr>
        <w:t xml:space="preserve"> for </w:t>
      </w:r>
      <w:r w:rsidR="00651D0E">
        <w:rPr>
          <w:rFonts w:eastAsiaTheme="minorEastAsia"/>
          <w:lang w:val="en-US" w:eastAsia="zh-CN"/>
        </w:rPr>
        <w:t>SBFD</w:t>
      </w:r>
      <w:r w:rsidR="00DD2712">
        <w:rPr>
          <w:rFonts w:eastAsia="宋体"/>
          <w:lang w:eastAsia="zh-CN"/>
        </w:rPr>
        <w:t>.</w:t>
      </w:r>
    </w:p>
    <w:p w14:paraId="4D754675" w14:textId="77777777" w:rsidR="005D5A6C" w:rsidRPr="00FF2DA3" w:rsidRDefault="005D5A6C" w:rsidP="005D5A6C">
      <w:pPr>
        <w:spacing w:before="120" w:after="120"/>
        <w:jc w:val="both"/>
        <w:rPr>
          <w:rFonts w:eastAsiaTheme="minorEastAsia"/>
          <w:b/>
          <w:lang w:eastAsia="zh-CN"/>
        </w:rPr>
      </w:pPr>
      <w:r w:rsidRPr="00FF2DA3">
        <w:rPr>
          <w:rFonts w:eastAsiaTheme="minorEastAsia" w:hint="eastAsia"/>
          <w:b/>
          <w:lang w:eastAsia="zh-CN"/>
        </w:rPr>
        <w:t>P</w:t>
      </w:r>
      <w:r w:rsidRPr="00FF2DA3">
        <w:rPr>
          <w:rFonts w:eastAsiaTheme="minorEastAsia"/>
          <w:b/>
          <w:lang w:eastAsia="zh-CN"/>
        </w:rPr>
        <w:t>roposal 1: Define accuracy requirements for CSI-RS based L1-RSRP and L1-SINR measurement in DUD case 3 as follows.</w:t>
      </w:r>
    </w:p>
    <w:p w14:paraId="271CDCB5" w14:textId="77777777" w:rsidR="005D5A6C" w:rsidRPr="00FF2DA3" w:rsidRDefault="005D5A6C" w:rsidP="005D5A6C">
      <w:pPr>
        <w:pStyle w:val="afe"/>
        <w:numPr>
          <w:ilvl w:val="0"/>
          <w:numId w:val="28"/>
        </w:numPr>
        <w:spacing w:before="120" w:after="120"/>
        <w:jc w:val="both"/>
        <w:rPr>
          <w:rFonts w:eastAsiaTheme="minorEastAsia"/>
          <w:b/>
          <w:lang w:eastAsia="zh-CN"/>
        </w:rPr>
      </w:pPr>
      <w:r w:rsidRPr="00FF2DA3">
        <w:rPr>
          <w:rFonts w:eastAsiaTheme="minorEastAsia"/>
          <w:b/>
          <w:lang w:eastAsia="zh-CN"/>
        </w:rPr>
        <w:t xml:space="preserve">When UE indicates ‘partial’ in </w:t>
      </w:r>
      <w:r w:rsidRPr="00FF2DA3">
        <w:rPr>
          <w:rFonts w:eastAsiaTheme="minorEastAsia"/>
          <w:b/>
          <w:i/>
          <w:lang w:eastAsia="zh-CN"/>
        </w:rPr>
        <w:t>timeline-r19</w:t>
      </w:r>
      <w:r w:rsidRPr="00FF2DA3">
        <w:rPr>
          <w:rFonts w:eastAsiaTheme="minorEastAsia"/>
          <w:b/>
          <w:lang w:eastAsia="zh-CN"/>
        </w:rPr>
        <w:t>, accuracy requirements based on 24 RB apply</w:t>
      </w:r>
      <w:r>
        <w:rPr>
          <w:rFonts w:eastAsiaTheme="minorEastAsia"/>
          <w:b/>
          <w:lang w:eastAsia="zh-CN"/>
        </w:rPr>
        <w:t>;</w:t>
      </w:r>
    </w:p>
    <w:p w14:paraId="194BDC4E" w14:textId="77777777" w:rsidR="005D5A6C" w:rsidRPr="00FF2DA3" w:rsidRDefault="005D5A6C" w:rsidP="005D5A6C">
      <w:pPr>
        <w:pStyle w:val="afe"/>
        <w:numPr>
          <w:ilvl w:val="0"/>
          <w:numId w:val="28"/>
        </w:numPr>
        <w:spacing w:before="120" w:after="120"/>
        <w:jc w:val="both"/>
        <w:rPr>
          <w:rFonts w:eastAsiaTheme="minorEastAsia"/>
          <w:b/>
          <w:lang w:eastAsia="zh-CN"/>
        </w:rPr>
      </w:pPr>
      <w:r w:rsidRPr="00FF2DA3">
        <w:rPr>
          <w:rFonts w:eastAsiaTheme="minorEastAsia"/>
          <w:b/>
          <w:lang w:eastAsia="zh-CN"/>
        </w:rPr>
        <w:t>Otherwise, accuracy requirements based on 48 RB apply provided that (X1 + X2) &gt;= 72 RB.</w:t>
      </w:r>
    </w:p>
    <w:p w14:paraId="0E4F59EE" w14:textId="77777777" w:rsidR="005D5A6C" w:rsidRDefault="005D5A6C" w:rsidP="005D5A6C">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2</w:t>
      </w:r>
      <w:r w:rsidRPr="00E079A7">
        <w:rPr>
          <w:rFonts w:eastAsiaTheme="minorEastAsia"/>
          <w:b/>
          <w:lang w:val="en-US" w:eastAsia="zh-CN"/>
        </w:rPr>
        <w:t xml:space="preserve">: Define the </w:t>
      </w:r>
      <w:r>
        <w:rPr>
          <w:rFonts w:eastAsiaTheme="minorEastAsia"/>
          <w:b/>
          <w:lang w:val="en-US" w:eastAsia="zh-CN"/>
        </w:rPr>
        <w:t xml:space="preserve">relaxed </w:t>
      </w:r>
      <w:r w:rsidRPr="00E079A7">
        <w:rPr>
          <w:rFonts w:eastAsiaTheme="minorEastAsia"/>
          <w:b/>
          <w:lang w:val="en-US" w:eastAsia="zh-CN"/>
        </w:rPr>
        <w:t>accuracy for L1-RSRP and L1-SINR based on 24 RB by adding 0.5dB relaxation on top of existing accuracy (based on 48 RB)</w:t>
      </w:r>
      <w:r>
        <w:rPr>
          <w:rFonts w:eastAsiaTheme="minorEastAsia"/>
          <w:b/>
          <w:lang w:val="en-US" w:eastAsia="zh-CN"/>
        </w:rPr>
        <w:t>.</w:t>
      </w:r>
    </w:p>
    <w:p w14:paraId="1539BEC7" w14:textId="3219CFE9" w:rsidR="005D5A6C" w:rsidRPr="000616A2" w:rsidRDefault="000616A2" w:rsidP="005D5A6C">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3</w:t>
      </w:r>
      <w:r w:rsidRPr="00E079A7">
        <w:rPr>
          <w:rFonts w:eastAsiaTheme="minorEastAsia"/>
          <w:b/>
          <w:lang w:val="en-US" w:eastAsia="zh-CN"/>
        </w:rPr>
        <w:t xml:space="preserve">: </w:t>
      </w:r>
      <w:r>
        <w:rPr>
          <w:rFonts w:eastAsiaTheme="minorEastAsia"/>
          <w:b/>
          <w:lang w:val="en-US" w:eastAsia="zh-CN"/>
        </w:rPr>
        <w:t>Do not a</w:t>
      </w:r>
      <w:r w:rsidRPr="00D950C8">
        <w:rPr>
          <w:rFonts w:eastAsiaTheme="minorEastAsia"/>
          <w:b/>
          <w:lang w:val="en-US" w:eastAsia="zh-CN"/>
        </w:rPr>
        <w:t>pply UL scheduling for the test case</w:t>
      </w:r>
      <w:r>
        <w:rPr>
          <w:rFonts w:eastAsiaTheme="minorEastAsia"/>
          <w:b/>
          <w:lang w:val="en-US" w:eastAsia="zh-CN"/>
        </w:rPr>
        <w:t>s</w:t>
      </w:r>
      <w:r w:rsidRPr="00D950C8">
        <w:rPr>
          <w:rFonts w:eastAsiaTheme="minorEastAsia"/>
          <w:b/>
          <w:lang w:val="en-US" w:eastAsia="zh-CN"/>
        </w:rPr>
        <w:t xml:space="preserve"> of CSI-RS based L1-RSRP measurement</w:t>
      </w:r>
      <w:r>
        <w:rPr>
          <w:rFonts w:eastAsiaTheme="minorEastAsia"/>
          <w:b/>
          <w:lang w:val="en-US" w:eastAsia="zh-CN"/>
        </w:rPr>
        <w:t>.</w:t>
      </w:r>
    </w:p>
    <w:p w14:paraId="6E99CF0A" w14:textId="59C29609" w:rsidR="009C6D40" w:rsidRPr="005D5A6C" w:rsidRDefault="005D5A6C" w:rsidP="009C6D40">
      <w:pPr>
        <w:spacing w:before="120" w:after="120"/>
        <w:jc w:val="both"/>
        <w:rPr>
          <w:rFonts w:eastAsiaTheme="minorEastAsia"/>
          <w:lang w:val="en-US" w:eastAsia="zh-CN"/>
        </w:rPr>
      </w:pPr>
      <w:r w:rsidRPr="00E079A7">
        <w:rPr>
          <w:rFonts w:eastAsiaTheme="minorEastAsia" w:hint="eastAsia"/>
          <w:b/>
          <w:lang w:val="en-US" w:eastAsia="zh-CN"/>
        </w:rPr>
        <w:t>P</w:t>
      </w:r>
      <w:r w:rsidRPr="00E079A7">
        <w:rPr>
          <w:rFonts w:eastAsiaTheme="minorEastAsia"/>
          <w:b/>
          <w:lang w:val="en-US" w:eastAsia="zh-CN"/>
        </w:rPr>
        <w:t>roposal</w:t>
      </w:r>
      <w:r>
        <w:rPr>
          <w:rFonts w:eastAsiaTheme="minorEastAsia"/>
          <w:b/>
          <w:lang w:val="en-US" w:eastAsia="zh-CN"/>
        </w:rPr>
        <w:t xml:space="preserve"> 4</w:t>
      </w:r>
      <w:r w:rsidRPr="00E079A7">
        <w:rPr>
          <w:rFonts w:eastAsiaTheme="minorEastAsia"/>
          <w:b/>
          <w:lang w:val="en-US" w:eastAsia="zh-CN"/>
        </w:rPr>
        <w:t xml:space="preserve">: </w:t>
      </w:r>
      <w:r>
        <w:rPr>
          <w:rFonts w:eastAsiaTheme="minorEastAsia"/>
          <w:b/>
          <w:lang w:val="en-US" w:eastAsia="zh-CN"/>
        </w:rPr>
        <w:t xml:space="preserve">Define TC19-20 for measurement </w:t>
      </w:r>
      <w:r w:rsidRPr="005D5A6C">
        <w:rPr>
          <w:rFonts w:eastAsiaTheme="minorEastAsia"/>
          <w:b/>
          <w:lang w:val="en-US" w:eastAsia="zh-CN"/>
        </w:rPr>
        <w:t xml:space="preserve">delay </w:t>
      </w:r>
      <w:r>
        <w:rPr>
          <w:rFonts w:eastAsiaTheme="minorEastAsia"/>
          <w:b/>
          <w:lang w:val="en-US" w:eastAsia="zh-CN"/>
        </w:rPr>
        <w:t xml:space="preserve">of L1-SINR with </w:t>
      </w:r>
      <w:r w:rsidRPr="005D5A6C">
        <w:rPr>
          <w:rFonts w:eastAsiaTheme="minorEastAsia"/>
          <w:b/>
          <w:lang w:val="en-US" w:eastAsia="zh-CN"/>
        </w:rPr>
        <w:t>SSB based CMR and CSI-RS based IMR</w:t>
      </w:r>
      <w:r>
        <w:rPr>
          <w:rFonts w:eastAsiaTheme="minorEastAsia"/>
          <w:b/>
          <w:lang w:val="en-US" w:eastAsia="zh-CN"/>
        </w:rPr>
        <w:t>. UE supporting L1-SINR measurement only needs to pass TC19-20 and can skip TC15-16.</w:t>
      </w:r>
      <w:r w:rsidR="006B486F" w:rsidRPr="006C169E">
        <w:rPr>
          <w:rFonts w:eastAsiaTheme="minorEastAsia"/>
          <w:b/>
          <w:lang w:val="en-US" w:eastAsia="zh-CN"/>
        </w:rPr>
        <w:t xml:space="preserve"> </w:t>
      </w:r>
    </w:p>
    <w:p w14:paraId="2ED084EA" w14:textId="77777777" w:rsidR="00FA0C0C" w:rsidRDefault="00FA0C0C" w:rsidP="00FA0C0C">
      <w:pPr>
        <w:pStyle w:val="1"/>
        <w:jc w:val="both"/>
        <w:rPr>
          <w:lang w:val="en-US"/>
        </w:rPr>
      </w:pPr>
      <w:r w:rsidRPr="00C0754F">
        <w:rPr>
          <w:lang w:val="en-US"/>
        </w:rPr>
        <w:t>Reference</w:t>
      </w:r>
    </w:p>
    <w:p w14:paraId="4C4D964D" w14:textId="10F51252" w:rsidR="00F03B5D" w:rsidRDefault="003A3C01" w:rsidP="00042F06">
      <w:pPr>
        <w:numPr>
          <w:ilvl w:val="0"/>
          <w:numId w:val="5"/>
        </w:numPr>
        <w:spacing w:before="120" w:after="120"/>
        <w:rPr>
          <w:rFonts w:eastAsia="宋体"/>
          <w:lang w:val="en-US" w:eastAsia="zh-CN"/>
        </w:rPr>
      </w:pPr>
      <w:r w:rsidRPr="003A3C01">
        <w:rPr>
          <w:rFonts w:eastAsia="宋体"/>
          <w:lang w:val="en-US" w:eastAsia="zh-CN"/>
        </w:rPr>
        <w:t>R4-2522639</w:t>
      </w:r>
      <w:r w:rsidR="00F03B5D">
        <w:rPr>
          <w:rFonts w:eastAsia="宋体"/>
          <w:lang w:val="en-US" w:eastAsia="zh-CN"/>
        </w:rPr>
        <w:t xml:space="preserve">, </w:t>
      </w:r>
      <w:r w:rsidRPr="003A3C01">
        <w:rPr>
          <w:rFonts w:eastAsia="宋体"/>
          <w:lang w:val="en-US" w:eastAsia="zh-CN"/>
        </w:rPr>
        <w:t xml:space="preserve">WF on </w:t>
      </w:r>
      <w:proofErr w:type="spellStart"/>
      <w:r w:rsidRPr="003A3C01">
        <w:rPr>
          <w:rFonts w:eastAsia="宋体"/>
          <w:lang w:val="en-US" w:eastAsia="zh-CN"/>
        </w:rPr>
        <w:t>NR_duplex_evo_RRM</w:t>
      </w:r>
      <w:proofErr w:type="spellEnd"/>
      <w:r w:rsidR="00F03B5D">
        <w:rPr>
          <w:rFonts w:eastAsia="宋体"/>
          <w:lang w:val="en-US" w:eastAsia="zh-CN"/>
        </w:rPr>
        <w:t xml:space="preserve">, </w:t>
      </w:r>
      <w:r w:rsidRPr="003A3C01">
        <w:rPr>
          <w:rFonts w:eastAsia="宋体"/>
          <w:lang w:val="en-US" w:eastAsia="zh-CN"/>
        </w:rPr>
        <w:t>Qualcomm</w:t>
      </w:r>
    </w:p>
    <w:p w14:paraId="24CC84F2" w14:textId="46884FD8" w:rsidR="00FF2DA3" w:rsidRPr="00FF2DA3" w:rsidRDefault="00FF2DA3" w:rsidP="00FF2DA3">
      <w:pPr>
        <w:numPr>
          <w:ilvl w:val="0"/>
          <w:numId w:val="5"/>
        </w:numPr>
        <w:spacing w:before="120" w:after="120"/>
        <w:rPr>
          <w:rFonts w:eastAsia="宋体"/>
          <w:lang w:val="en-US" w:eastAsia="zh-CN"/>
        </w:rPr>
      </w:pPr>
      <w:r w:rsidRPr="00FF2DA3">
        <w:rPr>
          <w:rFonts w:eastAsia="宋体"/>
          <w:lang w:val="en-US" w:eastAsia="zh-CN"/>
        </w:rPr>
        <w:lastRenderedPageBreak/>
        <w:t>R4-2521637</w:t>
      </w:r>
      <w:r>
        <w:rPr>
          <w:rFonts w:eastAsia="宋体"/>
          <w:lang w:val="en-US" w:eastAsia="zh-CN"/>
        </w:rPr>
        <w:t xml:space="preserve">, </w:t>
      </w:r>
      <w:r w:rsidRPr="00674F3E">
        <w:rPr>
          <w:rFonts w:eastAsia="宋体"/>
          <w:lang w:val="en-US" w:eastAsia="zh-CN"/>
        </w:rPr>
        <w:t>Simulation results for L1-RSRP and L1-SINR accuracy</w:t>
      </w:r>
      <w:r>
        <w:rPr>
          <w:rFonts w:eastAsia="宋体"/>
          <w:lang w:val="en-US" w:eastAsia="zh-CN"/>
        </w:rPr>
        <w:t xml:space="preserve">, </w:t>
      </w:r>
      <w:r w:rsidRPr="00674F3E">
        <w:rPr>
          <w:rFonts w:eastAsia="宋体"/>
          <w:lang w:val="en-US" w:eastAsia="zh-CN"/>
        </w:rPr>
        <w:t xml:space="preserve">Huawei, </w:t>
      </w:r>
      <w:proofErr w:type="spellStart"/>
      <w:r w:rsidRPr="00674F3E">
        <w:rPr>
          <w:rFonts w:eastAsia="宋体"/>
          <w:lang w:val="en-US" w:eastAsia="zh-CN"/>
        </w:rPr>
        <w:t>HiSilicon</w:t>
      </w:r>
      <w:proofErr w:type="spellEnd"/>
    </w:p>
    <w:sectPr w:rsidR="00FF2DA3" w:rsidRPr="00FF2DA3"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86751" w14:textId="77777777" w:rsidR="004D5491" w:rsidRDefault="004D5491">
      <w:pPr>
        <w:spacing w:before="120" w:after="120"/>
      </w:pPr>
      <w:r>
        <w:separator/>
      </w:r>
    </w:p>
  </w:endnote>
  <w:endnote w:type="continuationSeparator" w:id="0">
    <w:p w14:paraId="3A86DADF" w14:textId="77777777" w:rsidR="004D5491" w:rsidRDefault="004D549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4E7EA1" w:rsidRDefault="004E7EA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4E7EA1" w:rsidRDefault="004E7EA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4E7EA1" w:rsidRDefault="004E7EA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C791D" w14:textId="77777777" w:rsidR="004D5491" w:rsidRDefault="004D5491">
      <w:pPr>
        <w:spacing w:before="120" w:after="120"/>
      </w:pPr>
      <w:r>
        <w:separator/>
      </w:r>
    </w:p>
  </w:footnote>
  <w:footnote w:type="continuationSeparator" w:id="0">
    <w:p w14:paraId="252ED9CD" w14:textId="77777777" w:rsidR="004D5491" w:rsidRDefault="004D549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C65FC"/>
    <w:multiLevelType w:val="multilevel"/>
    <w:tmpl w:val="69FC3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4872F1"/>
    <w:multiLevelType w:val="hybridMultilevel"/>
    <w:tmpl w:val="6B18E7A8"/>
    <w:lvl w:ilvl="0" w:tplc="B73860D0">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6"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EC141D"/>
    <w:multiLevelType w:val="hybridMultilevel"/>
    <w:tmpl w:val="9D240D98"/>
    <w:lvl w:ilvl="0" w:tplc="FAD8C614">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B33782"/>
    <w:multiLevelType w:val="hybridMultilevel"/>
    <w:tmpl w:val="CE86AAC6"/>
    <w:lvl w:ilvl="0" w:tplc="6E24B45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A50980"/>
    <w:multiLevelType w:val="hybridMultilevel"/>
    <w:tmpl w:val="32EA93C0"/>
    <w:lvl w:ilvl="0" w:tplc="6DC82AF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FFE6BB3"/>
    <w:multiLevelType w:val="hybridMultilevel"/>
    <w:tmpl w:val="D9124A0E"/>
    <w:lvl w:ilvl="0" w:tplc="83084FAC">
      <w:start w:val="1"/>
      <w:numFmt w:val="decimal"/>
      <w:lvlText w:val="%1&gt;"/>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27" w15:restartNumberingAfterBreak="0">
    <w:nsid w:val="72AF6AF7"/>
    <w:multiLevelType w:val="hybridMultilevel"/>
    <w:tmpl w:val="DC2878AE"/>
    <w:lvl w:ilvl="0" w:tplc="CE2ABA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2"/>
  </w:num>
  <w:num w:numId="2">
    <w:abstractNumId w:val="25"/>
  </w:num>
  <w:num w:numId="3">
    <w:abstractNumId w:val="30"/>
  </w:num>
  <w:num w:numId="4">
    <w:abstractNumId w:val="7"/>
  </w:num>
  <w:num w:numId="5">
    <w:abstractNumId w:val="10"/>
  </w:num>
  <w:num w:numId="6">
    <w:abstractNumId w:val="23"/>
  </w:num>
  <w:num w:numId="7">
    <w:abstractNumId w:val="17"/>
  </w:num>
  <w:num w:numId="8">
    <w:abstractNumId w:val="31"/>
    <w:lvlOverride w:ilvl="0">
      <w:startOverride w:val="1"/>
    </w:lvlOverride>
  </w:num>
  <w:num w:numId="9">
    <w:abstractNumId w:val="22"/>
  </w:num>
  <w:num w:numId="10">
    <w:abstractNumId w:val="29"/>
  </w:num>
  <w:num w:numId="11">
    <w:abstractNumId w:val="26"/>
  </w:num>
  <w:num w:numId="12">
    <w:abstractNumId w:val="14"/>
  </w:num>
  <w:num w:numId="13">
    <w:abstractNumId w:val="4"/>
  </w:num>
  <w:num w:numId="14">
    <w:abstractNumId w:val="8"/>
  </w:num>
  <w:num w:numId="15">
    <w:abstractNumId w:val="9"/>
  </w:num>
  <w:num w:numId="16">
    <w:abstractNumId w:val="2"/>
  </w:num>
  <w:num w:numId="17">
    <w:abstractNumId w:val="5"/>
  </w:num>
  <w:num w:numId="18">
    <w:abstractNumId w:val="18"/>
  </w:num>
  <w:num w:numId="19">
    <w:abstractNumId w:val="24"/>
  </w:num>
  <w:num w:numId="20">
    <w:abstractNumId w:val="28"/>
  </w:num>
  <w:num w:numId="21">
    <w:abstractNumId w:val="6"/>
  </w:num>
  <w:num w:numId="22">
    <w:abstractNumId w:val="19"/>
  </w:num>
  <w:num w:numId="23">
    <w:abstractNumId w:val="20"/>
  </w:num>
  <w:num w:numId="24">
    <w:abstractNumId w:val="13"/>
  </w:num>
  <w:num w:numId="25">
    <w:abstractNumId w:val="27"/>
  </w:num>
  <w:num w:numId="26">
    <w:abstractNumId w:val="3"/>
  </w:num>
  <w:num w:numId="27">
    <w:abstractNumId w:val="16"/>
  </w:num>
  <w:num w:numId="28">
    <w:abstractNumId w:val="1"/>
  </w:num>
  <w:num w:numId="29">
    <w:abstractNumId w:val="0"/>
  </w:num>
  <w:num w:numId="30">
    <w:abstractNumId w:val="21"/>
  </w:num>
  <w:num w:numId="31">
    <w:abstractNumId w:val="11"/>
  </w:num>
  <w:num w:numId="32">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7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1B6"/>
    <w:rsid w:val="000418AA"/>
    <w:rsid w:val="00041973"/>
    <w:rsid w:val="000419B9"/>
    <w:rsid w:val="000420FB"/>
    <w:rsid w:val="0004262C"/>
    <w:rsid w:val="00042F06"/>
    <w:rsid w:val="00043021"/>
    <w:rsid w:val="0004334F"/>
    <w:rsid w:val="0004337B"/>
    <w:rsid w:val="0004342E"/>
    <w:rsid w:val="0004387F"/>
    <w:rsid w:val="00043D07"/>
    <w:rsid w:val="00043D2E"/>
    <w:rsid w:val="00044053"/>
    <w:rsid w:val="000440E7"/>
    <w:rsid w:val="0004411A"/>
    <w:rsid w:val="0004430E"/>
    <w:rsid w:val="00044415"/>
    <w:rsid w:val="00044608"/>
    <w:rsid w:val="000446A4"/>
    <w:rsid w:val="00044900"/>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6A2"/>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2F"/>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CB7"/>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E0B"/>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C6A"/>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2F90"/>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48F"/>
    <w:rsid w:val="0024452C"/>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6FF4"/>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DA4"/>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01"/>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404"/>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A47"/>
    <w:rsid w:val="00414BD6"/>
    <w:rsid w:val="00414D64"/>
    <w:rsid w:val="00415082"/>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5F14"/>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B9F"/>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0E9"/>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491"/>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A9"/>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27F44"/>
    <w:rsid w:val="0053011F"/>
    <w:rsid w:val="005308D2"/>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74"/>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A6C"/>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1A57"/>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CD7"/>
    <w:rsid w:val="00602EFC"/>
    <w:rsid w:val="00603617"/>
    <w:rsid w:val="00603D2B"/>
    <w:rsid w:val="00603D30"/>
    <w:rsid w:val="00603F3B"/>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D07"/>
    <w:rsid w:val="00651D0E"/>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328"/>
    <w:rsid w:val="0065545C"/>
    <w:rsid w:val="00656046"/>
    <w:rsid w:val="006562DE"/>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A51"/>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20"/>
    <w:rsid w:val="006B466F"/>
    <w:rsid w:val="006B4804"/>
    <w:rsid w:val="006B48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4A"/>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19F5"/>
    <w:rsid w:val="0077225D"/>
    <w:rsid w:val="007723B5"/>
    <w:rsid w:val="00772933"/>
    <w:rsid w:val="00772F91"/>
    <w:rsid w:val="00772FDA"/>
    <w:rsid w:val="0077333A"/>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1FFA"/>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873"/>
    <w:rsid w:val="008B0208"/>
    <w:rsid w:val="008B081D"/>
    <w:rsid w:val="008B092F"/>
    <w:rsid w:val="008B0F95"/>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E5F"/>
    <w:rsid w:val="008C2F57"/>
    <w:rsid w:val="008C3394"/>
    <w:rsid w:val="008C34F0"/>
    <w:rsid w:val="008C35B8"/>
    <w:rsid w:val="008C3C2B"/>
    <w:rsid w:val="008C3C74"/>
    <w:rsid w:val="008C3C7E"/>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144"/>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9A1"/>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4C52"/>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02B"/>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6F"/>
    <w:rsid w:val="009E2BA0"/>
    <w:rsid w:val="009E2E80"/>
    <w:rsid w:val="009E34CD"/>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412"/>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14F"/>
    <w:rsid w:val="00AC0464"/>
    <w:rsid w:val="00AC0585"/>
    <w:rsid w:val="00AC076B"/>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26C0"/>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078"/>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2D0"/>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780"/>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00E"/>
    <w:rsid w:val="00D3213B"/>
    <w:rsid w:val="00D322B8"/>
    <w:rsid w:val="00D322E9"/>
    <w:rsid w:val="00D3265C"/>
    <w:rsid w:val="00D3268A"/>
    <w:rsid w:val="00D32CC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750"/>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C08"/>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0C8"/>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178"/>
    <w:rsid w:val="00DC038A"/>
    <w:rsid w:val="00DC03EC"/>
    <w:rsid w:val="00DC09B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26"/>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27A"/>
    <w:rsid w:val="00E3258F"/>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323"/>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1E4"/>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B5D"/>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27D"/>
    <w:rsid w:val="00F2146B"/>
    <w:rsid w:val="00F217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460"/>
    <w:rsid w:val="00F30727"/>
    <w:rsid w:val="00F309F5"/>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B87"/>
    <w:rsid w:val="00F33C8F"/>
    <w:rsid w:val="00F341BD"/>
    <w:rsid w:val="00F34299"/>
    <w:rsid w:val="00F3463A"/>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67AB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6AD"/>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7B9"/>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DA3"/>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B1BD9697-ABAA-4428-9A7E-FE1D44A6F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3629</TotalTime>
  <Pages>1</Pages>
  <Words>1265</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96</cp:revision>
  <cp:lastPrinted>2009-04-22T06:01:00Z</cp:lastPrinted>
  <dcterms:created xsi:type="dcterms:W3CDTF">2025-09-22T02:22:00Z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000000003C0FFE8FDB605C4A9695CAE8EE58695E0700CEE78A081265184E9719F021161488730003A7E8466D0000CEE78A081265184E9719F021161488730004B795C9250000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