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8                                 </w:t>
      </w:r>
      <w:bookmarkStart w:id="4" w:name="_GoBack"/>
      <w:r>
        <w:rPr>
          <w:rFonts w:hint="eastAsia" w:ascii="Arial" w:hAnsi="Arial" w:eastAsia="宋体" w:cs="Arial"/>
          <w:b/>
          <w:sz w:val="24"/>
          <w:szCs w:val="24"/>
          <w:lang w:eastAsia="zh-CN"/>
        </w:rPr>
        <w:t>R4-260</w:t>
      </w:r>
      <w:bookmarkEnd w:id="4"/>
      <w:r>
        <w:rPr>
          <w:rFonts w:hint="eastAsia" w:ascii="Arial" w:hAnsi="Arial" w:eastAsia="宋体" w:cs="Arial"/>
          <w:b/>
          <w:sz w:val="24"/>
          <w:szCs w:val="24"/>
          <w:lang w:eastAsia="zh-CN"/>
        </w:rPr>
        <w:t>1297</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Gothenburg, Sweden, Feb. 09-13, 2026</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eastAsia" w:ascii="Arial" w:hAnsi="Arial" w:eastAsia="宋体" w:cs="Arial"/>
          <w:b/>
          <w:sz w:val="24"/>
          <w:szCs w:val="24"/>
          <w:lang w:eastAsia="zh-CN"/>
        </w:rPr>
      </w:pPr>
    </w:p>
    <w:p>
      <w:pPr>
        <w:pStyle w:val="15"/>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7.12.2</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6"/>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7"/>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eastAsia"/>
          <w:iCs/>
          <w:lang w:val="en-US" w:eastAsia="zh-CN"/>
        </w:rPr>
      </w:pPr>
      <w:r>
        <w:rPr>
          <w:rFonts w:hint="eastAsia"/>
          <w:iCs/>
          <w:lang w:val="en-US" w:eastAsia="zh-CN"/>
        </w:rPr>
        <w:t xml:space="preserve">In the last meeting, we have discussed the evaluation scenarios in Rel-20 and have reached consensus that RAN4 to to discuss the potential RRM requirements for cell-level based prediction for the following scenarios: </w:t>
      </w:r>
    </w:p>
    <w:tbl>
      <w:tblPr>
        <w:tblStyle w:val="17"/>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5"/>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Evaluation scenario</w:t>
            </w:r>
          </w:p>
        </w:tc>
        <w:tc>
          <w:tcPr>
            <w:tcW w:w="2018"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FR1 to FR1 inter-frequency (frequency domain) </w:t>
            </w:r>
            <w:r>
              <w:rPr>
                <w:rFonts w:ascii="Times New Roman" w:hAnsi="Times New Roman" w:eastAsia="Malgun Gothic" w:cs="Times New Roman"/>
                <w:kern w:val="0"/>
                <w:sz w:val="20"/>
                <w:szCs w:val="21"/>
                <w:highlight w:val="none"/>
                <w:u w:val="single"/>
                <w:lang w:eastAsia="en-US"/>
              </w:rPr>
              <w:t>(co-located case)</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Inter-cell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bl>
    <w:p>
      <w:pPr>
        <w:spacing w:after="157" w:afterLines="50"/>
        <w:rPr>
          <w:rFonts w:hint="eastAsia"/>
          <w:iCs/>
          <w:lang w:val="en-US" w:eastAsia="zh-CN"/>
        </w:rPr>
      </w:pPr>
      <w:r>
        <w:rPr>
          <w:rFonts w:hint="eastAsia"/>
          <w:iCs/>
          <w:lang w:val="en-US" w:eastAsia="zh-CN"/>
        </w:rPr>
        <w:t>The table showed above consided FR1 and FR2, inter-frequency and intra-frequency, temporal and frequency domain according to work item. Meanwhile, we have discussed the simulation procedure in the last meeting and the framework of AI BM has been used as baseline to evaluate the predicted L3-RSRP accuracy considering the impact of measurement error.</w:t>
      </w:r>
    </w:p>
    <w:p>
      <w:pPr>
        <w:spacing w:after="157" w:afterLines="50"/>
        <w:rPr>
          <w:rFonts w:hint="eastAsia"/>
          <w:iCs/>
          <w:lang w:val="en-US" w:eastAsia="zh-CN"/>
        </w:rPr>
      </w:pPr>
      <w:r>
        <w:rPr>
          <w:rFonts w:hint="eastAsia"/>
          <w:iCs/>
          <w:lang w:val="en-US" w:eastAsia="zh-CN"/>
        </w:rPr>
        <w:t>Similar as RRM measurement prediction, RSRP accuracy is also considered as the metric of measurement event prediction. Based on this, we should further discuss whether the simulation assumption for measurement prediction can be reused for indirect measurement event prediction. During the discussion of indirect event prediction in Rel-19, RAN2 has an agreement that the simulation assumption of RRM measurement prediction can be reused unless otherwise specified, so we can apply simulation assumption for RRM measurement prediction to measurement event prediction.</w:t>
      </w:r>
    </w:p>
    <w:p>
      <w:pPr>
        <w:spacing w:after="157" w:afterLines="50"/>
        <w:rPr>
          <w:rFonts w:hint="eastAsia"/>
          <w:b/>
          <w:bCs/>
          <w:iCs/>
          <w:lang w:val="en-US" w:eastAsia="zh-CN"/>
        </w:rPr>
      </w:pPr>
      <w:r>
        <w:rPr>
          <w:rFonts w:hint="eastAsia"/>
          <w:b/>
          <w:bCs/>
          <w:iCs/>
          <w:lang w:val="en-US" w:eastAsia="zh-CN"/>
        </w:rPr>
        <w:t>Observation 1: For measurement event prediction, RAN2 has agreement that the simulation assumption of RRM measurement prediction can be reused unless otherwise specified.</w:t>
      </w:r>
    </w:p>
    <w:p>
      <w:pPr>
        <w:spacing w:after="157" w:afterLines="50"/>
        <w:rPr>
          <w:rFonts w:hint="eastAsia"/>
          <w:iCs/>
          <w:lang w:val="en-US" w:eastAsia="zh-CN"/>
        </w:rPr>
      </w:pPr>
      <w:r>
        <w:rPr>
          <w:rFonts w:hint="eastAsia"/>
          <w:b/>
          <w:bCs/>
          <w:iCs/>
          <w:lang w:val="en-US" w:eastAsia="zh-CN"/>
        </w:rPr>
        <w:t>Proposal 1: The simulation assumption of RRM measurement prediction can be reused for indirect measurement event prediction unless otherwise specified</w:t>
      </w:r>
      <w:r>
        <w:rPr>
          <w:rFonts w:hint="eastAsia"/>
          <w:iCs/>
          <w:lang w:val="en-US" w:eastAsia="zh-CN"/>
        </w:rPr>
        <w:t>.</w:t>
      </w:r>
    </w:p>
    <w:p>
      <w:pPr>
        <w:spacing w:after="157" w:afterLines="50"/>
        <w:rPr>
          <w:rFonts w:hint="default"/>
          <w:iCs/>
          <w:lang w:val="en-US" w:eastAsia="zh-CN"/>
        </w:rPr>
      </w:pPr>
      <w:r>
        <w:rPr>
          <w:rFonts w:hint="eastAsia"/>
          <w:iCs/>
          <w:lang w:val="en-US" w:eastAsia="zh-CN"/>
        </w:rPr>
        <w:t>In addition, we should make a down selection of the ground truth definition for FR1. During the SI, two options have been captured in the TR and RAN4 need to do the dicision in WI. Based on the agreement made in RAN4#114 meeting, we should analyse the advantages and disadvantages for Alt 1 and Alt 2 from the follow aspects.</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60"/>
              <w:rPr>
                <w:rFonts w:ascii="Times New Roman" w:hAnsi="Times New Roman" w:cs="Times New Roman"/>
                <w:b/>
                <w:bCs/>
                <w:sz w:val="18"/>
                <w:szCs w:val="20"/>
                <w:lang w:val="en-GB"/>
              </w:rPr>
            </w:pPr>
            <w:bookmarkStart w:id="2" w:name="_Hlk198071282"/>
            <w:r>
              <w:rPr>
                <w:rFonts w:hint="eastAsia" w:ascii="Times New Roman" w:hAnsi="Times New Roman" w:cs="Times New Roman"/>
                <w:b/>
                <w:bCs/>
                <w:sz w:val="18"/>
                <w:szCs w:val="20"/>
                <w:lang w:val="en-GB"/>
              </w:rPr>
              <w:t>R</w:t>
            </w:r>
            <w:r>
              <w:rPr>
                <w:rFonts w:ascii="Times New Roman" w:hAnsi="Times New Roman" w:cs="Times New Roman"/>
                <w:b/>
                <w:bCs/>
                <w:sz w:val="18"/>
                <w:szCs w:val="20"/>
                <w:lang w:val="en-GB"/>
              </w:rPr>
              <w:t>AN4#114</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overflowPunct w:val="0"/>
              <w:autoSpaceDE w:val="0"/>
              <w:autoSpaceDN w:val="0"/>
              <w:adjustRightInd w:val="0"/>
              <w:snapToGrid w:val="0"/>
              <w:spacing w:after="120"/>
              <w:textAlignment w:val="baseline"/>
              <w:rPr>
                <w:sz w:val="18"/>
                <w:szCs w:val="18"/>
                <w:highlight w:val="green"/>
                <w:lang w:eastAsia="zh-CN"/>
              </w:rPr>
            </w:pPr>
            <w:r>
              <w:rPr>
                <w:rFonts w:hint="eastAsia"/>
                <w:sz w:val="18"/>
                <w:szCs w:val="18"/>
                <w:highlight w:val="green"/>
                <w:lang w:eastAsia="zh-CN"/>
              </w:rPr>
              <w:t>A</w:t>
            </w:r>
            <w:r>
              <w:rPr>
                <w:sz w:val="18"/>
                <w:szCs w:val="18"/>
                <w:highlight w:val="green"/>
                <w:lang w:eastAsia="zh-CN"/>
              </w:rPr>
              <w:t>greement:</w:t>
            </w:r>
          </w:p>
          <w:p>
            <w:pPr>
              <w:overflowPunct w:val="0"/>
              <w:autoSpaceDE w:val="0"/>
              <w:autoSpaceDN w:val="0"/>
              <w:adjustRightInd w:val="0"/>
              <w:snapToGrid w:val="0"/>
              <w:spacing w:after="120"/>
              <w:textAlignment w:val="baseline"/>
              <w:rPr>
                <w:sz w:val="18"/>
                <w:szCs w:val="18"/>
                <w:highlight w:val="green"/>
                <w:lang w:eastAsia="zh-CN"/>
              </w:rPr>
            </w:pPr>
            <w:r>
              <w:rPr>
                <w:sz w:val="18"/>
                <w:szCs w:val="18"/>
                <w:highlight w:val="green"/>
                <w:lang w:eastAsia="zh-CN"/>
              </w:rPr>
              <w:t>Take Option 1-1-FR2 as baseline, and further discuss any additional aspects need to be considered.</w:t>
            </w:r>
          </w:p>
          <w:p>
            <w:pPr>
              <w:pStyle w:val="29"/>
              <w:numPr>
                <w:ilvl w:val="0"/>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sz w:val="18"/>
                <w:szCs w:val="18"/>
                <w:highlight w:val="green"/>
              </w:rPr>
              <w:t xml:space="preserve">Option 1-1-FR2: </w:t>
            </w:r>
            <w:r>
              <w:rPr>
                <w:rFonts w:eastAsia="Yu Mincho"/>
                <w:sz w:val="18"/>
                <w:szCs w:val="18"/>
                <w:highlight w:val="green"/>
              </w:rPr>
              <w:t>The ground truth of L3 RPRP is the reported L3 RSRP measurement under sufficient high SNR in FR2.</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pStyle w:val="29"/>
              <w:numPr>
                <w:ilvl w:val="0"/>
                <w:numId w:val="8"/>
              </w:numPr>
              <w:spacing w:after="0"/>
              <w:ind w:leftChars="0"/>
              <w:rPr>
                <w:rFonts w:eastAsia="Yu Mincho"/>
                <w:sz w:val="18"/>
                <w:szCs w:val="18"/>
                <w:highlight w:val="green"/>
              </w:rPr>
            </w:pPr>
            <w:r>
              <w:rPr>
                <w:rFonts w:eastAsia="Yu Mincho"/>
                <w:sz w:val="18"/>
                <w:szCs w:val="18"/>
                <w:highlight w:val="green"/>
              </w:rPr>
              <w:t>Agreement:</w:t>
            </w:r>
          </w:p>
          <w:p>
            <w:pPr>
              <w:pStyle w:val="29"/>
              <w:numPr>
                <w:ilvl w:val="1"/>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rFonts w:hint="eastAsia" w:eastAsia="Yu Mincho"/>
                <w:sz w:val="18"/>
                <w:szCs w:val="18"/>
                <w:highlight w:val="green"/>
              </w:rPr>
              <w:t>A</w:t>
            </w:r>
            <w:r>
              <w:rPr>
                <w:rFonts w:eastAsia="Yu Mincho"/>
                <w:sz w:val="18"/>
                <w:szCs w:val="18"/>
                <w:highlight w:val="green"/>
              </w:rPr>
              <w:t xml:space="preserve">lt 1: Ground truth for FR1 will be based on the transmitted or reception power </w:t>
            </w:r>
          </w:p>
          <w:p>
            <w:pPr>
              <w:pStyle w:val="29"/>
              <w:numPr>
                <w:ilvl w:val="1"/>
                <w:numId w:val="8"/>
              </w:numPr>
              <w:overflowPunct w:val="0"/>
              <w:autoSpaceDE w:val="0"/>
              <w:autoSpaceDN w:val="0"/>
              <w:adjustRightInd w:val="0"/>
              <w:spacing w:after="120"/>
              <w:ind w:leftChars="0"/>
              <w:textAlignment w:val="baseline"/>
              <w:rPr>
                <w:rFonts w:eastAsia="Yu Mincho"/>
                <w:sz w:val="18"/>
                <w:szCs w:val="18"/>
                <w:highlight w:val="green"/>
              </w:rPr>
            </w:pPr>
            <w:r>
              <w:rPr>
                <w:rFonts w:eastAsia="Yu Mincho"/>
                <w:sz w:val="18"/>
                <w:szCs w:val="18"/>
                <w:highlight w:val="green"/>
              </w:rPr>
              <w:t xml:space="preserve">Alt 2: Ground truth for FR1 will be based on the reported measurement value under certain conditions </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xml:space="preserve">Further discuss the advantages and disadvantages for Alt 1 and Alt 2 considering the aspects such as: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The information at the TE side, on the timing UE performs and/or finishes the measurement and/or prediction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Impact of L3 filtering</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Number of samples for L1 filtering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Timing window, if it exists, where UE can’t measure the ground truth in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channel condition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Avoid UE cheat in the test</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S(I)NR variations in the test at different time instances (for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Other aspects are not precluded</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Companies are encouraged to provide analysis on all or some of the aspects in the list</w:t>
            </w:r>
          </w:p>
          <w:p>
            <w:pPr>
              <w:pStyle w:val="60"/>
              <w:rPr>
                <w:rFonts w:ascii="Times New Roman" w:hAnsi="Times New Roman" w:cs="Times New Roman"/>
                <w:b/>
                <w:bCs/>
                <w:sz w:val="18"/>
                <w:szCs w:val="18"/>
                <w:lang w:val="en-GB"/>
              </w:rPr>
            </w:pPr>
            <w:r>
              <w:rPr>
                <w:rFonts w:ascii="Times New Roman" w:hAnsi="Times New Roman" w:cs="Times New Roman"/>
                <w:b/>
                <w:bCs/>
                <w:sz w:val="18"/>
                <w:szCs w:val="18"/>
                <w:lang w:val="en-GB"/>
              </w:rPr>
              <w:t>RAN4#114bis</w:t>
            </w:r>
          </w:p>
          <w:p>
            <w:pPr>
              <w:rPr>
                <w:rFonts w:eastAsia="MS Mincho"/>
                <w:b/>
                <w:bCs/>
                <w:sz w:val="18"/>
                <w:szCs w:val="18"/>
                <w:u w:val="single"/>
                <w:lang w:val="en-US" w:eastAsia="zh-CN"/>
              </w:rPr>
            </w:pPr>
            <w:r>
              <w:rPr>
                <w:rFonts w:eastAsia="MS Mincho"/>
                <w:b/>
                <w:bCs/>
                <w:sz w:val="18"/>
                <w:szCs w:val="18"/>
                <w:u w:val="single"/>
                <w:lang w:eastAsia="zh-CN"/>
              </w:rPr>
              <w:t>Issue 2-1-5: Ground truth definition for RSRP Accuracy for FR1</w:t>
            </w:r>
          </w:p>
          <w:p>
            <w:pPr>
              <w:snapToGrid w:val="0"/>
              <w:spacing w:after="120"/>
              <w:rPr>
                <w:rFonts w:eastAsia="宋体"/>
                <w:sz w:val="18"/>
                <w:szCs w:val="18"/>
                <w:highlight w:val="green"/>
                <w:lang w:eastAsia="zh-CN"/>
              </w:rPr>
            </w:pPr>
            <w:r>
              <w:rPr>
                <w:sz w:val="18"/>
                <w:szCs w:val="18"/>
                <w:highlight w:val="green"/>
                <w:lang w:eastAsia="zh-CN"/>
              </w:rPr>
              <w:t>Agreement:</w:t>
            </w:r>
          </w:p>
          <w:p>
            <w:pPr>
              <w:snapToGrid w:val="0"/>
              <w:spacing w:after="120"/>
              <w:rPr>
                <w:sz w:val="18"/>
                <w:szCs w:val="18"/>
                <w:highlight w:val="green"/>
                <w:lang w:eastAsia="zh-CN"/>
              </w:rPr>
            </w:pPr>
            <w:r>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pPr>
              <w:pStyle w:val="29"/>
              <w:numPr>
                <w:ilvl w:val="1"/>
                <w:numId w:val="8"/>
              </w:numPr>
              <w:spacing w:after="120"/>
              <w:rPr>
                <w:rFonts w:hint="default" w:eastAsia="宋体"/>
                <w:lang w:val="en-US" w:eastAsia="zh-CN"/>
              </w:rPr>
            </w:pPr>
            <w:r>
              <w:rPr>
                <w:sz w:val="18"/>
                <w:szCs w:val="18"/>
                <w:highlight w:val="green"/>
              </w:rPr>
              <w:t>At least capture the definition of the two Alternatives in the TR.</w:t>
            </w:r>
            <w:bookmarkEnd w:id="2"/>
          </w:p>
        </w:tc>
      </w:tr>
    </w:tbl>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this issue, we should discuss the definition of ground truth in FR1 and decide whether it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mobility feature, fading channel is more suitable than AWGN and </w:t>
      </w:r>
      <w:r>
        <w:rPr>
          <w:lang w:eastAsia="zh-CN"/>
        </w:rPr>
        <w:t>TE does not know when UE perform the prediction</w:t>
      </w:r>
      <w:r>
        <w:rPr>
          <w:rFonts w:hint="eastAsia"/>
          <w:lang w:val="en-US" w:eastAsia="zh-CN"/>
        </w:rPr>
        <w:t xml:space="preserve"> then the timing should be considered due to the time instance for predicted L3 RSRP and ground truth L3 RSRP needs to be aligned. </w:t>
      </w:r>
      <w:r>
        <w:rPr>
          <w:rFonts w:hint="eastAsia" w:eastAsia="宋体"/>
          <w:b w:val="0"/>
          <w:bCs w:val="0"/>
          <w:color w:val="auto"/>
          <w:lang w:val="en-US" w:eastAsia="zh-CN"/>
        </w:rPr>
        <w:t xml:space="preserve">In addition, the number of sample for L1 filtering is up to UE implementation, </w:t>
      </w:r>
      <w:r>
        <w:rPr>
          <w:rFonts w:hint="eastAsia" w:eastAsia="宋体"/>
          <w:lang w:val="en-US" w:eastAsia="zh-CN"/>
        </w:rPr>
        <w:t>t</w:t>
      </w:r>
      <w:r>
        <w:rPr>
          <w:lang w:eastAsia="en-US"/>
        </w:rPr>
        <w:t xml:space="preserve">he margin </w:t>
      </w:r>
      <w:r>
        <w:rPr>
          <w:rFonts w:hint="eastAsia" w:eastAsia="宋体"/>
          <w:lang w:val="en-US" w:eastAsia="zh-CN"/>
        </w:rPr>
        <w:t>should be considered</w:t>
      </w:r>
      <w:r>
        <w:rPr>
          <w:lang w:eastAsia="en-US"/>
        </w:rPr>
        <w:t xml:space="preserve"> when using different L1 filtering and L3 filtering rather than a defined L1 filtering and L3 filtering</w:t>
      </w:r>
      <w:r>
        <w:rPr>
          <w:rFonts w:hint="eastAsia" w:eastAsia="宋体"/>
          <w:b w:val="0"/>
          <w:bCs w:val="0"/>
          <w:color w:val="auto"/>
          <w:lang w:val="en-US" w:eastAsia="zh-CN"/>
        </w:rPr>
        <w:t>. If we use Alt 1, referring to the existing methods for FR1 conducted testing, use the transmitted power as baseline for the definition on ground truth of L3-RSRP as the definiation of ground truth, some margin should be considered compared to legacy due to L1/L3 filtering, timing, channal condition and so on. In our view, it</w:t>
      </w:r>
      <w:r>
        <w:rPr>
          <w:rFonts w:hint="default" w:eastAsia="宋体"/>
          <w:b w:val="0"/>
          <w:bCs w:val="0"/>
          <w:color w:val="auto"/>
          <w:lang w:val="en-US" w:eastAsia="zh-CN"/>
        </w:rPr>
        <w:t>’</w:t>
      </w:r>
      <w:r>
        <w:rPr>
          <w:rFonts w:hint="eastAsia" w:eastAsia="宋体"/>
          <w:b w:val="0"/>
          <w:bCs w:val="0"/>
          <w:color w:val="auto"/>
          <w:lang w:val="en-US" w:eastAsia="zh-CN"/>
        </w:rPr>
        <w:t>s hard to reach consensus on the value of margin.</w:t>
      </w:r>
    </w:p>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Therefore, if down selection is needed in this meeting, we prefer to use Alt 2, which is more feasible for the dynamic channel conditions. For Alt 2, Ground truth for FR1 will be based on the reported measurement value under certain conditions and it is also used in FR2 according to AI BM. For this definition, we should consider how to avoid UE cheating and the solution can wait the progress in R19 AI interface beam management test.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Prefer to use Alt 2(i.e., reported measurement value under certain conditions) as baseline to define the ground truth for prediction accuracy in FR1. Further discussion is needed on how to avoid UE cheating.</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spacing w:beforeLines="50" w:after="0"/>
              <w:jc w:val="both"/>
            </w:pPr>
            <w:r>
              <w:t xml:space="preserve">Issue 1-1-4: </w:t>
            </w:r>
            <w:r>
              <w:rPr>
                <w:rFonts w:hint="eastAsia"/>
              </w:rPr>
              <w:t>SSB</w:t>
            </w:r>
            <w:r>
              <w:t xml:space="preserve"> </w:t>
            </w:r>
            <w:r>
              <w:rPr>
                <w:rFonts w:hint="eastAsia"/>
              </w:rPr>
              <w:t>transmission</w:t>
            </w:r>
            <w:r>
              <w:t xml:space="preserve"> </w:t>
            </w:r>
            <w:r>
              <w:rPr>
                <w:rFonts w:hint="eastAsia"/>
              </w:rPr>
              <w:t>for</w:t>
            </w:r>
            <w:r>
              <w:t xml:space="preserve"> </w:t>
            </w:r>
            <w:r>
              <w:rPr>
                <w:rFonts w:hint="eastAsia"/>
              </w:rPr>
              <w:t>temporal</w:t>
            </w:r>
            <w:r>
              <w:t xml:space="preserve"> </w:t>
            </w:r>
            <w:r>
              <w:rPr>
                <w:rFonts w:hint="eastAsia"/>
              </w:rPr>
              <w:t>domain</w:t>
            </w:r>
            <w:r>
              <w:t xml:space="preserve"> </w:t>
            </w:r>
            <w:r>
              <w:rPr>
                <w:rFonts w:hint="eastAsia"/>
              </w:rPr>
              <w:t>prediction</w:t>
            </w:r>
          </w:p>
          <w:p>
            <w:pPr>
              <w:pStyle w:val="29"/>
              <w:numPr>
                <w:ilvl w:val="0"/>
                <w:numId w:val="9"/>
              </w:numPr>
              <w:spacing w:before="120" w:beforeLines="50" w:after="0"/>
              <w:ind w:firstLineChars="0"/>
              <w:jc w:val="both"/>
              <w:rPr>
                <w:color w:val="0070C0"/>
                <w:szCs w:val="24"/>
                <w:lang w:eastAsia="zh-CN"/>
              </w:rPr>
            </w:pPr>
            <w:r>
              <w:rPr>
                <w:color w:val="0070C0"/>
                <w:szCs w:val="24"/>
                <w:lang w:eastAsia="zh-CN"/>
              </w:rPr>
              <w:t>Proposals and Observations:</w:t>
            </w:r>
          </w:p>
          <w:p>
            <w:pPr>
              <w:pStyle w:val="29"/>
              <w:numPr>
                <w:ilvl w:val="1"/>
                <w:numId w:val="10"/>
              </w:numPr>
              <w:spacing w:before="120" w:beforeLines="50" w:after="0"/>
              <w:ind w:firstLineChars="0"/>
              <w:jc w:val="both"/>
              <w:rPr>
                <w:rFonts w:eastAsia="Malgun Gothic"/>
                <w:lang w:eastAsia="ko-KR"/>
              </w:rPr>
            </w:pPr>
            <w:r>
              <w:rPr>
                <w:rFonts w:eastAsia="Malgun Gothic"/>
                <w:lang w:eastAsia="ko-KR"/>
              </w:rPr>
              <w:t xml:space="preserve">Proposal </w:t>
            </w:r>
            <w:r>
              <w:rPr>
                <w:rFonts w:eastAsiaTheme="minorEastAsia"/>
                <w:lang w:eastAsia="zh-CN"/>
              </w:rPr>
              <w:t>1: (</w:t>
            </w:r>
            <w:r>
              <w:rPr>
                <w:rFonts w:hint="eastAsia" w:eastAsiaTheme="minorEastAsia"/>
                <w:lang w:eastAsia="zh-CN"/>
              </w:rPr>
              <w:t>M</w:t>
            </w:r>
            <w:r>
              <w:rPr>
                <w:rFonts w:eastAsiaTheme="minorEastAsia"/>
                <w:lang w:eastAsia="zh-CN"/>
              </w:rPr>
              <w:t>TK, LGE)</w:t>
            </w:r>
          </w:p>
          <w:p>
            <w:pPr>
              <w:pStyle w:val="29"/>
              <w:numPr>
                <w:ilvl w:val="2"/>
                <w:numId w:val="10"/>
              </w:numPr>
              <w:spacing w:before="120" w:beforeLines="50" w:after="0"/>
              <w:ind w:firstLineChars="0"/>
              <w:jc w:val="both"/>
              <w:rPr>
                <w:rFonts w:eastAsia="Malgun Gothic"/>
                <w:lang w:eastAsia="ko-KR"/>
              </w:rPr>
            </w:pPr>
            <w:commentRangeStart w:id="0"/>
            <w:r>
              <w:rPr>
                <w:rFonts w:eastAsiaTheme="minorEastAsia"/>
                <w:lang w:eastAsia="zh-CN"/>
              </w:rPr>
              <w:t xml:space="preserve">For temporal prediction Case B, only consider the case that NW transmit SSB periodically. </w:t>
            </w:r>
            <w:commentRangeEnd w:id="0"/>
            <w:r>
              <w:commentReference w:id="0"/>
            </w:r>
          </w:p>
          <w:p>
            <w:pPr>
              <w:pStyle w:val="29"/>
              <w:numPr>
                <w:ilvl w:val="0"/>
                <w:numId w:val="9"/>
              </w:numPr>
              <w:spacing w:before="120" w:beforeLines="50" w:after="0"/>
              <w:ind w:firstLineChars="0"/>
              <w:jc w:val="both"/>
              <w:rPr>
                <w:color w:val="0070C0"/>
                <w:szCs w:val="24"/>
                <w:lang w:eastAsia="zh-CN"/>
              </w:rPr>
            </w:pPr>
            <w:r>
              <w:rPr>
                <w:color w:val="0070C0"/>
                <w:szCs w:val="24"/>
                <w:lang w:eastAsia="zh-CN"/>
              </w:rPr>
              <w:t>Recommended WF</w:t>
            </w:r>
          </w:p>
          <w:p>
            <w:pPr>
              <w:pStyle w:val="29"/>
              <w:numPr>
                <w:ilvl w:val="1"/>
                <w:numId w:val="10"/>
              </w:numPr>
              <w:spacing w:before="120" w:beforeLines="50" w:after="0"/>
              <w:ind w:firstLineChars="0"/>
              <w:jc w:val="both"/>
              <w:rPr>
                <w:rFonts w:eastAsia="Malgun Gothic"/>
                <w:highlight w:val="yellow"/>
                <w:lang w:eastAsia="ko-KR"/>
              </w:rPr>
            </w:pPr>
            <w:r>
              <w:rPr>
                <w:rFonts w:eastAsia="Malgun Gothic"/>
                <w:highlight w:val="yellow"/>
                <w:lang w:eastAsia="ko-KR"/>
              </w:rPr>
              <w:t xml:space="preserve">Discuss the </w:t>
            </w:r>
            <w:r>
              <w:rPr>
                <w:rFonts w:hint="eastAsia" w:eastAsia="Malgun Gothic"/>
                <w:highlight w:val="yellow"/>
                <w:lang w:eastAsia="ko-KR"/>
              </w:rPr>
              <w:t>proposal</w:t>
            </w:r>
            <w:r>
              <w:rPr>
                <w:rFonts w:eastAsia="Malgun Gothic"/>
                <w:highlight w:val="yellow"/>
                <w:lang w:eastAsia="ko-KR"/>
              </w:rPr>
              <w:t xml:space="preserve">. </w:t>
            </w:r>
          </w:p>
          <w:p>
            <w:pPr>
              <w:pStyle w:val="29"/>
              <w:numPr>
                <w:ilvl w:val="-1"/>
                <w:numId w:val="0"/>
              </w:numPr>
              <w:spacing w:after="120"/>
              <w:ind w:left="400" w:leftChars="200" w:firstLine="0" w:firstLineChars="0"/>
              <w:rPr>
                <w:rFonts w:hint="default" w:eastAsia="宋体"/>
                <w:lang w:val="en-US" w:eastAsia="zh-CN"/>
              </w:rPr>
            </w:pPr>
          </w:p>
        </w:tc>
      </w:tr>
    </w:tbl>
    <w:p>
      <w:pPr>
        <w:spacing w:after="157" w:afterLines="50"/>
        <w:rPr>
          <w:rFonts w:hint="default"/>
          <w:iCs/>
          <w:lang w:val="en-US" w:eastAsia="zh-CN"/>
        </w:rPr>
      </w:pPr>
      <w:r>
        <w:rPr>
          <w:rFonts w:hint="eastAsia"/>
          <w:iCs/>
          <w:lang w:val="en-US" w:eastAsia="zh-CN"/>
        </w:rPr>
        <w:t xml:space="preserve">As to SSB transmission for temproal domain prediction, for the non-AI UE or the AI-based UE but not supporting caseB, the requirements will be impacted if </w:t>
      </w:r>
      <w:r>
        <w:rPr>
          <w:rFonts w:eastAsia="宋体"/>
          <w:lang w:eastAsia="zh-CN"/>
        </w:rPr>
        <w:t>SSB is not transmitted periodically</w:t>
      </w:r>
      <w:r>
        <w:rPr>
          <w:rFonts w:hint="eastAsia" w:eastAsia="宋体"/>
          <w:lang w:val="en-US" w:eastAsia="zh-CN"/>
        </w:rPr>
        <w:t xml:space="preserve"> by </w:t>
      </w:r>
      <w:r>
        <w:rPr>
          <w:rFonts w:hint="eastAsia"/>
          <w:iCs/>
          <w:lang w:val="en-US" w:eastAsia="zh-CN"/>
        </w:rPr>
        <w:t>NW. However, from our understanding, it is up to RAN2</w:t>
      </w:r>
      <w:r>
        <w:rPr>
          <w:rFonts w:hint="default"/>
          <w:iCs/>
          <w:lang w:val="en-US" w:eastAsia="zh-CN"/>
        </w:rPr>
        <w:t>’</w:t>
      </w:r>
      <w:r>
        <w:rPr>
          <w:rFonts w:hint="eastAsia"/>
          <w:iCs/>
          <w:lang w:val="en-US" w:eastAsia="zh-CN"/>
        </w:rPr>
        <w:t>s design and RAN2 will further discuss the configuration in Rel-20. Therefore, we can wait for RAN2</w:t>
      </w:r>
      <w:r>
        <w:rPr>
          <w:rFonts w:hint="default"/>
          <w:iCs/>
          <w:lang w:val="en-US" w:eastAsia="zh-CN"/>
        </w:rPr>
        <w:t>’</w:t>
      </w:r>
      <w:r>
        <w:rPr>
          <w:rFonts w:hint="eastAsia"/>
          <w:iCs/>
          <w:lang w:val="en-US" w:eastAsia="zh-CN"/>
        </w:rPr>
        <w:t>s progress and further discuss the requirements based on SSB transmission. As to simulation assumption,</w:t>
      </w:r>
      <w:r>
        <w:t xml:space="preserve"> SSBs are transmitted periodically by the network</w:t>
      </w:r>
      <w:r>
        <w:rPr>
          <w:rFonts w:hint="eastAsia" w:eastAsia="宋体"/>
          <w:lang w:val="en-US" w:eastAsia="zh-CN"/>
        </w:rPr>
        <w:t xml:space="preserve"> can be assumed as starting point.</w:t>
      </w:r>
      <w:r>
        <w:rPr>
          <w:rFonts w:hint="eastAsia"/>
          <w:iCs/>
          <w:lang w:val="en-US" w:eastAsia="zh-CN"/>
        </w:rPr>
        <w:t xml:space="preserve">  </w:t>
      </w:r>
    </w:p>
    <w:p>
      <w:pPr>
        <w:spacing w:after="157" w:afterLines="50"/>
        <w:rPr>
          <w:rFonts w:hint="default" w:eastAsia="宋体"/>
          <w:b/>
          <w:bCs/>
          <w:iCs/>
          <w:lang w:val="en-US" w:eastAsia="zh-CN"/>
        </w:rPr>
      </w:pPr>
      <w:r>
        <w:rPr>
          <w:rFonts w:hint="eastAsia"/>
          <w:b/>
          <w:bCs/>
          <w:iCs/>
          <w:lang w:val="en-US" w:eastAsia="zh-CN"/>
        </w:rPr>
        <w:t xml:space="preserve">Proposal 3：RAN4 should </w:t>
      </w:r>
      <w:r>
        <w:rPr>
          <w:rFonts w:hint="eastAsia" w:eastAsia="宋体"/>
          <w:b/>
          <w:bCs/>
          <w:lang w:val="en-US" w:eastAsia="zh-CN"/>
        </w:rPr>
        <w:t>wait for RAN2</w:t>
      </w:r>
      <w:r>
        <w:rPr>
          <w:rFonts w:hint="default" w:eastAsia="宋体"/>
          <w:b/>
          <w:bCs/>
          <w:lang w:val="en-US" w:eastAsia="zh-CN"/>
        </w:rPr>
        <w:t>’</w:t>
      </w:r>
      <w:r>
        <w:rPr>
          <w:rFonts w:hint="eastAsia" w:eastAsia="宋体"/>
          <w:b/>
          <w:bCs/>
          <w:lang w:val="en-US" w:eastAsia="zh-CN"/>
        </w:rPr>
        <w:t>s progress on</w:t>
      </w:r>
      <w:r>
        <w:rPr>
          <w:rFonts w:hint="eastAsia"/>
          <w:b/>
          <w:bCs/>
          <w:iCs/>
          <w:lang w:val="en-US" w:eastAsia="zh-CN"/>
        </w:rPr>
        <w:t xml:space="preserve"> </w:t>
      </w:r>
      <w:r>
        <w:rPr>
          <w:rFonts w:hint="eastAsia"/>
          <w:b/>
          <w:bCs/>
        </w:rPr>
        <w:t>SSB</w:t>
      </w:r>
      <w:r>
        <w:rPr>
          <w:b/>
          <w:bCs/>
        </w:rPr>
        <w:t xml:space="preserve"> </w:t>
      </w:r>
      <w:r>
        <w:rPr>
          <w:rFonts w:hint="eastAsia"/>
          <w:b/>
          <w:bCs/>
        </w:rPr>
        <w:t>transmission</w:t>
      </w:r>
      <w:r>
        <w:rPr>
          <w:b/>
          <w:bCs/>
        </w:rPr>
        <w:t xml:space="preserve"> </w:t>
      </w:r>
      <w:r>
        <w:rPr>
          <w:rFonts w:hint="eastAsia"/>
          <w:b/>
          <w:bCs/>
        </w:rPr>
        <w:t>for</w:t>
      </w:r>
      <w:r>
        <w:rPr>
          <w:b/>
          <w:bCs/>
        </w:rPr>
        <w:t xml:space="preserve"> </w:t>
      </w:r>
      <w:r>
        <w:rPr>
          <w:rFonts w:hint="eastAsia"/>
          <w:b/>
          <w:bCs/>
        </w:rPr>
        <w:t>temporal</w:t>
      </w:r>
      <w:r>
        <w:rPr>
          <w:b/>
          <w:bCs/>
        </w:rPr>
        <w:t xml:space="preserve"> </w:t>
      </w:r>
      <w:r>
        <w:rPr>
          <w:rFonts w:hint="eastAsia"/>
          <w:b/>
          <w:bCs/>
        </w:rPr>
        <w:t>domain</w:t>
      </w:r>
      <w:r>
        <w:rPr>
          <w:b/>
          <w:bCs/>
        </w:rPr>
        <w:t xml:space="preserve"> </w:t>
      </w:r>
      <w:r>
        <w:rPr>
          <w:rFonts w:hint="eastAsia"/>
          <w:b/>
          <w:bCs/>
        </w:rPr>
        <w:t>prediction</w:t>
      </w:r>
      <w:r>
        <w:rPr>
          <w:rFonts w:hint="eastAsia" w:eastAsia="宋体"/>
          <w:b/>
          <w:bCs/>
          <w:lang w:val="en-US" w:eastAsia="zh-CN"/>
        </w:rPr>
        <w:t xml:space="preserve">. </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numPr>
                <w:ilvl w:val="3"/>
                <w:numId w:val="11"/>
              </w:numPr>
              <w:spacing w:beforeLines="50" w:after="0"/>
              <w:jc w:val="both"/>
            </w:pPr>
            <w:r>
              <w:t xml:space="preserve">Issue 1-2-3: </w:t>
            </w:r>
            <w:r>
              <w:rPr>
                <w:rFonts w:hint="eastAsia"/>
              </w:rPr>
              <w:t>F</w:t>
            </w:r>
            <w:r>
              <w:t>requenc</w:t>
            </w:r>
            <w:r>
              <w:rPr>
                <w:rFonts w:hint="eastAsia"/>
              </w:rPr>
              <w:t>ies</w:t>
            </w:r>
            <w:r>
              <w:t xml:space="preserve"> </w:t>
            </w:r>
            <w:r>
              <w:rPr>
                <w:rFonts w:hint="eastAsia"/>
              </w:rPr>
              <w:t>used</w:t>
            </w:r>
            <w:r>
              <w:t xml:space="preserve"> </w:t>
            </w:r>
            <w:r>
              <w:rPr>
                <w:rFonts w:hint="eastAsia"/>
              </w:rPr>
              <w:t>in</w:t>
            </w:r>
            <w:r>
              <w:t xml:space="preserve"> frequency domain prediction </w:t>
            </w:r>
            <w:r>
              <w:rPr>
                <w:rFonts w:hint="eastAsia"/>
              </w:rPr>
              <w:t>simulation</w:t>
            </w:r>
          </w:p>
          <w:p>
            <w:pPr>
              <w:spacing w:before="120" w:beforeLines="50" w:after="0"/>
              <w:rPr>
                <w:rFonts w:eastAsiaTheme="minorEastAsia"/>
                <w:lang w:eastAsia="zh-CN"/>
              </w:rPr>
            </w:pPr>
            <w:r>
              <w:rPr>
                <w:rFonts w:eastAsiaTheme="minorEastAsia"/>
                <w:lang w:eastAsia="zh-CN"/>
              </w:rPr>
              <w:t xml:space="preserve">Way forward: </w:t>
            </w:r>
          </w:p>
          <w:p>
            <w:pPr>
              <w:pStyle w:val="29"/>
              <w:numPr>
                <w:ilvl w:val="1"/>
                <w:numId w:val="10"/>
              </w:numPr>
              <w:spacing w:before="120" w:beforeLines="50" w:after="0"/>
              <w:ind w:firstLineChars="0"/>
              <w:jc w:val="both"/>
              <w:rPr>
                <w:iCs/>
                <w:lang w:val="en-GB" w:eastAsia="zh-CN"/>
              </w:rPr>
            </w:pPr>
            <w:r>
              <w:rPr>
                <w:iCs/>
                <w:lang w:val="en-GB" w:eastAsia="zh-CN"/>
              </w:rPr>
              <w:t xml:space="preserve">Further discuss the following </w:t>
            </w:r>
            <w:r>
              <w:rPr>
                <w:rFonts w:hint="eastAsia"/>
                <w:iCs/>
                <w:lang w:val="en-GB" w:eastAsia="zh-CN"/>
              </w:rPr>
              <w:t>options</w:t>
            </w:r>
            <w:r>
              <w:rPr>
                <w:iCs/>
                <w:lang w:val="en-GB" w:eastAsia="zh-CN"/>
              </w:rPr>
              <w:t xml:space="preserve"> to be </w:t>
            </w:r>
            <w:r>
              <w:rPr>
                <w:rFonts w:hint="eastAsia"/>
                <w:iCs/>
                <w:lang w:val="en-GB" w:eastAsia="zh-CN"/>
              </w:rPr>
              <w:t>used</w:t>
            </w:r>
            <w:r>
              <w:rPr>
                <w:iCs/>
                <w:lang w:val="en-GB" w:eastAsia="zh-CN"/>
              </w:rPr>
              <w:t xml:space="preserve"> as </w:t>
            </w:r>
            <w:r>
              <w:rPr>
                <w:rFonts w:hint="eastAsia"/>
                <w:iCs/>
                <w:lang w:val="en-GB" w:eastAsia="zh-CN"/>
              </w:rPr>
              <w:t>starting</w:t>
            </w:r>
            <w:r>
              <w:rPr>
                <w:iCs/>
                <w:lang w:val="en-GB" w:eastAsia="zh-CN"/>
              </w:rPr>
              <w:t xml:space="preserve"> </w:t>
            </w:r>
            <w:r>
              <w:rPr>
                <w:rFonts w:hint="eastAsia"/>
                <w:iCs/>
                <w:lang w:val="en-GB" w:eastAsia="zh-CN"/>
              </w:rPr>
              <w:t>point</w:t>
            </w:r>
            <w:r>
              <w:rPr>
                <w:iCs/>
                <w:lang w:val="en-GB" w:eastAsia="zh-CN"/>
              </w:rPr>
              <w:t xml:space="preserve"> </w:t>
            </w:r>
            <w:r>
              <w:rPr>
                <w:rFonts w:hint="eastAsia"/>
                <w:iCs/>
                <w:lang w:val="en-GB" w:eastAsia="zh-CN"/>
              </w:rPr>
              <w:t>for</w:t>
            </w:r>
            <w:r>
              <w:rPr>
                <w:iCs/>
                <w:lang w:val="en-GB" w:eastAsia="zh-CN"/>
              </w:rPr>
              <w:t xml:space="preserve"> frequency domain prediction </w:t>
            </w:r>
            <w:r>
              <w:rPr>
                <w:rFonts w:hint="eastAsia"/>
                <w:iCs/>
                <w:lang w:val="en-GB" w:eastAsia="zh-CN"/>
              </w:rPr>
              <w:t>simulation</w:t>
            </w:r>
            <w:r>
              <w:rPr>
                <w:iCs/>
                <w:lang w:val="en-GB" w:eastAsia="zh-CN"/>
              </w:rPr>
              <w:t xml:space="preserve">: </w:t>
            </w:r>
          </w:p>
          <w:p>
            <w:pPr>
              <w:pStyle w:val="29"/>
              <w:numPr>
                <w:ilvl w:val="2"/>
                <w:numId w:val="10"/>
              </w:numPr>
              <w:snapToGrid w:val="0"/>
              <w:spacing w:before="120" w:beforeLines="50" w:after="0"/>
              <w:ind w:firstLineChars="0"/>
              <w:jc w:val="both"/>
              <w:rPr>
                <w:iCs/>
                <w:lang w:val="en-GB" w:eastAsia="zh-CN"/>
              </w:rPr>
            </w:pPr>
            <w:r>
              <w:rPr>
                <w:iCs/>
                <w:lang w:val="en-GB" w:eastAsia="zh-CN"/>
              </w:rPr>
              <w:t xml:space="preserve">Option 1: UE use the </w:t>
            </w:r>
            <w:r>
              <w:rPr>
                <w:rFonts w:hint="eastAsia"/>
                <w:iCs/>
                <w:lang w:val="en-GB" w:eastAsia="zh-CN"/>
              </w:rPr>
              <w:t>measurement</w:t>
            </w:r>
            <w:r>
              <w:rPr>
                <w:iCs/>
                <w:lang w:val="en-GB" w:eastAsia="zh-CN"/>
              </w:rPr>
              <w:t xml:space="preserve"> </w:t>
            </w:r>
            <w:r>
              <w:rPr>
                <w:rFonts w:hint="eastAsia"/>
                <w:iCs/>
                <w:lang w:val="en-GB" w:eastAsia="zh-CN"/>
              </w:rPr>
              <w:t>on</w:t>
            </w:r>
            <w:r>
              <w:rPr>
                <w:iCs/>
                <w:lang w:val="en-GB" w:eastAsia="zh-CN"/>
              </w:rPr>
              <w:t xml:space="preserve"> 2</w:t>
            </w:r>
            <w:r>
              <w:rPr>
                <w:rFonts w:hint="eastAsia"/>
                <w:iCs/>
                <w:lang w:val="en-GB" w:eastAsia="zh-CN"/>
              </w:rPr>
              <w:t>GHz</w:t>
            </w:r>
            <w:r>
              <w:rPr>
                <w:iCs/>
                <w:lang w:val="en-GB" w:eastAsia="zh-CN"/>
              </w:rPr>
              <w:t xml:space="preserve"> </w:t>
            </w:r>
            <w:r>
              <w:rPr>
                <w:rFonts w:hint="eastAsia"/>
                <w:iCs/>
                <w:lang w:val="en-GB" w:eastAsia="zh-CN"/>
              </w:rPr>
              <w:t>to</w:t>
            </w:r>
            <w:r>
              <w:rPr>
                <w:iCs/>
                <w:lang w:val="en-GB" w:eastAsia="zh-CN"/>
              </w:rPr>
              <w:t xml:space="preserve"> </w:t>
            </w:r>
            <w:r>
              <w:rPr>
                <w:rFonts w:hint="eastAsia"/>
                <w:iCs/>
                <w:lang w:val="en-GB" w:eastAsia="zh-CN"/>
              </w:rPr>
              <w:t>predict</w:t>
            </w:r>
            <w:r>
              <w:rPr>
                <w:iCs/>
                <w:lang w:val="en-GB" w:eastAsia="zh-CN"/>
              </w:rPr>
              <w:t xml:space="preserve"> 4</w:t>
            </w:r>
            <w:r>
              <w:rPr>
                <w:rFonts w:hint="eastAsia"/>
                <w:iCs/>
                <w:lang w:val="en-GB" w:eastAsia="zh-CN"/>
              </w:rPr>
              <w:t>GHz</w:t>
            </w:r>
            <w:r>
              <w:rPr>
                <w:iCs/>
                <w:lang w:val="en-GB" w:eastAsia="zh-CN"/>
              </w:rPr>
              <w:t>. (</w:t>
            </w:r>
            <w:r>
              <w:rPr>
                <w:rFonts w:hint="eastAsia"/>
                <w:iCs/>
                <w:lang w:val="en-GB" w:eastAsia="zh-CN"/>
              </w:rPr>
              <w:t>Reuse</w:t>
            </w:r>
            <w:r>
              <w:rPr>
                <w:iCs/>
                <w:lang w:val="en-GB" w:eastAsia="zh-CN"/>
              </w:rPr>
              <w:t xml:space="preserve"> </w:t>
            </w:r>
            <w:r>
              <w:rPr>
                <w:rFonts w:hint="eastAsia"/>
                <w:iCs/>
                <w:lang w:val="en-GB" w:eastAsia="zh-CN"/>
              </w:rPr>
              <w:t>RAN</w:t>
            </w:r>
            <w:r>
              <w:rPr>
                <w:iCs/>
                <w:lang w:val="en-GB" w:eastAsia="zh-CN"/>
              </w:rPr>
              <w:t xml:space="preserve">2 SI </w:t>
            </w:r>
            <w:r>
              <w:rPr>
                <w:rFonts w:hint="eastAsia"/>
                <w:iCs/>
                <w:lang w:val="en-GB" w:eastAsia="zh-CN"/>
              </w:rPr>
              <w:t>evaluation</w:t>
            </w:r>
            <w:r>
              <w:rPr>
                <w:iCs/>
                <w:lang w:val="en-GB" w:eastAsia="zh-CN"/>
              </w:rPr>
              <w:t>)</w:t>
            </w:r>
          </w:p>
          <w:p>
            <w:pPr>
              <w:pStyle w:val="29"/>
              <w:numPr>
                <w:ilvl w:val="2"/>
                <w:numId w:val="10"/>
              </w:numPr>
              <w:snapToGrid w:val="0"/>
              <w:spacing w:before="120" w:beforeLines="50" w:after="0"/>
              <w:ind w:firstLineChars="0"/>
              <w:jc w:val="both"/>
              <w:rPr>
                <w:iCs/>
                <w:lang w:val="en-GB" w:eastAsia="zh-CN"/>
              </w:rPr>
            </w:pPr>
            <w:r>
              <w:rPr>
                <w:iCs/>
                <w:lang w:val="en-GB" w:eastAsia="zh-CN"/>
              </w:rPr>
              <w:t xml:space="preserve">Option 2: UE use the </w:t>
            </w:r>
            <w:r>
              <w:rPr>
                <w:rFonts w:hint="eastAsia"/>
                <w:iCs/>
                <w:lang w:val="en-GB" w:eastAsia="zh-CN"/>
              </w:rPr>
              <w:t>measurement</w:t>
            </w:r>
            <w:r>
              <w:rPr>
                <w:iCs/>
                <w:lang w:val="en-GB" w:eastAsia="zh-CN"/>
              </w:rPr>
              <w:t xml:space="preserve"> </w:t>
            </w:r>
            <w:r>
              <w:rPr>
                <w:rFonts w:hint="eastAsia"/>
                <w:iCs/>
                <w:lang w:val="en-GB" w:eastAsia="zh-CN"/>
              </w:rPr>
              <w:t>on</w:t>
            </w:r>
            <w:r>
              <w:rPr>
                <w:iCs/>
                <w:lang w:val="en-GB" w:eastAsia="zh-CN"/>
              </w:rPr>
              <w:t xml:space="preserve"> 800M</w:t>
            </w:r>
            <w:r>
              <w:rPr>
                <w:rFonts w:hint="eastAsia"/>
                <w:iCs/>
                <w:lang w:val="en-GB" w:eastAsia="zh-CN"/>
              </w:rPr>
              <w:t>Hz</w:t>
            </w:r>
            <w:r>
              <w:rPr>
                <w:iCs/>
                <w:lang w:val="en-GB" w:eastAsia="zh-CN"/>
              </w:rPr>
              <w:t xml:space="preserve"> </w:t>
            </w:r>
            <w:r>
              <w:rPr>
                <w:rFonts w:hint="eastAsia"/>
                <w:iCs/>
                <w:lang w:val="en-GB" w:eastAsia="zh-CN"/>
              </w:rPr>
              <w:t>to</w:t>
            </w:r>
            <w:r>
              <w:rPr>
                <w:iCs/>
                <w:lang w:val="en-GB" w:eastAsia="zh-CN"/>
              </w:rPr>
              <w:t xml:space="preserve"> </w:t>
            </w:r>
            <w:r>
              <w:rPr>
                <w:rFonts w:hint="eastAsia"/>
                <w:iCs/>
                <w:lang w:val="en-GB" w:eastAsia="zh-CN"/>
              </w:rPr>
              <w:t>predict</w:t>
            </w:r>
            <w:r>
              <w:rPr>
                <w:iCs/>
                <w:lang w:val="en-GB" w:eastAsia="zh-CN"/>
              </w:rPr>
              <w:t xml:space="preserve"> 3.5</w:t>
            </w:r>
            <w:r>
              <w:rPr>
                <w:rFonts w:hint="eastAsia"/>
                <w:iCs/>
                <w:lang w:val="en-GB" w:eastAsia="zh-CN"/>
              </w:rPr>
              <w:t>GHz</w:t>
            </w:r>
            <w:r>
              <w:rPr>
                <w:iCs/>
                <w:lang w:val="en-GB" w:eastAsia="zh-CN"/>
              </w:rPr>
              <w:t>. (</w:t>
            </w:r>
            <w:r>
              <w:rPr>
                <w:rFonts w:hint="eastAsia"/>
                <w:iCs/>
                <w:lang w:val="en-GB" w:eastAsia="zh-CN"/>
              </w:rPr>
              <w:t>L</w:t>
            </w:r>
            <w:r>
              <w:rPr>
                <w:iCs/>
                <w:lang w:val="en-GB" w:eastAsia="zh-CN"/>
              </w:rPr>
              <w:t xml:space="preserve">ow-band </w:t>
            </w:r>
            <w:r>
              <w:rPr>
                <w:rFonts w:hint="eastAsia"/>
                <w:iCs/>
                <w:lang w:val="en-GB" w:eastAsia="zh-CN"/>
              </w:rPr>
              <w:t>to</w:t>
            </w:r>
            <w:r>
              <w:rPr>
                <w:iCs/>
                <w:lang w:val="en-GB" w:eastAsia="zh-CN"/>
              </w:rPr>
              <w:t xml:space="preserve"> </w:t>
            </w:r>
            <w:r>
              <w:rPr>
                <w:rFonts w:hint="eastAsia"/>
                <w:iCs/>
                <w:lang w:val="en-GB" w:eastAsia="zh-CN"/>
              </w:rPr>
              <w:t>predict</w:t>
            </w:r>
            <w:r>
              <w:rPr>
                <w:iCs/>
                <w:lang w:val="en-GB" w:eastAsia="zh-CN"/>
              </w:rPr>
              <w:t xml:space="preserve"> </w:t>
            </w:r>
            <w:r>
              <w:rPr>
                <w:rFonts w:hint="eastAsia"/>
                <w:iCs/>
                <w:lang w:val="en-GB" w:eastAsia="zh-CN"/>
              </w:rPr>
              <w:t>mid-band</w:t>
            </w:r>
            <w:r>
              <w:rPr>
                <w:iCs/>
                <w:lang w:val="en-GB" w:eastAsia="zh-CN"/>
              </w:rPr>
              <w:t>)</w:t>
            </w:r>
          </w:p>
          <w:p>
            <w:pPr>
              <w:pStyle w:val="29"/>
              <w:numPr>
                <w:ilvl w:val="2"/>
                <w:numId w:val="10"/>
              </w:numPr>
              <w:snapToGrid w:val="0"/>
              <w:spacing w:before="120" w:beforeLines="50" w:after="0"/>
              <w:ind w:firstLineChars="0"/>
              <w:jc w:val="both"/>
              <w:rPr>
                <w:iCs/>
                <w:lang w:val="en-GB" w:eastAsia="zh-CN"/>
              </w:rPr>
            </w:pPr>
            <w:r>
              <w:rPr>
                <w:iCs/>
                <w:lang w:val="en-GB" w:eastAsia="zh-CN"/>
              </w:rPr>
              <w:t xml:space="preserve">Option 3: UE use the </w:t>
            </w:r>
            <w:r>
              <w:rPr>
                <w:rFonts w:hint="eastAsia"/>
                <w:iCs/>
                <w:lang w:val="en-GB" w:eastAsia="zh-CN"/>
              </w:rPr>
              <w:t>measurement</w:t>
            </w:r>
            <w:r>
              <w:rPr>
                <w:iCs/>
                <w:lang w:val="en-GB" w:eastAsia="zh-CN"/>
              </w:rPr>
              <w:t xml:space="preserve"> </w:t>
            </w:r>
            <w:r>
              <w:rPr>
                <w:rFonts w:hint="eastAsia"/>
                <w:iCs/>
                <w:lang w:val="en-GB" w:eastAsia="zh-CN"/>
              </w:rPr>
              <w:t>on</w:t>
            </w:r>
            <w:r>
              <w:rPr>
                <w:iCs/>
                <w:lang w:val="en-GB" w:eastAsia="zh-CN"/>
              </w:rPr>
              <w:t xml:space="preserve"> 1.8</w:t>
            </w:r>
            <w:r>
              <w:rPr>
                <w:rFonts w:hint="eastAsia"/>
                <w:iCs/>
                <w:lang w:val="en-GB" w:eastAsia="zh-CN"/>
              </w:rPr>
              <w:t>GHz</w:t>
            </w:r>
            <w:r>
              <w:rPr>
                <w:iCs/>
                <w:lang w:val="en-GB" w:eastAsia="zh-CN"/>
              </w:rPr>
              <w:t xml:space="preserve"> </w:t>
            </w:r>
            <w:r>
              <w:rPr>
                <w:rFonts w:hint="eastAsia"/>
                <w:iCs/>
                <w:lang w:val="en-GB" w:eastAsia="zh-CN"/>
              </w:rPr>
              <w:t>to</w:t>
            </w:r>
            <w:r>
              <w:rPr>
                <w:iCs/>
                <w:lang w:val="en-GB" w:eastAsia="zh-CN"/>
              </w:rPr>
              <w:t xml:space="preserve"> </w:t>
            </w:r>
            <w:r>
              <w:rPr>
                <w:rFonts w:hint="eastAsia"/>
                <w:iCs/>
                <w:lang w:val="en-GB" w:eastAsia="zh-CN"/>
              </w:rPr>
              <w:t>predict</w:t>
            </w:r>
            <w:r>
              <w:rPr>
                <w:iCs/>
                <w:lang w:val="en-GB" w:eastAsia="zh-CN"/>
              </w:rPr>
              <w:t xml:space="preserve"> 2.1</w:t>
            </w:r>
            <w:r>
              <w:rPr>
                <w:rFonts w:hint="eastAsia"/>
                <w:iCs/>
                <w:lang w:val="en-GB" w:eastAsia="zh-CN"/>
              </w:rPr>
              <w:t>GHz</w:t>
            </w:r>
            <w:r>
              <w:rPr>
                <w:iCs/>
                <w:lang w:val="en-GB" w:eastAsia="zh-CN"/>
              </w:rPr>
              <w:t xml:space="preserve">. </w:t>
            </w:r>
            <w:r>
              <w:rPr>
                <w:rFonts w:hint="eastAsia"/>
                <w:iCs/>
                <w:lang w:val="en-GB" w:eastAsia="zh-CN"/>
              </w:rPr>
              <w:t>(Small</w:t>
            </w:r>
            <w:r>
              <w:rPr>
                <w:iCs/>
                <w:lang w:val="en-GB" w:eastAsia="zh-CN"/>
              </w:rPr>
              <w:t xml:space="preserve"> </w:t>
            </w:r>
            <w:r>
              <w:rPr>
                <w:rFonts w:hint="eastAsia"/>
                <w:iCs/>
                <w:lang w:val="en-GB" w:eastAsia="zh-CN"/>
              </w:rPr>
              <w:t>gap</w:t>
            </w:r>
            <w:r>
              <w:rPr>
                <w:iCs/>
                <w:lang w:val="en-GB" w:eastAsia="zh-CN"/>
              </w:rPr>
              <w:t xml:space="preserve"> </w:t>
            </w:r>
            <w:r>
              <w:rPr>
                <w:rFonts w:hint="eastAsia"/>
                <w:iCs/>
                <w:lang w:val="en-GB" w:eastAsia="zh-CN"/>
              </w:rPr>
              <w:t>between</w:t>
            </w:r>
            <w:r>
              <w:rPr>
                <w:iCs/>
                <w:lang w:val="en-GB" w:eastAsia="zh-CN"/>
              </w:rPr>
              <w:t xml:space="preserve"> </w:t>
            </w:r>
            <w:r>
              <w:rPr>
                <w:rFonts w:hint="eastAsia"/>
                <w:iCs/>
                <w:lang w:val="en-GB" w:eastAsia="zh-CN"/>
              </w:rPr>
              <w:t>two</w:t>
            </w:r>
            <w:r>
              <w:rPr>
                <w:iCs/>
                <w:lang w:val="en-GB" w:eastAsia="zh-CN"/>
              </w:rPr>
              <w:t xml:space="preserve"> </w:t>
            </w:r>
            <w:r>
              <w:rPr>
                <w:rFonts w:hint="eastAsia"/>
                <w:iCs/>
                <w:lang w:val="en-GB" w:eastAsia="zh-CN"/>
              </w:rPr>
              <w:t>frequencies</w:t>
            </w:r>
            <w:r>
              <w:rPr>
                <w:iCs/>
                <w:lang w:val="en-GB" w:eastAsia="zh-CN"/>
              </w:rPr>
              <w:t>)</w:t>
            </w:r>
          </w:p>
          <w:p>
            <w:pPr>
              <w:pStyle w:val="29"/>
              <w:numPr>
                <w:ilvl w:val="2"/>
                <w:numId w:val="10"/>
              </w:numPr>
              <w:snapToGrid w:val="0"/>
              <w:spacing w:before="120" w:beforeLines="50" w:after="0"/>
              <w:ind w:firstLineChars="0"/>
              <w:jc w:val="both"/>
              <w:rPr>
                <w:iCs/>
                <w:lang w:val="en-GB" w:eastAsia="zh-CN"/>
              </w:rPr>
            </w:pPr>
            <w:r>
              <w:rPr>
                <w:iCs/>
                <w:lang w:val="en-GB" w:eastAsia="zh-CN"/>
              </w:rPr>
              <w:t xml:space="preserve">Option 4: UE use the </w:t>
            </w:r>
            <w:r>
              <w:rPr>
                <w:rFonts w:hint="eastAsia"/>
                <w:iCs/>
                <w:lang w:val="en-GB" w:eastAsia="zh-CN"/>
              </w:rPr>
              <w:t>measurement</w:t>
            </w:r>
            <w:r>
              <w:rPr>
                <w:iCs/>
                <w:lang w:val="en-GB" w:eastAsia="zh-CN"/>
              </w:rPr>
              <w:t xml:space="preserve"> </w:t>
            </w:r>
            <w:r>
              <w:rPr>
                <w:rFonts w:hint="eastAsia"/>
                <w:iCs/>
                <w:lang w:val="en-GB" w:eastAsia="zh-CN"/>
              </w:rPr>
              <w:t>on</w:t>
            </w:r>
            <w:r>
              <w:rPr>
                <w:iCs/>
                <w:lang w:val="en-GB" w:eastAsia="zh-CN"/>
              </w:rPr>
              <w:t xml:space="preserve"> 2</w:t>
            </w:r>
            <w:r>
              <w:rPr>
                <w:rFonts w:hint="eastAsia"/>
                <w:iCs/>
                <w:lang w:val="en-GB" w:eastAsia="zh-CN"/>
              </w:rPr>
              <w:t>.</w:t>
            </w:r>
            <w:r>
              <w:rPr>
                <w:iCs/>
                <w:lang w:val="en-GB" w:eastAsia="zh-CN"/>
              </w:rPr>
              <w:t>6</w:t>
            </w:r>
            <w:r>
              <w:rPr>
                <w:rFonts w:hint="eastAsia"/>
                <w:iCs/>
                <w:lang w:val="en-GB" w:eastAsia="zh-CN"/>
              </w:rPr>
              <w:t>GHz</w:t>
            </w:r>
            <w:r>
              <w:rPr>
                <w:iCs/>
                <w:lang w:val="en-GB" w:eastAsia="zh-CN"/>
              </w:rPr>
              <w:t xml:space="preserve"> </w:t>
            </w:r>
            <w:r>
              <w:rPr>
                <w:rFonts w:hint="eastAsia"/>
                <w:iCs/>
                <w:lang w:val="en-GB" w:eastAsia="zh-CN"/>
              </w:rPr>
              <w:t>to</w:t>
            </w:r>
            <w:r>
              <w:rPr>
                <w:iCs/>
                <w:lang w:val="en-GB" w:eastAsia="zh-CN"/>
              </w:rPr>
              <w:t xml:space="preserve"> </w:t>
            </w:r>
            <w:r>
              <w:rPr>
                <w:rFonts w:hint="eastAsia"/>
                <w:iCs/>
                <w:lang w:val="en-GB" w:eastAsia="zh-CN"/>
              </w:rPr>
              <w:t>predict</w:t>
            </w:r>
            <w:r>
              <w:rPr>
                <w:iCs/>
                <w:lang w:val="en-GB" w:eastAsia="zh-CN"/>
              </w:rPr>
              <w:t xml:space="preserve"> 4.9</w:t>
            </w:r>
            <w:r>
              <w:rPr>
                <w:rFonts w:hint="eastAsia"/>
                <w:iCs/>
                <w:lang w:val="en-GB" w:eastAsia="zh-CN"/>
              </w:rPr>
              <w:t>GHz</w:t>
            </w:r>
            <w:r>
              <w:rPr>
                <w:iCs/>
                <w:lang w:val="en-GB" w:eastAsia="zh-CN"/>
              </w:rPr>
              <w:t xml:space="preserve">. </w:t>
            </w:r>
            <w:r>
              <w:rPr>
                <w:rFonts w:hint="eastAsia"/>
                <w:iCs/>
                <w:lang w:val="en-GB" w:eastAsia="zh-CN"/>
              </w:rPr>
              <w:t>(</w:t>
            </w:r>
            <w:r>
              <w:rPr>
                <w:iCs/>
                <w:lang w:val="en-GB" w:eastAsia="zh-CN"/>
              </w:rPr>
              <w:t xml:space="preserve">Real </w:t>
            </w:r>
            <w:r>
              <w:rPr>
                <w:rFonts w:hint="eastAsia"/>
                <w:iCs/>
                <w:lang w:val="en-GB" w:eastAsia="zh-CN"/>
              </w:rPr>
              <w:t>deployment</w:t>
            </w:r>
            <w:r>
              <w:rPr>
                <w:iCs/>
                <w:lang w:val="en-GB" w:eastAsia="zh-CN"/>
              </w:rPr>
              <w:t>)</w:t>
            </w:r>
          </w:p>
          <w:p>
            <w:pPr>
              <w:pStyle w:val="29"/>
              <w:numPr>
                <w:ilvl w:val="-1"/>
                <w:numId w:val="0"/>
              </w:numPr>
              <w:spacing w:after="120"/>
              <w:ind w:left="400" w:leftChars="200" w:firstLine="0" w:firstLineChars="0"/>
              <w:rPr>
                <w:rFonts w:hint="default" w:eastAsia="宋体"/>
                <w:lang w:val="en-US" w:eastAsia="zh-CN"/>
              </w:rPr>
            </w:pPr>
          </w:p>
        </w:tc>
      </w:tr>
    </w:tbl>
    <w:p>
      <w:pPr>
        <w:spacing w:after="157" w:afterLines="50"/>
        <w:rPr>
          <w:rFonts w:hint="default"/>
          <w:iCs/>
          <w:lang w:val="en-US" w:eastAsia="zh-CN"/>
        </w:rPr>
      </w:pPr>
      <w:r>
        <w:rPr>
          <w:rFonts w:hint="eastAsia"/>
          <w:iCs/>
          <w:lang w:val="en-US" w:eastAsia="zh-CN"/>
        </w:rPr>
        <w:t xml:space="preserve">We prefer to support option 1.RAN2 has done some simulation under this topic in Rel-19. From our view, the same simulation assumptions should be used as much as possible under the same topic. Although the simulation in RAN2 did not take into account measurement errors, which are the main focus of RAN4, most of the other assumptions are reasonable. In order to save time and avoid diplicated discussions, we should discuss based on these existing simulation assumptions. If </w:t>
      </w:r>
      <w:r>
        <w:rPr>
          <w:iCs/>
          <w:lang w:val="en-GB" w:eastAsia="zh-CN"/>
        </w:rPr>
        <w:t xml:space="preserve">the </w:t>
      </w:r>
      <w:r>
        <w:rPr>
          <w:rFonts w:hint="eastAsia"/>
          <w:iCs/>
          <w:lang w:val="en-GB" w:eastAsia="zh-CN"/>
        </w:rPr>
        <w:t>measurement</w:t>
      </w:r>
      <w:r>
        <w:rPr>
          <w:iCs/>
          <w:lang w:val="en-GB" w:eastAsia="zh-CN"/>
        </w:rPr>
        <w:t xml:space="preserve"> </w:t>
      </w:r>
      <w:r>
        <w:rPr>
          <w:rFonts w:hint="eastAsia"/>
          <w:iCs/>
          <w:lang w:val="en-GB" w:eastAsia="zh-CN"/>
        </w:rPr>
        <w:t>on</w:t>
      </w:r>
      <w:r>
        <w:rPr>
          <w:iCs/>
          <w:lang w:val="en-GB" w:eastAsia="zh-CN"/>
        </w:rPr>
        <w:t xml:space="preserve"> 2</w:t>
      </w:r>
      <w:r>
        <w:rPr>
          <w:rFonts w:hint="eastAsia"/>
          <w:iCs/>
          <w:lang w:val="en-GB" w:eastAsia="zh-CN"/>
        </w:rPr>
        <w:t>GHz</w:t>
      </w:r>
      <w:r>
        <w:rPr>
          <w:iCs/>
          <w:lang w:val="en-GB" w:eastAsia="zh-CN"/>
        </w:rPr>
        <w:t xml:space="preserve"> </w:t>
      </w:r>
      <w:r>
        <w:rPr>
          <w:rFonts w:hint="eastAsia"/>
          <w:iCs/>
          <w:lang w:val="en-GB" w:eastAsia="zh-CN"/>
        </w:rPr>
        <w:t>to</w:t>
      </w:r>
      <w:r>
        <w:rPr>
          <w:iCs/>
          <w:lang w:val="en-GB" w:eastAsia="zh-CN"/>
        </w:rPr>
        <w:t xml:space="preserve"> </w:t>
      </w:r>
      <w:r>
        <w:rPr>
          <w:rFonts w:hint="eastAsia"/>
          <w:iCs/>
          <w:lang w:val="en-GB" w:eastAsia="zh-CN"/>
        </w:rPr>
        <w:t>predict</w:t>
      </w:r>
      <w:r>
        <w:rPr>
          <w:iCs/>
          <w:lang w:val="en-GB" w:eastAsia="zh-CN"/>
        </w:rPr>
        <w:t xml:space="preserve"> 4</w:t>
      </w:r>
      <w:r>
        <w:rPr>
          <w:rFonts w:hint="eastAsia"/>
          <w:iCs/>
          <w:lang w:val="en-GB" w:eastAsia="zh-CN"/>
        </w:rPr>
        <w:t>GHz</w:t>
      </w:r>
      <w:r>
        <w:rPr>
          <w:rFonts w:hint="eastAsia"/>
          <w:iCs/>
          <w:lang w:val="en-US" w:eastAsia="zh-CN"/>
        </w:rPr>
        <w:t xml:space="preserve"> is used, RAN2</w:t>
      </w:r>
      <w:r>
        <w:rPr>
          <w:rFonts w:hint="default"/>
          <w:iCs/>
          <w:lang w:val="en-US" w:eastAsia="zh-CN"/>
        </w:rPr>
        <w:t>’</w:t>
      </w:r>
      <w:r>
        <w:rPr>
          <w:rFonts w:hint="eastAsia"/>
          <w:iCs/>
          <w:lang w:val="en-US" w:eastAsia="zh-CN"/>
        </w:rPr>
        <w:t xml:space="preserve">s simulation results acquired in Rel-19 can be used as a control group to analyze the impact of measurement errors on prediction accuracy.   </w:t>
      </w:r>
    </w:p>
    <w:p>
      <w:pPr>
        <w:spacing w:after="157" w:afterLines="50"/>
        <w:rPr>
          <w:rFonts w:hint="default"/>
          <w:iCs/>
          <w:lang w:val="en-US" w:eastAsia="zh-CN"/>
        </w:rPr>
      </w:pPr>
      <w:r>
        <w:rPr>
          <w:rFonts w:hint="eastAsia"/>
          <w:b/>
          <w:bCs/>
          <w:iCs/>
          <w:lang w:val="en-US" w:eastAsia="zh-CN"/>
        </w:rPr>
        <w:t>Observation 2: RAN2 has done partly simulation in Rel-19 without considering measurement error, including BB error and RF error. And existing simulation assumptions are listed in TR 38.744</w:t>
      </w:r>
      <w:r>
        <w:rPr>
          <w:rFonts w:hint="eastAsia"/>
          <w:iCs/>
          <w:lang w:val="en-US" w:eastAsia="zh-CN"/>
        </w:rPr>
        <w:t xml:space="preserve">.  </w:t>
      </w:r>
    </w:p>
    <w:p>
      <w:pPr>
        <w:spacing w:after="157" w:afterLines="50"/>
        <w:rPr>
          <w:rFonts w:hint="eastAsia"/>
          <w:b/>
          <w:bCs/>
          <w:iCs/>
          <w:lang w:val="en-US" w:eastAsia="zh-CN"/>
        </w:rPr>
      </w:pPr>
      <w:r>
        <w:rPr>
          <w:rFonts w:hint="eastAsia"/>
          <w:b/>
          <w:bCs/>
          <w:iCs/>
          <w:lang w:val="en-US" w:eastAsia="zh-CN"/>
        </w:rPr>
        <w:t>Proposal 4: Reuse RAN2 evaluation in frequency domain prediction simulation, and UE can use the measurement on 2GHz to predict 4GHz in Rel-20.</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numPr>
                <w:ilvl w:val="3"/>
                <w:numId w:val="11"/>
              </w:numPr>
              <w:spacing w:beforeLines="50" w:after="0"/>
              <w:jc w:val="both"/>
            </w:pPr>
            <w:r>
              <w:t xml:space="preserve">Issue 1-2-4: </w:t>
            </w:r>
            <w:r>
              <w:rPr>
                <w:rFonts w:hint="eastAsia"/>
              </w:rPr>
              <w:t>F</w:t>
            </w:r>
            <w:r>
              <w:t xml:space="preserve">requency correlation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pPr>
              <w:spacing w:before="120" w:beforeLines="50" w:after="120" w:afterLines="50"/>
              <w:rPr>
                <w:rFonts w:eastAsiaTheme="minorEastAsia"/>
                <w:lang w:eastAsia="zh-CN"/>
              </w:rPr>
            </w:pPr>
            <w:r>
              <w:rPr>
                <w:rFonts w:eastAsiaTheme="minorEastAsia"/>
                <w:lang w:eastAsia="zh-CN"/>
              </w:rPr>
              <w:t xml:space="preserve">Way forward: </w:t>
            </w:r>
          </w:p>
          <w:p>
            <w:pPr>
              <w:pStyle w:val="29"/>
              <w:numPr>
                <w:ilvl w:val="1"/>
                <w:numId w:val="10"/>
              </w:numPr>
              <w:spacing w:before="120" w:beforeLines="50" w:after="0"/>
              <w:ind w:firstLineChars="0"/>
              <w:jc w:val="both"/>
              <w:rPr>
                <w:rFonts w:eastAsia="Malgun Gothic"/>
                <w:lang w:eastAsia="ko-KR"/>
              </w:rPr>
            </w:pPr>
            <w:r>
              <w:rPr>
                <w:rFonts w:eastAsia="Malgun Gothic"/>
                <w:lang w:eastAsia="ko-KR"/>
              </w:rPr>
              <w:t>Further d</w:t>
            </w:r>
            <w:r>
              <w:rPr>
                <w:rFonts w:hint="eastAsia" w:eastAsia="Malgun Gothic"/>
                <w:lang w:eastAsia="ko-KR"/>
              </w:rPr>
              <w:t>iscuss</w:t>
            </w:r>
            <w:r>
              <w:rPr>
                <w:rFonts w:eastAsia="Malgun Gothic"/>
                <w:lang w:eastAsia="ko-KR"/>
              </w:rPr>
              <w:t xml:space="preserve"> the </w:t>
            </w:r>
            <w:r>
              <w:rPr>
                <w:rFonts w:hint="eastAsia" w:eastAsia="Malgun Gothic"/>
                <w:lang w:eastAsia="ko-KR"/>
              </w:rPr>
              <w:t>following</w:t>
            </w:r>
            <w:r>
              <w:rPr>
                <w:rFonts w:eastAsia="Malgun Gothic"/>
                <w:lang w:eastAsia="ko-KR"/>
              </w:rPr>
              <w:t xml:space="preserve"> </w:t>
            </w:r>
            <w:r>
              <w:rPr>
                <w:rFonts w:hint="eastAsia" w:eastAsia="Malgun Gothic"/>
                <w:lang w:eastAsia="ko-KR"/>
              </w:rPr>
              <w:t>issues</w:t>
            </w:r>
            <w:r>
              <w:rPr>
                <w:rFonts w:eastAsia="Malgun Gothic"/>
                <w:lang w:eastAsia="ko-KR"/>
              </w:rPr>
              <w:t xml:space="preserve"> </w:t>
            </w:r>
            <w:r>
              <w:rPr>
                <w:rFonts w:hint="eastAsia" w:eastAsia="Malgun Gothic"/>
                <w:lang w:eastAsia="ko-KR"/>
              </w:rPr>
              <w:t>based</w:t>
            </w:r>
            <w:r>
              <w:rPr>
                <w:rFonts w:eastAsia="Malgun Gothic"/>
                <w:lang w:eastAsia="ko-KR"/>
              </w:rPr>
              <w:t xml:space="preserve"> </w:t>
            </w:r>
            <w:r>
              <w:rPr>
                <w:rFonts w:hint="eastAsia" w:eastAsia="Malgun Gothic"/>
                <w:lang w:eastAsia="ko-KR"/>
              </w:rPr>
              <w:t>on</w:t>
            </w:r>
            <w:r>
              <w:rPr>
                <w:rFonts w:eastAsia="Malgun Gothic"/>
                <w:lang w:eastAsia="ko-KR"/>
              </w:rPr>
              <w:t xml:space="preserve"> </w:t>
            </w:r>
            <w:r>
              <w:rPr>
                <w:rFonts w:hint="eastAsia" w:eastAsia="Malgun Gothic"/>
                <w:lang w:eastAsia="ko-KR"/>
              </w:rPr>
              <w:t>the</w:t>
            </w:r>
            <w:r>
              <w:rPr>
                <w:rFonts w:eastAsia="Malgun Gothic"/>
                <w:lang w:eastAsia="ko-KR"/>
              </w:rPr>
              <w:t xml:space="preserve"> </w:t>
            </w:r>
            <w:r>
              <w:rPr>
                <w:rFonts w:hint="eastAsia" w:eastAsia="Malgun Gothic"/>
                <w:lang w:eastAsia="ko-KR"/>
              </w:rPr>
              <w:t>proposals</w:t>
            </w:r>
            <w:r>
              <w:rPr>
                <w:rFonts w:eastAsia="Malgun Gothic"/>
                <w:lang w:eastAsia="ko-KR"/>
              </w:rPr>
              <w:t xml:space="preserve"> </w:t>
            </w:r>
            <w:r>
              <w:rPr>
                <w:rFonts w:hint="eastAsia" w:eastAsia="Malgun Gothic"/>
                <w:lang w:eastAsia="ko-KR"/>
              </w:rPr>
              <w:t>in</w:t>
            </w:r>
            <w:r>
              <w:rPr>
                <w:rFonts w:eastAsia="Malgun Gothic"/>
                <w:lang w:eastAsia="ko-KR"/>
              </w:rPr>
              <w:t xml:space="preserve"> [1]</w:t>
            </w:r>
            <w:r>
              <w:rPr>
                <w:rFonts w:hint="eastAsia" w:eastAsia="Malgun Gothic"/>
                <w:lang w:eastAsia="ko-KR"/>
              </w:rPr>
              <w:t>:</w:t>
            </w:r>
            <w:r>
              <w:rPr>
                <w:rFonts w:eastAsia="Malgun Gothic"/>
                <w:lang w:eastAsia="ko-KR"/>
              </w:rPr>
              <w:t xml:space="preserve"> </w:t>
            </w:r>
          </w:p>
          <w:p>
            <w:pPr>
              <w:pStyle w:val="29"/>
              <w:numPr>
                <w:ilvl w:val="2"/>
                <w:numId w:val="10"/>
              </w:numPr>
              <w:spacing w:before="120" w:beforeLines="50" w:after="0"/>
              <w:ind w:firstLineChars="0"/>
              <w:jc w:val="both"/>
              <w:rPr>
                <w:rFonts w:eastAsia="Malgun Gothic"/>
                <w:lang w:eastAsia="ko-KR"/>
              </w:rPr>
            </w:pPr>
            <w:r>
              <w:rPr>
                <w:rFonts w:eastAsia="Malgun Gothic"/>
                <w:lang w:eastAsia="ko-KR"/>
              </w:rPr>
              <w:t xml:space="preserve">How </w:t>
            </w:r>
            <w:r>
              <w:rPr>
                <w:rFonts w:hint="eastAsia" w:eastAsia="Malgun Gothic"/>
                <w:lang w:eastAsia="ko-KR"/>
              </w:rPr>
              <w:t>to</w:t>
            </w:r>
            <w:r>
              <w:rPr>
                <w:rFonts w:eastAsia="Malgun Gothic"/>
                <w:lang w:eastAsia="ko-KR"/>
              </w:rPr>
              <w:t xml:space="preserve"> </w:t>
            </w:r>
            <w:r>
              <w:rPr>
                <w:rFonts w:hint="eastAsia" w:eastAsia="Malgun Gothic"/>
                <w:lang w:eastAsia="ko-KR"/>
              </w:rPr>
              <w:t>model</w:t>
            </w:r>
            <w:r>
              <w:rPr>
                <w:rFonts w:eastAsia="Malgun Gothic"/>
                <w:lang w:eastAsia="ko-KR"/>
              </w:rPr>
              <w:t xml:space="preserve"> </w:t>
            </w:r>
            <w:r>
              <w:rPr>
                <w:rFonts w:hint="eastAsia" w:eastAsia="Malgun Gothic"/>
                <w:lang w:eastAsia="ko-KR"/>
              </w:rPr>
              <w:t>the</w:t>
            </w:r>
            <w:r>
              <w:rPr>
                <w:rFonts w:eastAsia="Malgun Gothic"/>
                <w:lang w:eastAsia="ko-KR"/>
              </w:rPr>
              <w:t xml:space="preserve"> frequency-correlation </w:t>
            </w:r>
            <w:r>
              <w:rPr>
                <w:rFonts w:hint="eastAsia" w:eastAsia="Malgun Gothic"/>
                <w:lang w:eastAsia="ko-KR"/>
              </w:rPr>
              <w:t>for</w:t>
            </w:r>
            <w:r>
              <w:rPr>
                <w:rFonts w:eastAsia="Malgun Gothic"/>
                <w:lang w:eastAsia="ko-KR"/>
              </w:rPr>
              <w:t xml:space="preserve"> </w:t>
            </w:r>
            <w:r>
              <w:rPr>
                <w:rFonts w:hint="eastAsia" w:eastAsia="Malgun Gothic"/>
                <w:lang w:eastAsia="ko-KR"/>
              </w:rPr>
              <w:t>frequency</w:t>
            </w:r>
            <w:r>
              <w:rPr>
                <w:rFonts w:eastAsia="Malgun Gothic"/>
                <w:lang w:eastAsia="ko-KR"/>
              </w:rPr>
              <w:t xml:space="preserve"> </w:t>
            </w:r>
            <w:r>
              <w:rPr>
                <w:rFonts w:hint="eastAsia" w:eastAsia="Malgun Gothic"/>
                <w:lang w:eastAsia="ko-KR"/>
              </w:rPr>
              <w:t>domain</w:t>
            </w:r>
            <w:r>
              <w:rPr>
                <w:rFonts w:eastAsia="Malgun Gothic"/>
                <w:lang w:eastAsia="ko-KR"/>
              </w:rPr>
              <w:t xml:space="preserve"> </w:t>
            </w:r>
            <w:r>
              <w:rPr>
                <w:rFonts w:hint="eastAsia" w:eastAsia="Malgun Gothic"/>
                <w:lang w:eastAsia="ko-KR"/>
              </w:rPr>
              <w:t>prediction</w:t>
            </w:r>
            <w:r>
              <w:rPr>
                <w:rFonts w:eastAsia="Malgun Gothic"/>
                <w:lang w:eastAsia="ko-KR"/>
              </w:rPr>
              <w:t xml:space="preserve">. </w:t>
            </w:r>
          </w:p>
          <w:p>
            <w:pPr>
              <w:pStyle w:val="29"/>
              <w:numPr>
                <w:ilvl w:val="3"/>
                <w:numId w:val="10"/>
              </w:numPr>
              <w:spacing w:before="120" w:beforeLines="50" w:after="0"/>
              <w:ind w:firstLineChars="0"/>
              <w:jc w:val="both"/>
              <w:rPr>
                <w:rFonts w:eastAsia="Malgun Gothic"/>
                <w:lang w:eastAsia="ko-KR"/>
              </w:rPr>
            </w:pPr>
            <w:r>
              <w:rPr>
                <w:rFonts w:eastAsia="Malgun Gothic"/>
                <w:lang w:eastAsia="ko-KR"/>
              </w:rPr>
              <w:t>Option 1: RAN4 to consider the RAN2 definition of correlation coefficient as a starting point.</w:t>
            </w:r>
          </w:p>
          <w:p>
            <w:pPr>
              <w:pStyle w:val="29"/>
              <w:numPr>
                <w:ilvl w:val="3"/>
                <w:numId w:val="10"/>
              </w:numPr>
              <w:spacing w:before="120" w:beforeLines="50" w:after="0"/>
              <w:ind w:firstLineChars="0"/>
              <w:jc w:val="both"/>
              <w:rPr>
                <w:rFonts w:eastAsia="Malgun Gothic"/>
                <w:lang w:eastAsia="ko-KR"/>
              </w:rPr>
            </w:pPr>
            <w:r>
              <w:rPr>
                <w:rFonts w:eastAsia="Malgun Gothic"/>
                <w:lang w:eastAsia="ko-KR"/>
              </w:rPr>
              <w:t>Option 2: Define correlation coefficient for inter-frequency predictions as the correlation between PDPs of different frequency layers channel profiles</w:t>
            </w:r>
            <w:r>
              <w:rPr>
                <w:rFonts w:hint="eastAsia" w:eastAsia="Malgun Gothic"/>
                <w:lang w:eastAsia="ko-KR"/>
              </w:rPr>
              <w:t>.</w:t>
            </w:r>
            <w:r>
              <w:rPr>
                <w:rFonts w:eastAsia="Malgun Gothic"/>
                <w:lang w:eastAsia="ko-KR"/>
              </w:rPr>
              <w:t xml:space="preserve"> </w:t>
            </w:r>
          </w:p>
          <w:p>
            <w:pPr>
              <w:pStyle w:val="29"/>
              <w:numPr>
                <w:ilvl w:val="3"/>
                <w:numId w:val="10"/>
              </w:numPr>
              <w:spacing w:before="120" w:beforeLines="50" w:after="0"/>
              <w:ind w:firstLineChars="0"/>
              <w:jc w:val="both"/>
              <w:rPr>
                <w:rFonts w:eastAsia="Malgun Gothic"/>
                <w:lang w:eastAsia="ko-KR"/>
              </w:rPr>
            </w:pPr>
            <w:r>
              <w:rPr>
                <w:rFonts w:eastAsia="Malgun Gothic"/>
                <w:lang w:eastAsia="ko-KR"/>
              </w:rPr>
              <w:t xml:space="preserve">Option 3: RAN4 to establish a reference dataset formed by mixing datasets provided by companies for evaluation to model the frequency-correlation for frequency domain prediction. </w:t>
            </w:r>
          </w:p>
          <w:p>
            <w:pPr>
              <w:pStyle w:val="29"/>
              <w:numPr>
                <w:ilvl w:val="2"/>
                <w:numId w:val="10"/>
              </w:numPr>
              <w:spacing w:before="120" w:beforeLines="50" w:after="0"/>
              <w:ind w:firstLineChars="0"/>
              <w:jc w:val="both"/>
              <w:rPr>
                <w:rFonts w:eastAsia="Malgun Gothic"/>
                <w:lang w:eastAsia="ko-KR"/>
              </w:rPr>
            </w:pPr>
            <w:r>
              <w:rPr>
                <w:rFonts w:eastAsia="Malgun Gothic"/>
                <w:lang w:eastAsia="ko-KR"/>
              </w:rPr>
              <w:t>W</w:t>
            </w:r>
            <w:r>
              <w:rPr>
                <w:rFonts w:hint="eastAsia" w:eastAsia="Malgun Gothic"/>
                <w:lang w:eastAsia="ko-KR"/>
              </w:rPr>
              <w:t>hether</w:t>
            </w:r>
            <w:r>
              <w:rPr>
                <w:rFonts w:eastAsia="Malgun Gothic"/>
                <w:lang w:eastAsia="ko-KR"/>
              </w:rPr>
              <w:t xml:space="preserve"> </w:t>
            </w:r>
            <w:r>
              <w:rPr>
                <w:rFonts w:hint="eastAsia" w:eastAsia="Malgun Gothic"/>
                <w:lang w:eastAsia="ko-KR"/>
              </w:rPr>
              <w:t>and</w:t>
            </w:r>
            <w:r>
              <w:rPr>
                <w:rFonts w:eastAsia="Malgun Gothic"/>
                <w:lang w:eastAsia="ko-KR"/>
              </w:rPr>
              <w:t xml:space="preserve"> </w:t>
            </w:r>
            <w:r>
              <w:rPr>
                <w:rFonts w:hint="eastAsia" w:eastAsia="Malgun Gothic"/>
                <w:lang w:eastAsia="ko-KR"/>
              </w:rPr>
              <w:t>how</w:t>
            </w:r>
            <w:r>
              <w:rPr>
                <w:rFonts w:eastAsia="Malgun Gothic"/>
                <w:lang w:eastAsia="ko-KR"/>
              </w:rPr>
              <w:t xml:space="preserve"> </w:t>
            </w:r>
            <w:r>
              <w:rPr>
                <w:rFonts w:hint="eastAsia" w:eastAsia="Malgun Gothic"/>
                <w:lang w:eastAsia="ko-KR"/>
              </w:rPr>
              <w:t>to</w:t>
            </w:r>
            <w:r>
              <w:rPr>
                <w:rFonts w:eastAsia="Malgun Gothic"/>
                <w:lang w:eastAsia="ko-KR"/>
              </w:rPr>
              <w:t xml:space="preserve"> </w:t>
            </w:r>
            <w:r>
              <w:rPr>
                <w:rFonts w:hint="eastAsia" w:eastAsia="Malgun Gothic"/>
                <w:lang w:eastAsia="ko-KR"/>
              </w:rPr>
              <w:t>set</w:t>
            </w:r>
            <w:r>
              <w:rPr>
                <w:rFonts w:eastAsia="Malgun Gothic"/>
                <w:lang w:eastAsia="ko-KR"/>
              </w:rPr>
              <w:t xml:space="preserve"> varied BS configurations </w:t>
            </w:r>
            <w:r>
              <w:rPr>
                <w:rFonts w:hint="eastAsia" w:eastAsia="Malgun Gothic"/>
                <w:lang w:eastAsia="ko-KR"/>
              </w:rPr>
              <w:t>for</w:t>
            </w:r>
            <w:r>
              <w:rPr>
                <w:rFonts w:eastAsia="Malgun Gothic"/>
                <w:lang w:eastAsia="ko-KR"/>
              </w:rPr>
              <w:t xml:space="preserve"> </w:t>
            </w:r>
            <w:r>
              <w:rPr>
                <w:rFonts w:hint="eastAsia" w:eastAsia="Malgun Gothic"/>
                <w:lang w:eastAsia="ko-KR"/>
              </w:rPr>
              <w:t>different</w:t>
            </w:r>
            <w:r>
              <w:rPr>
                <w:rFonts w:eastAsia="Malgun Gothic"/>
                <w:lang w:eastAsia="ko-KR"/>
              </w:rPr>
              <w:t xml:space="preserve"> </w:t>
            </w:r>
            <w:r>
              <w:rPr>
                <w:rFonts w:hint="eastAsia" w:eastAsia="Malgun Gothic"/>
                <w:lang w:eastAsia="ko-KR"/>
              </w:rPr>
              <w:t>frequencies</w:t>
            </w:r>
            <w:r>
              <w:rPr>
                <w:rFonts w:eastAsia="Malgun Gothic"/>
                <w:lang w:eastAsia="ko-KR"/>
              </w:rPr>
              <w:t xml:space="preserve">. </w:t>
            </w:r>
          </w:p>
          <w:p>
            <w:pPr>
              <w:pStyle w:val="29"/>
              <w:numPr>
                <w:ilvl w:val="-1"/>
                <w:numId w:val="0"/>
              </w:numPr>
              <w:spacing w:after="120"/>
              <w:ind w:left="400" w:leftChars="200" w:firstLine="0" w:firstLineChars="0"/>
              <w:rPr>
                <w:rFonts w:hint="default" w:eastAsia="宋体"/>
                <w:lang w:val="en-US" w:eastAsia="zh-CN"/>
              </w:rPr>
            </w:pPr>
          </w:p>
        </w:tc>
      </w:tr>
    </w:tbl>
    <w:p>
      <w:pPr>
        <w:spacing w:after="0" w:afterLines="-2147483648"/>
        <w:rPr>
          <w:rFonts w:hint="eastAsia" w:eastAsia="宋体"/>
          <w:lang w:val="en-US" w:eastAsia="zh-CN"/>
        </w:rPr>
      </w:pPr>
      <w:r>
        <w:rPr>
          <w:rFonts w:hint="eastAsia"/>
          <w:b w:val="0"/>
          <w:bCs w:val="0"/>
          <w:iCs/>
          <w:lang w:val="en-US" w:eastAsia="zh-CN"/>
        </w:rPr>
        <w:t xml:space="preserve">In RAN2, </w:t>
      </w:r>
      <w:r>
        <w:rPr>
          <w:rFonts w:hint="eastAsia" w:eastAsia="宋体"/>
          <w:lang w:val="en-US" w:eastAsia="zh-CN"/>
        </w:rPr>
        <w:t>f</w:t>
      </w:r>
      <w:r>
        <w:t xml:space="preserve">requency </w:t>
      </w:r>
      <w:r>
        <w:rPr>
          <w:rFonts w:eastAsia="Malgun Gothic"/>
          <w:lang w:eastAsia="ko-KR"/>
        </w:rPr>
        <w:t>correlation coefficient</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rPr>
          <w:rFonts w:hint="eastAsia" w:eastAsia="宋体"/>
          <w:lang w:val="en-US" w:eastAsia="zh-CN"/>
        </w:rPr>
        <w:t xml:space="preserve"> has been considered. In detail,</w:t>
      </w:r>
      <w:r>
        <w:rPr>
          <w:rFonts w:hint="eastAsia"/>
          <w:lang w:eastAsia="zh-CN"/>
        </w:rPr>
        <w:t xml:space="preserve"> </w:t>
      </w:r>
      <w:r>
        <w:rPr>
          <w:lang w:eastAsia="zh-CN"/>
        </w:rPr>
        <w:t xml:space="preserve">Pearson correlation coefficient </w:t>
      </w:r>
      <w:r>
        <w:rPr>
          <w:rFonts w:hint="eastAsia"/>
          <w:lang w:eastAsia="zh-CN"/>
        </w:rPr>
        <w:t xml:space="preserve">is used </w:t>
      </w:r>
      <w:r>
        <w:rPr>
          <w:lang w:eastAsia="zh-CN"/>
        </w:rPr>
        <w:t>for correlation coefficient calculation</w:t>
      </w:r>
      <w:r>
        <w:rPr>
          <w:rFonts w:hint="eastAsia"/>
          <w:lang w:val="en-US" w:eastAsia="zh-CN"/>
        </w:rPr>
        <w:t xml:space="preserve"> in </w:t>
      </w:r>
      <w:r>
        <w:rPr>
          <w:rFonts w:hint="eastAsia"/>
          <w:lang w:eastAsia="zh-CN"/>
        </w:rPr>
        <w:t>FR1 inter-frequency prediction.</w:t>
      </w:r>
      <w:r>
        <w:rPr>
          <w:rFonts w:hint="eastAsia"/>
          <w:lang w:val="en-US" w:eastAsia="zh-CN"/>
        </w:rPr>
        <w:t xml:space="preserve"> And it can be calculated by the actual RSRP samples between different frequency layers, such as 2G and 4G frequency. Based on RAN2</w:t>
      </w:r>
      <w:r>
        <w:rPr>
          <w:rFonts w:hint="default"/>
          <w:lang w:val="en-US" w:eastAsia="zh-CN"/>
        </w:rPr>
        <w:t>’</w:t>
      </w:r>
      <w:r>
        <w:rPr>
          <w:rFonts w:hint="eastAsia"/>
          <w:lang w:val="en-US" w:eastAsia="zh-CN"/>
        </w:rPr>
        <w:t>s simulation results f</w:t>
      </w:r>
      <w:r>
        <w:rPr>
          <w:lang w:eastAsia="zh-CN"/>
        </w:rPr>
        <w:t xml:space="preserve">or </w:t>
      </w:r>
      <w:r>
        <w:rPr>
          <w:rFonts w:hint="eastAsia"/>
          <w:lang w:eastAsia="zh-CN"/>
        </w:rPr>
        <w:t xml:space="preserve">FR1 </w:t>
      </w:r>
      <w:r>
        <w:rPr>
          <w:lang w:eastAsia="zh-CN"/>
        </w:rPr>
        <w:t>inter-frequency predictions</w:t>
      </w:r>
      <w:r>
        <w:rPr>
          <w:rFonts w:hint="eastAsia"/>
          <w:lang w:eastAsia="zh-CN"/>
        </w:rPr>
        <w:t xml:space="preserve"> in co-located scenario</w:t>
      </w:r>
      <w:r>
        <w:rPr>
          <w:rFonts w:hint="eastAsia"/>
          <w:lang w:val="en-US" w:eastAsia="zh-CN"/>
        </w:rPr>
        <w:t xml:space="preserve">, </w:t>
      </w:r>
      <w:r>
        <w:rPr>
          <w:rFonts w:hint="eastAsia" w:eastAsia="宋体"/>
          <w:lang w:val="en-US" w:eastAsia="zh-CN"/>
        </w:rPr>
        <w:t>t</w:t>
      </w:r>
      <w:r>
        <w:t>he higher the correlation coefficient is between two frequency layers, the higher the prediction accuracy</w:t>
      </w:r>
      <w:r>
        <w:rPr>
          <w:rFonts w:hint="eastAsia" w:eastAsia="宋体"/>
          <w:lang w:val="en-US" w:eastAsia="zh-CN"/>
        </w:rPr>
        <w:t>. Therefore, if RAN4 wants to discuss the f</w:t>
      </w:r>
      <w:r>
        <w:t xml:space="preserve">requency correlation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rPr>
          <w:rFonts w:hint="eastAsia" w:eastAsia="宋体"/>
          <w:lang w:val="en-US" w:eastAsia="zh-CN"/>
        </w:rPr>
        <w:t>, the RAN2 definition of correlation coefficient can be used as a starting point.</w:t>
      </w:r>
    </w:p>
    <w:p>
      <w:pPr>
        <w:spacing w:after="0" w:afterLines="-2147483648"/>
        <w:rPr>
          <w:rFonts w:hint="default" w:eastAsia="宋体"/>
          <w:b/>
          <w:bCs/>
          <w:lang w:val="en-US" w:eastAsia="zh-CN"/>
        </w:rPr>
      </w:pPr>
      <w:r>
        <w:rPr>
          <w:rFonts w:hint="eastAsia" w:eastAsia="宋体"/>
          <w:b/>
          <w:bCs/>
          <w:lang w:val="en-US" w:eastAsia="zh-CN"/>
        </w:rPr>
        <w:t>Observation 3: For the inter-frequency prediction, the evaluation results in RAN2 show that the higher the correlation coefficient is between two frequency layers, the higher the prediction accuracy.</w:t>
      </w:r>
    </w:p>
    <w:p>
      <w:pPr>
        <w:spacing w:after="157" w:afterLines="50"/>
        <w:rPr>
          <w:rFonts w:hint="default"/>
          <w:b/>
          <w:bCs/>
          <w:iCs/>
          <w:lang w:val="en-US" w:eastAsia="zh-CN"/>
        </w:rPr>
      </w:pPr>
      <w:r>
        <w:rPr>
          <w:rFonts w:hint="eastAsia"/>
          <w:b/>
          <w:bCs/>
          <w:iCs/>
          <w:lang w:val="en-US" w:eastAsia="zh-CN"/>
        </w:rPr>
        <w:t>Proposal 5: RAN4 to consider the RAN2 definition of correlation coefficient as a starting point.</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eastAsia"/>
          <w:b/>
          <w:bCs/>
          <w:iCs/>
          <w:lang w:val="en-US" w:eastAsia="zh-CN"/>
        </w:rPr>
      </w:pPr>
      <w:r>
        <w:rPr>
          <w:rFonts w:hint="eastAsia"/>
          <w:b/>
          <w:bCs/>
          <w:iCs/>
          <w:lang w:val="en-US" w:eastAsia="zh-CN"/>
        </w:rPr>
        <w:t>Observation 1: For measurement event prediction, RAN2 has agreement that the simulation assumption of RRM measurement prediction can be reused unless otherwise specified.</w:t>
      </w:r>
    </w:p>
    <w:p>
      <w:pPr>
        <w:spacing w:after="157" w:afterLines="50"/>
        <w:rPr>
          <w:rFonts w:hint="eastAsia"/>
          <w:iCs/>
          <w:lang w:val="en-US" w:eastAsia="zh-CN"/>
        </w:rPr>
      </w:pPr>
      <w:r>
        <w:rPr>
          <w:rFonts w:hint="eastAsia"/>
          <w:b/>
          <w:bCs/>
          <w:iCs/>
          <w:lang w:val="en-US" w:eastAsia="zh-CN"/>
        </w:rPr>
        <w:t>Proposal 1: The simulation assumption of RRM measurement prediction can be reused for indirect measurement event prediction unless otherwise specified</w:t>
      </w:r>
      <w:r>
        <w:rPr>
          <w:rFonts w:hint="eastAsia"/>
          <w:iCs/>
          <w:lang w:val="en-US" w:eastAsia="zh-CN"/>
        </w:rPr>
        <w: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Prefer to use Alt 2(i.e., reported measurement value under certain conditions) as baseline to define the ground truth for prediction accuracy in FR1. Further discussion is needed on how to avoid UE cheating.</w:t>
      </w:r>
    </w:p>
    <w:p>
      <w:pPr>
        <w:spacing w:after="157" w:afterLines="50"/>
        <w:rPr>
          <w:rFonts w:hint="default" w:eastAsia="宋体"/>
          <w:b/>
          <w:bCs/>
          <w:iCs/>
          <w:lang w:val="en-US" w:eastAsia="zh-CN"/>
        </w:rPr>
      </w:pPr>
      <w:r>
        <w:rPr>
          <w:rFonts w:hint="eastAsia"/>
          <w:b/>
          <w:bCs/>
          <w:iCs/>
          <w:lang w:val="en-US" w:eastAsia="zh-CN"/>
        </w:rPr>
        <w:t xml:space="preserve">Proposal 3：RAN4 should </w:t>
      </w:r>
      <w:r>
        <w:rPr>
          <w:rFonts w:hint="eastAsia" w:eastAsia="宋体"/>
          <w:b/>
          <w:bCs/>
          <w:lang w:val="en-US" w:eastAsia="zh-CN"/>
        </w:rPr>
        <w:t>wait for RAN2</w:t>
      </w:r>
      <w:r>
        <w:rPr>
          <w:rFonts w:hint="default" w:eastAsia="宋体"/>
          <w:b/>
          <w:bCs/>
          <w:lang w:val="en-US" w:eastAsia="zh-CN"/>
        </w:rPr>
        <w:t>’</w:t>
      </w:r>
      <w:r>
        <w:rPr>
          <w:rFonts w:hint="eastAsia" w:eastAsia="宋体"/>
          <w:b/>
          <w:bCs/>
          <w:lang w:val="en-US" w:eastAsia="zh-CN"/>
        </w:rPr>
        <w:t>s progress on</w:t>
      </w:r>
      <w:r>
        <w:rPr>
          <w:rFonts w:hint="eastAsia"/>
          <w:b/>
          <w:bCs/>
          <w:iCs/>
          <w:lang w:val="en-US" w:eastAsia="zh-CN"/>
        </w:rPr>
        <w:t xml:space="preserve"> </w:t>
      </w:r>
      <w:r>
        <w:rPr>
          <w:rFonts w:hint="eastAsia"/>
          <w:b/>
          <w:bCs/>
        </w:rPr>
        <w:t>SSB</w:t>
      </w:r>
      <w:r>
        <w:rPr>
          <w:b/>
          <w:bCs/>
        </w:rPr>
        <w:t xml:space="preserve"> </w:t>
      </w:r>
      <w:r>
        <w:rPr>
          <w:rFonts w:hint="eastAsia"/>
          <w:b/>
          <w:bCs/>
        </w:rPr>
        <w:t>transmission</w:t>
      </w:r>
      <w:r>
        <w:rPr>
          <w:b/>
          <w:bCs/>
        </w:rPr>
        <w:t xml:space="preserve"> </w:t>
      </w:r>
      <w:r>
        <w:rPr>
          <w:rFonts w:hint="eastAsia"/>
          <w:b/>
          <w:bCs/>
        </w:rPr>
        <w:t>for</w:t>
      </w:r>
      <w:r>
        <w:rPr>
          <w:b/>
          <w:bCs/>
        </w:rPr>
        <w:t xml:space="preserve"> </w:t>
      </w:r>
      <w:r>
        <w:rPr>
          <w:rFonts w:hint="eastAsia"/>
          <w:b/>
          <w:bCs/>
        </w:rPr>
        <w:t>temporal</w:t>
      </w:r>
      <w:r>
        <w:rPr>
          <w:b/>
          <w:bCs/>
        </w:rPr>
        <w:t xml:space="preserve"> </w:t>
      </w:r>
      <w:r>
        <w:rPr>
          <w:rFonts w:hint="eastAsia"/>
          <w:b/>
          <w:bCs/>
        </w:rPr>
        <w:t>domain</w:t>
      </w:r>
      <w:r>
        <w:rPr>
          <w:b/>
          <w:bCs/>
        </w:rPr>
        <w:t xml:space="preserve"> </w:t>
      </w:r>
      <w:r>
        <w:rPr>
          <w:rFonts w:hint="eastAsia"/>
          <w:b/>
          <w:bCs/>
        </w:rPr>
        <w:t>prediction</w:t>
      </w:r>
      <w:r>
        <w:rPr>
          <w:rFonts w:hint="eastAsia" w:eastAsia="宋体"/>
          <w:b/>
          <w:bCs/>
          <w:lang w:val="en-US" w:eastAsia="zh-CN"/>
        </w:rPr>
        <w:t xml:space="preserve">. </w:t>
      </w:r>
    </w:p>
    <w:p>
      <w:pPr>
        <w:spacing w:after="157" w:afterLines="50"/>
        <w:rPr>
          <w:rFonts w:hint="default"/>
          <w:iCs/>
          <w:lang w:val="en-US" w:eastAsia="zh-CN"/>
        </w:rPr>
      </w:pPr>
      <w:r>
        <w:rPr>
          <w:rFonts w:hint="eastAsia"/>
          <w:b/>
          <w:bCs/>
          <w:iCs/>
          <w:lang w:val="en-US" w:eastAsia="zh-CN"/>
        </w:rPr>
        <w:t>Observation 2: RAN2 has done partly simulation in Rel-19 without considering measurement error, including BB error and RF error. And existing simulation assumptions are listed in TR 38.744</w:t>
      </w:r>
      <w:r>
        <w:rPr>
          <w:rFonts w:hint="eastAsia"/>
          <w:iCs/>
          <w:lang w:val="en-US" w:eastAsia="zh-CN"/>
        </w:rPr>
        <w:t xml:space="preserve">.  </w:t>
      </w:r>
    </w:p>
    <w:p>
      <w:pPr>
        <w:spacing w:after="157" w:afterLines="50"/>
        <w:rPr>
          <w:rFonts w:hint="eastAsia"/>
          <w:b/>
          <w:bCs/>
          <w:iCs/>
          <w:lang w:val="en-US" w:eastAsia="zh-CN"/>
        </w:rPr>
      </w:pPr>
      <w:r>
        <w:rPr>
          <w:rFonts w:hint="eastAsia"/>
          <w:b/>
          <w:bCs/>
          <w:iCs/>
          <w:lang w:val="en-US" w:eastAsia="zh-CN"/>
        </w:rPr>
        <w:t>Proposal 4: Reuse RAN2 evaluation in frequency domain prediction simulation, and UE can use the measurement on 2GHz to predict 4GHz in Rel-20.</w:t>
      </w:r>
    </w:p>
    <w:p>
      <w:pPr>
        <w:spacing w:after="0" w:afterLines="-2147483648"/>
        <w:rPr>
          <w:rFonts w:hint="eastAsia"/>
          <w:b/>
          <w:bCs/>
          <w:iCs/>
          <w:lang w:val="en-US" w:eastAsia="zh-CN"/>
        </w:rPr>
      </w:pPr>
      <w:r>
        <w:rPr>
          <w:rFonts w:hint="eastAsia" w:eastAsia="宋体"/>
          <w:b/>
          <w:bCs/>
          <w:lang w:val="en-US" w:eastAsia="zh-CN"/>
        </w:rPr>
        <w:t>Observation 3: For the inter-frequency prediction, the evaluation results in RAN2 show that the higher the correlation coefficient is between two frequency layers, the higher the prediction accuracy.</w:t>
      </w:r>
    </w:p>
    <w:p>
      <w:pPr>
        <w:spacing w:after="157" w:afterLines="50"/>
        <w:rPr>
          <w:rFonts w:hint="eastAsia"/>
          <w:b/>
          <w:bCs/>
          <w:iCs/>
          <w:lang w:val="en-US" w:eastAsia="zh-CN"/>
        </w:rPr>
      </w:pPr>
      <w:r>
        <w:rPr>
          <w:rFonts w:hint="eastAsia"/>
          <w:b/>
          <w:bCs/>
          <w:iCs/>
          <w:lang w:val="en-US" w:eastAsia="zh-CN"/>
        </w:rPr>
        <w:t>Proposal 5: RAN4 to consider the RAN2 definition of correlation coefficient as a starting point.</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2"/>
        </w:numPr>
        <w:ind w:left="0" w:leftChars="0" w:firstLine="0" w:firstLineChars="0"/>
        <w:rPr>
          <w:rFonts w:hint="eastAsia"/>
          <w:lang w:val="en-US" w:eastAsia="zh-CN"/>
        </w:rPr>
      </w:pPr>
      <w:bookmarkStart w:id="3" w:name="_Ref101451885"/>
      <w:r>
        <w:rPr>
          <w:rFonts w:hint="eastAsia"/>
          <w:lang w:val="en-US" w:eastAsia="zh-CN"/>
        </w:rPr>
        <w:t>RP-252899, Revised WI: Artificial Intelligence (AI)/Machine Learning (ML) for mobility in NR, OPPO, Interdigital</w:t>
      </w:r>
    </w:p>
    <w:bookmarkEnd w:id="3"/>
    <w:p>
      <w:pPr>
        <w:pStyle w:val="10"/>
        <w:numPr>
          <w:ilvl w:val="0"/>
          <w:numId w:val="12"/>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"ftp://10.10.10.10/ftp/tsg_ran/WG4_Radio/TSGR4_116bis/Inbox/R4-2514827.zip" </w:instrText>
      </w:r>
      <w:r>
        <w:rPr>
          <w:rFonts w:hint="eastAsia"/>
          <w:lang w:val="en-US" w:eastAsia="zh-CN"/>
        </w:rPr>
        <w:fldChar w:fldCharType="separate"/>
      </w:r>
      <w:r>
        <w:rPr>
          <w:rFonts w:hint="eastAsia"/>
          <w:lang w:val="en-US" w:eastAsia="zh-CN"/>
        </w:rPr>
        <w:t>R4-25</w:t>
      </w:r>
      <w:r>
        <w:rPr>
          <w:rFonts w:hint="eastAsia"/>
          <w:lang w:val="en-US" w:eastAsia="zh-CN"/>
        </w:rPr>
        <w:fldChar w:fldCharType="end"/>
      </w:r>
      <w:r>
        <w:rPr>
          <w:rFonts w:hint="eastAsia"/>
          <w:lang w:val="en-US" w:eastAsia="zh-CN"/>
        </w:rPr>
        <w:t>22668, WF on NR_AIML_Mob_RRM, OPPO</w:t>
      </w:r>
    </w:p>
    <w:p>
      <w:pPr>
        <w:pStyle w:val="10"/>
        <w:numPr>
          <w:ilvl w:val="0"/>
          <w:numId w:val="0"/>
        </w:numPr>
        <w:ind w:leftChars="0"/>
        <w:rPr>
          <w:rFonts w:hint="default"/>
          <w:color w:val="auto"/>
          <w:lang w:val="en-US" w:eastAsia="zh-CN"/>
        </w:rPr>
      </w:pPr>
    </w:p>
    <w:sectPr>
      <w:footerReference r:id="rId5" w:type="default"/>
      <w:pgSz w:w="11906" w:h="16838"/>
      <w:pgMar w:top="1440" w:right="1304" w:bottom="1440" w:left="1304"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 YAN WU" w:date="2026-01-26T16:09:46Z" w:initials="">
    <w:p w14:paraId="5ADF1EE3">
      <w:pPr>
        <w:pStyle w:val="8"/>
        <w:rPr>
          <w:rFonts w:hint="default" w:eastAsia="宋体"/>
          <w:lang w:val="en-US" w:eastAsia="zh-CN"/>
        </w:rPr>
      </w:pPr>
      <w:r>
        <w:rPr>
          <w:rFonts w:hint="eastAsia"/>
          <w:lang w:val="en-US" w:eastAsia="zh-CN"/>
        </w:rPr>
        <w:t>这个应该要等待RAN2的设计吧</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DF1EE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D37A3D"/>
    <w:multiLevelType w:val="multilevel"/>
    <w:tmpl w:val="3AD37A3D"/>
    <w:lvl w:ilvl="0" w:tentative="0">
      <w:start w:val="0"/>
      <w:numFmt w:val="decimal"/>
      <w:lvlText w:val="%1"/>
      <w:lvlJc w:val="left"/>
      <w:pPr>
        <w:ind w:left="432" w:hanging="432"/>
      </w:pPr>
      <w:rPr>
        <w:rFonts w:hint="eastAsia"/>
      </w:rPr>
    </w:lvl>
    <w:lvl w:ilvl="1" w:tentative="0">
      <w:start w:val="1"/>
      <w:numFmt w:val="decimal"/>
      <w:lvlText w:val="%1.%2"/>
      <w:lvlJc w:val="left"/>
      <w:pPr>
        <w:ind w:left="1851"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pStyle w:val="6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bullet"/>
      <w:lvlText w:val=""/>
      <w:lvlJc w:val="left"/>
      <w:pPr>
        <w:ind w:left="1800" w:hanging="360"/>
      </w:pPr>
      <w:rPr>
        <w:rFonts w:hint="default" w:ascii="Symbol" w:hAnsi="Symbol"/>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9"/>
  </w:num>
  <w:num w:numId="2">
    <w:abstractNumId w:val="6"/>
  </w:num>
  <w:num w:numId="3">
    <w:abstractNumId w:val="1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1"/>
  </w:num>
  <w:num w:numId="8">
    <w:abstractNumId w:val="7"/>
  </w:num>
  <w:num w:numId="9">
    <w:abstractNumId w:val="1"/>
  </w:num>
  <w:num w:numId="10">
    <w:abstractNumId w:val="4"/>
  </w:num>
  <w:num w:numId="11">
    <w:abstractNumId w:val="5"/>
    <w:lvlOverride w:ilvl="0">
      <w:startOverride w:val="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3106C6"/>
    <w:rsid w:val="025D44FA"/>
    <w:rsid w:val="028B6A1D"/>
    <w:rsid w:val="028F1C3E"/>
    <w:rsid w:val="02F91F29"/>
    <w:rsid w:val="033F28BF"/>
    <w:rsid w:val="037D0CB3"/>
    <w:rsid w:val="03D4720A"/>
    <w:rsid w:val="04654053"/>
    <w:rsid w:val="04793516"/>
    <w:rsid w:val="047A3CFF"/>
    <w:rsid w:val="05317828"/>
    <w:rsid w:val="05477E90"/>
    <w:rsid w:val="05544DBC"/>
    <w:rsid w:val="055C4C39"/>
    <w:rsid w:val="055F2E7A"/>
    <w:rsid w:val="05BB5AB9"/>
    <w:rsid w:val="05C42923"/>
    <w:rsid w:val="06226EA6"/>
    <w:rsid w:val="06963BA6"/>
    <w:rsid w:val="06FC2F86"/>
    <w:rsid w:val="07CD3CDD"/>
    <w:rsid w:val="081972B7"/>
    <w:rsid w:val="083E6EA0"/>
    <w:rsid w:val="0855671D"/>
    <w:rsid w:val="0870277A"/>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E74BB3"/>
    <w:rsid w:val="12FC4F50"/>
    <w:rsid w:val="13532AE8"/>
    <w:rsid w:val="14006D19"/>
    <w:rsid w:val="145F7CF8"/>
    <w:rsid w:val="1481754F"/>
    <w:rsid w:val="148F32AB"/>
    <w:rsid w:val="148F5721"/>
    <w:rsid w:val="14AC57CD"/>
    <w:rsid w:val="151D6DC1"/>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9FE3916"/>
    <w:rsid w:val="2A34628C"/>
    <w:rsid w:val="2A724D05"/>
    <w:rsid w:val="2A7E505C"/>
    <w:rsid w:val="2AA56226"/>
    <w:rsid w:val="2AC85686"/>
    <w:rsid w:val="2AD04B5F"/>
    <w:rsid w:val="2B827A70"/>
    <w:rsid w:val="2BAB79B4"/>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2E1890"/>
    <w:rsid w:val="4B600E77"/>
    <w:rsid w:val="4B8F684D"/>
    <w:rsid w:val="4BF02011"/>
    <w:rsid w:val="4C1C63D6"/>
    <w:rsid w:val="4C2D52ED"/>
    <w:rsid w:val="4C7E3B63"/>
    <w:rsid w:val="4C860169"/>
    <w:rsid w:val="4C8637A6"/>
    <w:rsid w:val="4C864A35"/>
    <w:rsid w:val="4D207A05"/>
    <w:rsid w:val="4D521CE7"/>
    <w:rsid w:val="4D53283E"/>
    <w:rsid w:val="4D9D5EF9"/>
    <w:rsid w:val="4E015C76"/>
    <w:rsid w:val="4E310026"/>
    <w:rsid w:val="4E4A2325"/>
    <w:rsid w:val="4ED42F55"/>
    <w:rsid w:val="4EFF121C"/>
    <w:rsid w:val="4F47179A"/>
    <w:rsid w:val="4FAC0EB5"/>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2E77A5"/>
    <w:rsid w:val="53A3105E"/>
    <w:rsid w:val="53C64B93"/>
    <w:rsid w:val="547E1CAE"/>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9E52C4"/>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4F1391"/>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6A40CBD"/>
    <w:rsid w:val="772E05A6"/>
    <w:rsid w:val="774E68CA"/>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C0733C"/>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9"/>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8"/>
    <w:qFormat/>
    <w:uiPriority w:val="99"/>
    <w:pPr>
      <w:numPr>
        <w:ilvl w:val="0"/>
        <w:numId w:val="3"/>
      </w:numPr>
      <w:spacing w:before="60"/>
    </w:pPr>
    <w:rPr>
      <w:b/>
    </w:rPr>
  </w:style>
  <w:style w:type="paragraph" w:customStyle="1" w:styleId="62">
    <w:name w:val="RAN4 H2"/>
    <w:basedOn w:val="3"/>
    <w:next w:val="1"/>
    <w:qFormat/>
    <w:uiPriority w:val="0"/>
    <w:pPr>
      <w:numPr>
        <w:ilvl w:val="1"/>
        <w:numId w:val="4"/>
      </w:numPr>
    </w:pPr>
  </w:style>
  <w:style w:type="paragraph" w:customStyle="1" w:styleId="63">
    <w:name w:val="Reference"/>
    <w:basedOn w:val="1"/>
    <w:qFormat/>
    <w:uiPriority w:val="0"/>
    <w:pPr>
      <w:overflowPunct/>
      <w:autoSpaceDE/>
      <w:spacing w:after="0"/>
      <w:ind w:left="567" w:hanging="283"/>
      <w:textAlignment w:val="auto"/>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-RAN4#118</cp:lastModifiedBy>
  <cp:lastPrinted>2015-02-02T11:17:00Z</cp:lastPrinted>
  <dcterms:modified xsi:type="dcterms:W3CDTF">2026-01-30T09:32:54Z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A60BB13C5C954A44A41E6D074C19B622</vt:lpwstr>
  </property>
</Properties>
</file>