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1475C" w14:textId="0D9E8C8D" w:rsidR="00F34B85" w:rsidRPr="00D951DF" w:rsidRDefault="00F34B85" w:rsidP="00D951DF">
      <w:pPr>
        <w:pStyle w:val="Header"/>
        <w:tabs>
          <w:tab w:val="right" w:pos="7088"/>
          <w:tab w:val="right" w:pos="9781"/>
        </w:tabs>
        <w:rPr>
          <w:rFonts w:cs="Arial"/>
          <w:bCs/>
          <w:sz w:val="22"/>
          <w:szCs w:val="22"/>
          <w:lang w:eastAsia="en-GB"/>
        </w:rPr>
      </w:pPr>
      <w:bookmarkStart w:id="0" w:name="Title"/>
      <w:bookmarkStart w:id="1" w:name="DocumentFor"/>
      <w:bookmarkStart w:id="2" w:name="_Toc491868096"/>
      <w:bookmarkEnd w:id="0"/>
      <w:bookmarkEnd w:id="1"/>
      <w:r w:rsidRPr="00D951DF">
        <w:rPr>
          <w:rFonts w:cs="Arial"/>
          <w:bCs/>
          <w:sz w:val="22"/>
          <w:szCs w:val="22"/>
          <w:lang w:eastAsia="en-GB"/>
        </w:rPr>
        <w:t>3GPP TSG-RAN WG4 Meeting #11</w:t>
      </w:r>
      <w:r w:rsidR="00D951DF">
        <w:rPr>
          <w:rFonts w:cs="Arial"/>
          <w:bCs/>
          <w:sz w:val="22"/>
          <w:szCs w:val="22"/>
          <w:lang w:eastAsia="en-GB"/>
        </w:rPr>
        <w:t>7</w:t>
      </w:r>
      <w:r w:rsidRPr="00D951DF">
        <w:rPr>
          <w:rFonts w:cs="Arial"/>
          <w:bCs/>
          <w:sz w:val="22"/>
          <w:szCs w:val="22"/>
          <w:lang w:eastAsia="en-GB"/>
        </w:rPr>
        <w:tab/>
      </w:r>
      <w:r w:rsidR="00D951DF">
        <w:rPr>
          <w:rFonts w:cs="Arial"/>
          <w:bCs/>
          <w:sz w:val="22"/>
          <w:szCs w:val="22"/>
          <w:lang w:eastAsia="en-GB"/>
        </w:rPr>
        <w:tab/>
      </w:r>
      <w:r w:rsidR="00A11310" w:rsidRPr="00A11310">
        <w:rPr>
          <w:rFonts w:cs="Arial"/>
          <w:bCs/>
          <w:sz w:val="22"/>
          <w:szCs w:val="22"/>
          <w:lang w:eastAsia="en-GB"/>
        </w:rPr>
        <w:t>R4-2522174</w:t>
      </w:r>
    </w:p>
    <w:p w14:paraId="3DBB7F45" w14:textId="43200F22" w:rsidR="00F34B85" w:rsidRPr="00D951DF" w:rsidRDefault="00D951DF" w:rsidP="00D951DF">
      <w:pPr>
        <w:pStyle w:val="Header"/>
        <w:tabs>
          <w:tab w:val="right" w:pos="7088"/>
          <w:tab w:val="right" w:pos="9781"/>
        </w:tabs>
        <w:rPr>
          <w:rFonts w:cs="Arial"/>
          <w:bCs/>
          <w:sz w:val="22"/>
          <w:szCs w:val="22"/>
          <w:lang w:eastAsia="en-GB"/>
        </w:rPr>
      </w:pPr>
      <w:r w:rsidRPr="00D951DF">
        <w:rPr>
          <w:rFonts w:cs="Arial"/>
          <w:bCs/>
          <w:sz w:val="22"/>
          <w:szCs w:val="22"/>
          <w:lang w:eastAsia="en-GB"/>
        </w:rPr>
        <w:t>Dallas, USA, Nov. 17-21, 2025</w:t>
      </w:r>
    </w:p>
    <w:p w14:paraId="5BE65FC9" w14:textId="77777777" w:rsidR="003B61A8" w:rsidRPr="003048B1" w:rsidRDefault="003B61A8" w:rsidP="003B61A8">
      <w:pPr>
        <w:spacing w:after="120"/>
        <w:ind w:left="1985" w:hanging="1985"/>
        <w:rPr>
          <w:rFonts w:ascii="Arial" w:hAnsi="Arial" w:cs="Arial"/>
          <w:b/>
          <w:highlight w:val="yellow"/>
        </w:rPr>
      </w:pPr>
    </w:p>
    <w:p w14:paraId="46C239EA" w14:textId="2D0D73A2" w:rsidR="00E155A0" w:rsidRPr="00D951DF" w:rsidRDefault="00E155A0" w:rsidP="00E155A0">
      <w:pPr>
        <w:spacing w:after="60"/>
        <w:ind w:left="1985" w:hanging="1985"/>
        <w:rPr>
          <w:rFonts w:ascii="Arial" w:eastAsiaTheme="minorEastAsia" w:hAnsi="Arial" w:cs="Arial"/>
          <w:b/>
          <w:sz w:val="22"/>
          <w:szCs w:val="22"/>
        </w:rPr>
      </w:pPr>
      <w:r w:rsidRPr="00D951DF">
        <w:rPr>
          <w:rFonts w:ascii="Arial" w:eastAsiaTheme="minorEastAsia" w:hAnsi="Arial" w:cs="Arial"/>
          <w:b/>
          <w:sz w:val="22"/>
          <w:szCs w:val="22"/>
        </w:rPr>
        <w:t>Title:</w:t>
      </w:r>
      <w:r w:rsidRPr="00D951DF">
        <w:rPr>
          <w:rFonts w:ascii="Arial" w:eastAsiaTheme="minorEastAsia" w:hAnsi="Arial" w:cs="Arial"/>
          <w:b/>
          <w:sz w:val="22"/>
          <w:szCs w:val="22"/>
        </w:rPr>
        <w:tab/>
      </w:r>
      <w:r w:rsidR="00715B30" w:rsidRPr="00D951DF">
        <w:rPr>
          <w:rFonts w:ascii="Arial" w:eastAsiaTheme="minorEastAsia" w:hAnsi="Arial" w:cs="Arial"/>
          <w:b/>
          <w:sz w:val="22"/>
          <w:szCs w:val="22"/>
        </w:rPr>
        <w:t>Draft LS on AAS BS operation in low frequency bands below 1 GHz</w:t>
      </w:r>
    </w:p>
    <w:p w14:paraId="2434A23F" w14:textId="03204A9B" w:rsidR="00E155A0" w:rsidRPr="00D951DF" w:rsidRDefault="00E155A0" w:rsidP="00D951DF">
      <w:pPr>
        <w:spacing w:after="60"/>
        <w:ind w:left="1985" w:hanging="1985"/>
        <w:rPr>
          <w:rFonts w:ascii="Arial" w:hAnsi="Arial" w:cs="Arial"/>
          <w:b/>
          <w:bCs/>
          <w:sz w:val="22"/>
          <w:szCs w:val="22"/>
        </w:rPr>
      </w:pPr>
      <w:bookmarkStart w:id="3" w:name="OLE_LINK57"/>
      <w:bookmarkStart w:id="4" w:name="OLE_LINK58"/>
      <w:r w:rsidRPr="00D951DF">
        <w:rPr>
          <w:rFonts w:ascii="Arial" w:eastAsiaTheme="minorEastAsia" w:hAnsi="Arial" w:cs="Arial"/>
          <w:b/>
          <w:sz w:val="22"/>
          <w:szCs w:val="22"/>
        </w:rPr>
        <w:t>Response to:</w:t>
      </w:r>
      <w:r w:rsidRPr="00D951DF">
        <w:rPr>
          <w:rFonts w:ascii="Arial" w:eastAsiaTheme="minorEastAsia" w:hAnsi="Arial" w:cs="Arial"/>
          <w:b/>
          <w:bCs/>
          <w:sz w:val="22"/>
          <w:szCs w:val="22"/>
        </w:rPr>
        <w:tab/>
      </w:r>
      <w:r w:rsidR="00D951DF" w:rsidRPr="00D951DF">
        <w:rPr>
          <w:rFonts w:ascii="Arial" w:hAnsi="Arial" w:cs="Arial"/>
          <w:b/>
          <w:bCs/>
          <w:sz w:val="22"/>
          <w:szCs w:val="22"/>
        </w:rPr>
        <w:t xml:space="preserve">LS </w:t>
      </w:r>
      <w:r w:rsidR="00130E5F" w:rsidRPr="00130E5F">
        <w:rPr>
          <w:rFonts w:ascii="Arial" w:hAnsi="Arial" w:cs="Arial"/>
          <w:b/>
          <w:bCs/>
          <w:sz w:val="22"/>
          <w:szCs w:val="22"/>
        </w:rPr>
        <w:t xml:space="preserve">R4-2513058 </w:t>
      </w:r>
      <w:r w:rsidR="00D951DF" w:rsidRPr="00B97703">
        <w:rPr>
          <w:rFonts w:ascii="Arial" w:hAnsi="Arial" w:cs="Arial"/>
          <w:b/>
          <w:bCs/>
          <w:sz w:val="22"/>
          <w:szCs w:val="22"/>
        </w:rPr>
        <w:t xml:space="preserve">on </w:t>
      </w:r>
      <w:r w:rsidR="00D951DF" w:rsidRPr="00D951DF">
        <w:rPr>
          <w:rFonts w:ascii="Arial" w:hAnsi="Arial" w:cs="Arial"/>
          <w:b/>
          <w:bCs/>
          <w:sz w:val="22"/>
          <w:szCs w:val="22"/>
        </w:rPr>
        <w:t xml:space="preserve">Parameters for AAS BS operating in bands below 1 GHz </w:t>
      </w:r>
      <w:r w:rsidR="00D951DF" w:rsidRPr="00B97703">
        <w:rPr>
          <w:rFonts w:ascii="Arial" w:hAnsi="Arial" w:cs="Arial"/>
          <w:b/>
          <w:bCs/>
          <w:sz w:val="22"/>
          <w:szCs w:val="22"/>
        </w:rPr>
        <w:t xml:space="preserve">from </w:t>
      </w:r>
      <w:r w:rsidR="00D951DF">
        <w:rPr>
          <w:rFonts w:ascii="Arial" w:hAnsi="Arial" w:cs="Arial"/>
          <w:b/>
          <w:bCs/>
          <w:sz w:val="22"/>
          <w:szCs w:val="22"/>
        </w:rPr>
        <w:t>CEPT</w:t>
      </w:r>
      <w:r w:rsidR="00D951DF" w:rsidRPr="00D951DF">
        <w:rPr>
          <w:rFonts w:ascii="Arial" w:hAnsi="Arial" w:cs="Arial"/>
          <w:b/>
          <w:bCs/>
          <w:sz w:val="22"/>
          <w:szCs w:val="22"/>
        </w:rPr>
        <w:t xml:space="preserve"> ECC PT1</w:t>
      </w:r>
    </w:p>
    <w:p w14:paraId="1241155E" w14:textId="49C9103B" w:rsidR="00E155A0" w:rsidRPr="003048B1" w:rsidRDefault="00E155A0" w:rsidP="00E155A0">
      <w:pPr>
        <w:spacing w:after="60"/>
        <w:ind w:left="1985" w:hanging="1985"/>
        <w:rPr>
          <w:rFonts w:ascii="Arial" w:eastAsiaTheme="minorEastAsia" w:hAnsi="Arial" w:cs="Arial"/>
          <w:b/>
          <w:bCs/>
          <w:sz w:val="22"/>
          <w:szCs w:val="22"/>
        </w:rPr>
      </w:pPr>
      <w:bookmarkStart w:id="5" w:name="OLE_LINK59"/>
      <w:bookmarkStart w:id="6" w:name="OLE_LINK60"/>
      <w:bookmarkStart w:id="7" w:name="OLE_LINK61"/>
      <w:bookmarkEnd w:id="3"/>
      <w:bookmarkEnd w:id="4"/>
      <w:r w:rsidRPr="003048B1">
        <w:rPr>
          <w:rFonts w:ascii="Arial" w:eastAsiaTheme="minorEastAsia" w:hAnsi="Arial" w:cs="Arial"/>
          <w:b/>
          <w:sz w:val="22"/>
          <w:szCs w:val="22"/>
        </w:rPr>
        <w:t>Release:</w:t>
      </w:r>
      <w:r w:rsidRPr="003048B1">
        <w:rPr>
          <w:rFonts w:ascii="Arial" w:eastAsiaTheme="minorEastAsia" w:hAnsi="Arial" w:cs="Arial"/>
          <w:b/>
          <w:bCs/>
          <w:sz w:val="22"/>
          <w:szCs w:val="22"/>
        </w:rPr>
        <w:tab/>
        <w:t>Rel-1</w:t>
      </w:r>
      <w:r w:rsidR="00AA5DE7" w:rsidRPr="003048B1">
        <w:rPr>
          <w:rFonts w:ascii="Arial" w:eastAsiaTheme="minorEastAsia" w:hAnsi="Arial" w:cs="Arial"/>
          <w:b/>
          <w:bCs/>
          <w:sz w:val="22"/>
          <w:szCs w:val="22"/>
        </w:rPr>
        <w:t>5</w:t>
      </w:r>
    </w:p>
    <w:bookmarkEnd w:id="5"/>
    <w:bookmarkEnd w:id="6"/>
    <w:bookmarkEnd w:id="7"/>
    <w:p w14:paraId="65DD7FC1" w14:textId="0A08D86C" w:rsidR="00E155A0" w:rsidRPr="003048B1" w:rsidRDefault="00E155A0" w:rsidP="00E155A0">
      <w:pPr>
        <w:spacing w:after="60"/>
        <w:ind w:left="1985" w:hanging="1985"/>
        <w:rPr>
          <w:rFonts w:ascii="Arial" w:eastAsiaTheme="minorEastAsia" w:hAnsi="Arial" w:cs="Arial"/>
          <w:b/>
          <w:bCs/>
          <w:sz w:val="22"/>
          <w:szCs w:val="22"/>
        </w:rPr>
      </w:pPr>
      <w:r w:rsidRPr="003048B1">
        <w:rPr>
          <w:rFonts w:ascii="Arial" w:eastAsiaTheme="minorEastAsia" w:hAnsi="Arial" w:cs="Arial"/>
          <w:b/>
          <w:sz w:val="22"/>
          <w:szCs w:val="22"/>
        </w:rPr>
        <w:t>Work Item:</w:t>
      </w:r>
      <w:r w:rsidRPr="003048B1">
        <w:rPr>
          <w:rFonts w:ascii="Arial" w:eastAsiaTheme="minorEastAsia" w:hAnsi="Arial" w:cs="Arial"/>
          <w:b/>
          <w:bCs/>
          <w:sz w:val="22"/>
          <w:szCs w:val="22"/>
        </w:rPr>
        <w:tab/>
      </w:r>
      <w:r w:rsidR="00D0664D" w:rsidRPr="003048B1">
        <w:rPr>
          <w:rFonts w:ascii="Arial" w:eastAsiaTheme="minorEastAsia" w:hAnsi="Arial" w:cs="Arial"/>
          <w:b/>
          <w:bCs/>
          <w:sz w:val="22"/>
          <w:szCs w:val="22"/>
        </w:rPr>
        <w:t>-</w:t>
      </w:r>
    </w:p>
    <w:p w14:paraId="7D7AE953" w14:textId="77777777" w:rsidR="00E155A0" w:rsidRPr="003048B1" w:rsidRDefault="00E155A0" w:rsidP="00E155A0">
      <w:pPr>
        <w:spacing w:after="60"/>
        <w:ind w:left="1985" w:hanging="1985"/>
        <w:rPr>
          <w:rFonts w:ascii="Arial" w:eastAsiaTheme="minorEastAsia" w:hAnsi="Arial" w:cs="Arial"/>
          <w:b/>
          <w:sz w:val="22"/>
          <w:szCs w:val="22"/>
          <w:highlight w:val="yellow"/>
        </w:rPr>
      </w:pPr>
    </w:p>
    <w:p w14:paraId="6F5609AA" w14:textId="3FCBC9B1" w:rsidR="00E155A0" w:rsidRPr="003048B1" w:rsidRDefault="00E155A0" w:rsidP="00E155A0">
      <w:pPr>
        <w:spacing w:after="60"/>
        <w:ind w:left="1985" w:hanging="1985"/>
        <w:rPr>
          <w:rFonts w:ascii="Arial" w:eastAsiaTheme="minorEastAsia" w:hAnsi="Arial" w:cs="Arial"/>
          <w:b/>
          <w:sz w:val="22"/>
          <w:szCs w:val="22"/>
        </w:rPr>
      </w:pPr>
      <w:r w:rsidRPr="003048B1">
        <w:rPr>
          <w:rFonts w:ascii="Arial" w:eastAsiaTheme="minorEastAsia" w:hAnsi="Arial" w:cs="Arial"/>
          <w:b/>
          <w:sz w:val="22"/>
          <w:szCs w:val="22"/>
        </w:rPr>
        <w:t>Source:</w:t>
      </w:r>
      <w:r w:rsidRPr="003048B1">
        <w:rPr>
          <w:rFonts w:ascii="Arial" w:eastAsiaTheme="minorEastAsia" w:hAnsi="Arial" w:cs="Arial"/>
          <w:b/>
          <w:sz w:val="22"/>
          <w:szCs w:val="22"/>
        </w:rPr>
        <w:tab/>
      </w:r>
      <w:r w:rsidR="00F34B85" w:rsidRPr="003048B1">
        <w:rPr>
          <w:rFonts w:ascii="Arial" w:eastAsiaTheme="minorEastAsia" w:hAnsi="Arial" w:cs="Arial"/>
          <w:b/>
          <w:sz w:val="22"/>
          <w:szCs w:val="22"/>
        </w:rPr>
        <w:t>Huawei</w:t>
      </w:r>
    </w:p>
    <w:p w14:paraId="52BDA9FB" w14:textId="1D1CC082" w:rsidR="00E155A0" w:rsidRPr="00C90478" w:rsidRDefault="00E155A0" w:rsidP="00E155A0">
      <w:pPr>
        <w:spacing w:after="60"/>
        <w:ind w:left="1985" w:hanging="1985"/>
        <w:rPr>
          <w:rFonts w:ascii="Arial" w:eastAsiaTheme="minorEastAsia" w:hAnsi="Arial" w:cs="Arial"/>
          <w:b/>
          <w:bCs/>
          <w:sz w:val="22"/>
          <w:szCs w:val="22"/>
        </w:rPr>
      </w:pPr>
      <w:r w:rsidRPr="00C90478">
        <w:rPr>
          <w:rFonts w:ascii="Arial" w:eastAsiaTheme="minorEastAsia" w:hAnsi="Arial" w:cs="Arial"/>
          <w:b/>
          <w:sz w:val="22"/>
          <w:szCs w:val="22"/>
        </w:rPr>
        <w:t>To:</w:t>
      </w:r>
      <w:r w:rsidRPr="00C90478">
        <w:rPr>
          <w:rFonts w:ascii="Arial" w:eastAsiaTheme="minorEastAsia" w:hAnsi="Arial" w:cs="Arial"/>
          <w:b/>
          <w:bCs/>
          <w:sz w:val="22"/>
          <w:szCs w:val="22"/>
        </w:rPr>
        <w:tab/>
      </w:r>
      <w:r w:rsidR="00C90478" w:rsidRPr="00C90478">
        <w:rPr>
          <w:rFonts w:ascii="Arial" w:eastAsiaTheme="minorEastAsia" w:hAnsi="Arial" w:cs="Arial"/>
          <w:b/>
          <w:bCs/>
          <w:sz w:val="22"/>
          <w:szCs w:val="22"/>
        </w:rPr>
        <w:t>TSG RAN</w:t>
      </w:r>
    </w:p>
    <w:p w14:paraId="512ED953" w14:textId="15D934B5" w:rsidR="00E155A0" w:rsidRPr="00C90478" w:rsidRDefault="00E155A0" w:rsidP="00E155A0">
      <w:pPr>
        <w:spacing w:after="60"/>
        <w:ind w:left="1985" w:hanging="1985"/>
        <w:rPr>
          <w:rFonts w:ascii="Arial" w:eastAsiaTheme="minorEastAsia" w:hAnsi="Arial" w:cs="Arial"/>
          <w:b/>
          <w:bCs/>
          <w:sz w:val="22"/>
          <w:szCs w:val="22"/>
        </w:rPr>
      </w:pPr>
      <w:bookmarkStart w:id="8" w:name="OLE_LINK45"/>
      <w:bookmarkStart w:id="9" w:name="OLE_LINK46"/>
      <w:r w:rsidRPr="00C90478">
        <w:rPr>
          <w:rFonts w:ascii="Arial" w:eastAsiaTheme="minorEastAsia" w:hAnsi="Arial" w:cs="Arial"/>
          <w:b/>
          <w:sz w:val="22"/>
          <w:szCs w:val="22"/>
        </w:rPr>
        <w:t>Cc:</w:t>
      </w:r>
      <w:r w:rsidRPr="00C90478">
        <w:rPr>
          <w:rFonts w:ascii="Arial" w:eastAsiaTheme="minorEastAsia" w:hAnsi="Arial" w:cs="Arial"/>
          <w:b/>
          <w:bCs/>
          <w:sz w:val="22"/>
          <w:szCs w:val="22"/>
        </w:rPr>
        <w:tab/>
      </w:r>
      <w:r w:rsidR="00C90478" w:rsidRPr="00C90478">
        <w:rPr>
          <w:rFonts w:ascii="Arial" w:eastAsiaTheme="minorEastAsia" w:hAnsi="Arial" w:cs="Arial"/>
          <w:b/>
          <w:bCs/>
          <w:sz w:val="22"/>
          <w:szCs w:val="22"/>
        </w:rPr>
        <w:t>-</w:t>
      </w:r>
    </w:p>
    <w:bookmarkEnd w:id="8"/>
    <w:bookmarkEnd w:id="9"/>
    <w:p w14:paraId="0D542883" w14:textId="77777777" w:rsidR="00E155A0" w:rsidRPr="003048B1" w:rsidRDefault="00E155A0" w:rsidP="00E155A0">
      <w:pPr>
        <w:spacing w:after="60"/>
        <w:ind w:left="1985" w:hanging="1985"/>
        <w:rPr>
          <w:rFonts w:ascii="Arial" w:eastAsiaTheme="minorEastAsia" w:hAnsi="Arial" w:cs="Arial"/>
          <w:bCs/>
          <w:highlight w:val="yellow"/>
        </w:rPr>
      </w:pPr>
    </w:p>
    <w:p w14:paraId="70A2D785" w14:textId="2E5E64CB" w:rsidR="00E155A0" w:rsidRPr="003048B1" w:rsidRDefault="00E155A0" w:rsidP="00E155A0">
      <w:pPr>
        <w:spacing w:after="60"/>
        <w:ind w:left="1985" w:hanging="1985"/>
        <w:rPr>
          <w:rFonts w:ascii="Arial" w:eastAsiaTheme="minorEastAsia" w:hAnsi="Arial" w:cs="Arial"/>
          <w:b/>
          <w:bCs/>
          <w:sz w:val="22"/>
          <w:szCs w:val="22"/>
        </w:rPr>
      </w:pPr>
      <w:r w:rsidRPr="003048B1">
        <w:rPr>
          <w:rFonts w:ascii="Arial" w:eastAsiaTheme="minorEastAsia" w:hAnsi="Arial" w:cs="Arial"/>
          <w:b/>
          <w:sz w:val="22"/>
          <w:szCs w:val="22"/>
        </w:rPr>
        <w:t>Contact person:</w:t>
      </w:r>
      <w:r w:rsidRPr="003048B1">
        <w:rPr>
          <w:rFonts w:ascii="Arial" w:eastAsiaTheme="minorEastAsia" w:hAnsi="Arial" w:cs="Arial"/>
          <w:b/>
          <w:bCs/>
          <w:sz w:val="22"/>
          <w:szCs w:val="22"/>
        </w:rPr>
        <w:tab/>
      </w:r>
      <w:r w:rsidR="00D543B8" w:rsidRPr="003048B1">
        <w:rPr>
          <w:rFonts w:ascii="Arial" w:eastAsiaTheme="minorEastAsia" w:hAnsi="Arial" w:cs="Arial"/>
          <w:b/>
          <w:bCs/>
          <w:sz w:val="22"/>
          <w:szCs w:val="22"/>
        </w:rPr>
        <w:t>Michal Szydelko</w:t>
      </w:r>
    </w:p>
    <w:p w14:paraId="1941F969" w14:textId="441762F8" w:rsidR="00D543B8" w:rsidRPr="003048B1" w:rsidRDefault="007B4BED" w:rsidP="00E155A0">
      <w:pPr>
        <w:spacing w:after="60"/>
        <w:ind w:left="1985" w:hanging="1985"/>
        <w:rPr>
          <w:rFonts w:ascii="Arial" w:eastAsiaTheme="minorEastAsia" w:hAnsi="Arial" w:cs="Arial"/>
          <w:b/>
          <w:bCs/>
          <w:sz w:val="22"/>
          <w:szCs w:val="22"/>
        </w:rPr>
      </w:pPr>
      <w:r w:rsidRPr="003048B1">
        <w:rPr>
          <w:rFonts w:ascii="Arial" w:eastAsiaTheme="minorEastAsia" w:hAnsi="Arial" w:cs="Arial"/>
          <w:b/>
          <w:bCs/>
          <w:sz w:val="22"/>
          <w:szCs w:val="22"/>
        </w:rPr>
        <w:tab/>
      </w:r>
      <w:hyperlink r:id="rId12" w:history="1">
        <w:r w:rsidR="00D543B8" w:rsidRPr="003048B1">
          <w:rPr>
            <w:rStyle w:val="Hyperlink"/>
            <w:rFonts w:ascii="Arial" w:eastAsiaTheme="minorEastAsia" w:hAnsi="Arial" w:cs="Arial"/>
            <w:b/>
            <w:bCs/>
            <w:sz w:val="22"/>
            <w:szCs w:val="22"/>
          </w:rPr>
          <w:t>michal.szydelko@huawei.com</w:t>
        </w:r>
      </w:hyperlink>
    </w:p>
    <w:p w14:paraId="673E104F" w14:textId="77777777" w:rsidR="00E155A0" w:rsidRPr="003048B1" w:rsidRDefault="00E155A0" w:rsidP="00E155A0">
      <w:pPr>
        <w:spacing w:after="60"/>
        <w:ind w:left="1985" w:hanging="1985"/>
        <w:rPr>
          <w:rFonts w:ascii="Arial" w:eastAsiaTheme="minorEastAsia" w:hAnsi="Arial" w:cs="Arial"/>
          <w:b/>
          <w:bCs/>
          <w:sz w:val="22"/>
          <w:szCs w:val="22"/>
        </w:rPr>
      </w:pPr>
      <w:r w:rsidRPr="003048B1">
        <w:rPr>
          <w:rFonts w:ascii="Arial" w:eastAsiaTheme="minorEastAsia" w:hAnsi="Arial" w:cs="Arial"/>
          <w:b/>
          <w:bCs/>
          <w:sz w:val="22"/>
          <w:szCs w:val="22"/>
        </w:rPr>
        <w:tab/>
      </w:r>
    </w:p>
    <w:p w14:paraId="5304A5ED" w14:textId="77777777" w:rsidR="00E155A0" w:rsidRPr="003048B1" w:rsidRDefault="00E155A0" w:rsidP="00E155A0">
      <w:pPr>
        <w:spacing w:after="60"/>
        <w:ind w:left="1985" w:hanging="1985"/>
        <w:rPr>
          <w:rFonts w:ascii="Arial" w:eastAsiaTheme="minorEastAsia" w:hAnsi="Arial" w:cs="Arial"/>
          <w:b/>
          <w:bCs/>
          <w:sz w:val="22"/>
          <w:szCs w:val="22"/>
        </w:rPr>
      </w:pPr>
    </w:p>
    <w:p w14:paraId="745E5F45" w14:textId="1AC25B77" w:rsidR="00E155A0" w:rsidRPr="003048B1" w:rsidRDefault="00E155A0" w:rsidP="00E155A0">
      <w:pPr>
        <w:spacing w:after="60"/>
        <w:ind w:left="1985" w:hanging="1985"/>
        <w:rPr>
          <w:rFonts w:ascii="Arial" w:eastAsiaTheme="minorEastAsia" w:hAnsi="Arial" w:cs="Arial"/>
          <w:b/>
          <w:sz w:val="22"/>
          <w:szCs w:val="22"/>
        </w:rPr>
      </w:pPr>
      <w:r w:rsidRPr="003048B1">
        <w:rPr>
          <w:rFonts w:ascii="Arial" w:eastAsiaTheme="minorEastAsia" w:hAnsi="Arial" w:cs="Arial"/>
          <w:b/>
          <w:sz w:val="22"/>
          <w:szCs w:val="22"/>
        </w:rPr>
        <w:t>Send any reply LS to:</w:t>
      </w:r>
      <w:r w:rsidRPr="003048B1">
        <w:rPr>
          <w:rFonts w:ascii="Arial" w:eastAsiaTheme="minorEastAsia" w:hAnsi="Arial" w:cs="Arial"/>
          <w:b/>
          <w:sz w:val="22"/>
          <w:szCs w:val="22"/>
        </w:rPr>
        <w:tab/>
        <w:t xml:space="preserve">3GPP Liaisons Coordinator, </w:t>
      </w:r>
      <w:hyperlink r:id="rId13" w:history="1">
        <w:r w:rsidR="00D543B8" w:rsidRPr="003048B1">
          <w:rPr>
            <w:rStyle w:val="Hyperlink"/>
            <w:rFonts w:ascii="Arial" w:eastAsiaTheme="minorEastAsia" w:hAnsi="Arial" w:cs="Arial"/>
            <w:sz w:val="22"/>
            <w:szCs w:val="22"/>
          </w:rPr>
          <w:t>mailto:3GPPLiaison@etsi.org</w:t>
        </w:r>
      </w:hyperlink>
    </w:p>
    <w:p w14:paraId="6379C2AA" w14:textId="77777777" w:rsidR="00E155A0" w:rsidRPr="003048B1" w:rsidRDefault="00E155A0" w:rsidP="00E155A0">
      <w:pPr>
        <w:spacing w:after="60"/>
        <w:ind w:left="1985" w:hanging="1985"/>
        <w:rPr>
          <w:rFonts w:ascii="Arial" w:eastAsiaTheme="minorEastAsia" w:hAnsi="Arial" w:cs="Arial"/>
          <w:b/>
        </w:rPr>
      </w:pPr>
    </w:p>
    <w:p w14:paraId="512DE37A" w14:textId="77777777" w:rsidR="00E155A0" w:rsidRPr="003048B1" w:rsidRDefault="00E155A0" w:rsidP="00E155A0">
      <w:pPr>
        <w:spacing w:after="60"/>
        <w:ind w:left="1985" w:hanging="1985"/>
        <w:rPr>
          <w:rFonts w:ascii="Arial" w:eastAsiaTheme="minorEastAsia" w:hAnsi="Arial" w:cs="Arial"/>
          <w:b/>
          <w:sz w:val="22"/>
          <w:szCs w:val="22"/>
        </w:rPr>
      </w:pPr>
      <w:r w:rsidRPr="003048B1">
        <w:rPr>
          <w:rFonts w:ascii="Arial" w:eastAsiaTheme="minorEastAsia" w:hAnsi="Arial" w:cs="Arial"/>
          <w:b/>
          <w:sz w:val="22"/>
          <w:szCs w:val="22"/>
        </w:rPr>
        <w:t>Attachments:</w:t>
      </w:r>
      <w:r w:rsidRPr="003048B1">
        <w:rPr>
          <w:rFonts w:ascii="Arial" w:eastAsiaTheme="minorEastAsia" w:hAnsi="Arial" w:cs="Arial"/>
          <w:b/>
          <w:sz w:val="22"/>
          <w:szCs w:val="22"/>
        </w:rPr>
        <w:tab/>
        <w:t>-</w:t>
      </w:r>
    </w:p>
    <w:p w14:paraId="687C927D" w14:textId="77777777" w:rsidR="00E155A0" w:rsidRPr="003048B1" w:rsidRDefault="00E155A0" w:rsidP="00E155A0">
      <w:pPr>
        <w:rPr>
          <w:rFonts w:ascii="Arial" w:eastAsiaTheme="minorEastAsia" w:hAnsi="Arial" w:cs="Arial"/>
          <w:highlight w:val="yellow"/>
        </w:rPr>
      </w:pPr>
    </w:p>
    <w:p w14:paraId="6C67C377" w14:textId="77777777" w:rsidR="00D05ED8" w:rsidRPr="003048B1" w:rsidRDefault="00D05ED8" w:rsidP="00E155A0">
      <w:pPr>
        <w:rPr>
          <w:rFonts w:ascii="Arial" w:eastAsiaTheme="minorEastAsia" w:hAnsi="Arial" w:cs="Arial"/>
          <w:highlight w:val="yellow"/>
        </w:rPr>
      </w:pPr>
    </w:p>
    <w:p w14:paraId="0E0CB714" w14:textId="77777777" w:rsidR="00E155A0" w:rsidRPr="00164EF9"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164EF9">
        <w:rPr>
          <w:rFonts w:ascii="Arial" w:eastAsiaTheme="minorEastAsia" w:hAnsi="Arial"/>
          <w:sz w:val="36"/>
        </w:rPr>
        <w:t>1</w:t>
      </w:r>
      <w:r w:rsidRPr="00164EF9">
        <w:rPr>
          <w:rFonts w:ascii="Arial" w:eastAsiaTheme="minorEastAsia" w:hAnsi="Arial"/>
          <w:sz w:val="36"/>
        </w:rPr>
        <w:tab/>
        <w:t>Overall description</w:t>
      </w:r>
    </w:p>
    <w:p w14:paraId="76525C9C" w14:textId="359F9AB7" w:rsidR="00C7748A" w:rsidRPr="00164EF9" w:rsidRDefault="00C7748A" w:rsidP="00C7748A">
      <w:pPr>
        <w:rPr>
          <w:rFonts w:eastAsia="SimSun"/>
          <w:iCs/>
          <w:lang w:eastAsia="zh-CN"/>
        </w:rPr>
      </w:pPr>
      <w:bookmarkStart w:id="10" w:name="_Hlk530081091"/>
      <w:r w:rsidRPr="00164EF9">
        <w:rPr>
          <w:rFonts w:eastAsia="SimSun"/>
          <w:iCs/>
          <w:lang w:eastAsia="zh-CN"/>
        </w:rPr>
        <w:t xml:space="preserve">ECC PT1 has submitted an LS in </w:t>
      </w:r>
      <w:r w:rsidR="00336213" w:rsidRPr="00336213">
        <w:rPr>
          <w:rFonts w:eastAsia="SimSun"/>
          <w:iCs/>
          <w:lang w:eastAsia="zh-CN"/>
        </w:rPr>
        <w:t>RP-252992</w:t>
      </w:r>
      <w:r w:rsidR="00047452">
        <w:rPr>
          <w:rFonts w:eastAsia="SimSun"/>
          <w:iCs/>
          <w:lang w:eastAsia="zh-CN"/>
        </w:rPr>
        <w:t xml:space="preserve"> (</w:t>
      </w:r>
      <w:r w:rsidR="00047452" w:rsidRPr="00164EF9">
        <w:rPr>
          <w:rFonts w:eastAsia="SimSun"/>
          <w:iCs/>
          <w:lang w:eastAsia="zh-CN"/>
        </w:rPr>
        <w:t>R4-2513058</w:t>
      </w:r>
      <w:r w:rsidR="00047452">
        <w:rPr>
          <w:rFonts w:eastAsia="SimSun"/>
          <w:iCs/>
          <w:lang w:eastAsia="zh-CN"/>
        </w:rPr>
        <w:t>)</w:t>
      </w:r>
      <w:r w:rsidRPr="00164EF9">
        <w:rPr>
          <w:rFonts w:eastAsia="SimSun"/>
          <w:iCs/>
          <w:lang w:eastAsia="zh-CN"/>
        </w:rPr>
        <w:t xml:space="preserve"> on parameters for AAS BS operating in bands below 1 GHz. The related co</w:t>
      </w:r>
      <w:r w:rsidR="00164EF9" w:rsidRPr="00164EF9">
        <w:rPr>
          <w:rFonts w:eastAsia="SimSun"/>
          <w:iCs/>
          <w:lang w:eastAsia="zh-CN"/>
        </w:rPr>
        <w:noBreakHyphen/>
      </w:r>
      <w:r w:rsidRPr="00164EF9">
        <w:rPr>
          <w:rFonts w:eastAsia="SimSun"/>
          <w:iCs/>
          <w:lang w:eastAsia="zh-CN"/>
        </w:rPr>
        <w:t>existence work for AAS BS below 1 GHz will be carried out in ECC PT1 and captured in a new ECC Reports that would form basis for the update of the regulatory technical conditions in ECC Decision (15)01, ECC Decision (09)03, and ECC Decision (06)13.</w:t>
      </w:r>
      <w:r w:rsidR="00B80961">
        <w:rPr>
          <w:rFonts w:eastAsia="SimSun"/>
          <w:iCs/>
          <w:lang w:eastAsia="zh-CN"/>
        </w:rPr>
        <w:t xml:space="preserve"> </w:t>
      </w:r>
      <w:r w:rsidRPr="00164EF9">
        <w:rPr>
          <w:rFonts w:eastAsia="SimSun"/>
          <w:iCs/>
          <w:lang w:eastAsia="zh-CN"/>
        </w:rPr>
        <w:t>ECC PT1 has informed that it has started work towards authorisation of AAS BS in the following frequency bands</w:t>
      </w:r>
      <w:r w:rsidR="00B80961">
        <w:rPr>
          <w:rFonts w:eastAsia="SimSun"/>
          <w:iCs/>
          <w:lang w:eastAsia="zh-CN"/>
        </w:rPr>
        <w:t xml:space="preserve"> below 1 GHz</w:t>
      </w:r>
      <w:r w:rsidRPr="00164EF9">
        <w:rPr>
          <w:rFonts w:eastAsia="SimSun"/>
          <w:iCs/>
          <w:lang w:eastAsia="zh-CN"/>
        </w:rPr>
        <w:t>:</w:t>
      </w:r>
    </w:p>
    <w:p w14:paraId="50B7D45E" w14:textId="0A647BD2" w:rsidR="00C7748A" w:rsidRPr="00164EF9" w:rsidRDefault="00C7748A" w:rsidP="00C7748A">
      <w:pPr>
        <w:pStyle w:val="ListParagraph"/>
        <w:numPr>
          <w:ilvl w:val="0"/>
          <w:numId w:val="20"/>
        </w:numPr>
        <w:contextualSpacing w:val="0"/>
        <w:rPr>
          <w:rFonts w:eastAsia="SimSun"/>
          <w:iCs/>
          <w:lang w:eastAsia="zh-CN"/>
        </w:rPr>
      </w:pPr>
      <w:r w:rsidRPr="00164EF9">
        <w:rPr>
          <w:rFonts w:eastAsia="SimSun"/>
          <w:iCs/>
          <w:lang w:eastAsia="zh-CN"/>
        </w:rPr>
        <w:t>694-791 MHz (</w:t>
      </w:r>
      <w:r w:rsidR="00164EF9" w:rsidRPr="00164EF9">
        <w:rPr>
          <w:rFonts w:eastAsia="SimSun"/>
          <w:iCs/>
          <w:lang w:eastAsia="zh-CN"/>
        </w:rPr>
        <w:t xml:space="preserve">referred below as </w:t>
      </w:r>
      <w:r w:rsidRPr="00164EF9">
        <w:rPr>
          <w:rFonts w:eastAsia="SimSun"/>
          <w:iCs/>
          <w:lang w:eastAsia="zh-CN"/>
        </w:rPr>
        <w:t xml:space="preserve">700 MHz), </w:t>
      </w:r>
    </w:p>
    <w:p w14:paraId="375AF231" w14:textId="2695F401" w:rsidR="00C7748A" w:rsidRPr="00164EF9" w:rsidRDefault="00C7748A" w:rsidP="00C7748A">
      <w:pPr>
        <w:pStyle w:val="ListParagraph"/>
        <w:numPr>
          <w:ilvl w:val="0"/>
          <w:numId w:val="20"/>
        </w:numPr>
        <w:contextualSpacing w:val="0"/>
        <w:rPr>
          <w:rFonts w:eastAsia="SimSun"/>
          <w:iCs/>
          <w:lang w:eastAsia="zh-CN"/>
        </w:rPr>
      </w:pPr>
      <w:r w:rsidRPr="00164EF9">
        <w:rPr>
          <w:rFonts w:eastAsia="SimSun"/>
          <w:iCs/>
          <w:lang w:eastAsia="zh-CN"/>
        </w:rPr>
        <w:t>791-862 MHz (</w:t>
      </w:r>
      <w:r w:rsidR="00164EF9" w:rsidRPr="00164EF9">
        <w:rPr>
          <w:rFonts w:eastAsia="SimSun"/>
          <w:iCs/>
          <w:lang w:eastAsia="zh-CN"/>
        </w:rPr>
        <w:t xml:space="preserve">referred below as </w:t>
      </w:r>
      <w:r w:rsidRPr="00164EF9">
        <w:rPr>
          <w:rFonts w:eastAsia="SimSun"/>
          <w:iCs/>
          <w:lang w:eastAsia="zh-CN"/>
        </w:rPr>
        <w:t>800 MHz),</w:t>
      </w:r>
    </w:p>
    <w:p w14:paraId="370A05B0" w14:textId="4D1A8426" w:rsidR="00C7748A" w:rsidRPr="00164EF9" w:rsidRDefault="00C7748A" w:rsidP="00C7748A">
      <w:pPr>
        <w:pStyle w:val="ListParagraph"/>
        <w:numPr>
          <w:ilvl w:val="0"/>
          <w:numId w:val="20"/>
        </w:numPr>
        <w:contextualSpacing w:val="0"/>
        <w:rPr>
          <w:rFonts w:eastAsia="SimSun"/>
          <w:iCs/>
          <w:lang w:eastAsia="zh-CN"/>
        </w:rPr>
      </w:pPr>
      <w:r w:rsidRPr="00164EF9">
        <w:rPr>
          <w:rFonts w:eastAsia="SimSun"/>
          <w:iCs/>
          <w:lang w:eastAsia="zh-CN"/>
        </w:rPr>
        <w:t>880-960 MHz (</w:t>
      </w:r>
      <w:r w:rsidR="00164EF9" w:rsidRPr="00164EF9">
        <w:rPr>
          <w:rFonts w:eastAsia="SimSun"/>
          <w:iCs/>
          <w:lang w:eastAsia="zh-CN"/>
        </w:rPr>
        <w:t xml:space="preserve">referred below as </w:t>
      </w:r>
      <w:r w:rsidRPr="00164EF9">
        <w:rPr>
          <w:rFonts w:eastAsia="SimSun"/>
          <w:iCs/>
          <w:lang w:eastAsia="zh-CN"/>
        </w:rPr>
        <w:t xml:space="preserve">900 MHz). </w:t>
      </w:r>
    </w:p>
    <w:p w14:paraId="1688FA25" w14:textId="666F5351" w:rsidR="00C7748A" w:rsidRPr="002F5E19" w:rsidRDefault="00C7748A" w:rsidP="00C7748A">
      <w:pPr>
        <w:rPr>
          <w:rFonts w:eastAsia="SimSun"/>
          <w:iCs/>
          <w:lang w:eastAsia="zh-CN"/>
        </w:rPr>
      </w:pPr>
      <w:r w:rsidRPr="002F5E19">
        <w:rPr>
          <w:rFonts w:eastAsia="SimSun"/>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2F5E19">
        <w:rPr>
          <w:rFonts w:eastAsia="SimSun"/>
          <w:iCs/>
          <w:lang w:eastAsia="zh-CN"/>
        </w:rPr>
        <w:t xml:space="preserve">. Therefore, ECC PT1 </w:t>
      </w:r>
      <w:r w:rsidRPr="002F5E19">
        <w:rPr>
          <w:rFonts w:eastAsia="SimSun"/>
          <w:iCs/>
          <w:lang w:eastAsia="zh-CN"/>
        </w:rPr>
        <w:t>ask</w:t>
      </w:r>
      <w:r w:rsidR="00336213" w:rsidRPr="002F5E19">
        <w:rPr>
          <w:rFonts w:eastAsia="SimSun"/>
          <w:iCs/>
          <w:lang w:eastAsia="zh-CN"/>
        </w:rPr>
        <w:t>ed</w:t>
      </w:r>
      <w:r w:rsidRPr="002F5E19">
        <w:rPr>
          <w:rFonts w:eastAsia="SimSun"/>
          <w:iCs/>
          <w:lang w:eastAsia="zh-CN"/>
        </w:rPr>
        <w:t xml:space="preserve"> </w:t>
      </w:r>
      <w:r w:rsidR="00336213" w:rsidRPr="002F5E19">
        <w:rPr>
          <w:rFonts w:eastAsia="SimSun"/>
          <w:iCs/>
          <w:lang w:eastAsia="zh-CN"/>
        </w:rPr>
        <w:t xml:space="preserve">RAN4 </w:t>
      </w:r>
      <w:r w:rsidRPr="002F5E19">
        <w:rPr>
          <w:rFonts w:eastAsia="SimSun"/>
          <w:iCs/>
          <w:lang w:eastAsia="zh-CN"/>
        </w:rPr>
        <w:t>for guidance on the following items:</w:t>
      </w:r>
    </w:p>
    <w:p w14:paraId="1FF122AD" w14:textId="77777777" w:rsidR="00C7748A" w:rsidRPr="002F5E19" w:rsidRDefault="00C7748A" w:rsidP="00C7748A">
      <w:pPr>
        <w:pStyle w:val="ListParagraph"/>
        <w:numPr>
          <w:ilvl w:val="0"/>
          <w:numId w:val="21"/>
        </w:numPr>
        <w:contextualSpacing w:val="0"/>
        <w:rPr>
          <w:rFonts w:eastAsia="Arial" w:cs="Arial"/>
        </w:rPr>
      </w:pPr>
      <w:r w:rsidRPr="002F5E19">
        <w:rPr>
          <w:rFonts w:eastAsia="Arial" w:cs="Arial"/>
        </w:rPr>
        <w:t>Unwanted emissions characteristics of AAS BSs operating in the 700 MHz, 800 MHz and 900 MHz bands.</w:t>
      </w:r>
    </w:p>
    <w:p w14:paraId="00CC1A66" w14:textId="77777777" w:rsidR="00C7748A" w:rsidRPr="002F5E19" w:rsidRDefault="00C7748A" w:rsidP="00C7748A">
      <w:pPr>
        <w:pStyle w:val="ListParagraph"/>
        <w:numPr>
          <w:ilvl w:val="0"/>
          <w:numId w:val="21"/>
        </w:numPr>
        <w:contextualSpacing w:val="0"/>
        <w:rPr>
          <w:rFonts w:eastAsia="Arial" w:cs="Arial"/>
        </w:rPr>
      </w:pPr>
      <w:r w:rsidRPr="002F5E19">
        <w:rPr>
          <w:rFonts w:eastAsia="Arial" w:cs="Arial"/>
        </w:rPr>
        <w:t>Whether 3GPP TS 37.105 and TS 38.104 BS RF requirements are also applicable for AAS BS operation in bands below 1 GHz under consideration.</w:t>
      </w:r>
    </w:p>
    <w:p w14:paraId="311D5C79" w14:textId="77777777" w:rsidR="00C7748A" w:rsidRPr="005E302B" w:rsidRDefault="00C7748A" w:rsidP="00C7748A">
      <w:pPr>
        <w:pStyle w:val="ListParagraph"/>
        <w:numPr>
          <w:ilvl w:val="0"/>
          <w:numId w:val="21"/>
        </w:numPr>
        <w:contextualSpacing w:val="0"/>
        <w:rPr>
          <w:rFonts w:eastAsia="Arial" w:cs="Arial"/>
        </w:rPr>
      </w:pPr>
      <w:r w:rsidRPr="002F5E19">
        <w:rPr>
          <w:rFonts w:eastAsia="Arial" w:cs="Arial"/>
        </w:rPr>
        <w:t xml:space="preserve">A model and associated parameters for modelling AAS BS antenna arrays in frequencies below 1 GHz, both in-band </w:t>
      </w:r>
      <w:r w:rsidRPr="005E302B">
        <w:rPr>
          <w:rFonts w:eastAsia="Arial" w:cs="Arial"/>
        </w:rPr>
        <w:t xml:space="preserve">and out of band for frequency bands under consideration. </w:t>
      </w:r>
    </w:p>
    <w:p w14:paraId="4E71683F" w14:textId="19566F03" w:rsidR="00C7748A" w:rsidRPr="005E302B" w:rsidRDefault="00C7748A" w:rsidP="00C7748A">
      <w:pPr>
        <w:rPr>
          <w:rFonts w:eastAsia="SimSun"/>
          <w:iCs/>
          <w:lang w:eastAsia="zh-CN"/>
        </w:rPr>
      </w:pPr>
      <w:r w:rsidRPr="005E302B">
        <w:rPr>
          <w:rFonts w:eastAsia="SimSun"/>
          <w:iCs/>
          <w:lang w:eastAsia="zh-CN"/>
        </w:rPr>
        <w:t>ECC PT1 ask</w:t>
      </w:r>
      <w:r w:rsidR="005E302B" w:rsidRPr="005E302B">
        <w:rPr>
          <w:rFonts w:eastAsia="SimSun"/>
          <w:iCs/>
          <w:lang w:eastAsia="zh-CN"/>
        </w:rPr>
        <w:t>ed</w:t>
      </w:r>
      <w:r w:rsidRPr="005E302B">
        <w:rPr>
          <w:rFonts w:eastAsia="SimSun"/>
          <w:iCs/>
          <w:lang w:eastAsia="zh-CN"/>
        </w:rPr>
        <w:t xml:space="preserve"> to provide a response for the next ECC PT1 meeting scheduled for 12-16 January 2026. The LS and feedback requested by ECC PT1 was initially discussed during RAN4#116-bis meeting (Prague)</w:t>
      </w:r>
      <w:r w:rsidR="005E302B" w:rsidRPr="005E302B">
        <w:rPr>
          <w:rFonts w:eastAsia="SimSun"/>
          <w:iCs/>
          <w:lang w:eastAsia="zh-CN"/>
        </w:rPr>
        <w:t xml:space="preserve">, where the following </w:t>
      </w:r>
      <w:r w:rsidR="00AB6587">
        <w:rPr>
          <w:rFonts w:eastAsia="SimSun"/>
          <w:iCs/>
          <w:lang w:eastAsia="zh-CN"/>
        </w:rPr>
        <w:t xml:space="preserve">Way Forward </w:t>
      </w:r>
      <w:r w:rsidR="005E302B" w:rsidRPr="005E302B">
        <w:rPr>
          <w:rFonts w:eastAsia="SimSun"/>
          <w:iCs/>
          <w:lang w:eastAsia="zh-CN"/>
        </w:rPr>
        <w:t>was agreed</w:t>
      </w:r>
      <w:r w:rsidRPr="005E302B">
        <w:rPr>
          <w:rFonts w:eastAsia="SimSun"/>
          <w:iCs/>
          <w:lang w:eastAsia="zh-CN"/>
        </w:rPr>
        <w:t xml:space="preserve">: </w:t>
      </w:r>
    </w:p>
    <w:tbl>
      <w:tblPr>
        <w:tblStyle w:val="TableGrid"/>
        <w:tblW w:w="5000" w:type="pct"/>
        <w:tblLook w:val="04A0" w:firstRow="1" w:lastRow="0" w:firstColumn="1" w:lastColumn="0" w:noHBand="0" w:noVBand="1"/>
      </w:tblPr>
      <w:tblGrid>
        <w:gridCol w:w="10056"/>
      </w:tblGrid>
      <w:tr w:rsidR="00C7748A" w:rsidRPr="005E302B" w14:paraId="6FEBB015" w14:textId="77777777" w:rsidTr="005E302B">
        <w:tc>
          <w:tcPr>
            <w:tcW w:w="5000" w:type="pct"/>
          </w:tcPr>
          <w:p w14:paraId="2B145F81" w14:textId="39926BE0" w:rsidR="00C7748A" w:rsidRPr="005E302B" w:rsidRDefault="00C7748A" w:rsidP="00236D08">
            <w:pPr>
              <w:rPr>
                <w:rFonts w:ascii="Times New Roman" w:hAnsi="Times New Roman"/>
                <w:lang w:eastAsia="zh-CN"/>
              </w:rPr>
            </w:pPr>
            <w:r w:rsidRPr="005E302B">
              <w:rPr>
                <w:rFonts w:ascii="Times New Roman" w:hAnsi="Times New Roman"/>
                <w:lang w:eastAsia="zh-CN"/>
              </w:rPr>
              <w:t xml:space="preserve">The current work on replying to CEPT </w:t>
            </w:r>
            <w:r w:rsidR="006A0CF1">
              <w:rPr>
                <w:rFonts w:ascii="Times New Roman" w:hAnsi="Times New Roman"/>
                <w:lang w:eastAsia="zh-CN"/>
              </w:rPr>
              <w:t xml:space="preserve">ECC PT1 </w:t>
            </w:r>
            <w:r w:rsidRPr="005E302B">
              <w:rPr>
                <w:rFonts w:ascii="Times New Roman" w:hAnsi="Times New Roman"/>
                <w:lang w:eastAsia="zh-CN"/>
              </w:rPr>
              <w:t>is to be conducted according to the following plan:</w:t>
            </w:r>
          </w:p>
          <w:p w14:paraId="47A0923B" w14:textId="77777777" w:rsidR="00C7748A" w:rsidRPr="005E302B" w:rsidRDefault="00C7748A" w:rsidP="00567DDC">
            <w:pPr>
              <w:pStyle w:val="B1"/>
              <w:numPr>
                <w:ilvl w:val="0"/>
                <w:numId w:val="27"/>
              </w:numPr>
              <w:overflowPunct w:val="0"/>
              <w:autoSpaceDE w:val="0"/>
              <w:autoSpaceDN w:val="0"/>
              <w:adjustRightInd w:val="0"/>
              <w:textAlignment w:val="baseline"/>
              <w:rPr>
                <w:rFonts w:ascii="Times New Roman" w:hAnsi="Times New Roman"/>
                <w:lang w:eastAsia="zh-CN"/>
              </w:rPr>
            </w:pPr>
            <w:r w:rsidRPr="005E302B">
              <w:rPr>
                <w:rFonts w:ascii="Times New Roman" w:hAnsi="Times New Roman"/>
                <w:lang w:eastAsia="zh-CN"/>
              </w:rPr>
              <w:lastRenderedPageBreak/>
              <w:t>Send the first reply LS from RAN#110 to ECC PT1 with answers to question(s) as agreed in RAN4 and scheduled second reply LS for remaining question(s).</w:t>
            </w:r>
          </w:p>
          <w:p w14:paraId="354D420D" w14:textId="386BF9DB" w:rsidR="00C7748A" w:rsidRPr="005E302B" w:rsidRDefault="00C7748A" w:rsidP="00567DDC">
            <w:pPr>
              <w:pStyle w:val="B1"/>
              <w:numPr>
                <w:ilvl w:val="0"/>
                <w:numId w:val="27"/>
              </w:numPr>
              <w:overflowPunct w:val="0"/>
              <w:autoSpaceDE w:val="0"/>
              <w:autoSpaceDN w:val="0"/>
              <w:adjustRightInd w:val="0"/>
              <w:textAlignment w:val="baseline"/>
              <w:rPr>
                <w:rFonts w:ascii="Times New Roman" w:hAnsi="Times New Roman"/>
                <w:lang w:eastAsia="zh-CN"/>
              </w:rPr>
            </w:pPr>
            <w:r w:rsidRPr="005E302B">
              <w:rPr>
                <w:rFonts w:ascii="Times New Roman" w:hAnsi="Times New Roman"/>
                <w:lang w:eastAsia="zh-CN"/>
              </w:rPr>
              <w:t>Seek guidance at RAN#110 how to leverage 6G studies and their TU’s, or ask for dedicated TU allocation for remaining question(s).</w:t>
            </w:r>
          </w:p>
        </w:tc>
      </w:tr>
    </w:tbl>
    <w:p w14:paraId="4418E75C" w14:textId="42EBC4B7" w:rsidR="00C64F89" w:rsidRDefault="00C64F89" w:rsidP="00C7748A">
      <w:pPr>
        <w:rPr>
          <w:highlight w:val="yellow"/>
        </w:rPr>
      </w:pPr>
    </w:p>
    <w:p w14:paraId="3B06809B" w14:textId="18032E21" w:rsidR="00567DDC" w:rsidRDefault="00AB6587" w:rsidP="00AB6587">
      <w:r w:rsidRPr="0020353C">
        <w:t xml:space="preserve">Considering </w:t>
      </w:r>
      <w:proofErr w:type="gramStart"/>
      <w:r w:rsidR="00567DDC">
        <w:t>bullet</w:t>
      </w:r>
      <w:proofErr w:type="gramEnd"/>
      <w:r w:rsidR="00567DDC">
        <w:t xml:space="preserve"> a) of </w:t>
      </w:r>
      <w:r w:rsidRPr="0020353C">
        <w:t xml:space="preserve">the above </w:t>
      </w:r>
      <w:r w:rsidRPr="0020353C">
        <w:rPr>
          <w:rFonts w:eastAsia="SimSun"/>
          <w:iCs/>
          <w:lang w:eastAsia="zh-CN"/>
        </w:rPr>
        <w:t>Way Forward</w:t>
      </w:r>
      <w:r w:rsidR="00567DDC">
        <w:t xml:space="preserve">: </w:t>
      </w:r>
    </w:p>
    <w:p w14:paraId="2726C0F0" w14:textId="513E5A2C" w:rsidR="00AB6587" w:rsidRDefault="00AB6587" w:rsidP="00AB6587">
      <w:pPr>
        <w:rPr>
          <w:rFonts w:eastAsiaTheme="minorEastAsia"/>
        </w:rPr>
      </w:pPr>
      <w:r w:rsidRPr="0020353C">
        <w:rPr>
          <w:rFonts w:eastAsiaTheme="minorEastAsia"/>
        </w:rPr>
        <w:t>RAN4 kindly asks TSG RAN to</w:t>
      </w:r>
      <w:r w:rsidRPr="0020353C">
        <w:t xml:space="preserve"> </w:t>
      </w:r>
      <w:r w:rsidRPr="0020353C">
        <w:rPr>
          <w:rFonts w:eastAsiaTheme="minorEastAsia"/>
        </w:rPr>
        <w:t>send LS from RAN#110 to CEPT ECC PT1 with answers provided by RAN4, as captured in the Draft LS included in Annex A. Content of the Draft LS in Annex A covers replies to question</w:t>
      </w:r>
      <w:r>
        <w:rPr>
          <w:rFonts w:eastAsiaTheme="minorEastAsia"/>
        </w:rPr>
        <w:t xml:space="preserve"> 1 and question 2 from CEPT ECC PT1, as well as initial considerations for the answer to question 3. However, more technical discussion is needed in RAN4 to provide more elaborated and complete feedback to PT1 on question 3. </w:t>
      </w:r>
    </w:p>
    <w:p w14:paraId="60161F8D" w14:textId="4E4B4F2E" w:rsidR="00FD2F87" w:rsidRDefault="00FD2F87" w:rsidP="00AB6587">
      <w:pPr>
        <w:rPr>
          <w:rFonts w:eastAsiaTheme="minorEastAsia"/>
        </w:rPr>
      </w:pPr>
      <w:r>
        <w:rPr>
          <w:rFonts w:eastAsiaTheme="minorEastAsia"/>
        </w:rPr>
        <w:t xml:space="preserve">Once technical discussion is concluded in RAN4, </w:t>
      </w:r>
      <w:r w:rsidRPr="005E302B">
        <w:rPr>
          <w:lang w:eastAsia="zh-CN"/>
        </w:rPr>
        <w:t>second reply LS</w:t>
      </w:r>
      <w:r>
        <w:rPr>
          <w:rFonts w:eastAsiaTheme="minorEastAsia"/>
        </w:rPr>
        <w:t xml:space="preserve"> to CEPT ECC PT1 will be sent directly from RAN4</w:t>
      </w:r>
      <w:r w:rsidR="00BB3D25">
        <w:rPr>
          <w:rFonts w:eastAsiaTheme="minorEastAsia"/>
        </w:rPr>
        <w:t xml:space="preserve"> in due time</w:t>
      </w:r>
      <w:r>
        <w:rPr>
          <w:rFonts w:eastAsiaTheme="minorEastAsia"/>
        </w:rPr>
        <w:t>.</w:t>
      </w:r>
    </w:p>
    <w:p w14:paraId="7A0D1B4A" w14:textId="77777777" w:rsidR="00BB3D25" w:rsidRDefault="00BB3D25" w:rsidP="00AB6587">
      <w:pPr>
        <w:rPr>
          <w:rFonts w:eastAsiaTheme="minorEastAsia"/>
        </w:rPr>
      </w:pPr>
    </w:p>
    <w:p w14:paraId="555F289B" w14:textId="55CC41BF" w:rsidR="00567DDC" w:rsidRDefault="00567DDC" w:rsidP="00567DDC">
      <w:r w:rsidRPr="0020353C">
        <w:t xml:space="preserve">Considering </w:t>
      </w:r>
      <w:r>
        <w:t xml:space="preserve">bullet b) of </w:t>
      </w:r>
      <w:r w:rsidRPr="0020353C">
        <w:t xml:space="preserve">the above </w:t>
      </w:r>
      <w:r w:rsidRPr="0020353C">
        <w:rPr>
          <w:rFonts w:eastAsia="SimSun"/>
          <w:iCs/>
          <w:lang w:eastAsia="zh-CN"/>
        </w:rPr>
        <w:t>Way Forward</w:t>
      </w:r>
      <w:r>
        <w:t xml:space="preserve">: </w:t>
      </w:r>
    </w:p>
    <w:p w14:paraId="14C47C0D" w14:textId="67EEA821" w:rsidR="00AB6587" w:rsidRPr="003137D8" w:rsidRDefault="005B432A" w:rsidP="00FD2F87">
      <w:pPr>
        <w:rPr>
          <w:rFonts w:eastAsiaTheme="minorEastAsia"/>
        </w:rPr>
      </w:pPr>
      <w:r w:rsidRPr="005B432A">
        <w:rPr>
          <w:rFonts w:eastAsiaTheme="minorEastAsia"/>
        </w:rPr>
        <w:t>RAN4 kindly asks TSG RAN to p</w:t>
      </w:r>
      <w:r w:rsidR="00AB6587" w:rsidRPr="005B432A">
        <w:rPr>
          <w:rFonts w:eastAsiaTheme="minorEastAsia"/>
        </w:rPr>
        <w:t xml:space="preserve">rovide guidance how </w:t>
      </w:r>
      <w:r w:rsidRPr="005B432A">
        <w:rPr>
          <w:rFonts w:eastAsiaTheme="minorEastAsia"/>
        </w:rPr>
        <w:t xml:space="preserve">proceed with technical work required to answer remaining aspects requested by CEPT ECC PT1, and not covered by the draft LS in Annex A. </w:t>
      </w:r>
      <w:r>
        <w:rPr>
          <w:lang w:eastAsia="zh-CN"/>
        </w:rPr>
        <w:t>RAN4 see</w:t>
      </w:r>
      <w:r w:rsidRPr="005E302B">
        <w:rPr>
          <w:lang w:eastAsia="zh-CN"/>
        </w:rPr>
        <w:t>k</w:t>
      </w:r>
      <w:r>
        <w:rPr>
          <w:lang w:eastAsia="zh-CN"/>
        </w:rPr>
        <w:t xml:space="preserve">s for </w:t>
      </w:r>
      <w:r w:rsidRPr="005E302B">
        <w:rPr>
          <w:lang w:eastAsia="zh-CN"/>
        </w:rPr>
        <w:t xml:space="preserve">guidance how to leverage 6G studies and their TU’s, or </w:t>
      </w:r>
      <w:r>
        <w:rPr>
          <w:lang w:eastAsia="zh-CN"/>
        </w:rPr>
        <w:t xml:space="preserve">how to allocate </w:t>
      </w:r>
      <w:r w:rsidRPr="005E302B">
        <w:rPr>
          <w:lang w:eastAsia="zh-CN"/>
        </w:rPr>
        <w:t xml:space="preserve">dedicated TU </w:t>
      </w:r>
      <w:r>
        <w:rPr>
          <w:lang w:eastAsia="zh-CN"/>
        </w:rPr>
        <w:t xml:space="preserve">for the purpose of technical discussion on </w:t>
      </w:r>
      <w:r>
        <w:rPr>
          <w:rFonts w:eastAsiaTheme="minorEastAsia"/>
        </w:rPr>
        <w:t>re</w:t>
      </w:r>
      <w:r w:rsidRPr="005B432A">
        <w:rPr>
          <w:rFonts w:eastAsiaTheme="minorEastAsia"/>
        </w:rPr>
        <w:t>maining aspects requested by CEPT ECC PT1</w:t>
      </w:r>
      <w:r w:rsidR="002A2D1F">
        <w:rPr>
          <w:lang w:eastAsia="zh-CN"/>
        </w:rPr>
        <w:t>, e.g., under RAN task, etc</w:t>
      </w:r>
      <w:r w:rsidRPr="005E302B">
        <w:rPr>
          <w:lang w:eastAsia="zh-CN"/>
        </w:rPr>
        <w:t>.</w:t>
      </w:r>
    </w:p>
    <w:bookmarkEnd w:id="10"/>
    <w:p w14:paraId="66A73D0D" w14:textId="77777777" w:rsidR="00E155A0" w:rsidRPr="00651D6E"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651D6E">
        <w:rPr>
          <w:rFonts w:ascii="Arial" w:eastAsiaTheme="minorEastAsia" w:hAnsi="Arial"/>
          <w:sz w:val="36"/>
        </w:rPr>
        <w:t>2</w:t>
      </w:r>
      <w:r w:rsidRPr="00651D6E">
        <w:rPr>
          <w:rFonts w:ascii="Arial" w:eastAsiaTheme="minorEastAsia" w:hAnsi="Arial"/>
          <w:sz w:val="36"/>
        </w:rPr>
        <w:tab/>
        <w:t>Actions</w:t>
      </w:r>
    </w:p>
    <w:p w14:paraId="38DE005A" w14:textId="4ED68F77" w:rsidR="00E155A0" w:rsidRPr="00651D6E" w:rsidRDefault="00E155A0" w:rsidP="00E155A0">
      <w:pPr>
        <w:spacing w:after="120"/>
        <w:ind w:left="1985" w:hanging="1985"/>
        <w:rPr>
          <w:rFonts w:ascii="Arial" w:eastAsiaTheme="minorEastAsia" w:hAnsi="Arial" w:cs="Arial"/>
          <w:b/>
        </w:rPr>
      </w:pPr>
      <w:r w:rsidRPr="00651D6E">
        <w:rPr>
          <w:rFonts w:ascii="Arial" w:eastAsiaTheme="minorEastAsia" w:hAnsi="Arial" w:cs="Arial"/>
          <w:b/>
        </w:rPr>
        <w:t xml:space="preserve">To </w:t>
      </w:r>
      <w:r w:rsidR="00651D6E" w:rsidRPr="00651D6E">
        <w:rPr>
          <w:rFonts w:ascii="Arial" w:eastAsiaTheme="minorEastAsia" w:hAnsi="Arial" w:cs="Arial"/>
          <w:b/>
          <w:bCs/>
          <w:sz w:val="22"/>
          <w:szCs w:val="22"/>
        </w:rPr>
        <w:t>TSG RAN</w:t>
      </w:r>
    </w:p>
    <w:p w14:paraId="2F20801E" w14:textId="77777777" w:rsidR="003137D8" w:rsidRPr="00857C3B" w:rsidRDefault="00E155A0" w:rsidP="009573AD">
      <w:pPr>
        <w:rPr>
          <w:rFonts w:eastAsiaTheme="minorEastAsia"/>
        </w:rPr>
      </w:pPr>
      <w:r w:rsidRPr="00651D6E">
        <w:rPr>
          <w:rFonts w:ascii="Arial" w:eastAsiaTheme="minorEastAsia" w:hAnsi="Arial" w:cs="Arial"/>
          <w:b/>
        </w:rPr>
        <w:t xml:space="preserve">ACTION: </w:t>
      </w:r>
      <w:r w:rsidRPr="00651D6E">
        <w:rPr>
          <w:rFonts w:ascii="Arial" w:eastAsiaTheme="minorEastAsia" w:hAnsi="Arial" w:cs="Arial"/>
          <w:b/>
          <w:color w:val="0070C0"/>
        </w:rPr>
        <w:tab/>
      </w:r>
      <w:r w:rsidR="00FA3355">
        <w:rPr>
          <w:rFonts w:eastAsiaTheme="minorEastAsia"/>
        </w:rPr>
        <w:t xml:space="preserve">RAN4 </w:t>
      </w:r>
      <w:r w:rsidR="009573AD" w:rsidRPr="00AA7975">
        <w:rPr>
          <w:rFonts w:eastAsiaTheme="minorEastAsia"/>
        </w:rPr>
        <w:t xml:space="preserve">kindly asks </w:t>
      </w:r>
      <w:r w:rsidR="00FA3355">
        <w:rPr>
          <w:rFonts w:eastAsiaTheme="minorEastAsia"/>
        </w:rPr>
        <w:t xml:space="preserve">TSG RAN </w:t>
      </w:r>
      <w:r w:rsidR="009573AD" w:rsidRPr="00857C3B">
        <w:rPr>
          <w:rFonts w:eastAsiaTheme="minorEastAsia"/>
        </w:rPr>
        <w:t>to</w:t>
      </w:r>
      <w:r w:rsidR="003137D8" w:rsidRPr="00857C3B">
        <w:rPr>
          <w:rFonts w:eastAsiaTheme="minorEastAsia"/>
        </w:rPr>
        <w:t>:</w:t>
      </w:r>
    </w:p>
    <w:p w14:paraId="17EAA9AB" w14:textId="771515A0" w:rsidR="003137D8" w:rsidRPr="004A137D" w:rsidRDefault="003137D8" w:rsidP="003137D8">
      <w:pPr>
        <w:ind w:left="1136"/>
        <w:rPr>
          <w:rFonts w:eastAsiaTheme="minorEastAsia"/>
        </w:rPr>
      </w:pPr>
      <w:r w:rsidRPr="00857C3B">
        <w:rPr>
          <w:rFonts w:eastAsiaTheme="minorEastAsia"/>
        </w:rPr>
        <w:t>-</w:t>
      </w:r>
      <w:r w:rsidRPr="00857C3B">
        <w:rPr>
          <w:rFonts w:eastAsiaTheme="minorEastAsia"/>
        </w:rPr>
        <w:tab/>
        <w:t>Send LS from RAN#110 to CEPT</w:t>
      </w:r>
      <w:r>
        <w:rPr>
          <w:rFonts w:eastAsiaTheme="minorEastAsia"/>
        </w:rPr>
        <w:t xml:space="preserve"> </w:t>
      </w:r>
      <w:r w:rsidRPr="003137D8">
        <w:rPr>
          <w:rFonts w:eastAsiaTheme="minorEastAsia"/>
        </w:rPr>
        <w:t>ECC PT1</w:t>
      </w:r>
      <w:r w:rsidR="009230DA">
        <w:rPr>
          <w:rFonts w:eastAsiaTheme="minorEastAsia"/>
        </w:rPr>
        <w:t xml:space="preserve"> (CC: </w:t>
      </w:r>
      <w:r w:rsidR="009230DA" w:rsidRPr="009230DA">
        <w:rPr>
          <w:rFonts w:eastAsiaTheme="minorEastAsia"/>
        </w:rPr>
        <w:t>ECC WG SE, ECC WG SE21, ETSI TC ERM, ETSI TC MSG/TFES</w:t>
      </w:r>
      <w:r w:rsidR="009230DA">
        <w:rPr>
          <w:rFonts w:eastAsiaTheme="minorEastAsia"/>
        </w:rPr>
        <w:t>)</w:t>
      </w:r>
      <w:r w:rsidRPr="003137D8">
        <w:rPr>
          <w:rFonts w:eastAsiaTheme="minorEastAsia"/>
        </w:rPr>
        <w:t xml:space="preserve"> with answers </w:t>
      </w:r>
      <w:r w:rsidR="009230DA">
        <w:rPr>
          <w:rFonts w:eastAsiaTheme="minorEastAsia"/>
        </w:rPr>
        <w:t xml:space="preserve">provided by RAN4, </w:t>
      </w:r>
      <w:r w:rsidRPr="003137D8">
        <w:rPr>
          <w:rFonts w:eastAsiaTheme="minorEastAsia"/>
        </w:rPr>
        <w:t xml:space="preserve">as </w:t>
      </w:r>
      <w:r>
        <w:rPr>
          <w:rFonts w:eastAsiaTheme="minorEastAsia"/>
        </w:rPr>
        <w:t>captured in the Draft LS included i</w:t>
      </w:r>
      <w:r w:rsidRPr="004A137D">
        <w:rPr>
          <w:rFonts w:eastAsiaTheme="minorEastAsia"/>
        </w:rPr>
        <w:t>n Annex A.</w:t>
      </w:r>
    </w:p>
    <w:p w14:paraId="5E33AB03" w14:textId="749062AC" w:rsidR="009573AD" w:rsidRPr="003137D8" w:rsidRDefault="009230DA" w:rsidP="003137D8">
      <w:pPr>
        <w:ind w:left="1136"/>
        <w:rPr>
          <w:rFonts w:eastAsiaTheme="minorEastAsia"/>
        </w:rPr>
      </w:pPr>
      <w:r w:rsidRPr="004A137D">
        <w:rPr>
          <w:rFonts w:eastAsiaTheme="minorEastAsia"/>
        </w:rPr>
        <w:t>-</w:t>
      </w:r>
      <w:r w:rsidRPr="004A137D">
        <w:rPr>
          <w:rFonts w:eastAsiaTheme="minorEastAsia"/>
        </w:rPr>
        <w:tab/>
        <w:t xml:space="preserve">Provide </w:t>
      </w:r>
      <w:r w:rsidR="003137D8" w:rsidRPr="004A137D">
        <w:rPr>
          <w:rFonts w:eastAsiaTheme="minorEastAsia"/>
        </w:rPr>
        <w:t xml:space="preserve">guidance </w:t>
      </w:r>
      <w:r w:rsidRPr="004A137D">
        <w:rPr>
          <w:rFonts w:eastAsiaTheme="minorEastAsia"/>
        </w:rPr>
        <w:t xml:space="preserve">to RAN4 </w:t>
      </w:r>
      <w:r w:rsidR="003137D8" w:rsidRPr="004A137D">
        <w:rPr>
          <w:rFonts w:eastAsiaTheme="minorEastAsia"/>
        </w:rPr>
        <w:t xml:space="preserve">how to leverage 6G studies and their TUs, or </w:t>
      </w:r>
      <w:r w:rsidR="004A137D" w:rsidRPr="004A137D">
        <w:rPr>
          <w:rFonts w:eastAsiaTheme="minorEastAsia"/>
        </w:rPr>
        <w:t xml:space="preserve">how to allocate </w:t>
      </w:r>
      <w:r w:rsidR="003137D8" w:rsidRPr="004A137D">
        <w:rPr>
          <w:rFonts w:eastAsiaTheme="minorEastAsia"/>
        </w:rPr>
        <w:t>dedicated TU</w:t>
      </w:r>
      <w:r w:rsidR="004A137D" w:rsidRPr="004A137D">
        <w:rPr>
          <w:rFonts w:eastAsiaTheme="minorEastAsia"/>
        </w:rPr>
        <w:t>s</w:t>
      </w:r>
      <w:r w:rsidR="003137D8" w:rsidRPr="004A137D">
        <w:rPr>
          <w:rFonts w:eastAsiaTheme="minorEastAsia"/>
        </w:rPr>
        <w:t xml:space="preserve"> for</w:t>
      </w:r>
      <w:r w:rsidR="004A137D" w:rsidRPr="004A137D">
        <w:rPr>
          <w:rFonts w:eastAsiaTheme="minorEastAsia"/>
        </w:rPr>
        <w:t xml:space="preserve"> </w:t>
      </w:r>
      <w:r w:rsidR="004A137D">
        <w:rPr>
          <w:rFonts w:eastAsiaTheme="minorEastAsia"/>
        </w:rPr>
        <w:t xml:space="preserve">technical </w:t>
      </w:r>
      <w:r w:rsidR="004A137D" w:rsidRPr="004A137D">
        <w:rPr>
          <w:rFonts w:eastAsiaTheme="minorEastAsia"/>
        </w:rPr>
        <w:t>aspects requested by CEPT ECC PT1, and not covered by the Draft LS in Annex A</w:t>
      </w:r>
      <w:r w:rsidR="00006CE9" w:rsidRPr="004A137D">
        <w:rPr>
          <w:rFonts w:eastAsiaTheme="minorEastAsia"/>
        </w:rPr>
        <w:t>.</w:t>
      </w:r>
    </w:p>
    <w:p w14:paraId="5AF8A49C" w14:textId="7F348C85" w:rsidR="00E155A0" w:rsidRPr="003048B1" w:rsidRDefault="00E155A0" w:rsidP="00935FE6">
      <w:pPr>
        <w:spacing w:after="120"/>
        <w:ind w:left="993" w:hanging="993"/>
        <w:rPr>
          <w:rFonts w:ascii="Arial" w:eastAsiaTheme="minorEastAsia" w:hAnsi="Arial" w:cs="Arial"/>
          <w:highlight w:val="yellow"/>
        </w:rPr>
      </w:pPr>
    </w:p>
    <w:p w14:paraId="0FCFDE66" w14:textId="75598293" w:rsidR="00E155A0" w:rsidRPr="00651D6E"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651D6E">
        <w:rPr>
          <w:rFonts w:ascii="Arial" w:eastAsiaTheme="minorEastAsia" w:hAnsi="Arial"/>
          <w:sz w:val="36"/>
          <w:szCs w:val="36"/>
        </w:rPr>
        <w:t>3</w:t>
      </w:r>
      <w:r w:rsidRPr="00651D6E">
        <w:rPr>
          <w:rFonts w:ascii="Arial" w:eastAsiaTheme="minorEastAsia" w:hAnsi="Arial"/>
          <w:sz w:val="36"/>
          <w:szCs w:val="36"/>
        </w:rPr>
        <w:tab/>
        <w:t xml:space="preserve">Dates of next </w:t>
      </w:r>
      <w:r w:rsidRPr="00651D6E">
        <w:rPr>
          <w:rFonts w:ascii="Arial" w:eastAsiaTheme="minorEastAsia" w:hAnsi="Arial" w:cs="Arial"/>
          <w:sz w:val="36"/>
          <w:szCs w:val="36"/>
        </w:rPr>
        <w:t>RAN</w:t>
      </w:r>
      <w:r w:rsidRPr="00651D6E">
        <w:rPr>
          <w:rFonts w:ascii="Arial" w:eastAsiaTheme="minorEastAsia" w:hAnsi="Arial" w:cs="Arial"/>
          <w:bCs/>
          <w:sz w:val="36"/>
          <w:szCs w:val="36"/>
        </w:rPr>
        <w:t>4</w:t>
      </w:r>
      <w:r w:rsidRPr="00651D6E">
        <w:rPr>
          <w:rFonts w:ascii="Arial" w:eastAsiaTheme="minorEastAsia" w:hAnsi="Arial"/>
          <w:sz w:val="36"/>
          <w:szCs w:val="36"/>
        </w:rPr>
        <w:t xml:space="preserve"> meetings</w:t>
      </w:r>
    </w:p>
    <w:p w14:paraId="2F3B54F4" w14:textId="31F7D31C" w:rsidR="00E155A0" w:rsidRPr="00651D6E" w:rsidRDefault="00D172BE" w:rsidP="00A52671">
      <w:pPr>
        <w:spacing w:after="120"/>
        <w:ind w:left="2268" w:hanging="2268"/>
        <w:rPr>
          <w:rFonts w:ascii="Arial" w:eastAsia="SimSun" w:hAnsi="Arial" w:cs="Arial"/>
          <w:bCs/>
          <w:color w:val="000000"/>
        </w:rPr>
      </w:pPr>
      <w:r w:rsidRPr="00651D6E">
        <w:rPr>
          <w:rFonts w:ascii="Arial" w:eastAsia="SimSun" w:hAnsi="Arial" w:cs="Arial"/>
          <w:bCs/>
          <w:color w:val="000000"/>
        </w:rPr>
        <w:t>RAN4 Meeting #11</w:t>
      </w:r>
      <w:r w:rsidR="00C76AD5" w:rsidRPr="00651D6E">
        <w:rPr>
          <w:rFonts w:ascii="Arial" w:eastAsia="SimSun" w:hAnsi="Arial" w:cs="Arial"/>
          <w:bCs/>
          <w:color w:val="000000"/>
        </w:rPr>
        <w:t>8</w:t>
      </w:r>
      <w:r w:rsidRPr="00651D6E">
        <w:rPr>
          <w:rFonts w:ascii="Arial" w:eastAsia="SimSun" w:hAnsi="Arial" w:cs="Arial"/>
          <w:bCs/>
          <w:color w:val="000000"/>
        </w:rPr>
        <w:tab/>
      </w:r>
      <w:r w:rsidR="00455910" w:rsidRPr="00651D6E">
        <w:rPr>
          <w:rFonts w:ascii="Arial" w:eastAsia="SimSun" w:hAnsi="Arial" w:cs="Arial"/>
          <w:bCs/>
          <w:color w:val="000000"/>
        </w:rPr>
        <w:tab/>
      </w:r>
      <w:r w:rsidRPr="00651D6E">
        <w:rPr>
          <w:rFonts w:ascii="Arial" w:eastAsia="SimSun" w:hAnsi="Arial" w:cs="Arial"/>
          <w:bCs/>
          <w:color w:val="000000"/>
        </w:rPr>
        <w:tab/>
      </w:r>
      <w:r w:rsidR="00C76AD5" w:rsidRPr="00651D6E">
        <w:rPr>
          <w:rFonts w:ascii="Arial" w:eastAsia="SimSun" w:hAnsi="Arial" w:cs="Arial"/>
          <w:bCs/>
          <w:color w:val="000000"/>
        </w:rPr>
        <w:t>09</w:t>
      </w:r>
      <w:r w:rsidRPr="00651D6E">
        <w:rPr>
          <w:rFonts w:ascii="Arial" w:eastAsia="SimSun" w:hAnsi="Arial" w:cs="Arial"/>
          <w:bCs/>
          <w:color w:val="000000"/>
        </w:rPr>
        <w:t>-</w:t>
      </w:r>
      <w:r w:rsidR="00C76AD5" w:rsidRPr="00651D6E">
        <w:rPr>
          <w:rFonts w:ascii="Arial" w:eastAsia="SimSun" w:hAnsi="Arial" w:cs="Arial"/>
          <w:bCs/>
          <w:color w:val="000000"/>
        </w:rPr>
        <w:t>13</w:t>
      </w:r>
      <w:r w:rsidRPr="00651D6E">
        <w:rPr>
          <w:rFonts w:ascii="Arial" w:eastAsia="SimSun" w:hAnsi="Arial" w:cs="Arial"/>
          <w:bCs/>
          <w:color w:val="000000"/>
        </w:rPr>
        <w:t xml:space="preserve"> </w:t>
      </w:r>
      <w:r w:rsidR="00AA0BE3" w:rsidRPr="00651D6E">
        <w:rPr>
          <w:rFonts w:ascii="Arial" w:eastAsia="SimSun" w:hAnsi="Arial" w:cs="Arial"/>
          <w:bCs/>
          <w:color w:val="000000"/>
        </w:rPr>
        <w:t>February, 202</w:t>
      </w:r>
      <w:bookmarkEnd w:id="2"/>
      <w:r w:rsidR="00C76AD5" w:rsidRPr="00651D6E">
        <w:rPr>
          <w:rFonts w:ascii="Arial" w:eastAsia="SimSun" w:hAnsi="Arial" w:cs="Arial"/>
          <w:bCs/>
          <w:color w:val="000000"/>
        </w:rPr>
        <w:t>6</w:t>
      </w:r>
      <w:r w:rsidR="002F7E78">
        <w:rPr>
          <w:rFonts w:ascii="Arial" w:eastAsia="SimSun" w:hAnsi="Arial" w:cs="Arial"/>
          <w:bCs/>
          <w:color w:val="000000"/>
        </w:rPr>
        <w:tab/>
      </w:r>
      <w:r w:rsidR="002F7E78">
        <w:rPr>
          <w:rFonts w:ascii="Arial" w:eastAsia="SimSun" w:hAnsi="Arial" w:cs="Arial"/>
          <w:bCs/>
          <w:color w:val="000000"/>
        </w:rPr>
        <w:tab/>
      </w:r>
      <w:r w:rsidR="002F7E78" w:rsidRPr="00651D6E">
        <w:rPr>
          <w:rFonts w:ascii="Arial" w:eastAsia="SimSun" w:hAnsi="Arial" w:cs="Arial"/>
          <w:bCs/>
          <w:color w:val="000000"/>
        </w:rPr>
        <w:t>Gothenburg, Sweden</w:t>
      </w:r>
    </w:p>
    <w:p w14:paraId="55701F09" w14:textId="21FE21A7" w:rsidR="00455910" w:rsidRDefault="00455910" w:rsidP="00455910">
      <w:pPr>
        <w:spacing w:after="120"/>
        <w:ind w:left="2268" w:hanging="2268"/>
        <w:rPr>
          <w:rFonts w:ascii="Arial" w:eastAsia="SimSun" w:hAnsi="Arial" w:cs="Arial"/>
          <w:bCs/>
          <w:color w:val="000000"/>
        </w:rPr>
      </w:pPr>
      <w:r w:rsidRPr="00651D6E">
        <w:rPr>
          <w:rFonts w:ascii="Arial" w:eastAsia="SimSun" w:hAnsi="Arial" w:cs="Arial"/>
          <w:bCs/>
          <w:color w:val="000000"/>
        </w:rPr>
        <w:t>RAN4 Meeting #11</w:t>
      </w:r>
      <w:r w:rsidR="00C76AD5" w:rsidRPr="00651D6E">
        <w:rPr>
          <w:rFonts w:ascii="Arial" w:eastAsia="SimSun" w:hAnsi="Arial" w:cs="Arial"/>
          <w:bCs/>
          <w:color w:val="000000"/>
        </w:rPr>
        <w:t>8</w:t>
      </w:r>
      <w:r w:rsidRPr="00651D6E">
        <w:rPr>
          <w:rFonts w:ascii="Arial" w:eastAsia="SimSun" w:hAnsi="Arial" w:cs="Arial"/>
          <w:bCs/>
          <w:color w:val="000000"/>
        </w:rPr>
        <w:t>-bis</w:t>
      </w:r>
      <w:r w:rsidRPr="00651D6E">
        <w:rPr>
          <w:rFonts w:ascii="Arial" w:eastAsia="SimSun" w:hAnsi="Arial" w:cs="Arial"/>
          <w:bCs/>
          <w:color w:val="000000"/>
        </w:rPr>
        <w:tab/>
      </w:r>
      <w:r w:rsidR="002F7E78">
        <w:rPr>
          <w:rFonts w:ascii="Arial" w:eastAsia="SimSun" w:hAnsi="Arial" w:cs="Arial"/>
          <w:bCs/>
          <w:color w:val="000000"/>
        </w:rPr>
        <w:tab/>
      </w:r>
      <w:r w:rsidRPr="00651D6E">
        <w:rPr>
          <w:rFonts w:ascii="Arial" w:eastAsia="SimSun" w:hAnsi="Arial" w:cs="Arial"/>
          <w:bCs/>
          <w:color w:val="000000"/>
        </w:rPr>
        <w:tab/>
      </w:r>
      <w:r w:rsidR="002F7E78" w:rsidRPr="00651D6E">
        <w:rPr>
          <w:rFonts w:ascii="Arial" w:eastAsia="SimSun" w:hAnsi="Arial" w:cs="Arial"/>
          <w:bCs/>
          <w:color w:val="000000"/>
        </w:rPr>
        <w:t>13-17 April, 2026</w:t>
      </w:r>
      <w:r w:rsidR="002F7E78">
        <w:rPr>
          <w:rFonts w:ascii="Arial" w:eastAsia="SimSun" w:hAnsi="Arial" w:cs="Arial"/>
          <w:bCs/>
          <w:color w:val="000000"/>
        </w:rPr>
        <w:tab/>
      </w:r>
      <w:r w:rsidR="002F7E78">
        <w:rPr>
          <w:rFonts w:ascii="Arial" w:eastAsia="SimSun" w:hAnsi="Arial" w:cs="Arial"/>
          <w:bCs/>
          <w:color w:val="000000"/>
        </w:rPr>
        <w:tab/>
      </w:r>
      <w:r w:rsidR="002F7E78">
        <w:rPr>
          <w:rFonts w:ascii="Arial" w:eastAsia="SimSun" w:hAnsi="Arial" w:cs="Arial"/>
          <w:bCs/>
          <w:color w:val="000000"/>
        </w:rPr>
        <w:tab/>
      </w:r>
      <w:r w:rsidR="00651D6E" w:rsidRPr="00651D6E">
        <w:rPr>
          <w:rFonts w:ascii="Arial" w:eastAsia="SimSun" w:hAnsi="Arial" w:cs="Arial"/>
          <w:bCs/>
          <w:color w:val="000000"/>
        </w:rPr>
        <w:t>St. Julian's</w:t>
      </w:r>
      <w:r w:rsidR="00651D6E">
        <w:rPr>
          <w:rFonts w:ascii="Arial" w:eastAsia="SimSun" w:hAnsi="Arial" w:cs="Arial"/>
          <w:bCs/>
          <w:color w:val="000000"/>
        </w:rPr>
        <w:t xml:space="preserve">, </w:t>
      </w:r>
      <w:r w:rsidR="00651D6E" w:rsidRPr="00651D6E">
        <w:rPr>
          <w:rFonts w:ascii="Arial" w:eastAsia="SimSun" w:hAnsi="Arial" w:cs="Arial"/>
          <w:bCs/>
          <w:color w:val="000000"/>
        </w:rPr>
        <w:t>Malta</w:t>
      </w:r>
      <w:r w:rsidRPr="00651D6E">
        <w:rPr>
          <w:rFonts w:ascii="Arial" w:eastAsia="SimSun" w:hAnsi="Arial" w:cs="Arial"/>
          <w:bCs/>
          <w:color w:val="000000"/>
        </w:rPr>
        <w:tab/>
      </w:r>
      <w:r w:rsidRPr="00651D6E">
        <w:rPr>
          <w:rFonts w:ascii="Arial" w:eastAsia="SimSun" w:hAnsi="Arial" w:cs="Arial"/>
          <w:bCs/>
          <w:color w:val="000000"/>
        </w:rPr>
        <w:tab/>
      </w:r>
      <w:r w:rsidR="00651D6E" w:rsidRPr="00651D6E">
        <w:rPr>
          <w:rFonts w:ascii="Arial" w:eastAsia="SimSun" w:hAnsi="Arial" w:cs="Arial"/>
          <w:bCs/>
          <w:color w:val="000000"/>
        </w:rPr>
        <w:tab/>
      </w:r>
      <w:r w:rsidRPr="00651D6E">
        <w:rPr>
          <w:rFonts w:ascii="Arial" w:eastAsia="SimSun" w:hAnsi="Arial" w:cs="Arial"/>
          <w:bCs/>
          <w:color w:val="000000"/>
        </w:rPr>
        <w:tab/>
      </w:r>
      <w:r w:rsidR="00A531CC" w:rsidRPr="00651D6E">
        <w:rPr>
          <w:rFonts w:ascii="Arial" w:eastAsia="SimSun" w:hAnsi="Arial" w:cs="Arial"/>
          <w:bCs/>
          <w:color w:val="000000"/>
        </w:rPr>
        <w:tab/>
      </w:r>
    </w:p>
    <w:p w14:paraId="7818AD9A" w14:textId="65C8DE89" w:rsidR="00D951DF" w:rsidRDefault="00D951DF" w:rsidP="00455910">
      <w:pPr>
        <w:spacing w:after="120"/>
        <w:ind w:left="2268" w:hanging="2268"/>
        <w:rPr>
          <w:rFonts w:ascii="Arial" w:eastAsia="SimSun" w:hAnsi="Arial" w:cs="Arial"/>
          <w:bCs/>
          <w:color w:val="000000"/>
        </w:rPr>
      </w:pPr>
    </w:p>
    <w:p w14:paraId="660E15B1" w14:textId="45632508" w:rsidR="00D951DF" w:rsidRDefault="00D951DF" w:rsidP="00455910">
      <w:pPr>
        <w:spacing w:after="120"/>
        <w:ind w:left="2268" w:hanging="2268"/>
        <w:rPr>
          <w:rFonts w:ascii="Arial" w:eastAsia="SimSun" w:hAnsi="Arial" w:cs="Arial"/>
          <w:bCs/>
          <w:color w:val="000000"/>
        </w:rPr>
      </w:pPr>
    </w:p>
    <w:p w14:paraId="079075CF" w14:textId="4C0427C4" w:rsidR="00D951DF" w:rsidRDefault="00D951DF" w:rsidP="00455910">
      <w:pPr>
        <w:spacing w:after="120"/>
        <w:ind w:left="2268" w:hanging="2268"/>
        <w:rPr>
          <w:rFonts w:ascii="Arial" w:eastAsia="SimSun" w:hAnsi="Arial" w:cs="Arial"/>
          <w:bCs/>
          <w:color w:val="000000"/>
        </w:rPr>
      </w:pPr>
    </w:p>
    <w:p w14:paraId="5676726D" w14:textId="1910B2D7" w:rsidR="00D951DF" w:rsidRDefault="00D951DF" w:rsidP="00455910">
      <w:pPr>
        <w:spacing w:after="120"/>
        <w:ind w:left="2268" w:hanging="2268"/>
        <w:rPr>
          <w:rFonts w:ascii="Arial" w:eastAsia="SimSun" w:hAnsi="Arial" w:cs="Arial"/>
          <w:bCs/>
          <w:color w:val="000000"/>
        </w:rPr>
      </w:pPr>
    </w:p>
    <w:p w14:paraId="30A9A385" w14:textId="43F877D4" w:rsidR="009306C4" w:rsidRDefault="009306C4">
      <w:pPr>
        <w:spacing w:after="0"/>
        <w:rPr>
          <w:rFonts w:ascii="Arial" w:eastAsia="SimSun" w:hAnsi="Arial" w:cs="Arial"/>
          <w:bCs/>
          <w:color w:val="000000"/>
        </w:rPr>
      </w:pPr>
      <w:r>
        <w:rPr>
          <w:rFonts w:ascii="Arial" w:eastAsia="SimSun" w:hAnsi="Arial" w:cs="Arial"/>
          <w:bCs/>
          <w:color w:val="000000"/>
        </w:rPr>
        <w:br w:type="page"/>
      </w:r>
    </w:p>
    <w:p w14:paraId="04F910D8" w14:textId="392BA3F0" w:rsidR="009306C4" w:rsidRPr="00164EF9" w:rsidRDefault="009306C4" w:rsidP="009306C4">
      <w:pPr>
        <w:keepNext/>
        <w:keepLines/>
        <w:pBdr>
          <w:top w:val="single" w:sz="12" w:space="3" w:color="auto"/>
        </w:pBdr>
        <w:spacing w:before="240"/>
        <w:ind w:left="1134" w:hanging="1134"/>
        <w:outlineLvl w:val="0"/>
        <w:rPr>
          <w:rFonts w:ascii="Arial" w:eastAsiaTheme="minorEastAsia" w:hAnsi="Arial"/>
          <w:sz w:val="36"/>
        </w:rPr>
      </w:pPr>
      <w:r>
        <w:rPr>
          <w:rFonts w:ascii="Arial" w:eastAsiaTheme="minorEastAsia" w:hAnsi="Arial"/>
          <w:sz w:val="36"/>
        </w:rPr>
        <w:lastRenderedPageBreak/>
        <w:t>Annex A</w:t>
      </w:r>
    </w:p>
    <w:p w14:paraId="72BD2276" w14:textId="77777777" w:rsidR="009306C4" w:rsidRDefault="009306C4" w:rsidP="00D951DF">
      <w:pPr>
        <w:spacing w:after="60"/>
        <w:ind w:left="1985" w:hanging="1985"/>
        <w:rPr>
          <w:rFonts w:ascii="Arial" w:eastAsiaTheme="minorEastAsia" w:hAnsi="Arial" w:cs="Arial"/>
          <w:b/>
          <w:sz w:val="22"/>
          <w:szCs w:val="22"/>
        </w:rPr>
      </w:pPr>
    </w:p>
    <w:p w14:paraId="3CA387DC" w14:textId="122039B9" w:rsidR="00D951DF" w:rsidRPr="00AE1BE2" w:rsidRDefault="00D951DF" w:rsidP="00D951DF">
      <w:pPr>
        <w:spacing w:after="60"/>
        <w:ind w:left="1985" w:hanging="1985"/>
        <w:rPr>
          <w:rFonts w:ascii="Arial" w:eastAsiaTheme="minorEastAsia" w:hAnsi="Arial" w:cs="Arial"/>
          <w:b/>
          <w:sz w:val="22"/>
          <w:szCs w:val="22"/>
        </w:rPr>
      </w:pPr>
      <w:r w:rsidRPr="00AE1BE2">
        <w:rPr>
          <w:rFonts w:ascii="Arial" w:eastAsiaTheme="minorEastAsia" w:hAnsi="Arial" w:cs="Arial"/>
          <w:b/>
          <w:sz w:val="22"/>
          <w:szCs w:val="22"/>
        </w:rPr>
        <w:t>Title:</w:t>
      </w:r>
      <w:r w:rsidRPr="00AE1BE2">
        <w:rPr>
          <w:rFonts w:ascii="Arial" w:eastAsiaTheme="minorEastAsia" w:hAnsi="Arial" w:cs="Arial"/>
          <w:b/>
          <w:sz w:val="22"/>
          <w:szCs w:val="22"/>
        </w:rPr>
        <w:tab/>
      </w:r>
      <w:r w:rsidR="00857C3B">
        <w:rPr>
          <w:rFonts w:ascii="Arial" w:eastAsiaTheme="minorEastAsia" w:hAnsi="Arial" w:cs="Arial"/>
          <w:b/>
          <w:sz w:val="22"/>
          <w:szCs w:val="22"/>
        </w:rPr>
        <w:t xml:space="preserve">Draft </w:t>
      </w:r>
      <w:r w:rsidRPr="00AE1BE2">
        <w:rPr>
          <w:rFonts w:ascii="Arial" w:eastAsiaTheme="minorEastAsia" w:hAnsi="Arial" w:cs="Arial"/>
          <w:b/>
          <w:sz w:val="22"/>
          <w:szCs w:val="22"/>
        </w:rPr>
        <w:t>LS reply to CEPT ECC PT1 on AAS BS operation in low frequency bands below 1 GHz</w:t>
      </w:r>
    </w:p>
    <w:p w14:paraId="689FDEDB" w14:textId="74767065" w:rsidR="00D951DF" w:rsidRPr="00AE1BE2" w:rsidRDefault="00D951DF" w:rsidP="00D951DF">
      <w:pPr>
        <w:spacing w:after="60"/>
        <w:ind w:left="1985" w:hanging="1985"/>
        <w:rPr>
          <w:rFonts w:ascii="Arial" w:eastAsiaTheme="minorEastAsia" w:hAnsi="Arial" w:cs="Arial"/>
          <w:b/>
          <w:bCs/>
          <w:sz w:val="22"/>
          <w:szCs w:val="22"/>
        </w:rPr>
      </w:pPr>
      <w:r w:rsidRPr="00AE1BE2">
        <w:rPr>
          <w:rFonts w:ascii="Arial" w:eastAsiaTheme="minorEastAsia" w:hAnsi="Arial" w:cs="Arial"/>
          <w:b/>
          <w:sz w:val="22"/>
          <w:szCs w:val="22"/>
        </w:rPr>
        <w:t>Response to:</w:t>
      </w:r>
      <w:r w:rsidRPr="00AE1BE2">
        <w:rPr>
          <w:rFonts w:ascii="Arial" w:eastAsiaTheme="minorEastAsia" w:hAnsi="Arial" w:cs="Arial"/>
          <w:b/>
          <w:bCs/>
          <w:sz w:val="22"/>
          <w:szCs w:val="22"/>
        </w:rPr>
        <w:tab/>
      </w:r>
      <w:r w:rsidR="00AE1BE2" w:rsidRPr="00AE1BE2">
        <w:rPr>
          <w:rFonts w:ascii="Arial" w:hAnsi="Arial" w:cs="Arial"/>
          <w:b/>
          <w:bCs/>
          <w:sz w:val="22"/>
          <w:szCs w:val="22"/>
        </w:rPr>
        <w:t xml:space="preserve">LS </w:t>
      </w:r>
      <w:r w:rsidR="00130E5F" w:rsidRPr="00130E5F">
        <w:rPr>
          <w:rFonts w:ascii="Arial" w:hAnsi="Arial" w:cs="Arial"/>
          <w:b/>
          <w:bCs/>
          <w:sz w:val="22"/>
          <w:szCs w:val="22"/>
        </w:rPr>
        <w:t xml:space="preserve">RP-252992 </w:t>
      </w:r>
      <w:r w:rsidR="00AE1BE2" w:rsidRPr="00AE1BE2">
        <w:rPr>
          <w:rFonts w:ascii="Arial" w:hAnsi="Arial" w:cs="Arial"/>
          <w:b/>
          <w:bCs/>
          <w:sz w:val="22"/>
          <w:szCs w:val="22"/>
        </w:rPr>
        <w:t>on Parameters for AAS BS operating in bands below 1 GHz from CEPT ECC PT1</w:t>
      </w:r>
    </w:p>
    <w:p w14:paraId="583572E4" w14:textId="77777777" w:rsidR="00D951DF" w:rsidRPr="003048B1" w:rsidRDefault="00D951DF" w:rsidP="00D951DF">
      <w:pPr>
        <w:spacing w:after="60"/>
        <w:ind w:left="1985" w:hanging="1985"/>
        <w:rPr>
          <w:rFonts w:ascii="Arial" w:eastAsiaTheme="minorEastAsia" w:hAnsi="Arial" w:cs="Arial"/>
          <w:b/>
          <w:bCs/>
          <w:sz w:val="22"/>
          <w:szCs w:val="22"/>
        </w:rPr>
      </w:pPr>
      <w:r w:rsidRPr="00AE1BE2">
        <w:rPr>
          <w:rFonts w:ascii="Arial" w:eastAsiaTheme="minorEastAsia" w:hAnsi="Arial" w:cs="Arial"/>
          <w:b/>
          <w:sz w:val="22"/>
          <w:szCs w:val="22"/>
        </w:rPr>
        <w:t>Release:</w:t>
      </w:r>
      <w:r w:rsidRPr="00AE1BE2">
        <w:rPr>
          <w:rFonts w:ascii="Arial" w:eastAsiaTheme="minorEastAsia" w:hAnsi="Arial" w:cs="Arial"/>
          <w:b/>
          <w:bCs/>
          <w:sz w:val="22"/>
          <w:szCs w:val="22"/>
        </w:rPr>
        <w:tab/>
        <w:t>Rel-15</w:t>
      </w:r>
    </w:p>
    <w:p w14:paraId="15856DEC" w14:textId="77777777" w:rsidR="00D951DF" w:rsidRPr="003048B1" w:rsidRDefault="00D951DF" w:rsidP="00D951DF">
      <w:pPr>
        <w:spacing w:after="60"/>
        <w:ind w:left="1985" w:hanging="1985"/>
        <w:rPr>
          <w:rFonts w:ascii="Arial" w:eastAsiaTheme="minorEastAsia" w:hAnsi="Arial" w:cs="Arial"/>
          <w:b/>
          <w:bCs/>
          <w:sz w:val="22"/>
          <w:szCs w:val="22"/>
        </w:rPr>
      </w:pPr>
      <w:r w:rsidRPr="003048B1">
        <w:rPr>
          <w:rFonts w:ascii="Arial" w:eastAsiaTheme="minorEastAsia" w:hAnsi="Arial" w:cs="Arial"/>
          <w:b/>
          <w:sz w:val="22"/>
          <w:szCs w:val="22"/>
        </w:rPr>
        <w:t>Work Item:</w:t>
      </w:r>
      <w:r w:rsidRPr="003048B1">
        <w:rPr>
          <w:rFonts w:ascii="Arial" w:eastAsiaTheme="minorEastAsia" w:hAnsi="Arial" w:cs="Arial"/>
          <w:b/>
          <w:bCs/>
          <w:sz w:val="22"/>
          <w:szCs w:val="22"/>
        </w:rPr>
        <w:tab/>
        <w:t>-</w:t>
      </w:r>
    </w:p>
    <w:p w14:paraId="3AD6A916" w14:textId="77777777" w:rsidR="00D951DF" w:rsidRPr="003048B1" w:rsidRDefault="00D951DF" w:rsidP="00D951DF">
      <w:pPr>
        <w:spacing w:after="60"/>
        <w:ind w:left="1985" w:hanging="1985"/>
        <w:rPr>
          <w:rFonts w:ascii="Arial" w:eastAsiaTheme="minorEastAsia" w:hAnsi="Arial" w:cs="Arial"/>
          <w:b/>
          <w:sz w:val="22"/>
          <w:szCs w:val="22"/>
          <w:highlight w:val="yellow"/>
        </w:rPr>
      </w:pPr>
    </w:p>
    <w:p w14:paraId="58218D3A" w14:textId="57A9B0AF" w:rsidR="00D951DF" w:rsidRPr="00AE1BE2" w:rsidRDefault="00D951DF" w:rsidP="00D951DF">
      <w:pPr>
        <w:spacing w:after="60"/>
        <w:ind w:left="1985" w:hanging="1985"/>
        <w:rPr>
          <w:rFonts w:ascii="Arial" w:eastAsiaTheme="minorEastAsia" w:hAnsi="Arial" w:cs="Arial"/>
          <w:b/>
          <w:sz w:val="22"/>
          <w:szCs w:val="22"/>
        </w:rPr>
      </w:pPr>
      <w:r w:rsidRPr="00AE1BE2">
        <w:rPr>
          <w:rFonts w:ascii="Arial" w:eastAsiaTheme="minorEastAsia" w:hAnsi="Arial" w:cs="Arial"/>
          <w:b/>
          <w:sz w:val="22"/>
          <w:szCs w:val="22"/>
        </w:rPr>
        <w:t>Source:</w:t>
      </w:r>
      <w:r w:rsidRPr="00AE1BE2">
        <w:rPr>
          <w:rFonts w:ascii="Arial" w:eastAsiaTheme="minorEastAsia" w:hAnsi="Arial" w:cs="Arial"/>
          <w:b/>
          <w:sz w:val="22"/>
          <w:szCs w:val="22"/>
        </w:rPr>
        <w:tab/>
      </w:r>
      <w:r w:rsidR="00AE1BE2">
        <w:rPr>
          <w:rFonts w:ascii="Arial" w:eastAsiaTheme="minorEastAsia" w:hAnsi="Arial" w:cs="Arial"/>
          <w:b/>
          <w:sz w:val="22"/>
          <w:szCs w:val="22"/>
        </w:rPr>
        <w:t>TSG RAN</w:t>
      </w:r>
    </w:p>
    <w:p w14:paraId="1A33DAEA" w14:textId="3DC5BFEE" w:rsidR="00D951DF" w:rsidRPr="00AE1BE2" w:rsidRDefault="00D951DF" w:rsidP="00D951DF">
      <w:pPr>
        <w:spacing w:after="60"/>
        <w:ind w:left="1985" w:hanging="1985"/>
        <w:rPr>
          <w:rFonts w:ascii="Arial" w:eastAsiaTheme="minorEastAsia" w:hAnsi="Arial" w:cs="Arial"/>
          <w:b/>
          <w:bCs/>
          <w:sz w:val="22"/>
          <w:szCs w:val="22"/>
        </w:rPr>
      </w:pPr>
      <w:r w:rsidRPr="00AE1BE2">
        <w:rPr>
          <w:rFonts w:ascii="Arial" w:eastAsiaTheme="minorEastAsia" w:hAnsi="Arial" w:cs="Arial"/>
          <w:b/>
          <w:sz w:val="22"/>
          <w:szCs w:val="22"/>
        </w:rPr>
        <w:t>To:</w:t>
      </w:r>
      <w:r w:rsidRPr="00AE1BE2">
        <w:rPr>
          <w:rFonts w:ascii="Arial" w:eastAsiaTheme="minorEastAsia" w:hAnsi="Arial" w:cs="Arial"/>
          <w:b/>
          <w:bCs/>
          <w:sz w:val="22"/>
          <w:szCs w:val="22"/>
        </w:rPr>
        <w:tab/>
      </w:r>
      <w:r w:rsidR="00AE1BE2" w:rsidRPr="00AE1BE2">
        <w:rPr>
          <w:rFonts w:ascii="Arial" w:eastAsiaTheme="minorEastAsia" w:hAnsi="Arial" w:cs="Arial"/>
          <w:b/>
          <w:bCs/>
          <w:sz w:val="22"/>
          <w:szCs w:val="22"/>
        </w:rPr>
        <w:t>CEPT</w:t>
      </w:r>
      <w:r w:rsidRPr="00AE1BE2">
        <w:rPr>
          <w:rFonts w:ascii="Arial" w:eastAsiaTheme="minorEastAsia" w:hAnsi="Arial" w:cs="Arial"/>
          <w:b/>
          <w:bCs/>
          <w:sz w:val="22"/>
          <w:szCs w:val="22"/>
        </w:rPr>
        <w:t xml:space="preserve"> ECC PT1</w:t>
      </w:r>
      <w:r w:rsidR="0012681F">
        <w:rPr>
          <w:rFonts w:ascii="Arial" w:eastAsiaTheme="minorEastAsia" w:hAnsi="Arial" w:cs="Arial"/>
          <w:b/>
          <w:bCs/>
          <w:sz w:val="22"/>
          <w:szCs w:val="22"/>
        </w:rPr>
        <w:t>, RAN4</w:t>
      </w:r>
    </w:p>
    <w:p w14:paraId="52620B9D" w14:textId="4A9D22D7" w:rsidR="00D951DF" w:rsidRPr="00AE1BE2" w:rsidRDefault="00D951DF" w:rsidP="00D951DF">
      <w:pPr>
        <w:spacing w:after="60"/>
        <w:ind w:left="1985" w:hanging="1985"/>
        <w:rPr>
          <w:rFonts w:ascii="Arial" w:eastAsiaTheme="minorEastAsia" w:hAnsi="Arial" w:cs="Arial"/>
          <w:b/>
          <w:bCs/>
          <w:sz w:val="22"/>
          <w:szCs w:val="22"/>
        </w:rPr>
      </w:pPr>
      <w:r w:rsidRPr="00AE1BE2">
        <w:rPr>
          <w:rFonts w:ascii="Arial" w:eastAsiaTheme="minorEastAsia" w:hAnsi="Arial" w:cs="Arial"/>
          <w:b/>
          <w:sz w:val="22"/>
          <w:szCs w:val="22"/>
        </w:rPr>
        <w:t>Cc:</w:t>
      </w:r>
      <w:r w:rsidRPr="00AE1BE2">
        <w:rPr>
          <w:rFonts w:ascii="Arial" w:eastAsiaTheme="minorEastAsia" w:hAnsi="Arial" w:cs="Arial"/>
          <w:b/>
          <w:bCs/>
          <w:sz w:val="22"/>
          <w:szCs w:val="22"/>
        </w:rPr>
        <w:tab/>
        <w:t>ECC WG SE, ECC WG SE21, ETSI TC ERM, ETSI TC MSG/TFES</w:t>
      </w:r>
    </w:p>
    <w:p w14:paraId="16646040" w14:textId="77777777" w:rsidR="00D951DF" w:rsidRPr="003048B1" w:rsidRDefault="00D951DF" w:rsidP="00D951DF">
      <w:pPr>
        <w:spacing w:after="60"/>
        <w:ind w:left="1985" w:hanging="1985"/>
        <w:rPr>
          <w:rFonts w:ascii="Arial" w:eastAsiaTheme="minorEastAsia" w:hAnsi="Arial" w:cs="Arial"/>
          <w:bCs/>
          <w:highlight w:val="yellow"/>
        </w:rPr>
      </w:pPr>
    </w:p>
    <w:p w14:paraId="23CD4567" w14:textId="77777777" w:rsidR="00D951DF" w:rsidRPr="003048B1" w:rsidRDefault="00D951DF" w:rsidP="00D951DF">
      <w:pPr>
        <w:spacing w:after="60"/>
        <w:ind w:left="1985" w:hanging="1985"/>
        <w:rPr>
          <w:rFonts w:ascii="Arial" w:eastAsiaTheme="minorEastAsia" w:hAnsi="Arial" w:cs="Arial"/>
          <w:b/>
          <w:bCs/>
          <w:sz w:val="22"/>
          <w:szCs w:val="22"/>
        </w:rPr>
      </w:pPr>
      <w:r w:rsidRPr="003048B1">
        <w:rPr>
          <w:rFonts w:ascii="Arial" w:eastAsiaTheme="minorEastAsia" w:hAnsi="Arial" w:cs="Arial"/>
          <w:b/>
          <w:sz w:val="22"/>
          <w:szCs w:val="22"/>
        </w:rPr>
        <w:t>Contact person:</w:t>
      </w:r>
      <w:r w:rsidRPr="003048B1">
        <w:rPr>
          <w:rFonts w:ascii="Arial" w:eastAsiaTheme="minorEastAsia" w:hAnsi="Arial" w:cs="Arial"/>
          <w:b/>
          <w:bCs/>
          <w:sz w:val="22"/>
          <w:szCs w:val="22"/>
        </w:rPr>
        <w:tab/>
        <w:t>Michal Szydelko</w:t>
      </w:r>
    </w:p>
    <w:p w14:paraId="14EC4535" w14:textId="77777777" w:rsidR="00D951DF" w:rsidRPr="003048B1" w:rsidRDefault="00D951DF" w:rsidP="00D951DF">
      <w:pPr>
        <w:spacing w:after="60"/>
        <w:ind w:left="1985" w:hanging="1985"/>
        <w:rPr>
          <w:rFonts w:ascii="Arial" w:eastAsiaTheme="minorEastAsia" w:hAnsi="Arial" w:cs="Arial"/>
          <w:b/>
          <w:bCs/>
          <w:sz w:val="22"/>
          <w:szCs w:val="22"/>
        </w:rPr>
      </w:pPr>
      <w:r w:rsidRPr="003048B1">
        <w:rPr>
          <w:rFonts w:ascii="Arial" w:eastAsiaTheme="minorEastAsia" w:hAnsi="Arial" w:cs="Arial"/>
          <w:b/>
          <w:bCs/>
          <w:sz w:val="22"/>
          <w:szCs w:val="22"/>
        </w:rPr>
        <w:tab/>
      </w:r>
      <w:hyperlink r:id="rId14" w:history="1">
        <w:r w:rsidRPr="003048B1">
          <w:rPr>
            <w:rStyle w:val="Hyperlink"/>
            <w:rFonts w:ascii="Arial" w:eastAsiaTheme="minorEastAsia" w:hAnsi="Arial" w:cs="Arial"/>
            <w:b/>
            <w:bCs/>
            <w:sz w:val="22"/>
            <w:szCs w:val="22"/>
          </w:rPr>
          <w:t>michal.szydelko@huawei.com</w:t>
        </w:r>
      </w:hyperlink>
    </w:p>
    <w:p w14:paraId="4727ABFD" w14:textId="77777777" w:rsidR="00D951DF" w:rsidRPr="003048B1" w:rsidRDefault="00D951DF" w:rsidP="00D951DF">
      <w:pPr>
        <w:spacing w:after="60"/>
        <w:ind w:left="1985" w:hanging="1985"/>
        <w:rPr>
          <w:rFonts w:ascii="Arial" w:eastAsiaTheme="minorEastAsia" w:hAnsi="Arial" w:cs="Arial"/>
          <w:b/>
          <w:bCs/>
          <w:sz w:val="22"/>
          <w:szCs w:val="22"/>
        </w:rPr>
      </w:pPr>
      <w:r w:rsidRPr="003048B1">
        <w:rPr>
          <w:rFonts w:ascii="Arial" w:eastAsiaTheme="minorEastAsia" w:hAnsi="Arial" w:cs="Arial"/>
          <w:b/>
          <w:bCs/>
          <w:sz w:val="22"/>
          <w:szCs w:val="22"/>
        </w:rPr>
        <w:tab/>
      </w:r>
    </w:p>
    <w:p w14:paraId="57FDE96B" w14:textId="77777777" w:rsidR="00D951DF" w:rsidRPr="003048B1" w:rsidRDefault="00D951DF" w:rsidP="00D951DF">
      <w:pPr>
        <w:spacing w:after="60"/>
        <w:ind w:left="1985" w:hanging="1985"/>
        <w:rPr>
          <w:rFonts w:ascii="Arial" w:eastAsiaTheme="minorEastAsia" w:hAnsi="Arial" w:cs="Arial"/>
          <w:b/>
          <w:bCs/>
          <w:sz w:val="22"/>
          <w:szCs w:val="22"/>
        </w:rPr>
      </w:pPr>
    </w:p>
    <w:p w14:paraId="42F085E9" w14:textId="77777777" w:rsidR="00D951DF" w:rsidRPr="003048B1" w:rsidRDefault="00D951DF" w:rsidP="00D951DF">
      <w:pPr>
        <w:spacing w:after="60"/>
        <w:ind w:left="1985" w:hanging="1985"/>
        <w:rPr>
          <w:rFonts w:ascii="Arial" w:eastAsiaTheme="minorEastAsia" w:hAnsi="Arial" w:cs="Arial"/>
          <w:b/>
          <w:sz w:val="22"/>
          <w:szCs w:val="22"/>
        </w:rPr>
      </w:pPr>
      <w:r w:rsidRPr="003048B1">
        <w:rPr>
          <w:rFonts w:ascii="Arial" w:eastAsiaTheme="minorEastAsia" w:hAnsi="Arial" w:cs="Arial"/>
          <w:b/>
          <w:sz w:val="22"/>
          <w:szCs w:val="22"/>
        </w:rPr>
        <w:t>Send any reply LS to:</w:t>
      </w:r>
      <w:r w:rsidRPr="003048B1">
        <w:rPr>
          <w:rFonts w:ascii="Arial" w:eastAsiaTheme="minorEastAsia" w:hAnsi="Arial" w:cs="Arial"/>
          <w:b/>
          <w:sz w:val="22"/>
          <w:szCs w:val="22"/>
        </w:rPr>
        <w:tab/>
        <w:t xml:space="preserve">3GPP Liaisons Coordinator, </w:t>
      </w:r>
      <w:hyperlink r:id="rId15" w:history="1">
        <w:r w:rsidRPr="003048B1">
          <w:rPr>
            <w:rStyle w:val="Hyperlink"/>
            <w:rFonts w:ascii="Arial" w:eastAsiaTheme="minorEastAsia" w:hAnsi="Arial" w:cs="Arial"/>
            <w:sz w:val="22"/>
            <w:szCs w:val="22"/>
          </w:rPr>
          <w:t>mailto:3GPPLiaison@etsi.org</w:t>
        </w:r>
      </w:hyperlink>
    </w:p>
    <w:p w14:paraId="204E25E5" w14:textId="77777777" w:rsidR="00D951DF" w:rsidRPr="003048B1" w:rsidRDefault="00D951DF" w:rsidP="00D951DF">
      <w:pPr>
        <w:spacing w:after="60"/>
        <w:ind w:left="1985" w:hanging="1985"/>
        <w:rPr>
          <w:rFonts w:ascii="Arial" w:eastAsiaTheme="minorEastAsia" w:hAnsi="Arial" w:cs="Arial"/>
          <w:b/>
        </w:rPr>
      </w:pPr>
    </w:p>
    <w:p w14:paraId="71108B65" w14:textId="77777777" w:rsidR="00D951DF" w:rsidRPr="003048B1" w:rsidRDefault="00D951DF" w:rsidP="00D951DF">
      <w:pPr>
        <w:spacing w:after="60"/>
        <w:ind w:left="1985" w:hanging="1985"/>
        <w:rPr>
          <w:rFonts w:ascii="Arial" w:eastAsiaTheme="minorEastAsia" w:hAnsi="Arial" w:cs="Arial"/>
          <w:b/>
          <w:sz w:val="22"/>
          <w:szCs w:val="22"/>
        </w:rPr>
      </w:pPr>
      <w:r w:rsidRPr="003048B1">
        <w:rPr>
          <w:rFonts w:ascii="Arial" w:eastAsiaTheme="minorEastAsia" w:hAnsi="Arial" w:cs="Arial"/>
          <w:b/>
          <w:sz w:val="22"/>
          <w:szCs w:val="22"/>
        </w:rPr>
        <w:t>Attachments:</w:t>
      </w:r>
      <w:r w:rsidRPr="003048B1">
        <w:rPr>
          <w:rFonts w:ascii="Arial" w:eastAsiaTheme="minorEastAsia" w:hAnsi="Arial" w:cs="Arial"/>
          <w:b/>
          <w:sz w:val="22"/>
          <w:szCs w:val="22"/>
        </w:rPr>
        <w:tab/>
        <w:t>-</w:t>
      </w:r>
    </w:p>
    <w:p w14:paraId="22C08D4A" w14:textId="77777777" w:rsidR="00D951DF" w:rsidRPr="003048B1" w:rsidRDefault="00D951DF" w:rsidP="00D951DF">
      <w:pPr>
        <w:rPr>
          <w:rFonts w:ascii="Arial" w:eastAsiaTheme="minorEastAsia" w:hAnsi="Arial" w:cs="Arial"/>
          <w:highlight w:val="yellow"/>
        </w:rPr>
      </w:pPr>
    </w:p>
    <w:p w14:paraId="4FF9236D" w14:textId="77777777" w:rsidR="00D951DF" w:rsidRPr="003048B1" w:rsidRDefault="00D951DF" w:rsidP="00D951DF">
      <w:pPr>
        <w:rPr>
          <w:rFonts w:ascii="Arial" w:eastAsiaTheme="minorEastAsia" w:hAnsi="Arial" w:cs="Arial"/>
          <w:highlight w:val="yellow"/>
        </w:rPr>
      </w:pPr>
    </w:p>
    <w:p w14:paraId="23D0FABF" w14:textId="77777777" w:rsidR="00D951DF" w:rsidRPr="00AE1BE2" w:rsidRDefault="00D951DF" w:rsidP="00D951DF">
      <w:pPr>
        <w:keepNext/>
        <w:keepLines/>
        <w:pBdr>
          <w:top w:val="single" w:sz="12" w:space="3" w:color="auto"/>
        </w:pBdr>
        <w:spacing w:before="240"/>
        <w:ind w:left="1134" w:hanging="1134"/>
        <w:outlineLvl w:val="0"/>
        <w:rPr>
          <w:rFonts w:ascii="Arial" w:eastAsiaTheme="minorEastAsia" w:hAnsi="Arial"/>
          <w:sz w:val="36"/>
        </w:rPr>
      </w:pPr>
      <w:r w:rsidRPr="00AE1BE2">
        <w:rPr>
          <w:rFonts w:ascii="Arial" w:eastAsiaTheme="minorEastAsia" w:hAnsi="Arial"/>
          <w:sz w:val="36"/>
        </w:rPr>
        <w:t>1</w:t>
      </w:r>
      <w:r w:rsidRPr="00AE1BE2">
        <w:rPr>
          <w:rFonts w:ascii="Arial" w:eastAsiaTheme="minorEastAsia" w:hAnsi="Arial"/>
          <w:sz w:val="36"/>
        </w:rPr>
        <w:tab/>
        <w:t>Overall description</w:t>
      </w:r>
    </w:p>
    <w:p w14:paraId="23302550" w14:textId="5968ABCA" w:rsidR="00D951DF" w:rsidRPr="001B398C" w:rsidRDefault="00D951DF" w:rsidP="00D951DF">
      <w:pPr>
        <w:rPr>
          <w:rFonts w:eastAsiaTheme="minorEastAsia"/>
          <w:lang w:val="en-US"/>
        </w:rPr>
      </w:pPr>
      <w:r w:rsidRPr="00A8185F">
        <w:rPr>
          <w:rFonts w:eastAsiaTheme="minorEastAsia"/>
          <w:lang w:val="en-US"/>
        </w:rPr>
        <w:t xml:space="preserve">3GPP </w:t>
      </w:r>
      <w:r w:rsidR="00A8185F" w:rsidRPr="00A8185F">
        <w:rPr>
          <w:rFonts w:eastAsiaTheme="minorEastAsia"/>
          <w:lang w:val="en-US"/>
        </w:rPr>
        <w:t xml:space="preserve">TSG </w:t>
      </w:r>
      <w:r w:rsidRPr="00A8185F">
        <w:rPr>
          <w:rFonts w:eastAsiaTheme="minorEastAsia"/>
          <w:lang w:val="en-US"/>
        </w:rPr>
        <w:t>RAN would like to</w:t>
      </w:r>
      <w:r w:rsidRPr="00A8185F">
        <w:rPr>
          <w:rFonts w:eastAsia="SimSun"/>
          <w:iCs/>
          <w:lang w:val="en-US" w:eastAsia="zh-CN"/>
        </w:rPr>
        <w:t xml:space="preserve"> thank CEPT ECC PT1 for their LS in </w:t>
      </w:r>
      <w:r w:rsidR="00A8185F" w:rsidRPr="00A8185F">
        <w:rPr>
          <w:rFonts w:eastAsia="SimSun"/>
          <w:iCs/>
          <w:lang w:eastAsia="zh-CN"/>
        </w:rPr>
        <w:t xml:space="preserve">RP-252992 (R4-2513058) </w:t>
      </w:r>
      <w:r w:rsidRPr="00A8185F">
        <w:rPr>
          <w:rFonts w:eastAsia="SimSun"/>
          <w:iCs/>
          <w:lang w:val="en-US" w:eastAsia="zh-CN"/>
        </w:rPr>
        <w:t>on th</w:t>
      </w:r>
      <w:r w:rsidRPr="001B398C">
        <w:rPr>
          <w:rFonts w:eastAsia="SimSun"/>
          <w:iCs/>
          <w:lang w:val="en-US" w:eastAsia="zh-CN"/>
        </w:rPr>
        <w:t xml:space="preserve">e </w:t>
      </w:r>
      <w:r w:rsidRPr="001B398C">
        <w:t>parameters for AAS BS operating in bands below 1 GHz</w:t>
      </w:r>
      <w:r w:rsidRPr="001B398C">
        <w:rPr>
          <w:rFonts w:eastAsia="SimSun"/>
          <w:iCs/>
          <w:lang w:eastAsia="zh-CN"/>
        </w:rPr>
        <w:t xml:space="preserve">. </w:t>
      </w:r>
      <w:r w:rsidRPr="001B398C">
        <w:rPr>
          <w:rFonts w:eastAsiaTheme="minorEastAsia"/>
          <w:lang w:val="en-US"/>
        </w:rPr>
        <w:t xml:space="preserve">3GPP </w:t>
      </w:r>
      <w:r w:rsidR="001B398C" w:rsidRPr="001B398C">
        <w:rPr>
          <w:rFonts w:eastAsiaTheme="minorEastAsia"/>
          <w:lang w:val="en-US"/>
        </w:rPr>
        <w:t xml:space="preserve">TSG </w:t>
      </w:r>
      <w:r w:rsidRPr="001B398C">
        <w:rPr>
          <w:rFonts w:eastAsiaTheme="minorEastAsia"/>
          <w:lang w:val="en-US"/>
        </w:rPr>
        <w:t xml:space="preserve">RAN </w:t>
      </w:r>
      <w:r w:rsidR="001B398C" w:rsidRPr="001B398C">
        <w:rPr>
          <w:rFonts w:eastAsiaTheme="minorEastAsia"/>
          <w:lang w:val="en-US"/>
        </w:rPr>
        <w:t xml:space="preserve">has received initial feedback from RAN </w:t>
      </w:r>
      <w:r w:rsidRPr="001B398C">
        <w:rPr>
          <w:rFonts w:eastAsiaTheme="minorEastAsia"/>
          <w:lang w:val="en-US"/>
        </w:rPr>
        <w:t>WG4, and would like to provide the following feedback</w:t>
      </w:r>
      <w:r w:rsidR="001B398C">
        <w:rPr>
          <w:rFonts w:eastAsiaTheme="minorEastAsia"/>
          <w:lang w:val="en-US"/>
        </w:rPr>
        <w:t xml:space="preserve"> to the questions in </w:t>
      </w:r>
      <w:r w:rsidR="001B398C" w:rsidRPr="00A8185F">
        <w:rPr>
          <w:rFonts w:eastAsia="SimSun"/>
          <w:iCs/>
          <w:lang w:eastAsia="zh-CN"/>
        </w:rPr>
        <w:t>RP-252992</w:t>
      </w:r>
      <w:r w:rsidRPr="001B398C">
        <w:rPr>
          <w:rFonts w:eastAsiaTheme="minorEastAsia"/>
          <w:lang w:val="en-US"/>
        </w:rPr>
        <w:t xml:space="preserve">: </w:t>
      </w:r>
    </w:p>
    <w:p w14:paraId="0914432F" w14:textId="77777777" w:rsidR="00D951DF" w:rsidRPr="001B398C" w:rsidRDefault="00D951DF" w:rsidP="00D951DF">
      <w:pPr>
        <w:pStyle w:val="ListParagraph"/>
        <w:numPr>
          <w:ilvl w:val="0"/>
          <w:numId w:val="25"/>
        </w:numPr>
        <w:rPr>
          <w:lang w:val="en-US"/>
        </w:rPr>
      </w:pPr>
      <w:r w:rsidRPr="001B398C">
        <w:rPr>
          <w:lang w:val="en-US"/>
        </w:rPr>
        <w:t>Unwanted emissions characteristics of AAS BSs operating in the 700 MHz, 800 MHz and 900 MHz bands.</w:t>
      </w:r>
    </w:p>
    <w:p w14:paraId="696222BC" w14:textId="77777777" w:rsidR="00D951DF" w:rsidRPr="003048B1" w:rsidRDefault="00D951DF" w:rsidP="00D951DF">
      <w:pPr>
        <w:pStyle w:val="ListParagraph"/>
        <w:rPr>
          <w:highlight w:val="yellow"/>
          <w:lang w:val="en-US"/>
        </w:rPr>
      </w:pPr>
    </w:p>
    <w:p w14:paraId="1EFBBC10" w14:textId="6F58BFD7" w:rsidR="007C0510" w:rsidRPr="007C0510" w:rsidRDefault="007C0510" w:rsidP="00D951DF">
      <w:pPr>
        <w:pStyle w:val="ListParagraph"/>
        <w:rPr>
          <w:highlight w:val="yellow"/>
        </w:rPr>
      </w:pPr>
      <w:r>
        <w:t>T</w:t>
      </w:r>
      <w:r w:rsidRPr="007C0510">
        <w:t>he unwanted emissions characteristics of AAS BS and NR BS operating in bands below 1 GHz (including 700 MHz, 800 MHz and 900 MHz bands) are captured since Rel</w:t>
      </w:r>
      <w:r>
        <w:t>-</w:t>
      </w:r>
      <w:r w:rsidRPr="007C0510">
        <w:t>15 in AAS BS specifications (</w:t>
      </w:r>
      <w:r>
        <w:t xml:space="preserve">i.e., </w:t>
      </w:r>
      <w:r w:rsidRPr="007C0510">
        <w:t>TS 37.105, TS 37.145-1, TS 37.145-2), and NR BS specifications (</w:t>
      </w:r>
      <w:r>
        <w:t xml:space="preserve">i.e., </w:t>
      </w:r>
      <w:r w:rsidRPr="007C0510">
        <w:t>TS 38.104, TS 38.141-1, TS 38.141-2).</w:t>
      </w:r>
    </w:p>
    <w:p w14:paraId="235C5E57" w14:textId="77777777" w:rsidR="00D951DF" w:rsidRPr="003048B1" w:rsidRDefault="00D951DF" w:rsidP="00D951DF">
      <w:pPr>
        <w:pStyle w:val="ListParagraph"/>
        <w:rPr>
          <w:highlight w:val="yellow"/>
          <w:lang w:val="en-US"/>
        </w:rPr>
      </w:pPr>
    </w:p>
    <w:p w14:paraId="299BF31E" w14:textId="77777777" w:rsidR="00D951DF" w:rsidRPr="007C0510" w:rsidRDefault="00D951DF" w:rsidP="00D951DF">
      <w:pPr>
        <w:pStyle w:val="ListParagraph"/>
        <w:numPr>
          <w:ilvl w:val="0"/>
          <w:numId w:val="25"/>
        </w:numPr>
        <w:rPr>
          <w:lang w:val="en-US"/>
        </w:rPr>
      </w:pPr>
      <w:r w:rsidRPr="007C0510">
        <w:rPr>
          <w:lang w:val="en-US"/>
        </w:rPr>
        <w:t>Whether 3GPP TS 37.105 and TS 38.104 BS RF requirements are also applicable for AAS BS operation in bands below 1 GHz under consideration.</w:t>
      </w:r>
    </w:p>
    <w:p w14:paraId="78B24DAA" w14:textId="1A287978" w:rsidR="000E2EA6" w:rsidRPr="000E2EA6" w:rsidRDefault="000E2EA6" w:rsidP="00D951DF">
      <w:pPr>
        <w:pStyle w:val="B1"/>
        <w:ind w:left="720" w:firstLine="0"/>
        <w:rPr>
          <w:highlight w:val="yellow"/>
        </w:rPr>
      </w:pPr>
      <w:r w:rsidRPr="000E2EA6">
        <w:t>3GPP TS 37.105 and TS 38.104 BS RF requirements are also applicable for AAS BS operation in bands below 1</w:t>
      </w:r>
      <w:r>
        <w:t> </w:t>
      </w:r>
      <w:r w:rsidRPr="000E2EA6">
        <w:t xml:space="preserve">GHz, including operating bands in the 700 MHz, 800 MHz and 900 </w:t>
      </w:r>
      <w:proofErr w:type="spellStart"/>
      <w:r w:rsidRPr="000E2EA6">
        <w:t>MHz.</w:t>
      </w:r>
      <w:proofErr w:type="spellEnd"/>
    </w:p>
    <w:p w14:paraId="57BB1E67" w14:textId="77777777" w:rsidR="00D951DF" w:rsidRPr="000E2EA6" w:rsidRDefault="00D951DF" w:rsidP="00D951DF">
      <w:pPr>
        <w:pStyle w:val="ListParagraph"/>
        <w:rPr>
          <w:highlight w:val="yellow"/>
        </w:rPr>
      </w:pPr>
    </w:p>
    <w:p w14:paraId="408A2ECF" w14:textId="77777777" w:rsidR="00D951DF" w:rsidRPr="000E2EA6" w:rsidRDefault="00D951DF" w:rsidP="00D951DF">
      <w:pPr>
        <w:pStyle w:val="ListParagraph"/>
        <w:numPr>
          <w:ilvl w:val="0"/>
          <w:numId w:val="25"/>
        </w:numPr>
        <w:rPr>
          <w:lang w:val="en-US"/>
        </w:rPr>
      </w:pPr>
      <w:r w:rsidRPr="000E2EA6">
        <w:rPr>
          <w:lang w:val="en-US"/>
        </w:rPr>
        <w:t>A model and associated parameters for modelling AAS BS antenna arrays in frequencies below 1 GHz, both in-band and out of band for frequency bands under consideration.</w:t>
      </w:r>
    </w:p>
    <w:p w14:paraId="41F968C5" w14:textId="77777777" w:rsidR="007D1E47" w:rsidRPr="009A0C57" w:rsidRDefault="007D1E47" w:rsidP="007D1E47">
      <w:pPr>
        <w:pStyle w:val="B1"/>
        <w:ind w:left="720" w:firstLine="0"/>
        <w:rPr>
          <w:lang w:val="en-US"/>
        </w:rPr>
      </w:pPr>
      <w:r w:rsidRPr="002A3362">
        <w:rPr>
          <w:lang w:eastAsia="zh-CN"/>
        </w:rPr>
        <w:t>T</w:t>
      </w:r>
      <w:r w:rsidRPr="009A0C57">
        <w:t xml:space="preserve">he antenna model in </w:t>
      </w:r>
      <w:r w:rsidRPr="009A0C57">
        <w:rPr>
          <w:lang w:val="en-US" w:eastAsia="zh-CN"/>
        </w:rPr>
        <w:t>section 7.1 of TR 38.922 can be used in 700 MHz, 800 MHz and 900 MHz operating bands as baseline for further discussion in RAN4, with the following set of parameters proposed to be used in the model:</w:t>
      </w:r>
    </w:p>
    <w:tbl>
      <w:tblPr>
        <w:tblStyle w:val="TableGrid"/>
        <w:tblW w:w="0" w:type="auto"/>
        <w:jc w:val="center"/>
        <w:tblLook w:val="0620" w:firstRow="1" w:lastRow="0" w:firstColumn="0" w:lastColumn="0" w:noHBand="1" w:noVBand="1"/>
      </w:tblPr>
      <w:tblGrid>
        <w:gridCol w:w="5179"/>
        <w:gridCol w:w="2758"/>
      </w:tblGrid>
      <w:tr w:rsidR="007D1E47" w:rsidRPr="009A0C57" w14:paraId="6E3C72DD" w14:textId="77777777" w:rsidTr="00236D08">
        <w:trPr>
          <w:trHeight w:val="20"/>
          <w:jc w:val="center"/>
        </w:trPr>
        <w:tc>
          <w:tcPr>
            <w:tcW w:w="0" w:type="auto"/>
          </w:tcPr>
          <w:p w14:paraId="18353592" w14:textId="77777777" w:rsidR="007D1E47" w:rsidRPr="009A0C57" w:rsidRDefault="007D1E47" w:rsidP="00236D08">
            <w:pPr>
              <w:spacing w:after="0"/>
              <w:jc w:val="center"/>
              <w:rPr>
                <w:rFonts w:ascii="Arial" w:hAnsi="Arial" w:cs="Arial"/>
                <w:b/>
                <w:sz w:val="18"/>
                <w:szCs w:val="18"/>
              </w:rPr>
            </w:pPr>
            <w:r w:rsidRPr="009A0C57">
              <w:rPr>
                <w:rFonts w:ascii="Arial" w:hAnsi="Arial" w:cs="Arial"/>
                <w:b/>
                <w:sz w:val="18"/>
                <w:szCs w:val="18"/>
              </w:rPr>
              <w:t>Parameter</w:t>
            </w:r>
          </w:p>
        </w:tc>
        <w:tc>
          <w:tcPr>
            <w:tcW w:w="0" w:type="auto"/>
          </w:tcPr>
          <w:p w14:paraId="4C54DA03" w14:textId="77777777" w:rsidR="007D1E47" w:rsidRPr="009A0C57" w:rsidRDefault="007D1E47" w:rsidP="00236D08">
            <w:pPr>
              <w:spacing w:after="0"/>
              <w:jc w:val="center"/>
              <w:rPr>
                <w:rFonts w:ascii="Arial" w:hAnsi="Arial" w:cs="Arial"/>
                <w:b/>
                <w:sz w:val="18"/>
                <w:szCs w:val="18"/>
              </w:rPr>
            </w:pPr>
            <w:r w:rsidRPr="009A0C57">
              <w:rPr>
                <w:rFonts w:ascii="Arial" w:hAnsi="Arial" w:cs="Arial"/>
                <w:b/>
                <w:sz w:val="18"/>
                <w:szCs w:val="18"/>
              </w:rPr>
              <w:t>Value</w:t>
            </w:r>
          </w:p>
        </w:tc>
      </w:tr>
      <w:tr w:rsidR="007D1E47" w:rsidRPr="009A0C57" w14:paraId="73B41579" w14:textId="77777777" w:rsidTr="00236D08">
        <w:trPr>
          <w:trHeight w:val="20"/>
          <w:jc w:val="center"/>
        </w:trPr>
        <w:tc>
          <w:tcPr>
            <w:tcW w:w="0" w:type="auto"/>
          </w:tcPr>
          <w:p w14:paraId="200F76F5" w14:textId="77777777" w:rsidR="007D1E47" w:rsidRPr="009A0C57" w:rsidRDefault="007D1E47" w:rsidP="00236D08">
            <w:pPr>
              <w:spacing w:after="0"/>
              <w:rPr>
                <w:rFonts w:ascii="Arial" w:hAnsi="Arial" w:cs="Arial"/>
                <w:sz w:val="18"/>
                <w:szCs w:val="18"/>
                <w:lang w:val="en-US" w:eastAsia="zh-CN"/>
              </w:rPr>
            </w:pPr>
            <w:r w:rsidRPr="009A0C57">
              <w:rPr>
                <w:rFonts w:ascii="Arial" w:hAnsi="Arial" w:cs="Arial"/>
                <w:sz w:val="18"/>
                <w:szCs w:val="18"/>
                <w:lang w:eastAsia="zh-CN"/>
              </w:rPr>
              <w:t>Antenna pattern model</w:t>
            </w:r>
          </w:p>
        </w:tc>
        <w:tc>
          <w:tcPr>
            <w:tcW w:w="0" w:type="auto"/>
          </w:tcPr>
          <w:p w14:paraId="0C53536C" w14:textId="77777777" w:rsidR="007D1E47" w:rsidRPr="009A0C57" w:rsidRDefault="007D1E47" w:rsidP="00236D08">
            <w:pPr>
              <w:spacing w:after="0"/>
              <w:rPr>
                <w:rFonts w:ascii="Arial" w:hAnsi="Arial" w:cs="Arial"/>
                <w:sz w:val="18"/>
                <w:szCs w:val="18"/>
                <w:lang w:val="en-US"/>
              </w:rPr>
            </w:pPr>
            <w:r w:rsidRPr="009A0C57">
              <w:rPr>
                <w:rFonts w:ascii="Arial" w:hAnsi="Arial" w:cs="Arial"/>
                <w:sz w:val="18"/>
                <w:szCs w:val="18"/>
              </w:rPr>
              <w:t>Extended AAS subarray model</w:t>
            </w:r>
          </w:p>
        </w:tc>
      </w:tr>
      <w:tr w:rsidR="007D1E47" w:rsidRPr="009A0C57" w14:paraId="4F19ABDC" w14:textId="77777777" w:rsidTr="00236D08">
        <w:trPr>
          <w:trHeight w:val="20"/>
          <w:jc w:val="center"/>
        </w:trPr>
        <w:tc>
          <w:tcPr>
            <w:tcW w:w="0" w:type="auto"/>
            <w:hideMark/>
          </w:tcPr>
          <w:p w14:paraId="5EA8A87C"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Element gain (</w:t>
            </w:r>
            <w:proofErr w:type="spellStart"/>
            <w:r w:rsidRPr="009A0C57">
              <w:rPr>
                <w:rFonts w:ascii="Arial" w:hAnsi="Arial" w:cs="Arial"/>
                <w:sz w:val="18"/>
                <w:szCs w:val="18"/>
                <w:lang w:val="en-US"/>
              </w:rPr>
              <w:t>dBi</w:t>
            </w:r>
            <w:proofErr w:type="spellEnd"/>
            <w:r w:rsidRPr="009A0C57">
              <w:rPr>
                <w:rFonts w:ascii="Arial" w:hAnsi="Arial" w:cs="Arial"/>
                <w:sz w:val="18"/>
                <w:szCs w:val="18"/>
                <w:lang w:val="en-US"/>
              </w:rPr>
              <w:t>)</w:t>
            </w:r>
          </w:p>
        </w:tc>
        <w:tc>
          <w:tcPr>
            <w:tcW w:w="0" w:type="auto"/>
            <w:hideMark/>
          </w:tcPr>
          <w:p w14:paraId="07547BAF" w14:textId="2C317C12"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5 (with 2dB Ohmic loss)</w:t>
            </w:r>
          </w:p>
        </w:tc>
      </w:tr>
      <w:tr w:rsidR="007D1E47" w:rsidRPr="009A0C57" w14:paraId="56348AA3" w14:textId="77777777" w:rsidTr="00236D08">
        <w:trPr>
          <w:trHeight w:val="20"/>
          <w:jc w:val="center"/>
        </w:trPr>
        <w:tc>
          <w:tcPr>
            <w:tcW w:w="0" w:type="auto"/>
            <w:hideMark/>
          </w:tcPr>
          <w:p w14:paraId="26E2F51C"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lastRenderedPageBreak/>
              <w:t xml:space="preserve">Horizontal/vertical 3 dB beam width of single element (degree) </w:t>
            </w:r>
          </w:p>
        </w:tc>
        <w:tc>
          <w:tcPr>
            <w:tcW w:w="0" w:type="auto"/>
            <w:hideMark/>
          </w:tcPr>
          <w:p w14:paraId="6BE1F302"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90º for H</w:t>
            </w:r>
            <w:r w:rsidRPr="009A0C57">
              <w:rPr>
                <w:rFonts w:ascii="Arial" w:hAnsi="Arial" w:cs="Arial"/>
                <w:sz w:val="18"/>
                <w:szCs w:val="18"/>
              </w:rPr>
              <w:br/>
              <w:t>90º for V</w:t>
            </w:r>
          </w:p>
        </w:tc>
      </w:tr>
      <w:tr w:rsidR="007D1E47" w:rsidRPr="009A0C57" w14:paraId="033FA000" w14:textId="77777777" w:rsidTr="00236D08">
        <w:trPr>
          <w:trHeight w:val="20"/>
          <w:jc w:val="center"/>
        </w:trPr>
        <w:tc>
          <w:tcPr>
            <w:tcW w:w="0" w:type="auto"/>
            <w:hideMark/>
          </w:tcPr>
          <w:p w14:paraId="38B7733F"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Horizontal/vertical front</w:t>
            </w:r>
            <w:r w:rsidRPr="009A0C57">
              <w:rPr>
                <w:rFonts w:ascii="Arial" w:hAnsi="Arial" w:cs="Arial"/>
                <w:sz w:val="18"/>
                <w:szCs w:val="18"/>
              </w:rPr>
              <w:noBreakHyphen/>
              <w:t>to</w:t>
            </w:r>
            <w:r w:rsidRPr="009A0C57">
              <w:rPr>
                <w:rFonts w:ascii="Arial" w:hAnsi="Arial" w:cs="Arial"/>
                <w:sz w:val="18"/>
                <w:szCs w:val="18"/>
              </w:rPr>
              <w:noBreakHyphen/>
              <w:t>back ratio (dB)</w:t>
            </w:r>
          </w:p>
        </w:tc>
        <w:tc>
          <w:tcPr>
            <w:tcW w:w="0" w:type="auto"/>
            <w:hideMark/>
          </w:tcPr>
          <w:p w14:paraId="70CCFE2B"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30 for both H/V</w:t>
            </w:r>
          </w:p>
        </w:tc>
      </w:tr>
      <w:tr w:rsidR="007D1E47" w:rsidRPr="009A0C57" w14:paraId="6A6C8B22" w14:textId="77777777" w:rsidTr="00236D08">
        <w:trPr>
          <w:trHeight w:val="20"/>
          <w:jc w:val="center"/>
        </w:trPr>
        <w:tc>
          <w:tcPr>
            <w:tcW w:w="0" w:type="auto"/>
            <w:hideMark/>
          </w:tcPr>
          <w:p w14:paraId="3AE9D486"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 xml:space="preserve">Antenna polarization </w:t>
            </w:r>
          </w:p>
        </w:tc>
        <w:tc>
          <w:tcPr>
            <w:tcW w:w="0" w:type="auto"/>
            <w:hideMark/>
          </w:tcPr>
          <w:p w14:paraId="378AFF2F"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Linear ±45º polarized sub-array</w:t>
            </w:r>
          </w:p>
        </w:tc>
      </w:tr>
      <w:tr w:rsidR="007D1E47" w:rsidRPr="009A0C57" w14:paraId="402A2BE4" w14:textId="77777777" w:rsidTr="00236D08">
        <w:trPr>
          <w:trHeight w:val="20"/>
          <w:jc w:val="center"/>
        </w:trPr>
        <w:tc>
          <w:tcPr>
            <w:tcW w:w="0" w:type="auto"/>
            <w:hideMark/>
          </w:tcPr>
          <w:p w14:paraId="6122881E"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 xml:space="preserve">Antenna array configuration (Row × Column) </w:t>
            </w:r>
          </w:p>
        </w:tc>
        <w:tc>
          <w:tcPr>
            <w:tcW w:w="0" w:type="auto"/>
            <w:hideMark/>
          </w:tcPr>
          <w:p w14:paraId="04CCCEE7"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2</w:t>
            </w:r>
            <w:r w:rsidRPr="009A0C57">
              <w:rPr>
                <w:rFonts w:ascii="Arial" w:hAnsi="Arial" w:cs="Arial"/>
                <w:sz w:val="18"/>
                <w:szCs w:val="18"/>
              </w:rPr>
              <w:t>×4</w:t>
            </w:r>
          </w:p>
        </w:tc>
      </w:tr>
      <w:tr w:rsidR="007D1E47" w:rsidRPr="009A0C57" w14:paraId="1D6A954C" w14:textId="77777777" w:rsidTr="00236D08">
        <w:trPr>
          <w:trHeight w:val="20"/>
          <w:jc w:val="center"/>
        </w:trPr>
        <w:tc>
          <w:tcPr>
            <w:tcW w:w="0" w:type="auto"/>
            <w:hideMark/>
          </w:tcPr>
          <w:p w14:paraId="2CE2979B"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Horizontal/Vertical radiating sub-array or element spacing</w:t>
            </w:r>
          </w:p>
        </w:tc>
        <w:tc>
          <w:tcPr>
            <w:tcW w:w="0" w:type="auto"/>
            <w:hideMark/>
          </w:tcPr>
          <w:p w14:paraId="0BDEDD9E"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 xml:space="preserve">0.5 of wavelength for H, </w:t>
            </w:r>
          </w:p>
          <w:p w14:paraId="7FE8B4BC"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2.8 of wavelength for V</w:t>
            </w:r>
          </w:p>
        </w:tc>
      </w:tr>
      <w:tr w:rsidR="007D1E47" w:rsidRPr="009A0C57" w14:paraId="050084F9" w14:textId="77777777" w:rsidTr="00236D08">
        <w:trPr>
          <w:trHeight w:val="20"/>
          <w:jc w:val="center"/>
        </w:trPr>
        <w:tc>
          <w:tcPr>
            <w:tcW w:w="0" w:type="auto"/>
            <w:hideMark/>
          </w:tcPr>
          <w:p w14:paraId="1CEE47F9"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Number of element rows in sub-array</w:t>
            </w:r>
          </w:p>
        </w:tc>
        <w:tc>
          <w:tcPr>
            <w:tcW w:w="0" w:type="auto"/>
            <w:hideMark/>
          </w:tcPr>
          <w:p w14:paraId="7C4BDA3E"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4</w:t>
            </w:r>
          </w:p>
        </w:tc>
      </w:tr>
      <w:tr w:rsidR="007D1E47" w:rsidRPr="009A0C57" w14:paraId="2EFFDB6E" w14:textId="77777777" w:rsidTr="00236D08">
        <w:trPr>
          <w:trHeight w:val="20"/>
          <w:jc w:val="center"/>
        </w:trPr>
        <w:tc>
          <w:tcPr>
            <w:tcW w:w="0" w:type="auto"/>
            <w:hideMark/>
          </w:tcPr>
          <w:p w14:paraId="7FF9EF16"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 xml:space="preserve">Vertical element separation in sub-array </w:t>
            </w:r>
          </w:p>
        </w:tc>
        <w:tc>
          <w:tcPr>
            <w:tcW w:w="0" w:type="auto"/>
            <w:hideMark/>
          </w:tcPr>
          <w:p w14:paraId="32562CC2"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0.7 of wavelength for V</w:t>
            </w:r>
          </w:p>
        </w:tc>
      </w:tr>
      <w:tr w:rsidR="007D1E47" w:rsidRPr="009A0C57" w14:paraId="3E292A4F" w14:textId="77777777" w:rsidTr="00236D08">
        <w:trPr>
          <w:trHeight w:val="20"/>
          <w:jc w:val="center"/>
        </w:trPr>
        <w:tc>
          <w:tcPr>
            <w:tcW w:w="0" w:type="auto"/>
            <w:hideMark/>
          </w:tcPr>
          <w:p w14:paraId="2891D358"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Pre-set sub-array down-tilt (degrees)</w:t>
            </w:r>
          </w:p>
        </w:tc>
        <w:tc>
          <w:tcPr>
            <w:tcW w:w="0" w:type="auto"/>
            <w:hideMark/>
          </w:tcPr>
          <w:p w14:paraId="7D659C46"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3</w:t>
            </w:r>
          </w:p>
        </w:tc>
      </w:tr>
      <w:tr w:rsidR="007D1E47" w:rsidRPr="009A0C57" w14:paraId="3BB66D97" w14:textId="77777777" w:rsidTr="00236D08">
        <w:trPr>
          <w:trHeight w:val="20"/>
          <w:jc w:val="center"/>
        </w:trPr>
        <w:tc>
          <w:tcPr>
            <w:tcW w:w="0" w:type="auto"/>
            <w:hideMark/>
          </w:tcPr>
          <w:p w14:paraId="4C48DC5C"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Mechanical down-tilt (degrees)</w:t>
            </w:r>
          </w:p>
        </w:tc>
        <w:tc>
          <w:tcPr>
            <w:tcW w:w="0" w:type="auto"/>
            <w:hideMark/>
          </w:tcPr>
          <w:p w14:paraId="223A9016" w14:textId="77777777" w:rsidR="007D1E47" w:rsidRPr="009A0C57" w:rsidRDefault="007D1E47" w:rsidP="00236D08">
            <w:pPr>
              <w:spacing w:after="0"/>
              <w:rPr>
                <w:rFonts w:ascii="Arial" w:hAnsi="Arial" w:cs="Arial"/>
                <w:sz w:val="18"/>
                <w:szCs w:val="18"/>
                <w:lang w:val="en-US"/>
              </w:rPr>
            </w:pPr>
            <w:r w:rsidRPr="009A0C57">
              <w:rPr>
                <w:rFonts w:ascii="Arial" w:hAnsi="Arial" w:cs="Arial"/>
                <w:sz w:val="18"/>
                <w:szCs w:val="18"/>
                <w:lang w:val="en-US"/>
              </w:rPr>
              <w:t>6 for urban/suburban, 3 for rural</w:t>
            </w:r>
          </w:p>
        </w:tc>
      </w:tr>
      <w:tr w:rsidR="007D1E47" w:rsidRPr="009A0C57" w14:paraId="3C907A75" w14:textId="77777777" w:rsidTr="00236D08">
        <w:trPr>
          <w:trHeight w:val="20"/>
          <w:jc w:val="center"/>
        </w:trPr>
        <w:tc>
          <w:tcPr>
            <w:tcW w:w="0" w:type="auto"/>
            <w:hideMark/>
          </w:tcPr>
          <w:p w14:paraId="60970C46"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Base station horizontal coverage range (degrees)</w:t>
            </w:r>
          </w:p>
        </w:tc>
        <w:tc>
          <w:tcPr>
            <w:tcW w:w="0" w:type="auto"/>
            <w:hideMark/>
          </w:tcPr>
          <w:p w14:paraId="1DBED224"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rPr>
              <w:t>±60</w:t>
            </w:r>
          </w:p>
        </w:tc>
      </w:tr>
      <w:tr w:rsidR="007D1E47" w:rsidRPr="00681EA6" w14:paraId="5120090E" w14:textId="77777777" w:rsidTr="00236D08">
        <w:trPr>
          <w:trHeight w:val="20"/>
          <w:jc w:val="center"/>
        </w:trPr>
        <w:tc>
          <w:tcPr>
            <w:tcW w:w="0" w:type="auto"/>
            <w:hideMark/>
          </w:tcPr>
          <w:p w14:paraId="0DB6AA02"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 xml:space="preserve">Vertical steering range </w:t>
            </w:r>
            <w:r w:rsidRPr="009A0C57">
              <w:rPr>
                <w:rFonts w:ascii="Arial" w:hAnsi="Arial" w:cs="Arial"/>
                <w:sz w:val="18"/>
                <w:szCs w:val="18"/>
              </w:rPr>
              <w:t>(degree)</w:t>
            </w:r>
          </w:p>
        </w:tc>
        <w:tc>
          <w:tcPr>
            <w:tcW w:w="0" w:type="auto"/>
            <w:hideMark/>
          </w:tcPr>
          <w:p w14:paraId="33A4B77D" w14:textId="77777777" w:rsidR="007D1E47" w:rsidRPr="009A0C57" w:rsidRDefault="007D1E47" w:rsidP="00236D08">
            <w:pPr>
              <w:spacing w:after="0"/>
              <w:rPr>
                <w:rFonts w:ascii="Arial" w:hAnsi="Arial" w:cs="Arial"/>
                <w:sz w:val="18"/>
                <w:szCs w:val="18"/>
              </w:rPr>
            </w:pPr>
            <w:r w:rsidRPr="009A0C57">
              <w:rPr>
                <w:rFonts w:ascii="Arial" w:hAnsi="Arial" w:cs="Arial"/>
                <w:sz w:val="18"/>
                <w:szCs w:val="18"/>
                <w:lang w:val="en-US"/>
              </w:rPr>
              <w:t>90-100</w:t>
            </w:r>
          </w:p>
        </w:tc>
      </w:tr>
    </w:tbl>
    <w:p w14:paraId="2E4FAF5C" w14:textId="77777777" w:rsidR="00D951DF" w:rsidRPr="003048B1" w:rsidRDefault="00D951DF" w:rsidP="00D951DF">
      <w:pPr>
        <w:pStyle w:val="ListParagraph"/>
        <w:rPr>
          <w:highlight w:val="yellow"/>
          <w:lang w:val="en-US"/>
        </w:rPr>
      </w:pPr>
    </w:p>
    <w:p w14:paraId="42072182" w14:textId="77777777" w:rsidR="00D951DF" w:rsidRPr="003048B1" w:rsidRDefault="00D951DF" w:rsidP="00D951DF">
      <w:pPr>
        <w:pStyle w:val="ListParagraph"/>
        <w:rPr>
          <w:highlight w:val="yellow"/>
          <w:lang w:val="en-US"/>
        </w:rPr>
      </w:pPr>
    </w:p>
    <w:p w14:paraId="30FE7F8D" w14:textId="6A1DA8AA" w:rsidR="00BB3D25" w:rsidRDefault="00BB3D25" w:rsidP="00BB3D25">
      <w:pPr>
        <w:pStyle w:val="ListParagraph"/>
        <w:rPr>
          <w:highlight w:val="yellow"/>
          <w:lang w:val="en-US"/>
        </w:rPr>
      </w:pPr>
      <w:r w:rsidRPr="00461EDF">
        <w:t>AAS BS model and associated parameters for out-of-band region (of sub-1GHz operation</w:t>
      </w:r>
      <w:r>
        <w:t>,</w:t>
      </w:r>
      <w:r w:rsidRPr="00461EDF">
        <w:t xml:space="preserve"> and others) requires more technical work in RAN4, including but not limited to the following aspects:</w:t>
      </w:r>
    </w:p>
    <w:p w14:paraId="40286E56" w14:textId="77777777" w:rsidR="00BB3D25" w:rsidRPr="00BB3D25" w:rsidRDefault="00BB3D25" w:rsidP="00BB3D25">
      <w:pPr>
        <w:pStyle w:val="ListParagraph"/>
        <w:rPr>
          <w:highlight w:val="yellow"/>
          <w:lang w:val="en-US"/>
        </w:rPr>
      </w:pPr>
    </w:p>
    <w:p w14:paraId="2E701CF0" w14:textId="77777777" w:rsidR="00BB3D25" w:rsidRPr="00461EDF" w:rsidRDefault="00BB3D25" w:rsidP="00BB3D25">
      <w:pPr>
        <w:pStyle w:val="ListParagraph"/>
        <w:numPr>
          <w:ilvl w:val="0"/>
          <w:numId w:val="28"/>
        </w:numPr>
        <w:overflowPunct w:val="0"/>
        <w:autoSpaceDE w:val="0"/>
        <w:autoSpaceDN w:val="0"/>
        <w:adjustRightInd w:val="0"/>
        <w:contextualSpacing w:val="0"/>
        <w:textAlignment w:val="baseline"/>
        <w:rPr>
          <w:lang w:eastAsia="zh-CN"/>
        </w:rPr>
      </w:pPr>
      <w:r w:rsidRPr="00461EDF">
        <w:rPr>
          <w:lang w:eastAsia="zh-CN"/>
        </w:rPr>
        <w:t xml:space="preserve">Out of band array response for operation in the </w:t>
      </w:r>
      <w:r w:rsidRPr="00461EDF">
        <w:rPr>
          <w:rFonts w:eastAsia="Arial" w:cs="Arial"/>
        </w:rPr>
        <w:t>700 MHz, 800 MHz and 900 MHz bands,</w:t>
      </w:r>
    </w:p>
    <w:p w14:paraId="1E12FF6D" w14:textId="77777777" w:rsidR="00BB3D25" w:rsidRPr="00461EDF" w:rsidRDefault="00BB3D25" w:rsidP="00BB3D25">
      <w:pPr>
        <w:pStyle w:val="ListParagraph"/>
        <w:numPr>
          <w:ilvl w:val="0"/>
          <w:numId w:val="28"/>
        </w:numPr>
        <w:overflowPunct w:val="0"/>
        <w:autoSpaceDE w:val="0"/>
        <w:autoSpaceDN w:val="0"/>
        <w:adjustRightInd w:val="0"/>
        <w:contextualSpacing w:val="0"/>
        <w:textAlignment w:val="baseline"/>
        <w:rPr>
          <w:lang w:eastAsia="zh-CN"/>
        </w:rPr>
      </w:pPr>
      <w:r w:rsidRPr="00461EDF">
        <w:t>Potential technical solution(s) to address the out of band antenna gain modelling</w:t>
      </w:r>
      <w:r w:rsidRPr="00461EDF">
        <w:rPr>
          <w:lang w:eastAsia="zh-CN"/>
        </w:rPr>
        <w:t xml:space="preserve"> for </w:t>
      </w:r>
      <w:r w:rsidRPr="00461EDF">
        <w:rPr>
          <w:lang w:val="en-US" w:eastAsia="zh-CN"/>
        </w:rPr>
        <w:t xml:space="preserve">700/800/900 MHz operating bands, including </w:t>
      </w:r>
      <w:r>
        <w:rPr>
          <w:lang w:val="en-US" w:eastAsia="zh-CN"/>
        </w:rPr>
        <w:t xml:space="preserve">at least </w:t>
      </w:r>
      <w:r w:rsidRPr="00461EDF">
        <w:rPr>
          <w:lang w:val="en-US" w:eastAsia="zh-CN"/>
        </w:rPr>
        <w:t xml:space="preserve">consideration of </w:t>
      </w:r>
      <w:r w:rsidRPr="00461EDF">
        <w:t>parameterized linear roll-off model as in TR 38.922</w:t>
      </w:r>
      <w:r w:rsidRPr="00461EDF">
        <w:rPr>
          <w:lang w:eastAsia="zh-CN"/>
        </w:rPr>
        <w:t>.</w:t>
      </w:r>
    </w:p>
    <w:p w14:paraId="59DDC313" w14:textId="77777777" w:rsidR="00BB3D25" w:rsidRDefault="00BB3D25" w:rsidP="00BB3D25">
      <w:pPr>
        <w:pStyle w:val="ListParagraph"/>
        <w:numPr>
          <w:ilvl w:val="0"/>
          <w:numId w:val="28"/>
        </w:numPr>
        <w:overflowPunct w:val="0"/>
        <w:autoSpaceDE w:val="0"/>
        <w:autoSpaceDN w:val="0"/>
        <w:adjustRightInd w:val="0"/>
        <w:contextualSpacing w:val="0"/>
        <w:textAlignment w:val="baseline"/>
        <w:rPr>
          <w:lang w:eastAsia="zh-CN"/>
        </w:rPr>
      </w:pPr>
      <w:r w:rsidRPr="00461EDF">
        <w:rPr>
          <w:lang w:eastAsia="zh-CN"/>
        </w:rPr>
        <w:t>Band agnostic solution are not precluded.</w:t>
      </w:r>
    </w:p>
    <w:p w14:paraId="3DB53685" w14:textId="0206B190" w:rsidR="002A3362" w:rsidRDefault="0012681F" w:rsidP="00D951DF">
      <w:pPr>
        <w:pStyle w:val="ListParagraph"/>
      </w:pPr>
      <w:r w:rsidRPr="000C785C">
        <w:t xml:space="preserve">Considering that RAN4 needs more time to conclude on AAS BS model and associated parameters for out-of-band region, </w:t>
      </w:r>
      <w:r w:rsidR="00A97660" w:rsidRPr="000C785C">
        <w:t xml:space="preserve">TSG </w:t>
      </w:r>
      <w:r w:rsidRPr="000C785C">
        <w:t xml:space="preserve">RAN </w:t>
      </w:r>
      <w:r w:rsidR="000C785C" w:rsidRPr="000C785C">
        <w:t>would like to get more clarification on the expected timeline to complete related co-existence studies in CEPT ECC PT1, and whether feedback on all 3 bands is required within the same deadline (or stepwise approach could be possible to reduce RAN4 burden).</w:t>
      </w:r>
    </w:p>
    <w:p w14:paraId="55D69D8E" w14:textId="361D126F" w:rsidR="00100813" w:rsidRPr="000C785C" w:rsidRDefault="00100813" w:rsidP="00D951DF">
      <w:pPr>
        <w:pStyle w:val="ListParagraph"/>
      </w:pPr>
      <w:r>
        <w:t>Considering tight timeline</w:t>
      </w:r>
      <w:r w:rsidR="004B265A">
        <w:t xml:space="preserve"> requested by </w:t>
      </w:r>
      <w:r w:rsidR="004B265A" w:rsidRPr="000C785C">
        <w:t>CEPT ECC PT1</w:t>
      </w:r>
      <w:r>
        <w:t>, it would be beneficial for RAN4 to get more</w:t>
      </w:r>
      <w:r w:rsidRPr="00100813">
        <w:t xml:space="preserve"> </w:t>
      </w:r>
      <w:r>
        <w:t xml:space="preserve">details on the prioritized co-existence scenarios for </w:t>
      </w:r>
      <w:r w:rsidRPr="00461EDF">
        <w:rPr>
          <w:rFonts w:eastAsia="Arial" w:cs="Arial"/>
        </w:rPr>
        <w:t xml:space="preserve">700 MHz, 800 MHz and 900 MHz </w:t>
      </w:r>
      <w:r>
        <w:t xml:space="preserve">operating bands. </w:t>
      </w:r>
    </w:p>
    <w:p w14:paraId="795A0AC3" w14:textId="77777777" w:rsidR="00D951DF" w:rsidRPr="00AA7975" w:rsidRDefault="00D951DF" w:rsidP="00D951DF">
      <w:pPr>
        <w:keepNext/>
        <w:keepLines/>
        <w:pBdr>
          <w:top w:val="single" w:sz="12" w:space="3" w:color="auto"/>
        </w:pBdr>
        <w:spacing w:before="240"/>
        <w:ind w:left="1134" w:hanging="1134"/>
        <w:outlineLvl w:val="0"/>
        <w:rPr>
          <w:rFonts w:ascii="Arial" w:eastAsiaTheme="minorEastAsia" w:hAnsi="Arial"/>
          <w:sz w:val="36"/>
        </w:rPr>
      </w:pPr>
      <w:r w:rsidRPr="00AA7975">
        <w:rPr>
          <w:rFonts w:ascii="Arial" w:eastAsiaTheme="minorEastAsia" w:hAnsi="Arial"/>
          <w:sz w:val="36"/>
        </w:rPr>
        <w:t>2</w:t>
      </w:r>
      <w:r w:rsidRPr="00AA7975">
        <w:rPr>
          <w:rFonts w:ascii="Arial" w:eastAsiaTheme="minorEastAsia" w:hAnsi="Arial"/>
          <w:sz w:val="36"/>
        </w:rPr>
        <w:tab/>
        <w:t>Actions</w:t>
      </w:r>
    </w:p>
    <w:p w14:paraId="0E5BDABF" w14:textId="7530E3C0" w:rsidR="00D951DF" w:rsidRPr="00AA7975" w:rsidRDefault="00D951DF" w:rsidP="00D951DF">
      <w:pPr>
        <w:spacing w:after="120"/>
        <w:ind w:left="1985" w:hanging="1985"/>
        <w:rPr>
          <w:rFonts w:ascii="Arial" w:eastAsiaTheme="minorEastAsia" w:hAnsi="Arial" w:cs="Arial"/>
          <w:b/>
        </w:rPr>
      </w:pPr>
      <w:r w:rsidRPr="00AA7975">
        <w:rPr>
          <w:rFonts w:ascii="Arial" w:eastAsiaTheme="minorEastAsia" w:hAnsi="Arial" w:cs="Arial"/>
          <w:b/>
        </w:rPr>
        <w:t xml:space="preserve">To </w:t>
      </w:r>
      <w:r w:rsidR="00AA7975">
        <w:rPr>
          <w:rFonts w:ascii="Arial" w:eastAsiaTheme="minorEastAsia" w:hAnsi="Arial" w:cs="Arial"/>
          <w:b/>
          <w:bCs/>
          <w:sz w:val="22"/>
          <w:szCs w:val="22"/>
        </w:rPr>
        <w:t>CEPT</w:t>
      </w:r>
      <w:r w:rsidRPr="00AA7975">
        <w:rPr>
          <w:rFonts w:ascii="Arial" w:eastAsiaTheme="minorEastAsia" w:hAnsi="Arial" w:cs="Arial"/>
          <w:b/>
          <w:bCs/>
          <w:sz w:val="22"/>
          <w:szCs w:val="22"/>
        </w:rPr>
        <w:t xml:space="preserve"> ECC PT1</w:t>
      </w:r>
    </w:p>
    <w:p w14:paraId="74E38742" w14:textId="5EA08051" w:rsidR="00D951DF" w:rsidRPr="00240740" w:rsidRDefault="00D951DF" w:rsidP="00D951DF">
      <w:pPr>
        <w:spacing w:after="120"/>
        <w:ind w:left="993" w:hanging="993"/>
        <w:rPr>
          <w:rFonts w:ascii="Arial" w:eastAsiaTheme="minorEastAsia" w:hAnsi="Arial" w:cs="Arial"/>
        </w:rPr>
      </w:pPr>
      <w:r w:rsidRPr="00AA7975">
        <w:rPr>
          <w:rFonts w:ascii="Arial" w:eastAsiaTheme="minorEastAsia" w:hAnsi="Arial" w:cs="Arial"/>
          <w:b/>
        </w:rPr>
        <w:t xml:space="preserve">ACTION: </w:t>
      </w:r>
      <w:r w:rsidRPr="00AA7975">
        <w:rPr>
          <w:rFonts w:ascii="Arial" w:eastAsiaTheme="minorEastAsia" w:hAnsi="Arial" w:cs="Arial"/>
          <w:b/>
          <w:color w:val="0070C0"/>
        </w:rPr>
        <w:tab/>
      </w:r>
      <w:r w:rsidRPr="00AA7975">
        <w:rPr>
          <w:rFonts w:eastAsiaTheme="minorEastAsia"/>
        </w:rPr>
        <w:t xml:space="preserve">3GPP </w:t>
      </w:r>
      <w:r w:rsidR="00AA7975" w:rsidRPr="00AA7975">
        <w:rPr>
          <w:rFonts w:eastAsiaTheme="minorEastAsia"/>
        </w:rPr>
        <w:t xml:space="preserve">TSG </w:t>
      </w:r>
      <w:r w:rsidRPr="00AA7975">
        <w:rPr>
          <w:rFonts w:eastAsiaTheme="minorEastAsia"/>
        </w:rPr>
        <w:t xml:space="preserve">RAN kindly asks </w:t>
      </w:r>
      <w:r w:rsidR="00BB3D25">
        <w:rPr>
          <w:rFonts w:eastAsiaTheme="minorEastAsia"/>
        </w:rPr>
        <w:t xml:space="preserve">CEPT </w:t>
      </w:r>
      <w:r w:rsidRPr="00AA7975">
        <w:rPr>
          <w:rFonts w:eastAsiaTheme="minorEastAsia"/>
        </w:rPr>
        <w:t>ECC PT1 to consider the above information in their further work</w:t>
      </w:r>
      <w:r w:rsidRPr="00AA7975">
        <w:t xml:space="preserve"> </w:t>
      </w:r>
      <w:r w:rsidRPr="00AA7975">
        <w:rPr>
          <w:rFonts w:eastAsiaTheme="minorEastAsia"/>
        </w:rPr>
        <w:t xml:space="preserve">on suitability of Active </w:t>
      </w:r>
      <w:r w:rsidRPr="00240740">
        <w:rPr>
          <w:rFonts w:eastAsiaTheme="minorEastAsia"/>
        </w:rPr>
        <w:t>Antenna Systems (AAS) operation in the frequency bands 694-791 MHz (700 MHz), 791-862 MHz (800 MHz) and 880-960 MHz (900 MHz).</w:t>
      </w:r>
    </w:p>
    <w:p w14:paraId="7729D2C7" w14:textId="0703744E" w:rsidR="00A97660" w:rsidRPr="00240740" w:rsidRDefault="009573AD" w:rsidP="00D951DF">
      <w:pPr>
        <w:spacing w:after="120"/>
        <w:ind w:left="993" w:hanging="993"/>
        <w:rPr>
          <w:rFonts w:eastAsiaTheme="minorEastAsia"/>
        </w:rPr>
      </w:pPr>
      <w:r w:rsidRPr="00240740">
        <w:rPr>
          <w:rFonts w:ascii="Arial" w:eastAsiaTheme="minorEastAsia" w:hAnsi="Arial" w:cs="Arial"/>
        </w:rPr>
        <w:tab/>
      </w:r>
      <w:r w:rsidRPr="00240740">
        <w:rPr>
          <w:rFonts w:eastAsiaTheme="minorEastAsia"/>
        </w:rPr>
        <w:t xml:space="preserve">3GPP TSG RAN kindly asks ETSI ECC PT1 to provide clarifications on the following </w:t>
      </w:r>
      <w:r w:rsidR="00C4428B" w:rsidRPr="00240740">
        <w:rPr>
          <w:rFonts w:eastAsiaTheme="minorEastAsia"/>
        </w:rPr>
        <w:t>issues</w:t>
      </w:r>
      <w:r w:rsidRPr="00240740">
        <w:rPr>
          <w:rFonts w:eastAsiaTheme="minorEastAsia"/>
        </w:rPr>
        <w:t>:</w:t>
      </w:r>
    </w:p>
    <w:p w14:paraId="0D04BFBB" w14:textId="5822CAB3" w:rsidR="004E3FA0" w:rsidRPr="00240740" w:rsidRDefault="004E3FA0" w:rsidP="004E3FA0">
      <w:pPr>
        <w:pStyle w:val="ListParagraph"/>
        <w:numPr>
          <w:ilvl w:val="0"/>
          <w:numId w:val="28"/>
        </w:numPr>
      </w:pPr>
      <w:r w:rsidRPr="00240740">
        <w:t>Expected timeline to complete related co-existence studies in CEPT ECC PT1,</w:t>
      </w:r>
      <w:r w:rsidR="00240740" w:rsidRPr="00240740">
        <w:t xml:space="preserve"> and the latest possible deadline for RAN4 to provide requested feedback.</w:t>
      </w:r>
      <w:r w:rsidRPr="00240740">
        <w:t xml:space="preserve"> </w:t>
      </w:r>
    </w:p>
    <w:p w14:paraId="63C65E06" w14:textId="21E4721F" w:rsidR="004E3FA0" w:rsidRDefault="004E3FA0" w:rsidP="007A7A88">
      <w:pPr>
        <w:pStyle w:val="ListParagraph"/>
        <w:numPr>
          <w:ilvl w:val="0"/>
          <w:numId w:val="28"/>
        </w:numPr>
        <w:spacing w:after="120"/>
      </w:pPr>
      <w:r w:rsidRPr="00240740">
        <w:t xml:space="preserve">Whether </w:t>
      </w:r>
      <w:r w:rsidR="00240740" w:rsidRPr="00240740">
        <w:t xml:space="preserve">RAN4 </w:t>
      </w:r>
      <w:r w:rsidRPr="00240740">
        <w:t>feedback on all 3 bands in question is required within the same deadline (or stepwise approach could be possible to reduce</w:t>
      </w:r>
      <w:r w:rsidRPr="000C785C">
        <w:t xml:space="preserve"> RAN4 burden).</w:t>
      </w:r>
    </w:p>
    <w:p w14:paraId="53FAC2E3" w14:textId="2937F992" w:rsidR="0032455F" w:rsidRPr="00A97660" w:rsidRDefault="0032455F" w:rsidP="007A7A88">
      <w:pPr>
        <w:pStyle w:val="ListParagraph"/>
        <w:numPr>
          <w:ilvl w:val="0"/>
          <w:numId w:val="28"/>
        </w:numPr>
        <w:spacing w:after="120"/>
      </w:pPr>
      <w:r>
        <w:t xml:space="preserve">Provide more details on the </w:t>
      </w:r>
      <w:r w:rsidR="00100813">
        <w:t xml:space="preserve">prioritized </w:t>
      </w:r>
      <w:r>
        <w:t xml:space="preserve">co-existence scenarios for </w:t>
      </w:r>
      <w:r w:rsidR="00766158" w:rsidRPr="00461EDF">
        <w:rPr>
          <w:rFonts w:eastAsia="Arial" w:cs="Arial"/>
        </w:rPr>
        <w:t xml:space="preserve">700 MHz, 800 MHz and 900 MHz </w:t>
      </w:r>
      <w:r>
        <w:t xml:space="preserve">operating bands. </w:t>
      </w:r>
    </w:p>
    <w:p w14:paraId="5CA600C9" w14:textId="60471183" w:rsidR="00BB3D25" w:rsidRDefault="00BB3D25" w:rsidP="00D951DF">
      <w:pPr>
        <w:spacing w:after="120"/>
        <w:ind w:left="993" w:hanging="993"/>
        <w:rPr>
          <w:rFonts w:eastAsiaTheme="minorEastAsia"/>
        </w:rPr>
      </w:pPr>
    </w:p>
    <w:p w14:paraId="08F7F972" w14:textId="3EC297A8" w:rsidR="0012681F" w:rsidRPr="00AA7975" w:rsidRDefault="0012681F" w:rsidP="0012681F">
      <w:pPr>
        <w:spacing w:after="120"/>
        <w:ind w:left="1985" w:hanging="1985"/>
        <w:rPr>
          <w:rFonts w:ascii="Arial" w:eastAsiaTheme="minorEastAsia" w:hAnsi="Arial" w:cs="Arial"/>
          <w:b/>
        </w:rPr>
      </w:pPr>
      <w:r w:rsidRPr="00AA7975">
        <w:rPr>
          <w:rFonts w:ascii="Arial" w:eastAsiaTheme="minorEastAsia" w:hAnsi="Arial" w:cs="Arial"/>
          <w:b/>
        </w:rPr>
        <w:t xml:space="preserve">To </w:t>
      </w:r>
      <w:r>
        <w:rPr>
          <w:rFonts w:ascii="Arial" w:eastAsiaTheme="minorEastAsia" w:hAnsi="Arial" w:cs="Arial"/>
          <w:b/>
          <w:bCs/>
          <w:sz w:val="22"/>
          <w:szCs w:val="22"/>
        </w:rPr>
        <w:t>RAN4</w:t>
      </w:r>
    </w:p>
    <w:p w14:paraId="2177B8C4" w14:textId="1682AB75" w:rsidR="0012681F" w:rsidRPr="00AA7975" w:rsidRDefault="0012681F" w:rsidP="0012681F">
      <w:pPr>
        <w:spacing w:after="120"/>
        <w:ind w:left="993" w:hanging="993"/>
        <w:rPr>
          <w:rFonts w:ascii="Arial" w:eastAsiaTheme="minorEastAsia" w:hAnsi="Arial" w:cs="Arial"/>
        </w:rPr>
      </w:pPr>
      <w:r w:rsidRPr="00AA7975">
        <w:rPr>
          <w:rFonts w:ascii="Arial" w:eastAsiaTheme="minorEastAsia" w:hAnsi="Arial" w:cs="Arial"/>
          <w:b/>
        </w:rPr>
        <w:t xml:space="preserve">ACTION: </w:t>
      </w:r>
      <w:r w:rsidRPr="00AA7975">
        <w:rPr>
          <w:rFonts w:ascii="Arial" w:eastAsiaTheme="minorEastAsia" w:hAnsi="Arial" w:cs="Arial"/>
          <w:b/>
          <w:color w:val="0070C0"/>
        </w:rPr>
        <w:tab/>
      </w:r>
      <w:r w:rsidRPr="00AA7975">
        <w:rPr>
          <w:rFonts w:eastAsiaTheme="minorEastAsia"/>
        </w:rPr>
        <w:t>3GPP TSG RAN</w:t>
      </w:r>
      <w:r>
        <w:rPr>
          <w:rFonts w:ascii="Arial" w:eastAsiaTheme="minorEastAsia" w:hAnsi="Arial" w:cs="Arial"/>
        </w:rPr>
        <w:t xml:space="preserve"> </w:t>
      </w:r>
      <w:r w:rsidRPr="00AA7975">
        <w:rPr>
          <w:rFonts w:eastAsiaTheme="minorEastAsia"/>
        </w:rPr>
        <w:t xml:space="preserve">kindly asks </w:t>
      </w:r>
      <w:r>
        <w:rPr>
          <w:rFonts w:eastAsiaTheme="minorEastAsia"/>
        </w:rPr>
        <w:t xml:space="preserve">RAN4 to continue and complete technical work on </w:t>
      </w:r>
      <w:r w:rsidR="0051143D">
        <w:rPr>
          <w:rFonts w:eastAsiaTheme="minorEastAsia"/>
        </w:rPr>
        <w:t xml:space="preserve">remaining </w:t>
      </w:r>
      <w:r>
        <w:rPr>
          <w:rFonts w:eastAsiaTheme="minorEastAsia"/>
        </w:rPr>
        <w:t>ques</w:t>
      </w:r>
      <w:r w:rsidRPr="00F20182">
        <w:rPr>
          <w:rFonts w:eastAsiaTheme="minorEastAsia"/>
        </w:rPr>
        <w:t>tion</w:t>
      </w:r>
      <w:r w:rsidR="0051143D">
        <w:rPr>
          <w:rFonts w:eastAsiaTheme="minorEastAsia"/>
        </w:rPr>
        <w:t>(</w:t>
      </w:r>
      <w:r w:rsidRPr="00F20182">
        <w:rPr>
          <w:rFonts w:eastAsiaTheme="minorEastAsia"/>
        </w:rPr>
        <w:t>s</w:t>
      </w:r>
      <w:r w:rsidR="0051143D">
        <w:rPr>
          <w:rFonts w:eastAsiaTheme="minorEastAsia"/>
        </w:rPr>
        <w:t>)</w:t>
      </w:r>
      <w:r w:rsidRPr="00F20182">
        <w:rPr>
          <w:rFonts w:eastAsiaTheme="minorEastAsia"/>
        </w:rPr>
        <w:t xml:space="preserve"> from CEPT ECC PT1 under [RAN task]. RAN4 is asked to provide related feedback to PT1 by [RAN</w:t>
      </w:r>
      <w:r w:rsidR="004C44ED">
        <w:rPr>
          <w:rFonts w:eastAsiaTheme="minorEastAsia"/>
        </w:rPr>
        <w:t>4</w:t>
      </w:r>
      <w:r w:rsidRPr="00F20182">
        <w:rPr>
          <w:rFonts w:eastAsiaTheme="minorEastAsia"/>
        </w:rPr>
        <w:t>#11</w:t>
      </w:r>
      <w:r w:rsidR="004C44ED">
        <w:rPr>
          <w:rFonts w:eastAsiaTheme="minorEastAsia"/>
        </w:rPr>
        <w:t>8</w:t>
      </w:r>
      <w:r w:rsidR="00AF5772">
        <w:rPr>
          <w:rFonts w:eastAsiaTheme="minorEastAsia"/>
        </w:rPr>
        <w:t xml:space="preserve">; </w:t>
      </w:r>
      <w:r w:rsidR="004C44ED">
        <w:rPr>
          <w:rFonts w:eastAsiaTheme="minorEastAsia"/>
        </w:rPr>
        <w:t xml:space="preserve">February </w:t>
      </w:r>
      <w:r w:rsidR="00AF5772">
        <w:rPr>
          <w:rFonts w:eastAsiaTheme="minorEastAsia"/>
        </w:rPr>
        <w:t>2026</w:t>
      </w:r>
      <w:r w:rsidRPr="00F20182">
        <w:rPr>
          <w:rFonts w:eastAsiaTheme="minorEastAsia"/>
        </w:rPr>
        <w:t>]</w:t>
      </w:r>
      <w:r w:rsidR="004C44ED">
        <w:rPr>
          <w:rFonts w:eastAsiaTheme="minorEastAsia"/>
        </w:rPr>
        <w:t xml:space="preserve">, </w:t>
      </w:r>
      <w:r w:rsidR="004C44ED" w:rsidRPr="004C44ED">
        <w:rPr>
          <w:rFonts w:eastAsiaTheme="minorEastAsia"/>
        </w:rPr>
        <w:t>subject to further feedback from PT1</w:t>
      </w:r>
      <w:r w:rsidRPr="004C44ED">
        <w:rPr>
          <w:rFonts w:eastAsiaTheme="minorEastAsia"/>
        </w:rPr>
        <w:t>.</w:t>
      </w:r>
    </w:p>
    <w:p w14:paraId="57C8DFD1" w14:textId="1BA76684" w:rsidR="00D951DF" w:rsidRPr="002B5925" w:rsidRDefault="00D951DF" w:rsidP="00D951DF">
      <w:pPr>
        <w:keepNext/>
        <w:keepLines/>
        <w:pBdr>
          <w:top w:val="single" w:sz="12" w:space="3" w:color="auto"/>
        </w:pBdr>
        <w:spacing w:before="240"/>
        <w:ind w:left="1134" w:hanging="1134"/>
        <w:outlineLvl w:val="0"/>
        <w:rPr>
          <w:rFonts w:ascii="Arial" w:eastAsiaTheme="minorEastAsia" w:hAnsi="Arial"/>
          <w:sz w:val="36"/>
          <w:szCs w:val="36"/>
        </w:rPr>
      </w:pPr>
      <w:r w:rsidRPr="00AA7975">
        <w:rPr>
          <w:rFonts w:ascii="Arial" w:eastAsiaTheme="minorEastAsia" w:hAnsi="Arial"/>
          <w:sz w:val="36"/>
          <w:szCs w:val="36"/>
        </w:rPr>
        <w:t>3</w:t>
      </w:r>
      <w:r w:rsidRPr="00AA7975">
        <w:rPr>
          <w:rFonts w:ascii="Arial" w:eastAsiaTheme="minorEastAsia" w:hAnsi="Arial"/>
          <w:sz w:val="36"/>
          <w:szCs w:val="36"/>
        </w:rPr>
        <w:tab/>
        <w:t xml:space="preserve">Dates of next </w:t>
      </w:r>
      <w:r w:rsidRPr="002B5925">
        <w:rPr>
          <w:rFonts w:ascii="Arial" w:eastAsiaTheme="minorEastAsia" w:hAnsi="Arial" w:cs="Arial"/>
          <w:bCs/>
          <w:sz w:val="36"/>
          <w:szCs w:val="36"/>
        </w:rPr>
        <w:t xml:space="preserve">TSG </w:t>
      </w:r>
      <w:r w:rsidRPr="002B5925">
        <w:rPr>
          <w:rFonts w:ascii="Arial" w:eastAsiaTheme="minorEastAsia" w:hAnsi="Arial" w:cs="Arial"/>
          <w:sz w:val="36"/>
          <w:szCs w:val="36"/>
        </w:rPr>
        <w:t>RAN</w:t>
      </w:r>
      <w:r w:rsidRPr="002B5925">
        <w:rPr>
          <w:rFonts w:ascii="Arial" w:eastAsiaTheme="minorEastAsia" w:hAnsi="Arial" w:cs="Arial"/>
          <w:bCs/>
          <w:sz w:val="36"/>
          <w:szCs w:val="36"/>
        </w:rPr>
        <w:t xml:space="preserve"> </w:t>
      </w:r>
      <w:r w:rsidRPr="002B5925">
        <w:rPr>
          <w:rFonts w:ascii="Arial" w:eastAsiaTheme="minorEastAsia" w:hAnsi="Arial"/>
          <w:sz w:val="36"/>
          <w:szCs w:val="36"/>
        </w:rPr>
        <w:t>meetings</w:t>
      </w:r>
    </w:p>
    <w:p w14:paraId="503F440B" w14:textId="05BA30C6" w:rsidR="00D951DF" w:rsidRPr="002B5925" w:rsidRDefault="00D951DF" w:rsidP="00D951DF">
      <w:pPr>
        <w:spacing w:after="120"/>
        <w:ind w:left="2268" w:hanging="2268"/>
        <w:rPr>
          <w:rFonts w:ascii="Arial" w:eastAsia="SimSun" w:hAnsi="Arial" w:cs="Arial"/>
          <w:bCs/>
          <w:color w:val="000000"/>
        </w:rPr>
      </w:pPr>
      <w:r w:rsidRPr="002B5925">
        <w:rPr>
          <w:rFonts w:ascii="Arial" w:eastAsia="SimSun" w:hAnsi="Arial" w:cs="Arial"/>
          <w:bCs/>
          <w:color w:val="000000"/>
        </w:rPr>
        <w:t>TSG-RAN4 Meeting #11</w:t>
      </w:r>
      <w:r w:rsidR="00AA7975" w:rsidRPr="002B5925">
        <w:rPr>
          <w:rFonts w:ascii="Arial" w:eastAsia="SimSun" w:hAnsi="Arial" w:cs="Arial"/>
          <w:bCs/>
          <w:color w:val="000000"/>
        </w:rPr>
        <w:t>1</w:t>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00AA7975" w:rsidRPr="002B5925">
        <w:rPr>
          <w:rFonts w:ascii="Arial" w:eastAsia="SimSun" w:hAnsi="Arial" w:cs="Arial"/>
          <w:bCs/>
          <w:color w:val="000000"/>
        </w:rPr>
        <w:t>Fukuoka, Japan</w:t>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t>09-1</w:t>
      </w:r>
      <w:r w:rsidR="002B5925" w:rsidRPr="002B5925">
        <w:rPr>
          <w:rFonts w:ascii="Arial" w:eastAsia="SimSun" w:hAnsi="Arial" w:cs="Arial"/>
          <w:bCs/>
          <w:color w:val="000000"/>
        </w:rPr>
        <w:t>2</w:t>
      </w:r>
      <w:r w:rsidRPr="002B5925">
        <w:rPr>
          <w:rFonts w:ascii="Arial" w:eastAsia="SimSun" w:hAnsi="Arial" w:cs="Arial"/>
          <w:bCs/>
          <w:color w:val="000000"/>
        </w:rPr>
        <w:t xml:space="preserve"> </w:t>
      </w:r>
      <w:r w:rsidR="002B5925" w:rsidRPr="002B5925">
        <w:rPr>
          <w:rFonts w:ascii="Arial" w:eastAsia="SimSun" w:hAnsi="Arial" w:cs="Arial"/>
          <w:bCs/>
          <w:color w:val="000000"/>
        </w:rPr>
        <w:t>March</w:t>
      </w:r>
      <w:r w:rsidRPr="002B5925">
        <w:rPr>
          <w:rFonts w:ascii="Arial" w:eastAsia="SimSun" w:hAnsi="Arial" w:cs="Arial"/>
          <w:bCs/>
          <w:color w:val="000000"/>
        </w:rPr>
        <w:t>, 2026</w:t>
      </w:r>
    </w:p>
    <w:p w14:paraId="26224226" w14:textId="739FD617" w:rsidR="00D951DF" w:rsidRPr="00A52671" w:rsidRDefault="00D951DF" w:rsidP="00D951DF">
      <w:pPr>
        <w:spacing w:after="120"/>
        <w:ind w:left="2268" w:hanging="2268"/>
        <w:rPr>
          <w:rFonts w:ascii="Arial" w:eastAsia="SimSun" w:hAnsi="Arial" w:cs="Arial"/>
          <w:bCs/>
          <w:color w:val="000000"/>
        </w:rPr>
      </w:pPr>
      <w:r w:rsidRPr="002B5925">
        <w:rPr>
          <w:rFonts w:ascii="Arial" w:eastAsia="SimSun" w:hAnsi="Arial" w:cs="Arial"/>
          <w:bCs/>
          <w:color w:val="000000"/>
        </w:rPr>
        <w:t>TSG-RAN4 Meeting #11</w:t>
      </w:r>
      <w:r w:rsidR="00AA7975" w:rsidRPr="002B5925">
        <w:rPr>
          <w:rFonts w:ascii="Arial" w:eastAsia="SimSun" w:hAnsi="Arial" w:cs="Arial"/>
          <w:bCs/>
          <w:color w:val="000000"/>
        </w:rPr>
        <w:t>2</w:t>
      </w:r>
      <w:r w:rsidR="00AA7975"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00AA7975" w:rsidRPr="002B5925">
        <w:rPr>
          <w:rFonts w:ascii="Arial" w:eastAsia="SimSun" w:hAnsi="Arial" w:cs="Arial"/>
          <w:bCs/>
          <w:color w:val="000000"/>
        </w:rPr>
        <w:t>Singapore</w:t>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Pr="002B5925">
        <w:rPr>
          <w:rFonts w:ascii="Arial" w:eastAsia="SimSun" w:hAnsi="Arial" w:cs="Arial"/>
          <w:bCs/>
          <w:color w:val="000000"/>
        </w:rPr>
        <w:tab/>
      </w:r>
      <w:r w:rsidR="002B5925" w:rsidRPr="002B5925">
        <w:rPr>
          <w:rFonts w:ascii="Arial" w:eastAsia="SimSun" w:hAnsi="Arial" w:cs="Arial"/>
          <w:bCs/>
          <w:color w:val="000000"/>
        </w:rPr>
        <w:t>08</w:t>
      </w:r>
      <w:r w:rsidRPr="002B5925">
        <w:rPr>
          <w:rFonts w:ascii="Arial" w:eastAsia="SimSun" w:hAnsi="Arial" w:cs="Arial"/>
          <w:bCs/>
          <w:color w:val="000000"/>
        </w:rPr>
        <w:t>-1</w:t>
      </w:r>
      <w:r w:rsidR="002B5925" w:rsidRPr="002B5925">
        <w:rPr>
          <w:rFonts w:ascii="Arial" w:eastAsia="SimSun" w:hAnsi="Arial" w:cs="Arial"/>
          <w:bCs/>
          <w:color w:val="000000"/>
        </w:rPr>
        <w:t>1</w:t>
      </w:r>
      <w:r w:rsidRPr="002B5925">
        <w:rPr>
          <w:rFonts w:ascii="Arial" w:eastAsia="SimSun" w:hAnsi="Arial" w:cs="Arial"/>
          <w:bCs/>
          <w:color w:val="000000"/>
        </w:rPr>
        <w:t xml:space="preserve"> </w:t>
      </w:r>
      <w:r w:rsidR="002B5925" w:rsidRPr="002B5925">
        <w:rPr>
          <w:rFonts w:ascii="Arial" w:eastAsia="SimSun" w:hAnsi="Arial" w:cs="Arial"/>
          <w:bCs/>
          <w:color w:val="000000"/>
        </w:rPr>
        <w:t>June</w:t>
      </w:r>
      <w:r w:rsidRPr="002B5925">
        <w:rPr>
          <w:rFonts w:ascii="Arial" w:eastAsia="SimSun" w:hAnsi="Arial" w:cs="Arial"/>
          <w:bCs/>
          <w:color w:val="000000"/>
        </w:rPr>
        <w:t>, 2026</w:t>
      </w:r>
    </w:p>
    <w:p w14:paraId="791BDABD" w14:textId="77777777" w:rsidR="00D951DF" w:rsidRPr="00A52671" w:rsidRDefault="00D951DF" w:rsidP="00455910">
      <w:pPr>
        <w:spacing w:after="120"/>
        <w:ind w:left="2268" w:hanging="2268"/>
        <w:rPr>
          <w:rFonts w:ascii="Arial" w:eastAsia="SimSun" w:hAnsi="Arial" w:cs="Arial"/>
          <w:bCs/>
          <w:color w:val="000000"/>
        </w:rPr>
      </w:pPr>
    </w:p>
    <w:sectPr w:rsidR="00D951DF" w:rsidRPr="00A52671" w:rsidSect="00C91275">
      <w:headerReference w:type="default" r:id="rId16"/>
      <w:footerReference w:type="default" r:id="rId17"/>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D26D" w14:textId="77777777" w:rsidR="00602021" w:rsidRDefault="00602021">
      <w:r>
        <w:separator/>
      </w:r>
    </w:p>
  </w:endnote>
  <w:endnote w:type="continuationSeparator" w:id="0">
    <w:p w14:paraId="5094C325" w14:textId="77777777" w:rsidR="00602021" w:rsidRDefault="00602021">
      <w:r>
        <w:continuationSeparator/>
      </w:r>
    </w:p>
  </w:endnote>
  <w:endnote w:type="continuationNotice" w:id="1">
    <w:p w14:paraId="43F82BC4" w14:textId="77777777" w:rsidR="00602021" w:rsidRDefault="00602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36EEB" w14:textId="77777777" w:rsidR="00602021" w:rsidRDefault="00602021">
      <w:r>
        <w:separator/>
      </w:r>
    </w:p>
  </w:footnote>
  <w:footnote w:type="continuationSeparator" w:id="0">
    <w:p w14:paraId="5EBD45AC" w14:textId="77777777" w:rsidR="00602021" w:rsidRDefault="00602021">
      <w:r>
        <w:continuationSeparator/>
      </w:r>
    </w:p>
  </w:footnote>
  <w:footnote w:type="continuationNotice" w:id="1">
    <w:p w14:paraId="524FF691" w14:textId="77777777" w:rsidR="00602021" w:rsidRDefault="00602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3"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5"/>
  </w:num>
  <w:num w:numId="6">
    <w:abstractNumId w:val="20"/>
  </w:num>
  <w:num w:numId="7">
    <w:abstractNumId w:val="6"/>
  </w:num>
  <w:num w:numId="8">
    <w:abstractNumId w:val="25"/>
  </w:num>
  <w:num w:numId="9">
    <w:abstractNumId w:val="24"/>
  </w:num>
  <w:num w:numId="10">
    <w:abstractNumId w:val="9"/>
  </w:num>
  <w:num w:numId="11">
    <w:abstractNumId w:val="10"/>
  </w:num>
  <w:num w:numId="12">
    <w:abstractNumId w:val="16"/>
  </w:num>
  <w:num w:numId="13">
    <w:abstractNumId w:val="13"/>
  </w:num>
  <w:num w:numId="14">
    <w:abstractNumId w:val="23"/>
  </w:num>
  <w:num w:numId="15">
    <w:abstractNumId w:val="4"/>
  </w:num>
  <w:num w:numId="16">
    <w:abstractNumId w:val="22"/>
  </w:num>
  <w:num w:numId="17">
    <w:abstractNumId w:val="18"/>
  </w:num>
  <w:num w:numId="18">
    <w:abstractNumId w:val="2"/>
  </w:num>
  <w:num w:numId="19">
    <w:abstractNumId w:val="26"/>
  </w:num>
  <w:num w:numId="20">
    <w:abstractNumId w:val="21"/>
  </w:num>
  <w:num w:numId="21">
    <w:abstractNumId w:val="14"/>
  </w:num>
  <w:num w:numId="22">
    <w:abstractNumId w:val="19"/>
  </w:num>
  <w:num w:numId="23">
    <w:abstractNumId w:val="7"/>
  </w:num>
  <w:num w:numId="24">
    <w:abstractNumId w:val="8"/>
  </w:num>
  <w:num w:numId="25">
    <w:abstractNumId w:val="3"/>
  </w:num>
  <w:num w:numId="26">
    <w:abstractNumId w:val="5"/>
  </w:num>
  <w:num w:numId="27">
    <w:abstractNumId w:val="1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11C1E"/>
    <w:rsid w:val="000162F9"/>
    <w:rsid w:val="000168F8"/>
    <w:rsid w:val="00024323"/>
    <w:rsid w:val="00026ECE"/>
    <w:rsid w:val="00033397"/>
    <w:rsid w:val="00036F28"/>
    <w:rsid w:val="00040095"/>
    <w:rsid w:val="00047452"/>
    <w:rsid w:val="00051834"/>
    <w:rsid w:val="00054A22"/>
    <w:rsid w:val="000560CC"/>
    <w:rsid w:val="000568A1"/>
    <w:rsid w:val="00062990"/>
    <w:rsid w:val="000655A6"/>
    <w:rsid w:val="000677CF"/>
    <w:rsid w:val="00070795"/>
    <w:rsid w:val="00080512"/>
    <w:rsid w:val="00091EA0"/>
    <w:rsid w:val="00094D53"/>
    <w:rsid w:val="00096009"/>
    <w:rsid w:val="000A02E8"/>
    <w:rsid w:val="000B0CA1"/>
    <w:rsid w:val="000B67CE"/>
    <w:rsid w:val="000C291A"/>
    <w:rsid w:val="000C785C"/>
    <w:rsid w:val="000C7EB5"/>
    <w:rsid w:val="000D3699"/>
    <w:rsid w:val="000D58AB"/>
    <w:rsid w:val="000D59CF"/>
    <w:rsid w:val="000D696C"/>
    <w:rsid w:val="000E1DEA"/>
    <w:rsid w:val="000E2EA6"/>
    <w:rsid w:val="000E632F"/>
    <w:rsid w:val="000F0805"/>
    <w:rsid w:val="00100813"/>
    <w:rsid w:val="00104690"/>
    <w:rsid w:val="00106F91"/>
    <w:rsid w:val="00110809"/>
    <w:rsid w:val="00121CC1"/>
    <w:rsid w:val="00123B07"/>
    <w:rsid w:val="0012681F"/>
    <w:rsid w:val="00126E2F"/>
    <w:rsid w:val="00130E5F"/>
    <w:rsid w:val="0013346D"/>
    <w:rsid w:val="00146E13"/>
    <w:rsid w:val="00151BB7"/>
    <w:rsid w:val="00155B44"/>
    <w:rsid w:val="00160B11"/>
    <w:rsid w:val="00160F37"/>
    <w:rsid w:val="001610A0"/>
    <w:rsid w:val="00162AB9"/>
    <w:rsid w:val="00162DCA"/>
    <w:rsid w:val="00164A40"/>
    <w:rsid w:val="00164EF9"/>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D02C2"/>
    <w:rsid w:val="001E2D39"/>
    <w:rsid w:val="001E62AA"/>
    <w:rsid w:val="001F168B"/>
    <w:rsid w:val="001F2AEF"/>
    <w:rsid w:val="001F33FD"/>
    <w:rsid w:val="00201213"/>
    <w:rsid w:val="00201425"/>
    <w:rsid w:val="0020353C"/>
    <w:rsid w:val="00211387"/>
    <w:rsid w:val="00212D1F"/>
    <w:rsid w:val="00214458"/>
    <w:rsid w:val="00231DE5"/>
    <w:rsid w:val="0023254C"/>
    <w:rsid w:val="002347A2"/>
    <w:rsid w:val="00234C1E"/>
    <w:rsid w:val="00240740"/>
    <w:rsid w:val="00241D8F"/>
    <w:rsid w:val="00243290"/>
    <w:rsid w:val="002473F4"/>
    <w:rsid w:val="0025596E"/>
    <w:rsid w:val="00267C85"/>
    <w:rsid w:val="0027083B"/>
    <w:rsid w:val="00270EEB"/>
    <w:rsid w:val="0027787D"/>
    <w:rsid w:val="00280269"/>
    <w:rsid w:val="00280CDB"/>
    <w:rsid w:val="00281D23"/>
    <w:rsid w:val="0029303E"/>
    <w:rsid w:val="002A0978"/>
    <w:rsid w:val="002A2D1F"/>
    <w:rsid w:val="002A3362"/>
    <w:rsid w:val="002A4F4F"/>
    <w:rsid w:val="002A682D"/>
    <w:rsid w:val="002A7596"/>
    <w:rsid w:val="002A78CC"/>
    <w:rsid w:val="002B067D"/>
    <w:rsid w:val="002B0AA9"/>
    <w:rsid w:val="002B0B48"/>
    <w:rsid w:val="002B4E38"/>
    <w:rsid w:val="002B5925"/>
    <w:rsid w:val="002B75EB"/>
    <w:rsid w:val="002C30E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48B1"/>
    <w:rsid w:val="003070FC"/>
    <w:rsid w:val="003137D8"/>
    <w:rsid w:val="00315E1C"/>
    <w:rsid w:val="003172DC"/>
    <w:rsid w:val="00320980"/>
    <w:rsid w:val="00322A90"/>
    <w:rsid w:val="0032455F"/>
    <w:rsid w:val="00324D5E"/>
    <w:rsid w:val="003255F2"/>
    <w:rsid w:val="003327CA"/>
    <w:rsid w:val="00332D64"/>
    <w:rsid w:val="00332E17"/>
    <w:rsid w:val="003348D7"/>
    <w:rsid w:val="003349F6"/>
    <w:rsid w:val="00336213"/>
    <w:rsid w:val="00345209"/>
    <w:rsid w:val="00347A58"/>
    <w:rsid w:val="0035298B"/>
    <w:rsid w:val="0035462D"/>
    <w:rsid w:val="003611C1"/>
    <w:rsid w:val="00361E87"/>
    <w:rsid w:val="00367B5A"/>
    <w:rsid w:val="003743A7"/>
    <w:rsid w:val="003771BF"/>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2792"/>
    <w:rsid w:val="003C3971"/>
    <w:rsid w:val="003C61EA"/>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2A10"/>
    <w:rsid w:val="00445137"/>
    <w:rsid w:val="00454158"/>
    <w:rsid w:val="004550E3"/>
    <w:rsid w:val="00455910"/>
    <w:rsid w:val="00456200"/>
    <w:rsid w:val="0046088A"/>
    <w:rsid w:val="00460E9A"/>
    <w:rsid w:val="00463B02"/>
    <w:rsid w:val="0047000D"/>
    <w:rsid w:val="00471A3B"/>
    <w:rsid w:val="0047224F"/>
    <w:rsid w:val="00475BE3"/>
    <w:rsid w:val="00477A55"/>
    <w:rsid w:val="00481805"/>
    <w:rsid w:val="004875C8"/>
    <w:rsid w:val="00495ADF"/>
    <w:rsid w:val="004962B9"/>
    <w:rsid w:val="004A137D"/>
    <w:rsid w:val="004A4210"/>
    <w:rsid w:val="004A73E5"/>
    <w:rsid w:val="004B17E1"/>
    <w:rsid w:val="004B265A"/>
    <w:rsid w:val="004B372C"/>
    <w:rsid w:val="004B376D"/>
    <w:rsid w:val="004B5078"/>
    <w:rsid w:val="004C43A9"/>
    <w:rsid w:val="004C44ED"/>
    <w:rsid w:val="004C6027"/>
    <w:rsid w:val="004D34FE"/>
    <w:rsid w:val="004D3578"/>
    <w:rsid w:val="004D3714"/>
    <w:rsid w:val="004D3A40"/>
    <w:rsid w:val="004D7BA0"/>
    <w:rsid w:val="004E0C1D"/>
    <w:rsid w:val="004E213A"/>
    <w:rsid w:val="004E2858"/>
    <w:rsid w:val="004E29CC"/>
    <w:rsid w:val="004E3FA0"/>
    <w:rsid w:val="004F4D5A"/>
    <w:rsid w:val="00502FEA"/>
    <w:rsid w:val="0051143D"/>
    <w:rsid w:val="00515455"/>
    <w:rsid w:val="00515509"/>
    <w:rsid w:val="005177AD"/>
    <w:rsid w:val="0052478F"/>
    <w:rsid w:val="005262BA"/>
    <w:rsid w:val="00526592"/>
    <w:rsid w:val="00526ED9"/>
    <w:rsid w:val="00527742"/>
    <w:rsid w:val="00543E6C"/>
    <w:rsid w:val="00546B89"/>
    <w:rsid w:val="00551CCC"/>
    <w:rsid w:val="0055389A"/>
    <w:rsid w:val="005550F0"/>
    <w:rsid w:val="005609FC"/>
    <w:rsid w:val="00562810"/>
    <w:rsid w:val="00565087"/>
    <w:rsid w:val="00567D27"/>
    <w:rsid w:val="00567DDC"/>
    <w:rsid w:val="00581C3D"/>
    <w:rsid w:val="00583BDB"/>
    <w:rsid w:val="00591ABF"/>
    <w:rsid w:val="00592A9D"/>
    <w:rsid w:val="005932B1"/>
    <w:rsid w:val="0059383B"/>
    <w:rsid w:val="00594E26"/>
    <w:rsid w:val="005A4F97"/>
    <w:rsid w:val="005A5EFF"/>
    <w:rsid w:val="005B3C08"/>
    <w:rsid w:val="005B3C73"/>
    <w:rsid w:val="005B432A"/>
    <w:rsid w:val="005B4A0A"/>
    <w:rsid w:val="005B7836"/>
    <w:rsid w:val="005C0AD0"/>
    <w:rsid w:val="005C1B19"/>
    <w:rsid w:val="005C2897"/>
    <w:rsid w:val="005C534B"/>
    <w:rsid w:val="005C5CE8"/>
    <w:rsid w:val="005C7173"/>
    <w:rsid w:val="005D2E01"/>
    <w:rsid w:val="005D3EE8"/>
    <w:rsid w:val="005E0A30"/>
    <w:rsid w:val="005E14E0"/>
    <w:rsid w:val="005E302B"/>
    <w:rsid w:val="005F462A"/>
    <w:rsid w:val="00602021"/>
    <w:rsid w:val="006115F0"/>
    <w:rsid w:val="00612061"/>
    <w:rsid w:val="00612977"/>
    <w:rsid w:val="00613795"/>
    <w:rsid w:val="00613C63"/>
    <w:rsid w:val="00614FDF"/>
    <w:rsid w:val="0061525D"/>
    <w:rsid w:val="00622248"/>
    <w:rsid w:val="00623B0A"/>
    <w:rsid w:val="00624A67"/>
    <w:rsid w:val="00625621"/>
    <w:rsid w:val="0062745C"/>
    <w:rsid w:val="006307C1"/>
    <w:rsid w:val="00630AC6"/>
    <w:rsid w:val="006408FB"/>
    <w:rsid w:val="006437A9"/>
    <w:rsid w:val="00647309"/>
    <w:rsid w:val="0064740D"/>
    <w:rsid w:val="00651D6E"/>
    <w:rsid w:val="00652641"/>
    <w:rsid w:val="0065482E"/>
    <w:rsid w:val="00660B4A"/>
    <w:rsid w:val="006639DB"/>
    <w:rsid w:val="006655F5"/>
    <w:rsid w:val="00667CE9"/>
    <w:rsid w:val="00674DED"/>
    <w:rsid w:val="00674E7D"/>
    <w:rsid w:val="006751F4"/>
    <w:rsid w:val="0067672F"/>
    <w:rsid w:val="00691781"/>
    <w:rsid w:val="006A003B"/>
    <w:rsid w:val="006A0CF1"/>
    <w:rsid w:val="006A1E9D"/>
    <w:rsid w:val="006A43C8"/>
    <w:rsid w:val="006B64FB"/>
    <w:rsid w:val="006B7B92"/>
    <w:rsid w:val="006C1A22"/>
    <w:rsid w:val="006C3915"/>
    <w:rsid w:val="006C791A"/>
    <w:rsid w:val="006D1100"/>
    <w:rsid w:val="006D24D3"/>
    <w:rsid w:val="006D60B5"/>
    <w:rsid w:val="006E554F"/>
    <w:rsid w:val="006E5C86"/>
    <w:rsid w:val="00700E5B"/>
    <w:rsid w:val="00703FDC"/>
    <w:rsid w:val="00712421"/>
    <w:rsid w:val="007148E4"/>
    <w:rsid w:val="00714AEA"/>
    <w:rsid w:val="00715B30"/>
    <w:rsid w:val="007170B2"/>
    <w:rsid w:val="00724182"/>
    <w:rsid w:val="00732D1F"/>
    <w:rsid w:val="00734A5B"/>
    <w:rsid w:val="007353F4"/>
    <w:rsid w:val="007361EC"/>
    <w:rsid w:val="0073751B"/>
    <w:rsid w:val="00744E76"/>
    <w:rsid w:val="007577CB"/>
    <w:rsid w:val="00760FD8"/>
    <w:rsid w:val="00763249"/>
    <w:rsid w:val="007656F0"/>
    <w:rsid w:val="00766158"/>
    <w:rsid w:val="00771315"/>
    <w:rsid w:val="007817BC"/>
    <w:rsid w:val="00781F0F"/>
    <w:rsid w:val="00782AB6"/>
    <w:rsid w:val="00790F8E"/>
    <w:rsid w:val="007A0F21"/>
    <w:rsid w:val="007A2E78"/>
    <w:rsid w:val="007B055C"/>
    <w:rsid w:val="007B4A73"/>
    <w:rsid w:val="007B4BED"/>
    <w:rsid w:val="007C0510"/>
    <w:rsid w:val="007C39B6"/>
    <w:rsid w:val="007C4C45"/>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429A0"/>
    <w:rsid w:val="00843454"/>
    <w:rsid w:val="00850CDD"/>
    <w:rsid w:val="00857C3B"/>
    <w:rsid w:val="00872E34"/>
    <w:rsid w:val="00874593"/>
    <w:rsid w:val="008768CA"/>
    <w:rsid w:val="00881EAD"/>
    <w:rsid w:val="00883A1A"/>
    <w:rsid w:val="008877E6"/>
    <w:rsid w:val="008947E2"/>
    <w:rsid w:val="008950A5"/>
    <w:rsid w:val="00896117"/>
    <w:rsid w:val="008B735F"/>
    <w:rsid w:val="008B7715"/>
    <w:rsid w:val="008C0085"/>
    <w:rsid w:val="008C0DA0"/>
    <w:rsid w:val="008C2529"/>
    <w:rsid w:val="008C307C"/>
    <w:rsid w:val="008C3A54"/>
    <w:rsid w:val="008D0A45"/>
    <w:rsid w:val="008D400D"/>
    <w:rsid w:val="008D60CD"/>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7A41"/>
    <w:rsid w:val="00974355"/>
    <w:rsid w:val="00982744"/>
    <w:rsid w:val="00984500"/>
    <w:rsid w:val="009907C8"/>
    <w:rsid w:val="009940EC"/>
    <w:rsid w:val="009A0A2A"/>
    <w:rsid w:val="009A2D2D"/>
    <w:rsid w:val="009B0FC8"/>
    <w:rsid w:val="009B13F6"/>
    <w:rsid w:val="009B275D"/>
    <w:rsid w:val="009B5002"/>
    <w:rsid w:val="009B50E9"/>
    <w:rsid w:val="009B5100"/>
    <w:rsid w:val="009C5E9D"/>
    <w:rsid w:val="009C7131"/>
    <w:rsid w:val="009D3C14"/>
    <w:rsid w:val="009D3F7A"/>
    <w:rsid w:val="009D49CC"/>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4388"/>
    <w:rsid w:val="00A52671"/>
    <w:rsid w:val="00A531CC"/>
    <w:rsid w:val="00A53724"/>
    <w:rsid w:val="00A60E60"/>
    <w:rsid w:val="00A6396C"/>
    <w:rsid w:val="00A6421D"/>
    <w:rsid w:val="00A65970"/>
    <w:rsid w:val="00A717C8"/>
    <w:rsid w:val="00A7492C"/>
    <w:rsid w:val="00A74C38"/>
    <w:rsid w:val="00A75E8E"/>
    <w:rsid w:val="00A778EC"/>
    <w:rsid w:val="00A80927"/>
    <w:rsid w:val="00A8185F"/>
    <w:rsid w:val="00A81D3C"/>
    <w:rsid w:val="00A822C9"/>
    <w:rsid w:val="00A82346"/>
    <w:rsid w:val="00A83020"/>
    <w:rsid w:val="00A97660"/>
    <w:rsid w:val="00AA0BE3"/>
    <w:rsid w:val="00AA1FA7"/>
    <w:rsid w:val="00AA3228"/>
    <w:rsid w:val="00AA5DE7"/>
    <w:rsid w:val="00AA7975"/>
    <w:rsid w:val="00AB0B6C"/>
    <w:rsid w:val="00AB503E"/>
    <w:rsid w:val="00AB6587"/>
    <w:rsid w:val="00AC17A1"/>
    <w:rsid w:val="00AD29E0"/>
    <w:rsid w:val="00AE1BE2"/>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476B7"/>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2538"/>
    <w:rsid w:val="00C4428B"/>
    <w:rsid w:val="00C45231"/>
    <w:rsid w:val="00C462BA"/>
    <w:rsid w:val="00C4726B"/>
    <w:rsid w:val="00C57E2A"/>
    <w:rsid w:val="00C6035E"/>
    <w:rsid w:val="00C628DE"/>
    <w:rsid w:val="00C64F89"/>
    <w:rsid w:val="00C72833"/>
    <w:rsid w:val="00C745B2"/>
    <w:rsid w:val="00C75FE6"/>
    <w:rsid w:val="00C76AD5"/>
    <w:rsid w:val="00C77191"/>
    <w:rsid w:val="00C7748A"/>
    <w:rsid w:val="00C8448A"/>
    <w:rsid w:val="00C87084"/>
    <w:rsid w:val="00C90478"/>
    <w:rsid w:val="00C91275"/>
    <w:rsid w:val="00C91B3C"/>
    <w:rsid w:val="00C92413"/>
    <w:rsid w:val="00C9289B"/>
    <w:rsid w:val="00C92C8B"/>
    <w:rsid w:val="00C93F40"/>
    <w:rsid w:val="00CA2B5F"/>
    <w:rsid w:val="00CA3B1D"/>
    <w:rsid w:val="00CA3D0C"/>
    <w:rsid w:val="00CA3D41"/>
    <w:rsid w:val="00CA47BF"/>
    <w:rsid w:val="00CB380A"/>
    <w:rsid w:val="00CC3F7F"/>
    <w:rsid w:val="00CC539E"/>
    <w:rsid w:val="00CD110C"/>
    <w:rsid w:val="00CD2E52"/>
    <w:rsid w:val="00CE4DE3"/>
    <w:rsid w:val="00CE5AE6"/>
    <w:rsid w:val="00CF2001"/>
    <w:rsid w:val="00D05ED8"/>
    <w:rsid w:val="00D0664D"/>
    <w:rsid w:val="00D10A91"/>
    <w:rsid w:val="00D11B3A"/>
    <w:rsid w:val="00D15384"/>
    <w:rsid w:val="00D17180"/>
    <w:rsid w:val="00D172BE"/>
    <w:rsid w:val="00D209A0"/>
    <w:rsid w:val="00D2544C"/>
    <w:rsid w:val="00D32758"/>
    <w:rsid w:val="00D32E99"/>
    <w:rsid w:val="00D3471C"/>
    <w:rsid w:val="00D41DE8"/>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309B"/>
    <w:rsid w:val="00DC3C93"/>
    <w:rsid w:val="00DC4DA2"/>
    <w:rsid w:val="00DD0891"/>
    <w:rsid w:val="00DD3CE3"/>
    <w:rsid w:val="00DD4B5E"/>
    <w:rsid w:val="00DD7394"/>
    <w:rsid w:val="00DE0F52"/>
    <w:rsid w:val="00DF0658"/>
    <w:rsid w:val="00DF2B1F"/>
    <w:rsid w:val="00DF4AD9"/>
    <w:rsid w:val="00DF5FE4"/>
    <w:rsid w:val="00DF62CD"/>
    <w:rsid w:val="00E01242"/>
    <w:rsid w:val="00E039EF"/>
    <w:rsid w:val="00E06F9E"/>
    <w:rsid w:val="00E07420"/>
    <w:rsid w:val="00E07FB5"/>
    <w:rsid w:val="00E13370"/>
    <w:rsid w:val="00E155A0"/>
    <w:rsid w:val="00E1702C"/>
    <w:rsid w:val="00E20A3D"/>
    <w:rsid w:val="00E20B05"/>
    <w:rsid w:val="00E2572E"/>
    <w:rsid w:val="00E33221"/>
    <w:rsid w:val="00E356F7"/>
    <w:rsid w:val="00E3622A"/>
    <w:rsid w:val="00E41C4A"/>
    <w:rsid w:val="00E424E1"/>
    <w:rsid w:val="00E445E7"/>
    <w:rsid w:val="00E448DE"/>
    <w:rsid w:val="00E516A8"/>
    <w:rsid w:val="00E5399A"/>
    <w:rsid w:val="00E56B51"/>
    <w:rsid w:val="00E63E0E"/>
    <w:rsid w:val="00E72121"/>
    <w:rsid w:val="00E73B83"/>
    <w:rsid w:val="00E73EF3"/>
    <w:rsid w:val="00E77645"/>
    <w:rsid w:val="00E82E6E"/>
    <w:rsid w:val="00E8611B"/>
    <w:rsid w:val="00E90295"/>
    <w:rsid w:val="00E9165B"/>
    <w:rsid w:val="00E91E03"/>
    <w:rsid w:val="00E95B9A"/>
    <w:rsid w:val="00E95F22"/>
    <w:rsid w:val="00EA4B03"/>
    <w:rsid w:val="00EA7C61"/>
    <w:rsid w:val="00EB2DCB"/>
    <w:rsid w:val="00EB5F6D"/>
    <w:rsid w:val="00EC1BAC"/>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DDD"/>
    <w:rsid w:val="00F13E6C"/>
    <w:rsid w:val="00F20182"/>
    <w:rsid w:val="00F22EC7"/>
    <w:rsid w:val="00F26035"/>
    <w:rsid w:val="00F26316"/>
    <w:rsid w:val="00F264EF"/>
    <w:rsid w:val="00F26CEE"/>
    <w:rsid w:val="00F307A0"/>
    <w:rsid w:val="00F34B85"/>
    <w:rsid w:val="00F42B78"/>
    <w:rsid w:val="00F465E8"/>
    <w:rsid w:val="00F5130D"/>
    <w:rsid w:val="00F53C80"/>
    <w:rsid w:val="00F653B8"/>
    <w:rsid w:val="00F73192"/>
    <w:rsid w:val="00F76651"/>
    <w:rsid w:val="00F85BCB"/>
    <w:rsid w:val="00F87226"/>
    <w:rsid w:val="00F92643"/>
    <w:rsid w:val="00F92FC4"/>
    <w:rsid w:val="00F9489A"/>
    <w:rsid w:val="00FA1266"/>
    <w:rsid w:val="00FA215D"/>
    <w:rsid w:val="00FA3355"/>
    <w:rsid w:val="00FA5947"/>
    <w:rsid w:val="00FC1192"/>
    <w:rsid w:val="00FC4CCC"/>
    <w:rsid w:val="00FD2F87"/>
    <w:rsid w:val="00FD5BCE"/>
    <w:rsid w:val="00FD6CF4"/>
    <w:rsid w:val="00FD6EAE"/>
    <w:rsid w:val="00FE11B9"/>
    <w:rsid w:val="00FE181B"/>
    <w:rsid w:val="00FE1CA6"/>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 Huawei</cp:lastModifiedBy>
  <cp:revision>2</cp:revision>
  <dcterms:created xsi:type="dcterms:W3CDTF">2025-11-07T22:27:00Z</dcterms:created>
  <dcterms:modified xsi:type="dcterms:W3CDTF">2025-11-07T22:27:00Z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