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C83D" w14:textId="49636213" w:rsidR="005A5D49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 w:rsidR="00D45189">
        <w:rPr>
          <w:rFonts w:ascii="Arial" w:eastAsia="宋体" w:hAnsi="Arial"/>
          <w:b/>
          <w:sz w:val="24"/>
          <w:lang w:val="en-US" w:eastAsia="zh-CN"/>
        </w:rPr>
        <w:t>9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</w:t>
      </w:r>
      <w:r w:rsidR="00B0059D">
        <w:rPr>
          <w:rFonts w:ascii="Arial" w:hAnsi="Arial"/>
          <w:b/>
          <w:sz w:val="24"/>
          <w:lang w:val="en-US" w:eastAsia="zh-CN"/>
        </w:rPr>
        <w:t>255784</w:t>
      </w:r>
    </w:p>
    <w:p w14:paraId="6C38B1C3" w14:textId="7B133302" w:rsidR="005A5D49" w:rsidRDefault="00D45189">
      <w:pPr>
        <w:pStyle w:val="CRCoverPage"/>
        <w:outlineLvl w:val="0"/>
        <w:rPr>
          <w:b/>
          <w:sz w:val="24"/>
        </w:rPr>
      </w:pPr>
      <w:r w:rsidRPr="00E31F99">
        <w:rPr>
          <w:b/>
          <w:noProof/>
          <w:sz w:val="24"/>
          <w:lang w:val="en-US"/>
        </w:rPr>
        <w:t>Bengaluru, India, 25 – 29 August 2025</w:t>
      </w:r>
      <w:r w:rsidRPr="003C7B74">
        <w:rPr>
          <w:b/>
          <w:noProof/>
          <w:sz w:val="24"/>
          <w:lang w:val="en-US"/>
        </w:rPr>
        <w:t xml:space="preserve">               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5D49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5A5D49" w:rsidRDefault="00000000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0B6E3E6" wp14:editId="7351B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5A5D49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A5D49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5A5D49" w:rsidRDefault="005A5D4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77777777" w:rsidR="005A5D49" w:rsidRDefault="00000000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</w:t>
            </w:r>
            <w:r>
              <w:rPr>
                <w:rFonts w:eastAsia="宋体"/>
                <w:b/>
                <w:sz w:val="28"/>
                <w:lang w:val="en-US" w:eastAsia="zh-CN"/>
              </w:rPr>
              <w:t>8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.3</w:t>
            </w:r>
            <w:r>
              <w:rPr>
                <w:rFonts w:eastAsia="宋体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5204A977" w:rsidR="005A5D49" w:rsidRDefault="00000000" w:rsidP="00A71BEF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5A5D49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5A5D49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5A5D49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3729D72A" w:rsidR="005A5D49" w:rsidRDefault="00000000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  <w:r w:rsidR="00983575"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 w:rsidR="00E6697A">
              <w:rPr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5A5D49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 w:rsidR="005A5D49">
                <w:rPr>
                  <w:rStyle w:val="af6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="005A5D49">
                <w:rPr>
                  <w:rStyle w:val="af6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="005A5D49">
                <w:rPr>
                  <w:rStyle w:val="af6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 w:rsidR="005A5D49"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A5D49" w14:paraId="0844F243" w14:textId="77777777">
        <w:tc>
          <w:tcPr>
            <w:tcW w:w="9641" w:type="dxa"/>
            <w:gridSpan w:val="9"/>
          </w:tcPr>
          <w:p w14:paraId="6EDF5175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5A5D49" w:rsidRDefault="005A5D49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5D49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5A5D49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5A5D49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5A5D49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5A5D49" w:rsidRDefault="005A5D4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5A5D49" w:rsidRDefault="005A5D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5D49" w14:paraId="68A07B66" w14:textId="77777777">
        <w:tc>
          <w:tcPr>
            <w:tcW w:w="9640" w:type="dxa"/>
            <w:gridSpan w:val="11"/>
          </w:tcPr>
          <w:p w14:paraId="7B5AE21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23E2399D" w:rsidR="005A5D49" w:rsidRDefault="00057F58" w:rsidP="00057F5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 xml:space="preserve"> Support for Wireless Access Backhaul</w:t>
            </w:r>
          </w:p>
        </w:tc>
      </w:tr>
      <w:tr w:rsidR="005A5D49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5A5D49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6F9C6735" w:rsidR="005A5D49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Qualcomm, </w:t>
            </w:r>
            <w:r w:rsidR="00A71BEF">
              <w:rPr>
                <w:lang w:val="en-US" w:eastAsia="zh-CN"/>
              </w:rPr>
              <w:t xml:space="preserve">Ericsson, </w:t>
            </w:r>
            <w:r>
              <w:rPr>
                <w:lang w:val="en-US" w:eastAsia="zh-CN"/>
              </w:rPr>
              <w:t>CATT</w:t>
            </w:r>
            <w:r>
              <w:rPr>
                <w:rFonts w:hint="eastAsia"/>
                <w:lang w:val="en-US" w:eastAsia="zh-CN"/>
              </w:rPr>
              <w:t>, ZTE</w:t>
            </w:r>
            <w:r w:rsidR="00983575">
              <w:rPr>
                <w:lang w:val="en-US" w:eastAsia="zh-CN"/>
              </w:rPr>
              <w:t>, Nokia, Nokia Shanghai Bell</w:t>
            </w:r>
          </w:p>
        </w:tc>
      </w:tr>
      <w:tr w:rsidR="005A5D49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5A5D49" w:rsidRDefault="0000000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R</w:t>
            </w:r>
            <w:r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5A5D49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77777777" w:rsidR="005A5D49" w:rsidRDefault="00000000">
            <w:pPr>
              <w:pStyle w:val="CRCoverPage"/>
              <w:spacing w:after="0"/>
              <w:ind w:left="100"/>
            </w:pPr>
            <w:r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5A5D49" w:rsidRDefault="005A5D4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5A5D49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0F47D5AC" w:rsidR="005A5D49" w:rsidRDefault="00000000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202</w:t>
            </w:r>
            <w:r w:rsidR="00C64B1E">
              <w:rPr>
                <w:rFonts w:eastAsia="宋体"/>
                <w:lang w:val="en-US" w:eastAsia="zh-CN"/>
              </w:rPr>
              <w:t>5</w:t>
            </w:r>
            <w:r>
              <w:t>-</w:t>
            </w:r>
            <w:r w:rsidR="00E6697A">
              <w:rPr>
                <w:rFonts w:eastAsia="宋体"/>
                <w:lang w:val="en-US" w:eastAsia="zh-CN"/>
              </w:rPr>
              <w:t>8</w:t>
            </w:r>
            <w:r>
              <w:t>-</w:t>
            </w:r>
            <w:r w:rsidR="000A432C">
              <w:t>28</w:t>
            </w:r>
          </w:p>
        </w:tc>
      </w:tr>
      <w:tr w:rsidR="005A5D49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7777777" w:rsidR="005A5D49" w:rsidRDefault="00000000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>
              <w:rPr>
                <w:rFonts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5A5D49" w:rsidRDefault="005A5D4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5A5D49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77777777" w:rsidR="005A5D49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>
              <w:rPr>
                <w:rFonts w:eastAsia="宋体"/>
                <w:lang w:val="en-US" w:eastAsia="zh-CN"/>
              </w:rPr>
              <w:t>9</w:t>
            </w:r>
          </w:p>
        </w:tc>
      </w:tr>
      <w:tr w:rsidR="005A5D49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5A5D49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5A5D49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 w:rsidR="005A5D49"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5A5D49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A5D49" w14:paraId="6222FD8F" w14:textId="77777777">
        <w:tc>
          <w:tcPr>
            <w:tcW w:w="1843" w:type="dxa"/>
          </w:tcPr>
          <w:p w14:paraId="5CF1E132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0113294C" w:rsidR="005A5D49" w:rsidRDefault="00000000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</w:rPr>
              <w:t>Support for Wireless Access and Backhaul (WAB)</w:t>
            </w:r>
          </w:p>
        </w:tc>
      </w:tr>
      <w:tr w:rsidR="005A5D49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77777777" w:rsidR="005A5D49" w:rsidRDefault="00000000">
            <w:pPr>
              <w:pStyle w:val="CRCoverPage"/>
              <w:spacing w:after="0"/>
              <w:ind w:left="100"/>
            </w:pPr>
            <w:r>
              <w:t>Clause 3.1: Add WAB abbreviation.</w:t>
            </w:r>
          </w:p>
          <w:p w14:paraId="3B10D243" w14:textId="5723EC33" w:rsidR="005A5D49" w:rsidRDefault="00000000">
            <w:pPr>
              <w:pStyle w:val="CRCoverPage"/>
              <w:spacing w:after="0"/>
              <w:ind w:left="100"/>
            </w:pPr>
            <w:r>
              <w:t>Clause 3.2: Define WAB related terms.</w:t>
            </w:r>
          </w:p>
          <w:p w14:paraId="1747DE2B" w14:textId="77777777" w:rsidR="005A5D49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Clause 4.X: Add WAB functionality.</w:t>
            </w:r>
          </w:p>
          <w:p w14:paraId="037C290E" w14:textId="77777777" w:rsidR="005A5D49" w:rsidRDefault="005A5D49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</w:p>
        </w:tc>
      </w:tr>
      <w:tr w:rsidR="005A5D49" w14:paraId="34A8FAC0" w14:textId="77777777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5A5D49" w:rsidRDefault="005A5D49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5A5D49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77777777" w:rsidR="005A5D49" w:rsidRDefault="00000000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</w:t>
            </w:r>
          </w:p>
        </w:tc>
      </w:tr>
      <w:tr w:rsidR="005A5D49" w14:paraId="41667C38" w14:textId="77777777">
        <w:tc>
          <w:tcPr>
            <w:tcW w:w="2694" w:type="dxa"/>
            <w:gridSpan w:val="2"/>
          </w:tcPr>
          <w:p w14:paraId="11D6394E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77777777" w:rsidR="005A5D49" w:rsidRDefault="00000000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3.1, 3.2, 4.x (new), 4.x.1 (new).</w:t>
            </w:r>
          </w:p>
        </w:tc>
      </w:tr>
      <w:tr w:rsidR="005A5D49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5A5D49" w:rsidRDefault="005A5D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5A5D49" w:rsidRDefault="005A5D4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5A5D49" w:rsidRDefault="005A5D49">
            <w:pPr>
              <w:pStyle w:val="CRCoverPage"/>
              <w:spacing w:after="0"/>
              <w:ind w:left="99"/>
            </w:pPr>
          </w:p>
        </w:tc>
      </w:tr>
      <w:tr w:rsidR="005A5D49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1211D11C" w:rsidR="005A5D49" w:rsidRDefault="00BB604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0EC08982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5A5D49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FEDC4C" w14:textId="4910AB8E" w:rsidR="00BB6043" w:rsidRDefault="00BB6043">
            <w:pPr>
              <w:pStyle w:val="CRCoverPage"/>
              <w:spacing w:after="0"/>
              <w:ind w:left="99"/>
            </w:pPr>
            <w:r>
              <w:t>TS 38.401 CR 0439</w:t>
            </w:r>
          </w:p>
          <w:p w14:paraId="4AD3CAB8" w14:textId="32E04CCD" w:rsidR="005A5D49" w:rsidRDefault="005A5D49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</w:p>
        </w:tc>
      </w:tr>
      <w:tr w:rsidR="005A5D49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5A5D49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5A5D49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5A5D49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-</w:t>
            </w:r>
          </w:p>
        </w:tc>
      </w:tr>
    </w:tbl>
    <w:p w14:paraId="0EA17281" w14:textId="77777777" w:rsidR="005A5D49" w:rsidRDefault="005A5D49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5A5D49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5CE12" w14:textId="3B79B942" w:rsidR="005A5D49" w:rsidRDefault="005A5D4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3A1FFCBF" w14:textId="77777777" w:rsidR="005A5D49" w:rsidRDefault="005A5D49">
      <w:pPr>
        <w:spacing w:after="0"/>
        <w:sectPr w:rsidR="005A5D49">
          <w:headerReference w:type="even" r:id="rId12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af3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574E0EC" w14:textId="77777777">
        <w:tc>
          <w:tcPr>
            <w:tcW w:w="9629" w:type="dxa"/>
            <w:shd w:val="clear" w:color="auto" w:fill="FFFFCC"/>
          </w:tcPr>
          <w:bookmarkEnd w:id="1"/>
          <w:p w14:paraId="38998AF6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5A5D49" w:rsidRDefault="005A5D49">
      <w:pPr>
        <w:keepLines/>
        <w:rPr>
          <w:rFonts w:ascii="Arial" w:eastAsia="Malgun Gothic" w:hAnsi="Arial"/>
          <w:sz w:val="32"/>
        </w:rPr>
      </w:pPr>
    </w:p>
    <w:p w14:paraId="219EE20C" w14:textId="77777777" w:rsidR="005A5D49" w:rsidRDefault="00000000">
      <w:pPr>
        <w:pStyle w:val="1"/>
      </w:pPr>
      <w:bookmarkStart w:id="3" w:name="_Toc178255747"/>
      <w:r>
        <w:t>3</w:t>
      </w:r>
      <w:r>
        <w:tab/>
        <w:t>Abbreviations and Definitions</w:t>
      </w:r>
      <w:bookmarkEnd w:id="3"/>
    </w:p>
    <w:p w14:paraId="6752B615" w14:textId="77777777" w:rsidR="005A5D49" w:rsidRDefault="00000000">
      <w:pPr>
        <w:pStyle w:val="2"/>
        <w:rPr>
          <w:lang w:val="en-US"/>
        </w:rPr>
      </w:pPr>
      <w:bookmarkStart w:id="4" w:name="_Toc178255748"/>
      <w:bookmarkStart w:id="5" w:name="_Toc46501875"/>
      <w:bookmarkStart w:id="6" w:name="_Toc20387886"/>
      <w:bookmarkStart w:id="7" w:name="_Toc52551206"/>
      <w:bookmarkStart w:id="8" w:name="_Toc37231822"/>
      <w:bookmarkStart w:id="9" w:name="_Toc29375965"/>
      <w:bookmarkStart w:id="10" w:name="_Toc51971223"/>
      <w:r>
        <w:rPr>
          <w:lang w:val="en-US"/>
        </w:rPr>
        <w:t>3.1</w:t>
      </w:r>
      <w:r>
        <w:rPr>
          <w:lang w:val="en-US"/>
        </w:rP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</w:p>
    <w:p w14:paraId="6B2027A8" w14:textId="77777777" w:rsidR="005A5D49" w:rsidRDefault="00000000">
      <w:pPr>
        <w:keepNext/>
      </w:pPr>
      <w: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5A5D49" w:rsidRDefault="005A5D49">
      <w:pPr>
        <w:keepNext/>
      </w:pPr>
    </w:p>
    <w:p w14:paraId="59B36AAA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7BA29EE9" w14:textId="77777777" w:rsidR="00BB6043" w:rsidRPr="000C68CE" w:rsidRDefault="00BB6043" w:rsidP="00BB6043">
      <w:pPr>
        <w:pStyle w:val="EW"/>
        <w:rPr>
          <w:lang w:eastAsia="ko-KR"/>
        </w:rPr>
      </w:pPr>
      <w:r w:rsidRPr="000C68CE">
        <w:rPr>
          <w:lang w:eastAsia="ko-KR"/>
        </w:rPr>
        <w:t>VR</w:t>
      </w:r>
      <w:r w:rsidRPr="000C68CE">
        <w:rPr>
          <w:lang w:eastAsia="ko-KR"/>
        </w:rPr>
        <w:tab/>
        <w:t>Virtual Reality</w:t>
      </w:r>
    </w:p>
    <w:p w14:paraId="28B75C8A" w14:textId="77777777" w:rsidR="00BB6043" w:rsidRPr="000C68CE" w:rsidRDefault="00BB6043" w:rsidP="00BB6043">
      <w:pPr>
        <w:pStyle w:val="EW"/>
      </w:pPr>
      <w:r w:rsidRPr="000C68CE">
        <w:t>V2X</w:t>
      </w:r>
      <w:r w:rsidRPr="000C68CE">
        <w:tab/>
      </w:r>
      <w:r w:rsidRPr="000C68CE">
        <w:rPr>
          <w:lang w:eastAsia="ko-KR"/>
        </w:rPr>
        <w:t>Vehicle-to-Everything</w:t>
      </w:r>
    </w:p>
    <w:p w14:paraId="2AF0DCFE" w14:textId="255D5429" w:rsidR="005A5D49" w:rsidRDefault="00000000">
      <w:pPr>
        <w:pStyle w:val="EW"/>
        <w:ind w:left="0" w:firstLine="284"/>
      </w:pPr>
      <w:ins w:id="11" w:author="QC1" w:date="2024-10-16T06:45:00Z">
        <w:r>
          <w:t>WAB</w:t>
        </w:r>
        <w:r>
          <w:tab/>
        </w:r>
      </w:ins>
      <w:ins w:id="12" w:author="Steven Xu" w:date="2024-11-04T10:20:00Z" w16du:dateUtc="2024-11-04T02:20:00Z">
        <w:r w:rsidR="00BB6043">
          <w:tab/>
        </w:r>
        <w:r w:rsidR="00BB6043">
          <w:tab/>
        </w:r>
        <w:r w:rsidR="00BB6043">
          <w:tab/>
        </w:r>
      </w:ins>
      <w:ins w:id="13" w:author="QC1" w:date="2024-10-16T06:45:00Z">
        <w:r>
          <w:t>Wireless Access Backhaul</w:t>
        </w:r>
      </w:ins>
    </w:p>
    <w:p w14:paraId="52E77689" w14:textId="77777777" w:rsidR="00BB6043" w:rsidRPr="000C68CE" w:rsidRDefault="00BB6043" w:rsidP="00BB6043">
      <w:pPr>
        <w:pStyle w:val="EW"/>
      </w:pP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-C</w:t>
      </w:r>
      <w:r w:rsidRPr="000C68CE">
        <w:tab/>
      </w: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-Control plane</w:t>
      </w:r>
    </w:p>
    <w:p w14:paraId="14BB5710" w14:textId="77777777" w:rsidR="00BB6043" w:rsidRPr="000C68CE" w:rsidRDefault="00BB6043" w:rsidP="00BB6043">
      <w:pPr>
        <w:pStyle w:val="EW"/>
      </w:pP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-U</w:t>
      </w:r>
      <w:r w:rsidRPr="000C68CE">
        <w:tab/>
      </w: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-User plane</w:t>
      </w:r>
    </w:p>
    <w:p w14:paraId="7207CCDD" w14:textId="77777777" w:rsidR="00BB6043" w:rsidRPr="000C68CE" w:rsidRDefault="00BB6043" w:rsidP="00BB6043">
      <w:pPr>
        <w:pStyle w:val="EW"/>
      </w:pPr>
      <w:proofErr w:type="spellStart"/>
      <w:r w:rsidRPr="000C68CE">
        <w:t>XnAP</w:t>
      </w:r>
      <w:proofErr w:type="spellEnd"/>
      <w:r w:rsidRPr="000C68CE">
        <w:tab/>
      </w:r>
      <w:proofErr w:type="spellStart"/>
      <w:r w:rsidRPr="000C68CE">
        <w:t>Xn</w:t>
      </w:r>
      <w:proofErr w:type="spellEnd"/>
      <w:r w:rsidRPr="000C68CE">
        <w:t xml:space="preserve"> Application Protocol</w:t>
      </w:r>
    </w:p>
    <w:p w14:paraId="304B2223" w14:textId="77777777" w:rsidR="00BB6043" w:rsidRPr="000C68CE" w:rsidRDefault="00BB6043" w:rsidP="00BB6043">
      <w:pPr>
        <w:pStyle w:val="EX"/>
      </w:pPr>
      <w:r w:rsidRPr="000C68CE">
        <w:t>XR</w:t>
      </w:r>
      <w:r w:rsidRPr="000C68CE">
        <w:tab/>
      </w:r>
      <w:proofErr w:type="spellStart"/>
      <w:r w:rsidRPr="000C68CE">
        <w:t>eXtended</w:t>
      </w:r>
      <w:proofErr w:type="spellEnd"/>
      <w:r w:rsidRPr="000C68CE">
        <w:t xml:space="preserve"> Reality</w:t>
      </w:r>
    </w:p>
    <w:p w14:paraId="3833E780" w14:textId="77777777" w:rsidR="005A5D49" w:rsidRDefault="005A5D49">
      <w:pPr>
        <w:pStyle w:val="EW"/>
        <w:ind w:left="0" w:firstLine="284"/>
      </w:pPr>
    </w:p>
    <w:p w14:paraId="077C42A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7DE33703" w14:textId="77777777" w:rsidR="005A5D49" w:rsidRDefault="005A5D49">
      <w:pPr>
        <w:pStyle w:val="EW"/>
      </w:pPr>
    </w:p>
    <w:p w14:paraId="2DEA78A5" w14:textId="77777777" w:rsidR="005A5D49" w:rsidRDefault="00000000">
      <w:pPr>
        <w:pStyle w:val="2"/>
        <w:rPr>
          <w:lang w:val="en-US"/>
        </w:rPr>
      </w:pPr>
      <w:bookmarkStart w:id="14" w:name="_Toc178255749"/>
      <w:bookmarkStart w:id="15" w:name="_Toc29375966"/>
      <w:bookmarkStart w:id="16" w:name="_Toc37231823"/>
      <w:bookmarkStart w:id="17" w:name="_Toc20387887"/>
      <w:bookmarkStart w:id="18" w:name="_Toc46501876"/>
      <w:bookmarkStart w:id="19" w:name="_Toc51971224"/>
      <w:bookmarkStart w:id="20" w:name="_Toc52551207"/>
      <w:r>
        <w:rPr>
          <w:lang w:val="en-US"/>
        </w:rPr>
        <w:t>3.2</w:t>
      </w:r>
      <w:r>
        <w:rPr>
          <w:lang w:val="en-US"/>
        </w:rPr>
        <w:tab/>
        <w:t>Definitions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17231741" w14:textId="77777777" w:rsidR="005A5D49" w:rsidRDefault="00000000">
      <w: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5EFD7204" w14:textId="77777777" w:rsidR="009C4091" w:rsidRPr="000C68CE" w:rsidRDefault="009C4091" w:rsidP="009C4091">
      <w:proofErr w:type="spellStart"/>
      <w:r w:rsidRPr="000C68CE">
        <w:rPr>
          <w:b/>
          <w:bCs/>
        </w:rPr>
        <w:t>Uu</w:t>
      </w:r>
      <w:proofErr w:type="spellEnd"/>
      <w:r w:rsidRPr="000C68CE">
        <w:rPr>
          <w:b/>
          <w:bCs/>
        </w:rPr>
        <w:t xml:space="preserve"> Relay RLC channel</w:t>
      </w:r>
      <w:r w:rsidRPr="000C68CE">
        <w:t xml:space="preserve">: an RLC channel between L2 U2N Relay UE or MP Relay UE and </w:t>
      </w:r>
      <w:proofErr w:type="spellStart"/>
      <w:r w:rsidRPr="000C68CE">
        <w:t>gNB</w:t>
      </w:r>
      <w:proofErr w:type="spellEnd"/>
      <w:r w:rsidRPr="000C68CE">
        <w:t xml:space="preserve">, which is used to transport packets over </w:t>
      </w:r>
      <w:proofErr w:type="spellStart"/>
      <w:r w:rsidRPr="000C68CE">
        <w:t>Uu</w:t>
      </w:r>
      <w:proofErr w:type="spellEnd"/>
      <w:r w:rsidRPr="000C68CE">
        <w:t xml:space="preserve"> for L2 UE-to-Network Relay or for indirect path in case of MP.</w:t>
      </w:r>
    </w:p>
    <w:p w14:paraId="3C0BEB87" w14:textId="77777777" w:rsidR="009C4091" w:rsidRPr="000C68CE" w:rsidRDefault="009C4091" w:rsidP="009C4091">
      <w:r w:rsidRPr="000C68CE">
        <w:rPr>
          <w:b/>
        </w:rPr>
        <w:t xml:space="preserve">V2X </w:t>
      </w:r>
      <w:proofErr w:type="spellStart"/>
      <w:r w:rsidRPr="000C68CE">
        <w:rPr>
          <w:b/>
        </w:rPr>
        <w:t>sidelink</w:t>
      </w:r>
      <w:proofErr w:type="spellEnd"/>
      <w:r w:rsidRPr="000C68CE">
        <w:rPr>
          <w:b/>
          <w:lang w:eastAsia="ko-KR"/>
        </w:rPr>
        <w:t xml:space="preserve"> communication</w:t>
      </w:r>
      <w:r w:rsidRPr="000C68CE">
        <w:t>:</w:t>
      </w:r>
      <w:r w:rsidRPr="000C68CE">
        <w:rPr>
          <w:lang w:eastAsia="ko-KR"/>
        </w:rPr>
        <w:t xml:space="preserve"> </w:t>
      </w:r>
      <w:r w:rsidRPr="000C68CE">
        <w:t>AS functionality enabling V2X communication as defined in TS 23.285 [41], between nearby UEs, using E-UTRA technology but not traversing any network node.</w:t>
      </w:r>
    </w:p>
    <w:p w14:paraId="3FA24FB8" w14:textId="3BB2B81E" w:rsidR="003B6426" w:rsidRDefault="003B6426" w:rsidP="003B6426">
      <w:pPr>
        <w:rPr>
          <w:ins w:id="21" w:author="QC3" w:date="2024-10-17T20:48:00Z" w16du:dateUtc="2024-10-18T00:48:00Z"/>
        </w:rPr>
      </w:pPr>
      <w:ins w:id="22" w:author="QC3" w:date="2024-10-17T20:48:00Z" w16du:dateUtc="2024-10-18T00:48:00Z">
        <w:r>
          <w:rPr>
            <w:b/>
            <w:bCs/>
          </w:rPr>
          <w:t>WAB-</w:t>
        </w:r>
        <w:proofErr w:type="spellStart"/>
        <w:r>
          <w:rPr>
            <w:b/>
            <w:bCs/>
          </w:rPr>
          <w:t>gNB</w:t>
        </w:r>
        <w:proofErr w:type="spellEnd"/>
        <w:r>
          <w:t xml:space="preserve">: </w:t>
        </w:r>
        <w:del w:id="23" w:author="QC4" w:date="2025-08-28T00:19:00Z" w16du:dateUtc="2025-08-28T04:19:00Z">
          <w:r w:rsidDel="00A91A16">
            <w:delText>The gNB function</w:delText>
          </w:r>
        </w:del>
      </w:ins>
      <w:ins w:id="24" w:author="QC3" w:date="2024-11-07T08:50:00Z" w16du:dateUtc="2024-11-07T13:50:00Z">
        <w:del w:id="25" w:author="QC4" w:date="2025-08-28T00:19:00Z" w16du:dateUtc="2025-08-28T04:19:00Z">
          <w:r w:rsidR="00A71BEF" w:rsidDel="00A91A16">
            <w:delText>ality</w:delText>
          </w:r>
        </w:del>
      </w:ins>
      <w:ins w:id="26" w:author="QC3" w:date="2024-10-17T20:48:00Z" w16du:dateUtc="2024-10-18T00:48:00Z">
        <w:del w:id="27" w:author="QC4" w:date="2025-08-28T00:19:00Z" w16du:dateUtc="2025-08-28T04:19:00Z">
          <w:r w:rsidDel="00A91A16">
            <w:delText xml:space="preserve"> of the WAB-node that terminates the NR access interface to UEs and terminates the NG protocol to the 5GC, as defined in TS 23.501 [3]. The WAB-gNB function used in 38-series of 3GPP </w:delText>
          </w:r>
        </w:del>
      </w:ins>
      <w:ins w:id="28" w:author="QC3" w:date="2024-11-03T10:13:00Z" w16du:dateUtc="2024-11-03T15:13:00Z">
        <w:del w:id="29" w:author="QC4" w:date="2025-08-28T00:19:00Z" w16du:dateUtc="2025-08-28T04:19:00Z">
          <w:r w:rsidR="008C3953" w:rsidDel="00A91A16">
            <w:delText>s</w:delText>
          </w:r>
        </w:del>
      </w:ins>
      <w:ins w:id="30" w:author="QC3" w:date="2024-10-17T20:48:00Z" w16du:dateUtc="2024-10-18T00:48:00Z">
        <w:del w:id="31" w:author="QC4" w:date="2025-08-28T00:19:00Z" w16du:dateUtc="2025-08-28T04:19:00Z">
          <w:r w:rsidDel="00A91A16">
            <w:delText>pecifications corresponds to the MWAB-gNB function defined in TS 23.501 [3].</w:delText>
          </w:r>
        </w:del>
      </w:ins>
      <w:ins w:id="32" w:author="QC4" w:date="2025-08-28T00:19:00Z" w16du:dateUtc="2025-08-28T04:19:00Z">
        <w:r w:rsidR="00A91A16">
          <w:t xml:space="preserve"> as defined in TS </w:t>
        </w:r>
      </w:ins>
      <w:ins w:id="33" w:author="Lenovo" w:date="2025-08-28T12:33:00Z" w16du:dateUtc="2025-08-28T04:33:00Z">
        <w:r w:rsidR="005D2F18">
          <w:rPr>
            <w:rFonts w:eastAsiaTheme="minorEastAsia" w:hint="eastAsia"/>
            <w:lang w:eastAsia="zh-CN"/>
          </w:rPr>
          <w:t>38</w:t>
        </w:r>
      </w:ins>
      <w:ins w:id="34" w:author="QC4" w:date="2025-08-28T00:19:00Z" w16du:dateUtc="2025-08-28T04:19:00Z">
        <w:del w:id="35" w:author="Lenovo" w:date="2025-08-28T12:33:00Z" w16du:dateUtc="2025-08-28T04:33:00Z">
          <w:r w:rsidR="00A91A16" w:rsidDel="005D2F18">
            <w:delText>23</w:delText>
          </w:r>
        </w:del>
        <w:r w:rsidR="00A91A16">
          <w:t>.401 [4].</w:t>
        </w:r>
      </w:ins>
    </w:p>
    <w:p w14:paraId="50D90B4D" w14:textId="1B9420FC" w:rsidR="003B6426" w:rsidRDefault="003B6426" w:rsidP="003B6426">
      <w:pPr>
        <w:rPr>
          <w:ins w:id="36" w:author="QC3" w:date="2024-10-17T20:48:00Z" w16du:dateUtc="2024-10-18T00:48:00Z"/>
        </w:rPr>
      </w:pPr>
      <w:ins w:id="37" w:author="QC3" w:date="2024-10-17T20:48:00Z" w16du:dateUtc="2024-10-18T00:48:00Z">
        <w:r>
          <w:rPr>
            <w:b/>
            <w:bCs/>
          </w:rPr>
          <w:t>WAB-MT</w:t>
        </w:r>
        <w:r>
          <w:t>:</w:t>
        </w:r>
        <w:del w:id="38" w:author="QC4" w:date="2025-08-28T00:18:00Z" w16du:dateUtc="2025-08-28T04:18:00Z">
          <w:r w:rsidDel="000D297F">
            <w:delText xml:space="preserve"> The function</w:delText>
          </w:r>
        </w:del>
      </w:ins>
      <w:ins w:id="39" w:author="QC3" w:date="2024-11-07T08:50:00Z" w16du:dateUtc="2024-11-07T13:50:00Z">
        <w:del w:id="40" w:author="QC4" w:date="2025-08-28T00:18:00Z" w16du:dateUtc="2025-08-28T04:18:00Z">
          <w:r w:rsidR="00A71BEF" w:rsidDel="000D297F">
            <w:delText>ality</w:delText>
          </w:r>
        </w:del>
      </w:ins>
      <w:ins w:id="41" w:author="QC3" w:date="2024-10-17T20:48:00Z" w16du:dateUtc="2024-10-18T00:48:00Z">
        <w:del w:id="42" w:author="QC4" w:date="2025-08-28T00:18:00Z" w16du:dateUtc="2025-08-28T04:18:00Z">
          <w:r w:rsidDel="000D297F">
            <w:delText xml:space="preserve"> that terminates the Uu interface to the </w:delText>
          </w:r>
        </w:del>
      </w:ins>
      <w:ins w:id="43" w:author="QC3" w:date="2024-10-17T21:51:00Z" w16du:dateUtc="2024-10-18T01:51:00Z">
        <w:del w:id="44" w:author="QC4" w:date="2025-08-28T00:18:00Z" w16du:dateUtc="2025-08-28T04:18:00Z">
          <w:r w:rsidR="00FE7C76" w:rsidDel="000D297F">
            <w:delText xml:space="preserve">stationary NG </w:delText>
          </w:r>
        </w:del>
      </w:ins>
      <w:ins w:id="45" w:author="QC3" w:date="2024-10-17T20:48:00Z" w16du:dateUtc="2024-10-18T00:48:00Z">
        <w:del w:id="46" w:author="QC4" w:date="2025-08-28T00:18:00Z" w16du:dateUtc="2025-08-28T04:18:00Z">
          <w:r w:rsidDel="000D297F">
            <w:delText>RAN</w:delText>
          </w:r>
          <w:r w:rsidDel="000D297F">
            <w:rPr>
              <w:rFonts w:eastAsia="宋体" w:hint="eastAsia"/>
              <w:lang w:val="en-US" w:eastAsia="zh-CN"/>
            </w:rPr>
            <w:delText xml:space="preserve"> node</w:delText>
          </w:r>
          <w:r w:rsidDel="000D297F">
            <w:delText xml:space="preserve"> using the procedures and behaviours specified for UEs. The WAB-MT function used in the 38-series of 3GPP specifications corresponds to the MWAB-UE function defined in TS 23.501 [3]</w:delText>
          </w:r>
        </w:del>
      </w:ins>
      <w:ins w:id="47" w:author="QC4" w:date="2025-08-28T00:18:00Z" w16du:dateUtc="2025-08-28T04:18:00Z">
        <w:r w:rsidR="000D297F">
          <w:t xml:space="preserve"> as defined in TS </w:t>
        </w:r>
      </w:ins>
      <w:ins w:id="48" w:author="Lenovo" w:date="2025-08-28T12:33:00Z" w16du:dateUtc="2025-08-28T04:33:00Z">
        <w:r w:rsidR="005D2F18">
          <w:rPr>
            <w:rFonts w:eastAsiaTheme="minorEastAsia" w:hint="eastAsia"/>
            <w:lang w:eastAsia="zh-CN"/>
          </w:rPr>
          <w:t>38</w:t>
        </w:r>
      </w:ins>
      <w:ins w:id="49" w:author="QC4" w:date="2025-08-28T00:18:00Z" w16du:dateUtc="2025-08-28T04:18:00Z">
        <w:del w:id="50" w:author="Lenovo" w:date="2025-08-28T12:33:00Z" w16du:dateUtc="2025-08-28T04:33:00Z">
          <w:r w:rsidR="000D297F" w:rsidDel="005D2F18">
            <w:delText>23</w:delText>
          </w:r>
        </w:del>
        <w:r w:rsidR="000D297F">
          <w:t>.401 [4]</w:t>
        </w:r>
      </w:ins>
      <w:ins w:id="51" w:author="QC3" w:date="2024-10-17T20:48:00Z" w16du:dateUtc="2024-10-18T00:48:00Z">
        <w:r>
          <w:t>.</w:t>
        </w:r>
      </w:ins>
    </w:p>
    <w:p w14:paraId="3193716D" w14:textId="56D7217E" w:rsidR="003B6426" w:rsidRDefault="003B6426" w:rsidP="008766AE">
      <w:pPr>
        <w:rPr>
          <w:ins w:id="52" w:author="QC3" w:date="2024-10-17T20:48:00Z" w16du:dateUtc="2024-10-18T00:48:00Z"/>
        </w:rPr>
      </w:pPr>
      <w:ins w:id="53" w:author="QC3" w:date="2024-10-17T20:48:00Z" w16du:dateUtc="2024-10-18T00:48:00Z">
        <w:r>
          <w:rPr>
            <w:b/>
            <w:bCs/>
          </w:rPr>
          <w:t>WAB-node</w:t>
        </w:r>
        <w:r>
          <w:t>:</w:t>
        </w:r>
        <w:del w:id="54" w:author="QC4" w:date="2025-08-28T00:22:00Z" w16du:dateUtc="2025-08-28T04:22:00Z">
          <w:r w:rsidDel="008766AE">
            <w:delText xml:space="preserve"> An NG-RAN node </w:delText>
          </w:r>
        </w:del>
      </w:ins>
      <w:ins w:id="55" w:author="QC3" w:date="2024-11-07T08:51:00Z" w16du:dateUtc="2024-11-07T13:51:00Z">
        <w:del w:id="56" w:author="QC4" w:date="2025-08-28T00:22:00Z" w16du:dateUtc="2025-08-28T04:22:00Z">
          <w:r w:rsidR="00A71BEF" w:rsidDel="008766AE">
            <w:delText>comprising the WAB-MT and the WAB-gNB functionality</w:delText>
          </w:r>
        </w:del>
      </w:ins>
      <w:ins w:id="57" w:author="QC3" w:date="2024-10-17T20:48:00Z" w16du:dateUtc="2024-10-18T00:48:00Z">
        <w:del w:id="58" w:author="QC4" w:date="2025-08-28T00:22:00Z" w16du:dateUtc="2025-08-28T04:22:00Z">
          <w:r w:rsidDel="008766AE">
            <w:delText>.</w:delText>
          </w:r>
        </w:del>
      </w:ins>
      <w:ins w:id="59" w:author="QC4" w:date="2025-08-28T00:23:00Z" w16du:dateUtc="2025-08-28T04:23:00Z">
        <w:r w:rsidR="008766AE">
          <w:t xml:space="preserve"> as defined in TS </w:t>
        </w:r>
      </w:ins>
      <w:ins w:id="60" w:author="Lenovo" w:date="2025-08-28T12:33:00Z" w16du:dateUtc="2025-08-28T04:33:00Z">
        <w:r w:rsidR="005D2F18">
          <w:rPr>
            <w:rFonts w:eastAsiaTheme="minorEastAsia" w:hint="eastAsia"/>
            <w:lang w:eastAsia="zh-CN"/>
          </w:rPr>
          <w:t>38</w:t>
        </w:r>
      </w:ins>
      <w:ins w:id="61" w:author="QC4" w:date="2025-08-28T00:23:00Z" w16du:dateUtc="2025-08-28T04:23:00Z">
        <w:del w:id="62" w:author="Lenovo" w:date="2025-08-28T12:33:00Z" w16du:dateUtc="2025-08-28T04:33:00Z">
          <w:r w:rsidR="008766AE" w:rsidDel="005D2F18">
            <w:delText>23</w:delText>
          </w:r>
        </w:del>
        <w:r w:rsidR="008766AE">
          <w:t>.401 [4].</w:t>
        </w:r>
      </w:ins>
    </w:p>
    <w:p w14:paraId="23EF1C83" w14:textId="77777777" w:rsidR="009C4091" w:rsidRPr="000C68CE" w:rsidRDefault="009C4091" w:rsidP="009C4091">
      <w:proofErr w:type="spellStart"/>
      <w:r w:rsidRPr="000C68CE">
        <w:rPr>
          <w:b/>
        </w:rPr>
        <w:t>Xn</w:t>
      </w:r>
      <w:proofErr w:type="spellEnd"/>
      <w:r w:rsidRPr="000C68CE">
        <w:rPr>
          <w:bCs/>
        </w:rPr>
        <w:t>:</w:t>
      </w:r>
      <w:r w:rsidRPr="000C68CE">
        <w:t xml:space="preserve"> network interface between NG-RAN nodes.</w:t>
      </w:r>
    </w:p>
    <w:p w14:paraId="16B63488" w14:textId="77777777" w:rsidR="005A5D49" w:rsidRDefault="005A5D49">
      <w:pPr>
        <w:keepNext/>
        <w:rPr>
          <w:del w:id="63" w:author="QC1" w:date="2024-10-16T21:35:00Z"/>
        </w:rPr>
      </w:pPr>
    </w:p>
    <w:p w14:paraId="5B989CC5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3F0289F7" w14:textId="77777777" w:rsidR="003B6426" w:rsidRDefault="003B6426" w:rsidP="003B6426">
      <w:pPr>
        <w:keepNext/>
        <w:rPr>
          <w:ins w:id="64" w:author="QC3" w:date="2024-10-17T20:50:00Z" w16du:dateUtc="2024-10-18T00:50:00Z"/>
        </w:rPr>
      </w:pPr>
    </w:p>
    <w:p w14:paraId="5F73971B" w14:textId="77777777" w:rsidR="003B6426" w:rsidRPr="00682762" w:rsidRDefault="003B6426" w:rsidP="003B6426">
      <w:pPr>
        <w:pStyle w:val="2"/>
        <w:rPr>
          <w:ins w:id="65" w:author="QC3" w:date="2024-10-17T20:50:00Z" w16du:dateUtc="2024-10-18T00:50:00Z"/>
          <w:rFonts w:eastAsia="MS Mincho"/>
          <w:lang w:val="en-US"/>
        </w:rPr>
      </w:pPr>
      <w:bookmarkStart w:id="66" w:name="_Toc178255783"/>
      <w:ins w:id="67" w:author="QC3" w:date="2024-10-17T20:50:00Z" w16du:dateUtc="2024-10-18T00:50:00Z">
        <w:r w:rsidRPr="00682762">
          <w:rPr>
            <w:rFonts w:eastAsia="MS Mincho"/>
            <w:lang w:val="en-US"/>
          </w:rPr>
          <w:t>4.X</w:t>
        </w:r>
        <w:r w:rsidRPr="00682762">
          <w:rPr>
            <w:rFonts w:eastAsia="MS Mincho"/>
            <w:lang w:val="en-US"/>
          </w:rPr>
          <w:tab/>
        </w:r>
        <w:bookmarkEnd w:id="66"/>
        <w:r w:rsidRPr="00682762">
          <w:rPr>
            <w:rFonts w:eastAsia="MS Mincho"/>
            <w:lang w:val="en-US"/>
          </w:rPr>
          <w:t>Wireless Access Backhaul</w:t>
        </w:r>
      </w:ins>
    </w:p>
    <w:p w14:paraId="637DB23C" w14:textId="699353C4" w:rsidR="003B6426" w:rsidRPr="00682762" w:rsidRDefault="003B6426" w:rsidP="003B6426">
      <w:pPr>
        <w:keepNext/>
        <w:rPr>
          <w:ins w:id="68" w:author="QC3" w:date="2024-10-17T20:50:00Z" w16du:dateUtc="2024-10-18T00:50:00Z"/>
          <w:rFonts w:eastAsia="宋体"/>
        </w:rPr>
      </w:pPr>
      <w:ins w:id="69" w:author="QC3" w:date="2024-10-17T20:50:00Z" w16du:dateUtc="2024-10-18T00:50:00Z">
        <w:r w:rsidRPr="00682762">
          <w:rPr>
            <w:rFonts w:eastAsia="宋体"/>
          </w:rPr>
          <w:t xml:space="preserve">Wireless Access Backhaul (WAB) </w:t>
        </w:r>
      </w:ins>
      <w:ins w:id="70" w:author="QC3" w:date="2025-08-14T15:35:00Z" w16du:dateUtc="2025-08-14T19:35:00Z">
        <w:r w:rsidR="006C024C">
          <w:rPr>
            <w:rFonts w:eastAsia="宋体"/>
          </w:rPr>
          <w:t xml:space="preserve">is </w:t>
        </w:r>
      </w:ins>
      <w:ins w:id="71" w:author="QC3" w:date="2024-11-07T08:51:00Z" w16du:dateUtc="2024-11-07T13:51:00Z">
        <w:r w:rsidR="00A71BEF">
          <w:rPr>
            <w:rFonts w:eastAsia="宋体"/>
          </w:rPr>
          <w:t>supported by means</w:t>
        </w:r>
      </w:ins>
      <w:ins w:id="72" w:author="QC3" w:date="2024-11-07T08:52:00Z" w16du:dateUtc="2024-11-07T13:52:00Z">
        <w:r w:rsidR="00A71BEF">
          <w:rPr>
            <w:rFonts w:eastAsia="宋体"/>
          </w:rPr>
          <w:t xml:space="preserve"> of</w:t>
        </w:r>
      </w:ins>
      <w:ins w:id="73" w:author="QC3" w:date="2024-10-17T20:50:00Z" w16du:dateUtc="2024-10-18T00:50:00Z">
        <w:r w:rsidRPr="00682762">
          <w:rPr>
            <w:rFonts w:eastAsia="宋体"/>
          </w:rPr>
          <w:t xml:space="preserve"> the WAB-node, which provides NR access links to UEs via a </w:t>
        </w:r>
        <w:proofErr w:type="spellStart"/>
        <w:r w:rsidRPr="00682762">
          <w:rPr>
            <w:rFonts w:eastAsia="宋体"/>
          </w:rPr>
          <w:t>gNB</w:t>
        </w:r>
        <w:proofErr w:type="spellEnd"/>
        <w:r w:rsidRPr="00682762">
          <w:rPr>
            <w:rFonts w:eastAsia="宋体"/>
          </w:rPr>
          <w:t xml:space="preserve"> functionality, referred to as the WAB-</w:t>
        </w:r>
        <w:proofErr w:type="spellStart"/>
        <w:r w:rsidRPr="00682762">
          <w:rPr>
            <w:rFonts w:eastAsia="宋体"/>
          </w:rPr>
          <w:t>gNB</w:t>
        </w:r>
        <w:proofErr w:type="spellEnd"/>
        <w:r w:rsidRPr="00682762">
          <w:rPr>
            <w:rFonts w:eastAsia="宋体"/>
          </w:rPr>
          <w:t>. The WAB-node further supports a WAB-MT</w:t>
        </w:r>
      </w:ins>
      <w:ins w:id="74" w:author="QC3" w:date="2024-10-17T21:50:00Z" w16du:dateUtc="2024-10-18T01:50:00Z">
        <w:r w:rsidR="00FE7C76">
          <w:rPr>
            <w:rFonts w:eastAsia="宋体"/>
          </w:rPr>
          <w:t xml:space="preserve"> function</w:t>
        </w:r>
      </w:ins>
      <w:ins w:id="75" w:author="QC3" w:date="2024-10-17T20:50:00Z" w16du:dateUtc="2024-10-18T00:50:00Z">
        <w:r w:rsidRPr="00682762">
          <w:rPr>
            <w:rFonts w:eastAsia="宋体"/>
          </w:rPr>
          <w:t xml:space="preserve">, which terminates an NR </w:t>
        </w:r>
        <w:proofErr w:type="spellStart"/>
        <w:r w:rsidRPr="00682762">
          <w:rPr>
            <w:rFonts w:eastAsia="宋体" w:hint="eastAsia"/>
            <w:lang w:val="en-US" w:eastAsia="zh-CN"/>
          </w:rPr>
          <w:t>Uu</w:t>
        </w:r>
        <w:proofErr w:type="spellEnd"/>
        <w:r w:rsidRPr="00682762">
          <w:rPr>
            <w:rFonts w:eastAsia="宋体" w:hint="eastAsia"/>
            <w:lang w:val="en-US" w:eastAsia="zh-CN"/>
          </w:rPr>
          <w:t xml:space="preserve"> interface</w:t>
        </w:r>
        <w:r w:rsidRPr="00682762">
          <w:rPr>
            <w:rFonts w:eastAsia="宋体"/>
          </w:rPr>
          <w:t xml:space="preserve"> to a stationary </w:t>
        </w:r>
      </w:ins>
      <w:ins w:id="76" w:author="QC3" w:date="2024-10-17T21:50:00Z" w16du:dateUtc="2024-10-18T01:50:00Z">
        <w:del w:id="77" w:author="QC4" w:date="2025-08-28T00:20:00Z" w16du:dateUtc="2025-08-28T04:20:00Z">
          <w:r w:rsidR="00FE7C76" w:rsidDel="008766AE">
            <w:rPr>
              <w:rFonts w:eastAsia="宋体"/>
            </w:rPr>
            <w:delText xml:space="preserve">NG </w:delText>
          </w:r>
        </w:del>
      </w:ins>
      <w:ins w:id="78" w:author="QC3" w:date="2024-10-17T20:50:00Z" w16du:dateUtc="2024-10-18T00:50:00Z">
        <w:del w:id="79" w:author="QC4" w:date="2025-08-28T00:20:00Z" w16du:dateUtc="2025-08-28T04:20:00Z">
          <w:r w:rsidRPr="00682762" w:rsidDel="008766AE">
            <w:rPr>
              <w:rFonts w:eastAsia="宋体"/>
            </w:rPr>
            <w:delText xml:space="preserve">RAN </w:delText>
          </w:r>
          <w:r w:rsidRPr="00682762" w:rsidDel="008766AE">
            <w:rPr>
              <w:rFonts w:eastAsia="宋体" w:hint="eastAsia"/>
              <w:lang w:val="en-US" w:eastAsia="zh-CN"/>
            </w:rPr>
            <w:delText>node</w:delText>
          </w:r>
        </w:del>
      </w:ins>
      <w:ins w:id="80" w:author="QC4" w:date="2025-08-28T00:21:00Z" w16du:dateUtc="2025-08-28T04:21:00Z">
        <w:r w:rsidR="008766AE">
          <w:rPr>
            <w:rFonts w:eastAsia="宋体"/>
            <w:lang w:val="en-US" w:eastAsia="zh-CN"/>
          </w:rPr>
          <w:t xml:space="preserve"> </w:t>
        </w:r>
      </w:ins>
      <w:proofErr w:type="spellStart"/>
      <w:ins w:id="81" w:author="QC4" w:date="2025-08-28T00:20:00Z" w16du:dateUtc="2025-08-28T04:20:00Z">
        <w:r w:rsidR="008766AE">
          <w:rPr>
            <w:rFonts w:eastAsia="宋体"/>
          </w:rPr>
          <w:t>gNB</w:t>
        </w:r>
      </w:ins>
      <w:proofErr w:type="spellEnd"/>
      <w:ins w:id="82" w:author="QC3" w:date="2024-10-17T20:50:00Z" w16du:dateUtc="2024-10-18T00:50:00Z">
        <w:r w:rsidRPr="00682762">
          <w:rPr>
            <w:rFonts w:eastAsia="宋体" w:hint="eastAsia"/>
            <w:lang w:val="en-US" w:eastAsia="zh-CN"/>
          </w:rPr>
          <w:t xml:space="preserve"> </w:t>
        </w:r>
        <w:r w:rsidRPr="00682762">
          <w:rPr>
            <w:rFonts w:eastAsia="宋体"/>
          </w:rPr>
          <w:t>that is used for the backhauling of the WAB-</w:t>
        </w:r>
        <w:proofErr w:type="spellStart"/>
        <w:r w:rsidRPr="00682762">
          <w:rPr>
            <w:rFonts w:eastAsia="宋体"/>
          </w:rPr>
          <w:t>gNB’s</w:t>
        </w:r>
        <w:proofErr w:type="spellEnd"/>
        <w:r w:rsidRPr="00682762">
          <w:rPr>
            <w:rFonts w:eastAsia="宋体"/>
          </w:rPr>
          <w:t xml:space="preserve"> traffic.</w:t>
        </w:r>
      </w:ins>
      <w:ins w:id="83" w:author="QC3" w:date="2024-11-03T10:03:00Z" w16du:dateUtc="2024-11-03T15:03:00Z">
        <w:r w:rsidR="007348D7" w:rsidRPr="007348D7">
          <w:rPr>
            <w:rFonts w:eastAsia="宋体"/>
          </w:rPr>
          <w:t xml:space="preserve"> </w:t>
        </w:r>
        <w:r w:rsidR="007348D7" w:rsidRPr="00682762">
          <w:rPr>
            <w:rFonts w:eastAsia="宋体"/>
          </w:rPr>
          <w:t xml:space="preserve">The WAB-node </w:t>
        </w:r>
        <w:r w:rsidR="007348D7">
          <w:rPr>
            <w:rFonts w:eastAsia="宋体"/>
          </w:rPr>
          <w:t xml:space="preserve">may </w:t>
        </w:r>
        <w:r w:rsidR="007348D7" w:rsidRPr="00682762">
          <w:rPr>
            <w:rFonts w:eastAsia="宋体"/>
          </w:rPr>
          <w:t>support physical mobility.</w:t>
        </w:r>
      </w:ins>
    </w:p>
    <w:p w14:paraId="682B896D" w14:textId="77777777" w:rsidR="003B6426" w:rsidRPr="00682762" w:rsidRDefault="003B6426" w:rsidP="003B6426">
      <w:pPr>
        <w:keepNext/>
        <w:rPr>
          <w:ins w:id="84" w:author="QC3" w:date="2024-10-17T20:50:00Z" w16du:dateUtc="2024-10-18T00:50:00Z"/>
          <w:rFonts w:eastAsia="宋体"/>
        </w:rPr>
      </w:pPr>
      <w:ins w:id="85" w:author="QC3" w:date="2024-10-17T20:50:00Z" w16du:dateUtc="2024-10-18T00:50:00Z">
        <w:r w:rsidRPr="00682762">
          <w:rPr>
            <w:rFonts w:eastAsia="宋体"/>
          </w:rPr>
          <w:t>Further details of WAB are defined in TS 23.501 [3] and TS 38.401 [4].</w:t>
        </w:r>
      </w:ins>
    </w:p>
    <w:p w14:paraId="385843A5" w14:textId="77777777" w:rsidR="005A5D49" w:rsidRDefault="005A5D49">
      <w:pPr>
        <w:keepNext/>
      </w:pPr>
    </w:p>
    <w:tbl>
      <w:tblPr>
        <w:tblStyle w:val="af3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CD4AC8E" w14:textId="77777777">
        <w:tc>
          <w:tcPr>
            <w:tcW w:w="9629" w:type="dxa"/>
            <w:shd w:val="clear" w:color="auto" w:fill="FFFFCC"/>
          </w:tcPr>
          <w:p w14:paraId="00815634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5A5D49" w:rsidRDefault="005A5D49">
      <w:pPr>
        <w:keepLines/>
        <w:rPr>
          <w:lang w:eastAsia="ko-KR"/>
        </w:rPr>
      </w:pPr>
    </w:p>
    <w:sectPr w:rsidR="005A5D49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A950" w14:textId="77777777" w:rsidR="00DE7CBC" w:rsidRDefault="00DE7CBC">
      <w:pPr>
        <w:spacing w:line="240" w:lineRule="auto"/>
      </w:pPr>
      <w:r>
        <w:separator/>
      </w:r>
    </w:p>
  </w:endnote>
  <w:endnote w:type="continuationSeparator" w:id="0">
    <w:p w14:paraId="096802EB" w14:textId="77777777" w:rsidR="00DE7CBC" w:rsidRDefault="00DE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BDA3" w14:textId="77777777" w:rsidR="005A5D49" w:rsidRDefault="00000000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FFE7" w14:textId="77777777" w:rsidR="00DE7CBC" w:rsidRDefault="00DE7CBC">
      <w:pPr>
        <w:spacing w:after="0"/>
      </w:pPr>
      <w:r>
        <w:separator/>
      </w:r>
    </w:p>
  </w:footnote>
  <w:footnote w:type="continuationSeparator" w:id="0">
    <w:p w14:paraId="154D985E" w14:textId="77777777" w:rsidR="00DE7CBC" w:rsidRDefault="00DE7C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4D9A" w14:textId="77777777" w:rsidR="005A5D49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93A5" w14:textId="77777777" w:rsidR="005A5D49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5A5D49" w:rsidRDefault="005A5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13736531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1">
    <w15:presenceInfo w15:providerId="None" w15:userId="QC1"/>
  </w15:person>
  <w15:person w15:author="Steven Xu">
    <w15:presenceInfo w15:providerId="None" w15:userId="Steven Xu"/>
  </w15:person>
  <w15:person w15:author="QC3">
    <w15:presenceInfo w15:providerId="None" w15:userId="QC3"/>
  </w15:person>
  <w15:person w15:author="QC4">
    <w15:presenceInfo w15:providerId="None" w15:userId="QC4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57F58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32C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A77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4FD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97F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51A"/>
    <w:rsid w:val="00116A54"/>
    <w:rsid w:val="00117ADB"/>
    <w:rsid w:val="00117EB2"/>
    <w:rsid w:val="00117F77"/>
    <w:rsid w:val="00120609"/>
    <w:rsid w:val="00121064"/>
    <w:rsid w:val="00121239"/>
    <w:rsid w:val="00121EE7"/>
    <w:rsid w:val="00122142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212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21D"/>
    <w:rsid w:val="001466F5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0D3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061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CED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63D"/>
    <w:rsid w:val="002268D9"/>
    <w:rsid w:val="0022742E"/>
    <w:rsid w:val="00227613"/>
    <w:rsid w:val="002278E4"/>
    <w:rsid w:val="002279A0"/>
    <w:rsid w:val="0023011B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4D3A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2D5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415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47B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5D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6DE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F02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1CB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42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4E4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956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5FB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06F0E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1CA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0B39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132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146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5D49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2F18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762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24C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AAA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D7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05C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366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36E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58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0B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96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AE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71C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17E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7F7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3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3C5F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575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4C2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236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091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BEF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16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8AB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59D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BE3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508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043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2C43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94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1E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1F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9A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6F13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189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E7CBC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7DB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97A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995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083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B7E0D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2DD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7B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996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83C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BC3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31D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5E6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5AD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EE3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C76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BB08EC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890F6A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8A7C52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94D7A"/>
  <w15:docId w15:val="{8687EFB1-4909-4CC1-B2AA-49C1BBC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qFormat/>
    <w:pPr>
      <w:jc w:val="center"/>
    </w:pPr>
    <w:rPr>
      <w:i/>
      <w:lang w:val="zh-CN" w:eastAsia="zh-CN"/>
    </w:rPr>
  </w:style>
  <w:style w:type="paragraph" w:styleId="ab">
    <w:name w:val="header"/>
    <w:basedOn w:val="a"/>
    <w:link w:val="ad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ae">
    <w:name w:val="footnote text"/>
    <w:basedOn w:val="a"/>
    <w:link w:val="af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styleId="af9">
    <w:name w:val="List Paragraph"/>
    <w:basedOn w:val="a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a9">
    <w:name w:val="批注框文本 字符"/>
    <w:basedOn w:val="a0"/>
    <w:link w:val="a8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</w:rPr>
  </w:style>
  <w:style w:type="character" w:customStyle="1" w:styleId="ad">
    <w:name w:val="页眉 字符"/>
    <w:link w:val="ab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a7">
    <w:name w:val="批注文字 字符"/>
    <w:basedOn w:val="a0"/>
    <w:link w:val="a6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60">
    <w:name w:val="标题 6 字符"/>
    <w:link w:val="6"/>
    <w:qFormat/>
    <w:rPr>
      <w:rFonts w:ascii="Arial" w:eastAsia="Times New Roman" w:hAnsi="Arial"/>
    </w:rPr>
  </w:style>
  <w:style w:type="character" w:customStyle="1" w:styleId="70">
    <w:name w:val="标题 7 字符"/>
    <w:link w:val="7"/>
    <w:qFormat/>
    <w:rPr>
      <w:rFonts w:ascii="Arial" w:eastAsia="Times New Roman" w:hAnsi="Arial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bidi="ar-SA"/>
    </w:rPr>
  </w:style>
  <w:style w:type="character" w:customStyle="1" w:styleId="af">
    <w:name w:val="脚注文本 字符"/>
    <w:link w:val="ae"/>
    <w:qFormat/>
    <w:rPr>
      <w:rFonts w:eastAsia="Times New Roman"/>
      <w:sz w:val="16"/>
    </w:rPr>
  </w:style>
  <w:style w:type="character" w:customStyle="1" w:styleId="ac">
    <w:name w:val="页脚 字符"/>
    <w:link w:val="aa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af2">
    <w:name w:val="批注主题 字符"/>
    <w:basedOn w:val="a7"/>
    <w:link w:val="af1"/>
    <w:qFormat/>
    <w:rPr>
      <w:rFonts w:eastAsia="Times New Roman"/>
      <w:b/>
      <w:bCs/>
      <w:lang w:val="en-GB" w:eastAsia="ja-JP"/>
    </w:rPr>
  </w:style>
  <w:style w:type="character" w:customStyle="1" w:styleId="afa">
    <w:name w:val="首标题"/>
    <w:qFormat/>
    <w:rPr>
      <w:rFonts w:ascii="Arial" w:eastAsia="宋体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afb">
    <w:name w:val="No Spacing"/>
    <w:basedOn w:val="a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3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paragraph" w:customStyle="1" w:styleId="ListParagraph3">
    <w:name w:val="List Paragraph3"/>
    <w:basedOn w:val="a"/>
    <w:qFormat/>
    <w:pPr>
      <w:spacing w:before="100" w:beforeAutospacing="1" w:line="240" w:lineRule="auto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c">
    <w:name w:val="Revision"/>
    <w:hidden/>
    <w:uiPriority w:val="99"/>
    <w:unhideWhenUsed/>
    <w:rsid w:val="00983575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Huawei Technologies Co., Ltd.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Lenovo</cp:lastModifiedBy>
  <cp:revision>8</cp:revision>
  <cp:lastPrinted>2017-05-08T07:55:00Z</cp:lastPrinted>
  <dcterms:created xsi:type="dcterms:W3CDTF">2025-08-28T04:13:00Z</dcterms:created>
  <dcterms:modified xsi:type="dcterms:W3CDTF">2025-08-28T04:36:00Z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2052-12.1.0.18608</vt:lpwstr>
  </property>
  <property fmtid="{D5CDD505-2E9C-101B-9397-08002B2CF9AE}" pid="62" name="ICV">
    <vt:lpwstr>6688FBB3E79744FF9A27BECE18C7B39C_13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