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EA985" w14:textId="3B2CEB12" w:rsidR="007C2CF6" w:rsidRPr="0048454C" w:rsidRDefault="468C591F" w:rsidP="12D456A3">
      <w:pPr>
        <w:pStyle w:val="Header"/>
        <w:tabs>
          <w:tab w:val="right" w:pos="9639"/>
        </w:tabs>
        <w:rPr>
          <w:i/>
          <w:iCs/>
          <w:sz w:val="24"/>
          <w:szCs w:val="24"/>
        </w:rPr>
      </w:pPr>
      <w:r w:rsidRPr="0048454C">
        <w:rPr>
          <w:sz w:val="24"/>
          <w:szCs w:val="24"/>
        </w:rPr>
        <w:t>3GPP TSG-RAN WG2 Meeting #13</w:t>
      </w:r>
      <w:r w:rsidR="205F4C81" w:rsidRPr="0048454C">
        <w:rPr>
          <w:sz w:val="24"/>
          <w:szCs w:val="24"/>
        </w:rPr>
        <w:t>3</w:t>
      </w:r>
      <w:r w:rsidR="1A72BF68" w:rsidRPr="0048454C">
        <w:tab/>
      </w:r>
      <w:r w:rsidR="002C30E4" w:rsidRPr="0048454C">
        <w:rPr>
          <w:sz w:val="24"/>
        </w:rPr>
        <w:t>R2-2600252</w:t>
      </w:r>
    </w:p>
    <w:p w14:paraId="3723E1D3" w14:textId="08BCDAC0" w:rsidR="005432D9" w:rsidRPr="0048454C" w:rsidRDefault="007F5496" w:rsidP="007C2CF6">
      <w:pPr>
        <w:pStyle w:val="Header"/>
        <w:tabs>
          <w:tab w:val="right" w:pos="9641"/>
        </w:tabs>
        <w:rPr>
          <w:bCs/>
          <w:noProof w:val="0"/>
          <w:sz w:val="24"/>
        </w:rPr>
      </w:pPr>
      <w:r w:rsidRPr="0048454C">
        <w:rPr>
          <w:sz w:val="24"/>
        </w:rPr>
        <w:t>Gothenburg</w:t>
      </w:r>
      <w:r w:rsidR="007C2CF6" w:rsidRPr="0048454C">
        <w:rPr>
          <w:sz w:val="24"/>
        </w:rPr>
        <w:t xml:space="preserve">, </w:t>
      </w:r>
      <w:r w:rsidRPr="0048454C">
        <w:rPr>
          <w:sz w:val="24"/>
        </w:rPr>
        <w:t>Sweden</w:t>
      </w:r>
      <w:r w:rsidR="007C2CF6" w:rsidRPr="0048454C">
        <w:rPr>
          <w:sz w:val="24"/>
        </w:rPr>
        <w:t xml:space="preserve">, </w:t>
      </w:r>
      <w:r w:rsidRPr="0048454C">
        <w:rPr>
          <w:sz w:val="24"/>
        </w:rPr>
        <w:t>9</w:t>
      </w:r>
      <w:r w:rsidR="007C2CF6" w:rsidRPr="0048454C">
        <w:rPr>
          <w:sz w:val="24"/>
        </w:rPr>
        <w:t xml:space="preserve"> – </w:t>
      </w:r>
      <w:r w:rsidRPr="0048454C">
        <w:rPr>
          <w:sz w:val="24"/>
        </w:rPr>
        <w:t>13</w:t>
      </w:r>
      <w:r w:rsidR="007C2CF6" w:rsidRPr="0048454C">
        <w:rPr>
          <w:sz w:val="24"/>
        </w:rPr>
        <w:t xml:space="preserve"> </w:t>
      </w:r>
      <w:r w:rsidRPr="0048454C">
        <w:rPr>
          <w:sz w:val="24"/>
        </w:rPr>
        <w:t>February</w:t>
      </w:r>
      <w:r w:rsidR="007C2CF6" w:rsidRPr="0048454C">
        <w:rPr>
          <w:sz w:val="24"/>
        </w:rPr>
        <w:t xml:space="preserve"> 202</w:t>
      </w:r>
      <w:r w:rsidRPr="0048454C">
        <w:rPr>
          <w:sz w:val="24"/>
        </w:rPr>
        <w:t>6</w:t>
      </w:r>
      <w:r w:rsidR="007C2CF6" w:rsidRPr="0048454C">
        <w:rPr>
          <w:sz w:val="24"/>
        </w:rPr>
        <w:tab/>
      </w:r>
      <w:r w:rsidR="00541A65" w:rsidRPr="0048454C">
        <w:rPr>
          <w:bCs/>
          <w:noProof w:val="0"/>
          <w:sz w:val="24"/>
        </w:rPr>
        <w:tab/>
      </w:r>
    </w:p>
    <w:p w14:paraId="403CB9C0" w14:textId="77777777" w:rsidR="00A209D6" w:rsidRPr="0048454C" w:rsidRDefault="00A209D6" w:rsidP="00A209D6">
      <w:pPr>
        <w:pStyle w:val="Header"/>
        <w:rPr>
          <w:bCs/>
          <w:noProof w:val="0"/>
          <w:sz w:val="24"/>
        </w:rPr>
      </w:pPr>
    </w:p>
    <w:p w14:paraId="0D04DE0E" w14:textId="574C7048" w:rsidR="008B549E" w:rsidRPr="0048454C" w:rsidRDefault="008B549E" w:rsidP="008B549E">
      <w:pPr>
        <w:pStyle w:val="CRCoverPage"/>
        <w:tabs>
          <w:tab w:val="left" w:pos="1985"/>
        </w:tabs>
        <w:rPr>
          <w:rFonts w:cs="Arial"/>
          <w:b/>
          <w:sz w:val="24"/>
          <w:szCs w:val="24"/>
          <w:lang w:eastAsia="ja-JP"/>
        </w:rPr>
      </w:pPr>
      <w:r w:rsidRPr="0048454C">
        <w:rPr>
          <w:rFonts w:cs="Arial"/>
          <w:b/>
          <w:sz w:val="24"/>
          <w:szCs w:val="24"/>
        </w:rPr>
        <w:t>Agenda item:</w:t>
      </w:r>
      <w:r w:rsidRPr="0048454C">
        <w:tab/>
      </w:r>
      <w:r w:rsidR="002443FD" w:rsidRPr="0048454C">
        <w:rPr>
          <w:rFonts w:cs="Arial"/>
          <w:b/>
          <w:sz w:val="24"/>
          <w:szCs w:val="24"/>
        </w:rPr>
        <w:t>10.3.2.2</w:t>
      </w:r>
    </w:p>
    <w:p w14:paraId="0EC781B3" w14:textId="77777777" w:rsidR="008B549E" w:rsidRPr="0048454C" w:rsidRDefault="008B549E" w:rsidP="008B549E">
      <w:pPr>
        <w:tabs>
          <w:tab w:val="left" w:pos="1985"/>
        </w:tabs>
        <w:ind w:left="1985" w:hanging="1985"/>
        <w:rPr>
          <w:rFonts w:ascii="Arial" w:hAnsi="Arial" w:cs="Arial"/>
          <w:b/>
          <w:sz w:val="24"/>
          <w:szCs w:val="24"/>
        </w:rPr>
      </w:pPr>
      <w:r w:rsidRPr="0048454C">
        <w:rPr>
          <w:rFonts w:ascii="Arial" w:hAnsi="Arial" w:cs="Arial"/>
          <w:b/>
          <w:sz w:val="24"/>
          <w:szCs w:val="24"/>
        </w:rPr>
        <w:t>Source:</w:t>
      </w:r>
      <w:r w:rsidRPr="0048454C">
        <w:tab/>
      </w:r>
      <w:r w:rsidRPr="0048454C">
        <w:rPr>
          <w:rFonts w:ascii="Arial" w:hAnsi="Arial" w:cs="Arial"/>
          <w:b/>
          <w:sz w:val="24"/>
          <w:szCs w:val="24"/>
        </w:rPr>
        <w:t>Nokia</w:t>
      </w:r>
    </w:p>
    <w:p w14:paraId="16C775DD" w14:textId="766A6D36" w:rsidR="008B549E" w:rsidRPr="0048454C" w:rsidRDefault="008B549E" w:rsidP="00C740F8">
      <w:pPr>
        <w:ind w:left="1985" w:hanging="1985"/>
        <w:rPr>
          <w:rFonts w:ascii="Arial" w:hAnsi="Arial" w:cs="Arial"/>
          <w:b/>
          <w:sz w:val="24"/>
          <w:szCs w:val="24"/>
        </w:rPr>
      </w:pPr>
      <w:r w:rsidRPr="0048454C">
        <w:rPr>
          <w:rFonts w:ascii="Arial" w:hAnsi="Arial" w:cs="Arial"/>
          <w:b/>
          <w:sz w:val="24"/>
          <w:szCs w:val="24"/>
        </w:rPr>
        <w:t>Title:</w:t>
      </w:r>
      <w:r w:rsidRPr="0048454C">
        <w:tab/>
      </w:r>
      <w:r w:rsidR="009B6109" w:rsidRPr="0048454C">
        <w:rPr>
          <w:rFonts w:ascii="Arial" w:hAnsi="Arial" w:cs="Arial"/>
          <w:b/>
          <w:sz w:val="24"/>
          <w:szCs w:val="24"/>
        </w:rPr>
        <w:t xml:space="preserve">RRC </w:t>
      </w:r>
      <w:r w:rsidR="002443FD" w:rsidRPr="0048454C">
        <w:rPr>
          <w:rFonts w:ascii="Arial" w:hAnsi="Arial" w:cs="Arial"/>
          <w:b/>
          <w:sz w:val="24"/>
          <w:szCs w:val="24"/>
        </w:rPr>
        <w:t>structure and configuration in 6GR</w:t>
      </w:r>
    </w:p>
    <w:p w14:paraId="7D015DD9" w14:textId="2E4414F0" w:rsidR="008B549E" w:rsidRPr="0048454C" w:rsidRDefault="008B549E" w:rsidP="008B549E">
      <w:pPr>
        <w:ind w:left="1985" w:hanging="1985"/>
        <w:rPr>
          <w:rFonts w:ascii="Arial" w:hAnsi="Arial" w:cs="Arial"/>
          <w:b/>
          <w:sz w:val="24"/>
          <w:szCs w:val="24"/>
        </w:rPr>
      </w:pPr>
      <w:r w:rsidRPr="0048454C">
        <w:rPr>
          <w:rFonts w:ascii="Arial" w:hAnsi="Arial" w:cs="Arial"/>
          <w:b/>
          <w:sz w:val="24"/>
          <w:szCs w:val="24"/>
        </w:rPr>
        <w:t>WID/SID:</w:t>
      </w:r>
      <w:r w:rsidRPr="0048454C">
        <w:tab/>
      </w:r>
      <w:r w:rsidR="002443FD" w:rsidRPr="0048454C">
        <w:rPr>
          <w:rFonts w:ascii="Arial" w:hAnsi="Arial" w:cs="Arial"/>
          <w:b/>
          <w:sz w:val="24"/>
          <w:szCs w:val="24"/>
        </w:rPr>
        <w:t>FS_6</w:t>
      </w:r>
      <w:r w:rsidR="000E23DB" w:rsidRPr="0048454C">
        <w:rPr>
          <w:rFonts w:ascii="Arial" w:hAnsi="Arial" w:cs="Arial"/>
          <w:b/>
          <w:sz w:val="24"/>
          <w:szCs w:val="24"/>
        </w:rPr>
        <w:t>G_</w:t>
      </w:r>
      <w:r w:rsidR="002443FD" w:rsidRPr="0048454C">
        <w:rPr>
          <w:rFonts w:ascii="Arial" w:hAnsi="Arial" w:cs="Arial"/>
          <w:b/>
          <w:sz w:val="24"/>
          <w:szCs w:val="24"/>
        </w:rPr>
        <w:t>Radio</w:t>
      </w:r>
      <w:r w:rsidRPr="0048454C">
        <w:rPr>
          <w:rFonts w:ascii="Arial" w:hAnsi="Arial" w:cs="Arial"/>
          <w:b/>
          <w:sz w:val="24"/>
          <w:szCs w:val="24"/>
        </w:rPr>
        <w:t xml:space="preserve"> - Release </w:t>
      </w:r>
      <w:r w:rsidR="000E23DB" w:rsidRPr="0048454C">
        <w:rPr>
          <w:rFonts w:ascii="Arial" w:hAnsi="Arial" w:cs="Arial"/>
          <w:b/>
          <w:sz w:val="24"/>
          <w:szCs w:val="24"/>
        </w:rPr>
        <w:t>20</w:t>
      </w:r>
    </w:p>
    <w:p w14:paraId="387A415F" w14:textId="77777777" w:rsidR="008B549E" w:rsidRPr="0048454C" w:rsidRDefault="008B549E" w:rsidP="008B549E">
      <w:pPr>
        <w:tabs>
          <w:tab w:val="left" w:pos="1985"/>
        </w:tabs>
        <w:rPr>
          <w:rFonts w:ascii="Arial" w:hAnsi="Arial" w:cs="Arial"/>
          <w:b/>
          <w:sz w:val="24"/>
          <w:szCs w:val="24"/>
        </w:rPr>
      </w:pPr>
      <w:r w:rsidRPr="0048454C">
        <w:rPr>
          <w:rFonts w:ascii="Arial" w:hAnsi="Arial" w:cs="Arial"/>
          <w:b/>
          <w:sz w:val="24"/>
          <w:szCs w:val="24"/>
        </w:rPr>
        <w:t>Document for:</w:t>
      </w:r>
      <w:r w:rsidRPr="0048454C">
        <w:tab/>
      </w:r>
      <w:r w:rsidRPr="0048454C">
        <w:rPr>
          <w:rFonts w:ascii="Arial" w:hAnsi="Arial" w:cs="Arial"/>
          <w:b/>
          <w:sz w:val="24"/>
          <w:szCs w:val="24"/>
        </w:rPr>
        <w:t>Discussion and Decision</w:t>
      </w:r>
    </w:p>
    <w:p w14:paraId="452AB6CC" w14:textId="77777777" w:rsidR="008B549E" w:rsidRPr="0048454C" w:rsidRDefault="008B549E" w:rsidP="008B549E">
      <w:pPr>
        <w:pStyle w:val="Heading1"/>
      </w:pPr>
      <w:r w:rsidRPr="0048454C">
        <w:t>1</w:t>
      </w:r>
      <w:r w:rsidRPr="0048454C">
        <w:tab/>
        <w:t>Introduction</w:t>
      </w:r>
    </w:p>
    <w:p w14:paraId="500B956D" w14:textId="1C0C4BC6" w:rsidR="005D1C36" w:rsidRPr="0048454C" w:rsidRDefault="00580833" w:rsidP="00580833">
      <w:r w:rsidRPr="0048454C">
        <w:t xml:space="preserve">The </w:t>
      </w:r>
      <w:r w:rsidR="00827300" w:rsidRPr="0048454C">
        <w:t xml:space="preserve">following </w:t>
      </w:r>
      <w:r w:rsidRPr="0048454C">
        <w:t xml:space="preserve">agreements </w:t>
      </w:r>
      <w:r w:rsidR="00827300" w:rsidRPr="0048454C">
        <w:t xml:space="preserve">on RRC were </w:t>
      </w:r>
      <w:r w:rsidRPr="0048454C">
        <w:t>made during RAN2#132:</w:t>
      </w:r>
    </w:p>
    <w:p w14:paraId="67705A8D" w14:textId="77777777" w:rsidR="005D1C36" w:rsidRPr="0048454C" w:rsidRDefault="005D1C36" w:rsidP="005D1C36">
      <w:pPr>
        <w:pStyle w:val="Doc-text2"/>
        <w:pBdr>
          <w:top w:val="single" w:sz="4" w:space="1" w:color="auto"/>
          <w:left w:val="single" w:sz="4" w:space="4" w:color="auto"/>
          <w:bottom w:val="single" w:sz="4" w:space="1" w:color="auto"/>
          <w:right w:val="single" w:sz="4" w:space="4" w:color="auto"/>
        </w:pBdr>
        <w:rPr>
          <w:b/>
          <w:bCs/>
        </w:rPr>
      </w:pPr>
      <w:r w:rsidRPr="0048454C">
        <w:rPr>
          <w:b/>
          <w:bCs/>
        </w:rPr>
        <w:t>Agreements</w:t>
      </w:r>
    </w:p>
    <w:p w14:paraId="5C4EB8E6" w14:textId="77777777" w:rsidR="005D1C36" w:rsidRPr="0048454C" w:rsidRDefault="005D1C36" w:rsidP="005D1C36">
      <w:pPr>
        <w:pStyle w:val="Doc-text2"/>
        <w:numPr>
          <w:ilvl w:val="0"/>
          <w:numId w:val="45"/>
        </w:numPr>
        <w:pBdr>
          <w:top w:val="single" w:sz="4" w:space="1" w:color="auto"/>
          <w:left w:val="single" w:sz="4" w:space="4" w:color="auto"/>
          <w:bottom w:val="single" w:sz="4" w:space="1" w:color="auto"/>
          <w:right w:val="single" w:sz="4" w:space="4" w:color="auto"/>
        </w:pBdr>
      </w:pPr>
      <w:r w:rsidRPr="0048454C">
        <w:t>Delta configuration is still useful in 6G to reduce signalling overhead.</w:t>
      </w:r>
    </w:p>
    <w:p w14:paraId="53183C0D" w14:textId="77777777" w:rsidR="005D1C36" w:rsidRPr="0048454C" w:rsidRDefault="005D1C36" w:rsidP="005D1C36">
      <w:pPr>
        <w:pStyle w:val="Doc-text2"/>
        <w:pBdr>
          <w:top w:val="single" w:sz="4" w:space="1" w:color="auto"/>
          <w:left w:val="single" w:sz="4" w:space="4" w:color="auto"/>
          <w:bottom w:val="single" w:sz="4" w:space="1" w:color="auto"/>
          <w:right w:val="single" w:sz="4" w:space="4" w:color="auto"/>
        </w:pBdr>
        <w:ind w:left="1259" w:firstLine="0"/>
        <w:rPr>
          <w:b/>
          <w:bCs/>
        </w:rPr>
      </w:pPr>
      <w:r w:rsidRPr="0048454C">
        <w:rPr>
          <w:b/>
          <w:bCs/>
        </w:rPr>
        <w:t>At least the following issues have been identified</w:t>
      </w:r>
    </w:p>
    <w:p w14:paraId="63C49929" w14:textId="77777777" w:rsidR="005D1C36" w:rsidRPr="0048454C" w:rsidRDefault="005D1C36" w:rsidP="005D1C36">
      <w:pPr>
        <w:pStyle w:val="Doc-text2"/>
        <w:numPr>
          <w:ilvl w:val="0"/>
          <w:numId w:val="45"/>
        </w:numPr>
        <w:pBdr>
          <w:top w:val="single" w:sz="4" w:space="1" w:color="auto"/>
          <w:left w:val="single" w:sz="4" w:space="4" w:color="auto"/>
          <w:bottom w:val="single" w:sz="4" w:space="1" w:color="auto"/>
          <w:right w:val="single" w:sz="4" w:space="4" w:color="auto"/>
        </w:pBdr>
      </w:pPr>
      <w:r w:rsidRPr="0048454C">
        <w:t>Issue identified: The need code introducing additional restraints (e.g., Need S) and conditions (e.g. conditional presence) are the main causes of implementation complexity and compatibility issues in delta configuration</w:t>
      </w:r>
    </w:p>
    <w:p w14:paraId="08349CF4" w14:textId="77777777" w:rsidR="005D1C36" w:rsidRPr="0048454C" w:rsidRDefault="005D1C36" w:rsidP="005D1C36">
      <w:pPr>
        <w:pStyle w:val="Doc-text2"/>
        <w:numPr>
          <w:ilvl w:val="0"/>
          <w:numId w:val="45"/>
        </w:numPr>
        <w:pBdr>
          <w:top w:val="single" w:sz="4" w:space="1" w:color="auto"/>
          <w:left w:val="single" w:sz="4" w:space="4" w:color="auto"/>
          <w:bottom w:val="single" w:sz="4" w:space="1" w:color="auto"/>
          <w:right w:val="single" w:sz="4" w:space="4" w:color="auto"/>
        </w:pBdr>
      </w:pPr>
      <w:r w:rsidRPr="0048454C">
        <w:t xml:space="preserve">Issue identified - The ambiguity "Functionally mandatory UE configuration parameters can be absent in over-the-air RRC messages for initial configuration of a feature/functionality" is very common in 5G RRC signalling. </w:t>
      </w:r>
    </w:p>
    <w:p w14:paraId="6575F50F" w14:textId="77777777" w:rsidR="005D1C36" w:rsidRPr="0048454C" w:rsidRDefault="005D1C36" w:rsidP="005D1C36">
      <w:pPr>
        <w:pStyle w:val="Doc-text2"/>
        <w:numPr>
          <w:ilvl w:val="0"/>
          <w:numId w:val="45"/>
        </w:numPr>
        <w:pBdr>
          <w:top w:val="single" w:sz="4" w:space="1" w:color="auto"/>
          <w:left w:val="single" w:sz="4" w:space="4" w:color="auto"/>
          <w:bottom w:val="single" w:sz="4" w:space="1" w:color="auto"/>
          <w:right w:val="single" w:sz="4" w:space="4" w:color="auto"/>
        </w:pBdr>
      </w:pPr>
      <w:r w:rsidRPr="0048454C">
        <w:t>Issue identified - The ambiguity "UE configuration parameters which shouldn't be modified after initial configuration of a feature/functionality can be sent in subsequent over-the-air RRC messages with new values" is relatively common in 5G RRC signalling.</w:t>
      </w:r>
    </w:p>
    <w:p w14:paraId="79473808" w14:textId="77777777" w:rsidR="005D1C36" w:rsidRPr="0048454C" w:rsidRDefault="005D1C36" w:rsidP="005D1C36">
      <w:pPr>
        <w:pStyle w:val="Doc-text2"/>
        <w:numPr>
          <w:ilvl w:val="0"/>
          <w:numId w:val="45"/>
        </w:numPr>
        <w:pBdr>
          <w:top w:val="single" w:sz="4" w:space="1" w:color="auto"/>
          <w:left w:val="single" w:sz="4" w:space="4" w:color="auto"/>
          <w:bottom w:val="single" w:sz="4" w:space="1" w:color="auto"/>
          <w:right w:val="single" w:sz="4" w:space="4" w:color="auto"/>
        </w:pBdr>
      </w:pPr>
      <w:r w:rsidRPr="0048454C">
        <w:t xml:space="preserve">Goal is to address the issues </w:t>
      </w:r>
    </w:p>
    <w:p w14:paraId="3C3D8736" w14:textId="77777777" w:rsidR="005D1C36" w:rsidRPr="0048454C" w:rsidRDefault="005D1C36" w:rsidP="005D1C36">
      <w:pPr>
        <w:pStyle w:val="EmailDiscussion2"/>
        <w:tabs>
          <w:tab w:val="left" w:pos="6620"/>
        </w:tabs>
        <w:ind w:left="0" w:firstLine="0"/>
      </w:pPr>
    </w:p>
    <w:p w14:paraId="1F7909A5" w14:textId="77777777" w:rsidR="005D1C36" w:rsidRPr="0048454C" w:rsidRDefault="005D1C36" w:rsidP="005D1C36">
      <w:pPr>
        <w:pStyle w:val="Doc-text2"/>
        <w:pBdr>
          <w:top w:val="single" w:sz="4" w:space="1" w:color="auto"/>
          <w:left w:val="single" w:sz="4" w:space="4" w:color="auto"/>
          <w:bottom w:val="single" w:sz="4" w:space="1" w:color="auto"/>
          <w:right w:val="single" w:sz="4" w:space="4" w:color="auto"/>
        </w:pBdr>
        <w:rPr>
          <w:b/>
          <w:bCs/>
        </w:rPr>
      </w:pPr>
      <w:r w:rsidRPr="0048454C">
        <w:rPr>
          <w:b/>
          <w:bCs/>
        </w:rPr>
        <w:t>Agreements</w:t>
      </w:r>
    </w:p>
    <w:p w14:paraId="0173CF6B" w14:textId="77777777" w:rsidR="005D1C36" w:rsidRPr="0048454C" w:rsidRDefault="005D1C36" w:rsidP="005D1C36">
      <w:pPr>
        <w:pStyle w:val="Agreement"/>
        <w:numPr>
          <w:ilvl w:val="0"/>
          <w:numId w:val="46"/>
        </w:numPr>
        <w:pBdr>
          <w:top w:val="single" w:sz="4" w:space="1" w:color="auto"/>
          <w:left w:val="single" w:sz="4" w:space="4" w:color="auto"/>
          <w:bottom w:val="single" w:sz="4" w:space="1" w:color="auto"/>
          <w:right w:val="single" w:sz="4" w:space="4" w:color="auto"/>
        </w:pBdr>
        <w:rPr>
          <w:b w:val="0"/>
          <w:bCs/>
        </w:rPr>
      </w:pPr>
      <w:r w:rsidRPr="0048454C">
        <w:rPr>
          <w:b w:val="0"/>
          <w:bCs/>
        </w:rPr>
        <w:t>Issue identified: UE can only apply a part of RRC reconfiguration.  NOTE this is not related to IODT issue.</w:t>
      </w:r>
    </w:p>
    <w:p w14:paraId="52E8F27E" w14:textId="77777777" w:rsidR="005D1C36" w:rsidRPr="0048454C" w:rsidRDefault="005D1C36" w:rsidP="005D1C36">
      <w:pPr>
        <w:pStyle w:val="Agreement"/>
        <w:numPr>
          <w:ilvl w:val="0"/>
          <w:numId w:val="46"/>
        </w:numPr>
        <w:pBdr>
          <w:top w:val="single" w:sz="4" w:space="1" w:color="auto"/>
          <w:left w:val="single" w:sz="4" w:space="4" w:color="auto"/>
          <w:bottom w:val="single" w:sz="4" w:space="1" w:color="auto"/>
          <w:right w:val="single" w:sz="4" w:space="4" w:color="auto"/>
        </w:pBdr>
        <w:rPr>
          <w:b w:val="0"/>
          <w:bCs/>
        </w:rPr>
      </w:pPr>
      <w:r w:rsidRPr="0048454C">
        <w:rPr>
          <w:b w:val="0"/>
          <w:bCs/>
        </w:rPr>
        <w:t>Study how to solve the issue</w:t>
      </w:r>
    </w:p>
    <w:p w14:paraId="4DABB593" w14:textId="77777777" w:rsidR="005D1C36" w:rsidRPr="0048454C" w:rsidRDefault="005D1C36" w:rsidP="005D1C36">
      <w:pPr>
        <w:pStyle w:val="EmailDiscussion2"/>
        <w:ind w:left="0" w:firstLine="0"/>
      </w:pPr>
    </w:p>
    <w:p w14:paraId="0B8AC210" w14:textId="4B8BB028" w:rsidR="00827300" w:rsidRPr="0048454C" w:rsidRDefault="00827300" w:rsidP="00827300">
      <w:r w:rsidRPr="0048454C">
        <w:t xml:space="preserve">During RAN2#132 it was agreed to identify the problems caused by the design of the 5G RRC structure and study how these problems could be solved by the modular RRC structure including studying how to modularize the RRC. These aspects were also discussed in two email discussions: One on delta signalling aspects (see </w:t>
      </w:r>
      <w:hyperlink r:id="rId13" w:history="1">
        <w:r w:rsidR="00BD6A8B" w:rsidRPr="00BD6A8B">
          <w:rPr>
            <w:rStyle w:val="Hyperlink"/>
          </w:rPr>
          <w:t>R2-2600843</w:t>
        </w:r>
      </w:hyperlink>
      <w:r w:rsidRPr="0048454C">
        <w:t xml:space="preserve">) and one on 6G RRC structure (see </w:t>
      </w:r>
      <w:hyperlink r:id="rId14" w:history="1">
        <w:r w:rsidR="00F244E9" w:rsidRPr="0048454C">
          <w:rPr>
            <w:rStyle w:val="Hyperlink"/>
          </w:rPr>
          <w:t>R2-2600260</w:t>
        </w:r>
      </w:hyperlink>
      <w:r w:rsidRPr="0048454C">
        <w:t>). In this document, we discuss these aspects further.</w:t>
      </w:r>
    </w:p>
    <w:p w14:paraId="5A1E3C24" w14:textId="77777777" w:rsidR="00827300" w:rsidRPr="0048454C" w:rsidRDefault="00827300" w:rsidP="005D1C36">
      <w:pPr>
        <w:pStyle w:val="EmailDiscussion2"/>
        <w:ind w:left="0" w:firstLine="0"/>
      </w:pPr>
    </w:p>
    <w:p w14:paraId="16AEE849" w14:textId="0E2B43BB" w:rsidR="00E146D0" w:rsidRPr="0048454C" w:rsidRDefault="00E146D0" w:rsidP="00E146D0">
      <w:pPr>
        <w:pStyle w:val="Heading1"/>
      </w:pPr>
      <w:r w:rsidRPr="0048454C">
        <w:t>2</w:t>
      </w:r>
      <w:r w:rsidRPr="0048454C">
        <w:tab/>
        <w:t>RRC Structure and modularization</w:t>
      </w:r>
    </w:p>
    <w:p w14:paraId="56B6ADE3" w14:textId="5C6966FB" w:rsidR="006048F5" w:rsidRPr="0048454C" w:rsidRDefault="00E146D0" w:rsidP="006048F5">
      <w:pPr>
        <w:pStyle w:val="Heading2"/>
      </w:pPr>
      <w:r w:rsidRPr="0048454C">
        <w:t>2</w:t>
      </w:r>
      <w:r w:rsidR="006048F5" w:rsidRPr="0048454C">
        <w:t>.</w:t>
      </w:r>
      <w:r w:rsidRPr="0048454C">
        <w:t>1</w:t>
      </w:r>
      <w:r w:rsidR="006048F5" w:rsidRPr="0048454C">
        <w:tab/>
        <w:t xml:space="preserve">Modular 6G RRC </w:t>
      </w:r>
      <w:r w:rsidR="006B2F8D" w:rsidRPr="0048454C">
        <w:t>structure</w:t>
      </w:r>
    </w:p>
    <w:p w14:paraId="57B94555" w14:textId="318239CA" w:rsidR="00411C6B" w:rsidRPr="0048454C" w:rsidRDefault="00411C6B" w:rsidP="00411C6B">
      <w:pPr>
        <w:spacing w:after="60"/>
        <w:jc w:val="both"/>
      </w:pPr>
      <w:r w:rsidRPr="0048454C">
        <w:t xml:space="preserve">The modular RRC structure </w:t>
      </w:r>
      <w:r w:rsidR="00032B5D" w:rsidRPr="0048454C">
        <w:t xml:space="preserve">has been discussed in the email discussion </w:t>
      </w:r>
      <w:r w:rsidR="00D90312" w:rsidRPr="0048454C">
        <w:t xml:space="preserve">on RRC structure </w:t>
      </w:r>
      <w:r w:rsidR="00EF1D56" w:rsidRPr="0048454C">
        <w:t>[POST132]</w:t>
      </w:r>
      <w:r w:rsidR="00032B5D" w:rsidRPr="0048454C">
        <w:t>[01</w:t>
      </w:r>
      <w:r w:rsidR="00D90312" w:rsidRPr="0048454C">
        <w:t>7</w:t>
      </w:r>
      <w:r w:rsidR="00032B5D" w:rsidRPr="0048454C">
        <w:t>]</w:t>
      </w:r>
      <w:r w:rsidR="00292612" w:rsidRPr="0048454C">
        <w:t>[6G]</w:t>
      </w:r>
      <w:r w:rsidR="00B61EBD" w:rsidRPr="0048454C">
        <w:t xml:space="preserve"> and partly also in </w:t>
      </w:r>
      <w:r w:rsidR="00D90312" w:rsidRPr="0048454C">
        <w:t xml:space="preserve">the delta signalling email discussion </w:t>
      </w:r>
      <w:r w:rsidR="00B61EBD" w:rsidRPr="0048454C">
        <w:t>[POST132][01</w:t>
      </w:r>
      <w:r w:rsidR="00D90312" w:rsidRPr="0048454C">
        <w:t>8</w:t>
      </w:r>
      <w:r w:rsidR="00B61EBD" w:rsidRPr="0048454C">
        <w:t>][6G]</w:t>
      </w:r>
      <w:r w:rsidR="00AD0BF3" w:rsidRPr="0048454C">
        <w:t>. The intent of the modularity</w:t>
      </w:r>
      <w:r w:rsidR="00032B5D" w:rsidRPr="0048454C">
        <w:t xml:space="preserve"> </w:t>
      </w:r>
      <w:r w:rsidRPr="0048454C">
        <w:t xml:space="preserve">is that one RRC reconfiguration can change only one part of the configuration without affecting the other parts of the configuration. </w:t>
      </w:r>
      <w:r w:rsidR="00AD0BF3" w:rsidRPr="0048454C">
        <w:t xml:space="preserve">As discussed in the delta signalling </w:t>
      </w:r>
      <w:r w:rsidR="009E0C97" w:rsidRPr="0048454C">
        <w:t>discussion</w:t>
      </w:r>
      <w:r w:rsidR="00AD0BF3" w:rsidRPr="0048454C">
        <w:t xml:space="preserve"> </w:t>
      </w:r>
      <w:r w:rsidR="008F24FB" w:rsidRPr="0048454C">
        <w:t xml:space="preserve">email, </w:t>
      </w:r>
      <w:r w:rsidR="00373046" w:rsidRPr="0048454C">
        <w:t xml:space="preserve">being able to only change one part of the configuration </w:t>
      </w:r>
      <w:r w:rsidR="00C30150" w:rsidRPr="0048454C">
        <w:t xml:space="preserve">can help reduce the typical signalling size and </w:t>
      </w:r>
      <w:r w:rsidR="008F24FB" w:rsidRPr="0048454C">
        <w:t xml:space="preserve">avoid </w:t>
      </w:r>
      <w:r w:rsidR="00C30150" w:rsidRPr="0048454C">
        <w:t xml:space="preserve">unnecessary </w:t>
      </w:r>
      <w:r w:rsidR="008F24FB" w:rsidRPr="0048454C">
        <w:rPr>
          <w:i/>
          <w:iCs/>
        </w:rPr>
        <w:t>fullConfig</w:t>
      </w:r>
      <w:r w:rsidR="008F24FB" w:rsidRPr="0048454C">
        <w:t xml:space="preserve"> </w:t>
      </w:r>
      <w:r w:rsidR="00C30150" w:rsidRPr="0048454C">
        <w:t xml:space="preserve">in HOs when target gNB may not comprehend every single module of the </w:t>
      </w:r>
      <w:r w:rsidR="008F24FB" w:rsidRPr="0048454C">
        <w:t xml:space="preserve">configuration. </w:t>
      </w:r>
      <w:r w:rsidRPr="0048454C">
        <w:t>For example: If network wants to change the measurement configuration, it should not be required to change bearer configuration, UP and bearer configuration or PHY configuration.</w:t>
      </w:r>
    </w:p>
    <w:p w14:paraId="7AF78B74" w14:textId="77777777" w:rsidR="00E14AF0" w:rsidRPr="0048454C" w:rsidRDefault="00E14AF0" w:rsidP="00E14AF0">
      <w:pPr>
        <w:pStyle w:val="ListParagraph"/>
        <w:spacing w:after="60"/>
        <w:jc w:val="both"/>
      </w:pPr>
    </w:p>
    <w:p w14:paraId="3939C577" w14:textId="115E7406" w:rsidR="006048F5" w:rsidRPr="0048454C" w:rsidRDefault="006B2F8D" w:rsidP="0050661E">
      <w:pPr>
        <w:pStyle w:val="Heading2"/>
      </w:pPr>
      <w:r w:rsidRPr="0048454C">
        <w:lastRenderedPageBreak/>
        <w:t>2</w:t>
      </w:r>
      <w:r w:rsidR="006048F5" w:rsidRPr="0048454C">
        <w:t>.2</w:t>
      </w:r>
      <w:r w:rsidR="006048F5" w:rsidRPr="0048454C">
        <w:tab/>
        <w:t>Definition of modularity</w:t>
      </w:r>
    </w:p>
    <w:p w14:paraId="492AB606" w14:textId="30E1F5AD" w:rsidR="008330DA" w:rsidRPr="0048454C" w:rsidRDefault="006B2F8D" w:rsidP="006B2F8D">
      <w:pPr>
        <w:spacing w:after="60"/>
        <w:jc w:val="both"/>
      </w:pPr>
      <w:r w:rsidRPr="0048454C">
        <w:t>A modular 6G design mean</w:t>
      </w:r>
      <w:r w:rsidR="00E84D1B" w:rsidRPr="0048454C">
        <w:t>s</w:t>
      </w:r>
      <w:r w:rsidRPr="0048454C">
        <w:t xml:space="preserve"> shaping the RRC signalling around </w:t>
      </w:r>
      <w:r w:rsidRPr="0048454C">
        <w:rPr>
          <w:b/>
          <w:bCs/>
        </w:rPr>
        <w:t>RRC configuration modules</w:t>
      </w:r>
      <w:r w:rsidRPr="0048454C">
        <w:t xml:space="preserve"> (or RRC modules or, simply, modules) that can be encoded and decoded in parallel – i.e. encoding or decoding of </w:t>
      </w:r>
      <w:r w:rsidR="00E84D1B" w:rsidRPr="0048454C">
        <w:t xml:space="preserve">one </w:t>
      </w:r>
      <w:r w:rsidRPr="0048454C">
        <w:t xml:space="preserve">module does not require knowledge of </w:t>
      </w:r>
      <w:r w:rsidR="00E84D1B" w:rsidRPr="0048454C">
        <w:t xml:space="preserve">another </w:t>
      </w:r>
      <w:r w:rsidRPr="0048454C">
        <w:t>module.</w:t>
      </w:r>
      <w:r w:rsidR="002A53BF" w:rsidRPr="0048454C">
        <w:t xml:space="preserve"> </w:t>
      </w:r>
      <w:r w:rsidR="002266BA" w:rsidRPr="0048454C">
        <w:t xml:space="preserve">While modularity </w:t>
      </w:r>
      <w:r w:rsidR="00114891" w:rsidRPr="0048454C">
        <w:t xml:space="preserve">already exists in </w:t>
      </w:r>
      <w:r w:rsidR="008330DA" w:rsidRPr="0048454C">
        <w:t>5G RRC</w:t>
      </w:r>
      <w:r w:rsidR="008A6A2F" w:rsidRPr="0048454C">
        <w:t xml:space="preserve"> in terms of </w:t>
      </w:r>
      <w:r w:rsidR="008330DA" w:rsidRPr="0048454C">
        <w:t xml:space="preserve">ASN.1 modules </w:t>
      </w:r>
      <w:r w:rsidR="00CD3750" w:rsidRPr="0048454C">
        <w:t>(</w:t>
      </w:r>
      <w:r w:rsidR="00771911" w:rsidRPr="0048454C">
        <w:t xml:space="preserve">with NR-RRC-Definitions being the main one) </w:t>
      </w:r>
      <w:r w:rsidR="008330DA" w:rsidRPr="0048454C">
        <w:t>and configuration modules</w:t>
      </w:r>
      <w:r w:rsidR="00771911" w:rsidRPr="0048454C">
        <w:t xml:space="preserve"> (with </w:t>
      </w:r>
      <w:r w:rsidR="00771911" w:rsidRPr="0048454C">
        <w:rPr>
          <w:i/>
          <w:iCs/>
        </w:rPr>
        <w:t>CellGroupConfig</w:t>
      </w:r>
      <w:r w:rsidR="00771911" w:rsidRPr="0048454C">
        <w:t xml:space="preserve"> being the</w:t>
      </w:r>
      <w:r w:rsidR="00C56A3C" w:rsidRPr="0048454C">
        <w:t xml:space="preserve"> simplest</w:t>
      </w:r>
      <w:r w:rsidR="00771911" w:rsidRPr="0048454C">
        <w:t xml:space="preserve"> example)</w:t>
      </w:r>
      <w:r w:rsidR="008330DA" w:rsidRPr="0048454C">
        <w:t>.</w:t>
      </w:r>
    </w:p>
    <w:p w14:paraId="70F6EAE0" w14:textId="354D1603" w:rsidR="00411C6B" w:rsidRPr="0048454C" w:rsidRDefault="00411C6B" w:rsidP="00411C6B">
      <w:pPr>
        <w:spacing w:after="60"/>
        <w:jc w:val="both"/>
      </w:pPr>
      <w:r w:rsidRPr="0048454C">
        <w:rPr>
          <w:b/>
          <w:bCs/>
        </w:rPr>
        <w:t xml:space="preserve">Configuration modules </w:t>
      </w:r>
      <w:r w:rsidRPr="0048454C">
        <w:t xml:space="preserve">are the definitions of IEs and OCTET STRINGS: For example, the </w:t>
      </w:r>
      <w:r w:rsidRPr="0048454C">
        <w:rPr>
          <w:i/>
          <w:iCs/>
        </w:rPr>
        <w:t>RRCReconfiguration</w:t>
      </w:r>
      <w:r w:rsidRPr="0048454C">
        <w:t xml:space="preserve"> is split into CU-part (</w:t>
      </w:r>
      <w:r w:rsidRPr="0048454C">
        <w:rPr>
          <w:i/>
          <w:iCs/>
        </w:rPr>
        <w:t>MeasConfig</w:t>
      </w:r>
      <w:r w:rsidRPr="0048454C">
        <w:t xml:space="preserve"> and </w:t>
      </w:r>
      <w:r w:rsidRPr="0048454C">
        <w:rPr>
          <w:i/>
          <w:iCs/>
        </w:rPr>
        <w:t>RadioBearerConfig</w:t>
      </w:r>
      <w:r w:rsidRPr="0048454C">
        <w:t>) and DU-part (</w:t>
      </w:r>
      <w:r w:rsidRPr="0048454C">
        <w:rPr>
          <w:i/>
          <w:iCs/>
        </w:rPr>
        <w:t>CellGroupConfig</w:t>
      </w:r>
      <w:r w:rsidRPr="0048454C">
        <w:t xml:space="preserve">), out of which the latter is also contained within an OCTET STRING. Similarly, the DU configuration contains PHY and UP parts, where PHY configuration is split into “common” part (e.g. </w:t>
      </w:r>
      <w:r w:rsidRPr="0048454C">
        <w:rPr>
          <w:i/>
          <w:iCs/>
        </w:rPr>
        <w:t>PhysicalCellGroupConfig</w:t>
      </w:r>
      <w:r w:rsidRPr="0048454C">
        <w:t>) and BWPs (which contain most of the PHY configurations), and UP configuration is split into a (single) MAC cell group configuration (which is common to all bearers) and RLC bearer configurations (which are DRB-specific) – this is illustrated in Figure 1 below.</w:t>
      </w:r>
    </w:p>
    <w:p w14:paraId="4B9D8245" w14:textId="77777777" w:rsidR="00411C6B" w:rsidRPr="0048454C" w:rsidRDefault="00411C6B" w:rsidP="00411C6B"/>
    <w:p w14:paraId="749B644F" w14:textId="77777777" w:rsidR="00411C6B" w:rsidRPr="0048454C" w:rsidRDefault="00411C6B" w:rsidP="00411C6B">
      <w:pPr>
        <w:jc w:val="center"/>
      </w:pPr>
      <w:r w:rsidRPr="0048454C">
        <w:rPr>
          <w:noProof/>
        </w:rPr>
        <w:drawing>
          <wp:inline distT="0" distB="0" distL="0" distR="0" wp14:anchorId="04AC5ECE" wp14:editId="3A8E24CE">
            <wp:extent cx="3812293" cy="2474458"/>
            <wp:effectExtent l="0" t="0" r="0" b="2540"/>
            <wp:docPr id="1001439937"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39937" name="Picture 1" descr="A diagram of a computer&#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2202" cy="2487381"/>
                    </a:xfrm>
                    <a:prstGeom prst="rect">
                      <a:avLst/>
                    </a:prstGeom>
                    <a:noFill/>
                  </pic:spPr>
                </pic:pic>
              </a:graphicData>
            </a:graphic>
          </wp:inline>
        </w:drawing>
      </w:r>
    </w:p>
    <w:p w14:paraId="08642356" w14:textId="679AC630" w:rsidR="00411C6B" w:rsidRPr="0048454C" w:rsidRDefault="006C594E" w:rsidP="006C594E">
      <w:pPr>
        <w:pStyle w:val="Caption"/>
        <w:jc w:val="center"/>
        <w:rPr>
          <w:color w:val="auto"/>
        </w:rPr>
      </w:pPr>
      <w:r w:rsidRPr="0048454C">
        <w:t xml:space="preserve">Figure </w:t>
      </w:r>
      <w:r w:rsidRPr="0048454C">
        <w:fldChar w:fldCharType="begin"/>
      </w:r>
      <w:r w:rsidRPr="0048454C">
        <w:instrText xml:space="preserve"> SEQ Figure \* ARABIC </w:instrText>
      </w:r>
      <w:r w:rsidRPr="0048454C">
        <w:fldChar w:fldCharType="separate"/>
      </w:r>
      <w:r w:rsidR="008C2FAE" w:rsidRPr="0048454C">
        <w:rPr>
          <w:noProof/>
        </w:rPr>
        <w:t>1</w:t>
      </w:r>
      <w:r w:rsidRPr="0048454C">
        <w:fldChar w:fldCharType="end"/>
      </w:r>
      <w:r w:rsidR="00411C6B" w:rsidRPr="0048454C">
        <w:rPr>
          <w:color w:val="auto"/>
        </w:rPr>
        <w:t xml:space="preserve">. Illustration of CU/DU-split in </w:t>
      </w:r>
      <w:r w:rsidR="00170D97" w:rsidRPr="0048454C">
        <w:rPr>
          <w:color w:val="auto"/>
        </w:rPr>
        <w:t xml:space="preserve">5G </w:t>
      </w:r>
      <w:r w:rsidR="00411C6B" w:rsidRPr="0048454C">
        <w:rPr>
          <w:color w:val="auto"/>
        </w:rPr>
        <w:t>RRC configuration.</w:t>
      </w:r>
    </w:p>
    <w:p w14:paraId="43ECA3FD" w14:textId="4DADBA41" w:rsidR="009F62F6" w:rsidRPr="0048454C" w:rsidRDefault="00143A2F" w:rsidP="00005F2A">
      <w:pPr>
        <w:spacing w:after="60"/>
        <w:jc w:val="both"/>
      </w:pPr>
      <w:r w:rsidRPr="0048454C">
        <w:t xml:space="preserve">The ASN.1 </w:t>
      </w:r>
      <w:r w:rsidR="00045F44" w:rsidRPr="0048454C">
        <w:t xml:space="preserve">modules are different </w:t>
      </w:r>
      <w:r w:rsidR="00E969DD" w:rsidRPr="0048454C">
        <w:t>and we do not mean</w:t>
      </w:r>
      <w:r w:rsidR="00C854F3" w:rsidRPr="0048454C">
        <w:t xml:space="preserve"> </w:t>
      </w:r>
      <w:r w:rsidR="003A5BC8" w:rsidRPr="0048454C">
        <w:t xml:space="preserve">the ASN.1 modules in the modularization discussion presented here. For the clarity of </w:t>
      </w:r>
      <w:r w:rsidR="003B53B6" w:rsidRPr="0048454C">
        <w:t xml:space="preserve">understanding a description of the ASN.1 based modularization is presented below illustrating the difference to the </w:t>
      </w:r>
      <w:r w:rsidR="00005F2A" w:rsidRPr="0048454C">
        <w:t>configuration modules.</w:t>
      </w:r>
    </w:p>
    <w:p w14:paraId="639CE439" w14:textId="77639F8C" w:rsidR="009F62F6" w:rsidRPr="0048454C" w:rsidRDefault="009F62F6" w:rsidP="009F62F6">
      <w:r w:rsidRPr="0048454C">
        <w:rPr>
          <w:b/>
          <w:bCs/>
        </w:rPr>
        <w:t>Several ASN.1 modules</w:t>
      </w:r>
      <w:r w:rsidRPr="0048454C">
        <w:t xml:space="preserve"> are defined as of Rel-19: </w:t>
      </w:r>
      <w:r w:rsidRPr="0048454C">
        <w:rPr>
          <w:i/>
          <w:iCs/>
        </w:rPr>
        <w:t>NR-RRC-Definitions</w:t>
      </w:r>
      <w:r w:rsidRPr="0048454C">
        <w:t xml:space="preserve"> (the main RRC signalling module), </w:t>
      </w:r>
      <w:r w:rsidRPr="0048454C" w:rsidDel="00A63D76">
        <w:rPr>
          <w:i/>
          <w:iCs/>
        </w:rPr>
        <w:t>NR-UE-Variables</w:t>
      </w:r>
      <w:r w:rsidRPr="0048454C">
        <w:rPr>
          <w:i/>
          <w:iCs/>
        </w:rPr>
        <w:t xml:space="preserve"> </w:t>
      </w:r>
      <w:r w:rsidRPr="0048454C">
        <w:t xml:space="preserve">(UE stored information used in the procedural descriptions), </w:t>
      </w:r>
      <w:r w:rsidRPr="0048454C">
        <w:rPr>
          <w:i/>
          <w:iCs/>
        </w:rPr>
        <w:t>PC5-RRC-Definitions</w:t>
      </w:r>
      <w:r w:rsidRPr="0048454C">
        <w:t xml:space="preserve"> (the main sidelink signalling), </w:t>
      </w:r>
      <w:r w:rsidRPr="0048454C">
        <w:rPr>
          <w:i/>
          <w:iCs/>
        </w:rPr>
        <w:t>NR-Sidelink-Preconf</w:t>
      </w:r>
      <w:r w:rsidRPr="0048454C">
        <w:t xml:space="preserve"> (pre-configured sidelink signalling), </w:t>
      </w:r>
      <w:r w:rsidRPr="0048454C">
        <w:rPr>
          <w:i/>
          <w:iCs/>
        </w:rPr>
        <w:t>NR-Sidelink-DiscoveryMessage</w:t>
      </w:r>
      <w:r w:rsidRPr="0048454C">
        <w:t xml:space="preserve"> (sidelink relay discovery signalling) and </w:t>
      </w:r>
      <w:r w:rsidRPr="0048454C">
        <w:rPr>
          <w:i/>
          <w:iCs/>
        </w:rPr>
        <w:t>NR-InterNodeDefinitions</w:t>
      </w:r>
      <w:r w:rsidRPr="0048454C">
        <w:t xml:space="preserve"> (inter-node message exchange about RRC configurations between gNBs) – this is illustrated in Figure 2 below.</w:t>
      </w:r>
    </w:p>
    <w:p w14:paraId="14EC4B95" w14:textId="77777777" w:rsidR="009F62F6" w:rsidRPr="0048454C" w:rsidRDefault="009F62F6" w:rsidP="009F62F6">
      <w:pPr>
        <w:jc w:val="center"/>
      </w:pPr>
      <w:r w:rsidRPr="0048454C">
        <w:rPr>
          <w:noProof/>
        </w:rPr>
        <w:drawing>
          <wp:inline distT="0" distB="0" distL="0" distR="0" wp14:anchorId="7F5D5F05" wp14:editId="045DA099">
            <wp:extent cx="4800600" cy="2247141"/>
            <wp:effectExtent l="0" t="0" r="0" b="0"/>
            <wp:docPr id="3816228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1391" cy="2256873"/>
                    </a:xfrm>
                    <a:prstGeom prst="rect">
                      <a:avLst/>
                    </a:prstGeom>
                    <a:noFill/>
                  </pic:spPr>
                </pic:pic>
              </a:graphicData>
            </a:graphic>
          </wp:inline>
        </w:drawing>
      </w:r>
    </w:p>
    <w:p w14:paraId="481C43AF" w14:textId="5C4E5DFB" w:rsidR="009F62F6" w:rsidRPr="0048454C" w:rsidRDefault="006C594E" w:rsidP="009F62F6">
      <w:pPr>
        <w:pStyle w:val="Caption"/>
        <w:jc w:val="center"/>
        <w:rPr>
          <w:color w:val="auto"/>
        </w:rPr>
      </w:pPr>
      <w:r w:rsidRPr="0048454C">
        <w:t xml:space="preserve">Figure </w:t>
      </w:r>
      <w:r w:rsidRPr="0048454C">
        <w:fldChar w:fldCharType="begin"/>
      </w:r>
      <w:r w:rsidRPr="0048454C">
        <w:instrText xml:space="preserve"> SEQ Figure \* ARABIC </w:instrText>
      </w:r>
      <w:r w:rsidRPr="0048454C">
        <w:fldChar w:fldCharType="separate"/>
      </w:r>
      <w:r w:rsidR="008C2FAE" w:rsidRPr="0048454C">
        <w:rPr>
          <w:noProof/>
        </w:rPr>
        <w:t>2</w:t>
      </w:r>
      <w:r w:rsidRPr="0048454C">
        <w:fldChar w:fldCharType="end"/>
      </w:r>
      <w:r w:rsidRPr="0048454C">
        <w:rPr>
          <w:color w:val="auto"/>
        </w:rPr>
        <w:t xml:space="preserve">. </w:t>
      </w:r>
      <w:r w:rsidR="009F62F6" w:rsidRPr="0048454C">
        <w:rPr>
          <w:color w:val="auto"/>
        </w:rPr>
        <w:t xml:space="preserve"> Illustration of ASN.1 modules in 5G RRC</w:t>
      </w:r>
      <w:r w:rsidR="00005F2A" w:rsidRPr="0048454C">
        <w:rPr>
          <w:color w:val="auto"/>
        </w:rPr>
        <w:t>.</w:t>
      </w:r>
    </w:p>
    <w:p w14:paraId="21078A38" w14:textId="77777777" w:rsidR="009F62F6" w:rsidRPr="0048454C" w:rsidRDefault="009F62F6" w:rsidP="00E14AF0">
      <w:pPr>
        <w:rPr>
          <w:b/>
          <w:bCs/>
          <w:highlight w:val="yellow"/>
        </w:rPr>
      </w:pPr>
    </w:p>
    <w:p w14:paraId="0D6B2CA8" w14:textId="77777777" w:rsidR="009F62F6" w:rsidRPr="0048454C" w:rsidRDefault="009F62F6" w:rsidP="00E14AF0">
      <w:pPr>
        <w:rPr>
          <w:b/>
          <w:bCs/>
          <w:highlight w:val="yellow"/>
        </w:rPr>
      </w:pPr>
    </w:p>
    <w:p w14:paraId="032F7DDF" w14:textId="08AAF1E1" w:rsidR="00C777B0" w:rsidRPr="0048454C" w:rsidRDefault="001726C5" w:rsidP="00E14AF0">
      <w:r w:rsidRPr="0048454C">
        <w:t>In the email discussion [POST132][018]</w:t>
      </w:r>
      <w:r w:rsidR="00FE20D0" w:rsidRPr="0048454C">
        <w:t xml:space="preserve"> (</w:t>
      </w:r>
      <w:hyperlink r:id="rId17" w:history="1">
        <w:r w:rsidR="00FE20D0" w:rsidRPr="0048454C">
          <w:rPr>
            <w:rStyle w:val="Hyperlink"/>
          </w:rPr>
          <w:t>R2-2600260</w:t>
        </w:r>
      </w:hyperlink>
      <w:r w:rsidR="00FE20D0" w:rsidRPr="0048454C">
        <w:t>)</w:t>
      </w:r>
      <w:r w:rsidRPr="0048454C">
        <w:t xml:space="preserve">, </w:t>
      </w:r>
      <w:r w:rsidR="00C34B75" w:rsidRPr="0048454C">
        <w:t>many</w:t>
      </w:r>
      <w:r w:rsidRPr="0048454C">
        <w:t xml:space="preserve"> companies consider the SLPP model of multiple ASN.1 modules, wrapped in OCTET STRING, as their preferred definition of modularity. </w:t>
      </w:r>
      <w:r w:rsidR="003A451C" w:rsidRPr="0048454C">
        <w:t>This is a mix of ASN.1 and configuration modules, so w</w:t>
      </w:r>
      <w:r w:rsidR="00C777B0" w:rsidRPr="0048454C">
        <w:t xml:space="preserve">e focus here on the configuration modules, as it is the task of network to create the configuration provided to the UE, while and UEs primarily need to just parse the provided configuration. ASN.1 module structure primarily relates to the overall </w:t>
      </w:r>
      <w:r w:rsidR="005F4E01" w:rsidRPr="0048454C">
        <w:t>structure but</w:t>
      </w:r>
      <w:r w:rsidR="00C777B0" w:rsidRPr="0048454C">
        <w:t xml:space="preserve"> does not determine as such whether ASN.1 module can be decoded independently or not.</w:t>
      </w:r>
      <w:r w:rsidR="00277637" w:rsidRPr="0048454C">
        <w:t xml:space="preserve"> </w:t>
      </w:r>
    </w:p>
    <w:p w14:paraId="726E2F95" w14:textId="6D008557" w:rsidR="00C97F30" w:rsidRPr="0048454C" w:rsidRDefault="003A451C" w:rsidP="00E14AF0">
      <w:r w:rsidRPr="0048454C">
        <w:rPr>
          <w:b/>
          <w:bCs/>
        </w:rPr>
        <w:t xml:space="preserve">Observation 1: </w:t>
      </w:r>
      <w:r w:rsidRPr="0048454C">
        <w:t xml:space="preserve">ASN.1 modules </w:t>
      </w:r>
      <w:r w:rsidR="00FD5CEC" w:rsidRPr="0048454C">
        <w:t xml:space="preserve">mainly relate to UE memory or implementation footprint and </w:t>
      </w:r>
      <w:r w:rsidRPr="0048454C">
        <w:t>do not allow independent decoding unless the ASN.1 modules are wrapped in OCTET STRING in the UE configuration.</w:t>
      </w:r>
    </w:p>
    <w:p w14:paraId="69BF4CA0" w14:textId="73195C59" w:rsidR="00536697" w:rsidRPr="0048454C" w:rsidRDefault="00536697" w:rsidP="00536697">
      <w:r w:rsidRPr="0048454C">
        <w:t xml:space="preserve">In terms of how </w:t>
      </w:r>
      <w:r w:rsidR="00FD0AD9" w:rsidRPr="0048454C">
        <w:t xml:space="preserve">we see </w:t>
      </w:r>
      <w:r w:rsidRPr="0048454C">
        <w:t xml:space="preserve">modules </w:t>
      </w:r>
      <w:r w:rsidR="00FD0AD9" w:rsidRPr="0048454C">
        <w:t xml:space="preserve">would be used </w:t>
      </w:r>
      <w:r w:rsidRPr="0048454C">
        <w:t>in ASN.1, the requirements</w:t>
      </w:r>
      <w:r w:rsidR="00FD0AD9" w:rsidRPr="0048454C">
        <w:t xml:space="preserve"> f</w:t>
      </w:r>
      <w:r w:rsidRPr="0048454C">
        <w:t xml:space="preserve">or a </w:t>
      </w:r>
      <w:r w:rsidR="004346F2" w:rsidRPr="0048454C">
        <w:t xml:space="preserve">RRC </w:t>
      </w:r>
      <w:r w:rsidR="00A24EBD" w:rsidRPr="0048454C">
        <w:t xml:space="preserve">configuration </w:t>
      </w:r>
      <w:r w:rsidRPr="0048454C">
        <w:t>module</w:t>
      </w:r>
      <w:r w:rsidR="00FD0AD9" w:rsidRPr="0048454C">
        <w:t xml:space="preserve"> are: </w:t>
      </w:r>
      <w:r w:rsidRPr="0048454C">
        <w:t xml:space="preserve">it shall be possible to </w:t>
      </w:r>
    </w:p>
    <w:p w14:paraId="6AEB810C" w14:textId="2B2E9AC9" w:rsidR="00536697" w:rsidRPr="0048454C" w:rsidRDefault="00536697" w:rsidP="00536697">
      <w:pPr>
        <w:pStyle w:val="ListParagraph"/>
        <w:numPr>
          <w:ilvl w:val="0"/>
          <w:numId w:val="41"/>
        </w:numPr>
      </w:pPr>
      <w:r w:rsidRPr="0048454C">
        <w:t xml:space="preserve">setup, replace and release a module </w:t>
      </w:r>
      <w:r w:rsidR="005E4D95" w:rsidRPr="0048454C">
        <w:t xml:space="preserve">or its contents </w:t>
      </w:r>
      <w:r w:rsidRPr="0048454C">
        <w:t xml:space="preserve">from </w:t>
      </w:r>
      <w:r w:rsidR="00F9293F" w:rsidRPr="0048454C">
        <w:t xml:space="preserve">RRC </w:t>
      </w:r>
      <w:r w:rsidRPr="0048454C">
        <w:t>configuration</w:t>
      </w:r>
    </w:p>
    <w:p w14:paraId="67C28AEA" w14:textId="6B456D6A" w:rsidR="00536697" w:rsidRPr="0048454C" w:rsidRDefault="00536697" w:rsidP="00536697">
      <w:pPr>
        <w:pStyle w:val="ListParagraph"/>
        <w:numPr>
          <w:ilvl w:val="0"/>
          <w:numId w:val="41"/>
        </w:numPr>
      </w:pPr>
      <w:r w:rsidRPr="0048454C">
        <w:t xml:space="preserve">encode or decode the contents of </w:t>
      </w:r>
      <w:r w:rsidR="002E0C82" w:rsidRPr="0048454C">
        <w:t xml:space="preserve">each </w:t>
      </w:r>
      <w:r w:rsidRPr="0048454C">
        <w:t xml:space="preserve">module independently </w:t>
      </w:r>
    </w:p>
    <w:p w14:paraId="2D582008" w14:textId="3C9298B2" w:rsidR="00536697" w:rsidRPr="0048454C" w:rsidRDefault="00536697" w:rsidP="00536697">
      <w:pPr>
        <w:pStyle w:val="ListParagraph"/>
        <w:numPr>
          <w:ilvl w:val="0"/>
          <w:numId w:val="41"/>
        </w:numPr>
      </w:pPr>
      <w:r w:rsidRPr="0048454C">
        <w:t>write the actions for each module operation (i.e. setup, replace, release) in the RRC procedural text</w:t>
      </w:r>
      <w:r w:rsidR="00FD5CEC" w:rsidRPr="0048454C">
        <w:t xml:space="preserve"> </w:t>
      </w:r>
    </w:p>
    <w:p w14:paraId="28D19166" w14:textId="5EE4132F" w:rsidR="00536697" w:rsidRPr="0048454C" w:rsidRDefault="00536697" w:rsidP="00536697">
      <w:pPr>
        <w:shd w:val="clear" w:color="auto" w:fill="FFFFFF"/>
        <w:spacing w:before="240" w:after="240"/>
        <w:jc w:val="both"/>
      </w:pPr>
      <w:r w:rsidRPr="0048454C">
        <w:t xml:space="preserve">Based on this, </w:t>
      </w:r>
      <w:r w:rsidR="00A24EBD" w:rsidRPr="0048454C">
        <w:t xml:space="preserve">the RRC configuration modules </w:t>
      </w:r>
      <w:r w:rsidR="00C6717B" w:rsidRPr="0048454C">
        <w:t>w</w:t>
      </w:r>
      <w:r w:rsidRPr="0048454C">
        <w:t xml:space="preserve">ould be defined via the use OCTET STRINGs and the parameterized types: Define a parameterized type </w:t>
      </w:r>
      <w:r w:rsidRPr="0048454C">
        <w:rPr>
          <w:i/>
          <w:iCs/>
        </w:rPr>
        <w:t>RRC</w:t>
      </w:r>
      <w:r w:rsidR="00787833" w:rsidRPr="0048454C">
        <w:rPr>
          <w:i/>
          <w:iCs/>
        </w:rPr>
        <w:t>-</w:t>
      </w:r>
      <w:r w:rsidRPr="0048454C">
        <w:rPr>
          <w:i/>
          <w:iCs/>
        </w:rPr>
        <w:t>Module</w:t>
      </w:r>
      <w:r w:rsidRPr="0048454C">
        <w:t xml:space="preserve"> that allows setup, release and replace actions, and wrap the IE content within OCTET STRINGs. An example of this is shown below in Figure </w:t>
      </w:r>
      <w:r w:rsidR="006C594E" w:rsidRPr="0048454C">
        <w:t>3 below</w:t>
      </w:r>
      <w:r w:rsidRPr="0048454C">
        <w:t>.</w:t>
      </w:r>
    </w:p>
    <w:p w14:paraId="0F9F2379" w14:textId="77777777" w:rsidR="00C34B75" w:rsidRPr="00C34B75" w:rsidRDefault="00C34B75" w:rsidP="00C34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textAlignment w:val="baseline"/>
        <w:rPr>
          <w:rFonts w:ascii="Courier New" w:hAnsi="Courier New"/>
          <w:noProof/>
          <w:sz w:val="16"/>
          <w:lang w:eastAsia="en-GB"/>
        </w:rPr>
      </w:pPr>
      <w:r w:rsidRPr="00C34B75">
        <w:rPr>
          <w:rFonts w:ascii="Courier New" w:hAnsi="Courier New"/>
          <w:noProof/>
          <w:sz w:val="16"/>
          <w:lang w:eastAsia="en-GB"/>
        </w:rPr>
        <w:t xml:space="preserve">RRC-Module { ModuleParam } ::= </w:t>
      </w:r>
      <w:r w:rsidRPr="00C34B75">
        <w:rPr>
          <w:rFonts w:ascii="Courier New" w:hAnsi="Courier New"/>
          <w:noProof/>
          <w:color w:val="993366"/>
          <w:sz w:val="16"/>
          <w:lang w:eastAsia="en-GB"/>
        </w:rPr>
        <w:t>CHOICE</w:t>
      </w:r>
      <w:r w:rsidRPr="00C34B75">
        <w:rPr>
          <w:rFonts w:ascii="Courier New" w:hAnsi="Courier New"/>
          <w:noProof/>
          <w:sz w:val="16"/>
          <w:lang w:eastAsia="en-GB"/>
        </w:rPr>
        <w:t xml:space="preserve"> {</w:t>
      </w:r>
    </w:p>
    <w:p w14:paraId="67208944" w14:textId="77777777" w:rsidR="00C34B75" w:rsidRPr="00C34B75" w:rsidRDefault="00C34B75" w:rsidP="00C34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textAlignment w:val="baseline"/>
        <w:rPr>
          <w:rFonts w:ascii="Courier New" w:hAnsi="Courier New"/>
          <w:noProof/>
          <w:sz w:val="16"/>
          <w:lang w:eastAsia="en-GB"/>
        </w:rPr>
      </w:pPr>
      <w:r w:rsidRPr="00C34B75">
        <w:rPr>
          <w:rFonts w:ascii="Courier New" w:hAnsi="Courier New"/>
          <w:noProof/>
          <w:sz w:val="16"/>
          <w:lang w:eastAsia="en-GB"/>
        </w:rPr>
        <w:t xml:space="preserve">    release         </w:t>
      </w:r>
      <w:r w:rsidRPr="00C34B75">
        <w:rPr>
          <w:rFonts w:ascii="Courier New" w:hAnsi="Courier New"/>
          <w:noProof/>
          <w:color w:val="993366"/>
          <w:sz w:val="16"/>
          <w:lang w:eastAsia="en-GB"/>
        </w:rPr>
        <w:t>NULL</w:t>
      </w:r>
      <w:r w:rsidRPr="00C34B75">
        <w:rPr>
          <w:rFonts w:ascii="Courier New" w:hAnsi="Courier New"/>
          <w:noProof/>
          <w:sz w:val="16"/>
          <w:lang w:eastAsia="en-GB"/>
        </w:rPr>
        <w:t>,</w:t>
      </w:r>
    </w:p>
    <w:p w14:paraId="663EDD75" w14:textId="77777777" w:rsidR="00C34B75" w:rsidRPr="00C34B75" w:rsidRDefault="00C34B75" w:rsidP="00C34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textAlignment w:val="baseline"/>
        <w:rPr>
          <w:rFonts w:ascii="Courier New" w:hAnsi="Courier New"/>
          <w:noProof/>
          <w:sz w:val="16"/>
          <w:lang w:eastAsia="en-GB"/>
        </w:rPr>
      </w:pPr>
      <w:r w:rsidRPr="00C34B75">
        <w:rPr>
          <w:rFonts w:ascii="Courier New" w:hAnsi="Courier New"/>
          <w:noProof/>
          <w:sz w:val="16"/>
          <w:lang w:eastAsia="en-GB"/>
        </w:rPr>
        <w:t xml:space="preserve">    setup           OCTET STRING (CONTAINING ModuleParam),</w:t>
      </w:r>
    </w:p>
    <w:p w14:paraId="14C2C92B" w14:textId="77777777" w:rsidR="00C34B75" w:rsidRPr="00C34B75" w:rsidRDefault="00C34B75" w:rsidP="00C34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textAlignment w:val="baseline"/>
        <w:rPr>
          <w:rFonts w:ascii="Courier New" w:hAnsi="Courier New"/>
          <w:noProof/>
          <w:sz w:val="16"/>
          <w:lang w:eastAsia="en-GB"/>
        </w:rPr>
      </w:pPr>
      <w:r w:rsidRPr="00C34B75">
        <w:rPr>
          <w:rFonts w:ascii="Courier New" w:hAnsi="Courier New"/>
          <w:noProof/>
          <w:sz w:val="16"/>
          <w:lang w:eastAsia="en-GB"/>
        </w:rPr>
        <w:t xml:space="preserve">    replace         OCTET STRING (CONTAINING ModuleParam)</w:t>
      </w:r>
    </w:p>
    <w:p w14:paraId="0FAC2D2C" w14:textId="77777777" w:rsidR="00C34B75" w:rsidRPr="00C34B75" w:rsidRDefault="00C34B75" w:rsidP="00C34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textAlignment w:val="baseline"/>
        <w:rPr>
          <w:rFonts w:ascii="Courier New" w:hAnsi="Courier New"/>
          <w:noProof/>
          <w:sz w:val="16"/>
          <w:lang w:eastAsia="en-GB"/>
        </w:rPr>
      </w:pPr>
      <w:r w:rsidRPr="00C34B75">
        <w:rPr>
          <w:rFonts w:ascii="Courier New" w:hAnsi="Courier New"/>
          <w:noProof/>
          <w:sz w:val="16"/>
          <w:lang w:eastAsia="en-GB"/>
        </w:rPr>
        <w:t>}</w:t>
      </w:r>
    </w:p>
    <w:p w14:paraId="121A37C0" w14:textId="55EFAD31" w:rsidR="00536697" w:rsidRPr="0048454C" w:rsidRDefault="006C594E" w:rsidP="00536697">
      <w:pPr>
        <w:pStyle w:val="Caption"/>
        <w:jc w:val="center"/>
        <w:rPr>
          <w:color w:val="auto"/>
        </w:rPr>
      </w:pPr>
      <w:r w:rsidRPr="0048454C">
        <w:t xml:space="preserve">Figure </w:t>
      </w:r>
      <w:r w:rsidRPr="0048454C">
        <w:fldChar w:fldCharType="begin"/>
      </w:r>
      <w:r w:rsidRPr="0048454C">
        <w:instrText xml:space="preserve"> SEQ Figure \* ARABIC </w:instrText>
      </w:r>
      <w:r w:rsidRPr="0048454C">
        <w:fldChar w:fldCharType="separate"/>
      </w:r>
      <w:r w:rsidR="008C2FAE" w:rsidRPr="0048454C">
        <w:rPr>
          <w:noProof/>
        </w:rPr>
        <w:t>3</w:t>
      </w:r>
      <w:r w:rsidRPr="0048454C">
        <w:fldChar w:fldCharType="end"/>
      </w:r>
      <w:r w:rsidRPr="0048454C">
        <w:rPr>
          <w:color w:val="auto"/>
        </w:rPr>
        <w:t xml:space="preserve">. </w:t>
      </w:r>
      <w:r w:rsidR="000F70A7" w:rsidRPr="0048454C">
        <w:rPr>
          <w:color w:val="auto"/>
        </w:rPr>
        <w:t>ASN.1 d</w:t>
      </w:r>
      <w:r w:rsidR="00536697" w:rsidRPr="0048454C">
        <w:rPr>
          <w:color w:val="auto"/>
        </w:rPr>
        <w:t>efinition of a</w:t>
      </w:r>
      <w:r w:rsidR="000F70A7" w:rsidRPr="0048454C">
        <w:rPr>
          <w:color w:val="auto"/>
        </w:rPr>
        <w:t xml:space="preserve"> basic</w:t>
      </w:r>
      <w:r w:rsidR="00D00904" w:rsidRPr="0048454C">
        <w:rPr>
          <w:color w:val="auto"/>
        </w:rPr>
        <w:t xml:space="preserve"> RRC configuration </w:t>
      </w:r>
      <w:r w:rsidR="00536697" w:rsidRPr="0048454C">
        <w:rPr>
          <w:color w:val="auto"/>
        </w:rPr>
        <w:t xml:space="preserve">module </w:t>
      </w:r>
    </w:p>
    <w:p w14:paraId="69A514F7" w14:textId="2B9C70B0" w:rsidR="00D00904" w:rsidRPr="0048454C" w:rsidRDefault="00D00904" w:rsidP="00536697">
      <w:pPr>
        <w:shd w:val="clear" w:color="auto" w:fill="FFFFFF"/>
        <w:spacing w:before="240" w:after="240"/>
      </w:pPr>
      <w:r w:rsidRPr="0048454C">
        <w:t xml:space="preserve">Note that this example only uses a single </w:t>
      </w:r>
      <w:r w:rsidR="00075461" w:rsidRPr="0048454C">
        <w:t>data type (</w:t>
      </w:r>
      <w:r w:rsidR="00075461" w:rsidRPr="0048454C">
        <w:rPr>
          <w:i/>
          <w:iCs/>
        </w:rPr>
        <w:t>ModuleParam</w:t>
      </w:r>
      <w:r w:rsidR="00075461" w:rsidRPr="0048454C">
        <w:t>)</w:t>
      </w:r>
      <w:r w:rsidR="0069428F" w:rsidRPr="0048454C">
        <w:t xml:space="preserve"> f</w:t>
      </w:r>
      <w:r w:rsidR="00D70B8F" w:rsidRPr="0048454C">
        <w:t>or simplicity, as the setup and replace actions are expected to be similar in content. However, in case a “modify” action (as proposed i</w:t>
      </w:r>
      <w:r w:rsidR="004A7631" w:rsidRPr="0048454C">
        <w:t>n</w:t>
      </w:r>
      <w:r w:rsidR="00114BA1" w:rsidRPr="0048454C">
        <w:rPr>
          <w:szCs w:val="24"/>
        </w:rPr>
        <w:t xml:space="preserve"> </w:t>
      </w:r>
      <w:hyperlink r:id="rId18" w:history="1">
        <w:r w:rsidR="00132C2F" w:rsidRPr="0048454C">
          <w:rPr>
            <w:rStyle w:val="Hyperlink"/>
            <w:szCs w:val="24"/>
          </w:rPr>
          <w:t>R2-2508112</w:t>
        </w:r>
      </w:hyperlink>
      <w:r w:rsidR="00D70B8F" w:rsidRPr="0048454C">
        <w:t>) would be</w:t>
      </w:r>
      <w:r w:rsidR="00913679" w:rsidRPr="0048454C">
        <w:t xml:space="preserve"> necessary</w:t>
      </w:r>
      <w:r w:rsidR="00D70B8F" w:rsidRPr="0048454C">
        <w:t xml:space="preserve">, </w:t>
      </w:r>
      <w:r w:rsidR="00913679" w:rsidRPr="0048454C">
        <w:t xml:space="preserve">a variant version of the RRC configuration module could easily allow </w:t>
      </w:r>
      <w:r w:rsidR="00D54FBF" w:rsidRPr="0048454C">
        <w:t xml:space="preserve">this </w:t>
      </w:r>
      <w:r w:rsidR="00D70B8F" w:rsidRPr="0048454C">
        <w:t xml:space="preserve">as shown </w:t>
      </w:r>
      <w:r w:rsidR="006C594E" w:rsidRPr="0048454C">
        <w:t xml:space="preserve">in Figure 4 </w:t>
      </w:r>
      <w:r w:rsidR="00D70B8F" w:rsidRPr="0048454C">
        <w:t>below</w:t>
      </w:r>
      <w:r w:rsidR="001C41B6" w:rsidRPr="0048454C">
        <w:t>:</w:t>
      </w:r>
    </w:p>
    <w:p w14:paraId="534D073A" w14:textId="77777777" w:rsidR="00C34B75" w:rsidRPr="00C34B75" w:rsidRDefault="00C34B75" w:rsidP="00C34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textAlignment w:val="baseline"/>
        <w:rPr>
          <w:rFonts w:ascii="Courier New" w:hAnsi="Courier New"/>
          <w:noProof/>
          <w:sz w:val="16"/>
          <w:lang w:eastAsia="en-GB"/>
        </w:rPr>
      </w:pPr>
      <w:r w:rsidRPr="00C34B75">
        <w:rPr>
          <w:rFonts w:ascii="Courier New" w:hAnsi="Courier New"/>
          <w:noProof/>
          <w:sz w:val="16"/>
          <w:lang w:eastAsia="en-GB"/>
        </w:rPr>
        <w:t xml:space="preserve">RRC-Module { ModuleParam, ModuleModify } ::= </w:t>
      </w:r>
      <w:r w:rsidRPr="00C34B75">
        <w:rPr>
          <w:rFonts w:ascii="Courier New" w:hAnsi="Courier New"/>
          <w:noProof/>
          <w:color w:val="993366"/>
          <w:sz w:val="16"/>
          <w:lang w:eastAsia="en-GB"/>
        </w:rPr>
        <w:t>CHOICE</w:t>
      </w:r>
      <w:r w:rsidRPr="00C34B75">
        <w:rPr>
          <w:rFonts w:ascii="Courier New" w:hAnsi="Courier New"/>
          <w:noProof/>
          <w:sz w:val="16"/>
          <w:lang w:eastAsia="en-GB"/>
        </w:rPr>
        <w:t xml:space="preserve"> {</w:t>
      </w:r>
    </w:p>
    <w:p w14:paraId="4D1B1921" w14:textId="77777777" w:rsidR="00C34B75" w:rsidRPr="00C34B75" w:rsidRDefault="00C34B75" w:rsidP="00C34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textAlignment w:val="baseline"/>
        <w:rPr>
          <w:rFonts w:ascii="Courier New" w:hAnsi="Courier New"/>
          <w:noProof/>
          <w:sz w:val="16"/>
          <w:lang w:eastAsia="en-GB"/>
        </w:rPr>
      </w:pPr>
      <w:r w:rsidRPr="00C34B75">
        <w:rPr>
          <w:rFonts w:ascii="Courier New" w:hAnsi="Courier New"/>
          <w:noProof/>
          <w:sz w:val="16"/>
          <w:lang w:eastAsia="en-GB"/>
        </w:rPr>
        <w:t xml:space="preserve">    release         </w:t>
      </w:r>
      <w:r w:rsidRPr="00C34B75">
        <w:rPr>
          <w:rFonts w:ascii="Courier New" w:hAnsi="Courier New"/>
          <w:noProof/>
          <w:color w:val="993366"/>
          <w:sz w:val="16"/>
          <w:lang w:eastAsia="en-GB"/>
        </w:rPr>
        <w:t>NULL</w:t>
      </w:r>
      <w:r w:rsidRPr="00C34B75">
        <w:rPr>
          <w:rFonts w:ascii="Courier New" w:hAnsi="Courier New"/>
          <w:noProof/>
          <w:sz w:val="16"/>
          <w:lang w:eastAsia="en-GB"/>
        </w:rPr>
        <w:t>,</w:t>
      </w:r>
    </w:p>
    <w:p w14:paraId="239FF7C2" w14:textId="77777777" w:rsidR="00C34B75" w:rsidRPr="00C34B75" w:rsidRDefault="00C34B75" w:rsidP="00C34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textAlignment w:val="baseline"/>
        <w:rPr>
          <w:rFonts w:ascii="Courier New" w:hAnsi="Courier New"/>
          <w:noProof/>
          <w:sz w:val="16"/>
          <w:lang w:eastAsia="en-GB"/>
        </w:rPr>
      </w:pPr>
      <w:r w:rsidRPr="00C34B75">
        <w:rPr>
          <w:rFonts w:ascii="Courier New" w:hAnsi="Courier New"/>
          <w:noProof/>
          <w:sz w:val="16"/>
          <w:lang w:eastAsia="en-GB"/>
        </w:rPr>
        <w:t xml:space="preserve">    setup           OCTET STRING (CONTAINING ModuleParam),</w:t>
      </w:r>
    </w:p>
    <w:p w14:paraId="4AF08F1D" w14:textId="77777777" w:rsidR="00C34B75" w:rsidRPr="00C34B75" w:rsidRDefault="00C34B75" w:rsidP="00C34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textAlignment w:val="baseline"/>
        <w:rPr>
          <w:rFonts w:ascii="Courier New" w:hAnsi="Courier New"/>
          <w:noProof/>
          <w:sz w:val="16"/>
          <w:lang w:eastAsia="en-GB"/>
        </w:rPr>
      </w:pPr>
      <w:r w:rsidRPr="00C34B75">
        <w:rPr>
          <w:rFonts w:ascii="Courier New" w:hAnsi="Courier New"/>
          <w:noProof/>
          <w:sz w:val="16"/>
          <w:lang w:eastAsia="en-GB"/>
        </w:rPr>
        <w:t xml:space="preserve">    replace         OCTET STRING (CONTAINING ModuleParam),</w:t>
      </w:r>
    </w:p>
    <w:p w14:paraId="09AF29E0" w14:textId="77777777" w:rsidR="00C34B75" w:rsidRPr="00C34B75" w:rsidRDefault="00C34B75" w:rsidP="00C34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textAlignment w:val="baseline"/>
        <w:rPr>
          <w:rFonts w:ascii="Courier New" w:hAnsi="Courier New"/>
          <w:noProof/>
          <w:sz w:val="16"/>
          <w:lang w:eastAsia="en-GB"/>
        </w:rPr>
      </w:pPr>
      <w:r w:rsidRPr="00C34B75">
        <w:rPr>
          <w:rFonts w:ascii="Courier New" w:hAnsi="Courier New"/>
          <w:noProof/>
          <w:sz w:val="16"/>
          <w:lang w:eastAsia="en-GB"/>
        </w:rPr>
        <w:t xml:space="preserve">    modify          OCTET STRING (CONTAINING ModuleModify)</w:t>
      </w:r>
    </w:p>
    <w:p w14:paraId="1FE61DCA" w14:textId="77777777" w:rsidR="00C34B75" w:rsidRPr="00C34B75" w:rsidRDefault="00C34B75" w:rsidP="00C34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768"/>
        <w:textAlignment w:val="baseline"/>
        <w:rPr>
          <w:rFonts w:ascii="Courier New" w:hAnsi="Courier New"/>
          <w:noProof/>
          <w:sz w:val="16"/>
          <w:lang w:eastAsia="en-GB"/>
        </w:rPr>
      </w:pPr>
      <w:r w:rsidRPr="00C34B75">
        <w:rPr>
          <w:rFonts w:ascii="Courier New" w:hAnsi="Courier New"/>
          <w:noProof/>
          <w:sz w:val="16"/>
          <w:lang w:eastAsia="en-GB"/>
        </w:rPr>
        <w:t>}</w:t>
      </w:r>
    </w:p>
    <w:p w14:paraId="26FA1F30" w14:textId="2B079372" w:rsidR="000F70A7" w:rsidRPr="0048454C" w:rsidRDefault="006C594E" w:rsidP="000F70A7">
      <w:pPr>
        <w:pStyle w:val="Caption"/>
        <w:jc w:val="center"/>
        <w:rPr>
          <w:color w:val="auto"/>
        </w:rPr>
      </w:pPr>
      <w:r w:rsidRPr="0048454C">
        <w:t xml:space="preserve">Figure </w:t>
      </w:r>
      <w:r w:rsidRPr="0048454C">
        <w:fldChar w:fldCharType="begin"/>
      </w:r>
      <w:r w:rsidRPr="0048454C">
        <w:instrText xml:space="preserve"> SEQ Figure \* ARABIC </w:instrText>
      </w:r>
      <w:r w:rsidRPr="0048454C">
        <w:fldChar w:fldCharType="separate"/>
      </w:r>
      <w:r w:rsidR="008C2FAE" w:rsidRPr="0048454C">
        <w:rPr>
          <w:noProof/>
        </w:rPr>
        <w:t>4</w:t>
      </w:r>
      <w:r w:rsidRPr="0048454C">
        <w:fldChar w:fldCharType="end"/>
      </w:r>
      <w:r w:rsidRPr="0048454C">
        <w:rPr>
          <w:color w:val="auto"/>
        </w:rPr>
        <w:t>.</w:t>
      </w:r>
      <w:r w:rsidR="000F70A7" w:rsidRPr="0048454C">
        <w:rPr>
          <w:color w:val="auto"/>
        </w:rPr>
        <w:t xml:space="preserve"> ASN.1 definition of a variant RRC configuration module</w:t>
      </w:r>
    </w:p>
    <w:p w14:paraId="08BA2B6E" w14:textId="6CA3C55A" w:rsidR="000F70A7" w:rsidRPr="0048454C" w:rsidRDefault="00EA67CC" w:rsidP="00536697">
      <w:pPr>
        <w:shd w:val="clear" w:color="auto" w:fill="FFFFFF"/>
        <w:spacing w:before="240" w:after="240"/>
      </w:pPr>
      <w:r w:rsidRPr="0048454C">
        <w:t>In terms of the cost of a modu</w:t>
      </w:r>
      <w:r w:rsidR="00E238C3" w:rsidRPr="0048454C">
        <w:t>le, the above parameterized type itself costs 2 bits (as CHOICE has 4 values)</w:t>
      </w:r>
      <w:r w:rsidR="00B109AD" w:rsidRPr="0048454C">
        <w:t xml:space="preserve">, while the OCTET STRING overhead </w:t>
      </w:r>
      <w:r w:rsidR="00613460" w:rsidRPr="0048454C">
        <w:t xml:space="preserve">would </w:t>
      </w:r>
      <w:r w:rsidR="00C74773" w:rsidRPr="0048454C">
        <w:t xml:space="preserve">require </w:t>
      </w:r>
      <w:r w:rsidR="00613460" w:rsidRPr="0048454C">
        <w:t>1</w:t>
      </w:r>
      <w:r w:rsidR="00C74773" w:rsidRPr="0048454C">
        <w:t>-2</w:t>
      </w:r>
      <w:r w:rsidR="00613460" w:rsidRPr="0048454C">
        <w:t xml:space="preserve"> octet (as per X.6</w:t>
      </w:r>
      <w:r w:rsidR="00C74773" w:rsidRPr="0048454C">
        <w:t>9</w:t>
      </w:r>
      <w:r w:rsidR="00613460" w:rsidRPr="0048454C">
        <w:t xml:space="preserve">1, the length field of an OCTET SRING </w:t>
      </w:r>
      <w:r w:rsidR="00CC7C26" w:rsidRPr="0048454C">
        <w:t xml:space="preserve">is </w:t>
      </w:r>
      <w:r w:rsidR="00AC283C" w:rsidRPr="0048454C">
        <w:t>either</w:t>
      </w:r>
      <w:r w:rsidR="00CC7C26" w:rsidRPr="0048454C">
        <w:t xml:space="preserve"> 1 octet for sizes </w:t>
      </w:r>
      <w:r w:rsidR="00E52CAB" w:rsidRPr="0048454C">
        <w:t>&lt;</w:t>
      </w:r>
      <w:r w:rsidR="00CC7C26" w:rsidRPr="0048454C">
        <w:t xml:space="preserve">128 octets, or 2 octets for sizes </w:t>
      </w:r>
      <w:r w:rsidR="00E52CAB" w:rsidRPr="0048454C">
        <w:t>x where 127 &lt; x &lt; 16384 octets)</w:t>
      </w:r>
      <w:r w:rsidR="00AC283C" w:rsidRPr="0048454C">
        <w:t>.</w:t>
      </w:r>
    </w:p>
    <w:p w14:paraId="1DD202CA" w14:textId="736475FD" w:rsidR="00AC283C" w:rsidRPr="0048454C" w:rsidRDefault="00AC283C" w:rsidP="00536697">
      <w:pPr>
        <w:shd w:val="clear" w:color="auto" w:fill="FFFFFF"/>
        <w:spacing w:before="240" w:after="240"/>
      </w:pPr>
      <w:r w:rsidRPr="0048454C">
        <w:rPr>
          <w:b/>
          <w:bCs/>
        </w:rPr>
        <w:t>Observation 2:</w:t>
      </w:r>
      <w:r w:rsidRPr="0048454C">
        <w:t xml:space="preserve"> </w:t>
      </w:r>
      <w:r w:rsidR="00712881" w:rsidRPr="0048454C">
        <w:t>Since t</w:t>
      </w:r>
      <w:r w:rsidRPr="0048454C">
        <w:t xml:space="preserve">he overhead from </w:t>
      </w:r>
      <w:r w:rsidR="00357B2F" w:rsidRPr="0048454C">
        <w:t xml:space="preserve">each </w:t>
      </w:r>
      <w:r w:rsidRPr="0048454C">
        <w:t>RRC-Module would be 10-18 bits</w:t>
      </w:r>
      <w:r w:rsidR="00712881" w:rsidRPr="0048454C">
        <w:t>, unnecessary module definitions should be avoided.</w:t>
      </w:r>
    </w:p>
    <w:p w14:paraId="12D97953" w14:textId="122674B7" w:rsidR="00536697" w:rsidRPr="0048454C" w:rsidRDefault="00536697" w:rsidP="00536697">
      <w:pPr>
        <w:shd w:val="clear" w:color="auto" w:fill="FFFFFF"/>
        <w:spacing w:before="240" w:after="240"/>
      </w:pPr>
      <w:r w:rsidRPr="0048454C">
        <w:rPr>
          <w:b/>
          <w:bCs/>
        </w:rPr>
        <w:t xml:space="preserve">Proposal 1: </w:t>
      </w:r>
      <w:r w:rsidRPr="0048454C">
        <w:t>RAN2 to adopt the definition of module that allows the setup, release and replacing of the module contents in an independent manner regarding the contents of other modules.</w:t>
      </w:r>
    </w:p>
    <w:p w14:paraId="7441DE1E" w14:textId="69CBB915" w:rsidR="0098548D" w:rsidRPr="0048454C" w:rsidRDefault="0098548D" w:rsidP="00E14AF0"/>
    <w:p w14:paraId="1D371E47" w14:textId="089C71E5" w:rsidR="006B2F8D" w:rsidRPr="0048454C" w:rsidRDefault="006B2F8D" w:rsidP="0050661E">
      <w:pPr>
        <w:pStyle w:val="Heading2"/>
      </w:pPr>
      <w:r w:rsidRPr="0048454C">
        <w:t>2.</w:t>
      </w:r>
      <w:r w:rsidR="00306C5D" w:rsidRPr="0048454C">
        <w:t>3</w:t>
      </w:r>
      <w:r w:rsidRPr="0048454C">
        <w:tab/>
      </w:r>
      <w:r w:rsidR="001F376F" w:rsidRPr="0048454C">
        <w:t>Example</w:t>
      </w:r>
      <w:r w:rsidR="00D336FC" w:rsidRPr="0048454C">
        <w:t>s</w:t>
      </w:r>
      <w:r w:rsidR="003652B8" w:rsidRPr="0048454C">
        <w:t xml:space="preserve"> </w:t>
      </w:r>
      <w:r w:rsidRPr="0048454C">
        <w:t>of modular</w:t>
      </w:r>
      <w:r w:rsidR="001F376F" w:rsidRPr="0048454C">
        <w:t xml:space="preserve"> </w:t>
      </w:r>
      <w:r w:rsidR="007A7577" w:rsidRPr="0048454C">
        <w:t xml:space="preserve">RRC configuration </w:t>
      </w:r>
      <w:r w:rsidR="001F376F" w:rsidRPr="0048454C">
        <w:t>structure</w:t>
      </w:r>
    </w:p>
    <w:p w14:paraId="3823F699" w14:textId="05DAE511" w:rsidR="006048F5" w:rsidRPr="0048454C" w:rsidRDefault="001F376F" w:rsidP="006048F5">
      <w:pPr>
        <w:spacing w:after="60"/>
        <w:jc w:val="both"/>
      </w:pPr>
      <w:r w:rsidRPr="0048454C">
        <w:t xml:space="preserve">A modular </w:t>
      </w:r>
      <w:r w:rsidR="006048F5" w:rsidRPr="0048454C">
        <w:t xml:space="preserve">RRC configuration </w:t>
      </w:r>
      <w:r w:rsidRPr="0048454C">
        <w:t xml:space="preserve">is </w:t>
      </w:r>
      <w:r w:rsidR="006048F5" w:rsidRPr="0048454C">
        <w:t xml:space="preserve">a combination of constituent RRC configuration modules. </w:t>
      </w:r>
      <w:r w:rsidR="00BB1467" w:rsidRPr="0048454C">
        <w:t xml:space="preserve">Each RRC </w:t>
      </w:r>
      <w:r w:rsidR="006048F5" w:rsidRPr="0048454C">
        <w:t xml:space="preserve"> configuration module </w:t>
      </w:r>
      <w:r w:rsidR="00D9147D" w:rsidRPr="0048454C">
        <w:t xml:space="preserve">should </w:t>
      </w:r>
      <w:r w:rsidR="006048F5" w:rsidRPr="0048454C">
        <w:t xml:space="preserve">contain an independent ASN.1 structure </w:t>
      </w:r>
      <w:r w:rsidR="00D9147D" w:rsidRPr="0048454C">
        <w:t xml:space="preserve">with </w:t>
      </w:r>
      <w:r w:rsidR="006048F5" w:rsidRPr="0048454C">
        <w:t>as few linkages to other modules as possible</w:t>
      </w:r>
      <w:r w:rsidR="00187FE4" w:rsidRPr="0048454C">
        <w:t xml:space="preserve"> t</w:t>
      </w:r>
      <w:r w:rsidR="000106D4" w:rsidRPr="0048454C">
        <w:t xml:space="preserve">o </w:t>
      </w:r>
      <w:r w:rsidR="00022E0F" w:rsidRPr="0048454C">
        <w:t>ensure typical RRC</w:t>
      </w:r>
      <w:r w:rsidR="00615084" w:rsidRPr="0048454C">
        <w:t xml:space="preserve"> configuration changes can be </w:t>
      </w:r>
      <w:r w:rsidR="00075CD3" w:rsidRPr="0048454C">
        <w:t xml:space="preserve">isolated </w:t>
      </w:r>
      <w:r w:rsidR="00B81C09" w:rsidRPr="0048454C">
        <w:t xml:space="preserve">and </w:t>
      </w:r>
      <w:r w:rsidR="006048F5" w:rsidRPr="0048454C">
        <w:t xml:space="preserve">allow </w:t>
      </w:r>
      <w:r w:rsidR="00FD43F9" w:rsidRPr="0048454C">
        <w:t xml:space="preserve">different RAN functional entities to determine the </w:t>
      </w:r>
      <w:r w:rsidR="006C7990" w:rsidRPr="0048454C">
        <w:t>configuration as independently as possible</w:t>
      </w:r>
      <w:r w:rsidR="00021022" w:rsidRPr="0048454C">
        <w:t xml:space="preserve"> (similar </w:t>
      </w:r>
      <w:r w:rsidR="000667E9" w:rsidRPr="0048454C">
        <w:t>as in 5G RRC, D</w:t>
      </w:r>
      <w:r w:rsidR="00021022" w:rsidRPr="0048454C">
        <w:t xml:space="preserve">U </w:t>
      </w:r>
      <w:r w:rsidR="000667E9" w:rsidRPr="0048454C">
        <w:t xml:space="preserve">determines the </w:t>
      </w:r>
      <w:r w:rsidR="000667E9" w:rsidRPr="0048454C">
        <w:rPr>
          <w:i/>
          <w:iCs/>
        </w:rPr>
        <w:t>CellGroupConfi</w:t>
      </w:r>
      <w:r w:rsidR="00DF6817" w:rsidRPr="0048454C">
        <w:rPr>
          <w:i/>
          <w:iCs/>
        </w:rPr>
        <w:t xml:space="preserve">g </w:t>
      </w:r>
      <w:r w:rsidR="00DF6817" w:rsidRPr="0048454C">
        <w:t xml:space="preserve">while CU determine </w:t>
      </w:r>
      <w:r w:rsidR="00DF6817" w:rsidRPr="0048454C">
        <w:rPr>
          <w:i/>
          <w:iCs/>
        </w:rPr>
        <w:t>RadioBearerConfig</w:t>
      </w:r>
      <w:r w:rsidR="00DF6817" w:rsidRPr="0048454C">
        <w:t xml:space="preserve"> and </w:t>
      </w:r>
      <w:r w:rsidR="00DF6817" w:rsidRPr="0048454C">
        <w:rPr>
          <w:i/>
          <w:iCs/>
        </w:rPr>
        <w:t>MeasConfig</w:t>
      </w:r>
      <w:r w:rsidR="00DF6817" w:rsidRPr="0048454C">
        <w:t>).</w:t>
      </w:r>
      <w:r w:rsidR="000227AA" w:rsidRPr="0048454C">
        <w:t xml:space="preserve"> </w:t>
      </w:r>
      <w:r w:rsidR="00DF6817" w:rsidRPr="0048454C">
        <w:t>However, it must be possible for</w:t>
      </w:r>
      <w:r w:rsidR="006048F5" w:rsidRPr="0048454C">
        <w:t xml:space="preserve"> </w:t>
      </w:r>
      <w:r w:rsidR="000227AA" w:rsidRPr="0048454C">
        <w:t>t</w:t>
      </w:r>
      <w:r w:rsidR="006048F5" w:rsidRPr="0048454C">
        <w:t xml:space="preserve">he modules </w:t>
      </w:r>
      <w:r w:rsidR="000227AA" w:rsidRPr="0048454C">
        <w:t xml:space="preserve">to </w:t>
      </w:r>
      <w:r w:rsidR="006048F5" w:rsidRPr="0048454C">
        <w:t xml:space="preserve">have dependent parameters </w:t>
      </w:r>
      <w:r w:rsidR="00035D61" w:rsidRPr="0048454C">
        <w:t xml:space="preserve">as it's impossible to fully predict how RRC will evolve, and some RRC structures (e.g. serving cells) </w:t>
      </w:r>
      <w:r w:rsidR="00C15366" w:rsidRPr="0048454C">
        <w:t xml:space="preserve">naturally bind together other configuration modules. </w:t>
      </w:r>
      <w:r w:rsidR="00D05899" w:rsidRPr="0048454C">
        <w:t xml:space="preserve">But the structure </w:t>
      </w:r>
      <w:r w:rsidR="006048F5" w:rsidRPr="0048454C">
        <w:t xml:space="preserve">must </w:t>
      </w:r>
      <w:r w:rsidR="00D05899" w:rsidRPr="0048454C">
        <w:t xml:space="preserve">also </w:t>
      </w:r>
      <w:r w:rsidR="006048F5" w:rsidRPr="0048454C">
        <w:t xml:space="preserve">allow separating the RRC configuration to parts that are changed </w:t>
      </w:r>
      <w:r w:rsidR="00AE5CF6" w:rsidRPr="0048454C">
        <w:lastRenderedPageBreak/>
        <w:t>independently</w:t>
      </w:r>
      <w:r w:rsidR="006048F5" w:rsidRPr="0048454C">
        <w:t xml:space="preserve"> (e.g. L1 configurations, RRM measurements, etc.)</w:t>
      </w:r>
      <w:r w:rsidR="00B37AD8" w:rsidRPr="0048454C">
        <w:t xml:space="preserve"> if </w:t>
      </w:r>
      <w:r w:rsidR="00160CB6" w:rsidRPr="0048454C">
        <w:t>necessary</w:t>
      </w:r>
      <w:r w:rsidR="006048F5" w:rsidRPr="0048454C">
        <w:t>.</w:t>
      </w:r>
      <w:r w:rsidR="00160CB6" w:rsidRPr="0048454C">
        <w:t xml:space="preserve"> </w:t>
      </w:r>
      <w:r w:rsidR="006048F5" w:rsidRPr="0048454C">
        <w:t xml:space="preserve">Figure </w:t>
      </w:r>
      <w:r w:rsidR="006C594E" w:rsidRPr="0048454C">
        <w:t>5</w:t>
      </w:r>
      <w:r w:rsidR="006048F5" w:rsidRPr="0048454C">
        <w:t xml:space="preserve"> below illustrates an example of possible configuration modularization structure</w:t>
      </w:r>
      <w:r w:rsidR="00160CB6" w:rsidRPr="0048454C">
        <w:t xml:space="preserve"> (largely based on 5G RRC structure)</w:t>
      </w:r>
      <w:r w:rsidR="006048F5" w:rsidRPr="0048454C">
        <w:t xml:space="preserve">, with intent to focus on potentially isolated modules. </w:t>
      </w:r>
    </w:p>
    <w:p w14:paraId="6F782950" w14:textId="77777777" w:rsidR="006048F5" w:rsidRPr="0048454C" w:rsidRDefault="006048F5" w:rsidP="006048F5">
      <w:pPr>
        <w:spacing w:after="60"/>
        <w:jc w:val="center"/>
      </w:pPr>
    </w:p>
    <w:p w14:paraId="6FD5CC75" w14:textId="77777777" w:rsidR="006048F5" w:rsidRPr="0048454C" w:rsidRDefault="006048F5" w:rsidP="006048F5">
      <w:pPr>
        <w:spacing w:after="60"/>
        <w:jc w:val="center"/>
      </w:pPr>
      <w:r w:rsidRPr="0048454C">
        <w:rPr>
          <w:noProof/>
        </w:rPr>
        <w:drawing>
          <wp:inline distT="0" distB="0" distL="0" distR="0" wp14:anchorId="547DD9BE" wp14:editId="7B172CE2">
            <wp:extent cx="4059382" cy="2414745"/>
            <wp:effectExtent l="0" t="0" r="0" b="5080"/>
            <wp:docPr id="890305162" name="Picture 6"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305162" name="Picture 6" descr="A diagram of a system&#10;&#10;AI-generated content may be incorrect."/>
                    <pic:cNvPicPr/>
                  </pic:nvPicPr>
                  <pic:blipFill>
                    <a:blip r:embed="rId19">
                      <a:extLst>
                        <a:ext uri="{28A0092B-C50C-407E-A947-70E740481C1C}">
                          <a14:useLocalDpi xmlns:a14="http://schemas.microsoft.com/office/drawing/2010/main" val="0"/>
                        </a:ext>
                      </a:extLst>
                    </a:blip>
                    <a:stretch>
                      <a:fillRect/>
                    </a:stretch>
                  </pic:blipFill>
                  <pic:spPr>
                    <a:xfrm>
                      <a:off x="0" y="0"/>
                      <a:ext cx="4083905" cy="2429333"/>
                    </a:xfrm>
                    <a:prstGeom prst="rect">
                      <a:avLst/>
                    </a:prstGeom>
                  </pic:spPr>
                </pic:pic>
              </a:graphicData>
            </a:graphic>
          </wp:inline>
        </w:drawing>
      </w:r>
    </w:p>
    <w:p w14:paraId="7811A201" w14:textId="392F66E1" w:rsidR="006048F5" w:rsidRPr="0048454C" w:rsidRDefault="006C594E" w:rsidP="006048F5">
      <w:pPr>
        <w:pStyle w:val="Caption"/>
        <w:jc w:val="center"/>
        <w:rPr>
          <w:color w:val="auto"/>
        </w:rPr>
      </w:pPr>
      <w:r w:rsidRPr="0048454C">
        <w:t xml:space="preserve">Figure </w:t>
      </w:r>
      <w:r w:rsidRPr="0048454C">
        <w:fldChar w:fldCharType="begin"/>
      </w:r>
      <w:r w:rsidRPr="0048454C">
        <w:instrText xml:space="preserve"> SEQ Figure \* ARABIC </w:instrText>
      </w:r>
      <w:r w:rsidRPr="0048454C">
        <w:fldChar w:fldCharType="separate"/>
      </w:r>
      <w:r w:rsidR="008C2FAE" w:rsidRPr="0048454C">
        <w:rPr>
          <w:noProof/>
        </w:rPr>
        <w:t>5</w:t>
      </w:r>
      <w:r w:rsidRPr="0048454C">
        <w:fldChar w:fldCharType="end"/>
      </w:r>
      <w:r w:rsidRPr="0048454C">
        <w:rPr>
          <w:color w:val="auto"/>
        </w:rPr>
        <w:t xml:space="preserve">. </w:t>
      </w:r>
      <w:r w:rsidR="006048F5" w:rsidRPr="0048454C">
        <w:rPr>
          <w:color w:val="auto"/>
        </w:rPr>
        <w:t>High-level example of modular design for the 6G RRC configuration.</w:t>
      </w:r>
    </w:p>
    <w:p w14:paraId="4DAD90E0" w14:textId="77777777" w:rsidR="009B1E09" w:rsidRPr="0048454C" w:rsidRDefault="00222F6F" w:rsidP="006048F5">
      <w:pPr>
        <w:shd w:val="clear" w:color="auto" w:fill="FFFFFF"/>
        <w:spacing w:before="240" w:after="240"/>
        <w:jc w:val="both"/>
      </w:pPr>
      <w:r w:rsidRPr="0048454C">
        <w:t xml:space="preserve">This could be </w:t>
      </w:r>
      <w:r w:rsidR="009B1E09" w:rsidRPr="0048454C">
        <w:t>depicted in terms of ASN.1 as shown below:</w:t>
      </w:r>
    </w:p>
    <w:p w14:paraId="50F26BED" w14:textId="77777777" w:rsidR="009B1E09" w:rsidRPr="0048454C" w:rsidRDefault="009B1E09" w:rsidP="009B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454C">
        <w:rPr>
          <w:rFonts w:ascii="Courier New" w:hAnsi="Courier New"/>
          <w:noProof/>
          <w:color w:val="808080"/>
          <w:sz w:val="16"/>
          <w:lang w:eastAsia="en-GB"/>
        </w:rPr>
        <w:t>-- ASN1START</w:t>
      </w:r>
    </w:p>
    <w:p w14:paraId="7F2336A4" w14:textId="77777777" w:rsidR="009B1E09" w:rsidRPr="0048454C" w:rsidRDefault="009B1E09" w:rsidP="009B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F41FBA" w14:textId="067DFD35" w:rsidR="009B1E09" w:rsidRPr="0048454C" w:rsidRDefault="009B1E09" w:rsidP="009B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454C">
        <w:rPr>
          <w:rFonts w:ascii="Courier New" w:hAnsi="Courier New"/>
          <w:noProof/>
          <w:sz w:val="16"/>
          <w:lang w:eastAsia="en-GB"/>
        </w:rPr>
        <w:t>RRC</w:t>
      </w:r>
      <w:r w:rsidR="00D92FC9" w:rsidRPr="0048454C">
        <w:rPr>
          <w:rFonts w:ascii="Courier New" w:hAnsi="Courier New"/>
          <w:noProof/>
          <w:sz w:val="16"/>
          <w:lang w:eastAsia="en-GB"/>
        </w:rPr>
        <w:t>Rec</w:t>
      </w:r>
      <w:r w:rsidRPr="0048454C">
        <w:rPr>
          <w:rFonts w:ascii="Courier New" w:hAnsi="Courier New"/>
          <w:noProof/>
          <w:sz w:val="16"/>
          <w:lang w:eastAsia="en-GB"/>
        </w:rPr>
        <w:t xml:space="preserve">onfiguration-6G-IEs ::=          </w:t>
      </w:r>
      <w:r w:rsidRPr="0048454C">
        <w:rPr>
          <w:rFonts w:ascii="Courier New" w:hAnsi="Courier New"/>
          <w:noProof/>
          <w:color w:val="993366"/>
          <w:sz w:val="16"/>
          <w:lang w:eastAsia="en-GB"/>
        </w:rPr>
        <w:t>SEQUENCE</w:t>
      </w:r>
      <w:r w:rsidRPr="0048454C">
        <w:rPr>
          <w:rFonts w:ascii="Courier New" w:hAnsi="Courier New"/>
          <w:noProof/>
          <w:sz w:val="16"/>
          <w:lang w:eastAsia="en-GB"/>
        </w:rPr>
        <w:t xml:space="preserve"> {</w:t>
      </w:r>
    </w:p>
    <w:p w14:paraId="2471D6A6" w14:textId="77777777" w:rsidR="009B1E09" w:rsidRPr="0048454C" w:rsidRDefault="009B1E09" w:rsidP="009B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454C">
        <w:rPr>
          <w:rFonts w:ascii="Courier New" w:hAnsi="Courier New"/>
          <w:noProof/>
          <w:sz w:val="16"/>
          <w:lang w:eastAsia="en-GB"/>
        </w:rPr>
        <w:t xml:space="preserve">    layer1-Config                           RRC-Module {Layer1-Config}     </w:t>
      </w:r>
      <w:r w:rsidRPr="0048454C">
        <w:rPr>
          <w:rFonts w:ascii="Courier New" w:hAnsi="Courier New"/>
          <w:noProof/>
          <w:color w:val="993366"/>
          <w:sz w:val="16"/>
          <w:lang w:eastAsia="en-GB"/>
        </w:rPr>
        <w:t>OPTIONAL</w:t>
      </w:r>
      <w:r w:rsidRPr="0048454C">
        <w:rPr>
          <w:rFonts w:ascii="Courier New" w:hAnsi="Courier New"/>
          <w:noProof/>
          <w:sz w:val="16"/>
          <w:lang w:eastAsia="en-GB"/>
        </w:rPr>
        <w:t xml:space="preserve">, </w:t>
      </w:r>
      <w:r w:rsidRPr="0048454C">
        <w:rPr>
          <w:rFonts w:ascii="Courier New" w:hAnsi="Courier New"/>
          <w:noProof/>
          <w:color w:val="808080"/>
          <w:sz w:val="16"/>
          <w:lang w:eastAsia="en-GB"/>
        </w:rPr>
        <w:t>-- Need M</w:t>
      </w:r>
    </w:p>
    <w:p w14:paraId="5F63C76B" w14:textId="3D7AD6FE" w:rsidR="009B1E09" w:rsidRPr="0048454C" w:rsidRDefault="009B1E09" w:rsidP="009B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454C">
        <w:rPr>
          <w:rFonts w:ascii="Courier New" w:hAnsi="Courier New"/>
          <w:noProof/>
          <w:sz w:val="16"/>
          <w:lang w:eastAsia="en-GB"/>
        </w:rPr>
        <w:t xml:space="preserve">    bearerConfig                            RRC-Module {BearerConfig} </w:t>
      </w:r>
      <w:r w:rsidR="008946D9" w:rsidRPr="0048454C">
        <w:rPr>
          <w:rFonts w:ascii="Courier New" w:hAnsi="Courier New"/>
          <w:noProof/>
          <w:sz w:val="16"/>
          <w:lang w:eastAsia="en-GB"/>
        </w:rPr>
        <w:t xml:space="preserve">     </w:t>
      </w:r>
      <w:r w:rsidRPr="0048454C">
        <w:rPr>
          <w:rFonts w:ascii="Courier New" w:hAnsi="Courier New"/>
          <w:noProof/>
          <w:color w:val="993366"/>
          <w:sz w:val="16"/>
          <w:lang w:eastAsia="en-GB"/>
        </w:rPr>
        <w:t>OPTIONAL</w:t>
      </w:r>
      <w:r w:rsidRPr="0048454C">
        <w:rPr>
          <w:rFonts w:ascii="Courier New" w:hAnsi="Courier New"/>
          <w:noProof/>
          <w:sz w:val="16"/>
          <w:lang w:eastAsia="en-GB"/>
        </w:rPr>
        <w:t xml:space="preserve">, </w:t>
      </w:r>
      <w:r w:rsidRPr="0048454C">
        <w:rPr>
          <w:rFonts w:ascii="Courier New" w:hAnsi="Courier New"/>
          <w:noProof/>
          <w:color w:val="808080"/>
          <w:sz w:val="16"/>
          <w:lang w:eastAsia="en-GB"/>
        </w:rPr>
        <w:t>-- Need M</w:t>
      </w:r>
    </w:p>
    <w:p w14:paraId="11E64B76" w14:textId="77777777" w:rsidR="009B1E09" w:rsidRPr="0048454C" w:rsidRDefault="009B1E09" w:rsidP="009B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454C">
        <w:rPr>
          <w:rFonts w:ascii="Courier New" w:hAnsi="Courier New"/>
          <w:noProof/>
          <w:sz w:val="16"/>
          <w:lang w:eastAsia="en-GB"/>
        </w:rPr>
        <w:t xml:space="preserve">    up-Config                               RRC-Module {UserPlaneConfig}   </w:t>
      </w:r>
      <w:r w:rsidRPr="0048454C">
        <w:rPr>
          <w:rFonts w:ascii="Courier New" w:hAnsi="Courier New"/>
          <w:noProof/>
          <w:color w:val="993366"/>
          <w:sz w:val="16"/>
          <w:lang w:eastAsia="en-GB"/>
        </w:rPr>
        <w:t>OPTIONAL</w:t>
      </w:r>
      <w:r w:rsidRPr="0048454C">
        <w:rPr>
          <w:rFonts w:ascii="Courier New" w:hAnsi="Courier New"/>
          <w:noProof/>
          <w:sz w:val="16"/>
          <w:lang w:eastAsia="en-GB"/>
        </w:rPr>
        <w:t xml:space="preserve">, </w:t>
      </w:r>
      <w:r w:rsidRPr="0048454C">
        <w:rPr>
          <w:rFonts w:ascii="Courier New" w:hAnsi="Courier New"/>
          <w:noProof/>
          <w:color w:val="808080"/>
          <w:sz w:val="16"/>
          <w:lang w:eastAsia="en-GB"/>
        </w:rPr>
        <w:t>-- Need M</w:t>
      </w:r>
    </w:p>
    <w:p w14:paraId="211BF5A8" w14:textId="77777777" w:rsidR="00784D1F" w:rsidRPr="0048454C" w:rsidRDefault="00784D1F" w:rsidP="00784D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454C">
        <w:rPr>
          <w:rFonts w:ascii="Courier New" w:hAnsi="Courier New"/>
          <w:noProof/>
          <w:sz w:val="16"/>
          <w:lang w:eastAsia="en-GB"/>
        </w:rPr>
        <w:t xml:space="preserve">    measConfig                              RRC-Module {MeasConfig}        </w:t>
      </w:r>
      <w:r w:rsidRPr="0048454C">
        <w:rPr>
          <w:rFonts w:ascii="Courier New" w:hAnsi="Courier New"/>
          <w:noProof/>
          <w:color w:val="993366"/>
          <w:sz w:val="16"/>
          <w:lang w:eastAsia="en-GB"/>
        </w:rPr>
        <w:t>OPTIONAL</w:t>
      </w:r>
      <w:r w:rsidRPr="0048454C">
        <w:rPr>
          <w:rFonts w:ascii="Courier New" w:hAnsi="Courier New"/>
          <w:noProof/>
          <w:sz w:val="16"/>
          <w:lang w:eastAsia="en-GB"/>
        </w:rPr>
        <w:t xml:space="preserve">, </w:t>
      </w:r>
      <w:r w:rsidRPr="0048454C">
        <w:rPr>
          <w:rFonts w:ascii="Courier New" w:hAnsi="Courier New"/>
          <w:noProof/>
          <w:color w:val="808080"/>
          <w:sz w:val="16"/>
          <w:lang w:eastAsia="en-GB"/>
        </w:rPr>
        <w:t>-- Need M</w:t>
      </w:r>
    </w:p>
    <w:p w14:paraId="4AE99D72" w14:textId="77777777" w:rsidR="009B1E09" w:rsidRPr="0048454C" w:rsidRDefault="009B1E09" w:rsidP="009B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454C">
        <w:rPr>
          <w:rFonts w:ascii="Courier New" w:hAnsi="Courier New"/>
          <w:noProof/>
          <w:sz w:val="16"/>
          <w:lang w:eastAsia="en-GB"/>
        </w:rPr>
        <w:t xml:space="preserve">    servingCellList                         RRC-Module {ServingCellList}   </w:t>
      </w:r>
      <w:r w:rsidRPr="0048454C">
        <w:rPr>
          <w:rFonts w:ascii="Courier New" w:hAnsi="Courier New"/>
          <w:noProof/>
          <w:color w:val="993366"/>
          <w:sz w:val="16"/>
          <w:lang w:eastAsia="en-GB"/>
        </w:rPr>
        <w:t>OPTIONAL</w:t>
      </w:r>
      <w:r w:rsidRPr="0048454C">
        <w:rPr>
          <w:rFonts w:ascii="Courier New" w:hAnsi="Courier New"/>
          <w:noProof/>
          <w:sz w:val="16"/>
          <w:lang w:eastAsia="en-GB"/>
        </w:rPr>
        <w:t xml:space="preserve">, </w:t>
      </w:r>
      <w:r w:rsidRPr="0048454C">
        <w:rPr>
          <w:rFonts w:ascii="Courier New" w:hAnsi="Courier New"/>
          <w:noProof/>
          <w:color w:val="808080"/>
          <w:sz w:val="16"/>
          <w:lang w:eastAsia="en-GB"/>
        </w:rPr>
        <w:t>-- Need M</w:t>
      </w:r>
    </w:p>
    <w:p w14:paraId="55BCB0A7" w14:textId="77777777" w:rsidR="009B1E09" w:rsidRPr="0048454C" w:rsidRDefault="009B1E09" w:rsidP="009B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454C">
        <w:rPr>
          <w:rFonts w:ascii="Courier New" w:hAnsi="Courier New"/>
          <w:noProof/>
          <w:sz w:val="16"/>
          <w:lang w:eastAsia="en-GB"/>
        </w:rPr>
        <w:t xml:space="preserve">    securityConfig                          RRC-Module {SecurityConfig}    </w:t>
      </w:r>
      <w:r w:rsidRPr="0048454C">
        <w:rPr>
          <w:rFonts w:ascii="Courier New" w:hAnsi="Courier New"/>
          <w:noProof/>
          <w:color w:val="993366"/>
          <w:sz w:val="16"/>
          <w:lang w:eastAsia="en-GB"/>
        </w:rPr>
        <w:t>OPTIONAL</w:t>
      </w:r>
      <w:r w:rsidRPr="0048454C">
        <w:rPr>
          <w:rFonts w:ascii="Courier New" w:hAnsi="Courier New"/>
          <w:noProof/>
          <w:sz w:val="16"/>
          <w:lang w:eastAsia="en-GB"/>
        </w:rPr>
        <w:t xml:space="preserve">, </w:t>
      </w:r>
      <w:r w:rsidRPr="0048454C">
        <w:rPr>
          <w:rFonts w:ascii="Courier New" w:hAnsi="Courier New"/>
          <w:noProof/>
          <w:color w:val="808080"/>
          <w:sz w:val="16"/>
          <w:lang w:eastAsia="en-GB"/>
        </w:rPr>
        <w:t>-- Need M</w:t>
      </w:r>
    </w:p>
    <w:p w14:paraId="12426F8E" w14:textId="145C323C" w:rsidR="00466823" w:rsidRPr="0048454C" w:rsidRDefault="00466823" w:rsidP="009B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454C">
        <w:rPr>
          <w:rFonts w:ascii="Courier New" w:hAnsi="Courier New"/>
          <w:noProof/>
          <w:sz w:val="16"/>
          <w:lang w:eastAsia="en-GB"/>
        </w:rPr>
        <w:t xml:space="preserve">    ...</w:t>
      </w:r>
    </w:p>
    <w:p w14:paraId="0573C63C" w14:textId="77777777" w:rsidR="009B1E09" w:rsidRPr="0048454C" w:rsidRDefault="009B1E09" w:rsidP="009B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8454C">
        <w:rPr>
          <w:rFonts w:ascii="Courier New" w:hAnsi="Courier New"/>
          <w:noProof/>
          <w:sz w:val="16"/>
          <w:lang w:eastAsia="en-GB"/>
        </w:rPr>
        <w:t>}</w:t>
      </w:r>
    </w:p>
    <w:p w14:paraId="45889203" w14:textId="77777777" w:rsidR="009B1E09" w:rsidRPr="0048454C" w:rsidRDefault="009B1E09" w:rsidP="009B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5648FF" w14:textId="77777777" w:rsidR="009B1E09" w:rsidRPr="0048454C" w:rsidRDefault="009B1E09" w:rsidP="009B1E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8454C">
        <w:rPr>
          <w:rFonts w:ascii="Courier New" w:hAnsi="Courier New"/>
          <w:noProof/>
          <w:color w:val="808080"/>
          <w:sz w:val="16"/>
          <w:lang w:eastAsia="en-GB"/>
        </w:rPr>
        <w:t>-- ASN1STOP</w:t>
      </w:r>
    </w:p>
    <w:p w14:paraId="217DACB7" w14:textId="603043EE" w:rsidR="00A00FC7" w:rsidRPr="0048454C" w:rsidRDefault="001C14BB" w:rsidP="006048F5">
      <w:pPr>
        <w:shd w:val="clear" w:color="auto" w:fill="FFFFFF"/>
        <w:spacing w:before="240" w:after="240"/>
        <w:jc w:val="both"/>
      </w:pPr>
      <w:r w:rsidRPr="0048454C">
        <w:t>This kind of</w:t>
      </w:r>
      <w:r w:rsidR="00A00FC7" w:rsidRPr="0048454C">
        <w:t xml:space="preserve"> modular RRC structure offer following benefits</w:t>
      </w:r>
      <w:r w:rsidRPr="0048454C">
        <w:t>:</w:t>
      </w:r>
    </w:p>
    <w:p w14:paraId="6CDB0AB8" w14:textId="4EAB4EED" w:rsidR="00A00FC7" w:rsidRPr="0048454C" w:rsidRDefault="00A00FC7" w:rsidP="12D456A3">
      <w:pPr>
        <w:pStyle w:val="ListParagraph"/>
        <w:numPr>
          <w:ilvl w:val="0"/>
          <w:numId w:val="48"/>
        </w:numPr>
        <w:shd w:val="clear" w:color="auto" w:fill="FFFFFF" w:themeFill="background1"/>
        <w:spacing w:before="240" w:after="240"/>
        <w:jc w:val="both"/>
      </w:pPr>
      <w:r w:rsidRPr="0048454C">
        <w:rPr>
          <w:b/>
          <w:bCs/>
        </w:rPr>
        <w:t>Reduce typical RRC signalling size</w:t>
      </w:r>
      <w:r w:rsidR="001C14BB" w:rsidRPr="0048454C">
        <w:t>:</w:t>
      </w:r>
      <w:r w:rsidR="00F630F6" w:rsidRPr="0048454C">
        <w:t xml:space="preserve"> If the module structure is</w:t>
      </w:r>
      <w:r w:rsidR="004058F3" w:rsidRPr="0048454C">
        <w:t xml:space="preserve"> chosen well, the overhead from</w:t>
      </w:r>
      <w:r w:rsidR="00712881" w:rsidRPr="0048454C">
        <w:t xml:space="preserve"> RRC modules and </w:t>
      </w:r>
      <w:r w:rsidR="005951B0" w:rsidRPr="0048454C">
        <w:t>for the</w:t>
      </w:r>
      <w:r w:rsidR="004058F3" w:rsidRPr="0048454C">
        <w:t xml:space="preserve"> </w:t>
      </w:r>
      <w:r w:rsidRPr="0048454C">
        <w:t xml:space="preserve">delta signalling via </w:t>
      </w:r>
      <w:r w:rsidR="004058F3" w:rsidRPr="0048454C">
        <w:t xml:space="preserve">module modification or replace only requires </w:t>
      </w:r>
      <w:r w:rsidR="000309AB" w:rsidRPr="0048454C">
        <w:t>a single module</w:t>
      </w:r>
      <w:r w:rsidR="00EA67CC" w:rsidRPr="0048454C">
        <w:t xml:space="preserve"> in the configuration.</w:t>
      </w:r>
      <w:r w:rsidR="00FD55BB" w:rsidRPr="0048454C">
        <w:t xml:space="preserve"> This </w:t>
      </w:r>
      <w:r w:rsidR="00E2240D" w:rsidRPr="0048454C">
        <w:t>reduces the typical configuration sizes</w:t>
      </w:r>
      <w:r w:rsidR="001B74AF" w:rsidRPr="0048454C">
        <w:t xml:space="preserve"> where only a single module is </w:t>
      </w:r>
      <w:r w:rsidR="0048454C" w:rsidRPr="0048454C">
        <w:t>modified and</w:t>
      </w:r>
      <w:r w:rsidR="001B74AF" w:rsidRPr="0048454C">
        <w:t xml:space="preserve"> could allow processing requirements for specific modules to be specified more</w:t>
      </w:r>
      <w:r w:rsidR="00F51E8A" w:rsidRPr="0048454C">
        <w:t xml:space="preserve"> precisely.</w:t>
      </w:r>
    </w:p>
    <w:p w14:paraId="2179B070" w14:textId="1804B041" w:rsidR="00A00FC7" w:rsidRPr="0048454C" w:rsidRDefault="00A00FC7" w:rsidP="00A00FC7">
      <w:pPr>
        <w:pStyle w:val="ListParagraph"/>
        <w:numPr>
          <w:ilvl w:val="0"/>
          <w:numId w:val="48"/>
        </w:numPr>
        <w:shd w:val="clear" w:color="auto" w:fill="FFFFFF"/>
        <w:spacing w:before="240" w:after="240"/>
        <w:jc w:val="both"/>
      </w:pPr>
      <w:r w:rsidRPr="0048454C">
        <w:rPr>
          <w:b/>
          <w:bCs/>
        </w:rPr>
        <w:t>Avoid repetition of configuration messages</w:t>
      </w:r>
      <w:r w:rsidR="00F51E8A" w:rsidRPr="0048454C">
        <w:t>:</w:t>
      </w:r>
      <w:r w:rsidRPr="0048454C">
        <w:t xml:space="preserve"> </w:t>
      </w:r>
      <w:r w:rsidR="00306C5D" w:rsidRPr="0048454C">
        <w:t xml:space="preserve">If </w:t>
      </w:r>
      <w:r w:rsidR="00F51E8A" w:rsidRPr="0048454C">
        <w:t>the configuration modules would be stored</w:t>
      </w:r>
      <w:r w:rsidR="00306C5D" w:rsidRPr="0048454C">
        <w:t xml:space="preserve"> </w:t>
      </w:r>
      <w:r w:rsidR="00B53B79" w:rsidRPr="0048454C">
        <w:t>also</w:t>
      </w:r>
      <w:r w:rsidR="00306C5D" w:rsidRPr="0048454C">
        <w:t xml:space="preserve"> between state transitions (see sections 2.6 and 2.7)</w:t>
      </w:r>
      <w:r w:rsidR="00F51E8A" w:rsidRPr="0048454C">
        <w:t xml:space="preserve">, </w:t>
      </w:r>
      <w:r w:rsidR="00306C5D" w:rsidRPr="0048454C">
        <w:t xml:space="preserve">the network would only need to provide those configurations that change frequently, such as UE identifiers (which could also be modularized if seen useful!). </w:t>
      </w:r>
    </w:p>
    <w:p w14:paraId="6F1568B6" w14:textId="07E52DF4" w:rsidR="00A00FC7" w:rsidRPr="0048454C" w:rsidRDefault="00A00FC7" w:rsidP="00A00FC7">
      <w:pPr>
        <w:pStyle w:val="ListParagraph"/>
        <w:numPr>
          <w:ilvl w:val="0"/>
          <w:numId w:val="48"/>
        </w:numPr>
        <w:shd w:val="clear" w:color="auto" w:fill="FFFFFF"/>
        <w:spacing w:before="240" w:after="240"/>
        <w:jc w:val="both"/>
      </w:pPr>
      <w:r w:rsidRPr="0048454C">
        <w:rPr>
          <w:b/>
          <w:bCs/>
        </w:rPr>
        <w:t>More consistent RRC procedural text</w:t>
      </w:r>
      <w:r w:rsidR="00306C5D" w:rsidRPr="0048454C">
        <w:rPr>
          <w:b/>
          <w:bCs/>
        </w:rPr>
        <w:t>:</w:t>
      </w:r>
      <w:r w:rsidRPr="0048454C">
        <w:t xml:space="preserve"> </w:t>
      </w:r>
      <w:r w:rsidR="00EA2864" w:rsidRPr="0048454C">
        <w:t xml:space="preserve">As per modularity definition in section 2.2, </w:t>
      </w:r>
      <w:r w:rsidR="00DC4754" w:rsidRPr="0048454C">
        <w:t>e</w:t>
      </w:r>
      <w:r w:rsidR="00306C5D" w:rsidRPr="0048454C">
        <w:t xml:space="preserve">ach module action would </w:t>
      </w:r>
      <w:r w:rsidR="00EA2864" w:rsidRPr="0048454C">
        <w:t xml:space="preserve">define </w:t>
      </w:r>
      <w:r w:rsidRPr="0048454C">
        <w:t>separate procedural text for addition, modification and release</w:t>
      </w:r>
      <w:r w:rsidR="00DC4754" w:rsidRPr="0048454C">
        <w:t xml:space="preserve">, which would make the UE actions at each instance of modification easier to write as procedural text. This would make the actions more machine-readable </w:t>
      </w:r>
      <w:r w:rsidRPr="0048454C">
        <w:t xml:space="preserve"> </w:t>
      </w:r>
      <w:r w:rsidR="009C6D55" w:rsidRPr="0048454C">
        <w:t xml:space="preserve">and </w:t>
      </w:r>
      <w:r w:rsidRPr="0048454C">
        <w:t>precise</w:t>
      </w:r>
      <w:r w:rsidR="009C6D55" w:rsidRPr="0048454C">
        <w:t xml:space="preserve">, which could help to </w:t>
      </w:r>
      <w:r w:rsidRPr="0048454C">
        <w:t>avoid IODT issues</w:t>
      </w:r>
      <w:r w:rsidR="009C6D55" w:rsidRPr="0048454C">
        <w:t xml:space="preserve"> and</w:t>
      </w:r>
      <w:r w:rsidR="009133DD" w:rsidRPr="0048454C">
        <w:t xml:space="preserve"> re</w:t>
      </w:r>
      <w:r w:rsidR="00A30ECE" w:rsidRPr="0048454C">
        <w:t>duce configuration complexity</w:t>
      </w:r>
      <w:r w:rsidRPr="0048454C">
        <w:t>.</w:t>
      </w:r>
    </w:p>
    <w:p w14:paraId="51A6AA9E" w14:textId="598F0BA5" w:rsidR="00A00FC7" w:rsidRPr="0048454C" w:rsidRDefault="00A00FC7" w:rsidP="12D456A3">
      <w:pPr>
        <w:pStyle w:val="ListParagraph"/>
        <w:numPr>
          <w:ilvl w:val="0"/>
          <w:numId w:val="48"/>
        </w:numPr>
        <w:shd w:val="clear" w:color="auto" w:fill="FFFFFF" w:themeFill="background1"/>
        <w:spacing w:before="240" w:after="240"/>
        <w:jc w:val="both"/>
      </w:pPr>
      <w:r w:rsidRPr="0048454C">
        <w:rPr>
          <w:b/>
          <w:bCs/>
        </w:rPr>
        <w:t>Simplified signalling structure</w:t>
      </w:r>
      <w:r w:rsidR="00A30ECE" w:rsidRPr="0048454C">
        <w:rPr>
          <w:b/>
          <w:bCs/>
        </w:rPr>
        <w:t xml:space="preserve">: </w:t>
      </w:r>
      <w:r w:rsidRPr="0048454C">
        <w:t xml:space="preserve"> </w:t>
      </w:r>
      <w:r w:rsidR="00A30ECE" w:rsidRPr="0048454C">
        <w:t xml:space="preserve">By creating modules that encompass functionalities, </w:t>
      </w:r>
      <w:r w:rsidRPr="0048454C">
        <w:t xml:space="preserve">adding new features </w:t>
      </w:r>
      <w:r w:rsidR="00036A48" w:rsidRPr="0048454C">
        <w:t xml:space="preserve">to each functionality could be made </w:t>
      </w:r>
      <w:r w:rsidRPr="0048454C">
        <w:t xml:space="preserve">easier (e.g. by </w:t>
      </w:r>
      <w:r w:rsidR="00036A48" w:rsidRPr="0048454C">
        <w:t xml:space="preserve">extending the existing modules or </w:t>
      </w:r>
      <w:r w:rsidRPr="0048454C">
        <w:t xml:space="preserve">adding new modules. </w:t>
      </w:r>
      <w:r w:rsidR="004719BB" w:rsidRPr="0048454C">
        <w:t xml:space="preserve">, and </w:t>
      </w:r>
      <w:r w:rsidR="00255063" w:rsidRPr="0048454C">
        <w:t>new “versions” of modules could also be created for cases where later-release configurations become substantially differ</w:t>
      </w:r>
      <w:r w:rsidR="00412E4E" w:rsidRPr="0048454C">
        <w:t>ent (e.g. as proposed in</w:t>
      </w:r>
      <w:r w:rsidR="00ED2A75" w:rsidRPr="0048454C">
        <w:t xml:space="preserve"> </w:t>
      </w:r>
      <w:hyperlink r:id="rId20" w:history="1">
        <w:r w:rsidR="00ED2A75" w:rsidRPr="0048454C">
          <w:rPr>
            <w:rStyle w:val="Hyperlink"/>
          </w:rPr>
          <w:t>R2-2508614</w:t>
        </w:r>
      </w:hyperlink>
      <w:r w:rsidR="00412E4E" w:rsidRPr="0048454C">
        <w:t>)</w:t>
      </w:r>
      <w:r w:rsidRPr="0048454C">
        <w:t>.</w:t>
      </w:r>
    </w:p>
    <w:p w14:paraId="44CCB986" w14:textId="22EDB42A" w:rsidR="00170D97" w:rsidRPr="0048454C" w:rsidRDefault="00ED2A75" w:rsidP="00A00FC7">
      <w:pPr>
        <w:pStyle w:val="ListParagraph"/>
        <w:numPr>
          <w:ilvl w:val="0"/>
          <w:numId w:val="48"/>
        </w:numPr>
        <w:shd w:val="clear" w:color="auto" w:fill="FFFFFF"/>
        <w:spacing w:before="240" w:after="240"/>
        <w:jc w:val="both"/>
      </w:pPr>
      <w:r w:rsidRPr="0048454C">
        <w:rPr>
          <w:b/>
          <w:bCs/>
        </w:rPr>
        <w:t xml:space="preserve">Avoid use of </w:t>
      </w:r>
      <w:r w:rsidRPr="0048454C">
        <w:rPr>
          <w:b/>
          <w:bCs/>
          <w:i/>
          <w:iCs/>
        </w:rPr>
        <w:t>f</w:t>
      </w:r>
      <w:r w:rsidR="00170D97" w:rsidRPr="0048454C">
        <w:rPr>
          <w:b/>
          <w:bCs/>
          <w:i/>
          <w:iCs/>
        </w:rPr>
        <w:t>ullconfig</w:t>
      </w:r>
      <w:r w:rsidR="00E65D5B" w:rsidRPr="0048454C">
        <w:rPr>
          <w:b/>
          <w:bCs/>
        </w:rPr>
        <w:t>:</w:t>
      </w:r>
      <w:r w:rsidR="00170D97" w:rsidRPr="0048454C">
        <w:rPr>
          <w:b/>
          <w:bCs/>
        </w:rPr>
        <w:t xml:space="preserve"> </w:t>
      </w:r>
      <w:r w:rsidR="00D40A84" w:rsidRPr="0048454C">
        <w:t xml:space="preserve">Since each </w:t>
      </w:r>
      <w:r w:rsidR="00170D97" w:rsidRPr="0048454C">
        <w:t xml:space="preserve">module </w:t>
      </w:r>
      <w:r w:rsidR="00610A60" w:rsidRPr="0048454C">
        <w:t xml:space="preserve">can be replaced, </w:t>
      </w:r>
      <w:r w:rsidR="00925E36" w:rsidRPr="0048454C">
        <w:t>even if</w:t>
      </w:r>
      <w:r w:rsidR="00DD489F" w:rsidRPr="0048454C">
        <w:t xml:space="preserve"> a target gNB in HO would not comprehend the entirety of the UE RRC configuration, it would in typical cases still be able to replace only those parts that it does not comprehend, reducing the </w:t>
      </w:r>
      <w:r w:rsidR="00FA373F" w:rsidRPr="0048454C">
        <w:t xml:space="preserve">RRC </w:t>
      </w:r>
      <w:r w:rsidR="00DD489F" w:rsidRPr="0048454C">
        <w:t>sign</w:t>
      </w:r>
      <w:r w:rsidR="00455B9A" w:rsidRPr="0048454C">
        <w:t>alling size</w:t>
      </w:r>
      <w:r w:rsidR="00DD489F" w:rsidRPr="0048454C">
        <w:t xml:space="preserve">. </w:t>
      </w:r>
    </w:p>
    <w:p w14:paraId="0C6F7BDF" w14:textId="1750BF40" w:rsidR="006048F5" w:rsidRPr="0048454C" w:rsidRDefault="006048F5" w:rsidP="006048F5">
      <w:pPr>
        <w:shd w:val="clear" w:color="auto" w:fill="FFFFFF"/>
        <w:spacing w:before="240" w:after="240"/>
        <w:jc w:val="both"/>
      </w:pPr>
      <w:r w:rsidRPr="0048454C">
        <w:rPr>
          <w:b/>
          <w:bCs/>
        </w:rPr>
        <w:t xml:space="preserve">Observation </w:t>
      </w:r>
      <w:r w:rsidR="00FA373F" w:rsidRPr="0048454C">
        <w:rPr>
          <w:b/>
          <w:bCs/>
        </w:rPr>
        <w:t>3</w:t>
      </w:r>
      <w:r w:rsidRPr="0048454C">
        <w:rPr>
          <w:b/>
          <w:bCs/>
        </w:rPr>
        <w:t xml:space="preserve">: </w:t>
      </w:r>
      <w:r w:rsidRPr="0048454C">
        <w:t xml:space="preserve">Building a modular configuration framework for 6G RRC using isolated configuration modules </w:t>
      </w:r>
      <w:r w:rsidR="00EE030F" w:rsidRPr="0048454C">
        <w:t xml:space="preserve">can make RRC configuration more efficient and reduce its </w:t>
      </w:r>
      <w:r w:rsidR="0048454C" w:rsidRPr="0048454C">
        <w:t>complexity.</w:t>
      </w:r>
    </w:p>
    <w:p w14:paraId="272E5AEB" w14:textId="40120637" w:rsidR="00160CB6" w:rsidRPr="0048454C" w:rsidRDefault="00160CB6" w:rsidP="006048F5">
      <w:pPr>
        <w:shd w:val="clear" w:color="auto" w:fill="FFFFFF"/>
        <w:spacing w:before="240" w:after="240"/>
        <w:jc w:val="both"/>
      </w:pPr>
      <w:r w:rsidRPr="0048454C">
        <w:lastRenderedPageBreak/>
        <w:t xml:space="preserve">Furthermore, modularity </w:t>
      </w:r>
      <w:r w:rsidR="005245CB" w:rsidRPr="0048454C">
        <w:t>c</w:t>
      </w:r>
      <w:r w:rsidR="00C36B5C" w:rsidRPr="0048454C">
        <w:t>ou</w:t>
      </w:r>
      <w:r w:rsidR="009F718F" w:rsidRPr="0048454C">
        <w:t xml:space="preserve">ld </w:t>
      </w:r>
      <w:r w:rsidRPr="0048454C">
        <w:t xml:space="preserve">allow for localized failure and recovery, where only part of the RRC configuration fails and must be replaced, while the rest may remain unaffected. This </w:t>
      </w:r>
      <w:r w:rsidR="001B50D1" w:rsidRPr="0048454C">
        <w:t xml:space="preserve">was discussed in e.g. </w:t>
      </w:r>
      <w:hyperlink r:id="rId21" w:history="1">
        <w:r w:rsidR="00431E61" w:rsidRPr="0048454C">
          <w:rPr>
            <w:rStyle w:val="Hyperlink"/>
          </w:rPr>
          <w:t>R2-2508758</w:t>
        </w:r>
      </w:hyperlink>
      <w:r w:rsidR="00BB324D" w:rsidRPr="0048454C">
        <w:t xml:space="preserve">, but as </w:t>
      </w:r>
      <w:r w:rsidRPr="0048454C">
        <w:t>discussed in RAN2#13</w:t>
      </w:r>
      <w:r w:rsidR="00DA45FC" w:rsidRPr="0048454C">
        <w:t>2</w:t>
      </w:r>
      <w:r w:rsidRPr="0048454C">
        <w:t xml:space="preserve">, </w:t>
      </w:r>
      <w:r w:rsidR="00BB324D" w:rsidRPr="0048454C">
        <w:t xml:space="preserve">such partial failures would </w:t>
      </w:r>
      <w:r w:rsidR="00CE58E9" w:rsidRPr="0048454C">
        <w:t xml:space="preserve">need more investigation. We also see that in general </w:t>
      </w:r>
      <w:r w:rsidR="00677BAE" w:rsidRPr="0048454C">
        <w:t>that while avoiding re-est</w:t>
      </w:r>
      <w:r w:rsidR="00FC4CC6" w:rsidRPr="0048454C">
        <w:t xml:space="preserve">ablishment may be a good goal, it could be difficult to </w:t>
      </w:r>
      <w:r w:rsidR="00B53B79" w:rsidRPr="0048454C">
        <w:t>define</w:t>
      </w:r>
      <w:r w:rsidR="00FC4CC6" w:rsidRPr="0048454C">
        <w:t xml:space="preserve"> UE </w:t>
      </w:r>
      <w:r w:rsidR="00FC10F6" w:rsidRPr="0048454C">
        <w:t>behaviour</w:t>
      </w:r>
      <w:r w:rsidR="00FC4CC6" w:rsidRPr="0048454C">
        <w:t xml:space="preserve"> for all such cases, and network might have to reserve multiple resources for each UE, which could make the procedure complicated at UE and network side. Therefore, we think RAN2 should first study the RRC configuration structure in details </w:t>
      </w:r>
      <w:r w:rsidR="003D7EC9" w:rsidRPr="0048454C">
        <w:t>and only then consider how the recovery actions could be made efficient.</w:t>
      </w:r>
    </w:p>
    <w:p w14:paraId="4695B60D" w14:textId="64AFE8AB" w:rsidR="003D7EC9" w:rsidRPr="0048454C" w:rsidRDefault="003D7EC9" w:rsidP="003D7EC9">
      <w:pPr>
        <w:shd w:val="clear" w:color="auto" w:fill="FFFFFF"/>
        <w:spacing w:before="240" w:after="240"/>
        <w:jc w:val="both"/>
      </w:pPr>
      <w:r w:rsidRPr="0048454C">
        <w:rPr>
          <w:b/>
          <w:bCs/>
        </w:rPr>
        <w:t xml:space="preserve">Observation </w:t>
      </w:r>
      <w:r w:rsidR="00597F01" w:rsidRPr="0048454C">
        <w:rPr>
          <w:b/>
          <w:bCs/>
        </w:rPr>
        <w:t>4</w:t>
      </w:r>
      <w:r w:rsidRPr="0048454C">
        <w:rPr>
          <w:b/>
          <w:bCs/>
        </w:rPr>
        <w:t xml:space="preserve">: </w:t>
      </w:r>
      <w:r w:rsidR="00982DE5" w:rsidRPr="0048454C">
        <w:t xml:space="preserve">While modular RRC might offer </w:t>
      </w:r>
      <w:r w:rsidR="00865139" w:rsidRPr="0048454C">
        <w:t xml:space="preserve">some </w:t>
      </w:r>
      <w:r w:rsidR="00982DE5" w:rsidRPr="0048454C">
        <w:t>ways to consider more efficient failure recovery</w:t>
      </w:r>
      <w:r w:rsidR="00865139" w:rsidRPr="0048454C">
        <w:t xml:space="preserve"> compared to 5G RRC re-establishment</w:t>
      </w:r>
      <w:r w:rsidR="00982DE5" w:rsidRPr="0048454C">
        <w:t>, it seems best to focus on those once the configuration structure starts to stab</w:t>
      </w:r>
      <w:r w:rsidR="00865139" w:rsidRPr="0048454C">
        <w:t>ilize</w:t>
      </w:r>
      <w:r w:rsidR="00982DE5" w:rsidRPr="0048454C">
        <w:t>.</w:t>
      </w:r>
    </w:p>
    <w:p w14:paraId="2BEFDD99" w14:textId="0E60996C" w:rsidR="006048F5" w:rsidRPr="0048454C" w:rsidRDefault="006048F5" w:rsidP="006048F5">
      <w:pPr>
        <w:shd w:val="clear" w:color="auto" w:fill="FFFFFF"/>
        <w:spacing w:before="240" w:after="240"/>
        <w:jc w:val="both"/>
      </w:pPr>
      <w:r w:rsidRPr="0048454C">
        <w:t>In terms of practical steps, we would propose to consider the existing Rel-15 NR RRC structure as a starting point so that companies wishing to consider modular approaches would also provide a more detailed exploration of what the modularity would mean to existing NR structure – while this is obviously very unlikely to be exactly the same as what 6GR will bring, it still serves as a good intermediate step where all companies understand how the existing NR RRC worked, and how the modularity would change that.</w:t>
      </w:r>
    </w:p>
    <w:p w14:paraId="2C150A47" w14:textId="553E52D4" w:rsidR="006048F5" w:rsidRPr="0048454C" w:rsidRDefault="006048F5" w:rsidP="006048F5">
      <w:pPr>
        <w:shd w:val="clear" w:color="auto" w:fill="FFFFFF"/>
        <w:spacing w:before="240" w:after="240"/>
        <w:jc w:val="both"/>
      </w:pPr>
      <w:r w:rsidRPr="0048454C">
        <w:rPr>
          <w:b/>
          <w:bCs/>
        </w:rPr>
        <w:t xml:space="preserve">Proposal </w:t>
      </w:r>
      <w:r w:rsidR="00DD21EF" w:rsidRPr="0048454C">
        <w:rPr>
          <w:b/>
          <w:bCs/>
        </w:rPr>
        <w:t>2</w:t>
      </w:r>
      <w:r w:rsidRPr="0048454C">
        <w:rPr>
          <w:b/>
          <w:bCs/>
        </w:rPr>
        <w:t>:</w:t>
      </w:r>
      <w:r w:rsidRPr="0048454C">
        <w:t xml:space="preserve"> RAN2 to discuss modularity based on concrete proposals based in Rel-15 NR RRC structure.</w:t>
      </w:r>
      <w:r w:rsidR="00DD21EF" w:rsidRPr="0048454C">
        <w:t xml:space="preserve"> </w:t>
      </w:r>
    </w:p>
    <w:p w14:paraId="7779D208" w14:textId="77777777" w:rsidR="0062378F" w:rsidRPr="0048454C" w:rsidRDefault="002C2351" w:rsidP="006C594E">
      <w:pPr>
        <w:shd w:val="clear" w:color="auto" w:fill="FFFFFF"/>
        <w:spacing w:before="240" w:after="240"/>
      </w:pPr>
      <w:r w:rsidRPr="0048454C">
        <w:t xml:space="preserve">As another practical example: The RRM measurement configuration in RRC is somewhat cumbersome: </w:t>
      </w:r>
    </w:p>
    <w:p w14:paraId="19F1E1E9" w14:textId="797BFB99" w:rsidR="0062378F" w:rsidRPr="0048454C" w:rsidRDefault="002C2351" w:rsidP="0062378F">
      <w:pPr>
        <w:pStyle w:val="ListParagraph"/>
        <w:numPr>
          <w:ilvl w:val="0"/>
          <w:numId w:val="51"/>
        </w:numPr>
        <w:shd w:val="clear" w:color="auto" w:fill="FFFFFF"/>
        <w:spacing w:before="240" w:after="240"/>
      </w:pPr>
      <w:r w:rsidRPr="0048454C">
        <w:rPr>
          <w:b/>
          <w:bCs/>
        </w:rPr>
        <w:t>Several fields are replicated</w:t>
      </w:r>
      <w:r w:rsidRPr="0048454C">
        <w:t xml:space="preserve"> within measurement reporting configurations, e.g., between </w:t>
      </w:r>
      <w:r w:rsidRPr="0048454C">
        <w:rPr>
          <w:i/>
          <w:iCs/>
        </w:rPr>
        <w:t>EventTriggerConfig</w:t>
      </w:r>
      <w:r w:rsidRPr="0048454C">
        <w:t xml:space="preserve"> and </w:t>
      </w:r>
      <w:r w:rsidRPr="0048454C">
        <w:rPr>
          <w:i/>
          <w:iCs/>
        </w:rPr>
        <w:t>PeriodicalReportConfig</w:t>
      </w:r>
      <w:r w:rsidR="00395FF2" w:rsidRPr="0048454C">
        <w:t>, even though t</w:t>
      </w:r>
      <w:r w:rsidRPr="0048454C">
        <w:t xml:space="preserve">he majority of </w:t>
      </w:r>
      <w:r w:rsidR="005F4E01" w:rsidRPr="0048454C">
        <w:t>configurations are</w:t>
      </w:r>
      <w:r w:rsidRPr="0048454C">
        <w:t xml:space="preserve"> common </w:t>
      </w:r>
      <w:r w:rsidR="00395FF2" w:rsidRPr="0048454C">
        <w:t xml:space="preserve">(see figure </w:t>
      </w:r>
      <w:r w:rsidR="006C594E" w:rsidRPr="0048454C">
        <w:t>6</w:t>
      </w:r>
      <w:r w:rsidR="00395FF2" w:rsidRPr="0048454C">
        <w:t xml:space="preserve"> below) </w:t>
      </w:r>
      <w:r w:rsidRPr="0048454C">
        <w:t xml:space="preserve">- </w:t>
      </w:r>
      <w:r w:rsidRPr="0048454C">
        <w:rPr>
          <w:highlight w:val="cyan"/>
        </w:rPr>
        <w:t>teal</w:t>
      </w:r>
      <w:r w:rsidRPr="0048454C">
        <w:t xml:space="preserve"> fields highlight are common, </w:t>
      </w:r>
      <w:r w:rsidRPr="0048454C">
        <w:rPr>
          <w:highlight w:val="green"/>
        </w:rPr>
        <w:t>green</w:t>
      </w:r>
      <w:r w:rsidRPr="0048454C">
        <w:t xml:space="preserve"> fields are specific to events and </w:t>
      </w:r>
      <w:r w:rsidRPr="0048454C">
        <w:rPr>
          <w:highlight w:val="yellow"/>
        </w:rPr>
        <w:t>yellow</w:t>
      </w:r>
      <w:r w:rsidRPr="0048454C">
        <w:t xml:space="preserve"> fields are unique to events</w:t>
      </w:r>
      <w:r w:rsidR="006C594E" w:rsidRPr="0048454C">
        <w:t xml:space="preserve">. </w:t>
      </w:r>
      <w:r w:rsidRPr="0048454C">
        <w:t>Sometimes certain fields were introduced to one or the other first, but usually they were added later.</w:t>
      </w:r>
    </w:p>
    <w:p w14:paraId="5471DCEF" w14:textId="24565155" w:rsidR="002C2351" w:rsidRPr="0048454C" w:rsidRDefault="002C2351" w:rsidP="0050661E">
      <w:pPr>
        <w:pStyle w:val="ListParagraph"/>
        <w:numPr>
          <w:ilvl w:val="0"/>
          <w:numId w:val="51"/>
        </w:numPr>
        <w:shd w:val="clear" w:color="auto" w:fill="FFFFFF"/>
        <w:spacing w:before="240" w:after="240"/>
      </w:pPr>
      <w:r w:rsidRPr="0048454C">
        <w:rPr>
          <w:b/>
          <w:bCs/>
        </w:rPr>
        <w:t xml:space="preserve">Event definitions are </w:t>
      </w:r>
      <w:r w:rsidR="0062378F" w:rsidRPr="0048454C">
        <w:rPr>
          <w:b/>
          <w:bCs/>
        </w:rPr>
        <w:t>also replicated:</w:t>
      </w:r>
      <w:r w:rsidR="0062378F" w:rsidRPr="0048454C">
        <w:t xml:space="preserve"> </w:t>
      </w:r>
      <w:r w:rsidRPr="0048454C">
        <w:t>Repeated between measurement reporting and conditional handover, i.e., eventA3, eventA4, eventA5, eventD1 and eventD2 have “cond” equivalents.</w:t>
      </w:r>
      <w:r w:rsidR="0062378F" w:rsidRPr="0048454C">
        <w:t xml:space="preserve"> </w:t>
      </w:r>
      <w:r w:rsidRPr="0048454C">
        <w:t xml:space="preserve">Reused in combination events such as eventA4H1 and all other eventAxHy </w:t>
      </w:r>
      <w:r w:rsidR="005F4E01" w:rsidRPr="0048454C">
        <w:t>combinations.</w:t>
      </w:r>
    </w:p>
    <w:p w14:paraId="4F56BF9A" w14:textId="77777777" w:rsidR="002C2351" w:rsidRPr="0048454C" w:rsidRDefault="002C2351" w:rsidP="006048F5">
      <w:pPr>
        <w:shd w:val="clear" w:color="auto" w:fill="FFFFFF"/>
        <w:spacing w:before="240" w:after="240"/>
      </w:pPr>
    </w:p>
    <w:p w14:paraId="7EDE1735" w14:textId="0B763F57" w:rsidR="00395FF2" w:rsidRPr="0048454C" w:rsidRDefault="005B40E4" w:rsidP="0050661E">
      <w:pPr>
        <w:shd w:val="clear" w:color="auto" w:fill="FFFFFF"/>
        <w:spacing w:before="240" w:after="240"/>
        <w:jc w:val="center"/>
      </w:pPr>
      <w:r w:rsidRPr="0048454C">
        <w:rPr>
          <w:noProof/>
        </w:rPr>
        <w:drawing>
          <wp:inline distT="0" distB="0" distL="0" distR="0" wp14:anchorId="31645C79" wp14:editId="5B3E98BC">
            <wp:extent cx="4127500" cy="4352925"/>
            <wp:effectExtent l="0" t="0" r="6350" b="0"/>
            <wp:docPr id="16237225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27500" cy="4352925"/>
                    </a:xfrm>
                    <a:prstGeom prst="rect">
                      <a:avLst/>
                    </a:prstGeom>
                    <a:noFill/>
                  </pic:spPr>
                </pic:pic>
              </a:graphicData>
            </a:graphic>
          </wp:inline>
        </w:drawing>
      </w:r>
    </w:p>
    <w:p w14:paraId="6E2AB256" w14:textId="139FDFA9" w:rsidR="00395FF2" w:rsidRPr="0048454C" w:rsidRDefault="006C594E" w:rsidP="00395FF2">
      <w:pPr>
        <w:pStyle w:val="Caption"/>
        <w:jc w:val="center"/>
        <w:rPr>
          <w:color w:val="auto"/>
        </w:rPr>
      </w:pPr>
      <w:r w:rsidRPr="0048454C">
        <w:lastRenderedPageBreak/>
        <w:t xml:space="preserve">Figure </w:t>
      </w:r>
      <w:r w:rsidRPr="0048454C">
        <w:fldChar w:fldCharType="begin"/>
      </w:r>
      <w:r w:rsidRPr="0048454C">
        <w:instrText xml:space="preserve"> SEQ Figure \* ARABIC </w:instrText>
      </w:r>
      <w:r w:rsidRPr="0048454C">
        <w:fldChar w:fldCharType="separate"/>
      </w:r>
      <w:r w:rsidR="008C2FAE" w:rsidRPr="0048454C">
        <w:rPr>
          <w:noProof/>
        </w:rPr>
        <w:t>6</w:t>
      </w:r>
      <w:r w:rsidRPr="0048454C">
        <w:fldChar w:fldCharType="end"/>
      </w:r>
      <w:r w:rsidRPr="0048454C">
        <w:rPr>
          <w:color w:val="auto"/>
        </w:rPr>
        <w:t>.</w:t>
      </w:r>
      <w:r w:rsidR="005B40E4" w:rsidRPr="0048454C">
        <w:rPr>
          <w:color w:val="auto"/>
        </w:rPr>
        <w:t xml:space="preserve">Example of RRC </w:t>
      </w:r>
      <w:r w:rsidR="00C52D81" w:rsidRPr="0048454C">
        <w:rPr>
          <w:color w:val="auto"/>
        </w:rPr>
        <w:t xml:space="preserve">structural replication </w:t>
      </w:r>
      <w:r w:rsidRPr="0048454C">
        <w:rPr>
          <w:color w:val="auto"/>
        </w:rPr>
        <w:t>for RRM measurement framework</w:t>
      </w:r>
      <w:r w:rsidR="00395FF2" w:rsidRPr="0048454C">
        <w:rPr>
          <w:color w:val="auto"/>
        </w:rPr>
        <w:t>.</w:t>
      </w:r>
    </w:p>
    <w:p w14:paraId="64959592" w14:textId="77777777" w:rsidR="00395FF2" w:rsidRPr="0048454C" w:rsidRDefault="00395FF2" w:rsidP="006048F5">
      <w:pPr>
        <w:shd w:val="clear" w:color="auto" w:fill="FFFFFF"/>
        <w:spacing w:before="240" w:after="240"/>
      </w:pPr>
    </w:p>
    <w:p w14:paraId="2EFB1E0E" w14:textId="2925327F" w:rsidR="002C2351" w:rsidRPr="0048454C" w:rsidRDefault="002C2351" w:rsidP="0062378F">
      <w:pPr>
        <w:shd w:val="clear" w:color="auto" w:fill="FFFFFF"/>
        <w:spacing w:before="240" w:after="240"/>
      </w:pPr>
      <w:r w:rsidRPr="0048454C">
        <w:t>Reduction of duplication would be beneficial to avoid a bloated RRC specification</w:t>
      </w:r>
      <w:r w:rsidR="00871CF1" w:rsidRPr="0048454C">
        <w:t>: Reducing duplication of ASN.1 would also make the specification more manageable.</w:t>
      </w:r>
    </w:p>
    <w:p w14:paraId="6212E12F" w14:textId="1A94A03B" w:rsidR="00871CF1" w:rsidRPr="0048454C" w:rsidRDefault="00871CF1" w:rsidP="00871CF1">
      <w:pPr>
        <w:shd w:val="clear" w:color="auto" w:fill="FFFFFF"/>
        <w:spacing w:before="240" w:after="240"/>
        <w:jc w:val="both"/>
      </w:pPr>
      <w:r w:rsidRPr="0048454C">
        <w:rPr>
          <w:b/>
          <w:bCs/>
        </w:rPr>
        <w:t xml:space="preserve">Proposal </w:t>
      </w:r>
      <w:r w:rsidR="00654DCA" w:rsidRPr="0048454C">
        <w:rPr>
          <w:b/>
          <w:bCs/>
        </w:rPr>
        <w:t>3</w:t>
      </w:r>
      <w:r w:rsidRPr="0048454C">
        <w:rPr>
          <w:b/>
          <w:bCs/>
        </w:rPr>
        <w:t>:</w:t>
      </w:r>
      <w:r w:rsidRPr="0048454C">
        <w:t xml:space="preserve"> RAN2 to </w:t>
      </w:r>
      <w:r w:rsidR="00654DCA" w:rsidRPr="0048454C">
        <w:t xml:space="preserve">study how </w:t>
      </w:r>
      <w:r w:rsidRPr="0048454C">
        <w:t xml:space="preserve">to reduce duplication of specification fields in 6G RRC, e.g. for RRM </w:t>
      </w:r>
      <w:r w:rsidR="00654DCA" w:rsidRPr="0048454C">
        <w:t>measurement configuration.</w:t>
      </w:r>
      <w:r w:rsidRPr="0048454C">
        <w:t xml:space="preserve"> </w:t>
      </w:r>
    </w:p>
    <w:p w14:paraId="60616F0F" w14:textId="313A5383" w:rsidR="00116947" w:rsidRPr="0048454C" w:rsidRDefault="00116947" w:rsidP="00116947">
      <w:pPr>
        <w:shd w:val="clear" w:color="auto" w:fill="FFFFFF"/>
        <w:spacing w:before="240" w:after="240"/>
      </w:pPr>
      <w:r w:rsidRPr="0048454C">
        <w:t>Finally, the extendibility of modular configuration also need</w:t>
      </w:r>
      <w:r w:rsidR="007F480A" w:rsidRPr="0048454C">
        <w:t>s</w:t>
      </w:r>
      <w:r w:rsidRPr="0048454C">
        <w:t xml:space="preserve"> careful thought: 6G RRC specification must be extendible as R</w:t>
      </w:r>
      <w:r w:rsidR="005E6817" w:rsidRPr="0048454C">
        <w:t>el-</w:t>
      </w:r>
      <w:r w:rsidRPr="0048454C">
        <w:t xml:space="preserve">21 content </w:t>
      </w:r>
      <w:r w:rsidR="005E6817" w:rsidRPr="0048454C">
        <w:t xml:space="preserve">is not expected to be the </w:t>
      </w:r>
      <w:r w:rsidRPr="0048454C">
        <w:t xml:space="preserve">end </w:t>
      </w:r>
      <w:r w:rsidR="005E6817" w:rsidRPr="0048454C">
        <w:t xml:space="preserve">of 6G. As always, </w:t>
      </w:r>
      <w:r w:rsidRPr="0048454C">
        <w:t>additions and (especially) corrections are expected to occur</w:t>
      </w:r>
      <w:r w:rsidR="005E6817" w:rsidRPr="0048454C">
        <w:t xml:space="preserve"> and e</w:t>
      </w:r>
      <w:r w:rsidRPr="0048454C">
        <w:t xml:space="preserve">xtensions </w:t>
      </w:r>
      <w:r w:rsidR="005E6817" w:rsidRPr="0048454C">
        <w:t xml:space="preserve">may be needed </w:t>
      </w:r>
      <w:r w:rsidRPr="0048454C">
        <w:t>at multiple levels – e.g. both at message level and at IE level</w:t>
      </w:r>
      <w:r w:rsidR="00B404AE" w:rsidRPr="0048454C">
        <w:t xml:space="preserve">. 3GPP often also notices mistakes “late”, so it must be also possible to create </w:t>
      </w:r>
      <w:r w:rsidRPr="0048454C">
        <w:t>“late” corrections</w:t>
      </w:r>
      <w:r w:rsidR="00B404AE" w:rsidRPr="0048454C">
        <w:t xml:space="preserve"> (</w:t>
      </w:r>
      <w:r w:rsidRPr="0048454C">
        <w:t>i.e. corrections to Release-X while Rel-X+1 has already been frozen</w:t>
      </w:r>
      <w:r w:rsidR="00B404AE" w:rsidRPr="0048454C">
        <w:t xml:space="preserve">) since </w:t>
      </w:r>
      <w:r w:rsidRPr="0048454C">
        <w:t xml:space="preserve">these </w:t>
      </w:r>
      <w:r w:rsidR="00B404AE" w:rsidRPr="0048454C">
        <w:t xml:space="preserve">could be </w:t>
      </w:r>
      <w:r w:rsidRPr="0048454C">
        <w:t>necessary to address real field issues</w:t>
      </w:r>
      <w:r w:rsidR="00B404AE" w:rsidRPr="0048454C">
        <w:t>. How this can be done requires further discussion</w:t>
      </w:r>
      <w:r w:rsidR="006E6EDA" w:rsidRPr="0048454C">
        <w:t xml:space="preserve">, as illustrated in </w:t>
      </w:r>
      <w:r w:rsidR="008C2FAE" w:rsidRPr="0048454C">
        <w:t>Figure 7 below.</w:t>
      </w:r>
    </w:p>
    <w:p w14:paraId="5823DF23" w14:textId="61E23700" w:rsidR="008C2FAE" w:rsidRPr="0048454C" w:rsidRDefault="008C2FAE" w:rsidP="0050661E">
      <w:pPr>
        <w:shd w:val="clear" w:color="auto" w:fill="FFFFFF"/>
        <w:spacing w:before="240" w:after="240"/>
        <w:jc w:val="center"/>
      </w:pPr>
      <w:r w:rsidRPr="0048454C">
        <w:drawing>
          <wp:inline distT="0" distB="0" distL="0" distR="0" wp14:anchorId="6883CE64" wp14:editId="24656BB8">
            <wp:extent cx="2944495" cy="1487805"/>
            <wp:effectExtent l="0" t="0" r="8255" b="0"/>
            <wp:docPr id="6447820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44495" cy="1487805"/>
                    </a:xfrm>
                    <a:prstGeom prst="rect">
                      <a:avLst/>
                    </a:prstGeom>
                    <a:noFill/>
                  </pic:spPr>
                </pic:pic>
              </a:graphicData>
            </a:graphic>
          </wp:inline>
        </w:drawing>
      </w:r>
    </w:p>
    <w:p w14:paraId="37D5E489" w14:textId="0319CE9F" w:rsidR="006E6EDA" w:rsidRPr="0048454C" w:rsidRDefault="006E6EDA" w:rsidP="006E6EDA">
      <w:pPr>
        <w:pStyle w:val="Caption"/>
        <w:jc w:val="center"/>
        <w:rPr>
          <w:color w:val="auto"/>
        </w:rPr>
      </w:pPr>
      <w:r w:rsidRPr="0048454C">
        <w:t xml:space="preserve">Figure </w:t>
      </w:r>
      <w:r w:rsidRPr="0048454C">
        <w:fldChar w:fldCharType="begin"/>
      </w:r>
      <w:r w:rsidRPr="0048454C">
        <w:instrText xml:space="preserve"> SEQ Figure \* ARABIC </w:instrText>
      </w:r>
      <w:r w:rsidRPr="0048454C">
        <w:fldChar w:fldCharType="separate"/>
      </w:r>
      <w:r w:rsidR="008C2FAE" w:rsidRPr="0048454C">
        <w:rPr>
          <w:noProof/>
        </w:rPr>
        <w:t>7</w:t>
      </w:r>
      <w:r w:rsidRPr="0048454C">
        <w:fldChar w:fldCharType="end"/>
      </w:r>
      <w:r w:rsidRPr="0048454C">
        <w:rPr>
          <w:color w:val="auto"/>
        </w:rPr>
        <w:t>.Example of late corrections to RRC</w:t>
      </w:r>
    </w:p>
    <w:p w14:paraId="33BC29BB" w14:textId="77777777" w:rsidR="006E6EDA" w:rsidRPr="0048454C" w:rsidRDefault="006E6EDA" w:rsidP="00116947">
      <w:pPr>
        <w:shd w:val="clear" w:color="auto" w:fill="FFFFFF"/>
        <w:spacing w:before="240" w:after="240"/>
      </w:pPr>
    </w:p>
    <w:p w14:paraId="0DB175A4" w14:textId="77777777" w:rsidR="006E6EDA" w:rsidRPr="0048454C" w:rsidRDefault="006E6EDA" w:rsidP="00116947">
      <w:pPr>
        <w:shd w:val="clear" w:color="auto" w:fill="FFFFFF"/>
        <w:spacing w:before="240" w:after="240"/>
      </w:pPr>
    </w:p>
    <w:p w14:paraId="18688FA9" w14:textId="773E4628" w:rsidR="0014604A" w:rsidRPr="0048454C" w:rsidRDefault="0014604A" w:rsidP="0050661E">
      <w:pPr>
        <w:pStyle w:val="Heading2"/>
      </w:pPr>
      <w:r w:rsidRPr="0048454C">
        <w:t>2.</w:t>
      </w:r>
      <w:r w:rsidR="00306C5D" w:rsidRPr="0048454C">
        <w:t>4</w:t>
      </w:r>
      <w:r w:rsidRPr="0048454C">
        <w:tab/>
        <w:t xml:space="preserve">Alternatives </w:t>
      </w:r>
      <w:r w:rsidR="00DD21EF" w:rsidRPr="0048454C">
        <w:t xml:space="preserve">to consider in </w:t>
      </w:r>
      <w:r w:rsidRPr="0048454C">
        <w:t>modular RRC design</w:t>
      </w:r>
    </w:p>
    <w:p w14:paraId="628DE087" w14:textId="164FC32B" w:rsidR="0014604A" w:rsidRPr="0048454C" w:rsidRDefault="0014604A" w:rsidP="0014604A">
      <w:r w:rsidRPr="0048454C">
        <w:t>As per the discussions in RAN2#132, three alternative ways to modularize the RRC configuration are presented by companies.</w:t>
      </w:r>
    </w:p>
    <w:p w14:paraId="36D356C2" w14:textId="282E1CAD" w:rsidR="004F49E1" w:rsidRPr="0048454C" w:rsidRDefault="0014604A" w:rsidP="008B5FBA">
      <w:r w:rsidRPr="0048454C">
        <w:rPr>
          <w:b/>
          <w:bCs/>
        </w:rPr>
        <w:t>Functionality-based</w:t>
      </w:r>
      <w:r w:rsidRPr="0048454C">
        <w:t>: In this option</w:t>
      </w:r>
      <w:r w:rsidR="00A60A15" w:rsidRPr="0048454C">
        <w:t xml:space="preserve">, </w:t>
      </w:r>
      <w:r w:rsidR="008B212F" w:rsidRPr="0048454C">
        <w:t xml:space="preserve">discussed in e.g. </w:t>
      </w:r>
      <w:hyperlink r:id="rId24" w:history="1">
        <w:r w:rsidR="007D70DD" w:rsidRPr="0048454C">
          <w:rPr>
            <w:rStyle w:val="Hyperlink"/>
          </w:rPr>
          <w:t>R2-2508112</w:t>
        </w:r>
      </w:hyperlink>
      <w:r w:rsidR="007D70DD" w:rsidRPr="0048454C">
        <w:t xml:space="preserve">, </w:t>
      </w:r>
      <w:hyperlink r:id="rId25" w:history="1">
        <w:r w:rsidR="00EE0440" w:rsidRPr="0048454C">
          <w:rPr>
            <w:rStyle w:val="Hyperlink"/>
          </w:rPr>
          <w:t>R2-2508080</w:t>
        </w:r>
      </w:hyperlink>
      <w:r w:rsidR="00EE0440" w:rsidRPr="0048454C">
        <w:t xml:space="preserve"> and </w:t>
      </w:r>
      <w:hyperlink r:id="rId26" w:history="1">
        <w:r w:rsidR="008B212F" w:rsidRPr="0048454C">
          <w:rPr>
            <w:rStyle w:val="Hyperlink"/>
          </w:rPr>
          <w:t>R2-2508115</w:t>
        </w:r>
      </w:hyperlink>
      <w:r w:rsidR="008B212F" w:rsidRPr="0048454C">
        <w:t xml:space="preserve">, </w:t>
      </w:r>
      <w:r w:rsidRPr="0048454C">
        <w:t xml:space="preserve">the modules are created based on the functionality afforded by the module. For example, MAC config, RLC bearer config, </w:t>
      </w:r>
      <w:r w:rsidR="00A60A15" w:rsidRPr="0048454C">
        <w:t>serving</w:t>
      </w:r>
      <w:r w:rsidRPr="0048454C">
        <w:t xml:space="preserve"> cell config, </w:t>
      </w:r>
      <w:r w:rsidR="00A60A15" w:rsidRPr="0048454C">
        <w:t>m</w:t>
      </w:r>
      <w:r w:rsidRPr="0048454C">
        <w:t>easurement config could be different modules.</w:t>
      </w:r>
      <w:r w:rsidR="00170D97" w:rsidRPr="0048454C">
        <w:t xml:space="preserve"> </w:t>
      </w:r>
    </w:p>
    <w:p w14:paraId="01AFE2A9" w14:textId="2B167115" w:rsidR="0014604A" w:rsidRPr="0048454C" w:rsidRDefault="008B5FBA" w:rsidP="0014604A">
      <w:r w:rsidRPr="0048454C">
        <w:t>The current RRC structure can be viewed as a collection of functional modules organized vertically and horizontally. Some functionalities go across the protocol layers like bearers. These functionalities could be defined as vertically arranged modules.  For example, vertical modules could be organized into SRB, DRB, Cell Specific Configuration parameters. In addition to this some functionalities are the protocol layer or stay within a particular protocol layer. These functionalities could be defined as horizontally arranged modules. A horizontal module could consist of configuration IEs that are independent of the bearer being used by the UE for e.g., MAC configuration which is common for a given set of cells (or a cell group).</w:t>
      </w:r>
      <w:r w:rsidR="004F49E1" w:rsidRPr="0048454C">
        <w:t xml:space="preserve"> An example of </w:t>
      </w:r>
      <w:r w:rsidR="00E958E3" w:rsidRPr="0048454C">
        <w:t>functionality-based</w:t>
      </w:r>
      <w:r w:rsidR="004F49E1" w:rsidRPr="0048454C">
        <w:t xml:space="preserve"> modularization considering the </w:t>
      </w:r>
      <w:r w:rsidR="001646BE" w:rsidRPr="0048454C">
        <w:t xml:space="preserve">5G RRC configuration is shown in </w:t>
      </w:r>
      <w:r w:rsidR="00E958E3" w:rsidRPr="0048454C">
        <w:t xml:space="preserve">Figure </w:t>
      </w:r>
      <w:r w:rsidR="008C2FAE" w:rsidRPr="0048454C">
        <w:t>8</w:t>
      </w:r>
      <w:r w:rsidR="00E958E3" w:rsidRPr="0048454C">
        <w:t>.</w:t>
      </w:r>
    </w:p>
    <w:p w14:paraId="02C1EDF6" w14:textId="64D2B4EE" w:rsidR="00E05B5A" w:rsidRPr="0048454C" w:rsidRDefault="00E05B5A" w:rsidP="00E05B5A">
      <w:pPr>
        <w:jc w:val="center"/>
      </w:pPr>
      <w:r w:rsidRPr="0048454C">
        <w:rPr>
          <w:noProof/>
        </w:rPr>
        <w:lastRenderedPageBreak/>
        <w:drawing>
          <wp:inline distT="0" distB="0" distL="0" distR="0" wp14:anchorId="02740202" wp14:editId="40331FF4">
            <wp:extent cx="4092499" cy="2407352"/>
            <wp:effectExtent l="0" t="0" r="3810" b="0"/>
            <wp:docPr id="348297824"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297824" name="Picture 1" descr="A diagram of a computer&#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92499" cy="2407352"/>
                    </a:xfrm>
                    <a:prstGeom prst="rect">
                      <a:avLst/>
                    </a:prstGeom>
                    <a:noFill/>
                  </pic:spPr>
                </pic:pic>
              </a:graphicData>
            </a:graphic>
          </wp:inline>
        </w:drawing>
      </w:r>
    </w:p>
    <w:p w14:paraId="668F088C" w14:textId="4F14D0EC" w:rsidR="00D012F5" w:rsidRPr="0048454C" w:rsidRDefault="006C594E" w:rsidP="00D012F5">
      <w:pPr>
        <w:pStyle w:val="Caption"/>
        <w:jc w:val="center"/>
        <w:rPr>
          <w:color w:val="auto"/>
        </w:rPr>
      </w:pPr>
      <w:r w:rsidRPr="0048454C">
        <w:t xml:space="preserve">Figure </w:t>
      </w:r>
      <w:r w:rsidRPr="0048454C">
        <w:fldChar w:fldCharType="begin"/>
      </w:r>
      <w:r w:rsidRPr="0048454C">
        <w:instrText xml:space="preserve"> SEQ Figure \* ARABIC </w:instrText>
      </w:r>
      <w:r w:rsidRPr="0048454C">
        <w:fldChar w:fldCharType="separate"/>
      </w:r>
      <w:r w:rsidR="008C2FAE" w:rsidRPr="0048454C">
        <w:rPr>
          <w:noProof/>
        </w:rPr>
        <w:t>8</w:t>
      </w:r>
      <w:r w:rsidRPr="0048454C">
        <w:fldChar w:fldCharType="end"/>
      </w:r>
      <w:r w:rsidRPr="0048454C">
        <w:rPr>
          <w:color w:val="auto"/>
        </w:rPr>
        <w:t xml:space="preserve">. </w:t>
      </w:r>
      <w:r w:rsidR="00E958E3" w:rsidRPr="0048454C">
        <w:rPr>
          <w:color w:val="auto"/>
        </w:rPr>
        <w:t>Functionality-based m</w:t>
      </w:r>
      <w:r w:rsidR="00D012F5" w:rsidRPr="0048454C">
        <w:rPr>
          <w:color w:val="auto"/>
        </w:rPr>
        <w:t xml:space="preserve">odularity in RRC </w:t>
      </w:r>
      <w:r w:rsidR="0052421E" w:rsidRPr="0048454C">
        <w:rPr>
          <w:color w:val="auto"/>
        </w:rPr>
        <w:t>configuration.</w:t>
      </w:r>
    </w:p>
    <w:p w14:paraId="77623DF5" w14:textId="6C9FD3C9" w:rsidR="005900D4" w:rsidRPr="0048454C" w:rsidRDefault="0014604A" w:rsidP="00A60A15">
      <w:r w:rsidRPr="0048454C">
        <w:rPr>
          <w:b/>
          <w:bCs/>
        </w:rPr>
        <w:t>Feature-based</w:t>
      </w:r>
      <w:r w:rsidRPr="0048454C">
        <w:t>: In this option</w:t>
      </w:r>
      <w:r w:rsidR="00A60A15" w:rsidRPr="0048454C">
        <w:t>,</w:t>
      </w:r>
      <w:r w:rsidRPr="0048454C">
        <w:t xml:space="preserve"> </w:t>
      </w:r>
      <w:r w:rsidR="00C51724" w:rsidRPr="0048454C">
        <w:t xml:space="preserve">discussed in e.g. </w:t>
      </w:r>
      <w:hyperlink r:id="rId28" w:history="1">
        <w:r w:rsidR="009C0C15" w:rsidRPr="0048454C">
          <w:rPr>
            <w:rStyle w:val="Hyperlink"/>
          </w:rPr>
          <w:t>R2-2508623</w:t>
        </w:r>
      </w:hyperlink>
      <w:r w:rsidR="009C0C15" w:rsidRPr="0048454C">
        <w:t xml:space="preserve"> and </w:t>
      </w:r>
      <w:hyperlink r:id="rId29" w:history="1">
        <w:r w:rsidR="00C51724" w:rsidRPr="0048454C">
          <w:rPr>
            <w:rStyle w:val="Hyperlink"/>
          </w:rPr>
          <w:t>R2-2508175</w:t>
        </w:r>
      </w:hyperlink>
      <w:r w:rsidR="00C51724" w:rsidRPr="0048454C">
        <w:t xml:space="preserve">, </w:t>
      </w:r>
      <w:r w:rsidRPr="0048454C">
        <w:t xml:space="preserve">all parameters related to a specific technical feature </w:t>
      </w:r>
      <w:r w:rsidR="00A60A15" w:rsidRPr="0048454C">
        <w:t>is arranged as a module.</w:t>
      </w:r>
      <w:r w:rsidRPr="0048454C">
        <w:t xml:space="preserve"> </w:t>
      </w:r>
      <w:r w:rsidR="00A60A15" w:rsidRPr="0048454C">
        <w:t>For example, mobility, power saving could be different modules.</w:t>
      </w:r>
      <w:r w:rsidR="00DC60F5" w:rsidRPr="0048454C">
        <w:t xml:space="preserve"> </w:t>
      </w:r>
      <w:r w:rsidR="004244D2" w:rsidRPr="0048454C">
        <w:t>The</w:t>
      </w:r>
      <w:r w:rsidR="0054361A" w:rsidRPr="0048454C">
        <w:t xml:space="preserve"> feature-based modular</w:t>
      </w:r>
      <w:r w:rsidR="00BD28D0" w:rsidRPr="0048454C">
        <w:t xml:space="preserve">ization </w:t>
      </w:r>
      <w:r w:rsidR="004244D2" w:rsidRPr="0048454C">
        <w:t>could be obtained</w:t>
      </w:r>
      <w:r w:rsidR="00D72CBB" w:rsidRPr="0048454C">
        <w:t xml:space="preserve"> through</w:t>
      </w:r>
      <w:r w:rsidR="00BD28D0" w:rsidRPr="0048454C">
        <w:t xml:space="preserve"> the </w:t>
      </w:r>
      <w:r w:rsidR="00A57729" w:rsidRPr="0048454C">
        <w:t>above-mentioned</w:t>
      </w:r>
      <w:r w:rsidR="00BD28D0" w:rsidRPr="0048454C">
        <w:t xml:space="preserve"> </w:t>
      </w:r>
      <w:r w:rsidR="00561A09" w:rsidRPr="0048454C">
        <w:t xml:space="preserve">functionality-based modules considering the vertical dimension </w:t>
      </w:r>
      <w:r w:rsidR="007D2695" w:rsidRPr="0048454C">
        <w:t xml:space="preserve">and the storage of </w:t>
      </w:r>
      <w:r w:rsidR="00B84BF9" w:rsidRPr="0048454C">
        <w:t xml:space="preserve">reusable configurations </w:t>
      </w:r>
      <w:r w:rsidR="00993294" w:rsidRPr="0048454C">
        <w:t xml:space="preserve">optimized for </w:t>
      </w:r>
      <w:r w:rsidR="000817A1" w:rsidRPr="0048454C">
        <w:t xml:space="preserve">the usage of each feature. </w:t>
      </w:r>
      <w:r w:rsidR="00A57729" w:rsidRPr="0048454C">
        <w:t xml:space="preserve">Therefore, </w:t>
      </w:r>
      <w:r w:rsidR="00903E92" w:rsidRPr="0048454C">
        <w:t xml:space="preserve">a </w:t>
      </w:r>
      <w:r w:rsidR="00A57729" w:rsidRPr="0048454C">
        <w:t>feature</w:t>
      </w:r>
      <w:r w:rsidR="00903E92" w:rsidRPr="0048454C">
        <w:t>-</w:t>
      </w:r>
      <w:r w:rsidR="00A57729" w:rsidRPr="0048454C">
        <w:t>specific functionality could be achieved through the use of func</w:t>
      </w:r>
      <w:r w:rsidR="005A5E89" w:rsidRPr="0048454C">
        <w:t>tionality-based modularization.</w:t>
      </w:r>
    </w:p>
    <w:p w14:paraId="4D8C4863" w14:textId="3D85929B" w:rsidR="00D62C5A" w:rsidRPr="0048454C" w:rsidRDefault="00A60A15" w:rsidP="00A60A15">
      <w:r w:rsidRPr="0048454C">
        <w:rPr>
          <w:b/>
          <w:bCs/>
        </w:rPr>
        <w:t>Verticals-based</w:t>
      </w:r>
      <w:r w:rsidRPr="0048454C">
        <w:t>: In this option</w:t>
      </w:r>
      <w:r w:rsidR="00586262" w:rsidRPr="0048454C">
        <w:t xml:space="preserve">, discussed in e.g. </w:t>
      </w:r>
      <w:hyperlink r:id="rId30" w:history="1">
        <w:r w:rsidR="00360753" w:rsidRPr="0048454C">
          <w:rPr>
            <w:rStyle w:val="Hyperlink"/>
          </w:rPr>
          <w:t>R2-2508450</w:t>
        </w:r>
      </w:hyperlink>
      <w:r w:rsidR="00360753" w:rsidRPr="0048454C">
        <w:t xml:space="preserve">, </w:t>
      </w:r>
      <w:hyperlink r:id="rId31" w:history="1">
        <w:r w:rsidR="00586262" w:rsidRPr="0048454C">
          <w:rPr>
            <w:rStyle w:val="Hyperlink"/>
          </w:rPr>
          <w:t>R2-2508051</w:t>
        </w:r>
      </w:hyperlink>
      <w:r w:rsidR="00AB1B3D" w:rsidRPr="0048454C">
        <w:t xml:space="preserve"> and </w:t>
      </w:r>
      <w:hyperlink r:id="rId32" w:history="1">
        <w:r w:rsidR="00AB1B3D" w:rsidRPr="0048454C">
          <w:rPr>
            <w:rStyle w:val="Hyperlink"/>
          </w:rPr>
          <w:t>R2-2508115</w:t>
        </w:r>
      </w:hyperlink>
      <w:r w:rsidRPr="0048454C">
        <w:t xml:space="preserve">, all parameters related to a specific use case or vertical is arranged as a module. For example, URLCC, </w:t>
      </w:r>
      <w:r w:rsidR="004D5DAD" w:rsidRPr="0048454C">
        <w:t>V2X</w:t>
      </w:r>
      <w:r w:rsidRPr="0048454C">
        <w:t xml:space="preserve"> could be different modules.</w:t>
      </w:r>
      <w:r w:rsidR="00170D97" w:rsidRPr="0048454C">
        <w:t xml:space="preserve"> </w:t>
      </w:r>
      <w:r w:rsidR="00D62C5A" w:rsidRPr="0048454C">
        <w:t>The verticals-based modularization could be device type specific. However, this could lead to the realization of a completely different protocol stack for each vertical use case</w:t>
      </w:r>
      <w:r w:rsidR="000914B5" w:rsidRPr="0048454C">
        <w:t xml:space="preserve"> with parallel </w:t>
      </w:r>
      <w:r w:rsidR="005972FA" w:rsidRPr="0048454C">
        <w:t xml:space="preserve">protocol stacks. This </w:t>
      </w:r>
      <w:r w:rsidR="003E44C5" w:rsidRPr="0048454C">
        <w:t>could</w:t>
      </w:r>
      <w:r w:rsidR="005972FA" w:rsidRPr="0048454C">
        <w:t xml:space="preserve"> </w:t>
      </w:r>
      <w:r w:rsidR="00F47DB3" w:rsidRPr="0048454C">
        <w:t xml:space="preserve">make the </w:t>
      </w:r>
      <w:r w:rsidR="003E44C5" w:rsidRPr="0048454C">
        <w:t>function</w:t>
      </w:r>
      <w:r w:rsidR="00AC6057" w:rsidRPr="0048454C">
        <w:t xml:space="preserve">ality of the RRC </w:t>
      </w:r>
      <w:r w:rsidR="00434290" w:rsidRPr="0048454C">
        <w:t xml:space="preserve">more complex </w:t>
      </w:r>
      <w:r w:rsidR="00905E7C" w:rsidRPr="0048454C">
        <w:t xml:space="preserve">with the </w:t>
      </w:r>
      <w:r w:rsidR="00F82D6E" w:rsidRPr="0048454C">
        <w:t>parallelization of the protocol stacks instead of making it simpler and more manageable.</w:t>
      </w:r>
      <w:r w:rsidR="002A4D7D" w:rsidRPr="0048454C">
        <w:t xml:space="preserve"> </w:t>
      </w:r>
      <w:r w:rsidR="00DE795B" w:rsidRPr="0048454C">
        <w:t xml:space="preserve">Use case or vertical specific </w:t>
      </w:r>
      <w:r w:rsidR="00194115" w:rsidRPr="0048454C">
        <w:t xml:space="preserve">functionality could be </w:t>
      </w:r>
      <w:r w:rsidR="00C22AD6" w:rsidRPr="0048454C">
        <w:t xml:space="preserve">achieved through the storage of </w:t>
      </w:r>
      <w:r w:rsidR="009B1E35" w:rsidRPr="0048454C">
        <w:t xml:space="preserve">configurations </w:t>
      </w:r>
      <w:r w:rsidR="00A8205F" w:rsidRPr="0048454C">
        <w:t xml:space="preserve">optimized for each use case </w:t>
      </w:r>
      <w:r w:rsidR="00CE4D43" w:rsidRPr="0048454C">
        <w:t xml:space="preserve">while leveraging a </w:t>
      </w:r>
      <w:r w:rsidR="00CD11F9" w:rsidRPr="0048454C">
        <w:t>func</w:t>
      </w:r>
      <w:r w:rsidR="002C09DC" w:rsidRPr="0048454C">
        <w:t>tionality</w:t>
      </w:r>
      <w:r w:rsidR="003547BD" w:rsidRPr="0048454C">
        <w:t>-based modular RRC structure without needing to parallelize and duplicate the protocol stack.</w:t>
      </w:r>
    </w:p>
    <w:p w14:paraId="5641E9B2" w14:textId="73D2D171" w:rsidR="00903E92" w:rsidRPr="0048454C" w:rsidRDefault="00903E92" w:rsidP="00A60A15">
      <w:r w:rsidRPr="0048454C">
        <w:rPr>
          <w:b/>
          <w:bCs/>
        </w:rPr>
        <w:t>Device-type-based:</w:t>
      </w:r>
      <w:r w:rsidRPr="0048454C">
        <w:t xml:space="preserve"> In this option, discussed in e.g. </w:t>
      </w:r>
      <w:hyperlink r:id="rId33" w:history="1">
        <w:r w:rsidR="004557C1" w:rsidRPr="0048454C">
          <w:rPr>
            <w:rStyle w:val="Hyperlink"/>
          </w:rPr>
          <w:t>R2-2508874</w:t>
        </w:r>
      </w:hyperlink>
      <w:r w:rsidR="004557C1" w:rsidRPr="0048454C">
        <w:t xml:space="preserve"> and </w:t>
      </w:r>
      <w:hyperlink r:id="rId34" w:history="1">
        <w:r w:rsidR="001E4A02" w:rsidRPr="0048454C">
          <w:rPr>
            <w:rStyle w:val="Hyperlink"/>
          </w:rPr>
          <w:t>R2-2509077</w:t>
        </w:r>
      </w:hyperlink>
      <w:r w:rsidR="001E4A02" w:rsidRPr="0048454C">
        <w:t xml:space="preserve">, </w:t>
      </w:r>
      <w:r w:rsidR="004A104A" w:rsidRPr="0048454C">
        <w:t>the configuration structure could branch to allow different device types to implement different parts of the RRC configuration. We see this also as a subset of the functional configuration</w:t>
      </w:r>
      <w:r w:rsidR="007C2E83" w:rsidRPr="0048454C">
        <w:t>, as each device type would likely be characterized by some fundamental minimum properties (e.g. minimum supported power, Tx/Rx antennas per band, etc.), which ultimately would follow the functionality-based approach</w:t>
      </w:r>
      <w:r w:rsidR="00530424" w:rsidRPr="0048454C">
        <w:t xml:space="preserve"> above. </w:t>
      </w:r>
    </w:p>
    <w:p w14:paraId="1F21178C" w14:textId="5EC8650B" w:rsidR="006C0725" w:rsidRPr="0048454C" w:rsidRDefault="0014442C" w:rsidP="00A60A15">
      <w:r w:rsidRPr="0048454C">
        <w:t xml:space="preserve">Therefore, modularization based on the functionality </w:t>
      </w:r>
      <w:r w:rsidR="00554AF1" w:rsidRPr="0048454C">
        <w:t>could be the most beneficial way for defini</w:t>
      </w:r>
      <w:r w:rsidR="001367F6" w:rsidRPr="0048454C">
        <w:t xml:space="preserve">ng </w:t>
      </w:r>
      <w:r w:rsidR="00A72BAA" w:rsidRPr="0048454C">
        <w:t>modularity for 6G RRC.</w:t>
      </w:r>
    </w:p>
    <w:p w14:paraId="55D7127C" w14:textId="639920EB" w:rsidR="007D70DD" w:rsidRPr="0048454C" w:rsidRDefault="007D70DD" w:rsidP="007D70DD">
      <w:pPr>
        <w:shd w:val="clear" w:color="auto" w:fill="FFFFFF"/>
        <w:spacing w:before="240" w:after="240"/>
        <w:jc w:val="both"/>
      </w:pPr>
      <w:r w:rsidRPr="0048454C">
        <w:rPr>
          <w:b/>
          <w:bCs/>
        </w:rPr>
        <w:t xml:space="preserve">Proposal </w:t>
      </w:r>
      <w:r w:rsidR="00654DCA" w:rsidRPr="0048454C">
        <w:rPr>
          <w:b/>
          <w:bCs/>
        </w:rPr>
        <w:t>4</w:t>
      </w:r>
      <w:r w:rsidRPr="0048454C">
        <w:rPr>
          <w:b/>
          <w:bCs/>
        </w:rPr>
        <w:t>:</w:t>
      </w:r>
      <w:r w:rsidRPr="0048454C">
        <w:t xml:space="preserve"> RAN2 to </w:t>
      </w:r>
      <w:r w:rsidR="00AC585E" w:rsidRPr="0048454C">
        <w:t>study at least functionality-based modular configuration structure for 6G RRC.</w:t>
      </w:r>
      <w:r w:rsidRPr="0048454C">
        <w:t xml:space="preserve"> </w:t>
      </w:r>
    </w:p>
    <w:p w14:paraId="3FDCCF39" w14:textId="77777777" w:rsidR="007D70DD" w:rsidRPr="0048454C" w:rsidRDefault="007D70DD" w:rsidP="00A60A15"/>
    <w:p w14:paraId="558DE880" w14:textId="13D9FED6" w:rsidR="006048F5" w:rsidRPr="0048454C" w:rsidRDefault="00411C6B" w:rsidP="0050661E">
      <w:pPr>
        <w:pStyle w:val="Heading2"/>
      </w:pPr>
      <w:r w:rsidRPr="0048454C">
        <w:t>2.</w:t>
      </w:r>
      <w:r w:rsidR="00306C5D" w:rsidRPr="0048454C">
        <w:t>5</w:t>
      </w:r>
      <w:r w:rsidR="006048F5" w:rsidRPr="0048454C">
        <w:tab/>
        <w:t>Modularizing RRC configuration based on functional view</w:t>
      </w:r>
    </w:p>
    <w:p w14:paraId="62C2707A" w14:textId="77777777" w:rsidR="004D5DAD" w:rsidRPr="0048454C" w:rsidRDefault="004D5DAD" w:rsidP="004D5DAD">
      <w:r w:rsidRPr="0048454C">
        <w:t xml:space="preserve">The modularization based on the functionality of the module makes it possible to identify cell specific and UE specific modules of an RRC configuration and additionally, helps to make clear module-wise changes based on functional component modules when modifications to a RRC configuration is necessary as an alternative to applying a delta configuration. </w:t>
      </w:r>
    </w:p>
    <w:p w14:paraId="401D54D6" w14:textId="77777777" w:rsidR="006048F5" w:rsidRPr="0048454C" w:rsidRDefault="006048F5" w:rsidP="006048F5">
      <w:r w:rsidRPr="0048454C">
        <w:t>To modularize the RRC configuration could be viewed as multi-dimensional, with each component addressing specific aspects of network and device interaction. For example, following dimensions could be observed in a typical RRC (re)configuration.</w:t>
      </w:r>
    </w:p>
    <w:p w14:paraId="404C6385" w14:textId="77777777" w:rsidR="006048F5" w:rsidRPr="0048454C" w:rsidRDefault="006048F5" w:rsidP="006048F5">
      <w:pPr>
        <w:pStyle w:val="ListParagraph"/>
        <w:numPr>
          <w:ilvl w:val="0"/>
          <w:numId w:val="30"/>
        </w:numPr>
        <w:ind w:left="1004"/>
        <w:jc w:val="both"/>
      </w:pPr>
      <w:r w:rsidRPr="0048454C">
        <w:t xml:space="preserve">The </w:t>
      </w:r>
      <w:r w:rsidRPr="0048454C">
        <w:rPr>
          <w:b/>
          <w:bCs/>
        </w:rPr>
        <w:t>PDU session view</w:t>
      </w:r>
      <w:r w:rsidRPr="0048454C">
        <w:t xml:space="preserve">, is abstracted by Data Radio Bearers (DRBs), focusing on the management of data flows between the user equipment (UE) and the network. </w:t>
      </w:r>
    </w:p>
    <w:p w14:paraId="4D92AD9F" w14:textId="77777777" w:rsidR="006048F5" w:rsidRPr="0048454C" w:rsidRDefault="006048F5" w:rsidP="006048F5">
      <w:pPr>
        <w:pStyle w:val="ListParagraph"/>
        <w:numPr>
          <w:ilvl w:val="0"/>
          <w:numId w:val="30"/>
        </w:numPr>
        <w:ind w:left="1004"/>
        <w:jc w:val="both"/>
      </w:pPr>
      <w:r w:rsidRPr="0048454C">
        <w:lastRenderedPageBreak/>
        <w:t xml:space="preserve">The </w:t>
      </w:r>
      <w:r w:rsidRPr="0048454C">
        <w:rPr>
          <w:b/>
          <w:bCs/>
        </w:rPr>
        <w:t>Network view</w:t>
      </w:r>
      <w:r w:rsidRPr="0048454C">
        <w:t xml:space="preserve"> divides the UE configuration into two primary components. These are organized based on how network elements handle specific configurations, e.g. similar to how Radio Bearer Config vs. Cell Group Config. </w:t>
      </w:r>
    </w:p>
    <w:p w14:paraId="0F1B9178" w14:textId="77777777" w:rsidR="006048F5" w:rsidRPr="0048454C" w:rsidRDefault="006048F5" w:rsidP="006048F5">
      <w:pPr>
        <w:pStyle w:val="ListParagraph"/>
        <w:numPr>
          <w:ilvl w:val="0"/>
          <w:numId w:val="30"/>
        </w:numPr>
        <w:ind w:left="1004"/>
        <w:jc w:val="both"/>
      </w:pPr>
      <w:r w:rsidRPr="0048454C">
        <w:t xml:space="preserve">The </w:t>
      </w:r>
      <w:r w:rsidRPr="0048454C">
        <w:rPr>
          <w:b/>
          <w:bCs/>
        </w:rPr>
        <w:t>MAC and PHY entity view</w:t>
      </w:r>
      <w:r w:rsidRPr="0048454C">
        <w:t>, relates to entity-level dedicated configurations.</w:t>
      </w:r>
    </w:p>
    <w:p w14:paraId="2FA860DE" w14:textId="77777777" w:rsidR="006048F5" w:rsidRPr="0048454C" w:rsidRDefault="006048F5" w:rsidP="006048F5">
      <w:pPr>
        <w:pStyle w:val="ListParagraph"/>
        <w:numPr>
          <w:ilvl w:val="0"/>
          <w:numId w:val="30"/>
        </w:numPr>
        <w:ind w:left="1004"/>
        <w:jc w:val="both"/>
      </w:pPr>
      <w:r w:rsidRPr="0048454C">
        <w:t xml:space="preserve">The </w:t>
      </w:r>
      <w:r w:rsidRPr="0048454C">
        <w:rPr>
          <w:b/>
          <w:bCs/>
        </w:rPr>
        <w:t>Cell specific view</w:t>
      </w:r>
      <w:r w:rsidRPr="0048454C">
        <w:t xml:space="preserve">, which involves configurations for secondary and serving cells (SPCell and SCell) derived from common base containers like ServingCellConfigCommon and ServingCellConfig. </w:t>
      </w:r>
    </w:p>
    <w:p w14:paraId="6998E7EF" w14:textId="77777777" w:rsidR="006048F5" w:rsidRPr="0048454C" w:rsidRDefault="006048F5" w:rsidP="006048F5">
      <w:pPr>
        <w:pStyle w:val="ListParagraph"/>
        <w:numPr>
          <w:ilvl w:val="0"/>
          <w:numId w:val="30"/>
        </w:numPr>
        <w:ind w:left="1004"/>
        <w:jc w:val="both"/>
      </w:pPr>
      <w:r w:rsidRPr="0048454C">
        <w:t xml:space="preserve">The </w:t>
      </w:r>
      <w:r w:rsidRPr="0048454C">
        <w:rPr>
          <w:b/>
          <w:bCs/>
        </w:rPr>
        <w:t>Cell specific physical channel view</w:t>
      </w:r>
      <w:r w:rsidRPr="0048454C">
        <w:t xml:space="preserve"> includes cell-specific parameters such as CSI configuration, CORESET, BWP, Search Spaces, TCI states, and physical channel configurations like PDCCH, PUCCH, PDSCH, PUSCH, and PRACH configurations.</w:t>
      </w:r>
    </w:p>
    <w:p w14:paraId="2A069A03" w14:textId="77777777" w:rsidR="006048F5" w:rsidRPr="0048454C" w:rsidRDefault="006048F5" w:rsidP="006048F5">
      <w:pPr>
        <w:pStyle w:val="ListParagraph"/>
        <w:numPr>
          <w:ilvl w:val="0"/>
          <w:numId w:val="30"/>
        </w:numPr>
        <w:ind w:left="1004"/>
        <w:jc w:val="both"/>
      </w:pPr>
      <w:r w:rsidRPr="0048454C">
        <w:t xml:space="preserve">The </w:t>
      </w:r>
      <w:r w:rsidRPr="0048454C">
        <w:rPr>
          <w:b/>
          <w:bCs/>
        </w:rPr>
        <w:t>Measurement view</w:t>
      </w:r>
      <w:r w:rsidRPr="0048454C">
        <w:t xml:space="preserve"> could contain the measurement framework, which includes measurement objects and reporting configurations.</w:t>
      </w:r>
    </w:p>
    <w:p w14:paraId="5A4F24ED" w14:textId="77777777" w:rsidR="006048F5" w:rsidRPr="0048454C" w:rsidRDefault="006048F5" w:rsidP="006048F5">
      <w:pPr>
        <w:pStyle w:val="ListParagraph"/>
        <w:numPr>
          <w:ilvl w:val="0"/>
          <w:numId w:val="30"/>
        </w:numPr>
        <w:ind w:left="1004"/>
        <w:jc w:val="both"/>
      </w:pPr>
      <w:r w:rsidRPr="0048454C">
        <w:t xml:space="preserve">The </w:t>
      </w:r>
      <w:r w:rsidRPr="0048454C">
        <w:rPr>
          <w:b/>
          <w:bCs/>
        </w:rPr>
        <w:t>Security view</w:t>
      </w:r>
      <w:r w:rsidRPr="0048454C">
        <w:t xml:space="preserve"> could contain CP and UP security keys along with the associated keying material.</w:t>
      </w:r>
    </w:p>
    <w:p w14:paraId="5FA323AE" w14:textId="77777777" w:rsidR="006048F5" w:rsidRPr="0048454C" w:rsidRDefault="006048F5" w:rsidP="006048F5">
      <w:r w:rsidRPr="0048454C">
        <w:t>The operational limitations imposed by the placement of the modules needs to be considered in defining and dimensioning the modules. If the defined module is at message-level, the overhead would be minimized but flexibility would be low, and at deeper level, the overhead may increase but flexibility would be higher.</w:t>
      </w:r>
    </w:p>
    <w:p w14:paraId="6F2BBF57" w14:textId="5B1A3F17" w:rsidR="00413A7A" w:rsidRPr="0048454C" w:rsidRDefault="00413A7A" w:rsidP="006048F5">
      <w:r w:rsidRPr="0048454C">
        <w:t xml:space="preserve">One example scenario for a functional module and an associated use case </w:t>
      </w:r>
      <w:r w:rsidR="00021603" w:rsidRPr="0048454C">
        <w:t xml:space="preserve">is </w:t>
      </w:r>
      <w:r w:rsidRPr="0048454C">
        <w:t>with PDCP/SDAP configuration as a module</w:t>
      </w:r>
      <w:r w:rsidR="00984B70" w:rsidRPr="0048454C">
        <w:t xml:space="preserve"> which helps to avoid</w:t>
      </w:r>
      <w:r w:rsidRPr="0048454C">
        <w:t xml:space="preserve"> data loss in fullConfig handovers</w:t>
      </w:r>
      <w:r w:rsidR="008C2FAE" w:rsidRPr="0048454C">
        <w:t xml:space="preserve"> (as illustrated in Figure 9 below)</w:t>
      </w:r>
      <w:r w:rsidRPr="0048454C">
        <w:t>.</w:t>
      </w:r>
    </w:p>
    <w:p w14:paraId="7F35D41B" w14:textId="77777777" w:rsidR="00021603" w:rsidRPr="0048454C" w:rsidRDefault="00021603" w:rsidP="00021603">
      <w:pPr>
        <w:pStyle w:val="ListParagraph"/>
      </w:pPr>
    </w:p>
    <w:p w14:paraId="73EF899D" w14:textId="4308EF6C" w:rsidR="00C6617D" w:rsidRPr="0048454C" w:rsidRDefault="00C6617D" w:rsidP="00C6617D">
      <w:pPr>
        <w:pStyle w:val="ListParagraph"/>
        <w:jc w:val="center"/>
      </w:pPr>
      <w:r w:rsidRPr="0048454C">
        <w:rPr>
          <w:noProof/>
        </w:rPr>
        <w:drawing>
          <wp:inline distT="0" distB="0" distL="0" distR="0" wp14:anchorId="48D5D508" wp14:editId="18EB5715">
            <wp:extent cx="2775402" cy="2663491"/>
            <wp:effectExtent l="0" t="0" r="6350" b="0"/>
            <wp:docPr id="6" name="Picture 5" descr="A diagram of a cell phone&#10;&#10;AI-generated content may be incorrect.">
              <a:extLst xmlns:a="http://schemas.openxmlformats.org/drawingml/2006/main">
                <a:ext uri="{FF2B5EF4-FFF2-40B4-BE49-F238E27FC236}">
                  <a16:creationId xmlns:a16="http://schemas.microsoft.com/office/drawing/2014/main" id="{21A0B313-5B9D-F4AF-4253-AB5DBF48C9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cell phone&#10;&#10;AI-generated content may be incorrect.">
                      <a:extLst>
                        <a:ext uri="{FF2B5EF4-FFF2-40B4-BE49-F238E27FC236}">
                          <a16:creationId xmlns:a16="http://schemas.microsoft.com/office/drawing/2014/main" id="{21A0B313-5B9D-F4AF-4253-AB5DBF48C9A9}"/>
                        </a:ext>
                      </a:extLst>
                    </pic:cNvPr>
                    <pic:cNvPicPr>
                      <a:picLocks noChangeAspect="1"/>
                    </pic:cNvPicPr>
                  </pic:nvPicPr>
                  <pic:blipFill>
                    <a:blip r:embed="rId35"/>
                    <a:stretch>
                      <a:fillRect/>
                    </a:stretch>
                  </pic:blipFill>
                  <pic:spPr>
                    <a:xfrm>
                      <a:off x="0" y="0"/>
                      <a:ext cx="2778558" cy="2666519"/>
                    </a:xfrm>
                    <a:prstGeom prst="rect">
                      <a:avLst/>
                    </a:prstGeom>
                  </pic:spPr>
                </pic:pic>
              </a:graphicData>
            </a:graphic>
          </wp:inline>
        </w:drawing>
      </w:r>
    </w:p>
    <w:p w14:paraId="3435E752" w14:textId="3E9AB634" w:rsidR="00C6617D" w:rsidRPr="0048454C" w:rsidRDefault="006C594E" w:rsidP="00C6617D">
      <w:pPr>
        <w:pStyle w:val="Caption"/>
        <w:jc w:val="center"/>
        <w:rPr>
          <w:color w:val="auto"/>
        </w:rPr>
      </w:pPr>
      <w:r w:rsidRPr="0048454C">
        <w:t xml:space="preserve">Figure </w:t>
      </w:r>
      <w:r w:rsidRPr="0048454C">
        <w:fldChar w:fldCharType="begin"/>
      </w:r>
      <w:r w:rsidRPr="0048454C">
        <w:instrText xml:space="preserve"> SEQ Figure \* ARABIC </w:instrText>
      </w:r>
      <w:r w:rsidRPr="0048454C">
        <w:fldChar w:fldCharType="separate"/>
      </w:r>
      <w:r w:rsidR="008C2FAE" w:rsidRPr="0048454C">
        <w:rPr>
          <w:noProof/>
        </w:rPr>
        <w:t>9</w:t>
      </w:r>
      <w:r w:rsidRPr="0048454C">
        <w:fldChar w:fldCharType="end"/>
      </w:r>
      <w:r w:rsidRPr="0048454C">
        <w:rPr>
          <w:color w:val="auto"/>
        </w:rPr>
        <w:t xml:space="preserve">. </w:t>
      </w:r>
      <w:r w:rsidR="00C6617D" w:rsidRPr="0048454C">
        <w:rPr>
          <w:color w:val="auto"/>
        </w:rPr>
        <w:t>Functionality-based modules, use case with PDCP/SDAP configuration module.</w:t>
      </w:r>
    </w:p>
    <w:p w14:paraId="31865F22" w14:textId="77777777" w:rsidR="008C2FAE" w:rsidRPr="0048454C" w:rsidRDefault="008C2FAE" w:rsidP="008C2FAE">
      <w:pPr>
        <w:pStyle w:val="ListParagraph"/>
        <w:numPr>
          <w:ilvl w:val="0"/>
          <w:numId w:val="49"/>
        </w:numPr>
      </w:pPr>
      <w:r w:rsidRPr="0048454C">
        <w:t>The UP configuration of a UE is usually not changed in every handover and is not different between gNBs. The bearer configuration is determined by the services and NAS, and the RRC configuration for DRBs is rarely different between gNBs, at least for PDCP/SDAP.</w:t>
      </w:r>
    </w:p>
    <w:p w14:paraId="0AFC5965" w14:textId="77777777" w:rsidR="008C2FAE" w:rsidRPr="0048454C" w:rsidRDefault="008C2FAE" w:rsidP="008C2FAE">
      <w:pPr>
        <w:pStyle w:val="ListParagraph"/>
        <w:numPr>
          <w:ilvl w:val="0"/>
          <w:numId w:val="49"/>
        </w:numPr>
      </w:pPr>
      <w:r w:rsidRPr="0048454C">
        <w:t>As per the current procedure, if target gNB does not comprehend the (entirety of the) source gNB RRC configuration, it needs to do fullConfig handover. However, the PDCP/SDAP specs is rather stable, and source and target gNBs would usually comprehend each other’s configurations for PDCP/SDAP without the need for fullConfig.</w:t>
      </w:r>
    </w:p>
    <w:p w14:paraId="0DFE3A75" w14:textId="77777777" w:rsidR="008C2FAE" w:rsidRPr="0048454C" w:rsidRDefault="008C2FAE" w:rsidP="008C2FAE">
      <w:pPr>
        <w:pStyle w:val="ListParagraph"/>
        <w:numPr>
          <w:ilvl w:val="0"/>
          <w:numId w:val="49"/>
        </w:numPr>
      </w:pPr>
      <w:r w:rsidRPr="0048454C">
        <w:t>Using fullConfig in handover flushes entire configuration even if the network could comprehend part of the configuration which could cause possible for data loss even if neither the security keys nor CU-UP location changes.</w:t>
      </w:r>
    </w:p>
    <w:p w14:paraId="6D1547E8" w14:textId="77777777" w:rsidR="008C2FAE" w:rsidRPr="0048454C" w:rsidRDefault="008C2FAE" w:rsidP="008C2FAE">
      <w:pPr>
        <w:pStyle w:val="ListParagraph"/>
        <w:numPr>
          <w:ilvl w:val="0"/>
          <w:numId w:val="49"/>
        </w:numPr>
      </w:pPr>
      <w:r w:rsidRPr="0048454C">
        <w:t>Modularizing (at least) the PDCP/SDAP configuration (i.e. interface towards UPF) allows RRC not to change the UP configuration even if fullConfig was used for the other (e.g. L1) configurations.</w:t>
      </w:r>
    </w:p>
    <w:p w14:paraId="73772A45" w14:textId="77777777" w:rsidR="008C2FAE" w:rsidRPr="0048454C" w:rsidRDefault="008C2FAE" w:rsidP="006048F5">
      <w:pPr>
        <w:jc w:val="both"/>
        <w:rPr>
          <w:b/>
          <w:bCs/>
        </w:rPr>
      </w:pPr>
    </w:p>
    <w:p w14:paraId="109CAFE4" w14:textId="19B5E7A4" w:rsidR="006048F5" w:rsidRPr="0048454C" w:rsidRDefault="006048F5" w:rsidP="006048F5">
      <w:pPr>
        <w:jc w:val="both"/>
      </w:pPr>
      <w:r w:rsidRPr="0048454C">
        <w:rPr>
          <w:b/>
          <w:bCs/>
        </w:rPr>
        <w:t xml:space="preserve">Observation </w:t>
      </w:r>
      <w:r w:rsidR="00AC585E" w:rsidRPr="0048454C">
        <w:rPr>
          <w:b/>
          <w:bCs/>
        </w:rPr>
        <w:t>5</w:t>
      </w:r>
      <w:r w:rsidRPr="0048454C">
        <w:rPr>
          <w:b/>
          <w:bCs/>
        </w:rPr>
        <w:t>:</w:t>
      </w:r>
      <w:r w:rsidRPr="0048454C">
        <w:t xml:space="preserve"> A functional view used </w:t>
      </w:r>
      <w:r w:rsidR="00CB50C8" w:rsidRPr="0048454C">
        <w:t xml:space="preserve">for </w:t>
      </w:r>
      <w:r w:rsidRPr="0048454C">
        <w:t>modular</w:t>
      </w:r>
      <w:r w:rsidR="00CB50C8" w:rsidRPr="0048454C">
        <w:t xml:space="preserve"> </w:t>
      </w:r>
      <w:r w:rsidRPr="0048454C">
        <w:t>RRC configuration</w:t>
      </w:r>
      <w:r w:rsidR="00CB50C8" w:rsidRPr="0048454C">
        <w:t xml:space="preserve"> can allow to avoid data loss in </w:t>
      </w:r>
      <w:r w:rsidR="00CB50C8" w:rsidRPr="0048454C">
        <w:rPr>
          <w:i/>
          <w:iCs/>
        </w:rPr>
        <w:t>fullConfig</w:t>
      </w:r>
      <w:r w:rsidR="00CB50C8" w:rsidRPr="0048454C">
        <w:t xml:space="preserve"> handovers.</w:t>
      </w:r>
    </w:p>
    <w:p w14:paraId="661483F6" w14:textId="484D7E4D" w:rsidR="006048F5" w:rsidRPr="0048454C" w:rsidRDefault="006048F5" w:rsidP="12D456A3">
      <w:pPr>
        <w:spacing w:after="60"/>
        <w:jc w:val="both"/>
      </w:pPr>
      <w:r w:rsidRPr="0048454C">
        <w:rPr>
          <w:b/>
          <w:bCs/>
        </w:rPr>
        <w:t xml:space="preserve">Proposal </w:t>
      </w:r>
      <w:r w:rsidR="00654DCA" w:rsidRPr="0048454C">
        <w:rPr>
          <w:b/>
          <w:bCs/>
        </w:rPr>
        <w:t>5</w:t>
      </w:r>
      <w:r w:rsidRPr="0048454C">
        <w:rPr>
          <w:b/>
          <w:bCs/>
        </w:rPr>
        <w:t xml:space="preserve">: </w:t>
      </w:r>
      <w:r w:rsidR="00056449" w:rsidRPr="0048454C">
        <w:t>6G modular RRC structure should allow to avoid data loss in fullConfig handover where PDCP configuration</w:t>
      </w:r>
      <w:r w:rsidR="004604A5" w:rsidRPr="0048454C">
        <w:t>s for bearers</w:t>
      </w:r>
      <w:r w:rsidR="00056449" w:rsidRPr="0048454C">
        <w:t xml:space="preserve"> do not change. </w:t>
      </w:r>
    </w:p>
    <w:p w14:paraId="3C174ECE" w14:textId="77777777" w:rsidR="006048F5" w:rsidRPr="0048454C" w:rsidRDefault="006048F5" w:rsidP="006048F5">
      <w:pPr>
        <w:spacing w:after="60"/>
        <w:jc w:val="both"/>
        <w:rPr>
          <w:b/>
          <w:bCs/>
        </w:rPr>
      </w:pPr>
    </w:p>
    <w:p w14:paraId="0D9C649E" w14:textId="0D309267" w:rsidR="006048F5" w:rsidRPr="0048454C" w:rsidRDefault="00E14AF0" w:rsidP="0050661E">
      <w:pPr>
        <w:pStyle w:val="Heading2"/>
      </w:pPr>
      <w:r w:rsidRPr="0048454C">
        <w:t>2.</w:t>
      </w:r>
      <w:r w:rsidR="00306C5D" w:rsidRPr="0048454C">
        <w:t>6</w:t>
      </w:r>
      <w:r w:rsidR="006048F5" w:rsidRPr="0048454C">
        <w:tab/>
        <w:t>Modularity with stored RRC configurations</w:t>
      </w:r>
    </w:p>
    <w:p w14:paraId="43CCAC42" w14:textId="77777777" w:rsidR="006048F5" w:rsidRPr="0048454C" w:rsidRDefault="006048F5" w:rsidP="006048F5">
      <w:pPr>
        <w:spacing w:after="60"/>
        <w:jc w:val="both"/>
      </w:pPr>
      <w:r w:rsidRPr="0048454C">
        <w:t>In 5G RRC (re)configuration is used for sending (almost) the same configuration repeatedly (e.g. when UE stays in the same cell). The 6G control plane should improve latency and energy efficiency without overcomplicating the initial structure.</w:t>
      </w:r>
    </w:p>
    <w:p w14:paraId="1DF935EC" w14:textId="77777777" w:rsidR="006048F5" w:rsidRPr="0048454C" w:rsidRDefault="006048F5" w:rsidP="006048F5">
      <w:pPr>
        <w:spacing w:after="60"/>
        <w:jc w:val="both"/>
      </w:pPr>
      <w:r w:rsidRPr="0048454C">
        <w:t>The storing of RRC configurations even across state transitions and reusing them would reduce signalling overhead, which can help to save power and improve signalling reliability. Adopting a design with reusable, stored configurations as part of 6G RRC could be beneficial in terms of both UE and network performance since it would allow modules of UE configuration to be signalled once and reused afterwards.</w:t>
      </w:r>
    </w:p>
    <w:p w14:paraId="7C965F52" w14:textId="41C7CA50" w:rsidR="006048F5" w:rsidRPr="0048454C" w:rsidRDefault="006048F5" w:rsidP="006048F5">
      <w:pPr>
        <w:spacing w:after="60"/>
        <w:jc w:val="both"/>
      </w:pPr>
      <w:r w:rsidRPr="0048454C">
        <w:t>5G RRC already has several examples of stored</w:t>
      </w:r>
      <w:r w:rsidR="00A35D00" w:rsidRPr="0048454C">
        <w:t xml:space="preserve"> configurations</w:t>
      </w:r>
      <w:r w:rsidRPr="0048454C">
        <w:t>, notably in the CSI configuration framework and BWP configuration. As those examples have demonstrated, UEs can activate stored configurations faster than with RRC reconfigurations received via the network and thus allow faster transitions to and from power saving mode with more predictable latency.</w:t>
      </w:r>
    </w:p>
    <w:p w14:paraId="2FD3BCA9" w14:textId="77777777" w:rsidR="006048F5" w:rsidRPr="0048454C" w:rsidRDefault="006048F5" w:rsidP="006048F5">
      <w:pPr>
        <w:spacing w:after="60"/>
        <w:jc w:val="both"/>
      </w:pPr>
      <w:r w:rsidRPr="0048454C">
        <w:t>Therefore, the potential benefits of a 6G RRC configuration and signalling design based on reusable stored configurations could be:</w:t>
      </w:r>
    </w:p>
    <w:p w14:paraId="68F95A36" w14:textId="77777777" w:rsidR="006048F5" w:rsidRPr="0048454C" w:rsidRDefault="006048F5" w:rsidP="006048F5">
      <w:pPr>
        <w:pStyle w:val="ListParagraph"/>
        <w:numPr>
          <w:ilvl w:val="0"/>
          <w:numId w:val="30"/>
        </w:numPr>
        <w:ind w:left="1004"/>
        <w:jc w:val="both"/>
      </w:pPr>
      <w:r w:rsidRPr="0048454C">
        <w:rPr>
          <w:b/>
          <w:bCs/>
        </w:rPr>
        <w:t>Lower latency state transitions:</w:t>
      </w:r>
      <w:r w:rsidRPr="0048454C">
        <w:t xml:space="preserve"> Smaller messages for RRC state transitions using stored configurations enables NW to move UE “fast” to INACTIVE state and, when required, back to CONNECTED. This can allow both network and UE save power by keeping UE more in INACTIVE state.</w:t>
      </w:r>
    </w:p>
    <w:p w14:paraId="4106BA03" w14:textId="755DD063" w:rsidR="006048F5" w:rsidRPr="0048454C" w:rsidRDefault="006048F5" w:rsidP="006048F5">
      <w:pPr>
        <w:pStyle w:val="ListParagraph"/>
        <w:numPr>
          <w:ilvl w:val="0"/>
          <w:numId w:val="30"/>
        </w:numPr>
        <w:ind w:left="1004"/>
        <w:jc w:val="both"/>
      </w:pPr>
      <w:r w:rsidRPr="0048454C">
        <w:rPr>
          <w:b/>
          <w:bCs/>
        </w:rPr>
        <w:t>Signalling overhead and robustness:</w:t>
      </w:r>
      <w:r w:rsidRPr="0048454C">
        <w:t xml:space="preserve"> By having stored configurations for (typical) initial access cases from INACTIVE, smaller message sizes can be used, which allows network to use more robust MCS due to smaller (DL) message sizes.</w:t>
      </w:r>
    </w:p>
    <w:p w14:paraId="3A1ACA40" w14:textId="56B798C5" w:rsidR="006048F5" w:rsidRPr="0048454C" w:rsidRDefault="006048F5" w:rsidP="006048F5">
      <w:pPr>
        <w:pStyle w:val="ListParagraph"/>
        <w:numPr>
          <w:ilvl w:val="0"/>
          <w:numId w:val="30"/>
        </w:numPr>
        <w:ind w:left="1004"/>
        <w:jc w:val="both"/>
      </w:pPr>
      <w:r w:rsidRPr="0048454C">
        <w:rPr>
          <w:b/>
          <w:bCs/>
        </w:rPr>
        <w:t>Network and UE efficiency:</w:t>
      </w:r>
      <w:r w:rsidRPr="0048454C">
        <w:t xml:space="preserve"> Network can represent multiple UEs with the same configuration along with a UE-specific (smaller) delta configuration (which also allows UEs to be treated </w:t>
      </w:r>
      <w:r w:rsidR="0048454C" w:rsidRPr="0048454C">
        <w:t>differently,</w:t>
      </w:r>
      <w:r w:rsidRPr="0048454C">
        <w:t xml:space="preserve"> if </w:t>
      </w:r>
      <w:r w:rsidR="00C6617D" w:rsidRPr="0048454C">
        <w:t>necessary,</w:t>
      </w:r>
      <w:r w:rsidRPr="0048454C">
        <w:t xml:space="preserve"> e.g. for field issues). This allows network to save memory.</w:t>
      </w:r>
    </w:p>
    <w:p w14:paraId="30CDC5D4" w14:textId="77777777" w:rsidR="006048F5" w:rsidRPr="0048454C" w:rsidRDefault="006048F5" w:rsidP="006048F5">
      <w:pPr>
        <w:jc w:val="center"/>
      </w:pPr>
      <w:r w:rsidRPr="0048454C">
        <w:rPr>
          <w:noProof/>
        </w:rPr>
        <w:drawing>
          <wp:inline distT="0" distB="0" distL="0" distR="0" wp14:anchorId="2756A4F0" wp14:editId="42025119">
            <wp:extent cx="4806123" cy="1146517"/>
            <wp:effectExtent l="0" t="0" r="0" b="0"/>
            <wp:docPr id="311442191" name="Picture 5" descr="A blue rectangular sign with red arrow and green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442191" name="Picture 5" descr="A blue rectangular sign with red arrow and green arrows&#10;&#10;AI-generated content may be incorrect."/>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827043" cy="1151507"/>
                    </a:xfrm>
                    <a:prstGeom prst="rect">
                      <a:avLst/>
                    </a:prstGeom>
                    <a:noFill/>
                  </pic:spPr>
                </pic:pic>
              </a:graphicData>
            </a:graphic>
          </wp:inline>
        </w:drawing>
      </w:r>
    </w:p>
    <w:p w14:paraId="612B21EB" w14:textId="3122F863" w:rsidR="006048F5" w:rsidRPr="0048454C" w:rsidRDefault="006C594E" w:rsidP="006048F5">
      <w:pPr>
        <w:pStyle w:val="Caption"/>
        <w:jc w:val="center"/>
        <w:rPr>
          <w:color w:val="auto"/>
        </w:rPr>
      </w:pPr>
      <w:r w:rsidRPr="0048454C">
        <w:t xml:space="preserve">Figure </w:t>
      </w:r>
      <w:r w:rsidRPr="0048454C">
        <w:fldChar w:fldCharType="begin"/>
      </w:r>
      <w:r w:rsidRPr="0048454C">
        <w:instrText xml:space="preserve"> SEQ Figure \* ARABIC </w:instrText>
      </w:r>
      <w:r w:rsidRPr="0048454C">
        <w:fldChar w:fldCharType="separate"/>
      </w:r>
      <w:r w:rsidR="008C2FAE" w:rsidRPr="0048454C">
        <w:rPr>
          <w:noProof/>
        </w:rPr>
        <w:t>10</w:t>
      </w:r>
      <w:r w:rsidRPr="0048454C">
        <w:fldChar w:fldCharType="end"/>
      </w:r>
      <w:r w:rsidRPr="0048454C">
        <w:rPr>
          <w:color w:val="auto"/>
        </w:rPr>
        <w:t xml:space="preserve">. </w:t>
      </w:r>
      <w:r w:rsidR="006048F5" w:rsidRPr="0048454C">
        <w:rPr>
          <w:color w:val="auto"/>
        </w:rPr>
        <w:t>Benefits of a design with reusable stored RRC configurations.</w:t>
      </w:r>
    </w:p>
    <w:p w14:paraId="4EC10E49" w14:textId="77777777" w:rsidR="006048F5" w:rsidRPr="0048454C" w:rsidRDefault="006048F5" w:rsidP="006048F5">
      <w:pPr>
        <w:jc w:val="both"/>
      </w:pPr>
      <w:r w:rsidRPr="0048454C">
        <w:t>Stored modular configurations could additionally assist in AI-native operations for RRC by enabling dynamic and efficient configuration selection for current conditions based on prior usage patterns.</w:t>
      </w:r>
    </w:p>
    <w:p w14:paraId="5F4DDF28" w14:textId="45335B95" w:rsidR="006048F5" w:rsidRPr="0048454C" w:rsidRDefault="006048F5" w:rsidP="006048F5">
      <w:pPr>
        <w:jc w:val="both"/>
      </w:pPr>
      <w:r w:rsidRPr="0048454C">
        <w:rPr>
          <w:b/>
          <w:bCs/>
        </w:rPr>
        <w:t xml:space="preserve">Observation </w:t>
      </w:r>
      <w:r w:rsidR="00245AB4" w:rsidRPr="0048454C">
        <w:rPr>
          <w:b/>
          <w:bCs/>
        </w:rPr>
        <w:t>6</w:t>
      </w:r>
      <w:r w:rsidRPr="0048454C">
        <w:rPr>
          <w:b/>
          <w:bCs/>
        </w:rPr>
        <w:t>:</w:t>
      </w:r>
      <w:r w:rsidRPr="0048454C">
        <w:t xml:space="preserve"> Storing </w:t>
      </w:r>
      <w:r w:rsidR="002F45FA" w:rsidRPr="0048454C">
        <w:t xml:space="preserve">and reusing </w:t>
      </w:r>
      <w:r w:rsidRPr="0048454C">
        <w:t>RRC configurations across state transitions reduce</w:t>
      </w:r>
      <w:r w:rsidR="002F45FA" w:rsidRPr="0048454C">
        <w:t>s</w:t>
      </w:r>
      <w:r w:rsidRPr="0048454C">
        <w:t xml:space="preserve"> signalling overhead</w:t>
      </w:r>
      <w:r w:rsidR="002F45FA" w:rsidRPr="0048454C">
        <w:t>, which</w:t>
      </w:r>
      <w:r w:rsidRPr="0048454C">
        <w:t xml:space="preserve"> </w:t>
      </w:r>
      <w:r w:rsidR="00066C05" w:rsidRPr="0048454C">
        <w:t xml:space="preserve">can save </w:t>
      </w:r>
      <w:r w:rsidRPr="0048454C">
        <w:t>power. This can allow faster state transitions, better power saving with more predictable latency benefitting both UE and network performance.</w:t>
      </w:r>
    </w:p>
    <w:p w14:paraId="6FB73EDB" w14:textId="61EE73DF" w:rsidR="0079736F" w:rsidRPr="0048454C" w:rsidRDefault="0079736F" w:rsidP="0079736F">
      <w:pPr>
        <w:jc w:val="both"/>
      </w:pPr>
      <w:r w:rsidRPr="0048454C">
        <w:t>Identifiers tagged to each stored configuration at the UE and the network could be used to uniquely identify a stored configuration. This would facilitate faster retrieval and activation of the stored configurations during state transitions (e.g., from RRC_I</w:t>
      </w:r>
      <w:r w:rsidR="008F2B79" w:rsidRPr="0048454C">
        <w:t>NACTIVE</w:t>
      </w:r>
      <w:r w:rsidRPr="0048454C">
        <w:t xml:space="preserve"> to RRC_CONNECTED) and mobility scenarios (e.g., handovers or re-establishments) by referring to the identifier of a stored configuration for </w:t>
      </w:r>
      <w:r w:rsidR="00441E02" w:rsidRPr="0048454C">
        <w:t>applying</w:t>
      </w:r>
      <w:r w:rsidRPr="0048454C">
        <w:t xml:space="preserve"> without needing to signal the configuration again. This also reduces the associated signalling overhead.</w:t>
      </w:r>
    </w:p>
    <w:p w14:paraId="1293F2B4" w14:textId="2E7791C1" w:rsidR="007169DE" w:rsidRPr="0048454C" w:rsidRDefault="007169DE" w:rsidP="007169DE">
      <w:pPr>
        <w:jc w:val="both"/>
      </w:pPr>
      <w:bookmarkStart w:id="0" w:name="_Hlk212104517"/>
      <w:r w:rsidRPr="0048454C">
        <w:t xml:space="preserve">In case of UE reconnecting to the network or in failure recovery if the UE attempts to reconnect in another node, the new serving node must fetch the context of the UE from the last serving node, or build it from scratch, if that last serving node is not reachable. If the context can be fetched, to find it some identifier must be used. However, the identifiers used in 5G for UEs such as the </w:t>
      </w:r>
      <w:r w:rsidR="00F409A4" w:rsidRPr="0048454C">
        <w:t>I-RNTI</w:t>
      </w:r>
      <w:r w:rsidRPr="0048454C">
        <w:t xml:space="preserve"> provide limited routing information, </w:t>
      </w:r>
      <w:r w:rsidR="00CA342B" w:rsidRPr="0048454C">
        <w:t xml:space="preserve">limiting the </w:t>
      </w:r>
      <w:r w:rsidR="002D70E3" w:rsidRPr="0048454C">
        <w:t xml:space="preserve">UE </w:t>
      </w:r>
      <w:r w:rsidRPr="0048454C">
        <w:t xml:space="preserve">context </w:t>
      </w:r>
      <w:r w:rsidR="00CA342B" w:rsidRPr="0048454C">
        <w:t xml:space="preserve">retrieval </w:t>
      </w:r>
      <w:r w:rsidRPr="0048454C">
        <w:t>effective</w:t>
      </w:r>
      <w:r w:rsidR="002D70E3" w:rsidRPr="0048454C">
        <w:t>ness</w:t>
      </w:r>
      <w:r w:rsidR="00CA342B" w:rsidRPr="0048454C">
        <w:t xml:space="preserve"> in the network</w:t>
      </w:r>
      <w:r w:rsidRPr="0048454C">
        <w:t xml:space="preserve">. In the scenario, where multiple modular RRC configurations for a UE are </w:t>
      </w:r>
      <w:r w:rsidR="00AC4966" w:rsidRPr="0048454C">
        <w:t>stored,</w:t>
      </w:r>
      <w:r w:rsidRPr="0048454C">
        <w:t xml:space="preserve"> it would be beneficial to have an identifier which helps to locate the stored UE context effectively across an identified area or a set of network nodes</w:t>
      </w:r>
      <w:r w:rsidR="00AC4966" w:rsidRPr="0048454C">
        <w:t>.</w:t>
      </w:r>
    </w:p>
    <w:p w14:paraId="25BD82D7" w14:textId="24C5D8BA" w:rsidR="00AC4966" w:rsidRPr="0048454C" w:rsidRDefault="00AC4966" w:rsidP="00AC4966">
      <w:pPr>
        <w:jc w:val="both"/>
      </w:pPr>
      <w:r w:rsidRPr="0048454C">
        <w:rPr>
          <w:b/>
          <w:bCs/>
        </w:rPr>
        <w:t xml:space="preserve">Observation </w:t>
      </w:r>
      <w:r w:rsidR="00950230" w:rsidRPr="0048454C">
        <w:rPr>
          <w:b/>
          <w:bCs/>
        </w:rPr>
        <w:t>7</w:t>
      </w:r>
      <w:r w:rsidRPr="0048454C">
        <w:rPr>
          <w:b/>
          <w:bCs/>
        </w:rPr>
        <w:t>:</w:t>
      </w:r>
      <w:r w:rsidRPr="0048454C">
        <w:t xml:space="preserve"> </w:t>
      </w:r>
      <w:r w:rsidR="00AB2D3D" w:rsidRPr="0048454C">
        <w:t xml:space="preserve">The </w:t>
      </w:r>
      <w:r w:rsidRPr="0048454C">
        <w:t xml:space="preserve">identifier </w:t>
      </w:r>
      <w:r w:rsidR="00C2739F" w:rsidRPr="0048454C">
        <w:t xml:space="preserve">used for locating </w:t>
      </w:r>
      <w:r w:rsidRPr="0048454C">
        <w:t xml:space="preserve">the stored UE context </w:t>
      </w:r>
      <w:r w:rsidR="00801614" w:rsidRPr="0048454C">
        <w:t xml:space="preserve">would need to be studied to understand: In 5G I-RNTI was used from INACTIVE to CONNECTED, but whether this is sufficient in 6G </w:t>
      </w:r>
      <w:r w:rsidR="00950230" w:rsidRPr="0048454C">
        <w:t>would need also RAN3 involvement</w:t>
      </w:r>
      <w:r w:rsidRPr="0048454C">
        <w:t>.</w:t>
      </w:r>
    </w:p>
    <w:p w14:paraId="105F25C4" w14:textId="0186B855" w:rsidR="00AC4966" w:rsidRPr="0048454C" w:rsidRDefault="00AC4966" w:rsidP="00AC4966">
      <w:pPr>
        <w:jc w:val="both"/>
      </w:pPr>
      <w:r w:rsidRPr="0048454C">
        <w:rPr>
          <w:b/>
          <w:bCs/>
        </w:rPr>
        <w:lastRenderedPageBreak/>
        <w:t xml:space="preserve">Proposal </w:t>
      </w:r>
      <w:r w:rsidR="00654DCA" w:rsidRPr="0048454C">
        <w:rPr>
          <w:b/>
          <w:bCs/>
        </w:rPr>
        <w:t>6</w:t>
      </w:r>
      <w:r w:rsidRPr="0048454C">
        <w:rPr>
          <w:b/>
          <w:bCs/>
        </w:rPr>
        <w:t xml:space="preserve">: </w:t>
      </w:r>
      <w:r w:rsidRPr="0048454C">
        <w:t xml:space="preserve">The 6G RRC </w:t>
      </w:r>
      <w:r w:rsidR="00950230" w:rsidRPr="0048454C">
        <w:t xml:space="preserve">modular </w:t>
      </w:r>
      <w:r w:rsidRPr="0048454C">
        <w:t xml:space="preserve">configuration and signalling design should allow </w:t>
      </w:r>
      <w:r w:rsidR="00950230" w:rsidRPr="0048454C">
        <w:t xml:space="preserve">network to request UE to </w:t>
      </w:r>
      <w:r w:rsidRPr="0048454C">
        <w:t xml:space="preserve">store configurations </w:t>
      </w:r>
      <w:r w:rsidR="00950230" w:rsidRPr="0048454C">
        <w:t>while in RRC_INACTIVE</w:t>
      </w:r>
      <w:r w:rsidR="00BE3730" w:rsidRPr="0048454C">
        <w:t xml:space="preserve"> </w:t>
      </w:r>
      <w:r w:rsidR="0056669A" w:rsidRPr="0048454C">
        <w:t xml:space="preserve">to reduce typical signalling overhead at state transitions </w:t>
      </w:r>
      <w:r w:rsidRPr="0048454C">
        <w:t xml:space="preserve">based on relevant identifiers </w:t>
      </w:r>
      <w:r w:rsidR="002D3D7C" w:rsidRPr="0048454C">
        <w:t xml:space="preserve">that allow network </w:t>
      </w:r>
      <w:r w:rsidRPr="0048454C">
        <w:t xml:space="preserve">to locate and apply the stored </w:t>
      </w:r>
      <w:r w:rsidR="002D3D7C" w:rsidRPr="0048454C">
        <w:t xml:space="preserve">UE </w:t>
      </w:r>
      <w:r w:rsidRPr="0048454C">
        <w:t>configuration.</w:t>
      </w:r>
    </w:p>
    <w:p w14:paraId="5B6178AA" w14:textId="77777777" w:rsidR="007169DE" w:rsidRPr="0048454C" w:rsidRDefault="007169DE" w:rsidP="009C0BF7">
      <w:pPr>
        <w:jc w:val="both"/>
      </w:pPr>
    </w:p>
    <w:p w14:paraId="1706CF38" w14:textId="28075137" w:rsidR="00E14AF0" w:rsidRPr="0048454C" w:rsidRDefault="00E14AF0" w:rsidP="0050661E">
      <w:pPr>
        <w:pStyle w:val="Heading2"/>
      </w:pPr>
      <w:r w:rsidRPr="0048454C">
        <w:t>2.</w:t>
      </w:r>
      <w:r w:rsidR="00306C5D" w:rsidRPr="0048454C">
        <w:t>7</w:t>
      </w:r>
      <w:r w:rsidRPr="0048454C">
        <w:tab/>
        <w:t>Usage of stored RRC configurations</w:t>
      </w:r>
    </w:p>
    <w:p w14:paraId="74DB02DB" w14:textId="22710DC6" w:rsidR="006048F5" w:rsidRPr="0048454C" w:rsidRDefault="006048F5" w:rsidP="006048F5">
      <w:pPr>
        <w:spacing w:after="60"/>
        <w:jc w:val="both"/>
      </w:pPr>
      <w:r w:rsidRPr="0048454C">
        <w:t xml:space="preserve">Storing multiple configurations optimized for different use cases at the UE, which can be activated in an on-demand manner by </w:t>
      </w:r>
      <w:bookmarkEnd w:id="0"/>
      <w:r w:rsidRPr="0048454C">
        <w:t>the network would be beneficial in 6G. The network can request UE to activate a suitable stored configuration with small overhead based on the UE service requirements, where each stored configuration could consist of a set of functional modules and associated parameters.</w:t>
      </w:r>
    </w:p>
    <w:p w14:paraId="11097A28" w14:textId="77777777" w:rsidR="006048F5" w:rsidRPr="0048454C" w:rsidRDefault="006048F5" w:rsidP="006048F5">
      <w:pPr>
        <w:spacing w:after="60"/>
        <w:jc w:val="both"/>
      </w:pPr>
      <w:r w:rsidRPr="0048454C">
        <w:t>The set of stored configurations at a UE could be optimized based on the type of UE (e.g. an eMBB UE or an IOT UE): Different UEs could have different set of stored configurations each optimized for the functionality afforded by the device.</w:t>
      </w:r>
    </w:p>
    <w:p w14:paraId="33A007E8" w14:textId="77777777" w:rsidR="006048F5" w:rsidRPr="0048454C" w:rsidRDefault="006048F5" w:rsidP="006048F5">
      <w:pPr>
        <w:spacing w:after="60"/>
        <w:jc w:val="both"/>
      </w:pPr>
      <w:r w:rsidRPr="0048454C">
        <w:t>The stored configurations could be optimized based on the needs of a UE:</w:t>
      </w:r>
    </w:p>
    <w:p w14:paraId="1D5C0BAD" w14:textId="77777777" w:rsidR="006048F5" w:rsidRPr="0048454C" w:rsidRDefault="006048F5" w:rsidP="006048F5">
      <w:pPr>
        <w:pStyle w:val="ListParagraph"/>
        <w:numPr>
          <w:ilvl w:val="0"/>
          <w:numId w:val="30"/>
        </w:numPr>
        <w:jc w:val="both"/>
      </w:pPr>
      <w:r w:rsidRPr="0048454C">
        <w:t xml:space="preserve">For instance, one stored configuration could be tailored for scenarios involving extremely low UE activity, such as single-cell narrowband operation. This configuration could include parameters optimized for minimal resource usage and power consumption. </w:t>
      </w:r>
    </w:p>
    <w:p w14:paraId="6F38AEC2" w14:textId="77777777" w:rsidR="006048F5" w:rsidRPr="0048454C" w:rsidRDefault="006048F5" w:rsidP="006048F5">
      <w:pPr>
        <w:pStyle w:val="ListParagraph"/>
        <w:numPr>
          <w:ilvl w:val="0"/>
          <w:numId w:val="30"/>
        </w:numPr>
        <w:jc w:val="both"/>
      </w:pPr>
      <w:r w:rsidRPr="0048454C">
        <w:t>Conversely, another stored configuration might be configured for high-performance data throughput, supporting high-bandwidth single-cell or multi-cell (Carrier Aggregation, CA) operations. This configuration could contain parameters aimed at maximizing data rates and resource utilization.</w:t>
      </w:r>
    </w:p>
    <w:p w14:paraId="6C952A2E" w14:textId="77777777" w:rsidR="006048F5" w:rsidRPr="0048454C" w:rsidRDefault="006048F5" w:rsidP="006048F5">
      <w:pPr>
        <w:pStyle w:val="ListParagraph"/>
        <w:numPr>
          <w:ilvl w:val="0"/>
          <w:numId w:val="30"/>
        </w:numPr>
        <w:jc w:val="both"/>
      </w:pPr>
      <w:r w:rsidRPr="0048454C">
        <w:t>A basic stored configuration could enable configuring a UE to a default and very basic operational RRC state which could act as a fallback configuration in case of failure.</w:t>
      </w:r>
    </w:p>
    <w:p w14:paraId="31802185" w14:textId="77777777" w:rsidR="006048F5" w:rsidRPr="0048454C" w:rsidRDefault="006048F5" w:rsidP="006048F5">
      <w:pPr>
        <w:pStyle w:val="ListParagraph"/>
        <w:numPr>
          <w:ilvl w:val="0"/>
          <w:numId w:val="30"/>
        </w:numPr>
        <w:jc w:val="both"/>
      </w:pPr>
      <w:r w:rsidRPr="0048454C">
        <w:t>Devices with high radio capability could have a stored configuration which enables such high performance at the device.</w:t>
      </w:r>
    </w:p>
    <w:p w14:paraId="1B92BA12" w14:textId="758B40E9" w:rsidR="006048F5" w:rsidRPr="0048454C" w:rsidRDefault="006048F5" w:rsidP="006048F5">
      <w:pPr>
        <w:spacing w:after="60"/>
        <w:jc w:val="both"/>
      </w:pPr>
      <w:r w:rsidRPr="0048454C">
        <w:t xml:space="preserve">Figure </w:t>
      </w:r>
      <w:r w:rsidR="008C2FAE" w:rsidRPr="0048454C">
        <w:t>11</w:t>
      </w:r>
      <w:r w:rsidR="00C6617D" w:rsidRPr="0048454C">
        <w:t xml:space="preserve"> shown</w:t>
      </w:r>
      <w:r w:rsidRPr="0048454C">
        <w:t xml:space="preserve"> below illustrates how these configurations could be switched based on the use case.</w:t>
      </w:r>
    </w:p>
    <w:p w14:paraId="66F8F457" w14:textId="77777777" w:rsidR="006048F5" w:rsidRPr="0048454C" w:rsidRDefault="006048F5" w:rsidP="006048F5">
      <w:pPr>
        <w:spacing w:after="60"/>
        <w:jc w:val="center"/>
      </w:pPr>
      <w:r w:rsidRPr="0048454C">
        <w:rPr>
          <w:noProof/>
        </w:rPr>
        <w:drawing>
          <wp:inline distT="0" distB="0" distL="0" distR="0" wp14:anchorId="6DEE089E" wp14:editId="5FCD7BC0">
            <wp:extent cx="3280583" cy="2349594"/>
            <wp:effectExtent l="0" t="0" r="0" b="0"/>
            <wp:docPr id="1533000079" name="Picture 8" descr="Diagram of 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000079" name="Picture 8" descr="Diagram of a diagram of a diagram&#10;&#10;AI-generated content may be incorrect."/>
                    <pic:cNvPicPr/>
                  </pic:nvPicPr>
                  <pic:blipFill>
                    <a:blip r:embed="rId37">
                      <a:extLst>
                        <a:ext uri="{28A0092B-C50C-407E-A947-70E740481C1C}">
                          <a14:useLocalDpi xmlns:a14="http://schemas.microsoft.com/office/drawing/2010/main" val="0"/>
                        </a:ext>
                      </a:extLst>
                    </a:blip>
                    <a:stretch>
                      <a:fillRect/>
                    </a:stretch>
                  </pic:blipFill>
                  <pic:spPr>
                    <a:xfrm>
                      <a:off x="0" y="0"/>
                      <a:ext cx="3299085" cy="2362845"/>
                    </a:xfrm>
                    <a:prstGeom prst="rect">
                      <a:avLst/>
                    </a:prstGeom>
                  </pic:spPr>
                </pic:pic>
              </a:graphicData>
            </a:graphic>
          </wp:inline>
        </w:drawing>
      </w:r>
    </w:p>
    <w:p w14:paraId="77C2A975" w14:textId="1AE82CA9" w:rsidR="006048F5" w:rsidRPr="0048454C" w:rsidRDefault="006C594E" w:rsidP="006048F5">
      <w:pPr>
        <w:pStyle w:val="Caption"/>
        <w:jc w:val="center"/>
        <w:rPr>
          <w:color w:val="auto"/>
        </w:rPr>
      </w:pPr>
      <w:r w:rsidRPr="0048454C">
        <w:t xml:space="preserve">Figure </w:t>
      </w:r>
      <w:r w:rsidRPr="0048454C">
        <w:fldChar w:fldCharType="begin"/>
      </w:r>
      <w:r w:rsidRPr="0048454C">
        <w:instrText xml:space="preserve"> SEQ Figure \* ARABIC </w:instrText>
      </w:r>
      <w:r w:rsidRPr="0048454C">
        <w:fldChar w:fldCharType="separate"/>
      </w:r>
      <w:r w:rsidR="008C2FAE" w:rsidRPr="0048454C">
        <w:rPr>
          <w:noProof/>
        </w:rPr>
        <w:t>11</w:t>
      </w:r>
      <w:r w:rsidRPr="0048454C">
        <w:fldChar w:fldCharType="end"/>
      </w:r>
      <w:r w:rsidRPr="0048454C">
        <w:rPr>
          <w:color w:val="auto"/>
        </w:rPr>
        <w:t xml:space="preserve">. </w:t>
      </w:r>
      <w:r w:rsidR="006048F5" w:rsidRPr="0048454C">
        <w:rPr>
          <w:color w:val="auto"/>
        </w:rPr>
        <w:t>Example of stored configurations optimized for different use cases.</w:t>
      </w:r>
    </w:p>
    <w:p w14:paraId="01EBF760" w14:textId="5806129B" w:rsidR="006048F5" w:rsidRPr="0048454C" w:rsidRDefault="006048F5" w:rsidP="006048F5">
      <w:pPr>
        <w:spacing w:after="60"/>
        <w:jc w:val="both"/>
      </w:pPr>
      <w:r w:rsidRPr="0048454C">
        <w:rPr>
          <w:b/>
          <w:bCs/>
        </w:rPr>
        <w:t xml:space="preserve">Proposal </w:t>
      </w:r>
      <w:r w:rsidR="00654DCA" w:rsidRPr="0048454C">
        <w:rPr>
          <w:b/>
          <w:bCs/>
        </w:rPr>
        <w:t>7</w:t>
      </w:r>
      <w:r w:rsidRPr="0048454C">
        <w:rPr>
          <w:b/>
          <w:bCs/>
        </w:rPr>
        <w:t xml:space="preserve">: </w:t>
      </w:r>
      <w:r w:rsidRPr="0048454C">
        <w:t>Consider multiple stored configurations optimized for different use cases which can be activated in an on-demand manner by the network in designing 6G RRC.</w:t>
      </w:r>
    </w:p>
    <w:p w14:paraId="66F4C1AB" w14:textId="77777777" w:rsidR="006048F5" w:rsidRPr="0048454C" w:rsidRDefault="006048F5" w:rsidP="005D1C36">
      <w:pPr>
        <w:pStyle w:val="EmailDiscussion2"/>
        <w:ind w:left="0" w:firstLine="0"/>
      </w:pPr>
    </w:p>
    <w:p w14:paraId="2DC94602" w14:textId="77777777" w:rsidR="00D81C69" w:rsidRPr="0048454C" w:rsidRDefault="00D81C69" w:rsidP="00776D35"/>
    <w:p w14:paraId="16CB5684" w14:textId="3E8B2446" w:rsidR="008B549E" w:rsidRPr="0048454C" w:rsidRDefault="00A32983" w:rsidP="008B549E">
      <w:pPr>
        <w:pStyle w:val="Heading1"/>
      </w:pPr>
      <w:r w:rsidRPr="0048454C">
        <w:t>3</w:t>
      </w:r>
      <w:r w:rsidR="008B549E" w:rsidRPr="0048454C">
        <w:tab/>
      </w:r>
      <w:r w:rsidR="009D5E80" w:rsidRPr="0048454C">
        <w:t>Conclusions</w:t>
      </w:r>
    </w:p>
    <w:p w14:paraId="35F222F4" w14:textId="1F78476C" w:rsidR="00080512" w:rsidRPr="0048454C" w:rsidRDefault="00BB75CB" w:rsidP="00776D35">
      <w:r w:rsidRPr="0048454C">
        <w:t xml:space="preserve">We have discussed the definition of modularity and RRC configuration structure, with the following observations and proposals: </w:t>
      </w:r>
    </w:p>
    <w:p w14:paraId="2A02DB40" w14:textId="77777777" w:rsidR="002D3D7C" w:rsidRPr="0048454C" w:rsidRDefault="002D3D7C" w:rsidP="002D3D7C">
      <w:r w:rsidRPr="0048454C">
        <w:rPr>
          <w:b/>
          <w:bCs/>
        </w:rPr>
        <w:t xml:space="preserve">Observation 1: </w:t>
      </w:r>
      <w:r w:rsidRPr="0048454C">
        <w:t>ASN.1 modules mainly relate to UE memory or implementation footprint and do not allow independent decoding unless the ASN.1 modules are wrapped in OCTET STRING in the UE configuration.</w:t>
      </w:r>
    </w:p>
    <w:p w14:paraId="4AA20063" w14:textId="77777777" w:rsidR="002D3D7C" w:rsidRPr="0048454C" w:rsidRDefault="002D3D7C" w:rsidP="002D3D7C">
      <w:pPr>
        <w:shd w:val="clear" w:color="auto" w:fill="FFFFFF"/>
        <w:spacing w:before="240" w:after="240"/>
      </w:pPr>
      <w:r w:rsidRPr="0048454C">
        <w:rPr>
          <w:b/>
          <w:bCs/>
        </w:rPr>
        <w:lastRenderedPageBreak/>
        <w:t>Observation 2:</w:t>
      </w:r>
      <w:r w:rsidRPr="0048454C">
        <w:t xml:space="preserve"> Since the overhead from each RRC-Module would be 10-18 bits, unnecessary module definitions should be avoided.</w:t>
      </w:r>
    </w:p>
    <w:p w14:paraId="465A417F" w14:textId="1C469820" w:rsidR="002D3D7C" w:rsidRPr="0048454C" w:rsidRDefault="002D3D7C" w:rsidP="002D3D7C">
      <w:pPr>
        <w:shd w:val="clear" w:color="auto" w:fill="FFFFFF"/>
        <w:spacing w:before="240" w:after="240"/>
        <w:jc w:val="both"/>
      </w:pPr>
      <w:r w:rsidRPr="0048454C">
        <w:rPr>
          <w:b/>
          <w:bCs/>
        </w:rPr>
        <w:t xml:space="preserve">Observation 3: </w:t>
      </w:r>
      <w:r w:rsidRPr="0048454C">
        <w:t>Building a modular configuration framework for 6G RRC using isolated configuration modules can make RRC configuration more efficient and reduce its complexity.</w:t>
      </w:r>
    </w:p>
    <w:p w14:paraId="0F8F74DD" w14:textId="77777777" w:rsidR="002D3D7C" w:rsidRPr="0048454C" w:rsidRDefault="002D3D7C" w:rsidP="002D3D7C">
      <w:pPr>
        <w:shd w:val="clear" w:color="auto" w:fill="FFFFFF"/>
        <w:spacing w:before="240" w:after="240"/>
        <w:jc w:val="both"/>
      </w:pPr>
      <w:r w:rsidRPr="0048454C">
        <w:rPr>
          <w:b/>
          <w:bCs/>
        </w:rPr>
        <w:t xml:space="preserve">Observation 4: </w:t>
      </w:r>
      <w:r w:rsidRPr="0048454C">
        <w:t>While modular RRC might offer some ways to consider more efficient failure recovery compared to 5G RRC re-establishment, it seems best to focus on those once the configuration structure starts to stabilize.</w:t>
      </w:r>
    </w:p>
    <w:p w14:paraId="61FDBB1C" w14:textId="77777777" w:rsidR="002D3D7C" w:rsidRPr="0048454C" w:rsidRDefault="002D3D7C" w:rsidP="002D3D7C">
      <w:pPr>
        <w:jc w:val="both"/>
      </w:pPr>
      <w:r w:rsidRPr="0048454C">
        <w:rPr>
          <w:b/>
          <w:bCs/>
        </w:rPr>
        <w:t>Observation 5:</w:t>
      </w:r>
      <w:r w:rsidRPr="0048454C">
        <w:t xml:space="preserve"> A functional view used for modular RRC configuration can allow to avoid data loss in </w:t>
      </w:r>
      <w:r w:rsidRPr="0048454C">
        <w:rPr>
          <w:i/>
          <w:iCs/>
        </w:rPr>
        <w:t>fullConfig</w:t>
      </w:r>
      <w:r w:rsidRPr="0048454C">
        <w:t xml:space="preserve"> handovers.</w:t>
      </w:r>
    </w:p>
    <w:p w14:paraId="4075B1F4" w14:textId="77777777" w:rsidR="002D3D7C" w:rsidRPr="0048454C" w:rsidRDefault="002D3D7C" w:rsidP="002D3D7C">
      <w:pPr>
        <w:jc w:val="both"/>
      </w:pPr>
      <w:r w:rsidRPr="0048454C">
        <w:rPr>
          <w:b/>
          <w:bCs/>
        </w:rPr>
        <w:t>Observation 6:</w:t>
      </w:r>
      <w:r w:rsidRPr="0048454C">
        <w:t xml:space="preserve"> Storing and reusing RRC configurations across state transitions reduces signalling overhead, which can save power. This can allow faster state transitions, better power saving with more predictable latency benefitting both UE and network performance.</w:t>
      </w:r>
    </w:p>
    <w:p w14:paraId="7E38A3B2" w14:textId="77777777" w:rsidR="002D3D7C" w:rsidRPr="0048454C" w:rsidRDefault="002D3D7C" w:rsidP="002D3D7C">
      <w:pPr>
        <w:jc w:val="both"/>
      </w:pPr>
      <w:r w:rsidRPr="0048454C">
        <w:rPr>
          <w:b/>
          <w:bCs/>
        </w:rPr>
        <w:t>Observation 7:</w:t>
      </w:r>
      <w:r w:rsidRPr="0048454C">
        <w:t xml:space="preserve"> The identifier used for locating the stored UE context would need to be studied to understand: In 5G I-RNTI was used from INACTIVE to CONNECTED, but whether this is sufficient in 6G would need also RAN3 involvement.</w:t>
      </w:r>
    </w:p>
    <w:p w14:paraId="24B54EC2" w14:textId="77777777" w:rsidR="002D3D7C" w:rsidRPr="0048454C" w:rsidRDefault="002D3D7C" w:rsidP="002D3D7C">
      <w:pPr>
        <w:shd w:val="clear" w:color="auto" w:fill="FFFFFF"/>
        <w:spacing w:before="240" w:after="240"/>
      </w:pPr>
      <w:r w:rsidRPr="0048454C">
        <w:rPr>
          <w:b/>
          <w:bCs/>
        </w:rPr>
        <w:t xml:space="preserve">Proposal 1: </w:t>
      </w:r>
      <w:r w:rsidRPr="0048454C">
        <w:t>RAN2 to adopt the definition of module that allows the setup, release and replacing of the module contents in an independent manner regarding the contents of other modules.</w:t>
      </w:r>
    </w:p>
    <w:p w14:paraId="5A9B3B59" w14:textId="77777777" w:rsidR="002D3D7C" w:rsidRPr="0048454C" w:rsidRDefault="002D3D7C" w:rsidP="002D3D7C">
      <w:pPr>
        <w:shd w:val="clear" w:color="auto" w:fill="FFFFFF"/>
        <w:spacing w:before="240" w:after="240"/>
        <w:jc w:val="both"/>
      </w:pPr>
      <w:r w:rsidRPr="0048454C">
        <w:rPr>
          <w:b/>
          <w:bCs/>
        </w:rPr>
        <w:t>Proposal 2:</w:t>
      </w:r>
      <w:r w:rsidRPr="0048454C">
        <w:t xml:space="preserve"> RAN2 to discuss modularity based on concrete proposals based in Rel-15 NR RRC structure. </w:t>
      </w:r>
    </w:p>
    <w:p w14:paraId="413FE33C" w14:textId="77777777" w:rsidR="00654DCA" w:rsidRPr="0048454C" w:rsidRDefault="00654DCA" w:rsidP="00654DCA">
      <w:pPr>
        <w:shd w:val="clear" w:color="auto" w:fill="FFFFFF"/>
        <w:spacing w:before="240" w:after="240"/>
        <w:jc w:val="both"/>
      </w:pPr>
      <w:r w:rsidRPr="0048454C">
        <w:rPr>
          <w:b/>
          <w:bCs/>
        </w:rPr>
        <w:t>Proposal 3:</w:t>
      </w:r>
      <w:r w:rsidRPr="0048454C">
        <w:t xml:space="preserve"> RAN2 to study how to reduce duplication of specification fields in 6G RRC, e.g. for RRM measurement configuration. </w:t>
      </w:r>
    </w:p>
    <w:p w14:paraId="10409B21" w14:textId="7F58FF67" w:rsidR="002D3D7C" w:rsidRPr="0048454C" w:rsidRDefault="002D3D7C" w:rsidP="002D3D7C">
      <w:pPr>
        <w:shd w:val="clear" w:color="auto" w:fill="FFFFFF"/>
        <w:spacing w:before="240" w:after="240"/>
        <w:jc w:val="both"/>
      </w:pPr>
      <w:r w:rsidRPr="0048454C">
        <w:rPr>
          <w:b/>
          <w:bCs/>
        </w:rPr>
        <w:t xml:space="preserve">Proposal </w:t>
      </w:r>
      <w:r w:rsidR="00654DCA" w:rsidRPr="0048454C">
        <w:rPr>
          <w:b/>
          <w:bCs/>
        </w:rPr>
        <w:t>4</w:t>
      </w:r>
      <w:r w:rsidRPr="0048454C">
        <w:rPr>
          <w:b/>
          <w:bCs/>
        </w:rPr>
        <w:t>:</w:t>
      </w:r>
      <w:r w:rsidRPr="0048454C">
        <w:t xml:space="preserve"> RAN2 to study at least functionality-based modular configuration structure for 6G RRC. </w:t>
      </w:r>
    </w:p>
    <w:p w14:paraId="198BF3A4" w14:textId="1004BFD9" w:rsidR="002D3D7C" w:rsidRPr="0048454C" w:rsidRDefault="002D3D7C" w:rsidP="002D3D7C">
      <w:pPr>
        <w:spacing w:after="60"/>
        <w:jc w:val="both"/>
      </w:pPr>
      <w:r w:rsidRPr="0048454C">
        <w:rPr>
          <w:b/>
          <w:bCs/>
        </w:rPr>
        <w:t>Proposal</w:t>
      </w:r>
      <w:r w:rsidR="00654DCA" w:rsidRPr="0048454C">
        <w:rPr>
          <w:b/>
          <w:bCs/>
        </w:rPr>
        <w:t xml:space="preserve"> 5</w:t>
      </w:r>
      <w:r w:rsidRPr="0048454C">
        <w:rPr>
          <w:b/>
          <w:bCs/>
        </w:rPr>
        <w:t xml:space="preserve">: </w:t>
      </w:r>
      <w:r w:rsidRPr="0048454C">
        <w:t xml:space="preserve">6G modular RRC structure should allow to avoid data loss in fullConfig handover where PDCP configurations for bearers do not change. </w:t>
      </w:r>
    </w:p>
    <w:p w14:paraId="290EAC54" w14:textId="5E719FE4" w:rsidR="002D3D7C" w:rsidRPr="0048454C" w:rsidRDefault="002D3D7C" w:rsidP="002D3D7C">
      <w:pPr>
        <w:jc w:val="both"/>
      </w:pPr>
      <w:r w:rsidRPr="0048454C">
        <w:rPr>
          <w:b/>
          <w:bCs/>
        </w:rPr>
        <w:t xml:space="preserve">Proposal </w:t>
      </w:r>
      <w:r w:rsidR="00654DCA" w:rsidRPr="0048454C">
        <w:rPr>
          <w:b/>
          <w:bCs/>
        </w:rPr>
        <w:t>6</w:t>
      </w:r>
      <w:r w:rsidRPr="0048454C">
        <w:rPr>
          <w:b/>
          <w:bCs/>
        </w:rPr>
        <w:t xml:space="preserve">: </w:t>
      </w:r>
      <w:r w:rsidRPr="0048454C">
        <w:t>The 6G RRC modular configuration and signalling design should allow network to request UE to store configurations while in RRC_INACTIVE to reduce typical signalling overhead at state transitions based on relevant identifiers that allow network to locate and apply the stored UE configuration.</w:t>
      </w:r>
    </w:p>
    <w:p w14:paraId="32F5CC83" w14:textId="1F08F8AC" w:rsidR="002D3D7C" w:rsidRPr="0048454C" w:rsidRDefault="002D3D7C" w:rsidP="002D3D7C">
      <w:pPr>
        <w:spacing w:after="60"/>
        <w:jc w:val="both"/>
      </w:pPr>
      <w:r w:rsidRPr="0048454C">
        <w:rPr>
          <w:b/>
          <w:bCs/>
        </w:rPr>
        <w:t xml:space="preserve">Proposal </w:t>
      </w:r>
      <w:r w:rsidR="00654DCA" w:rsidRPr="0048454C">
        <w:rPr>
          <w:b/>
          <w:bCs/>
        </w:rPr>
        <w:t>7</w:t>
      </w:r>
      <w:r w:rsidRPr="0048454C">
        <w:rPr>
          <w:b/>
          <w:bCs/>
        </w:rPr>
        <w:t xml:space="preserve">: </w:t>
      </w:r>
      <w:r w:rsidRPr="0048454C">
        <w:t>Consider multiple stored configurations optimized for different use cases which can be activated in an on-demand manner by the network in designing 6G RRC.</w:t>
      </w:r>
    </w:p>
    <w:p w14:paraId="3454F337" w14:textId="77777777" w:rsidR="002D3D7C" w:rsidRPr="0048454C" w:rsidRDefault="002D3D7C" w:rsidP="002D3D7C">
      <w:pPr>
        <w:pStyle w:val="EmailDiscussion2"/>
        <w:ind w:left="0" w:firstLine="0"/>
      </w:pPr>
    </w:p>
    <w:p w14:paraId="3D277862" w14:textId="3F67E267" w:rsidR="00752427" w:rsidRPr="0048454C" w:rsidRDefault="00752427" w:rsidP="00776D35"/>
    <w:sectPr w:rsidR="00752427" w:rsidRPr="0048454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F66F9" w14:textId="77777777" w:rsidR="0088374E" w:rsidRDefault="0088374E">
      <w:r>
        <w:separator/>
      </w:r>
    </w:p>
  </w:endnote>
  <w:endnote w:type="continuationSeparator" w:id="0">
    <w:p w14:paraId="3A920AE7" w14:textId="77777777" w:rsidR="0088374E" w:rsidRDefault="0088374E">
      <w:r>
        <w:continuationSeparator/>
      </w:r>
    </w:p>
  </w:endnote>
  <w:endnote w:type="continuationNotice" w:id="1">
    <w:p w14:paraId="49382F01" w14:textId="77777777" w:rsidR="0088374E" w:rsidRDefault="00883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5EF4F" w14:textId="77777777" w:rsidR="0088374E" w:rsidRDefault="0088374E">
      <w:r>
        <w:separator/>
      </w:r>
    </w:p>
  </w:footnote>
  <w:footnote w:type="continuationSeparator" w:id="0">
    <w:p w14:paraId="28F8774F" w14:textId="77777777" w:rsidR="0088374E" w:rsidRDefault="0088374E">
      <w:r>
        <w:continuationSeparator/>
      </w:r>
    </w:p>
  </w:footnote>
  <w:footnote w:type="continuationNotice" w:id="1">
    <w:p w14:paraId="7CD170DA" w14:textId="77777777" w:rsidR="0088374E" w:rsidRDefault="008837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322BE4"/>
    <w:multiLevelType w:val="multilevel"/>
    <w:tmpl w:val="04322BE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05D85C2B"/>
    <w:multiLevelType w:val="hybridMultilevel"/>
    <w:tmpl w:val="97BCAF9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C37A3"/>
    <w:multiLevelType w:val="hybridMultilevel"/>
    <w:tmpl w:val="080038E0"/>
    <w:lvl w:ilvl="0" w:tplc="7E9472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8707E1"/>
    <w:multiLevelType w:val="hybridMultilevel"/>
    <w:tmpl w:val="62A6F2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201C5D"/>
    <w:multiLevelType w:val="hybridMultilevel"/>
    <w:tmpl w:val="A952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978594D"/>
    <w:multiLevelType w:val="hybridMultilevel"/>
    <w:tmpl w:val="82DA69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695ACB"/>
    <w:multiLevelType w:val="multilevel"/>
    <w:tmpl w:val="BC42AEE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B5708B5"/>
    <w:multiLevelType w:val="hybridMultilevel"/>
    <w:tmpl w:val="FA56742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C7456E6"/>
    <w:multiLevelType w:val="hybridMultilevel"/>
    <w:tmpl w:val="AA02AEF8"/>
    <w:lvl w:ilvl="0" w:tplc="4336D046">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D2603DB"/>
    <w:multiLevelType w:val="hybridMultilevel"/>
    <w:tmpl w:val="A62ED2B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C6423C0"/>
    <w:multiLevelType w:val="hybridMultilevel"/>
    <w:tmpl w:val="71847348"/>
    <w:lvl w:ilvl="0" w:tplc="177A20C0">
      <w:start w:val="1"/>
      <w:numFmt w:val="bullet"/>
      <w:lvlText w:val="•"/>
      <w:lvlJc w:val="left"/>
      <w:pPr>
        <w:tabs>
          <w:tab w:val="num" w:pos="720"/>
        </w:tabs>
        <w:ind w:left="720" w:hanging="360"/>
      </w:pPr>
      <w:rPr>
        <w:rFonts w:ascii="Arial" w:hAnsi="Arial" w:hint="default"/>
      </w:rPr>
    </w:lvl>
    <w:lvl w:ilvl="1" w:tplc="AE22E386">
      <w:numFmt w:val="bullet"/>
      <w:lvlText w:val="•"/>
      <w:lvlJc w:val="left"/>
      <w:pPr>
        <w:tabs>
          <w:tab w:val="num" w:pos="1440"/>
        </w:tabs>
        <w:ind w:left="1440" w:hanging="360"/>
      </w:pPr>
      <w:rPr>
        <w:rFonts w:ascii="Arial" w:hAnsi="Arial" w:hint="default"/>
      </w:rPr>
    </w:lvl>
    <w:lvl w:ilvl="2" w:tplc="19A29B82" w:tentative="1">
      <w:start w:val="1"/>
      <w:numFmt w:val="bullet"/>
      <w:lvlText w:val="•"/>
      <w:lvlJc w:val="left"/>
      <w:pPr>
        <w:tabs>
          <w:tab w:val="num" w:pos="2160"/>
        </w:tabs>
        <w:ind w:left="2160" w:hanging="360"/>
      </w:pPr>
      <w:rPr>
        <w:rFonts w:ascii="Arial" w:hAnsi="Arial" w:hint="default"/>
      </w:rPr>
    </w:lvl>
    <w:lvl w:ilvl="3" w:tplc="40102B74" w:tentative="1">
      <w:start w:val="1"/>
      <w:numFmt w:val="bullet"/>
      <w:lvlText w:val="•"/>
      <w:lvlJc w:val="left"/>
      <w:pPr>
        <w:tabs>
          <w:tab w:val="num" w:pos="2880"/>
        </w:tabs>
        <w:ind w:left="2880" w:hanging="360"/>
      </w:pPr>
      <w:rPr>
        <w:rFonts w:ascii="Arial" w:hAnsi="Arial" w:hint="default"/>
      </w:rPr>
    </w:lvl>
    <w:lvl w:ilvl="4" w:tplc="5FCED888" w:tentative="1">
      <w:start w:val="1"/>
      <w:numFmt w:val="bullet"/>
      <w:lvlText w:val="•"/>
      <w:lvlJc w:val="left"/>
      <w:pPr>
        <w:tabs>
          <w:tab w:val="num" w:pos="3600"/>
        </w:tabs>
        <w:ind w:left="3600" w:hanging="360"/>
      </w:pPr>
      <w:rPr>
        <w:rFonts w:ascii="Arial" w:hAnsi="Arial" w:hint="default"/>
      </w:rPr>
    </w:lvl>
    <w:lvl w:ilvl="5" w:tplc="55DC48A2" w:tentative="1">
      <w:start w:val="1"/>
      <w:numFmt w:val="bullet"/>
      <w:lvlText w:val="•"/>
      <w:lvlJc w:val="left"/>
      <w:pPr>
        <w:tabs>
          <w:tab w:val="num" w:pos="4320"/>
        </w:tabs>
        <w:ind w:left="4320" w:hanging="360"/>
      </w:pPr>
      <w:rPr>
        <w:rFonts w:ascii="Arial" w:hAnsi="Arial" w:hint="default"/>
      </w:rPr>
    </w:lvl>
    <w:lvl w:ilvl="6" w:tplc="D34A46EA" w:tentative="1">
      <w:start w:val="1"/>
      <w:numFmt w:val="bullet"/>
      <w:lvlText w:val="•"/>
      <w:lvlJc w:val="left"/>
      <w:pPr>
        <w:tabs>
          <w:tab w:val="num" w:pos="5040"/>
        </w:tabs>
        <w:ind w:left="5040" w:hanging="360"/>
      </w:pPr>
      <w:rPr>
        <w:rFonts w:ascii="Arial" w:hAnsi="Arial" w:hint="default"/>
      </w:rPr>
    </w:lvl>
    <w:lvl w:ilvl="7" w:tplc="DB0263E8" w:tentative="1">
      <w:start w:val="1"/>
      <w:numFmt w:val="bullet"/>
      <w:lvlText w:val="•"/>
      <w:lvlJc w:val="left"/>
      <w:pPr>
        <w:tabs>
          <w:tab w:val="num" w:pos="5760"/>
        </w:tabs>
        <w:ind w:left="5760" w:hanging="360"/>
      </w:pPr>
      <w:rPr>
        <w:rFonts w:ascii="Arial" w:hAnsi="Arial" w:hint="default"/>
      </w:rPr>
    </w:lvl>
    <w:lvl w:ilvl="8" w:tplc="580AD3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CA457DB"/>
    <w:multiLevelType w:val="hybridMultilevel"/>
    <w:tmpl w:val="55D6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40551A"/>
    <w:multiLevelType w:val="hybridMultilevel"/>
    <w:tmpl w:val="0B7603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2867144"/>
    <w:multiLevelType w:val="hybridMultilevel"/>
    <w:tmpl w:val="24509670"/>
    <w:lvl w:ilvl="0" w:tplc="F5E4ABE2">
      <w:start w:val="1"/>
      <w:numFmt w:val="bullet"/>
      <w:lvlText w:val=""/>
      <w:lvlJc w:val="left"/>
      <w:pPr>
        <w:tabs>
          <w:tab w:val="num" w:pos="720"/>
        </w:tabs>
        <w:ind w:left="720" w:hanging="360"/>
      </w:pPr>
      <w:rPr>
        <w:rFonts w:ascii="Wingdings" w:hAnsi="Wingdings" w:hint="default"/>
      </w:rPr>
    </w:lvl>
    <w:lvl w:ilvl="1" w:tplc="B360E97A">
      <w:start w:val="1"/>
      <w:numFmt w:val="bullet"/>
      <w:lvlText w:val=""/>
      <w:lvlJc w:val="left"/>
      <w:pPr>
        <w:tabs>
          <w:tab w:val="num" w:pos="1440"/>
        </w:tabs>
        <w:ind w:left="1440" w:hanging="360"/>
      </w:pPr>
      <w:rPr>
        <w:rFonts w:ascii="Wingdings" w:hAnsi="Wingdings" w:hint="default"/>
      </w:rPr>
    </w:lvl>
    <w:lvl w:ilvl="2" w:tplc="85A21048">
      <w:numFmt w:val="bullet"/>
      <w:lvlText w:val="•"/>
      <w:lvlJc w:val="left"/>
      <w:pPr>
        <w:tabs>
          <w:tab w:val="num" w:pos="2160"/>
        </w:tabs>
        <w:ind w:left="2160" w:hanging="360"/>
      </w:pPr>
      <w:rPr>
        <w:rFonts w:ascii="Arial" w:hAnsi="Arial" w:hint="default"/>
      </w:rPr>
    </w:lvl>
    <w:lvl w:ilvl="3" w:tplc="EDB4BB92" w:tentative="1">
      <w:start w:val="1"/>
      <w:numFmt w:val="bullet"/>
      <w:lvlText w:val=""/>
      <w:lvlJc w:val="left"/>
      <w:pPr>
        <w:tabs>
          <w:tab w:val="num" w:pos="2880"/>
        </w:tabs>
        <w:ind w:left="2880" w:hanging="360"/>
      </w:pPr>
      <w:rPr>
        <w:rFonts w:ascii="Wingdings" w:hAnsi="Wingdings" w:hint="default"/>
      </w:rPr>
    </w:lvl>
    <w:lvl w:ilvl="4" w:tplc="82A0AF66" w:tentative="1">
      <w:start w:val="1"/>
      <w:numFmt w:val="bullet"/>
      <w:lvlText w:val=""/>
      <w:lvlJc w:val="left"/>
      <w:pPr>
        <w:tabs>
          <w:tab w:val="num" w:pos="3600"/>
        </w:tabs>
        <w:ind w:left="3600" w:hanging="360"/>
      </w:pPr>
      <w:rPr>
        <w:rFonts w:ascii="Wingdings" w:hAnsi="Wingdings" w:hint="default"/>
      </w:rPr>
    </w:lvl>
    <w:lvl w:ilvl="5" w:tplc="88DCEACA" w:tentative="1">
      <w:start w:val="1"/>
      <w:numFmt w:val="bullet"/>
      <w:lvlText w:val=""/>
      <w:lvlJc w:val="left"/>
      <w:pPr>
        <w:tabs>
          <w:tab w:val="num" w:pos="4320"/>
        </w:tabs>
        <w:ind w:left="4320" w:hanging="360"/>
      </w:pPr>
      <w:rPr>
        <w:rFonts w:ascii="Wingdings" w:hAnsi="Wingdings" w:hint="default"/>
      </w:rPr>
    </w:lvl>
    <w:lvl w:ilvl="6" w:tplc="D83E63CA" w:tentative="1">
      <w:start w:val="1"/>
      <w:numFmt w:val="bullet"/>
      <w:lvlText w:val=""/>
      <w:lvlJc w:val="left"/>
      <w:pPr>
        <w:tabs>
          <w:tab w:val="num" w:pos="5040"/>
        </w:tabs>
        <w:ind w:left="5040" w:hanging="360"/>
      </w:pPr>
      <w:rPr>
        <w:rFonts w:ascii="Wingdings" w:hAnsi="Wingdings" w:hint="default"/>
      </w:rPr>
    </w:lvl>
    <w:lvl w:ilvl="7" w:tplc="D758E9E4" w:tentative="1">
      <w:start w:val="1"/>
      <w:numFmt w:val="bullet"/>
      <w:lvlText w:val=""/>
      <w:lvlJc w:val="left"/>
      <w:pPr>
        <w:tabs>
          <w:tab w:val="num" w:pos="5760"/>
        </w:tabs>
        <w:ind w:left="5760" w:hanging="360"/>
      </w:pPr>
      <w:rPr>
        <w:rFonts w:ascii="Wingdings" w:hAnsi="Wingdings" w:hint="default"/>
      </w:rPr>
    </w:lvl>
    <w:lvl w:ilvl="8" w:tplc="84EA710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C95B2F"/>
    <w:multiLevelType w:val="hybridMultilevel"/>
    <w:tmpl w:val="2A0A0890"/>
    <w:lvl w:ilvl="0" w:tplc="B1324C2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7DF14CB"/>
    <w:multiLevelType w:val="hybridMultilevel"/>
    <w:tmpl w:val="C1AC9314"/>
    <w:lvl w:ilvl="0" w:tplc="0AC6CB10">
      <w:start w:val="1"/>
      <w:numFmt w:val="bullet"/>
      <w:lvlText w:val="•"/>
      <w:lvlJc w:val="left"/>
      <w:pPr>
        <w:tabs>
          <w:tab w:val="num" w:pos="720"/>
        </w:tabs>
        <w:ind w:left="720" w:hanging="360"/>
      </w:pPr>
      <w:rPr>
        <w:rFonts w:ascii="Arial" w:hAnsi="Arial" w:hint="default"/>
      </w:rPr>
    </w:lvl>
    <w:lvl w:ilvl="1" w:tplc="D780F754">
      <w:start w:val="1"/>
      <w:numFmt w:val="bullet"/>
      <w:lvlText w:val="•"/>
      <w:lvlJc w:val="left"/>
      <w:pPr>
        <w:tabs>
          <w:tab w:val="num" w:pos="1440"/>
        </w:tabs>
        <w:ind w:left="1440" w:hanging="360"/>
      </w:pPr>
      <w:rPr>
        <w:rFonts w:ascii="Arial" w:hAnsi="Arial" w:hint="default"/>
      </w:rPr>
    </w:lvl>
    <w:lvl w:ilvl="2" w:tplc="0226B36E" w:tentative="1">
      <w:start w:val="1"/>
      <w:numFmt w:val="bullet"/>
      <w:lvlText w:val="•"/>
      <w:lvlJc w:val="left"/>
      <w:pPr>
        <w:tabs>
          <w:tab w:val="num" w:pos="2160"/>
        </w:tabs>
        <w:ind w:left="2160" w:hanging="360"/>
      </w:pPr>
      <w:rPr>
        <w:rFonts w:ascii="Arial" w:hAnsi="Arial" w:hint="default"/>
      </w:rPr>
    </w:lvl>
    <w:lvl w:ilvl="3" w:tplc="28F0FD4A" w:tentative="1">
      <w:start w:val="1"/>
      <w:numFmt w:val="bullet"/>
      <w:lvlText w:val="•"/>
      <w:lvlJc w:val="left"/>
      <w:pPr>
        <w:tabs>
          <w:tab w:val="num" w:pos="2880"/>
        </w:tabs>
        <w:ind w:left="2880" w:hanging="360"/>
      </w:pPr>
      <w:rPr>
        <w:rFonts w:ascii="Arial" w:hAnsi="Arial" w:hint="default"/>
      </w:rPr>
    </w:lvl>
    <w:lvl w:ilvl="4" w:tplc="B554CED8" w:tentative="1">
      <w:start w:val="1"/>
      <w:numFmt w:val="bullet"/>
      <w:lvlText w:val="•"/>
      <w:lvlJc w:val="left"/>
      <w:pPr>
        <w:tabs>
          <w:tab w:val="num" w:pos="3600"/>
        </w:tabs>
        <w:ind w:left="3600" w:hanging="360"/>
      </w:pPr>
      <w:rPr>
        <w:rFonts w:ascii="Arial" w:hAnsi="Arial" w:hint="default"/>
      </w:rPr>
    </w:lvl>
    <w:lvl w:ilvl="5" w:tplc="D7AA306A" w:tentative="1">
      <w:start w:val="1"/>
      <w:numFmt w:val="bullet"/>
      <w:lvlText w:val="•"/>
      <w:lvlJc w:val="left"/>
      <w:pPr>
        <w:tabs>
          <w:tab w:val="num" w:pos="4320"/>
        </w:tabs>
        <w:ind w:left="4320" w:hanging="360"/>
      </w:pPr>
      <w:rPr>
        <w:rFonts w:ascii="Arial" w:hAnsi="Arial" w:hint="default"/>
      </w:rPr>
    </w:lvl>
    <w:lvl w:ilvl="6" w:tplc="BAD401C0" w:tentative="1">
      <w:start w:val="1"/>
      <w:numFmt w:val="bullet"/>
      <w:lvlText w:val="•"/>
      <w:lvlJc w:val="left"/>
      <w:pPr>
        <w:tabs>
          <w:tab w:val="num" w:pos="5040"/>
        </w:tabs>
        <w:ind w:left="5040" w:hanging="360"/>
      </w:pPr>
      <w:rPr>
        <w:rFonts w:ascii="Arial" w:hAnsi="Arial" w:hint="default"/>
      </w:rPr>
    </w:lvl>
    <w:lvl w:ilvl="7" w:tplc="5C046468" w:tentative="1">
      <w:start w:val="1"/>
      <w:numFmt w:val="bullet"/>
      <w:lvlText w:val="•"/>
      <w:lvlJc w:val="left"/>
      <w:pPr>
        <w:tabs>
          <w:tab w:val="num" w:pos="5760"/>
        </w:tabs>
        <w:ind w:left="5760" w:hanging="360"/>
      </w:pPr>
      <w:rPr>
        <w:rFonts w:ascii="Arial" w:hAnsi="Arial" w:hint="default"/>
      </w:rPr>
    </w:lvl>
    <w:lvl w:ilvl="8" w:tplc="795051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A870989"/>
    <w:multiLevelType w:val="hybridMultilevel"/>
    <w:tmpl w:val="F2BC9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32" w15:restartNumberingAfterBreak="0">
    <w:nsid w:val="3CC640DD"/>
    <w:multiLevelType w:val="hybridMultilevel"/>
    <w:tmpl w:val="1DC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1D4346"/>
    <w:multiLevelType w:val="hybridMultilevel"/>
    <w:tmpl w:val="6B3A3280"/>
    <w:lvl w:ilvl="0" w:tplc="B8AE83DE">
      <w:start w:val="2"/>
      <w:numFmt w:val="bullet"/>
      <w:lvlText w:val="-"/>
      <w:lvlJc w:val="left"/>
      <w:pPr>
        <w:ind w:left="720" w:hanging="360"/>
      </w:pPr>
      <w:rPr>
        <w:rFonts w:ascii="Nokia Pure Text Light" w:eastAsia="SimSun" w:hAnsi="Nokia Pure Text Light" w:cs="Nokia Pure Text Light"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15:restartNumberingAfterBreak="0">
    <w:nsid w:val="4B110AC3"/>
    <w:multiLevelType w:val="hybridMultilevel"/>
    <w:tmpl w:val="ED9C1B3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3606C1"/>
    <w:multiLevelType w:val="hybridMultilevel"/>
    <w:tmpl w:val="8D8EE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486A2D"/>
    <w:multiLevelType w:val="hybridMultilevel"/>
    <w:tmpl w:val="411AFB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0C16BC"/>
    <w:multiLevelType w:val="hybridMultilevel"/>
    <w:tmpl w:val="DA30F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EC2E5E"/>
    <w:multiLevelType w:val="hybridMultilevel"/>
    <w:tmpl w:val="52F604B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5CA02AFC"/>
    <w:multiLevelType w:val="hybridMultilevel"/>
    <w:tmpl w:val="646272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D943176"/>
    <w:multiLevelType w:val="hybridMultilevel"/>
    <w:tmpl w:val="8CB6C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EE412C"/>
    <w:multiLevelType w:val="hybridMultilevel"/>
    <w:tmpl w:val="CFFEE8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275A50"/>
    <w:multiLevelType w:val="hybridMultilevel"/>
    <w:tmpl w:val="B97A1E6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B9D3563"/>
    <w:multiLevelType w:val="multilevel"/>
    <w:tmpl w:val="6B9D3563"/>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6E8B09EE"/>
    <w:multiLevelType w:val="hybridMultilevel"/>
    <w:tmpl w:val="4CCEEC50"/>
    <w:lvl w:ilvl="0" w:tplc="2000000F">
      <w:start w:val="1"/>
      <w:numFmt w:val="decimal"/>
      <w:lvlText w:val="%1."/>
      <w:lvlJc w:val="left"/>
      <w:pPr>
        <w:ind w:left="720" w:hanging="360"/>
      </w:pPr>
      <w:rPr>
        <w:rFonts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58A77F2"/>
    <w:multiLevelType w:val="hybridMultilevel"/>
    <w:tmpl w:val="953EE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6A674D"/>
    <w:multiLevelType w:val="hybridMultilevel"/>
    <w:tmpl w:val="9B164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8"/>
  </w:num>
  <w:num w:numId="5" w16cid:durableId="630793192">
    <w:abstractNumId w:val="26"/>
  </w:num>
  <w:num w:numId="6" w16cid:durableId="1154301696">
    <w:abstractNumId w:val="34"/>
  </w:num>
  <w:num w:numId="7" w16cid:durableId="1489399165">
    <w:abstractNumId w:val="3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131097292">
    <w:abstractNumId w:val="17"/>
  </w:num>
  <w:num w:numId="19" w16cid:durableId="292440922">
    <w:abstractNumId w:val="36"/>
  </w:num>
  <w:num w:numId="20" w16cid:durableId="1157575826">
    <w:abstractNumId w:val="43"/>
  </w:num>
  <w:num w:numId="21" w16cid:durableId="210508802">
    <w:abstractNumId w:val="15"/>
  </w:num>
  <w:num w:numId="22" w16cid:durableId="655108373">
    <w:abstractNumId w:val="18"/>
  </w:num>
  <w:num w:numId="23" w16cid:durableId="852190647">
    <w:abstractNumId w:val="19"/>
  </w:num>
  <w:num w:numId="24" w16cid:durableId="232398284">
    <w:abstractNumId w:val="14"/>
  </w:num>
  <w:num w:numId="25" w16cid:durableId="604925289">
    <w:abstractNumId w:val="16"/>
  </w:num>
  <w:num w:numId="26" w16cid:durableId="1447237795">
    <w:abstractNumId w:val="27"/>
  </w:num>
  <w:num w:numId="27" w16cid:durableId="1656302475">
    <w:abstractNumId w:val="46"/>
  </w:num>
  <w:num w:numId="28" w16cid:durableId="1809855902">
    <w:abstractNumId w:val="29"/>
  </w:num>
  <w:num w:numId="29" w16cid:durableId="1115366416">
    <w:abstractNumId w:val="38"/>
  </w:num>
  <w:num w:numId="30" w16cid:durableId="431557273">
    <w:abstractNumId w:val="39"/>
  </w:num>
  <w:num w:numId="31" w16cid:durableId="607012084">
    <w:abstractNumId w:val="49"/>
  </w:num>
  <w:num w:numId="32" w16cid:durableId="1816219124">
    <w:abstractNumId w:val="44"/>
  </w:num>
  <w:num w:numId="33" w16cid:durableId="1264918097">
    <w:abstractNumId w:val="33"/>
  </w:num>
  <w:num w:numId="34" w16cid:durableId="1577473004">
    <w:abstractNumId w:val="32"/>
  </w:num>
  <w:num w:numId="35" w16cid:durableId="1494643839">
    <w:abstractNumId w:val="48"/>
  </w:num>
  <w:num w:numId="36" w16cid:durableId="71197549">
    <w:abstractNumId w:val="25"/>
  </w:num>
  <w:num w:numId="37" w16cid:durableId="1005984476">
    <w:abstractNumId w:val="13"/>
  </w:num>
  <w:num w:numId="38" w16cid:durableId="1788038614">
    <w:abstractNumId w:val="21"/>
  </w:num>
  <w:num w:numId="39" w16cid:durableId="1626741223">
    <w:abstractNumId w:val="42"/>
  </w:num>
  <w:num w:numId="40" w16cid:durableId="82723741">
    <w:abstractNumId w:val="40"/>
  </w:num>
  <w:num w:numId="41" w16cid:durableId="708188055">
    <w:abstractNumId w:val="24"/>
  </w:num>
  <w:num w:numId="42" w16cid:durableId="1182889666">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80963016">
    <w:abstractNumId w:val="41"/>
  </w:num>
  <w:num w:numId="44" w16cid:durableId="1092703498">
    <w:abstractNumId w:val="47"/>
  </w:num>
  <w:num w:numId="45" w16cid:durableId="746928112">
    <w:abstractNumId w:val="12"/>
  </w:num>
  <w:num w:numId="46" w16cid:durableId="1369144886">
    <w:abstractNumId w:val="45"/>
  </w:num>
  <w:num w:numId="47" w16cid:durableId="1707636067">
    <w:abstractNumId w:val="30"/>
  </w:num>
  <w:num w:numId="48" w16cid:durableId="607397071">
    <w:abstractNumId w:val="37"/>
  </w:num>
  <w:num w:numId="49" w16cid:durableId="514344141">
    <w:abstractNumId w:val="23"/>
  </w:num>
  <w:num w:numId="50" w16cid:durableId="396780487">
    <w:abstractNumId w:val="22"/>
  </w:num>
  <w:num w:numId="51" w16cid:durableId="597643062">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A4"/>
    <w:rsid w:val="0000283E"/>
    <w:rsid w:val="000045D4"/>
    <w:rsid w:val="00004609"/>
    <w:rsid w:val="000047DA"/>
    <w:rsid w:val="000058DD"/>
    <w:rsid w:val="00005B47"/>
    <w:rsid w:val="00005C3A"/>
    <w:rsid w:val="00005F2A"/>
    <w:rsid w:val="000069E0"/>
    <w:rsid w:val="00006C10"/>
    <w:rsid w:val="000070D3"/>
    <w:rsid w:val="0001016D"/>
    <w:rsid w:val="000106D4"/>
    <w:rsid w:val="000117F4"/>
    <w:rsid w:val="000145A1"/>
    <w:rsid w:val="00014D41"/>
    <w:rsid w:val="0001548C"/>
    <w:rsid w:val="00015E68"/>
    <w:rsid w:val="00015E6A"/>
    <w:rsid w:val="00016557"/>
    <w:rsid w:val="00021022"/>
    <w:rsid w:val="00021603"/>
    <w:rsid w:val="000227AA"/>
    <w:rsid w:val="000228EF"/>
    <w:rsid w:val="00022932"/>
    <w:rsid w:val="00022E0F"/>
    <w:rsid w:val="00023C40"/>
    <w:rsid w:val="0002449F"/>
    <w:rsid w:val="00024972"/>
    <w:rsid w:val="0002507D"/>
    <w:rsid w:val="00026986"/>
    <w:rsid w:val="00027B09"/>
    <w:rsid w:val="00027CA1"/>
    <w:rsid w:val="000300BA"/>
    <w:rsid w:val="00030130"/>
    <w:rsid w:val="000309AB"/>
    <w:rsid w:val="000314C7"/>
    <w:rsid w:val="00031F89"/>
    <w:rsid w:val="000328F6"/>
    <w:rsid w:val="00032B5D"/>
    <w:rsid w:val="00033397"/>
    <w:rsid w:val="00034959"/>
    <w:rsid w:val="000350EA"/>
    <w:rsid w:val="00035604"/>
    <w:rsid w:val="00035D61"/>
    <w:rsid w:val="00036358"/>
    <w:rsid w:val="00036A48"/>
    <w:rsid w:val="00040095"/>
    <w:rsid w:val="0004036E"/>
    <w:rsid w:val="00040413"/>
    <w:rsid w:val="00040B1D"/>
    <w:rsid w:val="00040E76"/>
    <w:rsid w:val="00041477"/>
    <w:rsid w:val="000418CB"/>
    <w:rsid w:val="000418DD"/>
    <w:rsid w:val="00042229"/>
    <w:rsid w:val="00042DE0"/>
    <w:rsid w:val="00043F5B"/>
    <w:rsid w:val="00044DA1"/>
    <w:rsid w:val="00044ECB"/>
    <w:rsid w:val="00045327"/>
    <w:rsid w:val="00045F44"/>
    <w:rsid w:val="00046510"/>
    <w:rsid w:val="00046C93"/>
    <w:rsid w:val="0004712A"/>
    <w:rsid w:val="00047FF1"/>
    <w:rsid w:val="00051BFE"/>
    <w:rsid w:val="00051C56"/>
    <w:rsid w:val="00051DDC"/>
    <w:rsid w:val="00051FB5"/>
    <w:rsid w:val="000542C3"/>
    <w:rsid w:val="00054C6C"/>
    <w:rsid w:val="000553A3"/>
    <w:rsid w:val="00056449"/>
    <w:rsid w:val="0005659F"/>
    <w:rsid w:val="00056799"/>
    <w:rsid w:val="000604C5"/>
    <w:rsid w:val="0006160B"/>
    <w:rsid w:val="00064B06"/>
    <w:rsid w:val="000651C8"/>
    <w:rsid w:val="00065268"/>
    <w:rsid w:val="000655F2"/>
    <w:rsid w:val="0006606D"/>
    <w:rsid w:val="0006636B"/>
    <w:rsid w:val="000665A5"/>
    <w:rsid w:val="00066687"/>
    <w:rsid w:val="000667E9"/>
    <w:rsid w:val="00066C05"/>
    <w:rsid w:val="00067502"/>
    <w:rsid w:val="00067ED3"/>
    <w:rsid w:val="00067F96"/>
    <w:rsid w:val="000702A3"/>
    <w:rsid w:val="0007079D"/>
    <w:rsid w:val="000707A5"/>
    <w:rsid w:val="00073693"/>
    <w:rsid w:val="000739D6"/>
    <w:rsid w:val="00073A9A"/>
    <w:rsid w:val="00073C9C"/>
    <w:rsid w:val="00073F08"/>
    <w:rsid w:val="000741F2"/>
    <w:rsid w:val="000746F9"/>
    <w:rsid w:val="000747FA"/>
    <w:rsid w:val="00075461"/>
    <w:rsid w:val="00075600"/>
    <w:rsid w:val="00075CD3"/>
    <w:rsid w:val="00076412"/>
    <w:rsid w:val="000764D6"/>
    <w:rsid w:val="000767C3"/>
    <w:rsid w:val="00077666"/>
    <w:rsid w:val="000778E8"/>
    <w:rsid w:val="00080512"/>
    <w:rsid w:val="000817A1"/>
    <w:rsid w:val="0008209C"/>
    <w:rsid w:val="0008439B"/>
    <w:rsid w:val="00084871"/>
    <w:rsid w:val="00087BE0"/>
    <w:rsid w:val="00090468"/>
    <w:rsid w:val="00090AFF"/>
    <w:rsid w:val="00090D57"/>
    <w:rsid w:val="00090EE3"/>
    <w:rsid w:val="00091087"/>
    <w:rsid w:val="0009142F"/>
    <w:rsid w:val="000914B5"/>
    <w:rsid w:val="00091B90"/>
    <w:rsid w:val="000931A3"/>
    <w:rsid w:val="00094568"/>
    <w:rsid w:val="000949D5"/>
    <w:rsid w:val="000958AC"/>
    <w:rsid w:val="00095BF8"/>
    <w:rsid w:val="00095E6C"/>
    <w:rsid w:val="0009643D"/>
    <w:rsid w:val="0009648F"/>
    <w:rsid w:val="000A0C58"/>
    <w:rsid w:val="000A0DDB"/>
    <w:rsid w:val="000A25DA"/>
    <w:rsid w:val="000A2F36"/>
    <w:rsid w:val="000A3084"/>
    <w:rsid w:val="000A322F"/>
    <w:rsid w:val="000A4995"/>
    <w:rsid w:val="000A7878"/>
    <w:rsid w:val="000A7B08"/>
    <w:rsid w:val="000B1F27"/>
    <w:rsid w:val="000B23DF"/>
    <w:rsid w:val="000B5097"/>
    <w:rsid w:val="000B5C0B"/>
    <w:rsid w:val="000B60BB"/>
    <w:rsid w:val="000B6B60"/>
    <w:rsid w:val="000B74D4"/>
    <w:rsid w:val="000B7722"/>
    <w:rsid w:val="000B776C"/>
    <w:rsid w:val="000B7BCF"/>
    <w:rsid w:val="000C1996"/>
    <w:rsid w:val="000C2904"/>
    <w:rsid w:val="000C2BF7"/>
    <w:rsid w:val="000C2EE1"/>
    <w:rsid w:val="000C34D4"/>
    <w:rsid w:val="000C522B"/>
    <w:rsid w:val="000C5A87"/>
    <w:rsid w:val="000C677C"/>
    <w:rsid w:val="000C6AA0"/>
    <w:rsid w:val="000D0181"/>
    <w:rsid w:val="000D180C"/>
    <w:rsid w:val="000D38F7"/>
    <w:rsid w:val="000D3DFC"/>
    <w:rsid w:val="000D58AB"/>
    <w:rsid w:val="000D6AD7"/>
    <w:rsid w:val="000E0D7C"/>
    <w:rsid w:val="000E12CC"/>
    <w:rsid w:val="000E1A16"/>
    <w:rsid w:val="000E217B"/>
    <w:rsid w:val="000E23DB"/>
    <w:rsid w:val="000E448F"/>
    <w:rsid w:val="000E68E2"/>
    <w:rsid w:val="000E6C14"/>
    <w:rsid w:val="000F136A"/>
    <w:rsid w:val="000F3CEA"/>
    <w:rsid w:val="000F5696"/>
    <w:rsid w:val="000F5F99"/>
    <w:rsid w:val="000F5F9C"/>
    <w:rsid w:val="000F6D62"/>
    <w:rsid w:val="000F70A7"/>
    <w:rsid w:val="000F75DA"/>
    <w:rsid w:val="000F7703"/>
    <w:rsid w:val="001011A2"/>
    <w:rsid w:val="00101F60"/>
    <w:rsid w:val="0010237A"/>
    <w:rsid w:val="001023F5"/>
    <w:rsid w:val="001026F0"/>
    <w:rsid w:val="0010323E"/>
    <w:rsid w:val="001038A3"/>
    <w:rsid w:val="00104713"/>
    <w:rsid w:val="00104BD1"/>
    <w:rsid w:val="00104FD8"/>
    <w:rsid w:val="0010544E"/>
    <w:rsid w:val="00105D1E"/>
    <w:rsid w:val="0010638C"/>
    <w:rsid w:val="00107DD4"/>
    <w:rsid w:val="00110827"/>
    <w:rsid w:val="00111C58"/>
    <w:rsid w:val="00112F1A"/>
    <w:rsid w:val="0011404A"/>
    <w:rsid w:val="00114891"/>
    <w:rsid w:val="00114AAF"/>
    <w:rsid w:val="00114BA1"/>
    <w:rsid w:val="00116947"/>
    <w:rsid w:val="00117F9F"/>
    <w:rsid w:val="00120594"/>
    <w:rsid w:val="001214F6"/>
    <w:rsid w:val="00122106"/>
    <w:rsid w:val="00123F80"/>
    <w:rsid w:val="00124083"/>
    <w:rsid w:val="00124413"/>
    <w:rsid w:val="001249CC"/>
    <w:rsid w:val="00124FB6"/>
    <w:rsid w:val="0012610D"/>
    <w:rsid w:val="0012669E"/>
    <w:rsid w:val="00127A19"/>
    <w:rsid w:val="00130113"/>
    <w:rsid w:val="00130A5D"/>
    <w:rsid w:val="00132C2F"/>
    <w:rsid w:val="00133049"/>
    <w:rsid w:val="00135601"/>
    <w:rsid w:val="00135938"/>
    <w:rsid w:val="00135B7B"/>
    <w:rsid w:val="00135C5F"/>
    <w:rsid w:val="00135D7F"/>
    <w:rsid w:val="001367F6"/>
    <w:rsid w:val="00140023"/>
    <w:rsid w:val="00141666"/>
    <w:rsid w:val="0014236A"/>
    <w:rsid w:val="00142AD6"/>
    <w:rsid w:val="00142D8A"/>
    <w:rsid w:val="00143A2F"/>
    <w:rsid w:val="00143D60"/>
    <w:rsid w:val="001440E0"/>
    <w:rsid w:val="0014442C"/>
    <w:rsid w:val="001446F5"/>
    <w:rsid w:val="00145075"/>
    <w:rsid w:val="00145249"/>
    <w:rsid w:val="0014604A"/>
    <w:rsid w:val="00146AD6"/>
    <w:rsid w:val="00146FDE"/>
    <w:rsid w:val="001470FC"/>
    <w:rsid w:val="00147B51"/>
    <w:rsid w:val="00147FBE"/>
    <w:rsid w:val="00150EFC"/>
    <w:rsid w:val="00151230"/>
    <w:rsid w:val="00153556"/>
    <w:rsid w:val="00154014"/>
    <w:rsid w:val="0015485E"/>
    <w:rsid w:val="00155FB2"/>
    <w:rsid w:val="0015667C"/>
    <w:rsid w:val="00157740"/>
    <w:rsid w:val="00160CB6"/>
    <w:rsid w:val="001618AB"/>
    <w:rsid w:val="0016199A"/>
    <w:rsid w:val="001635DA"/>
    <w:rsid w:val="0016381A"/>
    <w:rsid w:val="00163A64"/>
    <w:rsid w:val="00164058"/>
    <w:rsid w:val="001646BE"/>
    <w:rsid w:val="00164CA5"/>
    <w:rsid w:val="00164CFD"/>
    <w:rsid w:val="00165F90"/>
    <w:rsid w:val="00166999"/>
    <w:rsid w:val="00166C7A"/>
    <w:rsid w:val="00167174"/>
    <w:rsid w:val="001673FA"/>
    <w:rsid w:val="001709E9"/>
    <w:rsid w:val="00170D97"/>
    <w:rsid w:val="001716BF"/>
    <w:rsid w:val="00172294"/>
    <w:rsid w:val="001726C5"/>
    <w:rsid w:val="00172F06"/>
    <w:rsid w:val="00173000"/>
    <w:rsid w:val="001737D3"/>
    <w:rsid w:val="0017404C"/>
    <w:rsid w:val="001741A0"/>
    <w:rsid w:val="00174A2A"/>
    <w:rsid w:val="00175163"/>
    <w:rsid w:val="0017563A"/>
    <w:rsid w:val="00175FA0"/>
    <w:rsid w:val="00176605"/>
    <w:rsid w:val="00177CDE"/>
    <w:rsid w:val="00181B5B"/>
    <w:rsid w:val="0018542A"/>
    <w:rsid w:val="0018552C"/>
    <w:rsid w:val="00185D9D"/>
    <w:rsid w:val="00185FB0"/>
    <w:rsid w:val="001861F5"/>
    <w:rsid w:val="00186353"/>
    <w:rsid w:val="0018667C"/>
    <w:rsid w:val="00187462"/>
    <w:rsid w:val="00187C54"/>
    <w:rsid w:val="00187D44"/>
    <w:rsid w:val="00187FE4"/>
    <w:rsid w:val="001919C8"/>
    <w:rsid w:val="00191AD1"/>
    <w:rsid w:val="00193A4B"/>
    <w:rsid w:val="0019404C"/>
    <w:rsid w:val="00194115"/>
    <w:rsid w:val="00194CD0"/>
    <w:rsid w:val="00194ED9"/>
    <w:rsid w:val="00195853"/>
    <w:rsid w:val="001978AF"/>
    <w:rsid w:val="001A1DFB"/>
    <w:rsid w:val="001A2587"/>
    <w:rsid w:val="001A3731"/>
    <w:rsid w:val="001A3EC5"/>
    <w:rsid w:val="001A3F68"/>
    <w:rsid w:val="001A4871"/>
    <w:rsid w:val="001A6424"/>
    <w:rsid w:val="001B057E"/>
    <w:rsid w:val="001B0B49"/>
    <w:rsid w:val="001B2524"/>
    <w:rsid w:val="001B280D"/>
    <w:rsid w:val="001B3F10"/>
    <w:rsid w:val="001B49C9"/>
    <w:rsid w:val="001B50D1"/>
    <w:rsid w:val="001B5A54"/>
    <w:rsid w:val="001B5C6A"/>
    <w:rsid w:val="001B685F"/>
    <w:rsid w:val="001B74AF"/>
    <w:rsid w:val="001B7BE2"/>
    <w:rsid w:val="001B7EE8"/>
    <w:rsid w:val="001C03EE"/>
    <w:rsid w:val="001C115E"/>
    <w:rsid w:val="001C14BB"/>
    <w:rsid w:val="001C23F4"/>
    <w:rsid w:val="001C355F"/>
    <w:rsid w:val="001C417C"/>
    <w:rsid w:val="001C41B6"/>
    <w:rsid w:val="001C4F79"/>
    <w:rsid w:val="001C50CA"/>
    <w:rsid w:val="001D0E10"/>
    <w:rsid w:val="001D1333"/>
    <w:rsid w:val="001D4509"/>
    <w:rsid w:val="001D4A67"/>
    <w:rsid w:val="001D4DE1"/>
    <w:rsid w:val="001D53A8"/>
    <w:rsid w:val="001D5E21"/>
    <w:rsid w:val="001D6130"/>
    <w:rsid w:val="001D69F9"/>
    <w:rsid w:val="001D6F62"/>
    <w:rsid w:val="001D7714"/>
    <w:rsid w:val="001D7D6A"/>
    <w:rsid w:val="001E0115"/>
    <w:rsid w:val="001E0310"/>
    <w:rsid w:val="001E3AD1"/>
    <w:rsid w:val="001E4A02"/>
    <w:rsid w:val="001E672A"/>
    <w:rsid w:val="001E6E6C"/>
    <w:rsid w:val="001E7EF5"/>
    <w:rsid w:val="001F140F"/>
    <w:rsid w:val="001F168B"/>
    <w:rsid w:val="001F376F"/>
    <w:rsid w:val="001F4A83"/>
    <w:rsid w:val="001F532E"/>
    <w:rsid w:val="001F5DDD"/>
    <w:rsid w:val="001F6833"/>
    <w:rsid w:val="001F75E2"/>
    <w:rsid w:val="001F7831"/>
    <w:rsid w:val="00201CDE"/>
    <w:rsid w:val="002027E5"/>
    <w:rsid w:val="002036EC"/>
    <w:rsid w:val="00204045"/>
    <w:rsid w:val="00204534"/>
    <w:rsid w:val="0020712B"/>
    <w:rsid w:val="00207AF7"/>
    <w:rsid w:val="00207C80"/>
    <w:rsid w:val="00207D70"/>
    <w:rsid w:val="002100AD"/>
    <w:rsid w:val="002100E4"/>
    <w:rsid w:val="00210C2E"/>
    <w:rsid w:val="00211141"/>
    <w:rsid w:val="002115E0"/>
    <w:rsid w:val="00214F60"/>
    <w:rsid w:val="0021584E"/>
    <w:rsid w:val="00216486"/>
    <w:rsid w:val="00216930"/>
    <w:rsid w:val="0021716B"/>
    <w:rsid w:val="0021728A"/>
    <w:rsid w:val="00217467"/>
    <w:rsid w:val="00220A7F"/>
    <w:rsid w:val="00221C94"/>
    <w:rsid w:val="00222C30"/>
    <w:rsid w:val="00222F6F"/>
    <w:rsid w:val="00222FDA"/>
    <w:rsid w:val="002236AC"/>
    <w:rsid w:val="00223EF2"/>
    <w:rsid w:val="00224197"/>
    <w:rsid w:val="002247D2"/>
    <w:rsid w:val="00225854"/>
    <w:rsid w:val="00225CCC"/>
    <w:rsid w:val="0022606D"/>
    <w:rsid w:val="002263FF"/>
    <w:rsid w:val="0022645A"/>
    <w:rsid w:val="002266BA"/>
    <w:rsid w:val="00226844"/>
    <w:rsid w:val="00226898"/>
    <w:rsid w:val="002269DF"/>
    <w:rsid w:val="00226FC9"/>
    <w:rsid w:val="00227121"/>
    <w:rsid w:val="0022720C"/>
    <w:rsid w:val="00227DA4"/>
    <w:rsid w:val="00227ED2"/>
    <w:rsid w:val="00230238"/>
    <w:rsid w:val="0023047B"/>
    <w:rsid w:val="00231728"/>
    <w:rsid w:val="00232394"/>
    <w:rsid w:val="00233425"/>
    <w:rsid w:val="002340B7"/>
    <w:rsid w:val="002410B6"/>
    <w:rsid w:val="00241756"/>
    <w:rsid w:val="0024189A"/>
    <w:rsid w:val="002443FD"/>
    <w:rsid w:val="00244A05"/>
    <w:rsid w:val="00245AB4"/>
    <w:rsid w:val="0024742E"/>
    <w:rsid w:val="00247C22"/>
    <w:rsid w:val="00250404"/>
    <w:rsid w:val="00251126"/>
    <w:rsid w:val="00254C6F"/>
    <w:rsid w:val="00255063"/>
    <w:rsid w:val="002555E0"/>
    <w:rsid w:val="00255B81"/>
    <w:rsid w:val="00256B74"/>
    <w:rsid w:val="00256EF1"/>
    <w:rsid w:val="00257D5A"/>
    <w:rsid w:val="00260C4E"/>
    <w:rsid w:val="002610D8"/>
    <w:rsid w:val="002610F3"/>
    <w:rsid w:val="002620A7"/>
    <w:rsid w:val="00263D1B"/>
    <w:rsid w:val="00264619"/>
    <w:rsid w:val="00266C95"/>
    <w:rsid w:val="00271FEB"/>
    <w:rsid w:val="00272F8F"/>
    <w:rsid w:val="002747EC"/>
    <w:rsid w:val="00274CE9"/>
    <w:rsid w:val="002755C0"/>
    <w:rsid w:val="0027592E"/>
    <w:rsid w:val="00276517"/>
    <w:rsid w:val="00276958"/>
    <w:rsid w:val="00277637"/>
    <w:rsid w:val="002776B6"/>
    <w:rsid w:val="00280432"/>
    <w:rsid w:val="002819F2"/>
    <w:rsid w:val="002837D0"/>
    <w:rsid w:val="002852B2"/>
    <w:rsid w:val="002855BF"/>
    <w:rsid w:val="00286402"/>
    <w:rsid w:val="002900B9"/>
    <w:rsid w:val="00290A7C"/>
    <w:rsid w:val="00291B6F"/>
    <w:rsid w:val="002923A4"/>
    <w:rsid w:val="00292612"/>
    <w:rsid w:val="00292FFE"/>
    <w:rsid w:val="002934E4"/>
    <w:rsid w:val="002936AA"/>
    <w:rsid w:val="0029494D"/>
    <w:rsid w:val="00294C0E"/>
    <w:rsid w:val="002950F1"/>
    <w:rsid w:val="00295433"/>
    <w:rsid w:val="00295663"/>
    <w:rsid w:val="00295F18"/>
    <w:rsid w:val="002A1049"/>
    <w:rsid w:val="002A1806"/>
    <w:rsid w:val="002A24B9"/>
    <w:rsid w:val="002A2678"/>
    <w:rsid w:val="002A2DB4"/>
    <w:rsid w:val="002A3B2E"/>
    <w:rsid w:val="002A44E8"/>
    <w:rsid w:val="002A4D7D"/>
    <w:rsid w:val="002A53BF"/>
    <w:rsid w:val="002A61EB"/>
    <w:rsid w:val="002A6251"/>
    <w:rsid w:val="002A674B"/>
    <w:rsid w:val="002B043F"/>
    <w:rsid w:val="002B0D5F"/>
    <w:rsid w:val="002B1BA3"/>
    <w:rsid w:val="002B2988"/>
    <w:rsid w:val="002B3E83"/>
    <w:rsid w:val="002B58EA"/>
    <w:rsid w:val="002B6939"/>
    <w:rsid w:val="002C0392"/>
    <w:rsid w:val="002C09DC"/>
    <w:rsid w:val="002C2351"/>
    <w:rsid w:val="002C2E7E"/>
    <w:rsid w:val="002C30E4"/>
    <w:rsid w:val="002C617C"/>
    <w:rsid w:val="002C6534"/>
    <w:rsid w:val="002C6589"/>
    <w:rsid w:val="002C7A72"/>
    <w:rsid w:val="002D23EE"/>
    <w:rsid w:val="002D2D71"/>
    <w:rsid w:val="002D3454"/>
    <w:rsid w:val="002D3530"/>
    <w:rsid w:val="002D39BA"/>
    <w:rsid w:val="002D3D7C"/>
    <w:rsid w:val="002D3FDA"/>
    <w:rsid w:val="002D48F7"/>
    <w:rsid w:val="002D48FB"/>
    <w:rsid w:val="002D53EC"/>
    <w:rsid w:val="002D58D2"/>
    <w:rsid w:val="002D5BFD"/>
    <w:rsid w:val="002D68CA"/>
    <w:rsid w:val="002D70E3"/>
    <w:rsid w:val="002D75CA"/>
    <w:rsid w:val="002E0C82"/>
    <w:rsid w:val="002E244C"/>
    <w:rsid w:val="002E622B"/>
    <w:rsid w:val="002E6B09"/>
    <w:rsid w:val="002E6F8E"/>
    <w:rsid w:val="002E777C"/>
    <w:rsid w:val="002E7AE2"/>
    <w:rsid w:val="002F0D22"/>
    <w:rsid w:val="002F1220"/>
    <w:rsid w:val="002F21A8"/>
    <w:rsid w:val="002F29C2"/>
    <w:rsid w:val="002F3367"/>
    <w:rsid w:val="002F45FA"/>
    <w:rsid w:val="002F558D"/>
    <w:rsid w:val="002F5F0E"/>
    <w:rsid w:val="002F61C7"/>
    <w:rsid w:val="002F6225"/>
    <w:rsid w:val="002F7610"/>
    <w:rsid w:val="002F7D39"/>
    <w:rsid w:val="00300598"/>
    <w:rsid w:val="00300EE4"/>
    <w:rsid w:val="0030220E"/>
    <w:rsid w:val="00302626"/>
    <w:rsid w:val="003036A7"/>
    <w:rsid w:val="003042E4"/>
    <w:rsid w:val="0030464C"/>
    <w:rsid w:val="003050F6"/>
    <w:rsid w:val="00306C5D"/>
    <w:rsid w:val="0030714C"/>
    <w:rsid w:val="00310EEB"/>
    <w:rsid w:val="003118AF"/>
    <w:rsid w:val="00311A67"/>
    <w:rsid w:val="00311B02"/>
    <w:rsid w:val="00311B17"/>
    <w:rsid w:val="00311BFA"/>
    <w:rsid w:val="0031310A"/>
    <w:rsid w:val="003143CD"/>
    <w:rsid w:val="003147DB"/>
    <w:rsid w:val="00314890"/>
    <w:rsid w:val="003154D6"/>
    <w:rsid w:val="00315FA8"/>
    <w:rsid w:val="003172DC"/>
    <w:rsid w:val="003172FC"/>
    <w:rsid w:val="00317867"/>
    <w:rsid w:val="00320CF2"/>
    <w:rsid w:val="003228EB"/>
    <w:rsid w:val="00323BEE"/>
    <w:rsid w:val="00324298"/>
    <w:rsid w:val="00324A58"/>
    <w:rsid w:val="00325699"/>
    <w:rsid w:val="00325AE3"/>
    <w:rsid w:val="00326069"/>
    <w:rsid w:val="003310BB"/>
    <w:rsid w:val="00331D22"/>
    <w:rsid w:val="003330E7"/>
    <w:rsid w:val="00333EE9"/>
    <w:rsid w:val="003342BA"/>
    <w:rsid w:val="00334F1A"/>
    <w:rsid w:val="003353A0"/>
    <w:rsid w:val="00336003"/>
    <w:rsid w:val="003367E2"/>
    <w:rsid w:val="0034005A"/>
    <w:rsid w:val="003414E9"/>
    <w:rsid w:val="003415D2"/>
    <w:rsid w:val="003434A7"/>
    <w:rsid w:val="0034483D"/>
    <w:rsid w:val="00345633"/>
    <w:rsid w:val="00346A99"/>
    <w:rsid w:val="003501C8"/>
    <w:rsid w:val="00351A23"/>
    <w:rsid w:val="003521AE"/>
    <w:rsid w:val="00353A2C"/>
    <w:rsid w:val="0035462D"/>
    <w:rsid w:val="003547BD"/>
    <w:rsid w:val="003549B2"/>
    <w:rsid w:val="003566C6"/>
    <w:rsid w:val="00357471"/>
    <w:rsid w:val="00357B2F"/>
    <w:rsid w:val="003600A7"/>
    <w:rsid w:val="00360753"/>
    <w:rsid w:val="00361823"/>
    <w:rsid w:val="00362292"/>
    <w:rsid w:val="003626B8"/>
    <w:rsid w:val="0036459E"/>
    <w:rsid w:val="00364B41"/>
    <w:rsid w:val="00365299"/>
    <w:rsid w:val="003652B8"/>
    <w:rsid w:val="00367598"/>
    <w:rsid w:val="00367910"/>
    <w:rsid w:val="00371A5E"/>
    <w:rsid w:val="00371A89"/>
    <w:rsid w:val="00373046"/>
    <w:rsid w:val="00373897"/>
    <w:rsid w:val="00374391"/>
    <w:rsid w:val="0037446B"/>
    <w:rsid w:val="003751D8"/>
    <w:rsid w:val="0037755E"/>
    <w:rsid w:val="00380494"/>
    <w:rsid w:val="0038062E"/>
    <w:rsid w:val="003812B6"/>
    <w:rsid w:val="00381BA0"/>
    <w:rsid w:val="00382E13"/>
    <w:rsid w:val="00382E23"/>
    <w:rsid w:val="00383096"/>
    <w:rsid w:val="003838A4"/>
    <w:rsid w:val="00383AAE"/>
    <w:rsid w:val="00383EFF"/>
    <w:rsid w:val="003850E1"/>
    <w:rsid w:val="00386222"/>
    <w:rsid w:val="00386A84"/>
    <w:rsid w:val="00386CC1"/>
    <w:rsid w:val="00390A5D"/>
    <w:rsid w:val="003932FE"/>
    <w:rsid w:val="0039346C"/>
    <w:rsid w:val="0039379E"/>
    <w:rsid w:val="00393F27"/>
    <w:rsid w:val="00394206"/>
    <w:rsid w:val="00394556"/>
    <w:rsid w:val="00394719"/>
    <w:rsid w:val="00395C84"/>
    <w:rsid w:val="00395FF2"/>
    <w:rsid w:val="0039641E"/>
    <w:rsid w:val="003969FF"/>
    <w:rsid w:val="00396DDD"/>
    <w:rsid w:val="00397745"/>
    <w:rsid w:val="00397982"/>
    <w:rsid w:val="003A0995"/>
    <w:rsid w:val="003A1DD0"/>
    <w:rsid w:val="003A29BC"/>
    <w:rsid w:val="003A305C"/>
    <w:rsid w:val="003A33C1"/>
    <w:rsid w:val="003A38EF"/>
    <w:rsid w:val="003A4061"/>
    <w:rsid w:val="003A4145"/>
    <w:rsid w:val="003A41EF"/>
    <w:rsid w:val="003A4349"/>
    <w:rsid w:val="003A451C"/>
    <w:rsid w:val="003A4D07"/>
    <w:rsid w:val="003A4ED8"/>
    <w:rsid w:val="003A5BC8"/>
    <w:rsid w:val="003A7A5C"/>
    <w:rsid w:val="003A7C09"/>
    <w:rsid w:val="003B1548"/>
    <w:rsid w:val="003B1A48"/>
    <w:rsid w:val="003B2140"/>
    <w:rsid w:val="003B285E"/>
    <w:rsid w:val="003B3423"/>
    <w:rsid w:val="003B40AD"/>
    <w:rsid w:val="003B4A60"/>
    <w:rsid w:val="003B53B6"/>
    <w:rsid w:val="003C01FB"/>
    <w:rsid w:val="003C0317"/>
    <w:rsid w:val="003C08AF"/>
    <w:rsid w:val="003C169E"/>
    <w:rsid w:val="003C1B6C"/>
    <w:rsid w:val="003C3D6F"/>
    <w:rsid w:val="003C4E37"/>
    <w:rsid w:val="003C55E0"/>
    <w:rsid w:val="003C7211"/>
    <w:rsid w:val="003C7D16"/>
    <w:rsid w:val="003C7D5C"/>
    <w:rsid w:val="003D050D"/>
    <w:rsid w:val="003D0FD0"/>
    <w:rsid w:val="003D142B"/>
    <w:rsid w:val="003D22B3"/>
    <w:rsid w:val="003D28A1"/>
    <w:rsid w:val="003D5646"/>
    <w:rsid w:val="003D5650"/>
    <w:rsid w:val="003D6B42"/>
    <w:rsid w:val="003D7AAB"/>
    <w:rsid w:val="003D7EC9"/>
    <w:rsid w:val="003D7F4A"/>
    <w:rsid w:val="003E0E14"/>
    <w:rsid w:val="003E13D6"/>
    <w:rsid w:val="003E16BE"/>
    <w:rsid w:val="003E26C1"/>
    <w:rsid w:val="003E2F8E"/>
    <w:rsid w:val="003E3686"/>
    <w:rsid w:val="003E3A82"/>
    <w:rsid w:val="003E44C5"/>
    <w:rsid w:val="003E5234"/>
    <w:rsid w:val="003E5DC8"/>
    <w:rsid w:val="003E6642"/>
    <w:rsid w:val="003E70D0"/>
    <w:rsid w:val="003F10AC"/>
    <w:rsid w:val="003F1EC1"/>
    <w:rsid w:val="003F20F6"/>
    <w:rsid w:val="003F3BCD"/>
    <w:rsid w:val="003F438B"/>
    <w:rsid w:val="003F4E28"/>
    <w:rsid w:val="003F73B7"/>
    <w:rsid w:val="003F76B6"/>
    <w:rsid w:val="003F7DF6"/>
    <w:rsid w:val="004006E8"/>
    <w:rsid w:val="00401855"/>
    <w:rsid w:val="00401BF9"/>
    <w:rsid w:val="00401C2A"/>
    <w:rsid w:val="00404D3A"/>
    <w:rsid w:val="00405871"/>
    <w:rsid w:val="004058F3"/>
    <w:rsid w:val="00406011"/>
    <w:rsid w:val="00406AA6"/>
    <w:rsid w:val="00407802"/>
    <w:rsid w:val="004102BF"/>
    <w:rsid w:val="00411775"/>
    <w:rsid w:val="00411817"/>
    <w:rsid w:val="00411C6B"/>
    <w:rsid w:val="00412143"/>
    <w:rsid w:val="00412E4E"/>
    <w:rsid w:val="00413A7A"/>
    <w:rsid w:val="00413FE8"/>
    <w:rsid w:val="004145AC"/>
    <w:rsid w:val="00414912"/>
    <w:rsid w:val="00414E68"/>
    <w:rsid w:val="00420469"/>
    <w:rsid w:val="00420A49"/>
    <w:rsid w:val="004220A4"/>
    <w:rsid w:val="004228F5"/>
    <w:rsid w:val="0042362A"/>
    <w:rsid w:val="004244D2"/>
    <w:rsid w:val="0042787C"/>
    <w:rsid w:val="00427B16"/>
    <w:rsid w:val="00431A5E"/>
    <w:rsid w:val="00431E61"/>
    <w:rsid w:val="004320C0"/>
    <w:rsid w:val="00433719"/>
    <w:rsid w:val="00433882"/>
    <w:rsid w:val="004339A9"/>
    <w:rsid w:val="00434290"/>
    <w:rsid w:val="004345A9"/>
    <w:rsid w:val="004346F2"/>
    <w:rsid w:val="00435FA8"/>
    <w:rsid w:val="00436C33"/>
    <w:rsid w:val="00437FD8"/>
    <w:rsid w:val="004401F7"/>
    <w:rsid w:val="004411F3"/>
    <w:rsid w:val="004418D7"/>
    <w:rsid w:val="00441E02"/>
    <w:rsid w:val="00441F88"/>
    <w:rsid w:val="00441FB9"/>
    <w:rsid w:val="00442B94"/>
    <w:rsid w:val="004448B1"/>
    <w:rsid w:val="0044608F"/>
    <w:rsid w:val="00446C3A"/>
    <w:rsid w:val="00446E92"/>
    <w:rsid w:val="00447485"/>
    <w:rsid w:val="00447A5E"/>
    <w:rsid w:val="004501D7"/>
    <w:rsid w:val="0045062C"/>
    <w:rsid w:val="00450F22"/>
    <w:rsid w:val="0045175E"/>
    <w:rsid w:val="004518A7"/>
    <w:rsid w:val="00451A80"/>
    <w:rsid w:val="004534B0"/>
    <w:rsid w:val="00453B12"/>
    <w:rsid w:val="004557C1"/>
    <w:rsid w:val="00455B9A"/>
    <w:rsid w:val="004574B1"/>
    <w:rsid w:val="00457E7A"/>
    <w:rsid w:val="004604A5"/>
    <w:rsid w:val="004606A8"/>
    <w:rsid w:val="00461958"/>
    <w:rsid w:val="00465587"/>
    <w:rsid w:val="004656DE"/>
    <w:rsid w:val="00465AA1"/>
    <w:rsid w:val="0046661C"/>
    <w:rsid w:val="00466823"/>
    <w:rsid w:val="004676CF"/>
    <w:rsid w:val="004715B5"/>
    <w:rsid w:val="004715E5"/>
    <w:rsid w:val="004716C2"/>
    <w:rsid w:val="004716EA"/>
    <w:rsid w:val="004718A3"/>
    <w:rsid w:val="004719BB"/>
    <w:rsid w:val="00471D40"/>
    <w:rsid w:val="00473071"/>
    <w:rsid w:val="004733AB"/>
    <w:rsid w:val="00473EEF"/>
    <w:rsid w:val="004743BD"/>
    <w:rsid w:val="00475998"/>
    <w:rsid w:val="00475BAC"/>
    <w:rsid w:val="00477455"/>
    <w:rsid w:val="0047788A"/>
    <w:rsid w:val="00477CDF"/>
    <w:rsid w:val="004803D1"/>
    <w:rsid w:val="00480FA8"/>
    <w:rsid w:val="0048136E"/>
    <w:rsid w:val="004825A8"/>
    <w:rsid w:val="0048367D"/>
    <w:rsid w:val="00483950"/>
    <w:rsid w:val="00483EF2"/>
    <w:rsid w:val="0048417F"/>
    <w:rsid w:val="004844E6"/>
    <w:rsid w:val="0048454C"/>
    <w:rsid w:val="00486402"/>
    <w:rsid w:val="004866D2"/>
    <w:rsid w:val="00486DFA"/>
    <w:rsid w:val="00487BE1"/>
    <w:rsid w:val="004924D2"/>
    <w:rsid w:val="00493024"/>
    <w:rsid w:val="004961BC"/>
    <w:rsid w:val="00496374"/>
    <w:rsid w:val="0049668E"/>
    <w:rsid w:val="00496A78"/>
    <w:rsid w:val="00497E6B"/>
    <w:rsid w:val="004A0C15"/>
    <w:rsid w:val="004A0CB0"/>
    <w:rsid w:val="004A104A"/>
    <w:rsid w:val="004A1F7B"/>
    <w:rsid w:val="004A238B"/>
    <w:rsid w:val="004A27CF"/>
    <w:rsid w:val="004A37B5"/>
    <w:rsid w:val="004A37EB"/>
    <w:rsid w:val="004A40B0"/>
    <w:rsid w:val="004A4BBC"/>
    <w:rsid w:val="004A4D84"/>
    <w:rsid w:val="004A5534"/>
    <w:rsid w:val="004A5FBA"/>
    <w:rsid w:val="004A75B6"/>
    <w:rsid w:val="004A7631"/>
    <w:rsid w:val="004B0622"/>
    <w:rsid w:val="004B156C"/>
    <w:rsid w:val="004B2972"/>
    <w:rsid w:val="004B5DF0"/>
    <w:rsid w:val="004B5EE6"/>
    <w:rsid w:val="004B72E4"/>
    <w:rsid w:val="004C053D"/>
    <w:rsid w:val="004C06A6"/>
    <w:rsid w:val="004C072F"/>
    <w:rsid w:val="004C15D8"/>
    <w:rsid w:val="004C44D2"/>
    <w:rsid w:val="004C45AA"/>
    <w:rsid w:val="004D0918"/>
    <w:rsid w:val="004D0D76"/>
    <w:rsid w:val="004D1635"/>
    <w:rsid w:val="004D22D3"/>
    <w:rsid w:val="004D2954"/>
    <w:rsid w:val="004D2EA2"/>
    <w:rsid w:val="004D3280"/>
    <w:rsid w:val="004D3578"/>
    <w:rsid w:val="004D380D"/>
    <w:rsid w:val="004D43D7"/>
    <w:rsid w:val="004D4C89"/>
    <w:rsid w:val="004D4D87"/>
    <w:rsid w:val="004D5903"/>
    <w:rsid w:val="004D5D66"/>
    <w:rsid w:val="004D5DAD"/>
    <w:rsid w:val="004D7AC7"/>
    <w:rsid w:val="004D7D21"/>
    <w:rsid w:val="004E0205"/>
    <w:rsid w:val="004E099C"/>
    <w:rsid w:val="004E213A"/>
    <w:rsid w:val="004E29F1"/>
    <w:rsid w:val="004E2F54"/>
    <w:rsid w:val="004E45DA"/>
    <w:rsid w:val="004E493E"/>
    <w:rsid w:val="004E58D6"/>
    <w:rsid w:val="004E707A"/>
    <w:rsid w:val="004E7553"/>
    <w:rsid w:val="004E7A5D"/>
    <w:rsid w:val="004F01BE"/>
    <w:rsid w:val="004F0297"/>
    <w:rsid w:val="004F1C37"/>
    <w:rsid w:val="004F326A"/>
    <w:rsid w:val="004F3CDC"/>
    <w:rsid w:val="004F4540"/>
    <w:rsid w:val="004F49E1"/>
    <w:rsid w:val="004F64F9"/>
    <w:rsid w:val="004F6A99"/>
    <w:rsid w:val="004F73A7"/>
    <w:rsid w:val="00500CC4"/>
    <w:rsid w:val="00502018"/>
    <w:rsid w:val="00502DFC"/>
    <w:rsid w:val="00503171"/>
    <w:rsid w:val="00505A1A"/>
    <w:rsid w:val="00506234"/>
    <w:rsid w:val="0050661E"/>
    <w:rsid w:val="00506C28"/>
    <w:rsid w:val="00511A37"/>
    <w:rsid w:val="00511A3E"/>
    <w:rsid w:val="00511BA1"/>
    <w:rsid w:val="0051233F"/>
    <w:rsid w:val="00513216"/>
    <w:rsid w:val="00513B3A"/>
    <w:rsid w:val="005147D3"/>
    <w:rsid w:val="0051569E"/>
    <w:rsid w:val="005160D6"/>
    <w:rsid w:val="00516C4F"/>
    <w:rsid w:val="00521A0D"/>
    <w:rsid w:val="00521DC8"/>
    <w:rsid w:val="00522664"/>
    <w:rsid w:val="005227E2"/>
    <w:rsid w:val="005231DE"/>
    <w:rsid w:val="00523BE7"/>
    <w:rsid w:val="00523CE3"/>
    <w:rsid w:val="0052421E"/>
    <w:rsid w:val="005245CB"/>
    <w:rsid w:val="00524776"/>
    <w:rsid w:val="005248D7"/>
    <w:rsid w:val="00524AB8"/>
    <w:rsid w:val="005255DC"/>
    <w:rsid w:val="00525D66"/>
    <w:rsid w:val="00525EEA"/>
    <w:rsid w:val="00525FB6"/>
    <w:rsid w:val="00526386"/>
    <w:rsid w:val="00527D4E"/>
    <w:rsid w:val="00527F42"/>
    <w:rsid w:val="00530424"/>
    <w:rsid w:val="00530685"/>
    <w:rsid w:val="0053166B"/>
    <w:rsid w:val="00533B7C"/>
    <w:rsid w:val="00533CCF"/>
    <w:rsid w:val="0053474B"/>
    <w:rsid w:val="00534DA0"/>
    <w:rsid w:val="00535E5F"/>
    <w:rsid w:val="00536697"/>
    <w:rsid w:val="00537516"/>
    <w:rsid w:val="00537809"/>
    <w:rsid w:val="00537AF7"/>
    <w:rsid w:val="0054037C"/>
    <w:rsid w:val="00540C59"/>
    <w:rsid w:val="00541A65"/>
    <w:rsid w:val="005432D9"/>
    <w:rsid w:val="0054358C"/>
    <w:rsid w:val="0054361A"/>
    <w:rsid w:val="00543E6C"/>
    <w:rsid w:val="00547FAF"/>
    <w:rsid w:val="0055009F"/>
    <w:rsid w:val="00553253"/>
    <w:rsid w:val="005532FA"/>
    <w:rsid w:val="005539F8"/>
    <w:rsid w:val="00554A9A"/>
    <w:rsid w:val="00554AF1"/>
    <w:rsid w:val="005557E4"/>
    <w:rsid w:val="005559A3"/>
    <w:rsid w:val="00555D4D"/>
    <w:rsid w:val="00555F9B"/>
    <w:rsid w:val="00560071"/>
    <w:rsid w:val="00560077"/>
    <w:rsid w:val="0056052D"/>
    <w:rsid w:val="00560E59"/>
    <w:rsid w:val="00561A09"/>
    <w:rsid w:val="00561AA9"/>
    <w:rsid w:val="00564446"/>
    <w:rsid w:val="00564841"/>
    <w:rsid w:val="00565057"/>
    <w:rsid w:val="00565087"/>
    <w:rsid w:val="0056573F"/>
    <w:rsid w:val="0056669A"/>
    <w:rsid w:val="0056694D"/>
    <w:rsid w:val="005674FC"/>
    <w:rsid w:val="005676D6"/>
    <w:rsid w:val="00571279"/>
    <w:rsid w:val="005714B7"/>
    <w:rsid w:val="00572194"/>
    <w:rsid w:val="0057221E"/>
    <w:rsid w:val="00572C0E"/>
    <w:rsid w:val="00573250"/>
    <w:rsid w:val="00574262"/>
    <w:rsid w:val="005742F2"/>
    <w:rsid w:val="0057514F"/>
    <w:rsid w:val="00575FC5"/>
    <w:rsid w:val="005761FC"/>
    <w:rsid w:val="00576AB8"/>
    <w:rsid w:val="00576EC0"/>
    <w:rsid w:val="00580833"/>
    <w:rsid w:val="00581C5F"/>
    <w:rsid w:val="00583023"/>
    <w:rsid w:val="00583CFD"/>
    <w:rsid w:val="00584BBD"/>
    <w:rsid w:val="00584C69"/>
    <w:rsid w:val="00584ED8"/>
    <w:rsid w:val="00586262"/>
    <w:rsid w:val="00586F06"/>
    <w:rsid w:val="005900D4"/>
    <w:rsid w:val="00590640"/>
    <w:rsid w:val="00592AA8"/>
    <w:rsid w:val="0059359B"/>
    <w:rsid w:val="00593631"/>
    <w:rsid w:val="00593649"/>
    <w:rsid w:val="005938EB"/>
    <w:rsid w:val="00593E8B"/>
    <w:rsid w:val="00593F48"/>
    <w:rsid w:val="0059489F"/>
    <w:rsid w:val="005951B0"/>
    <w:rsid w:val="0059623E"/>
    <w:rsid w:val="00596738"/>
    <w:rsid w:val="005972FA"/>
    <w:rsid w:val="00597F01"/>
    <w:rsid w:val="005A0078"/>
    <w:rsid w:val="005A13AB"/>
    <w:rsid w:val="005A4292"/>
    <w:rsid w:val="005A49C6"/>
    <w:rsid w:val="005A4DCF"/>
    <w:rsid w:val="005A5862"/>
    <w:rsid w:val="005A5E89"/>
    <w:rsid w:val="005A78B9"/>
    <w:rsid w:val="005B1297"/>
    <w:rsid w:val="005B315E"/>
    <w:rsid w:val="005B40E4"/>
    <w:rsid w:val="005B54FB"/>
    <w:rsid w:val="005B7968"/>
    <w:rsid w:val="005C0E92"/>
    <w:rsid w:val="005C1005"/>
    <w:rsid w:val="005C2631"/>
    <w:rsid w:val="005C3F10"/>
    <w:rsid w:val="005C6260"/>
    <w:rsid w:val="005C6537"/>
    <w:rsid w:val="005C698E"/>
    <w:rsid w:val="005C766E"/>
    <w:rsid w:val="005C792B"/>
    <w:rsid w:val="005C7CD5"/>
    <w:rsid w:val="005D17FF"/>
    <w:rsid w:val="005D1C36"/>
    <w:rsid w:val="005D22B4"/>
    <w:rsid w:val="005D3105"/>
    <w:rsid w:val="005D3B8A"/>
    <w:rsid w:val="005D4F44"/>
    <w:rsid w:val="005D5D6B"/>
    <w:rsid w:val="005E4D95"/>
    <w:rsid w:val="005E6817"/>
    <w:rsid w:val="005E7941"/>
    <w:rsid w:val="005E7DCC"/>
    <w:rsid w:val="005F40D9"/>
    <w:rsid w:val="005F4E01"/>
    <w:rsid w:val="005F70E2"/>
    <w:rsid w:val="005F788C"/>
    <w:rsid w:val="0060011A"/>
    <w:rsid w:val="006001B5"/>
    <w:rsid w:val="006003B2"/>
    <w:rsid w:val="00600D57"/>
    <w:rsid w:val="00602C51"/>
    <w:rsid w:val="00604472"/>
    <w:rsid w:val="006048F5"/>
    <w:rsid w:val="00606E6F"/>
    <w:rsid w:val="006078B1"/>
    <w:rsid w:val="00607DB7"/>
    <w:rsid w:val="00610A60"/>
    <w:rsid w:val="00611566"/>
    <w:rsid w:val="00611930"/>
    <w:rsid w:val="00612F99"/>
    <w:rsid w:val="00613460"/>
    <w:rsid w:val="00613E74"/>
    <w:rsid w:val="00614BEB"/>
    <w:rsid w:val="00615084"/>
    <w:rsid w:val="006170AF"/>
    <w:rsid w:val="006179FD"/>
    <w:rsid w:val="00617E9B"/>
    <w:rsid w:val="00620C18"/>
    <w:rsid w:val="00621752"/>
    <w:rsid w:val="006220AB"/>
    <w:rsid w:val="00622523"/>
    <w:rsid w:val="006226D9"/>
    <w:rsid w:val="0062378F"/>
    <w:rsid w:val="00624F5A"/>
    <w:rsid w:val="00625C40"/>
    <w:rsid w:val="00626538"/>
    <w:rsid w:val="00630A56"/>
    <w:rsid w:val="00630C36"/>
    <w:rsid w:val="0063114F"/>
    <w:rsid w:val="00632B8E"/>
    <w:rsid w:val="00632D38"/>
    <w:rsid w:val="006332C8"/>
    <w:rsid w:val="00633795"/>
    <w:rsid w:val="00633F9C"/>
    <w:rsid w:val="006366AE"/>
    <w:rsid w:val="00636D21"/>
    <w:rsid w:val="006370AA"/>
    <w:rsid w:val="00637417"/>
    <w:rsid w:val="0063795C"/>
    <w:rsid w:val="00637D41"/>
    <w:rsid w:val="00640081"/>
    <w:rsid w:val="00640BE8"/>
    <w:rsid w:val="00641337"/>
    <w:rsid w:val="00641881"/>
    <w:rsid w:val="00641A78"/>
    <w:rsid w:val="006427CD"/>
    <w:rsid w:val="00643879"/>
    <w:rsid w:val="00644B8B"/>
    <w:rsid w:val="00646D99"/>
    <w:rsid w:val="00647064"/>
    <w:rsid w:val="00647683"/>
    <w:rsid w:val="00650315"/>
    <w:rsid w:val="00650685"/>
    <w:rsid w:val="00651A7F"/>
    <w:rsid w:val="00651CB9"/>
    <w:rsid w:val="00652306"/>
    <w:rsid w:val="006534B9"/>
    <w:rsid w:val="00653E17"/>
    <w:rsid w:val="00654A8B"/>
    <w:rsid w:val="00654C8B"/>
    <w:rsid w:val="00654DCA"/>
    <w:rsid w:val="006555BD"/>
    <w:rsid w:val="006557AD"/>
    <w:rsid w:val="006561E0"/>
    <w:rsid w:val="00656681"/>
    <w:rsid w:val="00656910"/>
    <w:rsid w:val="006574C0"/>
    <w:rsid w:val="006601AF"/>
    <w:rsid w:val="0066093F"/>
    <w:rsid w:val="00660FEC"/>
    <w:rsid w:val="0066180E"/>
    <w:rsid w:val="00661F33"/>
    <w:rsid w:val="00661F99"/>
    <w:rsid w:val="006636AC"/>
    <w:rsid w:val="00664A3C"/>
    <w:rsid w:val="006655E3"/>
    <w:rsid w:val="00665D3B"/>
    <w:rsid w:val="00665F4A"/>
    <w:rsid w:val="00666A30"/>
    <w:rsid w:val="0067017C"/>
    <w:rsid w:val="00670B9D"/>
    <w:rsid w:val="006719D2"/>
    <w:rsid w:val="006737E0"/>
    <w:rsid w:val="00674ACE"/>
    <w:rsid w:val="00674F3B"/>
    <w:rsid w:val="00675F65"/>
    <w:rsid w:val="00677BAE"/>
    <w:rsid w:val="00680308"/>
    <w:rsid w:val="00680780"/>
    <w:rsid w:val="006819BA"/>
    <w:rsid w:val="00682671"/>
    <w:rsid w:val="0068322C"/>
    <w:rsid w:val="006845E3"/>
    <w:rsid w:val="00686AC7"/>
    <w:rsid w:val="00687B08"/>
    <w:rsid w:val="0069100D"/>
    <w:rsid w:val="006915EA"/>
    <w:rsid w:val="00692D5C"/>
    <w:rsid w:val="00692F7F"/>
    <w:rsid w:val="00693655"/>
    <w:rsid w:val="0069428F"/>
    <w:rsid w:val="00695ED2"/>
    <w:rsid w:val="00696821"/>
    <w:rsid w:val="00697085"/>
    <w:rsid w:val="00697736"/>
    <w:rsid w:val="00697E82"/>
    <w:rsid w:val="006A0C91"/>
    <w:rsid w:val="006A10FC"/>
    <w:rsid w:val="006A30A0"/>
    <w:rsid w:val="006A3207"/>
    <w:rsid w:val="006A3560"/>
    <w:rsid w:val="006A3758"/>
    <w:rsid w:val="006A4DD5"/>
    <w:rsid w:val="006A66F7"/>
    <w:rsid w:val="006A7752"/>
    <w:rsid w:val="006B1F43"/>
    <w:rsid w:val="006B27F6"/>
    <w:rsid w:val="006B2F8D"/>
    <w:rsid w:val="006B30CF"/>
    <w:rsid w:val="006B38C6"/>
    <w:rsid w:val="006B5068"/>
    <w:rsid w:val="006B71C8"/>
    <w:rsid w:val="006B73C5"/>
    <w:rsid w:val="006B7CFD"/>
    <w:rsid w:val="006B7E6D"/>
    <w:rsid w:val="006B7F17"/>
    <w:rsid w:val="006C0725"/>
    <w:rsid w:val="006C0CB6"/>
    <w:rsid w:val="006C0DE5"/>
    <w:rsid w:val="006C134E"/>
    <w:rsid w:val="006C1645"/>
    <w:rsid w:val="006C17CB"/>
    <w:rsid w:val="006C1AF4"/>
    <w:rsid w:val="006C28EE"/>
    <w:rsid w:val="006C2ED4"/>
    <w:rsid w:val="006C32EF"/>
    <w:rsid w:val="006C39B5"/>
    <w:rsid w:val="006C4072"/>
    <w:rsid w:val="006C4779"/>
    <w:rsid w:val="006C5109"/>
    <w:rsid w:val="006C561C"/>
    <w:rsid w:val="006C594E"/>
    <w:rsid w:val="006C5CED"/>
    <w:rsid w:val="006C66D8"/>
    <w:rsid w:val="006C699B"/>
    <w:rsid w:val="006C7990"/>
    <w:rsid w:val="006D194E"/>
    <w:rsid w:val="006D1E24"/>
    <w:rsid w:val="006D1F30"/>
    <w:rsid w:val="006D224A"/>
    <w:rsid w:val="006D2A3D"/>
    <w:rsid w:val="006D35DE"/>
    <w:rsid w:val="006D3AFA"/>
    <w:rsid w:val="006D3C5B"/>
    <w:rsid w:val="006D3DBD"/>
    <w:rsid w:val="006D3FD6"/>
    <w:rsid w:val="006D44C1"/>
    <w:rsid w:val="006D46DF"/>
    <w:rsid w:val="006D50F6"/>
    <w:rsid w:val="006D74BB"/>
    <w:rsid w:val="006D7C6F"/>
    <w:rsid w:val="006E0D14"/>
    <w:rsid w:val="006E0FD6"/>
    <w:rsid w:val="006E1057"/>
    <w:rsid w:val="006E1417"/>
    <w:rsid w:val="006E2885"/>
    <w:rsid w:val="006E329D"/>
    <w:rsid w:val="006E3B64"/>
    <w:rsid w:val="006E3CB1"/>
    <w:rsid w:val="006E427B"/>
    <w:rsid w:val="006E4FC1"/>
    <w:rsid w:val="006E598B"/>
    <w:rsid w:val="006E5C78"/>
    <w:rsid w:val="006E62C7"/>
    <w:rsid w:val="006E6EDA"/>
    <w:rsid w:val="006E7CAB"/>
    <w:rsid w:val="006E7DE4"/>
    <w:rsid w:val="006F01E0"/>
    <w:rsid w:val="006F0F05"/>
    <w:rsid w:val="006F1903"/>
    <w:rsid w:val="006F335D"/>
    <w:rsid w:val="006F3844"/>
    <w:rsid w:val="006F5415"/>
    <w:rsid w:val="006F6A2C"/>
    <w:rsid w:val="006F7807"/>
    <w:rsid w:val="00700DF1"/>
    <w:rsid w:val="00702403"/>
    <w:rsid w:val="00702A5F"/>
    <w:rsid w:val="0070336B"/>
    <w:rsid w:val="00704473"/>
    <w:rsid w:val="00704AF2"/>
    <w:rsid w:val="007069DC"/>
    <w:rsid w:val="00710201"/>
    <w:rsid w:val="00710F8F"/>
    <w:rsid w:val="007110B1"/>
    <w:rsid w:val="00712881"/>
    <w:rsid w:val="007142E3"/>
    <w:rsid w:val="00716004"/>
    <w:rsid w:val="007169DE"/>
    <w:rsid w:val="0071772E"/>
    <w:rsid w:val="0072073A"/>
    <w:rsid w:val="007208E6"/>
    <w:rsid w:val="00721436"/>
    <w:rsid w:val="00721974"/>
    <w:rsid w:val="00722088"/>
    <w:rsid w:val="00722640"/>
    <w:rsid w:val="00723230"/>
    <w:rsid w:val="00723B23"/>
    <w:rsid w:val="00723EC5"/>
    <w:rsid w:val="007244B7"/>
    <w:rsid w:val="00724A09"/>
    <w:rsid w:val="0072663B"/>
    <w:rsid w:val="007276CF"/>
    <w:rsid w:val="00727DE6"/>
    <w:rsid w:val="00730760"/>
    <w:rsid w:val="007313AD"/>
    <w:rsid w:val="00732A7D"/>
    <w:rsid w:val="007342B5"/>
    <w:rsid w:val="00734559"/>
    <w:rsid w:val="00734A5B"/>
    <w:rsid w:val="00734F74"/>
    <w:rsid w:val="00737206"/>
    <w:rsid w:val="00740BCE"/>
    <w:rsid w:val="007410AA"/>
    <w:rsid w:val="007411DA"/>
    <w:rsid w:val="007419F2"/>
    <w:rsid w:val="00743237"/>
    <w:rsid w:val="007438C6"/>
    <w:rsid w:val="00743C45"/>
    <w:rsid w:val="007449D2"/>
    <w:rsid w:val="00744E76"/>
    <w:rsid w:val="00745019"/>
    <w:rsid w:val="00746515"/>
    <w:rsid w:val="00746CBA"/>
    <w:rsid w:val="00747D9D"/>
    <w:rsid w:val="007500B6"/>
    <w:rsid w:val="0075011A"/>
    <w:rsid w:val="00750AF7"/>
    <w:rsid w:val="00752427"/>
    <w:rsid w:val="00755776"/>
    <w:rsid w:val="00757D40"/>
    <w:rsid w:val="007603C1"/>
    <w:rsid w:val="007604CF"/>
    <w:rsid w:val="00760BE3"/>
    <w:rsid w:val="0076380B"/>
    <w:rsid w:val="00764B67"/>
    <w:rsid w:val="00765262"/>
    <w:rsid w:val="00765991"/>
    <w:rsid w:val="007662B5"/>
    <w:rsid w:val="00767685"/>
    <w:rsid w:val="00767C0E"/>
    <w:rsid w:val="00771911"/>
    <w:rsid w:val="00773B46"/>
    <w:rsid w:val="00774657"/>
    <w:rsid w:val="007751D2"/>
    <w:rsid w:val="00775596"/>
    <w:rsid w:val="0077598C"/>
    <w:rsid w:val="00775B26"/>
    <w:rsid w:val="00775DF2"/>
    <w:rsid w:val="00776D35"/>
    <w:rsid w:val="00777311"/>
    <w:rsid w:val="007774B4"/>
    <w:rsid w:val="007777AA"/>
    <w:rsid w:val="007801C8"/>
    <w:rsid w:val="00781031"/>
    <w:rsid w:val="007810DA"/>
    <w:rsid w:val="00781F0F"/>
    <w:rsid w:val="00782E12"/>
    <w:rsid w:val="007844A1"/>
    <w:rsid w:val="00784A43"/>
    <w:rsid w:val="00784D1F"/>
    <w:rsid w:val="00785886"/>
    <w:rsid w:val="00785CF1"/>
    <w:rsid w:val="00786293"/>
    <w:rsid w:val="00786C19"/>
    <w:rsid w:val="00786D78"/>
    <w:rsid w:val="0078727C"/>
    <w:rsid w:val="00787833"/>
    <w:rsid w:val="0079049D"/>
    <w:rsid w:val="00790A32"/>
    <w:rsid w:val="00792CE8"/>
    <w:rsid w:val="007936EB"/>
    <w:rsid w:val="00793DC5"/>
    <w:rsid w:val="00794373"/>
    <w:rsid w:val="0079449C"/>
    <w:rsid w:val="007948E2"/>
    <w:rsid w:val="00794D85"/>
    <w:rsid w:val="007951D1"/>
    <w:rsid w:val="00796823"/>
    <w:rsid w:val="00797180"/>
    <w:rsid w:val="007972C1"/>
    <w:rsid w:val="0079736F"/>
    <w:rsid w:val="007977A3"/>
    <w:rsid w:val="007A00E3"/>
    <w:rsid w:val="007A2B0B"/>
    <w:rsid w:val="007A2D54"/>
    <w:rsid w:val="007A2E55"/>
    <w:rsid w:val="007A330B"/>
    <w:rsid w:val="007A48B7"/>
    <w:rsid w:val="007A5CB8"/>
    <w:rsid w:val="007A5DE0"/>
    <w:rsid w:val="007A6333"/>
    <w:rsid w:val="007A6794"/>
    <w:rsid w:val="007A7577"/>
    <w:rsid w:val="007B077A"/>
    <w:rsid w:val="007B0A33"/>
    <w:rsid w:val="007B117A"/>
    <w:rsid w:val="007B18D8"/>
    <w:rsid w:val="007B18DA"/>
    <w:rsid w:val="007B3C87"/>
    <w:rsid w:val="007B6BB4"/>
    <w:rsid w:val="007B76FC"/>
    <w:rsid w:val="007B77AD"/>
    <w:rsid w:val="007C095F"/>
    <w:rsid w:val="007C11BC"/>
    <w:rsid w:val="007C1F78"/>
    <w:rsid w:val="007C2408"/>
    <w:rsid w:val="007C2B9F"/>
    <w:rsid w:val="007C2CF6"/>
    <w:rsid w:val="007C2DD0"/>
    <w:rsid w:val="007C2E83"/>
    <w:rsid w:val="007C3A88"/>
    <w:rsid w:val="007C3EAA"/>
    <w:rsid w:val="007C508D"/>
    <w:rsid w:val="007C6659"/>
    <w:rsid w:val="007C6DA1"/>
    <w:rsid w:val="007D05D9"/>
    <w:rsid w:val="007D11F2"/>
    <w:rsid w:val="007D143D"/>
    <w:rsid w:val="007D171E"/>
    <w:rsid w:val="007D17A4"/>
    <w:rsid w:val="007D1A23"/>
    <w:rsid w:val="007D2194"/>
    <w:rsid w:val="007D234F"/>
    <w:rsid w:val="007D2695"/>
    <w:rsid w:val="007D2C3B"/>
    <w:rsid w:val="007D355D"/>
    <w:rsid w:val="007D48E9"/>
    <w:rsid w:val="007D4DC0"/>
    <w:rsid w:val="007D70DD"/>
    <w:rsid w:val="007D75C5"/>
    <w:rsid w:val="007D768E"/>
    <w:rsid w:val="007D7A82"/>
    <w:rsid w:val="007D7D4F"/>
    <w:rsid w:val="007E03A2"/>
    <w:rsid w:val="007E0733"/>
    <w:rsid w:val="007E30C4"/>
    <w:rsid w:val="007E33B7"/>
    <w:rsid w:val="007E493D"/>
    <w:rsid w:val="007E4C34"/>
    <w:rsid w:val="007E57AE"/>
    <w:rsid w:val="007E620C"/>
    <w:rsid w:val="007E73B1"/>
    <w:rsid w:val="007E7F02"/>
    <w:rsid w:val="007F1248"/>
    <w:rsid w:val="007F2060"/>
    <w:rsid w:val="007F2776"/>
    <w:rsid w:val="007F2E08"/>
    <w:rsid w:val="007F3E24"/>
    <w:rsid w:val="007F3F99"/>
    <w:rsid w:val="007F480A"/>
    <w:rsid w:val="007F4857"/>
    <w:rsid w:val="007F4DB7"/>
    <w:rsid w:val="007F5496"/>
    <w:rsid w:val="007F5586"/>
    <w:rsid w:val="007F58CB"/>
    <w:rsid w:val="007F62AA"/>
    <w:rsid w:val="00800600"/>
    <w:rsid w:val="008007CB"/>
    <w:rsid w:val="00800B9A"/>
    <w:rsid w:val="00800F28"/>
    <w:rsid w:val="00801614"/>
    <w:rsid w:val="00801FAE"/>
    <w:rsid w:val="008021DB"/>
    <w:rsid w:val="008024FA"/>
    <w:rsid w:val="008028A4"/>
    <w:rsid w:val="00802C95"/>
    <w:rsid w:val="00803A64"/>
    <w:rsid w:val="00803DB1"/>
    <w:rsid w:val="00804140"/>
    <w:rsid w:val="00804E62"/>
    <w:rsid w:val="00805B07"/>
    <w:rsid w:val="00805B94"/>
    <w:rsid w:val="008069B9"/>
    <w:rsid w:val="0080786B"/>
    <w:rsid w:val="008106A5"/>
    <w:rsid w:val="00811F96"/>
    <w:rsid w:val="00812EA7"/>
    <w:rsid w:val="00813245"/>
    <w:rsid w:val="00813AD9"/>
    <w:rsid w:val="00814285"/>
    <w:rsid w:val="00814633"/>
    <w:rsid w:val="00815943"/>
    <w:rsid w:val="00815A58"/>
    <w:rsid w:val="00815D5D"/>
    <w:rsid w:val="00816598"/>
    <w:rsid w:val="00817129"/>
    <w:rsid w:val="008204DB"/>
    <w:rsid w:val="00820597"/>
    <w:rsid w:val="008206C9"/>
    <w:rsid w:val="0082110D"/>
    <w:rsid w:val="00822165"/>
    <w:rsid w:val="008230DD"/>
    <w:rsid w:val="00823C1A"/>
    <w:rsid w:val="008248EF"/>
    <w:rsid w:val="00824DD3"/>
    <w:rsid w:val="00826D29"/>
    <w:rsid w:val="00827300"/>
    <w:rsid w:val="00827725"/>
    <w:rsid w:val="00827D53"/>
    <w:rsid w:val="0083140A"/>
    <w:rsid w:val="008322AD"/>
    <w:rsid w:val="0083277E"/>
    <w:rsid w:val="008330DA"/>
    <w:rsid w:val="00833E69"/>
    <w:rsid w:val="00834AAA"/>
    <w:rsid w:val="00835CDD"/>
    <w:rsid w:val="00835DFD"/>
    <w:rsid w:val="00837E5D"/>
    <w:rsid w:val="00840DE0"/>
    <w:rsid w:val="00841719"/>
    <w:rsid w:val="00841904"/>
    <w:rsid w:val="00841BAF"/>
    <w:rsid w:val="00842D66"/>
    <w:rsid w:val="00843F33"/>
    <w:rsid w:val="008448DC"/>
    <w:rsid w:val="00846121"/>
    <w:rsid w:val="00847363"/>
    <w:rsid w:val="00847CD0"/>
    <w:rsid w:val="00850BC6"/>
    <w:rsid w:val="0085278F"/>
    <w:rsid w:val="00852A69"/>
    <w:rsid w:val="00852B0D"/>
    <w:rsid w:val="0085373D"/>
    <w:rsid w:val="008539A1"/>
    <w:rsid w:val="00853C21"/>
    <w:rsid w:val="008542F4"/>
    <w:rsid w:val="008543EA"/>
    <w:rsid w:val="0085503F"/>
    <w:rsid w:val="00855541"/>
    <w:rsid w:val="0085685A"/>
    <w:rsid w:val="0085691A"/>
    <w:rsid w:val="00856991"/>
    <w:rsid w:val="00856F4C"/>
    <w:rsid w:val="008607A8"/>
    <w:rsid w:val="0086210E"/>
    <w:rsid w:val="0086354A"/>
    <w:rsid w:val="00865139"/>
    <w:rsid w:val="008655BC"/>
    <w:rsid w:val="00865DEC"/>
    <w:rsid w:val="00866423"/>
    <w:rsid w:val="00867158"/>
    <w:rsid w:val="008672C2"/>
    <w:rsid w:val="008678AB"/>
    <w:rsid w:val="00867D3F"/>
    <w:rsid w:val="00871CF1"/>
    <w:rsid w:val="008735FF"/>
    <w:rsid w:val="0087465C"/>
    <w:rsid w:val="00875434"/>
    <w:rsid w:val="008768CA"/>
    <w:rsid w:val="00876C71"/>
    <w:rsid w:val="008774AD"/>
    <w:rsid w:val="00877EF9"/>
    <w:rsid w:val="00880559"/>
    <w:rsid w:val="00880770"/>
    <w:rsid w:val="00881572"/>
    <w:rsid w:val="008817D0"/>
    <w:rsid w:val="0088374E"/>
    <w:rsid w:val="00883FBF"/>
    <w:rsid w:val="008859BD"/>
    <w:rsid w:val="00885E29"/>
    <w:rsid w:val="008861F5"/>
    <w:rsid w:val="00886CFA"/>
    <w:rsid w:val="0088721F"/>
    <w:rsid w:val="008872A4"/>
    <w:rsid w:val="0088754A"/>
    <w:rsid w:val="00891D37"/>
    <w:rsid w:val="00892B21"/>
    <w:rsid w:val="00892C5F"/>
    <w:rsid w:val="008946D9"/>
    <w:rsid w:val="00895526"/>
    <w:rsid w:val="008A0293"/>
    <w:rsid w:val="008A15EB"/>
    <w:rsid w:val="008A4BAC"/>
    <w:rsid w:val="008A50F2"/>
    <w:rsid w:val="008A5583"/>
    <w:rsid w:val="008A5A45"/>
    <w:rsid w:val="008A6A2F"/>
    <w:rsid w:val="008A7F36"/>
    <w:rsid w:val="008B06DB"/>
    <w:rsid w:val="008B1B0B"/>
    <w:rsid w:val="008B212F"/>
    <w:rsid w:val="008B21BB"/>
    <w:rsid w:val="008B23CF"/>
    <w:rsid w:val="008B5306"/>
    <w:rsid w:val="008B549E"/>
    <w:rsid w:val="008B54E8"/>
    <w:rsid w:val="008B5851"/>
    <w:rsid w:val="008B5FBA"/>
    <w:rsid w:val="008B68FE"/>
    <w:rsid w:val="008B69CB"/>
    <w:rsid w:val="008B7871"/>
    <w:rsid w:val="008B7CEF"/>
    <w:rsid w:val="008B7DCB"/>
    <w:rsid w:val="008C15B1"/>
    <w:rsid w:val="008C17C5"/>
    <w:rsid w:val="008C2E2A"/>
    <w:rsid w:val="008C2FAE"/>
    <w:rsid w:val="008C3057"/>
    <w:rsid w:val="008C351F"/>
    <w:rsid w:val="008C4A5C"/>
    <w:rsid w:val="008C57E7"/>
    <w:rsid w:val="008C5B2F"/>
    <w:rsid w:val="008C5EEF"/>
    <w:rsid w:val="008C5F2F"/>
    <w:rsid w:val="008C628F"/>
    <w:rsid w:val="008C74FB"/>
    <w:rsid w:val="008D0163"/>
    <w:rsid w:val="008D01DD"/>
    <w:rsid w:val="008D035D"/>
    <w:rsid w:val="008D03D8"/>
    <w:rsid w:val="008D058C"/>
    <w:rsid w:val="008D0C8C"/>
    <w:rsid w:val="008D1876"/>
    <w:rsid w:val="008D2E4D"/>
    <w:rsid w:val="008D524A"/>
    <w:rsid w:val="008D531C"/>
    <w:rsid w:val="008D713F"/>
    <w:rsid w:val="008D7A9F"/>
    <w:rsid w:val="008E05A4"/>
    <w:rsid w:val="008E2EB1"/>
    <w:rsid w:val="008E3028"/>
    <w:rsid w:val="008E30DD"/>
    <w:rsid w:val="008E4941"/>
    <w:rsid w:val="008E7407"/>
    <w:rsid w:val="008F0275"/>
    <w:rsid w:val="008F031D"/>
    <w:rsid w:val="008F0EA2"/>
    <w:rsid w:val="008F15E9"/>
    <w:rsid w:val="008F19EE"/>
    <w:rsid w:val="008F24FB"/>
    <w:rsid w:val="008F2B79"/>
    <w:rsid w:val="008F3151"/>
    <w:rsid w:val="008F396F"/>
    <w:rsid w:val="008F3DCD"/>
    <w:rsid w:val="008F5A76"/>
    <w:rsid w:val="008F6360"/>
    <w:rsid w:val="008F7538"/>
    <w:rsid w:val="00900F8C"/>
    <w:rsid w:val="00901E39"/>
    <w:rsid w:val="009025F6"/>
    <w:rsid w:val="0090271F"/>
    <w:rsid w:val="00902DB9"/>
    <w:rsid w:val="009033FC"/>
    <w:rsid w:val="00903573"/>
    <w:rsid w:val="009037B6"/>
    <w:rsid w:val="00903A6E"/>
    <w:rsid w:val="00903E92"/>
    <w:rsid w:val="0090466A"/>
    <w:rsid w:val="00905E5A"/>
    <w:rsid w:val="00905E7C"/>
    <w:rsid w:val="00906B95"/>
    <w:rsid w:val="00906C63"/>
    <w:rsid w:val="00907717"/>
    <w:rsid w:val="00911B60"/>
    <w:rsid w:val="00911CB9"/>
    <w:rsid w:val="009127BD"/>
    <w:rsid w:val="0091286C"/>
    <w:rsid w:val="009133DD"/>
    <w:rsid w:val="00913679"/>
    <w:rsid w:val="00917882"/>
    <w:rsid w:val="00920526"/>
    <w:rsid w:val="00920C52"/>
    <w:rsid w:val="00921961"/>
    <w:rsid w:val="00921B7A"/>
    <w:rsid w:val="00923655"/>
    <w:rsid w:val="009238E9"/>
    <w:rsid w:val="00924682"/>
    <w:rsid w:val="009248C6"/>
    <w:rsid w:val="00925D6E"/>
    <w:rsid w:val="00925E36"/>
    <w:rsid w:val="00926A28"/>
    <w:rsid w:val="009275F2"/>
    <w:rsid w:val="00927CAF"/>
    <w:rsid w:val="00930292"/>
    <w:rsid w:val="009303AA"/>
    <w:rsid w:val="009337B2"/>
    <w:rsid w:val="009339CB"/>
    <w:rsid w:val="00933CA0"/>
    <w:rsid w:val="009348E5"/>
    <w:rsid w:val="00935108"/>
    <w:rsid w:val="00935580"/>
    <w:rsid w:val="00936071"/>
    <w:rsid w:val="00936403"/>
    <w:rsid w:val="00936647"/>
    <w:rsid w:val="00936A7E"/>
    <w:rsid w:val="00936DBB"/>
    <w:rsid w:val="009376CD"/>
    <w:rsid w:val="00940212"/>
    <w:rsid w:val="00941FD4"/>
    <w:rsid w:val="009423AE"/>
    <w:rsid w:val="00942686"/>
    <w:rsid w:val="00942BCE"/>
    <w:rsid w:val="00942EC2"/>
    <w:rsid w:val="009433FB"/>
    <w:rsid w:val="00943B80"/>
    <w:rsid w:val="0094402E"/>
    <w:rsid w:val="0094475A"/>
    <w:rsid w:val="00944919"/>
    <w:rsid w:val="00945599"/>
    <w:rsid w:val="009473FB"/>
    <w:rsid w:val="00950230"/>
    <w:rsid w:val="0095156D"/>
    <w:rsid w:val="00951A94"/>
    <w:rsid w:val="00951E08"/>
    <w:rsid w:val="00953342"/>
    <w:rsid w:val="0095341E"/>
    <w:rsid w:val="00953E61"/>
    <w:rsid w:val="009540E9"/>
    <w:rsid w:val="009542B1"/>
    <w:rsid w:val="009552F4"/>
    <w:rsid w:val="00955545"/>
    <w:rsid w:val="009573B7"/>
    <w:rsid w:val="00957A75"/>
    <w:rsid w:val="009601F7"/>
    <w:rsid w:val="0096085D"/>
    <w:rsid w:val="00960BC3"/>
    <w:rsid w:val="00961B32"/>
    <w:rsid w:val="009620CA"/>
    <w:rsid w:val="00962509"/>
    <w:rsid w:val="00964504"/>
    <w:rsid w:val="009647E2"/>
    <w:rsid w:val="00965095"/>
    <w:rsid w:val="009657FB"/>
    <w:rsid w:val="00970AA2"/>
    <w:rsid w:val="00970D34"/>
    <w:rsid w:val="00970DB3"/>
    <w:rsid w:val="00971699"/>
    <w:rsid w:val="00971A19"/>
    <w:rsid w:val="00971B84"/>
    <w:rsid w:val="00972207"/>
    <w:rsid w:val="00973033"/>
    <w:rsid w:val="0097356F"/>
    <w:rsid w:val="00973A27"/>
    <w:rsid w:val="00973ED7"/>
    <w:rsid w:val="00973F01"/>
    <w:rsid w:val="0097462D"/>
    <w:rsid w:val="00974679"/>
    <w:rsid w:val="00974BB0"/>
    <w:rsid w:val="00975315"/>
    <w:rsid w:val="00975BCD"/>
    <w:rsid w:val="009776E0"/>
    <w:rsid w:val="0098011E"/>
    <w:rsid w:val="00981594"/>
    <w:rsid w:val="0098176B"/>
    <w:rsid w:val="009818A2"/>
    <w:rsid w:val="0098197B"/>
    <w:rsid w:val="00981ED1"/>
    <w:rsid w:val="009821D2"/>
    <w:rsid w:val="00982DE5"/>
    <w:rsid w:val="009847B7"/>
    <w:rsid w:val="00984B70"/>
    <w:rsid w:val="0098548D"/>
    <w:rsid w:val="009861A5"/>
    <w:rsid w:val="009876D6"/>
    <w:rsid w:val="00987E66"/>
    <w:rsid w:val="00990DA7"/>
    <w:rsid w:val="00990E4B"/>
    <w:rsid w:val="00991769"/>
    <w:rsid w:val="0099186A"/>
    <w:rsid w:val="009928A9"/>
    <w:rsid w:val="00993294"/>
    <w:rsid w:val="00993A49"/>
    <w:rsid w:val="00993CEA"/>
    <w:rsid w:val="00993E72"/>
    <w:rsid w:val="00994234"/>
    <w:rsid w:val="0099452F"/>
    <w:rsid w:val="00995498"/>
    <w:rsid w:val="00997560"/>
    <w:rsid w:val="009975EA"/>
    <w:rsid w:val="009A07A9"/>
    <w:rsid w:val="009A0AF3"/>
    <w:rsid w:val="009A0B2A"/>
    <w:rsid w:val="009A1A04"/>
    <w:rsid w:val="009A4348"/>
    <w:rsid w:val="009A4AB5"/>
    <w:rsid w:val="009A640A"/>
    <w:rsid w:val="009A782A"/>
    <w:rsid w:val="009B07CD"/>
    <w:rsid w:val="009B1E09"/>
    <w:rsid w:val="009B1E35"/>
    <w:rsid w:val="009B215B"/>
    <w:rsid w:val="009B2D74"/>
    <w:rsid w:val="009B4015"/>
    <w:rsid w:val="009B47C7"/>
    <w:rsid w:val="009B5421"/>
    <w:rsid w:val="009B5D89"/>
    <w:rsid w:val="009B6109"/>
    <w:rsid w:val="009B757B"/>
    <w:rsid w:val="009C0652"/>
    <w:rsid w:val="009C0BF7"/>
    <w:rsid w:val="009C0C15"/>
    <w:rsid w:val="009C19E9"/>
    <w:rsid w:val="009C278F"/>
    <w:rsid w:val="009C3CCA"/>
    <w:rsid w:val="009C59C0"/>
    <w:rsid w:val="009C6D55"/>
    <w:rsid w:val="009C7457"/>
    <w:rsid w:val="009C77C7"/>
    <w:rsid w:val="009D2634"/>
    <w:rsid w:val="009D26F9"/>
    <w:rsid w:val="009D2B0D"/>
    <w:rsid w:val="009D3BC7"/>
    <w:rsid w:val="009D3F4F"/>
    <w:rsid w:val="009D42BA"/>
    <w:rsid w:val="009D4729"/>
    <w:rsid w:val="009D5E80"/>
    <w:rsid w:val="009D6904"/>
    <w:rsid w:val="009D6EA0"/>
    <w:rsid w:val="009D6F0D"/>
    <w:rsid w:val="009D74A6"/>
    <w:rsid w:val="009D78F7"/>
    <w:rsid w:val="009E0C97"/>
    <w:rsid w:val="009E0DCD"/>
    <w:rsid w:val="009E0E87"/>
    <w:rsid w:val="009E21AE"/>
    <w:rsid w:val="009E3505"/>
    <w:rsid w:val="009E39BD"/>
    <w:rsid w:val="009E40F6"/>
    <w:rsid w:val="009E666E"/>
    <w:rsid w:val="009E71F4"/>
    <w:rsid w:val="009E7528"/>
    <w:rsid w:val="009E7F50"/>
    <w:rsid w:val="009F1637"/>
    <w:rsid w:val="009F2FE6"/>
    <w:rsid w:val="009F3051"/>
    <w:rsid w:val="009F488A"/>
    <w:rsid w:val="009F62F6"/>
    <w:rsid w:val="009F63AE"/>
    <w:rsid w:val="009F643F"/>
    <w:rsid w:val="009F6D9B"/>
    <w:rsid w:val="009F6FAD"/>
    <w:rsid w:val="009F7157"/>
    <w:rsid w:val="009F718F"/>
    <w:rsid w:val="009F7605"/>
    <w:rsid w:val="009F7AAD"/>
    <w:rsid w:val="00A00847"/>
    <w:rsid w:val="00A00FC7"/>
    <w:rsid w:val="00A0114A"/>
    <w:rsid w:val="00A0131D"/>
    <w:rsid w:val="00A01B52"/>
    <w:rsid w:val="00A026CF"/>
    <w:rsid w:val="00A038D6"/>
    <w:rsid w:val="00A03BA3"/>
    <w:rsid w:val="00A048D3"/>
    <w:rsid w:val="00A06FD1"/>
    <w:rsid w:val="00A07614"/>
    <w:rsid w:val="00A10213"/>
    <w:rsid w:val="00A10F02"/>
    <w:rsid w:val="00A11F44"/>
    <w:rsid w:val="00A12F4D"/>
    <w:rsid w:val="00A135F0"/>
    <w:rsid w:val="00A136EE"/>
    <w:rsid w:val="00A13E11"/>
    <w:rsid w:val="00A14438"/>
    <w:rsid w:val="00A144F7"/>
    <w:rsid w:val="00A145E9"/>
    <w:rsid w:val="00A17176"/>
    <w:rsid w:val="00A17F97"/>
    <w:rsid w:val="00A204CA"/>
    <w:rsid w:val="00A209D6"/>
    <w:rsid w:val="00A21A3F"/>
    <w:rsid w:val="00A22261"/>
    <w:rsid w:val="00A22731"/>
    <w:rsid w:val="00A22738"/>
    <w:rsid w:val="00A2328B"/>
    <w:rsid w:val="00A2365A"/>
    <w:rsid w:val="00A23BF7"/>
    <w:rsid w:val="00A24EBD"/>
    <w:rsid w:val="00A2542B"/>
    <w:rsid w:val="00A25998"/>
    <w:rsid w:val="00A269A4"/>
    <w:rsid w:val="00A303A2"/>
    <w:rsid w:val="00A30912"/>
    <w:rsid w:val="00A30ECE"/>
    <w:rsid w:val="00A31FF1"/>
    <w:rsid w:val="00A320DA"/>
    <w:rsid w:val="00A3272A"/>
    <w:rsid w:val="00A32983"/>
    <w:rsid w:val="00A32CF0"/>
    <w:rsid w:val="00A33D53"/>
    <w:rsid w:val="00A33EFE"/>
    <w:rsid w:val="00A3447E"/>
    <w:rsid w:val="00A3509E"/>
    <w:rsid w:val="00A3580C"/>
    <w:rsid w:val="00A358CB"/>
    <w:rsid w:val="00A35D00"/>
    <w:rsid w:val="00A3676A"/>
    <w:rsid w:val="00A36F5F"/>
    <w:rsid w:val="00A41A1F"/>
    <w:rsid w:val="00A42583"/>
    <w:rsid w:val="00A430EC"/>
    <w:rsid w:val="00A44E7F"/>
    <w:rsid w:val="00A45D48"/>
    <w:rsid w:val="00A4746E"/>
    <w:rsid w:val="00A47E4C"/>
    <w:rsid w:val="00A504E0"/>
    <w:rsid w:val="00A50B61"/>
    <w:rsid w:val="00A53724"/>
    <w:rsid w:val="00A53F01"/>
    <w:rsid w:val="00A54B2B"/>
    <w:rsid w:val="00A55A9C"/>
    <w:rsid w:val="00A57729"/>
    <w:rsid w:val="00A6046A"/>
    <w:rsid w:val="00A60A15"/>
    <w:rsid w:val="00A613DC"/>
    <w:rsid w:val="00A62261"/>
    <w:rsid w:val="00A62645"/>
    <w:rsid w:val="00A62A6C"/>
    <w:rsid w:val="00A641F6"/>
    <w:rsid w:val="00A64958"/>
    <w:rsid w:val="00A64CBD"/>
    <w:rsid w:val="00A703B6"/>
    <w:rsid w:val="00A70673"/>
    <w:rsid w:val="00A7070B"/>
    <w:rsid w:val="00A708D8"/>
    <w:rsid w:val="00A70A45"/>
    <w:rsid w:val="00A7139C"/>
    <w:rsid w:val="00A7158F"/>
    <w:rsid w:val="00A71E60"/>
    <w:rsid w:val="00A71F0F"/>
    <w:rsid w:val="00A72A6C"/>
    <w:rsid w:val="00A72BAA"/>
    <w:rsid w:val="00A73318"/>
    <w:rsid w:val="00A73893"/>
    <w:rsid w:val="00A766CE"/>
    <w:rsid w:val="00A77CCF"/>
    <w:rsid w:val="00A8102B"/>
    <w:rsid w:val="00A81EA8"/>
    <w:rsid w:val="00A8205F"/>
    <w:rsid w:val="00A82346"/>
    <w:rsid w:val="00A8298F"/>
    <w:rsid w:val="00A83CA1"/>
    <w:rsid w:val="00A84891"/>
    <w:rsid w:val="00A85A07"/>
    <w:rsid w:val="00A864AC"/>
    <w:rsid w:val="00A87AC6"/>
    <w:rsid w:val="00A87FB0"/>
    <w:rsid w:val="00A90045"/>
    <w:rsid w:val="00A9017A"/>
    <w:rsid w:val="00A90238"/>
    <w:rsid w:val="00A90F71"/>
    <w:rsid w:val="00A92A91"/>
    <w:rsid w:val="00A92AD5"/>
    <w:rsid w:val="00A94730"/>
    <w:rsid w:val="00A947CE"/>
    <w:rsid w:val="00A9671C"/>
    <w:rsid w:val="00A97852"/>
    <w:rsid w:val="00A978E4"/>
    <w:rsid w:val="00A97C4E"/>
    <w:rsid w:val="00A97FE1"/>
    <w:rsid w:val="00AA0EF9"/>
    <w:rsid w:val="00AA0FE0"/>
    <w:rsid w:val="00AA10B0"/>
    <w:rsid w:val="00AA1242"/>
    <w:rsid w:val="00AA1553"/>
    <w:rsid w:val="00AA16D0"/>
    <w:rsid w:val="00AA1846"/>
    <w:rsid w:val="00AA2621"/>
    <w:rsid w:val="00AA2D17"/>
    <w:rsid w:val="00AA5BC4"/>
    <w:rsid w:val="00AA6E59"/>
    <w:rsid w:val="00AA6F20"/>
    <w:rsid w:val="00AA7097"/>
    <w:rsid w:val="00AB1035"/>
    <w:rsid w:val="00AB12F0"/>
    <w:rsid w:val="00AB1866"/>
    <w:rsid w:val="00AB1B3D"/>
    <w:rsid w:val="00AB2D3D"/>
    <w:rsid w:val="00AB3920"/>
    <w:rsid w:val="00AB4154"/>
    <w:rsid w:val="00AB629A"/>
    <w:rsid w:val="00AB6C89"/>
    <w:rsid w:val="00AC283C"/>
    <w:rsid w:val="00AC356F"/>
    <w:rsid w:val="00AC4966"/>
    <w:rsid w:val="00AC4E4E"/>
    <w:rsid w:val="00AC5479"/>
    <w:rsid w:val="00AC5491"/>
    <w:rsid w:val="00AC585E"/>
    <w:rsid w:val="00AC5DDB"/>
    <w:rsid w:val="00AC5FED"/>
    <w:rsid w:val="00AC6057"/>
    <w:rsid w:val="00AC6B3F"/>
    <w:rsid w:val="00AC784A"/>
    <w:rsid w:val="00AD013D"/>
    <w:rsid w:val="00AD0BF3"/>
    <w:rsid w:val="00AD112D"/>
    <w:rsid w:val="00AD2F9A"/>
    <w:rsid w:val="00AD3CC8"/>
    <w:rsid w:val="00AD52A7"/>
    <w:rsid w:val="00AD5E13"/>
    <w:rsid w:val="00AD5E7B"/>
    <w:rsid w:val="00AD6868"/>
    <w:rsid w:val="00AD74F4"/>
    <w:rsid w:val="00AD7E7C"/>
    <w:rsid w:val="00AE127E"/>
    <w:rsid w:val="00AE12FF"/>
    <w:rsid w:val="00AE1805"/>
    <w:rsid w:val="00AE1CFE"/>
    <w:rsid w:val="00AE25E0"/>
    <w:rsid w:val="00AE2E04"/>
    <w:rsid w:val="00AE32C2"/>
    <w:rsid w:val="00AE4C9E"/>
    <w:rsid w:val="00AE5194"/>
    <w:rsid w:val="00AE597A"/>
    <w:rsid w:val="00AE5CF6"/>
    <w:rsid w:val="00AE6222"/>
    <w:rsid w:val="00AE7802"/>
    <w:rsid w:val="00AF2DA5"/>
    <w:rsid w:val="00AF32E4"/>
    <w:rsid w:val="00AF34A1"/>
    <w:rsid w:val="00AF4E8F"/>
    <w:rsid w:val="00AF5D97"/>
    <w:rsid w:val="00AF66F7"/>
    <w:rsid w:val="00AF6F25"/>
    <w:rsid w:val="00AF74D2"/>
    <w:rsid w:val="00AF7D02"/>
    <w:rsid w:val="00B00F55"/>
    <w:rsid w:val="00B01206"/>
    <w:rsid w:val="00B01BB7"/>
    <w:rsid w:val="00B01F27"/>
    <w:rsid w:val="00B033DA"/>
    <w:rsid w:val="00B034BE"/>
    <w:rsid w:val="00B04518"/>
    <w:rsid w:val="00B0479F"/>
    <w:rsid w:val="00B04F22"/>
    <w:rsid w:val="00B05380"/>
    <w:rsid w:val="00B0546D"/>
    <w:rsid w:val="00B05668"/>
    <w:rsid w:val="00B05962"/>
    <w:rsid w:val="00B059F6"/>
    <w:rsid w:val="00B0629A"/>
    <w:rsid w:val="00B106EF"/>
    <w:rsid w:val="00B109AD"/>
    <w:rsid w:val="00B12370"/>
    <w:rsid w:val="00B12E5D"/>
    <w:rsid w:val="00B13F75"/>
    <w:rsid w:val="00B151F2"/>
    <w:rsid w:val="00B15449"/>
    <w:rsid w:val="00B1620B"/>
    <w:rsid w:val="00B16C2F"/>
    <w:rsid w:val="00B173E2"/>
    <w:rsid w:val="00B17F3C"/>
    <w:rsid w:val="00B223F8"/>
    <w:rsid w:val="00B22ED9"/>
    <w:rsid w:val="00B22EEB"/>
    <w:rsid w:val="00B23AAA"/>
    <w:rsid w:val="00B244A6"/>
    <w:rsid w:val="00B26372"/>
    <w:rsid w:val="00B26919"/>
    <w:rsid w:val="00B2692D"/>
    <w:rsid w:val="00B26E69"/>
    <w:rsid w:val="00B27303"/>
    <w:rsid w:val="00B302FE"/>
    <w:rsid w:val="00B305DE"/>
    <w:rsid w:val="00B30628"/>
    <w:rsid w:val="00B31FBA"/>
    <w:rsid w:val="00B33A46"/>
    <w:rsid w:val="00B33EC0"/>
    <w:rsid w:val="00B346A7"/>
    <w:rsid w:val="00B35151"/>
    <w:rsid w:val="00B352AE"/>
    <w:rsid w:val="00B35E2F"/>
    <w:rsid w:val="00B37894"/>
    <w:rsid w:val="00B37AD8"/>
    <w:rsid w:val="00B37CCC"/>
    <w:rsid w:val="00B401D8"/>
    <w:rsid w:val="00B404AE"/>
    <w:rsid w:val="00B40B98"/>
    <w:rsid w:val="00B40E72"/>
    <w:rsid w:val="00B4345D"/>
    <w:rsid w:val="00B439B2"/>
    <w:rsid w:val="00B45521"/>
    <w:rsid w:val="00B46203"/>
    <w:rsid w:val="00B46C80"/>
    <w:rsid w:val="00B47616"/>
    <w:rsid w:val="00B47AFF"/>
    <w:rsid w:val="00B47FD1"/>
    <w:rsid w:val="00B5160A"/>
    <w:rsid w:val="00B516BB"/>
    <w:rsid w:val="00B518E1"/>
    <w:rsid w:val="00B527B7"/>
    <w:rsid w:val="00B52BD7"/>
    <w:rsid w:val="00B53A3B"/>
    <w:rsid w:val="00B53B79"/>
    <w:rsid w:val="00B5751D"/>
    <w:rsid w:val="00B575A9"/>
    <w:rsid w:val="00B57A5A"/>
    <w:rsid w:val="00B601BD"/>
    <w:rsid w:val="00B60B5F"/>
    <w:rsid w:val="00B60E30"/>
    <w:rsid w:val="00B60EC0"/>
    <w:rsid w:val="00B61EBD"/>
    <w:rsid w:val="00B6230D"/>
    <w:rsid w:val="00B62917"/>
    <w:rsid w:val="00B62C62"/>
    <w:rsid w:val="00B62E90"/>
    <w:rsid w:val="00B659ED"/>
    <w:rsid w:val="00B669E9"/>
    <w:rsid w:val="00B671F8"/>
    <w:rsid w:val="00B67335"/>
    <w:rsid w:val="00B67E21"/>
    <w:rsid w:val="00B718CC"/>
    <w:rsid w:val="00B71CAC"/>
    <w:rsid w:val="00B725DD"/>
    <w:rsid w:val="00B72BDA"/>
    <w:rsid w:val="00B72BE9"/>
    <w:rsid w:val="00B73158"/>
    <w:rsid w:val="00B735E6"/>
    <w:rsid w:val="00B73C40"/>
    <w:rsid w:val="00B74E13"/>
    <w:rsid w:val="00B75029"/>
    <w:rsid w:val="00B7538C"/>
    <w:rsid w:val="00B754CB"/>
    <w:rsid w:val="00B7697B"/>
    <w:rsid w:val="00B80854"/>
    <w:rsid w:val="00B80EB7"/>
    <w:rsid w:val="00B81C09"/>
    <w:rsid w:val="00B820C9"/>
    <w:rsid w:val="00B84174"/>
    <w:rsid w:val="00B84598"/>
    <w:rsid w:val="00B84BF9"/>
    <w:rsid w:val="00B84DB2"/>
    <w:rsid w:val="00B85B32"/>
    <w:rsid w:val="00B85FFF"/>
    <w:rsid w:val="00B862D9"/>
    <w:rsid w:val="00B86A8A"/>
    <w:rsid w:val="00B86E73"/>
    <w:rsid w:val="00B86F25"/>
    <w:rsid w:val="00B875CE"/>
    <w:rsid w:val="00B87F8D"/>
    <w:rsid w:val="00B91082"/>
    <w:rsid w:val="00B91F89"/>
    <w:rsid w:val="00B922F5"/>
    <w:rsid w:val="00B929CC"/>
    <w:rsid w:val="00B92ABF"/>
    <w:rsid w:val="00B9316B"/>
    <w:rsid w:val="00B934D2"/>
    <w:rsid w:val="00B9622C"/>
    <w:rsid w:val="00BA1D29"/>
    <w:rsid w:val="00BA21EB"/>
    <w:rsid w:val="00BA4CC1"/>
    <w:rsid w:val="00BA59D4"/>
    <w:rsid w:val="00BA6B4C"/>
    <w:rsid w:val="00BA6DA9"/>
    <w:rsid w:val="00BB1031"/>
    <w:rsid w:val="00BB1467"/>
    <w:rsid w:val="00BB3236"/>
    <w:rsid w:val="00BB324D"/>
    <w:rsid w:val="00BB4203"/>
    <w:rsid w:val="00BB4248"/>
    <w:rsid w:val="00BB4F5A"/>
    <w:rsid w:val="00BB5688"/>
    <w:rsid w:val="00BB6ABA"/>
    <w:rsid w:val="00BB75CB"/>
    <w:rsid w:val="00BB7905"/>
    <w:rsid w:val="00BB7A4E"/>
    <w:rsid w:val="00BC0771"/>
    <w:rsid w:val="00BC1572"/>
    <w:rsid w:val="00BC1AFE"/>
    <w:rsid w:val="00BC3555"/>
    <w:rsid w:val="00BC5CC7"/>
    <w:rsid w:val="00BC643B"/>
    <w:rsid w:val="00BC6A8B"/>
    <w:rsid w:val="00BC77A6"/>
    <w:rsid w:val="00BD06BE"/>
    <w:rsid w:val="00BD0983"/>
    <w:rsid w:val="00BD0D42"/>
    <w:rsid w:val="00BD14FC"/>
    <w:rsid w:val="00BD18FB"/>
    <w:rsid w:val="00BD28D0"/>
    <w:rsid w:val="00BD2D93"/>
    <w:rsid w:val="00BD369F"/>
    <w:rsid w:val="00BD4994"/>
    <w:rsid w:val="00BD49FD"/>
    <w:rsid w:val="00BD5832"/>
    <w:rsid w:val="00BD58E5"/>
    <w:rsid w:val="00BD6A8B"/>
    <w:rsid w:val="00BD6B03"/>
    <w:rsid w:val="00BD70BC"/>
    <w:rsid w:val="00BE0648"/>
    <w:rsid w:val="00BE1537"/>
    <w:rsid w:val="00BE1AD0"/>
    <w:rsid w:val="00BE3730"/>
    <w:rsid w:val="00BE47EA"/>
    <w:rsid w:val="00BE6787"/>
    <w:rsid w:val="00BE6FF7"/>
    <w:rsid w:val="00BE7025"/>
    <w:rsid w:val="00BF01A3"/>
    <w:rsid w:val="00BF168D"/>
    <w:rsid w:val="00BF1AC6"/>
    <w:rsid w:val="00BF2262"/>
    <w:rsid w:val="00BF61EE"/>
    <w:rsid w:val="00BF6283"/>
    <w:rsid w:val="00BF66F8"/>
    <w:rsid w:val="00BF7AE1"/>
    <w:rsid w:val="00C00917"/>
    <w:rsid w:val="00C00FCD"/>
    <w:rsid w:val="00C01637"/>
    <w:rsid w:val="00C0556D"/>
    <w:rsid w:val="00C06982"/>
    <w:rsid w:val="00C07241"/>
    <w:rsid w:val="00C07E44"/>
    <w:rsid w:val="00C1094F"/>
    <w:rsid w:val="00C109A3"/>
    <w:rsid w:val="00C11BA8"/>
    <w:rsid w:val="00C11CFB"/>
    <w:rsid w:val="00C1220D"/>
    <w:rsid w:val="00C12743"/>
    <w:rsid w:val="00C12B51"/>
    <w:rsid w:val="00C13464"/>
    <w:rsid w:val="00C15366"/>
    <w:rsid w:val="00C167A7"/>
    <w:rsid w:val="00C16886"/>
    <w:rsid w:val="00C168E1"/>
    <w:rsid w:val="00C16D59"/>
    <w:rsid w:val="00C20061"/>
    <w:rsid w:val="00C20783"/>
    <w:rsid w:val="00C2157D"/>
    <w:rsid w:val="00C21DE7"/>
    <w:rsid w:val="00C225CF"/>
    <w:rsid w:val="00C22AD6"/>
    <w:rsid w:val="00C236EB"/>
    <w:rsid w:val="00C23D3C"/>
    <w:rsid w:val="00C24007"/>
    <w:rsid w:val="00C24650"/>
    <w:rsid w:val="00C2486A"/>
    <w:rsid w:val="00C2516E"/>
    <w:rsid w:val="00C25465"/>
    <w:rsid w:val="00C25E20"/>
    <w:rsid w:val="00C2621F"/>
    <w:rsid w:val="00C26829"/>
    <w:rsid w:val="00C2739F"/>
    <w:rsid w:val="00C30150"/>
    <w:rsid w:val="00C31225"/>
    <w:rsid w:val="00C31806"/>
    <w:rsid w:val="00C31888"/>
    <w:rsid w:val="00C31A05"/>
    <w:rsid w:val="00C32433"/>
    <w:rsid w:val="00C32C0C"/>
    <w:rsid w:val="00C33079"/>
    <w:rsid w:val="00C348B2"/>
    <w:rsid w:val="00C34B75"/>
    <w:rsid w:val="00C36536"/>
    <w:rsid w:val="00C3668C"/>
    <w:rsid w:val="00C36B5C"/>
    <w:rsid w:val="00C37731"/>
    <w:rsid w:val="00C37F1D"/>
    <w:rsid w:val="00C37F69"/>
    <w:rsid w:val="00C400C2"/>
    <w:rsid w:val="00C40702"/>
    <w:rsid w:val="00C419FD"/>
    <w:rsid w:val="00C41F92"/>
    <w:rsid w:val="00C42758"/>
    <w:rsid w:val="00C42AF4"/>
    <w:rsid w:val="00C43E71"/>
    <w:rsid w:val="00C460BE"/>
    <w:rsid w:val="00C47852"/>
    <w:rsid w:val="00C51724"/>
    <w:rsid w:val="00C51EF8"/>
    <w:rsid w:val="00C52D81"/>
    <w:rsid w:val="00C52E03"/>
    <w:rsid w:val="00C53ADD"/>
    <w:rsid w:val="00C54743"/>
    <w:rsid w:val="00C558D8"/>
    <w:rsid w:val="00C55A12"/>
    <w:rsid w:val="00C55D28"/>
    <w:rsid w:val="00C56A3C"/>
    <w:rsid w:val="00C57F83"/>
    <w:rsid w:val="00C624F6"/>
    <w:rsid w:val="00C62618"/>
    <w:rsid w:val="00C62D1F"/>
    <w:rsid w:val="00C63EE5"/>
    <w:rsid w:val="00C64148"/>
    <w:rsid w:val="00C6553E"/>
    <w:rsid w:val="00C65ACA"/>
    <w:rsid w:val="00C65DF5"/>
    <w:rsid w:val="00C6617D"/>
    <w:rsid w:val="00C66649"/>
    <w:rsid w:val="00C66FFD"/>
    <w:rsid w:val="00C6717B"/>
    <w:rsid w:val="00C67709"/>
    <w:rsid w:val="00C67E1B"/>
    <w:rsid w:val="00C67FC5"/>
    <w:rsid w:val="00C71065"/>
    <w:rsid w:val="00C73C91"/>
    <w:rsid w:val="00C740F8"/>
    <w:rsid w:val="00C74773"/>
    <w:rsid w:val="00C74857"/>
    <w:rsid w:val="00C74EC2"/>
    <w:rsid w:val="00C75753"/>
    <w:rsid w:val="00C76328"/>
    <w:rsid w:val="00C769DA"/>
    <w:rsid w:val="00C76BB0"/>
    <w:rsid w:val="00C777B0"/>
    <w:rsid w:val="00C80931"/>
    <w:rsid w:val="00C81388"/>
    <w:rsid w:val="00C81D85"/>
    <w:rsid w:val="00C8202F"/>
    <w:rsid w:val="00C82F73"/>
    <w:rsid w:val="00C833EE"/>
    <w:rsid w:val="00C83A13"/>
    <w:rsid w:val="00C854F3"/>
    <w:rsid w:val="00C86526"/>
    <w:rsid w:val="00C86868"/>
    <w:rsid w:val="00C86F10"/>
    <w:rsid w:val="00C9068C"/>
    <w:rsid w:val="00C9090C"/>
    <w:rsid w:val="00C91575"/>
    <w:rsid w:val="00C92967"/>
    <w:rsid w:val="00C9393A"/>
    <w:rsid w:val="00C93A59"/>
    <w:rsid w:val="00C93D14"/>
    <w:rsid w:val="00C9427C"/>
    <w:rsid w:val="00C9457D"/>
    <w:rsid w:val="00C95579"/>
    <w:rsid w:val="00C96569"/>
    <w:rsid w:val="00C9732C"/>
    <w:rsid w:val="00C97F30"/>
    <w:rsid w:val="00CA0426"/>
    <w:rsid w:val="00CA05DB"/>
    <w:rsid w:val="00CA1569"/>
    <w:rsid w:val="00CA24CD"/>
    <w:rsid w:val="00CA26C4"/>
    <w:rsid w:val="00CA317A"/>
    <w:rsid w:val="00CA342B"/>
    <w:rsid w:val="00CA353B"/>
    <w:rsid w:val="00CA3C17"/>
    <w:rsid w:val="00CA3D0C"/>
    <w:rsid w:val="00CA57B3"/>
    <w:rsid w:val="00CA5BA1"/>
    <w:rsid w:val="00CA654B"/>
    <w:rsid w:val="00CA7CC4"/>
    <w:rsid w:val="00CB0994"/>
    <w:rsid w:val="00CB0A21"/>
    <w:rsid w:val="00CB1519"/>
    <w:rsid w:val="00CB183F"/>
    <w:rsid w:val="00CB1B91"/>
    <w:rsid w:val="00CB3919"/>
    <w:rsid w:val="00CB4D42"/>
    <w:rsid w:val="00CB50C8"/>
    <w:rsid w:val="00CB569D"/>
    <w:rsid w:val="00CB72B8"/>
    <w:rsid w:val="00CB748F"/>
    <w:rsid w:val="00CB7D9E"/>
    <w:rsid w:val="00CC19FA"/>
    <w:rsid w:val="00CC3385"/>
    <w:rsid w:val="00CC3BB9"/>
    <w:rsid w:val="00CC44BA"/>
    <w:rsid w:val="00CC4B63"/>
    <w:rsid w:val="00CC582B"/>
    <w:rsid w:val="00CC5853"/>
    <w:rsid w:val="00CC5963"/>
    <w:rsid w:val="00CC5B01"/>
    <w:rsid w:val="00CC7211"/>
    <w:rsid w:val="00CC7C26"/>
    <w:rsid w:val="00CC7E0C"/>
    <w:rsid w:val="00CD07D7"/>
    <w:rsid w:val="00CD0BA8"/>
    <w:rsid w:val="00CD11F9"/>
    <w:rsid w:val="00CD17EC"/>
    <w:rsid w:val="00CD1FD9"/>
    <w:rsid w:val="00CD3750"/>
    <w:rsid w:val="00CD37D8"/>
    <w:rsid w:val="00CD4C7B"/>
    <w:rsid w:val="00CD4E06"/>
    <w:rsid w:val="00CD58FE"/>
    <w:rsid w:val="00CD60AB"/>
    <w:rsid w:val="00CD61B7"/>
    <w:rsid w:val="00CD6F07"/>
    <w:rsid w:val="00CD6FA7"/>
    <w:rsid w:val="00CD7A47"/>
    <w:rsid w:val="00CE2F85"/>
    <w:rsid w:val="00CE3CD3"/>
    <w:rsid w:val="00CE4D43"/>
    <w:rsid w:val="00CE4FC1"/>
    <w:rsid w:val="00CE5482"/>
    <w:rsid w:val="00CE58E9"/>
    <w:rsid w:val="00CE5B18"/>
    <w:rsid w:val="00CE5BCF"/>
    <w:rsid w:val="00CF015E"/>
    <w:rsid w:val="00CF0680"/>
    <w:rsid w:val="00CF36EE"/>
    <w:rsid w:val="00CF54E9"/>
    <w:rsid w:val="00CF6740"/>
    <w:rsid w:val="00CF67E2"/>
    <w:rsid w:val="00CF6C90"/>
    <w:rsid w:val="00CF71ED"/>
    <w:rsid w:val="00CF790B"/>
    <w:rsid w:val="00CF7D22"/>
    <w:rsid w:val="00D00904"/>
    <w:rsid w:val="00D00A09"/>
    <w:rsid w:val="00D012F5"/>
    <w:rsid w:val="00D01F7C"/>
    <w:rsid w:val="00D02BCC"/>
    <w:rsid w:val="00D031B4"/>
    <w:rsid w:val="00D03A3B"/>
    <w:rsid w:val="00D03A93"/>
    <w:rsid w:val="00D03AA0"/>
    <w:rsid w:val="00D0578C"/>
    <w:rsid w:val="00D05899"/>
    <w:rsid w:val="00D05F59"/>
    <w:rsid w:val="00D06F6E"/>
    <w:rsid w:val="00D11488"/>
    <w:rsid w:val="00D1227B"/>
    <w:rsid w:val="00D125E5"/>
    <w:rsid w:val="00D12BF7"/>
    <w:rsid w:val="00D15372"/>
    <w:rsid w:val="00D2377D"/>
    <w:rsid w:val="00D24031"/>
    <w:rsid w:val="00D24D8D"/>
    <w:rsid w:val="00D25739"/>
    <w:rsid w:val="00D263A5"/>
    <w:rsid w:val="00D27A40"/>
    <w:rsid w:val="00D319A1"/>
    <w:rsid w:val="00D325E1"/>
    <w:rsid w:val="00D336FC"/>
    <w:rsid w:val="00D33BE3"/>
    <w:rsid w:val="00D346DF"/>
    <w:rsid w:val="00D34BEF"/>
    <w:rsid w:val="00D363D9"/>
    <w:rsid w:val="00D36CFC"/>
    <w:rsid w:val="00D3792D"/>
    <w:rsid w:val="00D37FFC"/>
    <w:rsid w:val="00D40580"/>
    <w:rsid w:val="00D40A84"/>
    <w:rsid w:val="00D43E13"/>
    <w:rsid w:val="00D43E7E"/>
    <w:rsid w:val="00D44018"/>
    <w:rsid w:val="00D44D73"/>
    <w:rsid w:val="00D45256"/>
    <w:rsid w:val="00D45AD5"/>
    <w:rsid w:val="00D461A5"/>
    <w:rsid w:val="00D46365"/>
    <w:rsid w:val="00D4672D"/>
    <w:rsid w:val="00D47115"/>
    <w:rsid w:val="00D50911"/>
    <w:rsid w:val="00D5099F"/>
    <w:rsid w:val="00D509E2"/>
    <w:rsid w:val="00D50EBE"/>
    <w:rsid w:val="00D5225E"/>
    <w:rsid w:val="00D52948"/>
    <w:rsid w:val="00D54820"/>
    <w:rsid w:val="00D54FBF"/>
    <w:rsid w:val="00D55544"/>
    <w:rsid w:val="00D5586B"/>
    <w:rsid w:val="00D55E47"/>
    <w:rsid w:val="00D5757D"/>
    <w:rsid w:val="00D57A75"/>
    <w:rsid w:val="00D62B21"/>
    <w:rsid w:val="00D62C5A"/>
    <w:rsid w:val="00D62E19"/>
    <w:rsid w:val="00D62EA8"/>
    <w:rsid w:val="00D636D5"/>
    <w:rsid w:val="00D63B94"/>
    <w:rsid w:val="00D6524B"/>
    <w:rsid w:val="00D661CC"/>
    <w:rsid w:val="00D67CD1"/>
    <w:rsid w:val="00D67E60"/>
    <w:rsid w:val="00D70B8F"/>
    <w:rsid w:val="00D70D61"/>
    <w:rsid w:val="00D71776"/>
    <w:rsid w:val="00D71CB9"/>
    <w:rsid w:val="00D72CBB"/>
    <w:rsid w:val="00D73654"/>
    <w:rsid w:val="00D738D6"/>
    <w:rsid w:val="00D74467"/>
    <w:rsid w:val="00D759E0"/>
    <w:rsid w:val="00D77E9F"/>
    <w:rsid w:val="00D80795"/>
    <w:rsid w:val="00D81509"/>
    <w:rsid w:val="00D81C69"/>
    <w:rsid w:val="00D81D3B"/>
    <w:rsid w:val="00D834F6"/>
    <w:rsid w:val="00D839BC"/>
    <w:rsid w:val="00D84133"/>
    <w:rsid w:val="00D854BE"/>
    <w:rsid w:val="00D86AE0"/>
    <w:rsid w:val="00D87592"/>
    <w:rsid w:val="00D87E00"/>
    <w:rsid w:val="00D90312"/>
    <w:rsid w:val="00D90778"/>
    <w:rsid w:val="00D9134D"/>
    <w:rsid w:val="00D9145E"/>
    <w:rsid w:val="00D9147D"/>
    <w:rsid w:val="00D91498"/>
    <w:rsid w:val="00D91706"/>
    <w:rsid w:val="00D92689"/>
    <w:rsid w:val="00D92FC9"/>
    <w:rsid w:val="00D95297"/>
    <w:rsid w:val="00D9656D"/>
    <w:rsid w:val="00D96C5E"/>
    <w:rsid w:val="00D96D11"/>
    <w:rsid w:val="00D97181"/>
    <w:rsid w:val="00DA054E"/>
    <w:rsid w:val="00DA1415"/>
    <w:rsid w:val="00DA17D8"/>
    <w:rsid w:val="00DA40FE"/>
    <w:rsid w:val="00DA4225"/>
    <w:rsid w:val="00DA45FC"/>
    <w:rsid w:val="00DA4D60"/>
    <w:rsid w:val="00DA4DE6"/>
    <w:rsid w:val="00DA4E0D"/>
    <w:rsid w:val="00DA5E00"/>
    <w:rsid w:val="00DA6B17"/>
    <w:rsid w:val="00DA7A03"/>
    <w:rsid w:val="00DA7ACF"/>
    <w:rsid w:val="00DB0346"/>
    <w:rsid w:val="00DB0DB8"/>
    <w:rsid w:val="00DB12BA"/>
    <w:rsid w:val="00DB1818"/>
    <w:rsid w:val="00DB275E"/>
    <w:rsid w:val="00DB314C"/>
    <w:rsid w:val="00DB3233"/>
    <w:rsid w:val="00DC00DF"/>
    <w:rsid w:val="00DC062B"/>
    <w:rsid w:val="00DC0D74"/>
    <w:rsid w:val="00DC2DDC"/>
    <w:rsid w:val="00DC309B"/>
    <w:rsid w:val="00DC42CD"/>
    <w:rsid w:val="00DC4754"/>
    <w:rsid w:val="00DC4DA2"/>
    <w:rsid w:val="00DC4EF2"/>
    <w:rsid w:val="00DC5261"/>
    <w:rsid w:val="00DC60F5"/>
    <w:rsid w:val="00DC6BA0"/>
    <w:rsid w:val="00DC7DB4"/>
    <w:rsid w:val="00DD21EF"/>
    <w:rsid w:val="00DD36DB"/>
    <w:rsid w:val="00DD3B79"/>
    <w:rsid w:val="00DD3CE4"/>
    <w:rsid w:val="00DD4458"/>
    <w:rsid w:val="00DD45F8"/>
    <w:rsid w:val="00DD489F"/>
    <w:rsid w:val="00DD549A"/>
    <w:rsid w:val="00DD6C7F"/>
    <w:rsid w:val="00DD7A4E"/>
    <w:rsid w:val="00DD7C63"/>
    <w:rsid w:val="00DE01FF"/>
    <w:rsid w:val="00DE0702"/>
    <w:rsid w:val="00DE0EB0"/>
    <w:rsid w:val="00DE0EC4"/>
    <w:rsid w:val="00DE156F"/>
    <w:rsid w:val="00DE25D2"/>
    <w:rsid w:val="00DE4337"/>
    <w:rsid w:val="00DE4397"/>
    <w:rsid w:val="00DE451A"/>
    <w:rsid w:val="00DE5082"/>
    <w:rsid w:val="00DE5C79"/>
    <w:rsid w:val="00DE71AD"/>
    <w:rsid w:val="00DE7565"/>
    <w:rsid w:val="00DE795B"/>
    <w:rsid w:val="00DF0FBC"/>
    <w:rsid w:val="00DF1D20"/>
    <w:rsid w:val="00DF2147"/>
    <w:rsid w:val="00DF26BB"/>
    <w:rsid w:val="00DF2C4E"/>
    <w:rsid w:val="00DF2CCE"/>
    <w:rsid w:val="00DF659A"/>
    <w:rsid w:val="00DF6817"/>
    <w:rsid w:val="00DF7C20"/>
    <w:rsid w:val="00E038FB"/>
    <w:rsid w:val="00E03FA7"/>
    <w:rsid w:val="00E05B5A"/>
    <w:rsid w:val="00E06E9C"/>
    <w:rsid w:val="00E10595"/>
    <w:rsid w:val="00E12BD0"/>
    <w:rsid w:val="00E12EA6"/>
    <w:rsid w:val="00E13B24"/>
    <w:rsid w:val="00E146D0"/>
    <w:rsid w:val="00E148D5"/>
    <w:rsid w:val="00E14A25"/>
    <w:rsid w:val="00E14AF0"/>
    <w:rsid w:val="00E14D3E"/>
    <w:rsid w:val="00E15A85"/>
    <w:rsid w:val="00E17574"/>
    <w:rsid w:val="00E20F3D"/>
    <w:rsid w:val="00E21653"/>
    <w:rsid w:val="00E21B12"/>
    <w:rsid w:val="00E2240D"/>
    <w:rsid w:val="00E23600"/>
    <w:rsid w:val="00E238C3"/>
    <w:rsid w:val="00E257A4"/>
    <w:rsid w:val="00E26D64"/>
    <w:rsid w:val="00E27ABF"/>
    <w:rsid w:val="00E27B1F"/>
    <w:rsid w:val="00E30C89"/>
    <w:rsid w:val="00E31BF1"/>
    <w:rsid w:val="00E32096"/>
    <w:rsid w:val="00E3283C"/>
    <w:rsid w:val="00E32D98"/>
    <w:rsid w:val="00E337A1"/>
    <w:rsid w:val="00E35CA6"/>
    <w:rsid w:val="00E37320"/>
    <w:rsid w:val="00E37872"/>
    <w:rsid w:val="00E412C9"/>
    <w:rsid w:val="00E41632"/>
    <w:rsid w:val="00E41AE0"/>
    <w:rsid w:val="00E431EE"/>
    <w:rsid w:val="00E439A2"/>
    <w:rsid w:val="00E43F5E"/>
    <w:rsid w:val="00E44455"/>
    <w:rsid w:val="00E44722"/>
    <w:rsid w:val="00E453E0"/>
    <w:rsid w:val="00E46C08"/>
    <w:rsid w:val="00E471CF"/>
    <w:rsid w:val="00E4742D"/>
    <w:rsid w:val="00E503D3"/>
    <w:rsid w:val="00E50422"/>
    <w:rsid w:val="00E50CD2"/>
    <w:rsid w:val="00E52704"/>
    <w:rsid w:val="00E52CAB"/>
    <w:rsid w:val="00E53163"/>
    <w:rsid w:val="00E56458"/>
    <w:rsid w:val="00E56822"/>
    <w:rsid w:val="00E61746"/>
    <w:rsid w:val="00E62835"/>
    <w:rsid w:val="00E639CA"/>
    <w:rsid w:val="00E6480E"/>
    <w:rsid w:val="00E6505A"/>
    <w:rsid w:val="00E65349"/>
    <w:rsid w:val="00E65962"/>
    <w:rsid w:val="00E65D5B"/>
    <w:rsid w:val="00E66BD9"/>
    <w:rsid w:val="00E671C7"/>
    <w:rsid w:val="00E70A53"/>
    <w:rsid w:val="00E72B06"/>
    <w:rsid w:val="00E731E9"/>
    <w:rsid w:val="00E73314"/>
    <w:rsid w:val="00E7468A"/>
    <w:rsid w:val="00E748AD"/>
    <w:rsid w:val="00E74983"/>
    <w:rsid w:val="00E74EEE"/>
    <w:rsid w:val="00E77645"/>
    <w:rsid w:val="00E80E7D"/>
    <w:rsid w:val="00E820FE"/>
    <w:rsid w:val="00E821A2"/>
    <w:rsid w:val="00E82984"/>
    <w:rsid w:val="00E82AAF"/>
    <w:rsid w:val="00E82C60"/>
    <w:rsid w:val="00E83221"/>
    <w:rsid w:val="00E83463"/>
    <w:rsid w:val="00E83697"/>
    <w:rsid w:val="00E836B1"/>
    <w:rsid w:val="00E83B2D"/>
    <w:rsid w:val="00E849D2"/>
    <w:rsid w:val="00E84D1B"/>
    <w:rsid w:val="00E856B5"/>
    <w:rsid w:val="00E859B6"/>
    <w:rsid w:val="00E8672E"/>
    <w:rsid w:val="00E86852"/>
    <w:rsid w:val="00E868C9"/>
    <w:rsid w:val="00E86E6D"/>
    <w:rsid w:val="00E9092B"/>
    <w:rsid w:val="00E92025"/>
    <w:rsid w:val="00E9298E"/>
    <w:rsid w:val="00E94F23"/>
    <w:rsid w:val="00E94F85"/>
    <w:rsid w:val="00E95038"/>
    <w:rsid w:val="00E958E3"/>
    <w:rsid w:val="00E969DD"/>
    <w:rsid w:val="00E972AB"/>
    <w:rsid w:val="00E9794F"/>
    <w:rsid w:val="00EA13C4"/>
    <w:rsid w:val="00EA2864"/>
    <w:rsid w:val="00EA33EF"/>
    <w:rsid w:val="00EA3EEE"/>
    <w:rsid w:val="00EA4563"/>
    <w:rsid w:val="00EA4AA1"/>
    <w:rsid w:val="00EA5A61"/>
    <w:rsid w:val="00EA66C9"/>
    <w:rsid w:val="00EA67CC"/>
    <w:rsid w:val="00EA6E59"/>
    <w:rsid w:val="00EA7706"/>
    <w:rsid w:val="00EB06A1"/>
    <w:rsid w:val="00EB11B9"/>
    <w:rsid w:val="00EB1D1F"/>
    <w:rsid w:val="00EB244F"/>
    <w:rsid w:val="00EB5924"/>
    <w:rsid w:val="00EB59FA"/>
    <w:rsid w:val="00EB5D32"/>
    <w:rsid w:val="00EB6D0D"/>
    <w:rsid w:val="00EB752D"/>
    <w:rsid w:val="00EB789D"/>
    <w:rsid w:val="00EC0963"/>
    <w:rsid w:val="00EC0CA3"/>
    <w:rsid w:val="00EC1C3B"/>
    <w:rsid w:val="00EC268F"/>
    <w:rsid w:val="00EC4574"/>
    <w:rsid w:val="00EC4A25"/>
    <w:rsid w:val="00EC4B97"/>
    <w:rsid w:val="00EC61BE"/>
    <w:rsid w:val="00EC6785"/>
    <w:rsid w:val="00EC79CF"/>
    <w:rsid w:val="00ED07AB"/>
    <w:rsid w:val="00ED114A"/>
    <w:rsid w:val="00ED1475"/>
    <w:rsid w:val="00ED2A75"/>
    <w:rsid w:val="00ED2C81"/>
    <w:rsid w:val="00ED35FB"/>
    <w:rsid w:val="00ED3A81"/>
    <w:rsid w:val="00ED4E48"/>
    <w:rsid w:val="00ED5797"/>
    <w:rsid w:val="00EE030F"/>
    <w:rsid w:val="00EE0440"/>
    <w:rsid w:val="00EE1044"/>
    <w:rsid w:val="00EE1E50"/>
    <w:rsid w:val="00EE284D"/>
    <w:rsid w:val="00EE3FA4"/>
    <w:rsid w:val="00EE41E4"/>
    <w:rsid w:val="00EE45DD"/>
    <w:rsid w:val="00EE63BF"/>
    <w:rsid w:val="00EE73BB"/>
    <w:rsid w:val="00EF1D56"/>
    <w:rsid w:val="00EF2BD1"/>
    <w:rsid w:val="00EF3B86"/>
    <w:rsid w:val="00EF40EC"/>
    <w:rsid w:val="00EF4143"/>
    <w:rsid w:val="00EF4386"/>
    <w:rsid w:val="00EF612C"/>
    <w:rsid w:val="00EF6DFC"/>
    <w:rsid w:val="00F00285"/>
    <w:rsid w:val="00F007C5"/>
    <w:rsid w:val="00F0087F"/>
    <w:rsid w:val="00F025A2"/>
    <w:rsid w:val="00F036E9"/>
    <w:rsid w:val="00F03B66"/>
    <w:rsid w:val="00F03F15"/>
    <w:rsid w:val="00F0495E"/>
    <w:rsid w:val="00F0658F"/>
    <w:rsid w:val="00F07388"/>
    <w:rsid w:val="00F07A73"/>
    <w:rsid w:val="00F10339"/>
    <w:rsid w:val="00F10D2A"/>
    <w:rsid w:val="00F11302"/>
    <w:rsid w:val="00F115E3"/>
    <w:rsid w:val="00F11F95"/>
    <w:rsid w:val="00F136C2"/>
    <w:rsid w:val="00F136D8"/>
    <w:rsid w:val="00F13F0D"/>
    <w:rsid w:val="00F1446A"/>
    <w:rsid w:val="00F1584F"/>
    <w:rsid w:val="00F16B06"/>
    <w:rsid w:val="00F1765E"/>
    <w:rsid w:val="00F20088"/>
    <w:rsid w:val="00F2026E"/>
    <w:rsid w:val="00F21AB8"/>
    <w:rsid w:val="00F2210A"/>
    <w:rsid w:val="00F228EB"/>
    <w:rsid w:val="00F22F44"/>
    <w:rsid w:val="00F23851"/>
    <w:rsid w:val="00F23BBD"/>
    <w:rsid w:val="00F241B4"/>
    <w:rsid w:val="00F244E9"/>
    <w:rsid w:val="00F27AD3"/>
    <w:rsid w:val="00F27E84"/>
    <w:rsid w:val="00F30157"/>
    <w:rsid w:val="00F3071E"/>
    <w:rsid w:val="00F31372"/>
    <w:rsid w:val="00F31BFA"/>
    <w:rsid w:val="00F322A6"/>
    <w:rsid w:val="00F32B70"/>
    <w:rsid w:val="00F349BB"/>
    <w:rsid w:val="00F34EF0"/>
    <w:rsid w:val="00F353CA"/>
    <w:rsid w:val="00F35C8C"/>
    <w:rsid w:val="00F37691"/>
    <w:rsid w:val="00F37743"/>
    <w:rsid w:val="00F409A4"/>
    <w:rsid w:val="00F40C2F"/>
    <w:rsid w:val="00F42493"/>
    <w:rsid w:val="00F44382"/>
    <w:rsid w:val="00F45D1D"/>
    <w:rsid w:val="00F461E3"/>
    <w:rsid w:val="00F470D9"/>
    <w:rsid w:val="00F47DB3"/>
    <w:rsid w:val="00F47FC4"/>
    <w:rsid w:val="00F516F8"/>
    <w:rsid w:val="00F51E8A"/>
    <w:rsid w:val="00F52F10"/>
    <w:rsid w:val="00F52F8D"/>
    <w:rsid w:val="00F538B7"/>
    <w:rsid w:val="00F53B24"/>
    <w:rsid w:val="00F53D70"/>
    <w:rsid w:val="00F54400"/>
    <w:rsid w:val="00F54A3D"/>
    <w:rsid w:val="00F54CB0"/>
    <w:rsid w:val="00F56B92"/>
    <w:rsid w:val="00F56FF4"/>
    <w:rsid w:val="00F5707C"/>
    <w:rsid w:val="00F572E3"/>
    <w:rsid w:val="00F5785B"/>
    <w:rsid w:val="00F579CD"/>
    <w:rsid w:val="00F610C4"/>
    <w:rsid w:val="00F62AB8"/>
    <w:rsid w:val="00F630F6"/>
    <w:rsid w:val="00F653B8"/>
    <w:rsid w:val="00F655A1"/>
    <w:rsid w:val="00F66BA8"/>
    <w:rsid w:val="00F67176"/>
    <w:rsid w:val="00F67C23"/>
    <w:rsid w:val="00F67D3F"/>
    <w:rsid w:val="00F704B5"/>
    <w:rsid w:val="00F70C45"/>
    <w:rsid w:val="00F70E4F"/>
    <w:rsid w:val="00F71B89"/>
    <w:rsid w:val="00F723C3"/>
    <w:rsid w:val="00F7353C"/>
    <w:rsid w:val="00F7439C"/>
    <w:rsid w:val="00F74940"/>
    <w:rsid w:val="00F74C0A"/>
    <w:rsid w:val="00F74DFC"/>
    <w:rsid w:val="00F76828"/>
    <w:rsid w:val="00F76CAD"/>
    <w:rsid w:val="00F76F8F"/>
    <w:rsid w:val="00F805A1"/>
    <w:rsid w:val="00F80E66"/>
    <w:rsid w:val="00F81F66"/>
    <w:rsid w:val="00F81FBE"/>
    <w:rsid w:val="00F82356"/>
    <w:rsid w:val="00F82D6E"/>
    <w:rsid w:val="00F835CE"/>
    <w:rsid w:val="00F841D5"/>
    <w:rsid w:val="00F852E3"/>
    <w:rsid w:val="00F85501"/>
    <w:rsid w:val="00F86DF4"/>
    <w:rsid w:val="00F87048"/>
    <w:rsid w:val="00F87257"/>
    <w:rsid w:val="00F8791D"/>
    <w:rsid w:val="00F902CA"/>
    <w:rsid w:val="00F90957"/>
    <w:rsid w:val="00F90C06"/>
    <w:rsid w:val="00F90C9D"/>
    <w:rsid w:val="00F923A3"/>
    <w:rsid w:val="00F92578"/>
    <w:rsid w:val="00F9293F"/>
    <w:rsid w:val="00F93710"/>
    <w:rsid w:val="00F941DF"/>
    <w:rsid w:val="00F94A9D"/>
    <w:rsid w:val="00F94D22"/>
    <w:rsid w:val="00F95397"/>
    <w:rsid w:val="00F96EE6"/>
    <w:rsid w:val="00F97431"/>
    <w:rsid w:val="00FA1266"/>
    <w:rsid w:val="00FA1C69"/>
    <w:rsid w:val="00FA1EA2"/>
    <w:rsid w:val="00FA250A"/>
    <w:rsid w:val="00FA373F"/>
    <w:rsid w:val="00FA6736"/>
    <w:rsid w:val="00FA70E1"/>
    <w:rsid w:val="00FA7F6D"/>
    <w:rsid w:val="00FB358E"/>
    <w:rsid w:val="00FB36FA"/>
    <w:rsid w:val="00FB77D4"/>
    <w:rsid w:val="00FC10F6"/>
    <w:rsid w:val="00FC1192"/>
    <w:rsid w:val="00FC297D"/>
    <w:rsid w:val="00FC2EBE"/>
    <w:rsid w:val="00FC32BA"/>
    <w:rsid w:val="00FC38DF"/>
    <w:rsid w:val="00FC41C2"/>
    <w:rsid w:val="00FC4CC6"/>
    <w:rsid w:val="00FC54A0"/>
    <w:rsid w:val="00FC78B2"/>
    <w:rsid w:val="00FD04E4"/>
    <w:rsid w:val="00FD069F"/>
    <w:rsid w:val="00FD0AD9"/>
    <w:rsid w:val="00FD1854"/>
    <w:rsid w:val="00FD1A25"/>
    <w:rsid w:val="00FD1D0A"/>
    <w:rsid w:val="00FD1D6E"/>
    <w:rsid w:val="00FD338F"/>
    <w:rsid w:val="00FD42D4"/>
    <w:rsid w:val="00FD43F9"/>
    <w:rsid w:val="00FD4BDA"/>
    <w:rsid w:val="00FD4C06"/>
    <w:rsid w:val="00FD5052"/>
    <w:rsid w:val="00FD5419"/>
    <w:rsid w:val="00FD55BB"/>
    <w:rsid w:val="00FD55DF"/>
    <w:rsid w:val="00FD5CEC"/>
    <w:rsid w:val="00FD5EFE"/>
    <w:rsid w:val="00FD5F46"/>
    <w:rsid w:val="00FD6284"/>
    <w:rsid w:val="00FE069E"/>
    <w:rsid w:val="00FE106D"/>
    <w:rsid w:val="00FE20D0"/>
    <w:rsid w:val="00FE251B"/>
    <w:rsid w:val="00FE3B82"/>
    <w:rsid w:val="00FE3E82"/>
    <w:rsid w:val="00FE42FF"/>
    <w:rsid w:val="00FE4CC9"/>
    <w:rsid w:val="00FE4F93"/>
    <w:rsid w:val="00FE620D"/>
    <w:rsid w:val="00FE706B"/>
    <w:rsid w:val="00FE746C"/>
    <w:rsid w:val="00FE780A"/>
    <w:rsid w:val="00FE7D0D"/>
    <w:rsid w:val="00FF0548"/>
    <w:rsid w:val="00FF2834"/>
    <w:rsid w:val="00FF3076"/>
    <w:rsid w:val="00FF4545"/>
    <w:rsid w:val="00FF5A28"/>
    <w:rsid w:val="00FF77A8"/>
    <w:rsid w:val="02C2B91B"/>
    <w:rsid w:val="0B4FE03F"/>
    <w:rsid w:val="0D0C82BD"/>
    <w:rsid w:val="0D322D5E"/>
    <w:rsid w:val="0DF8D0DB"/>
    <w:rsid w:val="12D456A3"/>
    <w:rsid w:val="145CB669"/>
    <w:rsid w:val="182BE1A7"/>
    <w:rsid w:val="198EFB24"/>
    <w:rsid w:val="1A258C5B"/>
    <w:rsid w:val="1A72BF68"/>
    <w:rsid w:val="205F4C81"/>
    <w:rsid w:val="20B472BF"/>
    <w:rsid w:val="21A5A465"/>
    <w:rsid w:val="25AF585C"/>
    <w:rsid w:val="26D5E6F0"/>
    <w:rsid w:val="276D0C6B"/>
    <w:rsid w:val="2777944A"/>
    <w:rsid w:val="28588933"/>
    <w:rsid w:val="2A7195A8"/>
    <w:rsid w:val="2B3A9064"/>
    <w:rsid w:val="2F313789"/>
    <w:rsid w:val="2F5A8C8B"/>
    <w:rsid w:val="3079215A"/>
    <w:rsid w:val="319089A8"/>
    <w:rsid w:val="31C00633"/>
    <w:rsid w:val="356391C2"/>
    <w:rsid w:val="35D0A389"/>
    <w:rsid w:val="363AD665"/>
    <w:rsid w:val="369810E9"/>
    <w:rsid w:val="37851C7A"/>
    <w:rsid w:val="3C752A85"/>
    <w:rsid w:val="3C9F48B6"/>
    <w:rsid w:val="3E9709C3"/>
    <w:rsid w:val="3EAD5B4F"/>
    <w:rsid w:val="40346004"/>
    <w:rsid w:val="437D0CF5"/>
    <w:rsid w:val="45838508"/>
    <w:rsid w:val="468C591F"/>
    <w:rsid w:val="46EFAF30"/>
    <w:rsid w:val="474DC753"/>
    <w:rsid w:val="49D019C4"/>
    <w:rsid w:val="4A12764F"/>
    <w:rsid w:val="4B41AA73"/>
    <w:rsid w:val="4D5C2E2C"/>
    <w:rsid w:val="4D7FF90E"/>
    <w:rsid w:val="4DE14A52"/>
    <w:rsid w:val="4EE9B7B7"/>
    <w:rsid w:val="5403A28F"/>
    <w:rsid w:val="5534915B"/>
    <w:rsid w:val="55469E3E"/>
    <w:rsid w:val="55E7BE02"/>
    <w:rsid w:val="56FB73C4"/>
    <w:rsid w:val="57658933"/>
    <w:rsid w:val="5BA7C565"/>
    <w:rsid w:val="5BDCA442"/>
    <w:rsid w:val="5F51E240"/>
    <w:rsid w:val="641D7E83"/>
    <w:rsid w:val="6675A049"/>
    <w:rsid w:val="66885EF6"/>
    <w:rsid w:val="6825266C"/>
    <w:rsid w:val="685239C0"/>
    <w:rsid w:val="6EA862D5"/>
    <w:rsid w:val="6F4DF475"/>
    <w:rsid w:val="70927620"/>
    <w:rsid w:val="72043A09"/>
    <w:rsid w:val="77A11F70"/>
    <w:rsid w:val="79AAF55F"/>
    <w:rsid w:val="7EE4DA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09FE4EB-88F5-4587-98A5-AC0897E07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A64CBD"/>
    <w:tblPr/>
  </w:style>
  <w:style w:type="paragraph" w:styleId="Revision">
    <w:name w:val="Revision"/>
    <w:hidden/>
    <w:uiPriority w:val="99"/>
    <w:semiHidden/>
    <w:rsid w:val="00D363D9"/>
    <w:rPr>
      <w:lang w:eastAsia="en-US"/>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0702A3"/>
    <w:rPr>
      <w:lang w:eastAsia="en-US"/>
    </w:rPr>
  </w:style>
  <w:style w:type="character" w:styleId="Mention">
    <w:name w:val="Mention"/>
    <w:basedOn w:val="DefaultParagraphFont"/>
    <w:uiPriority w:val="99"/>
    <w:unhideWhenUsed/>
    <w:rsid w:val="001C417C"/>
    <w:rPr>
      <w:color w:val="2B579A"/>
      <w:shd w:val="clear" w:color="auto" w:fill="E1DFDD"/>
    </w:rPr>
  </w:style>
  <w:style w:type="paragraph" w:customStyle="1" w:styleId="TDocTitle">
    <w:name w:val="TDoc Title"/>
    <w:basedOn w:val="Normal"/>
    <w:link w:val="TDocTitleChar"/>
    <w:qFormat/>
    <w:rsid w:val="00BB4203"/>
    <w:pPr>
      <w:spacing w:before="240" w:after="0"/>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BB4203"/>
    <w:pPr>
      <w:spacing w:before="0"/>
    </w:pPr>
    <w:rPr>
      <w:b w:val="0"/>
    </w:rPr>
  </w:style>
  <w:style w:type="character" w:customStyle="1" w:styleId="TDocTitleChar">
    <w:name w:val="TDoc Title Char"/>
    <w:basedOn w:val="DefaultParagraphFont"/>
    <w:link w:val="TDocTitle"/>
    <w:rsid w:val="00BB4203"/>
    <w:rPr>
      <w:rFonts w:ascii="Calibri" w:eastAsia="MS Mincho" w:hAnsi="Calibri" w:cs="Calibri"/>
      <w:b/>
      <w:color w:val="00589A"/>
      <w:szCs w:val="24"/>
    </w:rPr>
  </w:style>
  <w:style w:type="character" w:customStyle="1" w:styleId="TDocContentChar">
    <w:name w:val="TDoc Content Char"/>
    <w:basedOn w:val="TDocTitleChar"/>
    <w:link w:val="TDocContent"/>
    <w:rsid w:val="00BB4203"/>
    <w:rPr>
      <w:rFonts w:ascii="Calibri" w:eastAsia="MS Mincho" w:hAnsi="Calibri" w:cs="Calibri"/>
      <w:b w:val="0"/>
      <w:color w:val="00589A"/>
      <w:szCs w:val="24"/>
    </w:rPr>
  </w:style>
  <w:style w:type="character" w:styleId="FollowedHyperlink">
    <w:name w:val="FollowedHyperlink"/>
    <w:basedOn w:val="DefaultParagraphFont"/>
    <w:rsid w:val="00647683"/>
    <w:rPr>
      <w:color w:val="954F72" w:themeColor="followedHyperlink"/>
      <w:u w:val="single"/>
    </w:rPr>
  </w:style>
  <w:style w:type="paragraph" w:customStyle="1" w:styleId="Agreement">
    <w:name w:val="Agreement"/>
    <w:basedOn w:val="Normal"/>
    <w:next w:val="Normal"/>
    <w:uiPriority w:val="99"/>
    <w:qFormat/>
    <w:rsid w:val="005D1C36"/>
    <w:pPr>
      <w:numPr>
        <w:numId w:val="44"/>
      </w:numPr>
      <w:spacing w:before="60" w:after="0"/>
    </w:pPr>
    <w:rPr>
      <w:rFonts w:ascii="Arial" w:eastAsia="MS Mincho" w:hAnsi="Arial"/>
      <w:b/>
      <w:szCs w:val="24"/>
      <w:lang w:eastAsia="en-GB"/>
    </w:rPr>
  </w:style>
  <w:style w:type="paragraph" w:customStyle="1" w:styleId="EmailDiscussion2">
    <w:name w:val="EmailDiscussion2"/>
    <w:basedOn w:val="Doc-text2"/>
    <w:qFormat/>
    <w:rsid w:val="005D1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457048">
      <w:bodyDiv w:val="1"/>
      <w:marLeft w:val="0"/>
      <w:marRight w:val="0"/>
      <w:marTop w:val="0"/>
      <w:marBottom w:val="0"/>
      <w:divBdr>
        <w:top w:val="none" w:sz="0" w:space="0" w:color="auto"/>
        <w:left w:val="none" w:sz="0" w:space="0" w:color="auto"/>
        <w:bottom w:val="none" w:sz="0" w:space="0" w:color="auto"/>
        <w:right w:val="none" w:sz="0" w:space="0" w:color="auto"/>
      </w:divBdr>
      <w:divsChild>
        <w:div w:id="1560359286">
          <w:marLeft w:val="288"/>
          <w:marRight w:val="0"/>
          <w:marTop w:val="0"/>
          <w:marBottom w:val="120"/>
          <w:divBdr>
            <w:top w:val="none" w:sz="0" w:space="0" w:color="auto"/>
            <w:left w:val="none" w:sz="0" w:space="0" w:color="auto"/>
            <w:bottom w:val="none" w:sz="0" w:space="0" w:color="auto"/>
            <w:right w:val="none" w:sz="0" w:space="0" w:color="auto"/>
          </w:divBdr>
        </w:div>
      </w:divsChild>
    </w:div>
    <w:div w:id="583492208">
      <w:bodyDiv w:val="1"/>
      <w:marLeft w:val="0"/>
      <w:marRight w:val="0"/>
      <w:marTop w:val="0"/>
      <w:marBottom w:val="0"/>
      <w:divBdr>
        <w:top w:val="none" w:sz="0" w:space="0" w:color="auto"/>
        <w:left w:val="none" w:sz="0" w:space="0" w:color="auto"/>
        <w:bottom w:val="none" w:sz="0" w:space="0" w:color="auto"/>
        <w:right w:val="none" w:sz="0" w:space="0" w:color="auto"/>
      </w:divBdr>
    </w:div>
    <w:div w:id="638464926">
      <w:bodyDiv w:val="1"/>
      <w:marLeft w:val="0"/>
      <w:marRight w:val="0"/>
      <w:marTop w:val="0"/>
      <w:marBottom w:val="0"/>
      <w:divBdr>
        <w:top w:val="none" w:sz="0" w:space="0" w:color="auto"/>
        <w:left w:val="none" w:sz="0" w:space="0" w:color="auto"/>
        <w:bottom w:val="none" w:sz="0" w:space="0" w:color="auto"/>
        <w:right w:val="none" w:sz="0" w:space="0" w:color="auto"/>
      </w:divBdr>
      <w:divsChild>
        <w:div w:id="1177841015">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3483556">
      <w:bodyDiv w:val="1"/>
      <w:marLeft w:val="0"/>
      <w:marRight w:val="0"/>
      <w:marTop w:val="0"/>
      <w:marBottom w:val="0"/>
      <w:divBdr>
        <w:top w:val="none" w:sz="0" w:space="0" w:color="auto"/>
        <w:left w:val="none" w:sz="0" w:space="0" w:color="auto"/>
        <w:bottom w:val="none" w:sz="0" w:space="0" w:color="auto"/>
        <w:right w:val="none" w:sz="0" w:space="0" w:color="auto"/>
      </w:divBdr>
      <w:divsChild>
        <w:div w:id="729575553">
          <w:marLeft w:val="547"/>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4718130">
      <w:bodyDiv w:val="1"/>
      <w:marLeft w:val="0"/>
      <w:marRight w:val="0"/>
      <w:marTop w:val="0"/>
      <w:marBottom w:val="0"/>
      <w:divBdr>
        <w:top w:val="none" w:sz="0" w:space="0" w:color="auto"/>
        <w:left w:val="none" w:sz="0" w:space="0" w:color="auto"/>
        <w:bottom w:val="none" w:sz="0" w:space="0" w:color="auto"/>
        <w:right w:val="none" w:sz="0" w:space="0" w:color="auto"/>
      </w:divBdr>
      <w:divsChild>
        <w:div w:id="10495769">
          <w:marLeft w:val="734"/>
          <w:marRight w:val="0"/>
          <w:marTop w:val="0"/>
          <w:marBottom w:val="160"/>
          <w:divBdr>
            <w:top w:val="none" w:sz="0" w:space="0" w:color="auto"/>
            <w:left w:val="none" w:sz="0" w:space="0" w:color="auto"/>
            <w:bottom w:val="none" w:sz="0" w:space="0" w:color="auto"/>
            <w:right w:val="none" w:sz="0" w:space="0" w:color="auto"/>
          </w:divBdr>
        </w:div>
        <w:div w:id="47538084">
          <w:marLeft w:val="1109"/>
          <w:marRight w:val="0"/>
          <w:marTop w:val="0"/>
          <w:marBottom w:val="160"/>
          <w:divBdr>
            <w:top w:val="none" w:sz="0" w:space="0" w:color="auto"/>
            <w:left w:val="none" w:sz="0" w:space="0" w:color="auto"/>
            <w:bottom w:val="none" w:sz="0" w:space="0" w:color="auto"/>
            <w:right w:val="none" w:sz="0" w:space="0" w:color="auto"/>
          </w:divBdr>
        </w:div>
        <w:div w:id="187375729">
          <w:marLeft w:val="734"/>
          <w:marRight w:val="0"/>
          <w:marTop w:val="0"/>
          <w:marBottom w:val="160"/>
          <w:divBdr>
            <w:top w:val="none" w:sz="0" w:space="0" w:color="auto"/>
            <w:left w:val="none" w:sz="0" w:space="0" w:color="auto"/>
            <w:bottom w:val="none" w:sz="0" w:space="0" w:color="auto"/>
            <w:right w:val="none" w:sz="0" w:space="0" w:color="auto"/>
          </w:divBdr>
        </w:div>
        <w:div w:id="486630049">
          <w:marLeft w:val="734"/>
          <w:marRight w:val="0"/>
          <w:marTop w:val="0"/>
          <w:marBottom w:val="160"/>
          <w:divBdr>
            <w:top w:val="none" w:sz="0" w:space="0" w:color="auto"/>
            <w:left w:val="none" w:sz="0" w:space="0" w:color="auto"/>
            <w:bottom w:val="none" w:sz="0" w:space="0" w:color="auto"/>
            <w:right w:val="none" w:sz="0" w:space="0" w:color="auto"/>
          </w:divBdr>
        </w:div>
        <w:div w:id="526452742">
          <w:marLeft w:val="360"/>
          <w:marRight w:val="0"/>
          <w:marTop w:val="0"/>
          <w:marBottom w:val="160"/>
          <w:divBdr>
            <w:top w:val="none" w:sz="0" w:space="0" w:color="auto"/>
            <w:left w:val="none" w:sz="0" w:space="0" w:color="auto"/>
            <w:bottom w:val="none" w:sz="0" w:space="0" w:color="auto"/>
            <w:right w:val="none" w:sz="0" w:space="0" w:color="auto"/>
          </w:divBdr>
        </w:div>
        <w:div w:id="794643738">
          <w:marLeft w:val="734"/>
          <w:marRight w:val="0"/>
          <w:marTop w:val="0"/>
          <w:marBottom w:val="160"/>
          <w:divBdr>
            <w:top w:val="none" w:sz="0" w:space="0" w:color="auto"/>
            <w:left w:val="none" w:sz="0" w:space="0" w:color="auto"/>
            <w:bottom w:val="none" w:sz="0" w:space="0" w:color="auto"/>
            <w:right w:val="none" w:sz="0" w:space="0" w:color="auto"/>
          </w:divBdr>
        </w:div>
        <w:div w:id="1509053224">
          <w:marLeft w:val="1109"/>
          <w:marRight w:val="0"/>
          <w:marTop w:val="0"/>
          <w:marBottom w:val="160"/>
          <w:divBdr>
            <w:top w:val="none" w:sz="0" w:space="0" w:color="auto"/>
            <w:left w:val="none" w:sz="0" w:space="0" w:color="auto"/>
            <w:bottom w:val="none" w:sz="0" w:space="0" w:color="auto"/>
            <w:right w:val="none" w:sz="0" w:space="0" w:color="auto"/>
          </w:divBdr>
        </w:div>
        <w:div w:id="2028870906">
          <w:marLeft w:val="734"/>
          <w:marRight w:val="0"/>
          <w:marTop w:val="0"/>
          <w:marBottom w:val="16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32841814">
      <w:bodyDiv w:val="1"/>
      <w:marLeft w:val="0"/>
      <w:marRight w:val="0"/>
      <w:marTop w:val="0"/>
      <w:marBottom w:val="0"/>
      <w:divBdr>
        <w:top w:val="none" w:sz="0" w:space="0" w:color="auto"/>
        <w:left w:val="none" w:sz="0" w:space="0" w:color="auto"/>
        <w:bottom w:val="none" w:sz="0" w:space="0" w:color="auto"/>
        <w:right w:val="none" w:sz="0" w:space="0" w:color="auto"/>
      </w:divBdr>
      <w:divsChild>
        <w:div w:id="327557845">
          <w:marLeft w:val="0"/>
          <w:marRight w:val="0"/>
          <w:marTop w:val="0"/>
          <w:marBottom w:val="0"/>
          <w:divBdr>
            <w:top w:val="none" w:sz="0" w:space="0" w:color="auto"/>
            <w:left w:val="none" w:sz="0" w:space="0" w:color="auto"/>
            <w:bottom w:val="none" w:sz="0" w:space="0" w:color="auto"/>
            <w:right w:val="none" w:sz="0" w:space="0" w:color="auto"/>
          </w:divBdr>
        </w:div>
      </w:divsChild>
    </w:div>
    <w:div w:id="1772117845">
      <w:bodyDiv w:val="1"/>
      <w:marLeft w:val="0"/>
      <w:marRight w:val="0"/>
      <w:marTop w:val="0"/>
      <w:marBottom w:val="0"/>
      <w:divBdr>
        <w:top w:val="none" w:sz="0" w:space="0" w:color="auto"/>
        <w:left w:val="none" w:sz="0" w:space="0" w:color="auto"/>
        <w:bottom w:val="none" w:sz="0" w:space="0" w:color="auto"/>
        <w:right w:val="none" w:sz="0" w:space="0" w:color="auto"/>
      </w:divBdr>
      <w:divsChild>
        <w:div w:id="1146630434">
          <w:marLeft w:val="0"/>
          <w:marRight w:val="0"/>
          <w:marTop w:val="0"/>
          <w:marBottom w:val="0"/>
          <w:divBdr>
            <w:top w:val="none" w:sz="0" w:space="0" w:color="auto"/>
            <w:left w:val="none" w:sz="0" w:space="0" w:color="auto"/>
            <w:bottom w:val="none" w:sz="0" w:space="0" w:color="auto"/>
            <w:right w:val="none" w:sz="0" w:space="0" w:color="auto"/>
          </w:divBdr>
        </w:div>
      </w:divsChild>
    </w:div>
    <w:div w:id="1817603892">
      <w:bodyDiv w:val="1"/>
      <w:marLeft w:val="0"/>
      <w:marRight w:val="0"/>
      <w:marTop w:val="0"/>
      <w:marBottom w:val="0"/>
      <w:divBdr>
        <w:top w:val="none" w:sz="0" w:space="0" w:color="auto"/>
        <w:left w:val="none" w:sz="0" w:space="0" w:color="auto"/>
        <w:bottom w:val="none" w:sz="0" w:space="0" w:color="auto"/>
        <w:right w:val="none" w:sz="0" w:space="0" w:color="auto"/>
      </w:divBdr>
      <w:divsChild>
        <w:div w:id="840780956">
          <w:marLeft w:val="562"/>
          <w:marRight w:val="0"/>
          <w:marTop w:val="0"/>
          <w:marBottom w:val="120"/>
          <w:divBdr>
            <w:top w:val="none" w:sz="0" w:space="0" w:color="auto"/>
            <w:left w:val="none" w:sz="0" w:space="0" w:color="auto"/>
            <w:bottom w:val="none" w:sz="0" w:space="0" w:color="auto"/>
            <w:right w:val="none" w:sz="0" w:space="0" w:color="auto"/>
          </w:divBdr>
        </w:div>
        <w:div w:id="852037399">
          <w:marLeft w:val="850"/>
          <w:marRight w:val="0"/>
          <w:marTop w:val="0"/>
          <w:marBottom w:val="120"/>
          <w:divBdr>
            <w:top w:val="none" w:sz="0" w:space="0" w:color="auto"/>
            <w:left w:val="none" w:sz="0" w:space="0" w:color="auto"/>
            <w:bottom w:val="none" w:sz="0" w:space="0" w:color="auto"/>
            <w:right w:val="none" w:sz="0" w:space="0" w:color="auto"/>
          </w:divBdr>
        </w:div>
        <w:div w:id="1933850098">
          <w:marLeft w:val="850"/>
          <w:marRight w:val="0"/>
          <w:marTop w:val="0"/>
          <w:marBottom w:val="120"/>
          <w:divBdr>
            <w:top w:val="none" w:sz="0" w:space="0" w:color="auto"/>
            <w:left w:val="none" w:sz="0" w:space="0" w:color="auto"/>
            <w:bottom w:val="none" w:sz="0" w:space="0" w:color="auto"/>
            <w:right w:val="none" w:sz="0" w:space="0" w:color="auto"/>
          </w:divBdr>
        </w:div>
      </w:divsChild>
    </w:div>
    <w:div w:id="1942637982">
      <w:bodyDiv w:val="1"/>
      <w:marLeft w:val="0"/>
      <w:marRight w:val="0"/>
      <w:marTop w:val="0"/>
      <w:marBottom w:val="0"/>
      <w:divBdr>
        <w:top w:val="none" w:sz="0" w:space="0" w:color="auto"/>
        <w:left w:val="none" w:sz="0" w:space="0" w:color="auto"/>
        <w:bottom w:val="none" w:sz="0" w:space="0" w:color="auto"/>
        <w:right w:val="none" w:sz="0" w:space="0" w:color="auto"/>
      </w:divBdr>
    </w:div>
    <w:div w:id="207489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33/Docs/R2-2600843.zip" TargetMode="External"/><Relationship Id="rId18" Type="http://schemas.openxmlformats.org/officeDocument/2006/relationships/hyperlink" Target="http://3gpp.org/ftp/tsg_ran/WG2_RL2/TSGR2_132/Docs/R2-2508112.zip" TargetMode="External"/><Relationship Id="rId26" Type="http://schemas.openxmlformats.org/officeDocument/2006/relationships/hyperlink" Target="https://www.3gpp.org/ftp/TSG_RAN/WG2_RL2/TSGR2_132/Docs/R2-2508115.zip" TargetMode="External"/><Relationship Id="rId39" Type="http://schemas.openxmlformats.org/officeDocument/2006/relationships/theme" Target="theme/theme1.xml"/><Relationship Id="rId21" Type="http://schemas.openxmlformats.org/officeDocument/2006/relationships/hyperlink" Target="https://www.3gpp.org/ftp/TSG_RAN/WG2_RL2/TSGR2_132/Docs/R2-2508758.zip" TargetMode="External"/><Relationship Id="rId34" Type="http://schemas.openxmlformats.org/officeDocument/2006/relationships/hyperlink" Target="https://www.3gpp.org/ftp/TSG_RAN/WG2_RL2/TSGR2_132/Docs/R2-250907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3gpp.org/ftp/tsg_ran/WG2_RL2/TSGR2_133/Docs/R2-2600260.zip" TargetMode="External"/><Relationship Id="rId25" Type="http://schemas.openxmlformats.org/officeDocument/2006/relationships/hyperlink" Target="https://www.3gpp.org/ftp/TSG_RAN/WG2_RL2/TSGR2_132/Docs/R2-2508080.zip" TargetMode="External"/><Relationship Id="rId33" Type="http://schemas.openxmlformats.org/officeDocument/2006/relationships/hyperlink" Target="https://www.3gpp.org/ftp/TSG_RAN/WG2_RL2/TSGR2_132/Docs/R2-2508874.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3gpp.org/ftp/TSG_RAN/WG2_RL2/TSGR2_132/Docs/R2-2508614.zip" TargetMode="External"/><Relationship Id="rId29" Type="http://schemas.openxmlformats.org/officeDocument/2006/relationships/hyperlink" Target="https://www.3gpp.org/ftp/TSG_RAN/WG2_RL2/TSGR2_132/Docs/R2-250817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2_RL2/TSGR2_132/Docs/R2-2508112.zip" TargetMode="External"/><Relationship Id="rId32" Type="http://schemas.openxmlformats.org/officeDocument/2006/relationships/hyperlink" Target="https://www.3gpp.org/ftp/TSG_RAN/WG2_RL2/TSGR2_132/Docs/R2-2508115.zip" TargetMode="External"/><Relationship Id="rId37" Type="http://schemas.openxmlformats.org/officeDocument/2006/relationships/image" Target="media/image9.tmp"/><Relationship Id="rId40"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5.png"/><Relationship Id="rId28" Type="http://schemas.openxmlformats.org/officeDocument/2006/relationships/hyperlink" Target="https://www.3gpp.org/ftp/TSG_RAN/WG2_RL2/TSGR2_132/Docs/R2-2508623.zip" TargetMode="External"/><Relationship Id="rId36" Type="http://schemas.openxmlformats.org/officeDocument/2006/relationships/image" Target="media/image8.png"/><Relationship Id="rId10" Type="http://schemas.openxmlformats.org/officeDocument/2006/relationships/webSettings" Target="webSettings.xml"/><Relationship Id="rId19" Type="http://schemas.openxmlformats.org/officeDocument/2006/relationships/image" Target="media/image3.tmp"/><Relationship Id="rId31" Type="http://schemas.openxmlformats.org/officeDocument/2006/relationships/hyperlink" Target="https://www.3gpp.org/ftp/TSG_RAN/WG2_RL2/TSGR2_132/Docs/R2-250805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WG2_RL2/TSGR2_133/Docs/R2-2600260.zip" TargetMode="External"/><Relationship Id="rId22" Type="http://schemas.openxmlformats.org/officeDocument/2006/relationships/image" Target="media/image4.png"/><Relationship Id="rId27" Type="http://schemas.openxmlformats.org/officeDocument/2006/relationships/image" Target="media/image6.png"/><Relationship Id="rId30" Type="http://schemas.openxmlformats.org/officeDocument/2006/relationships/hyperlink" Target="https://www.3gpp.org/ftp/TSG_RAN/WG2_RL2/TSGR2_132/Docs/R2-2508450.zip" TargetMode="External"/><Relationship Id="rId35" Type="http://schemas.openxmlformats.org/officeDocument/2006/relationships/image" Target="media/image7.png"/><Relationship Id="rId8" Type="http://schemas.openxmlformats.org/officeDocument/2006/relationships/styles" Target="styles.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60E45144-668D-4B9F-8F64-CD79020E1BAF}">
    <t:Anchor>
      <t:Comment id="930493613"/>
    </t:Anchor>
    <t:History>
      <t:Event id="{082F6AB8-967A-4790-ACA8-81785141E0BC}" time="2025-11-06T12:15:11.543Z">
        <t:Attribution userId="S::tero.henttonen@nokia.com::8c59b07f-d54f-43e4-8a38-fa95699606b6" userProvider="AD" userName="Tero Henttonen (Nokia)"/>
        <t:Anchor>
          <t:Comment id="930493613"/>
        </t:Anchor>
        <t:Create/>
      </t:Event>
      <t:Event id="{A3BABDEC-5166-476C-93B2-FB7FF0D927A9}" time="2025-11-06T12:15:11.543Z">
        <t:Attribution userId="S::tero.henttonen@nokia.com::8c59b07f-d54f-43e4-8a38-fa95699606b6" userProvider="AD" userName="Tero Henttonen (Nokia)"/>
        <t:Anchor>
          <t:Comment id="930493613"/>
        </t:Anchor>
        <t:Assign userId="S::nirmal.jayawardana@nokia.com::27cd5d54-1ac4-4940-b4b0-900916b36771" userProvider="AD" userName="Nirmal Jayawardana (Nokia)"/>
      </t:Event>
      <t:Event id="{57369625-E807-4DF9-AC80-7BC9560CA4C8}" time="2025-11-06T12:15:11.543Z">
        <t:Attribution userId="S::tero.henttonen@nokia.com::8c59b07f-d54f-43e4-8a38-fa95699606b6" userProvider="AD" userName="Tero Henttonen (Nokia)"/>
        <t:Anchor>
          <t:Comment id="930493613"/>
        </t:Anchor>
        <t:SetTitle title="@Nirmal Jayawardana (Nokia) , can you use “configuration change” instead of “state transition” here?"/>
      </t:Event>
      <t:Event id="{325B37FD-5822-4B6F-8EBD-E3C558AB808C}" time="2025-11-06T12:43:39.902Z">
        <t:Attribution userId="S::tero.henttonen@nokia.com::8c59b07f-d54f-43e4-8a38-fa95699606b6" userProvider="AD" userName="Tero Henttone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RBI5PAMIO524-1616901215-68347</_dlc_DocId>
    <_dlc_DocIdUrl xmlns="71c5aaf6-e6ce-465b-b873-5148d2a4c105">
      <Url>https://nokia.sharepoint.com/sites/gxp/_layouts/15/DocIdRedir.aspx?ID=RBI5PAMIO524-1616901215-68347</Url>
      <Description>RBI5PAMIO524-1616901215-68347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416E6D91-A293-455C-A844-AABC8740C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527FAE-9219-4FC0-8529-422A9AF7E6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TotalTime>
  <Pages>11</Pages>
  <Words>4899</Words>
  <Characters>27778</Characters>
  <Application>Microsoft Office Word</Application>
  <DocSecurity>0</DocSecurity>
  <Lines>414</Lines>
  <Paragraphs>186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32491</CharactersWithSpaces>
  <SharedDoc>false</SharedDoc>
  <HyperlinkBase/>
  <HLinks>
    <vt:vector size="96" baseType="variant">
      <vt:variant>
        <vt:i4>8126543</vt:i4>
      </vt:variant>
      <vt:variant>
        <vt:i4>69</vt:i4>
      </vt:variant>
      <vt:variant>
        <vt:i4>0</vt:i4>
      </vt:variant>
      <vt:variant>
        <vt:i4>5</vt:i4>
      </vt:variant>
      <vt:variant>
        <vt:lpwstr>https://www.3gpp.org/ftp/TSG_RAN/WG2_RL2/TSGR2_132/Docs/R2-2509077.zip</vt:lpwstr>
      </vt:variant>
      <vt:variant>
        <vt:lpwstr/>
      </vt:variant>
      <vt:variant>
        <vt:i4>7798862</vt:i4>
      </vt:variant>
      <vt:variant>
        <vt:i4>66</vt:i4>
      </vt:variant>
      <vt:variant>
        <vt:i4>0</vt:i4>
      </vt:variant>
      <vt:variant>
        <vt:i4>5</vt:i4>
      </vt:variant>
      <vt:variant>
        <vt:lpwstr>https://www.3gpp.org/ftp/TSG_RAN/WG2_RL2/TSGR2_132/Docs/R2-2508874.zip</vt:lpwstr>
      </vt:variant>
      <vt:variant>
        <vt:lpwstr/>
      </vt:variant>
      <vt:variant>
        <vt:i4>8323144</vt:i4>
      </vt:variant>
      <vt:variant>
        <vt:i4>63</vt:i4>
      </vt:variant>
      <vt:variant>
        <vt:i4>0</vt:i4>
      </vt:variant>
      <vt:variant>
        <vt:i4>5</vt:i4>
      </vt:variant>
      <vt:variant>
        <vt:lpwstr>https://www.3gpp.org/ftp/TSG_RAN/WG2_RL2/TSGR2_132/Docs/R2-2508115.zip</vt:lpwstr>
      </vt:variant>
      <vt:variant>
        <vt:lpwstr/>
      </vt:variant>
      <vt:variant>
        <vt:i4>7995468</vt:i4>
      </vt:variant>
      <vt:variant>
        <vt:i4>60</vt:i4>
      </vt:variant>
      <vt:variant>
        <vt:i4>0</vt:i4>
      </vt:variant>
      <vt:variant>
        <vt:i4>5</vt:i4>
      </vt:variant>
      <vt:variant>
        <vt:lpwstr>https://www.3gpp.org/ftp/TSG_RAN/WG2_RL2/TSGR2_132/Docs/R2-2508051.zip</vt:lpwstr>
      </vt:variant>
      <vt:variant>
        <vt:lpwstr/>
      </vt:variant>
      <vt:variant>
        <vt:i4>8323148</vt:i4>
      </vt:variant>
      <vt:variant>
        <vt:i4>57</vt:i4>
      </vt:variant>
      <vt:variant>
        <vt:i4>0</vt:i4>
      </vt:variant>
      <vt:variant>
        <vt:i4>5</vt:i4>
      </vt:variant>
      <vt:variant>
        <vt:lpwstr>https://www.3gpp.org/ftp/TSG_RAN/WG2_RL2/TSGR2_132/Docs/R2-2508450.zip</vt:lpwstr>
      </vt:variant>
      <vt:variant>
        <vt:lpwstr/>
      </vt:variant>
      <vt:variant>
        <vt:i4>8323150</vt:i4>
      </vt:variant>
      <vt:variant>
        <vt:i4>54</vt:i4>
      </vt:variant>
      <vt:variant>
        <vt:i4>0</vt:i4>
      </vt:variant>
      <vt:variant>
        <vt:i4>5</vt:i4>
      </vt:variant>
      <vt:variant>
        <vt:lpwstr>https://www.3gpp.org/ftp/TSG_RAN/WG2_RL2/TSGR2_132/Docs/R2-2508175.zip</vt:lpwstr>
      </vt:variant>
      <vt:variant>
        <vt:lpwstr/>
      </vt:variant>
      <vt:variant>
        <vt:i4>8257611</vt:i4>
      </vt:variant>
      <vt:variant>
        <vt:i4>51</vt:i4>
      </vt:variant>
      <vt:variant>
        <vt:i4>0</vt:i4>
      </vt:variant>
      <vt:variant>
        <vt:i4>5</vt:i4>
      </vt:variant>
      <vt:variant>
        <vt:lpwstr>https://www.3gpp.org/ftp/TSG_RAN/WG2_RL2/TSGR2_132/Docs/R2-2508623.zip</vt:lpwstr>
      </vt:variant>
      <vt:variant>
        <vt:lpwstr/>
      </vt:variant>
      <vt:variant>
        <vt:i4>8323144</vt:i4>
      </vt:variant>
      <vt:variant>
        <vt:i4>45</vt:i4>
      </vt:variant>
      <vt:variant>
        <vt:i4>0</vt:i4>
      </vt:variant>
      <vt:variant>
        <vt:i4>5</vt:i4>
      </vt:variant>
      <vt:variant>
        <vt:lpwstr>https://www.3gpp.org/ftp/TSG_RAN/WG2_RL2/TSGR2_132/Docs/R2-2508115.zip</vt:lpwstr>
      </vt:variant>
      <vt:variant>
        <vt:lpwstr/>
      </vt:variant>
      <vt:variant>
        <vt:i4>8060993</vt:i4>
      </vt:variant>
      <vt:variant>
        <vt:i4>42</vt:i4>
      </vt:variant>
      <vt:variant>
        <vt:i4>0</vt:i4>
      </vt:variant>
      <vt:variant>
        <vt:i4>5</vt:i4>
      </vt:variant>
      <vt:variant>
        <vt:lpwstr>https://www.3gpp.org/ftp/TSG_RAN/WG2_RL2/TSGR2_132/Docs/R2-2508080.zip</vt:lpwstr>
      </vt:variant>
      <vt:variant>
        <vt:lpwstr/>
      </vt:variant>
      <vt:variant>
        <vt:i4>7864392</vt:i4>
      </vt:variant>
      <vt:variant>
        <vt:i4>39</vt:i4>
      </vt:variant>
      <vt:variant>
        <vt:i4>0</vt:i4>
      </vt:variant>
      <vt:variant>
        <vt:i4>5</vt:i4>
      </vt:variant>
      <vt:variant>
        <vt:lpwstr>https://www.3gpp.org/ftp/TSG_RAN/WG2_RL2/TSGR2_132/Docs/R2-2508112.zip</vt:lpwstr>
      </vt:variant>
      <vt:variant>
        <vt:lpwstr/>
      </vt:variant>
      <vt:variant>
        <vt:i4>7602252</vt:i4>
      </vt:variant>
      <vt:variant>
        <vt:i4>30</vt:i4>
      </vt:variant>
      <vt:variant>
        <vt:i4>0</vt:i4>
      </vt:variant>
      <vt:variant>
        <vt:i4>5</vt:i4>
      </vt:variant>
      <vt:variant>
        <vt:lpwstr>https://www.3gpp.org/ftp/TSG_RAN/WG2_RL2/TSGR2_132/Docs/R2-2508758.zip</vt:lpwstr>
      </vt:variant>
      <vt:variant>
        <vt:lpwstr/>
      </vt:variant>
      <vt:variant>
        <vt:i4>7929928</vt:i4>
      </vt:variant>
      <vt:variant>
        <vt:i4>27</vt:i4>
      </vt:variant>
      <vt:variant>
        <vt:i4>0</vt:i4>
      </vt:variant>
      <vt:variant>
        <vt:i4>5</vt:i4>
      </vt:variant>
      <vt:variant>
        <vt:lpwstr>https://www.3gpp.org/ftp/TSG_RAN/WG2_RL2/TSGR2_132/Docs/R2-2508614.zip</vt:lpwstr>
      </vt:variant>
      <vt:variant>
        <vt:lpwstr/>
      </vt:variant>
      <vt:variant>
        <vt:i4>2293833</vt:i4>
      </vt:variant>
      <vt:variant>
        <vt:i4>18</vt:i4>
      </vt:variant>
      <vt:variant>
        <vt:i4>0</vt:i4>
      </vt:variant>
      <vt:variant>
        <vt:i4>5</vt:i4>
      </vt:variant>
      <vt:variant>
        <vt:lpwstr>http://3gpp.org/ftp/tsg_ran/WG2_RL2/TSGR2_132/Docs/R2-2508112.zip</vt:lpwstr>
      </vt:variant>
      <vt:variant>
        <vt:lpwstr/>
      </vt:variant>
      <vt:variant>
        <vt:i4>3080265</vt:i4>
      </vt:variant>
      <vt:variant>
        <vt:i4>12</vt:i4>
      </vt:variant>
      <vt:variant>
        <vt:i4>0</vt:i4>
      </vt:variant>
      <vt:variant>
        <vt:i4>5</vt:i4>
      </vt:variant>
      <vt:variant>
        <vt:lpwstr>http://3gpp.org/ftp/tsg_ran/WG2_RL2/TSGR2_133/Docs/R2-2600260.zip</vt:lpwstr>
      </vt:variant>
      <vt:variant>
        <vt:lpwstr/>
      </vt:variant>
      <vt:variant>
        <vt:i4>3080265</vt:i4>
      </vt:variant>
      <vt:variant>
        <vt:i4>0</vt:i4>
      </vt:variant>
      <vt:variant>
        <vt:i4>0</vt:i4>
      </vt:variant>
      <vt:variant>
        <vt:i4>5</vt:i4>
      </vt:variant>
      <vt:variant>
        <vt:lpwstr>http://3gpp.org/ftp/tsg_ran/WG2_RL2/TSGR2_133/Docs/R2-2600260.zip</vt:lpwstr>
      </vt:variant>
      <vt:variant>
        <vt:lpwstr/>
      </vt:variant>
      <vt:variant>
        <vt:i4>5570608</vt:i4>
      </vt:variant>
      <vt:variant>
        <vt:i4>0</vt:i4>
      </vt:variant>
      <vt:variant>
        <vt:i4>0</vt:i4>
      </vt:variant>
      <vt:variant>
        <vt:i4>5</vt:i4>
      </vt:variant>
      <vt:variant>
        <vt:lpwstr>mailto:jerediah.fevold@nokia.com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9</cp:revision>
  <dcterms:created xsi:type="dcterms:W3CDTF">2026-01-30T08:58:00Z</dcterms:created>
  <dcterms:modified xsi:type="dcterms:W3CDTF">2026-01-30T09:13:00Z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0b335450-d274-4ca2-8e9b-f08473e405d1</vt:lpwstr>
  </property>
  <property fmtid="{D5CDD505-2E9C-101B-9397-08002B2CF9AE}" pid="5" name="docLang">
    <vt:lpwstr>en</vt:lpwstr>
  </property>
</Properties>
</file>