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er"/>
        <w:tabs>
          <w:tab w:val="clear" w:pos="284"/>
          <w:tab w:val="right" w:pos="9639" w:leader="none"/>
          <w:tab w:val="right" w:pos="9781" w:leader="none"/>
        </w:tabs>
        <w:ind w:right="-58" w:hanging="0"/>
        <w:rPr>
          <w:rFonts w:ascii="Liberation Serif" w:hAnsi="Liberation Serif"/>
          <w:sz w:val="24"/>
          <w:szCs w:val="24"/>
        </w:rPr>
      </w:pPr>
      <w:bookmarkStart w:id="0" w:name="_Toc201556294"/>
      <w:bookmarkStart w:id="1" w:name="_Hlk110408095"/>
      <w:bookmarkEnd w:id="1"/>
      <w:r>
        <w:rPr>
          <w:rFonts w:eastAsia="MS Mincho" w:cs="Calibri" w:ascii="Liberation Serif" w:hAnsi="Liberation Serif"/>
          <w:sz w:val="24"/>
          <w:szCs w:val="24"/>
          <w:lang w:val="en-US" w:eastAsia="en-US"/>
        </w:rPr>
        <w:t xml:space="preserve">3GPP TSG-RAN WG2 Meeting #131  </w:t>
      </w:r>
      <w:r>
        <w:rPr>
          <w:rFonts w:ascii="Liberation Serif" w:hAnsi="Liberation Serif"/>
          <w:sz w:val="24"/>
          <w:szCs w:val="24"/>
        </w:rPr>
        <w:tab/>
      </w:r>
      <w:r>
        <w:rPr>
          <w:rFonts w:eastAsia="MS Mincho" w:cs="Calibri" w:ascii="Liberation Serif" w:hAnsi="Liberation Serif"/>
          <w:sz w:val="24"/>
          <w:szCs w:val="24"/>
          <w:lang w:val="en-US" w:eastAsia="en-US"/>
        </w:rPr>
        <w:t xml:space="preserve">                            R2-2506170</w:t>
      </w:r>
    </w:p>
    <w:p>
      <w:pPr>
        <w:pStyle w:val="Header"/>
        <w:rPr>
          <w:rFonts w:ascii="Liberation Serif" w:hAnsi="Liberation Serif"/>
          <w:sz w:val="24"/>
          <w:szCs w:val="24"/>
        </w:rPr>
      </w:pPr>
      <w:r>
        <w:rPr>
          <w:rFonts w:eastAsia="MS Mincho" w:cs="Calibri" w:ascii="Liberation Serif" w:hAnsi="Liberation Serif"/>
          <w:sz w:val="24"/>
          <w:szCs w:val="24"/>
          <w:lang w:val="en-US" w:eastAsia="en-US"/>
        </w:rPr>
        <w:t>Bangalore, India, Aug 25</w:t>
      </w:r>
      <w:r>
        <w:rPr>
          <w:rFonts w:eastAsia="MS Mincho" w:cs="Calibri" w:ascii="Liberation Serif" w:hAnsi="Liberation Serif"/>
          <w:sz w:val="24"/>
          <w:szCs w:val="24"/>
          <w:vertAlign w:val="superscript"/>
          <w:lang w:val="en-US" w:eastAsia="en-US"/>
        </w:rPr>
        <w:t>th</w:t>
      </w:r>
      <w:r>
        <w:rPr>
          <w:rFonts w:eastAsia="MS Mincho" w:cs="Calibri" w:ascii="Liberation Serif" w:hAnsi="Liberation Serif"/>
          <w:sz w:val="24"/>
          <w:szCs w:val="24"/>
          <w:lang w:val="en-US" w:eastAsia="en-US"/>
        </w:rPr>
        <w:t xml:space="preserve"> – 29</w:t>
      </w:r>
      <w:r>
        <w:rPr>
          <w:rFonts w:eastAsia="MS Mincho" w:cs="Calibri" w:ascii="Liberation Serif" w:hAnsi="Liberation Serif"/>
          <w:sz w:val="24"/>
          <w:szCs w:val="24"/>
          <w:vertAlign w:val="superscript"/>
          <w:lang w:val="en-US" w:eastAsia="en-US"/>
        </w:rPr>
        <w:t>th</w:t>
      </w:r>
      <w:r>
        <w:rPr>
          <w:rFonts w:eastAsia="MS Mincho" w:cs="Calibri" w:ascii="Liberation Serif" w:hAnsi="Liberation Serif"/>
          <w:sz w:val="24"/>
          <w:szCs w:val="24"/>
          <w:lang w:val="en-US" w:eastAsia="en-US"/>
        </w:rPr>
        <w:t>, 2025</w:t>
      </w:r>
      <w:r>
        <w:rPr>
          <w:rFonts w:eastAsia="MS Mincho" w:ascii="Liberation Serif" w:hAnsi="Liberation Serif"/>
          <w:sz w:val="24"/>
          <w:szCs w:val="24"/>
        </w:rPr>
        <w:tab/>
        <w:tab/>
        <w:tab/>
        <w:t xml:space="preserve">                                </w:t>
      </w:r>
      <w:r>
        <w:rPr>
          <w:rFonts w:eastAsia="MS Mincho" w:cs="Calibri" w:ascii="Liberation Serif" w:hAnsi="Liberation Serif"/>
          <w:sz w:val="24"/>
          <w:szCs w:val="24"/>
          <w:lang w:val="en-US" w:eastAsia="en-US"/>
        </w:rPr>
        <w:tab/>
      </w:r>
      <w:r>
        <w:rPr>
          <w:rFonts w:eastAsia="MS Mincho" w:ascii="Liberation Serif" w:hAnsi="Liberation Serif"/>
          <w:sz w:val="24"/>
          <w:szCs w:val="24"/>
        </w:rPr>
        <w:tab/>
        <w:tab/>
        <w:tab/>
      </w:r>
      <w:r>
        <w:rPr>
          <w:rFonts w:eastAsia="MS Mincho" w:cs="Calibri" w:ascii="Liberation Serif" w:hAnsi="Liberation Serif"/>
          <w:sz w:val="24"/>
          <w:szCs w:val="24"/>
          <w:lang w:val="en-US" w:eastAsia="en-US"/>
        </w:rPr>
        <w:t xml:space="preserve">             </w:t>
      </w:r>
      <w:r>
        <w:rPr>
          <w:rFonts w:eastAsia="MS Mincho" w:ascii="Liberation Serif" w:hAnsi="Liberation Serif"/>
          <w:sz w:val="24"/>
          <w:szCs w:val="24"/>
        </w:rPr>
        <w:t xml:space="preserve">                  </w:t>
        <w:tab/>
        <w:t xml:space="preserve">             </w:t>
      </w:r>
    </w:p>
    <w:p>
      <w:pPr>
        <w:pStyle w:val="Normal"/>
        <w:tabs>
          <w:tab w:val="clear" w:pos="284"/>
          <w:tab w:val="left" w:pos="1985" w:leader="none"/>
        </w:tabs>
        <w:overflowPunct w:val="false"/>
        <w:jc w:val="both"/>
        <w:textAlignment w:val="auto"/>
        <w:rPr>
          <w:rFonts w:ascii="Liberation Serif" w:hAnsi="Liberation Serif"/>
          <w:sz w:val="24"/>
          <w:szCs w:val="24"/>
        </w:rPr>
      </w:pPr>
      <w:r>
        <w:rPr>
          <w:rFonts w:eastAsia="MS Mincho" w:cs="Calibri" w:ascii="Liberation Serif" w:hAnsi="Liberation Serif"/>
          <w:b/>
          <w:sz w:val="24"/>
          <w:szCs w:val="24"/>
          <w:lang w:val="en-US" w:eastAsia="en-US"/>
        </w:rPr>
        <w:t>Agenda Item:</w:t>
        <w:tab/>
      </w:r>
      <w:r>
        <w:rPr>
          <w:rFonts w:eastAsia="MS Mincho" w:cs="Calibri" w:ascii="Liberation Serif" w:hAnsi="Liberation Serif"/>
          <w:sz w:val="24"/>
          <w:szCs w:val="24"/>
          <w:lang w:val="en-US" w:eastAsia="en-US"/>
        </w:rPr>
        <w:t>8.5.3</w:t>
      </w:r>
    </w:p>
    <w:p>
      <w:pPr>
        <w:pStyle w:val="Normal"/>
        <w:tabs>
          <w:tab w:val="clear" w:pos="284"/>
          <w:tab w:val="left" w:pos="1985" w:leader="none"/>
        </w:tabs>
        <w:overflowPunct w:val="false"/>
        <w:jc w:val="both"/>
        <w:textAlignment w:val="auto"/>
        <w:rPr>
          <w:rFonts w:ascii="Liberation Serif" w:hAnsi="Liberation Serif"/>
          <w:sz w:val="24"/>
          <w:szCs w:val="24"/>
        </w:rPr>
      </w:pPr>
      <w:r>
        <w:rPr>
          <w:rFonts w:eastAsia="MS Mincho" w:cs="Calibri" w:ascii="Liberation Serif" w:hAnsi="Liberation Serif"/>
          <w:b/>
          <w:sz w:val="24"/>
          <w:szCs w:val="24"/>
          <w:lang w:val="en-US" w:eastAsia="en-US"/>
        </w:rPr>
        <w:t xml:space="preserve">Source: </w:t>
        <w:tab/>
        <w:t>CEWiT</w:t>
      </w:r>
    </w:p>
    <w:p>
      <w:pPr>
        <w:pStyle w:val="Normal"/>
        <w:tabs>
          <w:tab w:val="clear" w:pos="284"/>
          <w:tab w:val="left" w:pos="1985" w:leader="none"/>
        </w:tabs>
        <w:overflowPunct w:val="false"/>
        <w:jc w:val="both"/>
        <w:textAlignment w:val="auto"/>
        <w:rPr>
          <w:rFonts w:ascii="Liberation Serif" w:hAnsi="Liberation Serif"/>
          <w:sz w:val="24"/>
          <w:szCs w:val="24"/>
        </w:rPr>
      </w:pPr>
      <w:r>
        <w:rPr>
          <w:rFonts w:eastAsia="MS Mincho" w:cs="Calibri" w:ascii="Liberation Serif" w:hAnsi="Liberation Serif"/>
          <w:b/>
          <w:bCs/>
          <w:sz w:val="24"/>
          <w:szCs w:val="24"/>
          <w:lang w:val="en-US" w:eastAsia="en-US"/>
        </w:rPr>
        <w:t>Title:</w:t>
      </w:r>
      <w:r>
        <w:rPr>
          <w:rFonts w:ascii="Liberation Serif" w:hAnsi="Liberation Serif"/>
          <w:sz w:val="24"/>
          <w:szCs w:val="24"/>
        </w:rPr>
        <w:tab/>
      </w:r>
      <w:r>
        <w:rPr>
          <w:rFonts w:eastAsia="MS Mincho" w:cs="Calibri" w:ascii="Liberation Serif" w:hAnsi="Liberation Serif"/>
          <w:sz w:val="24"/>
          <w:szCs w:val="24"/>
          <w:lang w:val="en-US" w:eastAsia="en-US"/>
        </w:rPr>
        <w:t>Discussion on Additional Aspects of OD-SIB1 Support</w:t>
      </w:r>
    </w:p>
    <w:p>
      <w:pPr>
        <w:pStyle w:val="Normal"/>
        <w:tabs>
          <w:tab w:val="clear" w:pos="284"/>
          <w:tab w:val="left" w:pos="1985" w:leader="none"/>
        </w:tabs>
        <w:overflowPunct w:val="false"/>
        <w:jc w:val="both"/>
        <w:textAlignment w:val="auto"/>
        <w:rPr>
          <w:rFonts w:ascii="Liberation Serif" w:hAnsi="Liberation Serif"/>
          <w:sz w:val="24"/>
          <w:szCs w:val="24"/>
        </w:rPr>
      </w:pPr>
      <w:r>
        <w:rPr>
          <w:rFonts w:eastAsia="MS Mincho" w:cs="Calibri" w:ascii="Liberation Serif" w:hAnsi="Liberation Serif"/>
          <w:b/>
          <w:sz w:val="24"/>
          <w:szCs w:val="24"/>
          <w:lang w:val="en-US" w:eastAsia="en-US"/>
        </w:rPr>
        <w:t>Document for:</w:t>
        <w:tab/>
      </w:r>
      <w:r>
        <w:rPr>
          <w:rFonts w:eastAsia="MS Mincho" w:cs="Calibri" w:ascii="Liberation Serif" w:hAnsi="Liberation Serif"/>
          <w:sz w:val="24"/>
          <w:szCs w:val="24"/>
          <w:lang w:val="en-US" w:eastAsia="en-US"/>
        </w:rPr>
        <w:t xml:space="preserve">Discussion </w:t>
      </w:r>
      <w:bookmarkEnd w:id="0"/>
    </w:p>
    <w:p>
      <w:pPr>
        <w:pStyle w:val="Heading1"/>
        <w:numPr>
          <w:ilvl w:val="0"/>
          <w:numId w:val="9"/>
        </w:numPr>
        <w:ind w:left="284" w:hanging="284"/>
        <w:rPr>
          <w:rFonts w:ascii="Liberation Serif" w:hAnsi="Liberation Serif"/>
          <w:b/>
          <w:b/>
          <w:bCs/>
          <w:sz w:val="32"/>
          <w:szCs w:val="32"/>
        </w:rPr>
      </w:pPr>
      <w:r>
        <w:rPr>
          <w:rFonts w:ascii="Liberation Serif" w:hAnsi="Liberation Serif"/>
          <w:b/>
          <w:bCs/>
          <w:sz w:val="32"/>
          <w:szCs w:val="32"/>
        </w:rPr>
        <w:t>Introduction</w:t>
      </w:r>
    </w:p>
    <w:p>
      <w:pPr>
        <w:pStyle w:val="Maintext"/>
        <w:ind w:hanging="0"/>
        <w:jc w:val="left"/>
        <w:rPr>
          <w:rFonts w:ascii="Liberation Serif" w:hAnsi="Liberation Serif"/>
          <w:sz w:val="24"/>
          <w:szCs w:val="24"/>
        </w:rPr>
      </w:pPr>
      <w:r>
        <w:rPr>
          <w:rFonts w:ascii="Liberation Serif" w:hAnsi="Liberation Serif"/>
          <w:sz w:val="24"/>
          <w:szCs w:val="24"/>
        </w:rPr>
        <w:t>In RAN2#130 [1],  following agreements were reached on several aspects of OD-SIB1 handling:</w:t>
      </w:r>
    </w:p>
    <w:p>
      <w:pPr>
        <w:pStyle w:val="Doctext2"/>
        <w:pBdr>
          <w:top w:val="single" w:sz="4" w:space="1" w:color="000000"/>
          <w:left w:val="single" w:sz="4" w:space="4" w:color="000000"/>
          <w:bottom w:val="single" w:sz="4" w:space="1" w:color="000000"/>
          <w:right w:val="single" w:sz="4" w:space="0" w:color="000000"/>
        </w:pBdr>
        <w:rPr>
          <w:rFonts w:ascii="Liberation Serif" w:hAnsi="Liberation Serif"/>
          <w:sz w:val="20"/>
          <w:szCs w:val="20"/>
        </w:rPr>
      </w:pPr>
      <w:r>
        <w:rPr>
          <w:rFonts w:ascii="Liberation Serif" w:hAnsi="Liberation Serif"/>
          <w:b/>
          <w:bCs/>
          <w:sz w:val="20"/>
          <w:szCs w:val="20"/>
          <w:lang w:val="en-US"/>
        </w:rPr>
        <w:t>Agreements on OD-SIB1</w:t>
      </w:r>
    </w:p>
    <w:p>
      <w:pPr>
        <w:pStyle w:val="Doctext2"/>
        <w:numPr>
          <w:ilvl w:val="0"/>
          <w:numId w:val="11"/>
        </w:numPr>
        <w:pBdr>
          <w:top w:val="single" w:sz="4" w:space="1" w:color="000000"/>
          <w:left w:val="single" w:sz="4" w:space="4" w:color="000000"/>
          <w:bottom w:val="single" w:sz="4" w:space="1" w:color="000000"/>
          <w:right w:val="single" w:sz="4" w:space="0" w:color="000000"/>
        </w:pBdr>
        <w:rPr>
          <w:rFonts w:ascii="Liberation Serif" w:hAnsi="Liberation Serif"/>
          <w:sz w:val="20"/>
          <w:szCs w:val="20"/>
        </w:rPr>
      </w:pPr>
      <w:r>
        <w:rPr>
          <w:rFonts w:ascii="Liberation Serif" w:hAnsi="Liberation Serif"/>
          <w:sz w:val="20"/>
          <w:szCs w:val="20"/>
        </w:rPr>
        <w:t>Not to include access related information of NES into WUS configuration.</w:t>
      </w:r>
    </w:p>
    <w:p>
      <w:pPr>
        <w:pStyle w:val="Doctext2"/>
        <w:numPr>
          <w:ilvl w:val="0"/>
          <w:numId w:val="11"/>
        </w:numPr>
        <w:pBdr>
          <w:top w:val="single" w:sz="4" w:space="1" w:color="000000"/>
          <w:left w:val="single" w:sz="4" w:space="4" w:color="000000"/>
          <w:bottom w:val="single" w:sz="4" w:space="1" w:color="000000"/>
          <w:right w:val="single" w:sz="4" w:space="0" w:color="000000"/>
        </w:pBdr>
        <w:rPr>
          <w:rFonts w:ascii="Liberation Serif" w:hAnsi="Liberation Serif"/>
          <w:sz w:val="20"/>
          <w:szCs w:val="20"/>
        </w:rPr>
      </w:pPr>
      <w:r>
        <w:rPr>
          <w:rFonts w:ascii="Liberation Serif" w:hAnsi="Liberation Serif"/>
          <w:sz w:val="20"/>
          <w:szCs w:val="20"/>
          <w:lang w:val="en-US"/>
        </w:rPr>
        <w:t>Normative text for 2</w:t>
      </w:r>
      <w:r>
        <w:rPr>
          <w:rFonts w:ascii="Liberation Serif" w:hAnsi="Liberation Serif"/>
          <w:sz w:val="20"/>
          <w:szCs w:val="20"/>
          <w:vertAlign w:val="superscript"/>
          <w:lang w:val="en-US"/>
        </w:rPr>
        <w:t>nd</w:t>
      </w:r>
      <w:r>
        <w:rPr>
          <w:rFonts w:ascii="Liberation Serif" w:hAnsi="Liberation Serif"/>
          <w:sz w:val="20"/>
          <w:szCs w:val="20"/>
          <w:lang w:val="en-US"/>
        </w:rPr>
        <w:t xml:space="preserve"> check, e.g. “if SIB1 is not broadcast”, is removed. RAN2 captures a note in the specification to clarify it’s up to UE’s implementation whether and how to check if SIB1 is currently being broadcasted or provided on demand for that cell before triggering OD-SIB1 request procedure of that cell.</w:t>
      </w:r>
    </w:p>
    <w:p>
      <w:pPr>
        <w:pStyle w:val="Doctext2"/>
        <w:numPr>
          <w:ilvl w:val="0"/>
          <w:numId w:val="11"/>
        </w:numPr>
        <w:pBdr>
          <w:top w:val="single" w:sz="4" w:space="1" w:color="000000"/>
          <w:left w:val="single" w:sz="4" w:space="4" w:color="000000"/>
          <w:bottom w:val="single" w:sz="4" w:space="1" w:color="000000"/>
          <w:right w:val="single" w:sz="4" w:space="0" w:color="000000"/>
        </w:pBdr>
        <w:rPr>
          <w:rFonts w:ascii="Liberation Serif" w:hAnsi="Liberation Serif"/>
          <w:sz w:val="20"/>
          <w:szCs w:val="20"/>
        </w:rPr>
      </w:pPr>
      <w:r>
        <w:rPr>
          <w:rFonts w:ascii="Liberation Serif" w:hAnsi="Liberation Serif"/>
          <w:sz w:val="20"/>
          <w:szCs w:val="20"/>
          <w:lang w:val="en-US"/>
        </w:rPr>
        <w:t>TP1 in R2-2503636 is agreed with the removal of “until receiving SIBxx from this cell”.</w:t>
      </w:r>
    </w:p>
    <w:p>
      <w:pPr>
        <w:pStyle w:val="Doctext2"/>
        <w:numPr>
          <w:ilvl w:val="0"/>
          <w:numId w:val="11"/>
        </w:numPr>
        <w:pBdr>
          <w:top w:val="single" w:sz="4" w:space="1" w:color="000000"/>
          <w:left w:val="single" w:sz="4" w:space="4" w:color="000000"/>
          <w:bottom w:val="single" w:sz="4" w:space="1" w:color="000000"/>
          <w:right w:val="single" w:sz="4" w:space="0" w:color="000000"/>
        </w:pBdr>
        <w:rPr>
          <w:rFonts w:ascii="Liberation Serif" w:hAnsi="Liberation Serif"/>
          <w:sz w:val="20"/>
          <w:szCs w:val="20"/>
        </w:rPr>
      </w:pPr>
      <w:r>
        <w:rPr>
          <w:rFonts w:ascii="Liberation Serif" w:hAnsi="Liberation Serif"/>
          <w:sz w:val="20"/>
          <w:szCs w:val="20"/>
        </w:rPr>
        <w:t>Add the UE behaviour in 5.2.2.3.5: The UE supporting OD-SIB1 in RRC_CONNECTED considers the si-BroadcastStatus in the stored SIB1 as the latest one in NES cell. Detailed wordings can be further discussed in the preparation of running CR.</w:t>
      </w:r>
    </w:p>
    <w:p>
      <w:pPr>
        <w:pStyle w:val="Doctext2"/>
        <w:numPr>
          <w:ilvl w:val="0"/>
          <w:numId w:val="11"/>
        </w:numPr>
        <w:pBdr>
          <w:top w:val="single" w:sz="4" w:space="1" w:color="000000"/>
          <w:left w:val="single" w:sz="4" w:space="4" w:color="000000"/>
          <w:bottom w:val="single" w:sz="4" w:space="1" w:color="000000"/>
          <w:right w:val="single" w:sz="4" w:space="0" w:color="000000"/>
        </w:pBdr>
        <w:rPr>
          <w:rFonts w:ascii="Liberation Serif" w:hAnsi="Liberation Serif"/>
          <w:sz w:val="20"/>
          <w:szCs w:val="20"/>
        </w:rPr>
      </w:pPr>
      <w:r>
        <w:rPr>
          <w:rFonts w:ascii="Liberation Serif" w:hAnsi="Liberation Serif"/>
          <w:sz w:val="20"/>
          <w:szCs w:val="20"/>
          <w:lang w:val="en-US"/>
        </w:rPr>
        <w:t>If there is no common searchspace configuration on current active BWP, the network will ensure the RRC_CONNECTED UE can acquire the updated UL WUS configuration, i.e., the dedicatedSystemInformationDelivery IE in RRCReconfiguration is also applied to new SIB containing UL WUS configuration.</w:t>
      </w:r>
    </w:p>
    <w:p>
      <w:pPr>
        <w:pStyle w:val="Doctext2"/>
        <w:numPr>
          <w:ilvl w:val="0"/>
          <w:numId w:val="11"/>
        </w:numPr>
        <w:pBdr>
          <w:top w:val="single" w:sz="4" w:space="1" w:color="000000"/>
          <w:left w:val="single" w:sz="4" w:space="4" w:color="000000"/>
          <w:bottom w:val="single" w:sz="4" w:space="1" w:color="000000"/>
          <w:right w:val="single" w:sz="4" w:space="0" w:color="000000"/>
        </w:pBdr>
        <w:rPr>
          <w:rFonts w:ascii="Liberation Serif" w:hAnsi="Liberation Serif"/>
          <w:sz w:val="20"/>
          <w:szCs w:val="20"/>
        </w:rPr>
      </w:pPr>
      <w:r>
        <w:rPr>
          <w:rFonts w:ascii="Liberation Serif" w:hAnsi="Liberation Serif"/>
          <w:sz w:val="20"/>
          <w:szCs w:val="20"/>
          <w:lang w:val="en-US"/>
        </w:rPr>
        <w:t>Include the following parameters from the RAN1 parameter list in SIBxx: frequencyBandList, Prach-ConfigurationIndex, msg1-FDM, msg1-FrequencyStart, zeroCorrelationZoneConfig, preambleReceivedTargetPower, powerRampingStep, ra-ResponseWindow, searchSpaceZero, controlResourceSetZero, ra-SearchSpace, n-TimingAdvanceOffset, ssb-PeriodicityServingCell, od-sib1-WindowDuration, od-sib1-windowStartOffset.</w:t>
      </w:r>
    </w:p>
    <w:p>
      <w:pPr>
        <w:pStyle w:val="Maintext"/>
        <w:ind w:hanging="0"/>
        <w:jc w:val="left"/>
        <w:rPr>
          <w:rFonts w:ascii="Liberation Serif" w:hAnsi="Liberation Serif"/>
          <w:sz w:val="24"/>
          <w:szCs w:val="24"/>
          <w:lang w:val="en-US"/>
        </w:rPr>
      </w:pPr>
      <w:r>
        <w:rPr>
          <w:rFonts w:ascii="Liberation Serif" w:hAnsi="Liberation Serif"/>
          <w:sz w:val="24"/>
          <w:szCs w:val="24"/>
          <w:lang w:val="en-US"/>
        </w:rPr>
      </w:r>
    </w:p>
    <w:p>
      <w:pPr>
        <w:pStyle w:val="Maintext"/>
        <w:ind w:hanging="0"/>
        <w:jc w:val="left"/>
        <w:rPr>
          <w:rFonts w:ascii="Liberation Serif" w:hAnsi="Liberation Serif"/>
          <w:sz w:val="24"/>
          <w:szCs w:val="24"/>
        </w:rPr>
      </w:pPr>
      <w:r>
        <w:rPr>
          <w:rFonts w:ascii="Liberation Serif" w:hAnsi="Liberation Serif"/>
          <w:sz w:val="24"/>
          <w:szCs w:val="24"/>
        </w:rPr>
        <w:t>However, there remain additional points where clarification and specification support can further improve UE behavior, signaling efficiency, and consistency across deployment scenarios. This contribution discusses UL carrier support for OD-SIB1 request, SIB1 request after connection release and MIB reacquisition for the request.</w:t>
      </w:r>
    </w:p>
    <w:p>
      <w:pPr>
        <w:pStyle w:val="Heading1"/>
        <w:numPr>
          <w:ilvl w:val="0"/>
          <w:numId w:val="9"/>
        </w:numPr>
        <w:ind w:left="284" w:hanging="284"/>
        <w:rPr>
          <w:rFonts w:ascii="Liberation Serif" w:hAnsi="Liberation Serif"/>
          <w:b/>
          <w:b/>
          <w:bCs/>
          <w:sz w:val="32"/>
          <w:szCs w:val="32"/>
        </w:rPr>
      </w:pPr>
      <w:r>
        <w:rPr>
          <w:rFonts w:cs="Calibri" w:ascii="Liberation Serif" w:hAnsi="Liberation Serif"/>
          <w:b/>
          <w:bCs/>
          <w:sz w:val="32"/>
          <w:szCs w:val="32"/>
        </w:rPr>
        <w:t>Discussion</w:t>
      </w:r>
    </w:p>
    <w:p>
      <w:pPr>
        <w:pStyle w:val="Normal"/>
        <w:ind w:left="284" w:hanging="284"/>
        <w:rPr/>
      </w:pPr>
      <w:r>
        <w:rPr>
          <w:rStyle w:val="StrongEmphasis"/>
          <w:rFonts w:cs="Calibri" w:ascii="Liberation Serif" w:hAnsi="Liberation Serif"/>
          <w:sz w:val="28"/>
          <w:szCs w:val="28"/>
        </w:rPr>
        <w:t>2.1. UL Carrier for SIB1 Request</w:t>
      </w:r>
    </w:p>
    <w:p>
      <w:pPr>
        <w:pStyle w:val="Maintext"/>
        <w:ind w:hanging="0"/>
        <w:jc w:val="both"/>
        <w:rPr>
          <w:rFonts w:ascii="Liberation Serif" w:hAnsi="Liberation Serif"/>
          <w:sz w:val="24"/>
          <w:szCs w:val="24"/>
        </w:rPr>
      </w:pPr>
      <w:r>
        <w:rPr>
          <w:rFonts w:ascii="Liberation Serif" w:hAnsi="Liberation Serif"/>
          <w:sz w:val="24"/>
          <w:szCs w:val="24"/>
        </w:rPr>
        <w:t>In RAN2#130 meeting, an issue on whether to support OD-SIB1 request on SUL or not was  disucssed. The issue was not handled in RAN1 before, hence this issue can be discussed and decided in RAN2. Cells that support on-demand SIB1 may be configured with both Supplementary Uplink (SUL) and Normal Uplink (NUL) carriers. Therefore, the SIB1 request procedure should allow use of both uplink type in such cells. The UE can determine the UL carrier prior to sending a SIB1 request. Since SIB1 request uses the random access procedure, and UL carrier selection already occurs at RA initiation in legacy operation, there is no additional complexity in enabling both SUL and NUL for SIB1 requests. Further not allowing UE to send OD-SIB1 request on SUL, may cause an SUL capable UE to hop between SUL and NUL thereby increases the processings at UE and delays the SIB1 aquisition.</w:t>
      </w:r>
    </w:p>
    <w:p>
      <w:pPr>
        <w:pStyle w:val="Maintext"/>
        <w:ind w:hanging="0"/>
        <w:jc w:val="left"/>
        <w:rPr>
          <w:rFonts w:ascii="Liberation Serif" w:hAnsi="Liberation Serif"/>
          <w:sz w:val="24"/>
          <w:szCs w:val="24"/>
        </w:rPr>
      </w:pPr>
      <w:r>
        <w:rPr>
          <w:rFonts w:ascii="Liberation Serif" w:hAnsi="Liberation Serif"/>
          <w:b/>
          <w:bCs/>
          <w:sz w:val="24"/>
          <w:szCs w:val="24"/>
        </w:rPr>
        <w:t xml:space="preserve">Proposal 1: OD-SIB1 request should be supported both on SUL and NUL. </w:t>
      </w:r>
    </w:p>
    <w:p>
      <w:pPr>
        <w:pStyle w:val="Maintext"/>
        <w:ind w:hanging="0"/>
        <w:jc w:val="left"/>
        <w:rPr/>
      </w:pPr>
      <w:r>
        <w:rPr>
          <w:rFonts w:ascii="Liberation Serif" w:hAnsi="Liberation Serif"/>
          <w:sz w:val="24"/>
          <w:szCs w:val="24"/>
        </w:rPr>
        <w:t xml:space="preserve"> </w:t>
      </w:r>
      <w:r>
        <w:rPr>
          <w:rFonts w:ascii="Liberation Serif" w:hAnsi="Liberation Serif"/>
          <w:sz w:val="24"/>
          <w:szCs w:val="24"/>
        </w:rPr>
        <w:br/>
      </w:r>
      <w:r>
        <w:rPr>
          <w:rStyle w:val="StrongEmphasis"/>
          <w:rFonts w:ascii="Liberation Serif" w:hAnsi="Liberation Serif"/>
          <w:sz w:val="28"/>
          <w:szCs w:val="28"/>
        </w:rPr>
        <w:t>2.2. MIB Handling for Kssb-Based OD-SIB1 Decisions</w:t>
      </w:r>
    </w:p>
    <w:p>
      <w:pPr>
        <w:pStyle w:val="TextBody"/>
        <w:jc w:val="both"/>
        <w:rPr>
          <w:rFonts w:ascii="Liberation Serif" w:hAnsi="Liberation Serif"/>
          <w:sz w:val="24"/>
          <w:szCs w:val="24"/>
        </w:rPr>
      </w:pPr>
      <w:r>
        <w:rPr>
          <w:rFonts w:ascii="Liberation Serif" w:hAnsi="Liberation Serif"/>
          <w:sz w:val="24"/>
          <w:szCs w:val="24"/>
        </w:rPr>
        <w:t>It was agreed in RAN1#118b [2], that Kssb field in MIB informs whether OD-SIB1 should be triggered in the current cell. In normal operation, changes to SI parameters, including Kssb, are indicated via SI change notification. This allows the UE to maintain accurate system information without autonomous, periodic reacquisition of MIB. From a specification design perspective, autonomous MIB reacquisition without explicit notification would increase UE power consumption and control channel usage, contradict the established SI change model where updates are network-triggered and introduce operational unpredictability in UE behavior. By relying on the last acquired MIB and only reacquiring it upon SI change notification, UE behavior remains predictable, power-efficient, and consistent with legacy SI handling principles.</w:t>
      </w:r>
    </w:p>
    <w:p>
      <w:pPr>
        <w:pStyle w:val="TextBody"/>
        <w:rPr/>
      </w:pPr>
      <w:r>
        <w:rPr>
          <w:rStyle w:val="StrongEmphasis"/>
          <w:rFonts w:ascii="Liberation Serif" w:hAnsi="Liberation Serif"/>
          <w:b/>
          <w:bCs/>
          <w:sz w:val="24"/>
          <w:szCs w:val="24"/>
        </w:rPr>
        <w:t>Proposal 2:</w:t>
      </w:r>
      <w:r>
        <w:rPr>
          <w:rFonts w:ascii="Liberation Serif" w:hAnsi="Liberation Serif"/>
          <w:b/>
          <w:bCs/>
          <w:sz w:val="24"/>
          <w:szCs w:val="24"/>
        </w:rPr>
        <w:t xml:space="preserve"> For Kssb-based OD-SIB1 initiation checks in a NES cell, the UE should rely on the Kssb from the most recently acquired MIB and reacquire it only when triggered by an SI change notification from the network.</w:t>
      </w:r>
    </w:p>
    <w:p>
      <w:pPr>
        <w:pStyle w:val="Normal"/>
        <w:ind w:hanging="0"/>
        <w:jc w:val="left"/>
        <w:rPr>
          <w:rFonts w:ascii="Liberation Serif" w:hAnsi="Liberation Serif"/>
          <w:sz w:val="28"/>
          <w:szCs w:val="28"/>
        </w:rPr>
      </w:pPr>
      <w:r>
        <w:rPr>
          <w:rFonts w:ascii="Liberation Serif" w:hAnsi="Liberation Serif"/>
          <w:b/>
          <w:bCs/>
          <w:sz w:val="28"/>
          <w:szCs w:val="28"/>
        </w:rPr>
        <w:t>2.3. SIB1 Request Upon Connection Release</w:t>
      </w:r>
    </w:p>
    <w:p>
      <w:pPr>
        <w:pStyle w:val="Maintext"/>
        <w:ind w:hanging="0"/>
        <w:jc w:val="both"/>
        <w:rPr>
          <w:rFonts w:ascii="Liberation Serif" w:hAnsi="Liberation Serif"/>
          <w:sz w:val="24"/>
          <w:szCs w:val="24"/>
        </w:rPr>
      </w:pPr>
      <w:r>
        <w:rPr>
          <w:rFonts w:ascii="Liberation Serif" w:hAnsi="Liberation Serif"/>
          <w:sz w:val="24"/>
          <w:szCs w:val="24"/>
        </w:rPr>
        <w:t>An RRC_CONNECTED UE may not retain a valid SIB1 request configuration for another cell after a certain period, when it was originally obtained from SIB X of the connected cell. Following connection release, if the UE selects this other cell as the target, reusing an outdated configuration could create ambiguity in OD-SIB1 request behavior, potentially resulting in failed or unnecessary requests. This leads to wasted UE power and network resources. By introducing a step for re-acquiring the relevant configuration particularly the WUS configuration within a window before connection release, the UE can ensure it is working with the most up-to-date parameters before attempting an OD-SIB1 request. This avoids the risk of using outdated configuration data and ensures accurate and efficient SI acquisition. Allowing blind reuse of previously obtained SIB1 request configurations after connection release would negatively impact efficiency and UE performance. A re-acquisition approach removes these uncertainties.</w:t>
      </w:r>
    </w:p>
    <w:p>
      <w:pPr>
        <w:pStyle w:val="Maintext"/>
        <w:ind w:hanging="0"/>
        <w:jc w:val="left"/>
        <w:rPr>
          <w:rFonts w:ascii="Liberation Serif" w:hAnsi="Liberation Serif"/>
          <w:sz w:val="24"/>
          <w:szCs w:val="24"/>
        </w:rPr>
      </w:pPr>
      <w:r>
        <w:rPr>
          <w:rFonts w:ascii="Liberation Serif" w:hAnsi="Liberation Serif"/>
          <w:b/>
          <w:bCs/>
          <w:sz w:val="24"/>
          <w:szCs w:val="24"/>
        </w:rPr>
        <w:t>Proposal 3: Upon connection release and reselection to a target cell, the UE should re-acquire the SIB1 request configuration for other cells instead of reusing the configuration obtained from connected cell’s SIB X.</w:t>
      </w:r>
    </w:p>
    <w:p>
      <w:pPr>
        <w:pStyle w:val="Heading1"/>
        <w:numPr>
          <w:ilvl w:val="0"/>
          <w:numId w:val="9"/>
        </w:numPr>
        <w:ind w:left="284" w:hanging="284"/>
        <w:rPr>
          <w:rFonts w:ascii="Liberation Serif" w:hAnsi="Liberation Serif"/>
          <w:b/>
          <w:b/>
          <w:bCs/>
          <w:sz w:val="32"/>
          <w:szCs w:val="32"/>
        </w:rPr>
      </w:pPr>
      <w:r>
        <w:rPr>
          <w:rFonts w:cs="Calibri" w:ascii="Liberation Serif" w:hAnsi="Liberation Serif"/>
          <w:b/>
          <w:bCs/>
          <w:sz w:val="32"/>
          <w:szCs w:val="32"/>
        </w:rPr>
        <w:t>Conclusion</w:t>
      </w:r>
    </w:p>
    <w:p>
      <w:pPr>
        <w:pStyle w:val="Normal"/>
        <w:rPr>
          <w:rFonts w:ascii="Liberation Serif" w:hAnsi="Liberation Serif"/>
          <w:sz w:val="24"/>
          <w:szCs w:val="24"/>
        </w:rPr>
      </w:pPr>
      <w:r>
        <w:rPr>
          <w:rFonts w:ascii="Liberation Serif" w:hAnsi="Liberation Serif"/>
          <w:sz w:val="24"/>
          <w:szCs w:val="24"/>
        </w:rPr>
        <w:t>We propose RAN2 to discuss following proposal:</w:t>
      </w:r>
    </w:p>
    <w:p>
      <w:pPr>
        <w:pStyle w:val="Maintext"/>
        <w:ind w:hanging="0"/>
        <w:jc w:val="left"/>
        <w:rPr>
          <w:rFonts w:ascii="Liberation Serif" w:hAnsi="Liberation Serif"/>
          <w:sz w:val="24"/>
          <w:szCs w:val="24"/>
        </w:rPr>
      </w:pPr>
      <w:r>
        <w:rPr>
          <w:rFonts w:ascii="Liberation Serif" w:hAnsi="Liberation Serif"/>
          <w:b/>
          <w:bCs/>
          <w:sz w:val="24"/>
          <w:szCs w:val="24"/>
        </w:rPr>
        <w:t>Proposal 1: OD-SIB1 request should be supported both on SUL and NUL.</w:t>
      </w:r>
    </w:p>
    <w:p>
      <w:pPr>
        <w:pStyle w:val="TextBody"/>
        <w:ind w:hanging="0"/>
        <w:jc w:val="left"/>
        <w:rPr/>
      </w:pPr>
      <w:r>
        <w:rPr>
          <w:rStyle w:val="StrongEmphasis"/>
          <w:rFonts w:ascii="Liberation Serif" w:hAnsi="Liberation Serif"/>
          <w:b/>
          <w:bCs/>
          <w:sz w:val="24"/>
          <w:szCs w:val="24"/>
        </w:rPr>
        <w:t>Proposal 2:</w:t>
      </w:r>
      <w:r>
        <w:rPr>
          <w:rFonts w:ascii="Liberation Serif" w:hAnsi="Liberation Serif"/>
          <w:b/>
          <w:bCs/>
          <w:sz w:val="24"/>
          <w:szCs w:val="24"/>
        </w:rPr>
        <w:t xml:space="preserve"> For Kssb-based OD-SIB1 initiation checks in a NES cell, the UE should rely on the Kssb from the most recently acquired MIB and reacquire it only when triggered by an SI change notification from the network.</w:t>
      </w:r>
    </w:p>
    <w:p>
      <w:pPr>
        <w:pStyle w:val="TextBody"/>
        <w:ind w:hanging="0"/>
        <w:jc w:val="left"/>
        <w:rPr>
          <w:rFonts w:ascii="Liberation Serif" w:hAnsi="Liberation Serif"/>
          <w:sz w:val="24"/>
          <w:szCs w:val="24"/>
        </w:rPr>
      </w:pPr>
      <w:r>
        <w:rPr>
          <w:rFonts w:ascii="Liberation Serif" w:hAnsi="Liberation Serif"/>
          <w:b/>
          <w:bCs/>
          <w:sz w:val="24"/>
          <w:szCs w:val="24"/>
        </w:rPr>
        <w:t>Proposal 3: Upon connection release and reselection to a target cell, the UE should re-acquire the SIB1 request configuration for other cells instead of reusing the configuration obtained from connected cell’s SIB X.</w:t>
      </w:r>
    </w:p>
    <w:p>
      <w:pPr>
        <w:pStyle w:val="Heading1"/>
        <w:numPr>
          <w:ilvl w:val="0"/>
          <w:numId w:val="9"/>
        </w:numPr>
        <w:ind w:left="284" w:hanging="284"/>
        <w:rPr>
          <w:rFonts w:ascii="Liberation Serif" w:hAnsi="Liberation Serif"/>
          <w:b/>
          <w:b/>
          <w:bCs/>
          <w:sz w:val="32"/>
          <w:szCs w:val="32"/>
        </w:rPr>
      </w:pPr>
      <w:r>
        <w:rPr>
          <w:rFonts w:cs="Calibri" w:ascii="Liberation Serif" w:hAnsi="Liberation Serif"/>
          <w:b/>
          <w:bCs/>
          <w:sz w:val="32"/>
          <w:szCs w:val="32"/>
        </w:rPr>
        <w:t>References</w:t>
      </w:r>
    </w:p>
    <w:p>
      <w:pPr>
        <w:pStyle w:val="Normal"/>
        <w:ind w:left="284" w:hanging="284"/>
        <w:rPr>
          <w:rFonts w:ascii="Liberation Serif" w:hAnsi="Liberation Serif"/>
          <w:sz w:val="24"/>
          <w:szCs w:val="24"/>
        </w:rPr>
      </w:pPr>
      <w:r>
        <w:rPr>
          <w:rFonts w:cs="Calibri" w:ascii="Liberation Serif" w:hAnsi="Liberation Serif"/>
          <w:sz w:val="24"/>
          <w:szCs w:val="24"/>
        </w:rPr>
        <w:t>1. Report of 3GPP TSG RAN WG2 meeting #130, May, 2025.</w:t>
      </w:r>
    </w:p>
    <w:p>
      <w:pPr>
        <w:pStyle w:val="Normal"/>
        <w:ind w:left="284" w:hanging="284"/>
        <w:rPr>
          <w:rFonts w:ascii="Liberation Serif" w:hAnsi="Liberation Serif"/>
          <w:sz w:val="24"/>
          <w:szCs w:val="24"/>
        </w:rPr>
      </w:pPr>
      <w:r>
        <w:rPr>
          <w:rFonts w:cs="Calibri" w:ascii="Liberation Serif" w:hAnsi="Liberation Serif"/>
          <w:sz w:val="24"/>
          <w:szCs w:val="24"/>
        </w:rPr>
        <w:t>2. Chairman Notes, RAN1#118b, October, 2024</w:t>
      </w:r>
    </w:p>
    <w:p>
      <w:pPr>
        <w:pStyle w:val="Normal"/>
        <w:rPr>
          <w:rFonts w:ascii="Liberation Serif" w:hAnsi="Liberation Serif"/>
          <w:b/>
          <w:b/>
          <w:bCs/>
          <w:sz w:val="24"/>
          <w:szCs w:val="24"/>
        </w:rPr>
      </w:pPr>
      <w:r>
        <w:rPr>
          <w:rFonts w:ascii="Liberation Serif" w:hAnsi="Liberation Serif"/>
          <w:b/>
          <w:bCs/>
          <w:sz w:val="24"/>
          <w:szCs w:val="24"/>
        </w:rPr>
      </w:r>
    </w:p>
    <w:p>
      <w:pPr>
        <w:pStyle w:val="Normal"/>
        <w:rPr>
          <w:rFonts w:ascii="Liberation Serif" w:hAnsi="Liberation Serif"/>
          <w:sz w:val="24"/>
          <w:szCs w:val="24"/>
        </w:rPr>
      </w:pPr>
      <w:r>
        <w:rPr>
          <w:rFonts w:ascii="Liberation Serif" w:hAnsi="Liberation Serif"/>
          <w:b/>
          <w:bCs/>
          <w:sz w:val="24"/>
          <w:szCs w:val="24"/>
        </w:rPr>
        <w:t xml:space="preserve">  </w:t>
      </w:r>
    </w:p>
    <w:p>
      <w:pPr>
        <w:pStyle w:val="Normal"/>
        <w:widowControl/>
        <w:suppressAutoHyphens w:val="true"/>
        <w:overflowPunct w:val="true"/>
        <w:bidi w:val="0"/>
        <w:spacing w:before="0" w:after="180"/>
        <w:jc w:val="left"/>
        <w:textAlignment w:val="baseline"/>
        <w:rPr>
          <w:rFonts w:ascii="Liberation Serif" w:hAnsi="Liberation Serif"/>
          <w:sz w:val="24"/>
          <w:szCs w:val="24"/>
        </w:rPr>
      </w:pPr>
      <w:r>
        <w:rPr/>
      </w:r>
    </w:p>
    <w:sectPr>
      <w:type w:val="nextPage"/>
      <w:pgSz w:w="11906" w:h="16838"/>
      <w:pgMar w:left="1133" w:right="1133" w:gutter="0" w:header="0" w:top="1416" w:footer="0" w:bottom="1133"/>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alibri">
    <w:charset w:val="01"/>
    <w:family w:val="roman"/>
    <w:pitch w:val="variable"/>
  </w:font>
  <w:font w:name="Courier New">
    <w:charset w:val="01"/>
    <w:family w:val="roman"/>
    <w:pitch w:val="variable"/>
  </w:font>
  <w:font w:name="Segoe UI">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Tahoma">
    <w:charset w:val="01"/>
    <w:family w:val="roman"/>
    <w:pitch w:val="variable"/>
  </w:font>
  <w:font w:name="Helvetica">
    <w:altName w:val="Arial"/>
    <w:charset w:val="01"/>
    <w:family w:val="roman"/>
    <w:pitch w:val="variable"/>
  </w:font>
  <w:font w:name="Times">
    <w:altName w:val="Times New Roman"/>
    <w:charset w:val="01"/>
    <w:family w:val="roman"/>
    <w:pitch w:val="variable"/>
  </w:font>
  <w:font w:name="Symbol">
    <w:charset w:val="02"/>
    <w:family w:val="auto"/>
    <w:pitch w:val="default"/>
  </w:font>
  <w:font w:name="Wingdings">
    <w:charset w:val="02"/>
    <w:family w:val="auto"/>
    <w:pitch w:val="default"/>
  </w:font>
  <w:font w:name="Courier New">
    <w:charset w:val="01"/>
    <w:family w:val="modern"/>
    <w:pitch w:val="fixed"/>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992"/>
        </w:tabs>
        <w:ind w:left="992" w:hanging="425"/>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bullet"/>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bullet"/>
      <w:lvlText w:val=""/>
      <w:lvlJc w:val="left"/>
      <w:pPr>
        <w:tabs>
          <w:tab w:val="num" w:pos="1843"/>
        </w:tabs>
        <w:ind w:left="1843" w:hanging="425"/>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decimal"/>
      <w:lvlText w:val="%1"/>
      <w:lvlJc w:val="left"/>
      <w:pPr>
        <w:tabs>
          <w:tab w:val="num" w:pos="735"/>
        </w:tabs>
        <w:ind w:left="735" w:hanging="735"/>
      </w:pPr>
      <w:rPr/>
    </w:lvl>
    <w:lvl w:ilvl="1">
      <w:start w:val="1"/>
      <w:numFmt w:val="decimal"/>
      <w:lvlText w:val="%1.%2"/>
      <w:lvlJc w:val="left"/>
      <w:pPr>
        <w:tabs>
          <w:tab w:val="num" w:pos="735"/>
        </w:tabs>
        <w:ind w:left="735" w:hanging="735"/>
      </w:pPr>
      <w:rPr/>
    </w:lvl>
    <w:lvl w:ilvl="2">
      <w:start w:val="1"/>
      <w:numFmt w:val="decimal"/>
      <w:lvlText w:val="%1.%2.%3"/>
      <w:lvlJc w:val="left"/>
      <w:pPr>
        <w:tabs>
          <w:tab w:val="num" w:pos="1080"/>
        </w:tabs>
        <w:ind w:left="735" w:hanging="735"/>
      </w:pPr>
      <w:rPr/>
    </w:lvl>
    <w:lvl w:ilvl="3">
      <w:start w:val="1"/>
      <w:numFmt w:val="decimal"/>
      <w:lvlText w:val="%1.%2.%3.%4"/>
      <w:lvlJc w:val="left"/>
      <w:pPr>
        <w:tabs>
          <w:tab w:val="num" w:pos="1440"/>
        </w:tabs>
        <w:ind w:left="735" w:hanging="735"/>
      </w:pPr>
      <w:rPr/>
    </w:lvl>
    <w:lvl w:ilvl="4">
      <w:start w:val="1"/>
      <w:numFmt w:val="decimal"/>
      <w:lvlText w:val="%1.%2.%3.%4.%5"/>
      <w:lvlJc w:val="left"/>
      <w:pPr>
        <w:tabs>
          <w:tab w:val="num" w:pos="1440"/>
        </w:tabs>
        <w:ind w:left="1080" w:hanging="1080"/>
      </w:pPr>
      <w:rPr/>
    </w:lvl>
    <w:lvl w:ilvl="5">
      <w:start w:val="1"/>
      <w:numFmt w:val="decimal"/>
      <w:lvlText w:val="%1.%2.%3.%4.%5.%6"/>
      <w:lvlJc w:val="left"/>
      <w:pPr>
        <w:tabs>
          <w:tab w:val="num" w:pos="1800"/>
        </w:tabs>
        <w:ind w:left="1080" w:hanging="1080"/>
      </w:pPr>
      <w:rPr/>
    </w:lvl>
    <w:lvl w:ilvl="6">
      <w:start w:val="1"/>
      <w:numFmt w:val="decimal"/>
      <w:lvlText w:val="%1.%2.%3.%4.%5.%6.%7"/>
      <w:lvlJc w:val="left"/>
      <w:pPr>
        <w:tabs>
          <w:tab w:val="num" w:pos="1440"/>
        </w:tabs>
        <w:ind w:left="1440" w:hanging="1440"/>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800"/>
        </w:tabs>
        <w:ind w:left="1800" w:hanging="1800"/>
      </w:pPr>
      <w:rPr/>
    </w:lvl>
  </w:abstractNum>
  <w:abstractNum w:abstractNumId="5">
    <w:lvl w:ilvl="0">
      <w:start w:val="1"/>
      <w:numFmt w:val="decimal"/>
      <w:lvlText w:val="[%1]"/>
      <w:lvlJc w:val="left"/>
      <w:pPr>
        <w:tabs>
          <w:tab w:val="num" w:pos="567"/>
        </w:tabs>
        <w:ind w:left="567" w:hanging="567"/>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
    <w:lvl w:ilvl="0">
      <w:start w:val="1"/>
      <w:numFmt w:val="decimal"/>
      <w:suff w:val="space"/>
      <w:lvlText w:val="%1"/>
      <w:lvlJc w:val="left"/>
      <w:pPr>
        <w:tabs>
          <w:tab w:val="num" w:pos="0"/>
        </w:tabs>
        <w:ind w:left="0" w:hanging="0"/>
      </w:pPr>
      <w:rPr/>
    </w:lvl>
    <w:lvl w:ilvl="1">
      <w:start w:val="1"/>
      <w:numFmt w:val="decimal"/>
      <w:suff w:val="nothing"/>
      <w:lvlText w:val="%1.%2"/>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8">
    <w:lvl w:ilvl="0">
      <w:start w:val="1"/>
      <w:numFmt w:val="decimal"/>
      <w:lvlText w:val="%1"/>
      <w:lvlJc w:val="left"/>
      <w:pPr>
        <w:tabs>
          <w:tab w:val="num" w:pos="0"/>
        </w:tabs>
        <w:ind w:left="0" w:hanging="0"/>
      </w:pPr>
      <w:rPr/>
    </w:lvl>
    <w:lvl w:ilvl="1">
      <w:start w:val="1"/>
      <w:numFmt w:val="decimal"/>
      <w:suff w:val="space"/>
      <w:lvlText w:val="%1.%2"/>
      <w:lvlJc w:val="left"/>
      <w:pPr>
        <w:tabs>
          <w:tab w:val="num" w:pos="0"/>
        </w:tabs>
        <w:ind w:left="0" w:hanging="0"/>
      </w:pPr>
      <w:rPr/>
    </w:lvl>
    <w:lvl w:ilvl="2">
      <w:start w:val="1"/>
      <w:numFmt w:val="decimal"/>
      <w:suff w:val="space"/>
      <w:lvlText w:val="%1.%2.%3"/>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9">
    <w:lvl w:ilvl="0">
      <w:start w:val="1"/>
      <w:numFmt w:val="decimal"/>
      <w:lvlText w:val="%1."/>
      <w:lvlJc w:val="left"/>
      <w:pPr>
        <w:tabs>
          <w:tab w:val="num" w:pos="0"/>
        </w:tabs>
        <w:ind w:left="9639" w:hanging="360"/>
      </w:pPr>
      <w:rPr/>
    </w:lvl>
    <w:lvl w:ilvl="1">
      <w:start w:val="1"/>
      <w:numFmt w:val="decimal"/>
      <w:lvlText w:val="%1.%2"/>
      <w:lvlJc w:val="left"/>
      <w:pPr>
        <w:tabs>
          <w:tab w:val="num" w:pos="0"/>
        </w:tabs>
        <w:ind w:left="7000" w:hanging="360"/>
      </w:pPr>
      <w:rPr/>
    </w:lvl>
    <w:lvl w:ilvl="2">
      <w:start w:val="1"/>
      <w:numFmt w:val="decimal"/>
      <w:lvlText w:val="%1.%2.%3"/>
      <w:lvlJc w:val="left"/>
      <w:pPr>
        <w:tabs>
          <w:tab w:val="num" w:pos="0"/>
        </w:tabs>
        <w:ind w:left="7720" w:hanging="720"/>
      </w:pPr>
      <w:rPr/>
    </w:lvl>
    <w:lvl w:ilvl="3">
      <w:start w:val="1"/>
      <w:numFmt w:val="decimal"/>
      <w:lvlText w:val="%1.%2.%3.%4"/>
      <w:lvlJc w:val="left"/>
      <w:pPr>
        <w:tabs>
          <w:tab w:val="num" w:pos="0"/>
        </w:tabs>
        <w:ind w:left="7720" w:hanging="720"/>
      </w:pPr>
      <w:rPr/>
    </w:lvl>
    <w:lvl w:ilvl="4">
      <w:start w:val="1"/>
      <w:numFmt w:val="decimal"/>
      <w:lvlText w:val="%1.%2.%3.%4.%5"/>
      <w:lvlJc w:val="left"/>
      <w:pPr>
        <w:tabs>
          <w:tab w:val="num" w:pos="0"/>
        </w:tabs>
        <w:ind w:left="7720" w:hanging="720"/>
      </w:pPr>
      <w:rPr/>
    </w:lvl>
    <w:lvl w:ilvl="5">
      <w:start w:val="1"/>
      <w:numFmt w:val="decimal"/>
      <w:lvlText w:val="%1.%2.%3.%4.%5.%6"/>
      <w:lvlJc w:val="left"/>
      <w:pPr>
        <w:tabs>
          <w:tab w:val="num" w:pos="0"/>
        </w:tabs>
        <w:ind w:left="8080" w:hanging="1080"/>
      </w:pPr>
      <w:rPr/>
    </w:lvl>
    <w:lvl w:ilvl="6">
      <w:start w:val="1"/>
      <w:numFmt w:val="decimal"/>
      <w:lvlText w:val="%1.%2.%3.%4.%5.%6.%7"/>
      <w:lvlJc w:val="left"/>
      <w:pPr>
        <w:tabs>
          <w:tab w:val="num" w:pos="0"/>
        </w:tabs>
        <w:ind w:left="8080" w:hanging="1080"/>
      </w:pPr>
      <w:rPr/>
    </w:lvl>
    <w:lvl w:ilvl="7">
      <w:start w:val="1"/>
      <w:numFmt w:val="decimal"/>
      <w:lvlText w:val="%1.%2.%3.%4.%5.%6.%7.%8"/>
      <w:lvlJc w:val="left"/>
      <w:pPr>
        <w:tabs>
          <w:tab w:val="num" w:pos="0"/>
        </w:tabs>
        <w:ind w:left="8440" w:hanging="1440"/>
      </w:pPr>
      <w:rPr/>
    </w:lvl>
    <w:lvl w:ilvl="8">
      <w:start w:val="1"/>
      <w:numFmt w:val="decimal"/>
      <w:lvlText w:val="%1.%2.%3.%4.%5.%6.%7.%8.%9"/>
      <w:lvlJc w:val="left"/>
      <w:pPr>
        <w:tabs>
          <w:tab w:val="num" w:pos="0"/>
        </w:tabs>
        <w:ind w:left="8440" w:hanging="1440"/>
      </w:pPr>
      <w:rPr/>
    </w:lvl>
  </w:abstractNum>
  <w:abstractNum w:abstractNumId="10">
    <w:lvl w:ilvl="0">
      <w:start w:val="1"/>
      <w:numFmt w:val="bullet"/>
      <w:lvlText w:val=""/>
      <w:lvlJc w:val="left"/>
      <w:pPr>
        <w:tabs>
          <w:tab w:val="num" w:pos="1619"/>
        </w:tabs>
        <w:ind w:left="1619"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lvl w:ilvl="0">
      <w:start w:val="1"/>
      <w:numFmt w:val="decimal"/>
      <w:lvlText w:val="%1."/>
      <w:lvlJc w:val="left"/>
      <w:pPr>
        <w:tabs>
          <w:tab w:val="num" w:pos="0"/>
        </w:tabs>
        <w:ind w:left="1619" w:hanging="360"/>
      </w:pPr>
      <w:rPr/>
    </w:lvl>
    <w:lvl w:ilvl="1">
      <w:start w:val="1"/>
      <w:numFmt w:val="lowerLetter"/>
      <w:lvlText w:val="%2."/>
      <w:lvlJc w:val="left"/>
      <w:pPr>
        <w:tabs>
          <w:tab w:val="num" w:pos="0"/>
        </w:tabs>
        <w:ind w:left="2339" w:hanging="360"/>
      </w:pPr>
      <w:rPr/>
    </w:lvl>
    <w:lvl w:ilvl="2">
      <w:start w:val="1"/>
      <w:numFmt w:val="lowerRoman"/>
      <w:lvlText w:val="%3."/>
      <w:lvlJc w:val="right"/>
      <w:pPr>
        <w:tabs>
          <w:tab w:val="num" w:pos="0"/>
        </w:tabs>
        <w:ind w:left="3059" w:hanging="180"/>
      </w:pPr>
      <w:rPr/>
    </w:lvl>
    <w:lvl w:ilvl="3">
      <w:start w:val="1"/>
      <w:numFmt w:val="decimal"/>
      <w:lvlText w:val="%4."/>
      <w:lvlJc w:val="left"/>
      <w:pPr>
        <w:tabs>
          <w:tab w:val="num" w:pos="0"/>
        </w:tabs>
        <w:ind w:left="3779" w:hanging="360"/>
      </w:pPr>
      <w:rPr/>
    </w:lvl>
    <w:lvl w:ilvl="4">
      <w:start w:val="1"/>
      <w:numFmt w:val="lowerLetter"/>
      <w:lvlText w:val="%5."/>
      <w:lvlJc w:val="left"/>
      <w:pPr>
        <w:tabs>
          <w:tab w:val="num" w:pos="0"/>
        </w:tabs>
        <w:ind w:left="4499" w:hanging="360"/>
      </w:pPr>
      <w:rPr/>
    </w:lvl>
    <w:lvl w:ilvl="5">
      <w:start w:val="1"/>
      <w:numFmt w:val="lowerRoman"/>
      <w:lvlText w:val="%6."/>
      <w:lvlJc w:val="right"/>
      <w:pPr>
        <w:tabs>
          <w:tab w:val="num" w:pos="0"/>
        </w:tabs>
        <w:ind w:left="5219" w:hanging="180"/>
      </w:pPr>
      <w:rPr/>
    </w:lvl>
    <w:lvl w:ilvl="6">
      <w:start w:val="1"/>
      <w:numFmt w:val="decimal"/>
      <w:lvlText w:val="%7."/>
      <w:lvlJc w:val="left"/>
      <w:pPr>
        <w:tabs>
          <w:tab w:val="num" w:pos="0"/>
        </w:tabs>
        <w:ind w:left="5939" w:hanging="360"/>
      </w:pPr>
      <w:rPr/>
    </w:lvl>
    <w:lvl w:ilvl="7">
      <w:start w:val="1"/>
      <w:numFmt w:val="lowerLetter"/>
      <w:lvlText w:val="%8."/>
      <w:lvlJc w:val="left"/>
      <w:pPr>
        <w:tabs>
          <w:tab w:val="num" w:pos="0"/>
        </w:tabs>
        <w:ind w:left="6659" w:hanging="360"/>
      </w:pPr>
      <w:rPr/>
    </w:lvl>
    <w:lvl w:ilvl="8">
      <w:start w:val="1"/>
      <w:numFmt w:val="lowerRoman"/>
      <w:lvlText w:val="%9."/>
      <w:lvlJc w:val="right"/>
      <w:pPr>
        <w:tabs>
          <w:tab w:val="num" w:pos="0"/>
        </w:tabs>
        <w:ind w:left="7379" w:hanging="180"/>
      </w:pPr>
      <w:rPr/>
    </w:lvl>
  </w:abstractNum>
  <w:abstractNum w:abstractNumId="1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140"/>
  <w:embedSystemFonts/>
  <w:defaultTabStop w:val="284"/>
  <w:autoHyphenation w:val="true"/>
  <w:doNotHyphenateCap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en-US"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MS Mincho" w:cs="Times New Roman"/>
        <w:lang w:val="en-US" w:eastAsia="ja-JP"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86cf9"/>
    <w:pPr>
      <w:widowControl/>
      <w:suppressAutoHyphens w:val="true"/>
      <w:overflowPunct w:val="true"/>
      <w:bidi w:val="0"/>
      <w:spacing w:lineRule="auto" w:line="276" w:before="0" w:after="180"/>
      <w:jc w:val="left"/>
      <w:textAlignment w:val="baseline"/>
    </w:pPr>
    <w:rPr>
      <w:rFonts w:ascii="Times New Roman" w:hAnsi="Times New Roman" w:eastAsia="Times New Roman" w:cs="Times New Roman"/>
      <w:color w:val="auto"/>
      <w:kern w:val="0"/>
      <w:sz w:val="20"/>
      <w:szCs w:val="20"/>
      <w:lang w:val="en-GB" w:eastAsia="ja-JP" w:bidi="ar-SA"/>
    </w:rPr>
  </w:style>
  <w:style w:type="paragraph" w:styleId="Heading1">
    <w:name w:val="Heading 1"/>
    <w:next w:val="Normal"/>
    <w:qFormat/>
    <w:rsid w:val="00d86cf9"/>
    <w:pPr>
      <w:keepNext w:val="true"/>
      <w:keepLines/>
      <w:widowControl/>
      <w:pBdr>
        <w:top w:val="single" w:sz="12" w:space="3" w:color="000000"/>
      </w:pBdr>
      <w:suppressAutoHyphens w:val="true"/>
      <w:overflowPunct w:val="true"/>
      <w:bidi w:val="0"/>
      <w:spacing w:lineRule="auto" w:line="276" w:before="240" w:after="180"/>
      <w:ind w:left="1134" w:hanging="1134"/>
      <w:jc w:val="left"/>
      <w:textAlignment w:val="baseline"/>
      <w:outlineLvl w:val="0"/>
    </w:pPr>
    <w:rPr>
      <w:rFonts w:ascii="Arial" w:hAnsi="Arial" w:eastAsia="Times New Roman" w:cs="Times New Roman"/>
      <w:color w:val="auto"/>
      <w:kern w:val="0"/>
      <w:sz w:val="36"/>
      <w:szCs w:val="20"/>
      <w:lang w:val="en-GB" w:eastAsia="ja-JP" w:bidi="ar-SA"/>
    </w:rPr>
  </w:style>
  <w:style w:type="paragraph" w:styleId="Heading2">
    <w:name w:val="Heading 2"/>
    <w:basedOn w:val="Heading1"/>
    <w:next w:val="Normal"/>
    <w:qFormat/>
    <w:rsid w:val="00d86cf9"/>
    <w:pPr>
      <w:pBdr>
        <w:top w:val="nil"/>
      </w:pBdr>
      <w:spacing w:before="180" w:after="180"/>
      <w:outlineLvl w:val="1"/>
    </w:pPr>
    <w:rPr>
      <w:sz w:val="32"/>
    </w:rPr>
  </w:style>
  <w:style w:type="paragraph" w:styleId="Heading3">
    <w:name w:val="Heading 3"/>
    <w:basedOn w:val="Heading2"/>
    <w:next w:val="Normal"/>
    <w:qFormat/>
    <w:rsid w:val="00fa2cb8"/>
    <w:pPr>
      <w:numPr>
        <w:ilvl w:val="2"/>
        <w:numId w:val="7"/>
      </w:numPr>
      <w:spacing w:before="120" w:after="180"/>
      <w:outlineLvl w:val="2"/>
    </w:pPr>
    <w:rPr>
      <w:sz w:val="28"/>
    </w:rPr>
  </w:style>
  <w:style w:type="paragraph" w:styleId="Heading4">
    <w:name w:val="Heading 4"/>
    <w:basedOn w:val="Heading3"/>
    <w:next w:val="Normal"/>
    <w:link w:val="Heading4Char"/>
    <w:qFormat/>
    <w:rsid w:val="00fa2cb8"/>
    <w:pPr>
      <w:outlineLvl w:val="3"/>
    </w:pPr>
    <w:rPr>
      <w:sz w:val="24"/>
    </w:rPr>
  </w:style>
  <w:style w:type="paragraph" w:styleId="Heading5">
    <w:name w:val="Heading 5"/>
    <w:basedOn w:val="Heading4"/>
    <w:next w:val="Normal"/>
    <w:qFormat/>
    <w:rsid w:val="00fa2cb8"/>
    <w:pPr>
      <w:outlineLvl w:val="4"/>
    </w:pPr>
    <w:rPr>
      <w:sz w:val="22"/>
    </w:rPr>
  </w:style>
  <w:style w:type="paragraph" w:styleId="Heading6">
    <w:name w:val="Heading 6"/>
    <w:basedOn w:val="H6"/>
    <w:next w:val="Normal"/>
    <w:qFormat/>
    <w:rsid w:val="00fa2cb8"/>
    <w:pPr>
      <w:outlineLvl w:val="5"/>
    </w:pPr>
    <w:rPr/>
  </w:style>
  <w:style w:type="paragraph" w:styleId="Heading7">
    <w:name w:val="Heading 7"/>
    <w:basedOn w:val="H6"/>
    <w:next w:val="Normal"/>
    <w:qFormat/>
    <w:rsid w:val="00fa2cb8"/>
    <w:pPr>
      <w:outlineLvl w:val="6"/>
    </w:pPr>
    <w:rPr/>
  </w:style>
  <w:style w:type="paragraph" w:styleId="Heading8">
    <w:name w:val="Heading 8"/>
    <w:basedOn w:val="Heading1"/>
    <w:next w:val="Normal"/>
    <w:qFormat/>
    <w:rsid w:val="00fa2cb8"/>
    <w:pPr>
      <w:numPr>
        <w:ilvl w:val="7"/>
        <w:numId w:val="7"/>
      </w:numPr>
      <w:outlineLvl w:val="7"/>
    </w:pPr>
    <w:rPr/>
  </w:style>
  <w:style w:type="paragraph" w:styleId="Heading9">
    <w:name w:val="Heading 9"/>
    <w:basedOn w:val="Heading8"/>
    <w:next w:val="Normal"/>
    <w:qFormat/>
    <w:rsid w:val="00fa2cb8"/>
    <w:pPr>
      <w:outlineLvl w:val="8"/>
    </w:pPr>
    <w:rPr/>
  </w:style>
  <w:style w:type="character" w:styleId="DefaultParagraphFont" w:default="1">
    <w:name w:val="Default Paragraph Font"/>
    <w:uiPriority w:val="1"/>
    <w:semiHidden/>
    <w:unhideWhenUsed/>
    <w:qFormat/>
    <w:rPr/>
  </w:style>
  <w:style w:type="character" w:styleId="ZGSM" w:customStyle="1">
    <w:name w:val="ZGSM"/>
    <w:qFormat/>
    <w:rsid w:val="00d86cf9"/>
    <w:rPr/>
  </w:style>
  <w:style w:type="character" w:styleId="FootnoteCharacters">
    <w:name w:val="Footnote Characters"/>
    <w:semiHidden/>
    <w:qFormat/>
    <w:rsid w:val="00d86cf9"/>
    <w:rPr>
      <w:b/>
      <w:sz w:val="16"/>
      <w:vertAlign w:val="superscript"/>
    </w:rPr>
  </w:style>
  <w:style w:type="character" w:styleId="FootnoteAnchor">
    <w:name w:val="Footnote Anchor"/>
    <w:rPr>
      <w:b/>
      <w:sz w:val="16"/>
      <w:vertAlign w:val="superscript"/>
    </w:rPr>
  </w:style>
  <w:style w:type="character" w:styleId="InternetLink">
    <w:name w:val="Hyperlink"/>
    <w:uiPriority w:val="99"/>
    <w:rsid w:val="00167e11"/>
    <w:rPr>
      <w:color w:val="0000FF"/>
      <w:u w:val="single"/>
    </w:rPr>
  </w:style>
  <w:style w:type="character" w:styleId="VisitedInternetLink">
    <w:name w:val="FollowedHyperlink"/>
    <w:rsid w:val="00167e11"/>
    <w:rPr>
      <w:color w:val="800080"/>
      <w:u w:val="single"/>
    </w:rPr>
  </w:style>
  <w:style w:type="character" w:styleId="Annotationreference">
    <w:name w:val="annotation reference"/>
    <w:qFormat/>
    <w:rsid w:val="00167e11"/>
    <w:rPr>
      <w:sz w:val="16"/>
    </w:rPr>
  </w:style>
  <w:style w:type="character" w:styleId="GuidanceChar" w:customStyle="1">
    <w:name w:val="Guidance Char"/>
    <w:link w:val="Guidance"/>
    <w:qFormat/>
    <w:rsid w:val="00ea460c"/>
    <w:rPr>
      <w:i/>
      <w:color w:val="0000FF"/>
      <w:lang w:val="en-GB" w:eastAsia="ja-JP" w:bidi="ar-SA"/>
    </w:rPr>
  </w:style>
  <w:style w:type="character" w:styleId="Heading4Char" w:customStyle="1">
    <w:name w:val="Heading 4 Char"/>
    <w:link w:val="Heading4"/>
    <w:qFormat/>
    <w:rsid w:val="00fa2cb8"/>
    <w:rPr>
      <w:rFonts w:ascii="Arial" w:hAnsi="Arial" w:eastAsia="Times New Roman"/>
      <w:sz w:val="24"/>
      <w:lang w:val="en-GB"/>
    </w:rPr>
  </w:style>
  <w:style w:type="character" w:styleId="MatthewBaker" w:customStyle="1">
    <w:name w:val="Matthew Baker"/>
    <w:semiHidden/>
    <w:qFormat/>
    <w:rsid w:val="00a34b47"/>
    <w:rPr>
      <w:rFonts w:ascii="Arial" w:hAnsi="Arial" w:cs="Arial"/>
      <w:color w:val="auto"/>
      <w:sz w:val="20"/>
      <w:szCs w:val="20"/>
    </w:rPr>
  </w:style>
  <w:style w:type="character" w:styleId="Doctext2Char" w:customStyle="1">
    <w:name w:val="Doc-text2 Char"/>
    <w:link w:val="Doctext2"/>
    <w:qFormat/>
    <w:rsid w:val="009d4889"/>
    <w:rPr>
      <w:rFonts w:ascii="Arial" w:hAnsi="Arial"/>
      <w:szCs w:val="24"/>
      <w:lang w:val="en-GB" w:eastAsia="en-GB"/>
    </w:rPr>
  </w:style>
  <w:style w:type="character" w:styleId="B1Char1" w:customStyle="1">
    <w:name w:val="B1 Char1"/>
    <w:link w:val="B1"/>
    <w:qFormat/>
    <w:rsid w:val="008f6aee"/>
    <w:rPr>
      <w:rFonts w:eastAsia="Times New Roman"/>
      <w:lang w:val="en-GB"/>
    </w:rPr>
  </w:style>
  <w:style w:type="character" w:styleId="B1Char" w:customStyle="1">
    <w:name w:val="B1 Char"/>
    <w:qFormat/>
    <w:rsid w:val="00251e7c"/>
    <w:rPr>
      <w:rFonts w:ascii="Times New Roman" w:hAnsi="Times New Roman"/>
      <w:lang w:val="en-GB" w:eastAsia="en-US"/>
    </w:rPr>
  </w:style>
  <w:style w:type="character" w:styleId="HeaderChar" w:customStyle="1">
    <w:name w:val="Header Char"/>
    <w:link w:val="Header"/>
    <w:qFormat/>
    <w:rsid w:val="006b4148"/>
    <w:rPr>
      <w:rFonts w:ascii="Arial" w:hAnsi="Arial" w:eastAsia="Times New Roman"/>
      <w:b/>
      <w:sz w:val="18"/>
      <w:lang w:val="en-GB"/>
    </w:rPr>
  </w:style>
  <w:style w:type="character" w:styleId="CaptionChar" w:customStyle="1">
    <w:name w:val="Caption Char"/>
    <w:link w:val="Caption1"/>
    <w:qFormat/>
    <w:locked/>
    <w:rsid w:val="009c4910"/>
    <w:rPr>
      <w:rFonts w:eastAsia="Times New Roman"/>
      <w:b/>
      <w:lang w:eastAsia="ja-JP"/>
    </w:rPr>
  </w:style>
  <w:style w:type="character" w:styleId="DoctitleChar" w:customStyle="1">
    <w:name w:val="Doc-title Char"/>
    <w:link w:val="Doctitle"/>
    <w:qFormat/>
    <w:rsid w:val="008724ba"/>
    <w:rPr>
      <w:rFonts w:ascii="Arial" w:hAnsi="Arial"/>
      <w:szCs w:val="24"/>
    </w:rPr>
  </w:style>
  <w:style w:type="character" w:styleId="CommentsChar" w:customStyle="1">
    <w:name w:val="Comments Char"/>
    <w:link w:val="Comments"/>
    <w:qFormat/>
    <w:rsid w:val="008724ba"/>
    <w:rPr>
      <w:rFonts w:ascii="Arial" w:hAnsi="Arial"/>
      <w:i/>
      <w:sz w:val="18"/>
      <w:szCs w:val="24"/>
    </w:rPr>
  </w:style>
  <w:style w:type="character" w:styleId="MaintextChar" w:customStyle="1">
    <w:name w:val="main text Char"/>
    <w:link w:val="Maintext"/>
    <w:qFormat/>
    <w:rsid w:val="00991dfd"/>
    <w:rPr>
      <w:rFonts w:eastAsia="Malgun Gothic" w:cs="Batang"/>
      <w:lang w:eastAsia="ko-KR"/>
    </w:rPr>
  </w:style>
  <w:style w:type="character" w:styleId="ListParagraphChar" w:customStyle="1">
    <w:name w:val="List Paragraph Char"/>
    <w:link w:val="ListParagraph"/>
    <w:uiPriority w:val="34"/>
    <w:qFormat/>
    <w:locked/>
    <w:rsid w:val="00a5402a"/>
    <w:rPr>
      <w:rFonts w:ascii="Calibri" w:hAnsi="Calibri"/>
      <w:sz w:val="22"/>
      <w:szCs w:val="22"/>
      <w:lang w:eastAsia="ja-JP"/>
    </w:rPr>
  </w:style>
  <w:style w:type="character" w:styleId="TALChar" w:customStyle="1">
    <w:name w:val="TAL Char"/>
    <w:link w:val="TAL"/>
    <w:qFormat/>
    <w:rsid w:val="000e77c8"/>
    <w:rPr>
      <w:rFonts w:ascii="Arial" w:hAnsi="Arial" w:eastAsia="Times New Roman"/>
      <w:sz w:val="18"/>
      <w:lang w:eastAsia="ja-JP"/>
    </w:rPr>
  </w:style>
  <w:style w:type="character" w:styleId="THChar" w:customStyle="1">
    <w:name w:val="TH Char"/>
    <w:link w:val="TH"/>
    <w:qFormat/>
    <w:rsid w:val="000e77c8"/>
    <w:rPr>
      <w:rFonts w:ascii="Arial" w:hAnsi="Arial" w:eastAsia="Times New Roman"/>
      <w:b/>
      <w:lang w:eastAsia="ja-JP"/>
    </w:rPr>
  </w:style>
  <w:style w:type="character" w:styleId="BodyTextChar" w:customStyle="1">
    <w:name w:val="Body Text Char"/>
    <w:qFormat/>
    <w:rsid w:val="00481122"/>
    <w:rPr>
      <w:rFonts w:eastAsia="Times New Roman"/>
      <w:lang w:eastAsia="ja-JP"/>
    </w:rPr>
  </w:style>
  <w:style w:type="character" w:styleId="TFChar" w:customStyle="1">
    <w:name w:val="TF Char"/>
    <w:link w:val="TF"/>
    <w:qFormat/>
    <w:rsid w:val="00481122"/>
    <w:rPr>
      <w:rFonts w:ascii="Arial" w:hAnsi="Arial" w:eastAsia="Times New Roman"/>
      <w:b/>
      <w:lang w:eastAsia="ja-JP"/>
    </w:rPr>
  </w:style>
  <w:style w:type="character" w:styleId="PLChar" w:customStyle="1">
    <w:name w:val="PL Char"/>
    <w:link w:val="PL"/>
    <w:qFormat/>
    <w:rsid w:val="00496448"/>
    <w:rPr>
      <w:rFonts w:ascii="Courier New" w:hAnsi="Courier New" w:eastAsia="Times New Roman"/>
      <w:sz w:val="16"/>
      <w:lang w:val="en-GB"/>
    </w:rPr>
  </w:style>
  <w:style w:type="character" w:styleId="CommentTextChar" w:customStyle="1">
    <w:name w:val="Comment Text Char"/>
    <w:basedOn w:val="DefaultParagraphFont"/>
    <w:link w:val="Annotationtext"/>
    <w:uiPriority w:val="99"/>
    <w:qFormat/>
    <w:rsid w:val="00496448"/>
    <w:rPr>
      <w:lang w:val="en-GB"/>
    </w:rPr>
  </w:style>
  <w:style w:type="character" w:styleId="B2Char" w:customStyle="1">
    <w:name w:val="B2 Char"/>
    <w:link w:val="B2"/>
    <w:qFormat/>
    <w:rsid w:val="00024a69"/>
    <w:rPr>
      <w:rFonts w:eastAsia="Times New Roman"/>
      <w:lang w:val="en-GB"/>
    </w:rPr>
  </w:style>
  <w:style w:type="character" w:styleId="TALCar" w:customStyle="1">
    <w:name w:val="TAL Car"/>
    <w:qFormat/>
    <w:rsid w:val="009e1d69"/>
    <w:rPr>
      <w:rFonts w:ascii="Arial" w:hAnsi="Arial" w:eastAsia="Times New Roman"/>
      <w:sz w:val="18"/>
      <w:lang w:val="en-GB" w:eastAsia="ja-JP"/>
    </w:rPr>
  </w:style>
  <w:style w:type="character" w:styleId="TAHCar" w:customStyle="1">
    <w:name w:val="TAH Car"/>
    <w:link w:val="TAH"/>
    <w:qFormat/>
    <w:locked/>
    <w:rsid w:val="009e1d69"/>
    <w:rPr>
      <w:rFonts w:ascii="Arial" w:hAnsi="Arial" w:eastAsia="Times New Roman"/>
      <w:b/>
      <w:sz w:val="18"/>
      <w:lang w:val="en-GB"/>
    </w:rPr>
  </w:style>
  <w:style w:type="character" w:styleId="B3Char2" w:customStyle="1">
    <w:name w:val="B3 Char2"/>
    <w:link w:val="B3"/>
    <w:qFormat/>
    <w:locked/>
    <w:rsid w:val="004066b4"/>
    <w:rPr>
      <w:rFonts w:eastAsia="Times New Roman"/>
      <w:lang w:val="en-GB"/>
    </w:rPr>
  </w:style>
  <w:style w:type="character" w:styleId="Cf01" w:customStyle="1">
    <w:name w:val="cf01"/>
    <w:basedOn w:val="DefaultParagraphFont"/>
    <w:qFormat/>
    <w:rsid w:val="00e95bbd"/>
    <w:rPr>
      <w:rFonts w:ascii="Segoe UI" w:hAnsi="Segoe UI" w:cs="Segoe UI"/>
      <w:sz w:val="18"/>
      <w:szCs w:val="18"/>
    </w:rPr>
  </w:style>
  <w:style w:type="character" w:styleId="StrongEmphasis">
    <w:name w:val="Strong Emphasis"/>
    <w:qFormat/>
    <w:rPr>
      <w:b/>
      <w:bCs/>
    </w:rPr>
  </w:style>
  <w:style w:type="character" w:styleId="Bullets">
    <w:name w:val="Bullets"/>
    <w:qFormat/>
    <w:rPr>
      <w:rFonts w:ascii="OpenSymbol" w:hAnsi="OpenSymbol" w:eastAsia="OpenSymbol" w:cs="OpenSymbol"/>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link w:val="BodyTextChar"/>
    <w:rsid w:val="00167e11"/>
    <w:pPr/>
    <w:rPr/>
  </w:style>
  <w:style w:type="paragraph" w:styleId="List">
    <w:name w:val="List"/>
    <w:basedOn w:val="Normal"/>
    <w:rsid w:val="00d86cf9"/>
    <w:pPr>
      <w:ind w:left="568" w:hanging="284"/>
    </w:pPr>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H6" w:customStyle="1">
    <w:name w:val="H6"/>
    <w:basedOn w:val="Heading5"/>
    <w:next w:val="Normal"/>
    <w:qFormat/>
    <w:rsid w:val="00d86cf9"/>
    <w:pPr>
      <w:ind w:left="1985" w:hanging="1985"/>
      <w:outlineLvl w:val="9"/>
    </w:pPr>
    <w:rPr>
      <w:sz w:val="20"/>
    </w:rPr>
  </w:style>
  <w:style w:type="paragraph" w:styleId="Contents9">
    <w:name w:val="TOC 9"/>
    <w:basedOn w:val="Contents8"/>
    <w:semiHidden/>
    <w:rsid w:val="00d86cf9"/>
    <w:pPr>
      <w:ind w:left="1418" w:hanging="1418"/>
    </w:pPr>
    <w:rPr/>
  </w:style>
  <w:style w:type="paragraph" w:styleId="Contents8">
    <w:name w:val="TOC 8"/>
    <w:basedOn w:val="Contents1"/>
    <w:semiHidden/>
    <w:rsid w:val="00d86cf9"/>
    <w:pPr>
      <w:spacing w:before="180" w:after="180"/>
      <w:ind w:left="2693" w:hanging="2693"/>
    </w:pPr>
    <w:rPr>
      <w:b/>
    </w:rPr>
  </w:style>
  <w:style w:type="paragraph" w:styleId="Contents1">
    <w:name w:val="TOC 1"/>
    <w:semiHidden/>
    <w:rsid w:val="00d86cf9"/>
    <w:pPr>
      <w:keepNext w:val="true"/>
      <w:keepLines/>
      <w:widowControl w:val="false"/>
      <w:tabs>
        <w:tab w:val="clear" w:pos="284"/>
        <w:tab w:val="right" w:pos="9639" w:leader="dot"/>
      </w:tabs>
      <w:suppressAutoHyphens w:val="true"/>
      <w:overflowPunct w:val="true"/>
      <w:bidi w:val="0"/>
      <w:spacing w:lineRule="auto" w:line="276" w:before="120" w:after="200"/>
      <w:ind w:left="567" w:right="425" w:hanging="567"/>
      <w:jc w:val="left"/>
      <w:textAlignment w:val="baseline"/>
    </w:pPr>
    <w:rPr>
      <w:rFonts w:ascii="Times New Roman" w:hAnsi="Times New Roman" w:eastAsia="Times New Roman" w:cs="Times New Roman"/>
      <w:color w:val="auto"/>
      <w:kern w:val="0"/>
      <w:sz w:val="22"/>
      <w:szCs w:val="20"/>
      <w:lang w:val="en-GB" w:eastAsia="ja-JP" w:bidi="ar-SA"/>
    </w:rPr>
  </w:style>
  <w:style w:type="paragraph" w:styleId="EQ" w:customStyle="1">
    <w:name w:val="EQ"/>
    <w:basedOn w:val="Normal"/>
    <w:next w:val="Normal"/>
    <w:qFormat/>
    <w:rsid w:val="00d86cf9"/>
    <w:pPr>
      <w:keepLines/>
      <w:tabs>
        <w:tab w:val="clear" w:pos="284"/>
        <w:tab w:val="center" w:pos="4536" w:leader="none"/>
        <w:tab w:val="right" w:pos="9072" w:leader="none"/>
      </w:tabs>
    </w:pPr>
    <w:rPr/>
  </w:style>
  <w:style w:type="paragraph" w:styleId="HeaderandFooter">
    <w:name w:val="Header and Footer"/>
    <w:basedOn w:val="Normal"/>
    <w:qFormat/>
    <w:pPr/>
    <w:rPr/>
  </w:style>
  <w:style w:type="paragraph" w:styleId="Header">
    <w:name w:val="Header"/>
    <w:link w:val="HeaderChar"/>
    <w:rsid w:val="00d86cf9"/>
    <w:pPr>
      <w:widowControl w:val="false"/>
      <w:suppressAutoHyphens w:val="true"/>
      <w:overflowPunct w:val="true"/>
      <w:bidi w:val="0"/>
      <w:spacing w:lineRule="auto" w:line="276" w:before="0" w:after="200"/>
      <w:jc w:val="left"/>
      <w:textAlignment w:val="baseline"/>
    </w:pPr>
    <w:rPr>
      <w:rFonts w:ascii="Arial" w:hAnsi="Arial" w:eastAsia="Times New Roman" w:cs="Times New Roman"/>
      <w:b/>
      <w:color w:val="auto"/>
      <w:kern w:val="0"/>
      <w:sz w:val="18"/>
      <w:szCs w:val="20"/>
      <w:lang w:val="en-GB" w:eastAsia="ja-JP" w:bidi="ar-SA"/>
    </w:rPr>
  </w:style>
  <w:style w:type="paragraph" w:styleId="ZD" w:customStyle="1">
    <w:name w:val="ZD"/>
    <w:qFormat/>
    <w:rsid w:val="00d86cf9"/>
    <w:pPr>
      <w:widowControl w:val="false"/>
      <w:suppressAutoHyphens w:val="true"/>
      <w:overflowPunct w:val="true"/>
      <w:bidi w:val="0"/>
      <w:spacing w:lineRule="auto" w:line="276" w:before="0" w:after="200"/>
      <w:jc w:val="left"/>
      <w:textAlignment w:val="baseline"/>
    </w:pPr>
    <w:rPr>
      <w:rFonts w:ascii="Arial" w:hAnsi="Arial" w:eastAsia="Times New Roman" w:cs="Times New Roman"/>
      <w:color w:val="auto"/>
      <w:kern w:val="0"/>
      <w:sz w:val="32"/>
      <w:szCs w:val="20"/>
      <w:lang w:val="en-GB" w:eastAsia="ja-JP" w:bidi="ar-SA"/>
    </w:rPr>
  </w:style>
  <w:style w:type="paragraph" w:styleId="Contents5">
    <w:name w:val="TOC 5"/>
    <w:basedOn w:val="Contents4"/>
    <w:semiHidden/>
    <w:rsid w:val="00d86cf9"/>
    <w:pPr>
      <w:ind w:left="1701" w:hanging="1701"/>
    </w:pPr>
    <w:rPr/>
  </w:style>
  <w:style w:type="paragraph" w:styleId="Contents4">
    <w:name w:val="TOC 4"/>
    <w:basedOn w:val="Contents3"/>
    <w:semiHidden/>
    <w:rsid w:val="00d86cf9"/>
    <w:pPr>
      <w:ind w:left="1418" w:hanging="1418"/>
    </w:pPr>
    <w:rPr/>
  </w:style>
  <w:style w:type="paragraph" w:styleId="Contents3">
    <w:name w:val="TOC 3"/>
    <w:basedOn w:val="Contents2"/>
    <w:semiHidden/>
    <w:rsid w:val="00d86cf9"/>
    <w:pPr>
      <w:ind w:left="1134" w:hanging="1134"/>
    </w:pPr>
    <w:rPr/>
  </w:style>
  <w:style w:type="paragraph" w:styleId="Contents2">
    <w:name w:val="TOC 2"/>
    <w:basedOn w:val="Contents1"/>
    <w:semiHidden/>
    <w:rsid w:val="00d86cf9"/>
    <w:pPr>
      <w:keepNext w:val="false"/>
      <w:spacing w:before="0" w:after="200"/>
      <w:ind w:left="851" w:right="425" w:hanging="851"/>
    </w:pPr>
    <w:rPr>
      <w:sz w:val="20"/>
    </w:rPr>
  </w:style>
  <w:style w:type="paragraph" w:styleId="Index1">
    <w:name w:val="index 1"/>
    <w:basedOn w:val="Normal"/>
    <w:semiHidden/>
    <w:qFormat/>
    <w:rsid w:val="00d86cf9"/>
    <w:pPr>
      <w:keepLines/>
      <w:spacing w:before="0" w:after="0"/>
    </w:pPr>
    <w:rPr/>
  </w:style>
  <w:style w:type="paragraph" w:styleId="Index2">
    <w:name w:val="index 2"/>
    <w:basedOn w:val="Index1"/>
    <w:semiHidden/>
    <w:qFormat/>
    <w:rsid w:val="00d86cf9"/>
    <w:pPr>
      <w:ind w:left="284" w:hanging="0"/>
    </w:pPr>
    <w:rPr/>
  </w:style>
  <w:style w:type="paragraph" w:styleId="TT" w:customStyle="1">
    <w:name w:val="TT"/>
    <w:basedOn w:val="Heading1"/>
    <w:next w:val="Normal"/>
    <w:qFormat/>
    <w:rsid w:val="00d86cf9"/>
    <w:pPr>
      <w:outlineLvl w:val="9"/>
    </w:pPr>
    <w:rPr/>
  </w:style>
  <w:style w:type="paragraph" w:styleId="Footer">
    <w:name w:val="Footer"/>
    <w:basedOn w:val="Header"/>
    <w:rsid w:val="00d86cf9"/>
    <w:pPr>
      <w:jc w:val="center"/>
    </w:pPr>
    <w:rPr>
      <w:i/>
    </w:rPr>
  </w:style>
  <w:style w:type="paragraph" w:styleId="Footnote">
    <w:name w:val="Footnote Text"/>
    <w:basedOn w:val="Normal"/>
    <w:semiHidden/>
    <w:rsid w:val="00d86cf9"/>
    <w:pPr>
      <w:keepLines/>
      <w:spacing w:before="0" w:after="0"/>
      <w:ind w:left="454" w:hanging="454"/>
    </w:pPr>
    <w:rPr>
      <w:sz w:val="16"/>
    </w:rPr>
  </w:style>
  <w:style w:type="paragraph" w:styleId="NF" w:customStyle="1">
    <w:name w:val="NF"/>
    <w:basedOn w:val="NO"/>
    <w:qFormat/>
    <w:rsid w:val="00d86cf9"/>
    <w:pPr>
      <w:keepNext w:val="true"/>
      <w:spacing w:before="0" w:after="0"/>
    </w:pPr>
    <w:rPr>
      <w:rFonts w:ascii="Arial" w:hAnsi="Arial"/>
      <w:sz w:val="18"/>
    </w:rPr>
  </w:style>
  <w:style w:type="paragraph" w:styleId="NO" w:customStyle="1">
    <w:name w:val="NO"/>
    <w:basedOn w:val="Normal"/>
    <w:qFormat/>
    <w:rsid w:val="00d86cf9"/>
    <w:pPr>
      <w:keepLines/>
      <w:ind w:left="1135" w:hanging="851"/>
    </w:pPr>
    <w:rPr/>
  </w:style>
  <w:style w:type="paragraph" w:styleId="PL" w:customStyle="1">
    <w:name w:val="PL"/>
    <w:link w:val="PLChar"/>
    <w:qFormat/>
    <w:rsid w:val="00d86cf9"/>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overflowPunct w:val="true"/>
      <w:bidi w:val="0"/>
      <w:spacing w:lineRule="auto" w:line="276" w:before="0" w:after="200"/>
      <w:jc w:val="left"/>
      <w:textAlignment w:val="baseline"/>
    </w:pPr>
    <w:rPr>
      <w:rFonts w:ascii="Courier New" w:hAnsi="Courier New" w:eastAsia="Times New Roman" w:cs="Times New Roman"/>
      <w:color w:val="auto"/>
      <w:kern w:val="0"/>
      <w:sz w:val="16"/>
      <w:szCs w:val="20"/>
      <w:lang w:val="en-GB" w:eastAsia="ja-JP" w:bidi="ar-SA"/>
    </w:rPr>
  </w:style>
  <w:style w:type="paragraph" w:styleId="TAR" w:customStyle="1">
    <w:name w:val="TAR"/>
    <w:basedOn w:val="TAL"/>
    <w:qFormat/>
    <w:rsid w:val="00d86cf9"/>
    <w:pPr>
      <w:jc w:val="right"/>
    </w:pPr>
    <w:rPr/>
  </w:style>
  <w:style w:type="paragraph" w:styleId="TAL" w:customStyle="1">
    <w:name w:val="TAL"/>
    <w:basedOn w:val="Normal"/>
    <w:link w:val="TALChar"/>
    <w:qFormat/>
    <w:rsid w:val="00d86cf9"/>
    <w:pPr>
      <w:keepNext w:val="true"/>
      <w:keepLines/>
      <w:spacing w:before="0" w:after="0"/>
    </w:pPr>
    <w:rPr>
      <w:rFonts w:ascii="Arial" w:hAnsi="Arial"/>
      <w:sz w:val="18"/>
    </w:rPr>
  </w:style>
  <w:style w:type="paragraph" w:styleId="ListNumber2">
    <w:name w:val="List Number 2"/>
    <w:basedOn w:val="ListNumber"/>
    <w:qFormat/>
    <w:rsid w:val="00d86cf9"/>
    <w:pPr>
      <w:ind w:left="851" w:hanging="0"/>
    </w:pPr>
    <w:rPr/>
  </w:style>
  <w:style w:type="paragraph" w:styleId="ListNumber">
    <w:name w:val="List Number"/>
    <w:basedOn w:val="ListBullet5"/>
    <w:qFormat/>
    <w:rsid w:val="00d86cf9"/>
    <w:pPr>
      <w:ind w:left="1702" w:hanging="284"/>
    </w:pPr>
    <w:rPr/>
  </w:style>
  <w:style w:type="paragraph" w:styleId="TAH" w:customStyle="1">
    <w:name w:val="TAH"/>
    <w:basedOn w:val="TAC"/>
    <w:link w:val="TAHCar"/>
    <w:qFormat/>
    <w:rsid w:val="00d86cf9"/>
    <w:pPr/>
    <w:rPr>
      <w:b/>
    </w:rPr>
  </w:style>
  <w:style w:type="paragraph" w:styleId="TAC" w:customStyle="1">
    <w:name w:val="TAC"/>
    <w:basedOn w:val="TAL"/>
    <w:qFormat/>
    <w:rsid w:val="00d86cf9"/>
    <w:pPr>
      <w:jc w:val="center"/>
    </w:pPr>
    <w:rPr/>
  </w:style>
  <w:style w:type="paragraph" w:styleId="LD" w:customStyle="1">
    <w:name w:val="LD"/>
    <w:qFormat/>
    <w:rsid w:val="00d86cf9"/>
    <w:pPr>
      <w:keepNext w:val="true"/>
      <w:keepLines/>
      <w:widowControl/>
      <w:suppressAutoHyphens w:val="true"/>
      <w:overflowPunct w:val="true"/>
      <w:bidi w:val="0"/>
      <w:spacing w:lineRule="exact" w:line="180" w:before="0" w:after="200"/>
      <w:jc w:val="left"/>
      <w:textAlignment w:val="baseline"/>
    </w:pPr>
    <w:rPr>
      <w:rFonts w:ascii="Courier New" w:hAnsi="Courier New" w:eastAsia="Times New Roman" w:cs="Times New Roman"/>
      <w:color w:val="auto"/>
      <w:kern w:val="0"/>
      <w:sz w:val="20"/>
      <w:szCs w:val="20"/>
      <w:lang w:val="en-GB" w:eastAsia="ja-JP" w:bidi="ar-SA"/>
    </w:rPr>
  </w:style>
  <w:style w:type="paragraph" w:styleId="EX" w:customStyle="1">
    <w:name w:val="EX"/>
    <w:basedOn w:val="Normal"/>
    <w:qFormat/>
    <w:rsid w:val="00d86cf9"/>
    <w:pPr>
      <w:keepLines/>
      <w:ind w:left="1702" w:hanging="1418"/>
    </w:pPr>
    <w:rPr/>
  </w:style>
  <w:style w:type="paragraph" w:styleId="FP" w:customStyle="1">
    <w:name w:val="FP"/>
    <w:basedOn w:val="Normal"/>
    <w:qFormat/>
    <w:rsid w:val="00d86cf9"/>
    <w:pPr>
      <w:spacing w:before="0" w:after="0"/>
    </w:pPr>
    <w:rPr/>
  </w:style>
  <w:style w:type="paragraph" w:styleId="NW" w:customStyle="1">
    <w:name w:val="NW"/>
    <w:basedOn w:val="NO"/>
    <w:qFormat/>
    <w:rsid w:val="00d86cf9"/>
    <w:pPr>
      <w:spacing w:before="0" w:after="0"/>
    </w:pPr>
    <w:rPr/>
  </w:style>
  <w:style w:type="paragraph" w:styleId="EW" w:customStyle="1">
    <w:name w:val="EW"/>
    <w:basedOn w:val="EX"/>
    <w:qFormat/>
    <w:rsid w:val="00d86cf9"/>
    <w:pPr>
      <w:spacing w:before="0" w:after="0"/>
    </w:pPr>
    <w:rPr/>
  </w:style>
  <w:style w:type="paragraph" w:styleId="B1" w:customStyle="1">
    <w:name w:val="B1"/>
    <w:basedOn w:val="List"/>
    <w:link w:val="B1Char1"/>
    <w:qFormat/>
    <w:rsid w:val="00d86cf9"/>
    <w:pPr/>
    <w:rPr/>
  </w:style>
  <w:style w:type="paragraph" w:styleId="Contents6">
    <w:name w:val="TOC 6"/>
    <w:basedOn w:val="Contents5"/>
    <w:next w:val="Normal"/>
    <w:semiHidden/>
    <w:rsid w:val="00d86cf9"/>
    <w:pPr>
      <w:ind w:left="1985" w:hanging="1985"/>
    </w:pPr>
    <w:rPr/>
  </w:style>
  <w:style w:type="paragraph" w:styleId="Contents7">
    <w:name w:val="TOC 7"/>
    <w:basedOn w:val="Contents6"/>
    <w:next w:val="Normal"/>
    <w:semiHidden/>
    <w:rsid w:val="00d86cf9"/>
    <w:pPr>
      <w:ind w:left="2268" w:hanging="2268"/>
    </w:pPr>
    <w:rPr/>
  </w:style>
  <w:style w:type="paragraph" w:styleId="ListBullet2">
    <w:name w:val="List Bullet 2"/>
    <w:basedOn w:val="ListBullet"/>
    <w:qFormat/>
    <w:rsid w:val="00d86cf9"/>
    <w:pPr>
      <w:ind w:left="851" w:hanging="0"/>
    </w:pPr>
    <w:rPr/>
  </w:style>
  <w:style w:type="paragraph" w:styleId="ListBullet">
    <w:name w:val="List Bullet"/>
    <w:basedOn w:val="List"/>
    <w:qFormat/>
    <w:rsid w:val="00d86cf9"/>
    <w:pPr/>
    <w:rPr/>
  </w:style>
  <w:style w:type="paragraph" w:styleId="EditorsNote" w:customStyle="1">
    <w:name w:val="Editor's Note"/>
    <w:basedOn w:val="NO"/>
    <w:qFormat/>
    <w:rsid w:val="00d86cf9"/>
    <w:pPr/>
    <w:rPr>
      <w:color w:val="FF0000"/>
    </w:rPr>
  </w:style>
  <w:style w:type="paragraph" w:styleId="TH" w:customStyle="1">
    <w:name w:val="TH"/>
    <w:basedOn w:val="Normal"/>
    <w:link w:val="THChar"/>
    <w:qFormat/>
    <w:rsid w:val="00d86cf9"/>
    <w:pPr>
      <w:keepNext w:val="true"/>
      <w:keepLines/>
      <w:spacing w:before="60" w:after="180"/>
      <w:jc w:val="center"/>
    </w:pPr>
    <w:rPr>
      <w:rFonts w:ascii="Arial" w:hAnsi="Arial"/>
      <w:b/>
    </w:rPr>
  </w:style>
  <w:style w:type="paragraph" w:styleId="ZA" w:customStyle="1">
    <w:name w:val="ZA"/>
    <w:qFormat/>
    <w:rsid w:val="00d86cf9"/>
    <w:pPr>
      <w:widowControl w:val="false"/>
      <w:pBdr>
        <w:bottom w:val="single" w:sz="12" w:space="1" w:color="000000"/>
      </w:pBdr>
      <w:suppressAutoHyphens w:val="true"/>
      <w:overflowPunct w:val="true"/>
      <w:bidi w:val="0"/>
      <w:spacing w:lineRule="auto" w:line="276" w:before="0" w:after="200"/>
      <w:jc w:val="right"/>
      <w:textAlignment w:val="baseline"/>
    </w:pPr>
    <w:rPr>
      <w:rFonts w:ascii="Arial" w:hAnsi="Arial" w:eastAsia="Times New Roman" w:cs="Times New Roman"/>
      <w:color w:val="auto"/>
      <w:kern w:val="0"/>
      <w:sz w:val="40"/>
      <w:szCs w:val="20"/>
      <w:lang w:val="en-GB" w:eastAsia="ja-JP" w:bidi="ar-SA"/>
    </w:rPr>
  </w:style>
  <w:style w:type="paragraph" w:styleId="ZB" w:customStyle="1">
    <w:name w:val="ZB"/>
    <w:qFormat/>
    <w:rsid w:val="00d86cf9"/>
    <w:pPr>
      <w:widowControl w:val="false"/>
      <w:suppressAutoHyphens w:val="true"/>
      <w:overflowPunct w:val="true"/>
      <w:bidi w:val="0"/>
      <w:spacing w:lineRule="auto" w:line="276" w:before="0" w:after="200"/>
      <w:ind w:right="28" w:hanging="0"/>
      <w:jc w:val="right"/>
      <w:textAlignment w:val="baseline"/>
    </w:pPr>
    <w:rPr>
      <w:rFonts w:ascii="Arial" w:hAnsi="Arial" w:eastAsia="Times New Roman" w:cs="Times New Roman"/>
      <w:i/>
      <w:color w:val="auto"/>
      <w:kern w:val="0"/>
      <w:sz w:val="20"/>
      <w:szCs w:val="20"/>
      <w:lang w:val="en-GB" w:eastAsia="ja-JP" w:bidi="ar-SA"/>
    </w:rPr>
  </w:style>
  <w:style w:type="paragraph" w:styleId="ZT" w:customStyle="1">
    <w:name w:val="ZT"/>
    <w:qFormat/>
    <w:rsid w:val="00d86cf9"/>
    <w:pPr>
      <w:widowControl w:val="false"/>
      <w:suppressAutoHyphens w:val="true"/>
      <w:overflowPunct w:val="true"/>
      <w:bidi w:val="0"/>
      <w:spacing w:lineRule="atLeast" w:line="240" w:before="0" w:after="200"/>
      <w:jc w:val="right"/>
      <w:textAlignment w:val="baseline"/>
    </w:pPr>
    <w:rPr>
      <w:rFonts w:ascii="Arial" w:hAnsi="Arial" w:eastAsia="Times New Roman" w:cs="Times New Roman"/>
      <w:b/>
      <w:color w:val="auto"/>
      <w:kern w:val="0"/>
      <w:sz w:val="34"/>
      <w:szCs w:val="20"/>
      <w:lang w:val="en-GB" w:eastAsia="ja-JP" w:bidi="ar-SA"/>
    </w:rPr>
  </w:style>
  <w:style w:type="paragraph" w:styleId="ZU" w:customStyle="1">
    <w:name w:val="ZU"/>
    <w:qFormat/>
    <w:rsid w:val="00d86cf9"/>
    <w:pPr>
      <w:widowControl w:val="false"/>
      <w:pBdr>
        <w:top w:val="single" w:sz="12" w:space="1" w:color="000000"/>
      </w:pBdr>
      <w:suppressAutoHyphens w:val="true"/>
      <w:overflowPunct w:val="true"/>
      <w:bidi w:val="0"/>
      <w:spacing w:lineRule="auto" w:line="276" w:before="0" w:after="200"/>
      <w:jc w:val="right"/>
      <w:textAlignment w:val="baseline"/>
    </w:pPr>
    <w:rPr>
      <w:rFonts w:ascii="Arial" w:hAnsi="Arial" w:eastAsia="Times New Roman" w:cs="Times New Roman"/>
      <w:color w:val="auto"/>
      <w:kern w:val="0"/>
      <w:sz w:val="20"/>
      <w:szCs w:val="20"/>
      <w:lang w:val="en-GB" w:eastAsia="ja-JP" w:bidi="ar-SA"/>
    </w:rPr>
  </w:style>
  <w:style w:type="paragraph" w:styleId="TAN" w:customStyle="1">
    <w:name w:val="TAN"/>
    <w:basedOn w:val="TAL"/>
    <w:qFormat/>
    <w:rsid w:val="00d86cf9"/>
    <w:pPr>
      <w:ind w:left="851" w:hanging="851"/>
    </w:pPr>
    <w:rPr/>
  </w:style>
  <w:style w:type="paragraph" w:styleId="ZH" w:customStyle="1">
    <w:name w:val="ZH"/>
    <w:qFormat/>
    <w:rsid w:val="00d86cf9"/>
    <w:pPr>
      <w:widowControl w:val="false"/>
      <w:suppressAutoHyphens w:val="true"/>
      <w:overflowPunct w:val="true"/>
      <w:bidi w:val="0"/>
      <w:spacing w:lineRule="auto" w:line="276" w:before="0" w:after="200"/>
      <w:jc w:val="left"/>
      <w:textAlignment w:val="baseline"/>
    </w:pPr>
    <w:rPr>
      <w:rFonts w:ascii="Arial" w:hAnsi="Arial" w:eastAsia="Times New Roman" w:cs="Times New Roman"/>
      <w:color w:val="auto"/>
      <w:kern w:val="0"/>
      <w:sz w:val="20"/>
      <w:szCs w:val="20"/>
      <w:lang w:val="en-GB" w:eastAsia="ja-JP" w:bidi="ar-SA"/>
    </w:rPr>
  </w:style>
  <w:style w:type="paragraph" w:styleId="TF" w:customStyle="1">
    <w:name w:val="TF"/>
    <w:basedOn w:val="TH"/>
    <w:link w:val="TFChar"/>
    <w:qFormat/>
    <w:rsid w:val="00d86cf9"/>
    <w:pPr>
      <w:keepNext w:val="false"/>
      <w:spacing w:before="0" w:after="240"/>
    </w:pPr>
    <w:rPr/>
  </w:style>
  <w:style w:type="paragraph" w:styleId="ZG" w:customStyle="1">
    <w:name w:val="ZG"/>
    <w:qFormat/>
    <w:rsid w:val="00d86cf9"/>
    <w:pPr>
      <w:widowControl w:val="false"/>
      <w:suppressAutoHyphens w:val="true"/>
      <w:overflowPunct w:val="true"/>
      <w:bidi w:val="0"/>
      <w:spacing w:lineRule="auto" w:line="276" w:before="0" w:after="200"/>
      <w:jc w:val="right"/>
      <w:textAlignment w:val="baseline"/>
    </w:pPr>
    <w:rPr>
      <w:rFonts w:ascii="Arial" w:hAnsi="Arial" w:eastAsia="Times New Roman" w:cs="Times New Roman"/>
      <w:color w:val="auto"/>
      <w:kern w:val="0"/>
      <w:sz w:val="20"/>
      <w:szCs w:val="20"/>
      <w:lang w:val="en-GB" w:eastAsia="ja-JP" w:bidi="ar-SA"/>
    </w:rPr>
  </w:style>
  <w:style w:type="paragraph" w:styleId="ListBullet3">
    <w:name w:val="List Bullet 3"/>
    <w:basedOn w:val="List"/>
    <w:qFormat/>
    <w:rsid w:val="00d86cf9"/>
    <w:pPr>
      <w:ind w:left="851" w:hanging="284"/>
    </w:pPr>
    <w:rPr/>
  </w:style>
  <w:style w:type="paragraph" w:styleId="ListBullet4">
    <w:name w:val="List Bullet 4"/>
    <w:basedOn w:val="ListBullet3"/>
    <w:qFormat/>
    <w:rsid w:val="00d86cf9"/>
    <w:pPr>
      <w:ind w:left="1418" w:hanging="0"/>
    </w:pPr>
    <w:rPr/>
  </w:style>
  <w:style w:type="paragraph" w:styleId="ListBullet5">
    <w:name w:val="List Bullet 5"/>
    <w:basedOn w:val="ListBullet4"/>
    <w:qFormat/>
    <w:rsid w:val="00d86cf9"/>
    <w:pPr>
      <w:ind w:left="1702" w:hanging="0"/>
    </w:pPr>
    <w:rPr/>
  </w:style>
  <w:style w:type="paragraph" w:styleId="B2" w:customStyle="1">
    <w:name w:val="B2"/>
    <w:basedOn w:val="ListBullet3"/>
    <w:link w:val="B2Char"/>
    <w:qFormat/>
    <w:rsid w:val="00d86cf9"/>
    <w:pPr/>
    <w:rPr/>
  </w:style>
  <w:style w:type="paragraph" w:styleId="B3" w:customStyle="1">
    <w:name w:val="B3"/>
    <w:basedOn w:val="ListBullet4"/>
    <w:link w:val="B3Char2"/>
    <w:qFormat/>
    <w:rsid w:val="00d86cf9"/>
    <w:pPr/>
    <w:rPr/>
  </w:style>
  <w:style w:type="paragraph" w:styleId="B4" w:customStyle="1">
    <w:name w:val="B4"/>
    <w:basedOn w:val="ListBullet5"/>
    <w:qFormat/>
    <w:rsid w:val="00d86cf9"/>
    <w:pPr/>
    <w:rPr/>
  </w:style>
  <w:style w:type="paragraph" w:styleId="B5" w:customStyle="1">
    <w:name w:val="B5"/>
    <w:basedOn w:val="ListNumber"/>
    <w:qFormat/>
    <w:rsid w:val="00d86cf9"/>
    <w:pPr/>
    <w:rPr/>
  </w:style>
  <w:style w:type="paragraph" w:styleId="ZTD" w:customStyle="1">
    <w:name w:val="ZTD"/>
    <w:basedOn w:val="ZB"/>
    <w:qFormat/>
    <w:rsid w:val="00d86cf9"/>
    <w:pPr/>
    <w:rPr>
      <w:i w:val="false"/>
      <w:sz w:val="40"/>
    </w:rPr>
  </w:style>
  <w:style w:type="paragraph" w:styleId="ZV" w:customStyle="1">
    <w:name w:val="ZV"/>
    <w:basedOn w:val="ZU"/>
    <w:qFormat/>
    <w:rsid w:val="00d86cf9"/>
    <w:pPr/>
    <w:rPr/>
  </w:style>
  <w:style w:type="paragraph" w:styleId="Indexheading">
    <w:name w:val="index heading"/>
    <w:basedOn w:val="Normal"/>
    <w:next w:val="Normal"/>
    <w:semiHidden/>
    <w:qFormat/>
    <w:rsid w:val="00167e11"/>
    <w:pPr>
      <w:pBdr>
        <w:top w:val="single" w:sz="12" w:space="0" w:color="000000"/>
      </w:pBdr>
      <w:spacing w:before="360" w:after="240"/>
    </w:pPr>
    <w:rPr>
      <w:b/>
      <w:i/>
      <w:sz w:val="26"/>
    </w:rPr>
  </w:style>
  <w:style w:type="paragraph" w:styleId="INDENT1" w:customStyle="1">
    <w:name w:val="INDENT1"/>
    <w:basedOn w:val="Normal"/>
    <w:qFormat/>
    <w:rsid w:val="00167e11"/>
    <w:pPr>
      <w:ind w:left="851" w:hanging="0"/>
    </w:pPr>
    <w:rPr/>
  </w:style>
  <w:style w:type="paragraph" w:styleId="INDENT2" w:customStyle="1">
    <w:name w:val="INDENT2"/>
    <w:basedOn w:val="Normal"/>
    <w:qFormat/>
    <w:rsid w:val="00167e11"/>
    <w:pPr>
      <w:ind w:left="1135" w:hanging="284"/>
    </w:pPr>
    <w:rPr/>
  </w:style>
  <w:style w:type="paragraph" w:styleId="INDENT3" w:customStyle="1">
    <w:name w:val="INDENT3"/>
    <w:basedOn w:val="Normal"/>
    <w:qFormat/>
    <w:rsid w:val="00167e11"/>
    <w:pPr>
      <w:ind w:left="1701" w:hanging="567"/>
    </w:pPr>
    <w:rPr/>
  </w:style>
  <w:style w:type="paragraph" w:styleId="FigureTitle" w:customStyle="1">
    <w:name w:val="Figure_Title"/>
    <w:basedOn w:val="Normal"/>
    <w:next w:val="Normal"/>
    <w:qFormat/>
    <w:rsid w:val="00167e11"/>
    <w:pPr>
      <w:keepLines/>
      <w:tabs>
        <w:tab w:val="clear" w:pos="284"/>
        <w:tab w:val="left" w:pos="794" w:leader="none"/>
        <w:tab w:val="left" w:pos="1191" w:leader="none"/>
        <w:tab w:val="left" w:pos="1588" w:leader="none"/>
        <w:tab w:val="left" w:pos="1985" w:leader="none"/>
      </w:tabs>
      <w:spacing w:before="120" w:after="480"/>
      <w:jc w:val="center"/>
    </w:pPr>
    <w:rPr>
      <w:b/>
      <w:sz w:val="24"/>
    </w:rPr>
  </w:style>
  <w:style w:type="paragraph" w:styleId="RecCCITT" w:customStyle="1">
    <w:name w:val="Rec_CCITT_#"/>
    <w:basedOn w:val="Normal"/>
    <w:qFormat/>
    <w:rsid w:val="00167e11"/>
    <w:pPr>
      <w:keepNext w:val="true"/>
      <w:keepLines/>
    </w:pPr>
    <w:rPr>
      <w:b/>
    </w:rPr>
  </w:style>
  <w:style w:type="paragraph" w:styleId="Enumlev2" w:customStyle="1">
    <w:name w:val="enumlev2"/>
    <w:basedOn w:val="Normal"/>
    <w:qFormat/>
    <w:rsid w:val="00167e11"/>
    <w:pPr>
      <w:tabs>
        <w:tab w:val="clear" w:pos="284"/>
        <w:tab w:val="left" w:pos="794" w:leader="none"/>
        <w:tab w:val="left" w:pos="1191" w:leader="none"/>
        <w:tab w:val="left" w:pos="1588" w:leader="none"/>
        <w:tab w:val="left" w:pos="1985" w:leader="none"/>
      </w:tabs>
      <w:spacing w:before="86" w:after="180"/>
      <w:ind w:left="1588" w:hanging="397"/>
      <w:jc w:val="both"/>
    </w:pPr>
    <w:rPr>
      <w:lang w:val="en-US"/>
    </w:rPr>
  </w:style>
  <w:style w:type="paragraph" w:styleId="CouvRecTitle" w:customStyle="1">
    <w:name w:val="Couv Rec Title"/>
    <w:basedOn w:val="Normal"/>
    <w:qFormat/>
    <w:rsid w:val="00167e11"/>
    <w:pPr>
      <w:keepNext w:val="true"/>
      <w:keepLines/>
      <w:spacing w:before="240" w:after="180"/>
      <w:ind w:left="1418" w:hanging="0"/>
    </w:pPr>
    <w:rPr>
      <w:rFonts w:ascii="Arial" w:hAnsi="Arial"/>
      <w:b/>
      <w:sz w:val="36"/>
      <w:lang w:val="en-US"/>
    </w:rPr>
  </w:style>
  <w:style w:type="paragraph" w:styleId="Caption1">
    <w:name w:val="caption"/>
    <w:basedOn w:val="Normal"/>
    <w:next w:val="Normal"/>
    <w:link w:val="CaptionChar"/>
    <w:qFormat/>
    <w:rsid w:val="00167e11"/>
    <w:pPr>
      <w:spacing w:before="120" w:after="120"/>
    </w:pPr>
    <w:rPr>
      <w:b/>
    </w:rPr>
  </w:style>
  <w:style w:type="paragraph" w:styleId="DocumentMap">
    <w:name w:val="Document Map"/>
    <w:basedOn w:val="Normal"/>
    <w:semiHidden/>
    <w:qFormat/>
    <w:rsid w:val="00167e11"/>
    <w:pPr>
      <w:shd w:val="clear" w:color="auto" w:fill="000080"/>
    </w:pPr>
    <w:rPr>
      <w:rFonts w:ascii="Tahoma" w:hAnsi="Tahoma"/>
    </w:rPr>
  </w:style>
  <w:style w:type="paragraph" w:styleId="PlainText">
    <w:name w:val="Plain Text"/>
    <w:basedOn w:val="Normal"/>
    <w:qFormat/>
    <w:rsid w:val="00167e11"/>
    <w:pPr/>
    <w:rPr>
      <w:rFonts w:ascii="Courier New" w:hAnsi="Courier New"/>
      <w:lang w:val="nb-NO"/>
    </w:rPr>
  </w:style>
  <w:style w:type="paragraph" w:styleId="TAJ" w:customStyle="1">
    <w:name w:val="TAJ"/>
    <w:basedOn w:val="TH"/>
    <w:qFormat/>
    <w:rsid w:val="00167e11"/>
    <w:pPr/>
    <w:rPr/>
  </w:style>
  <w:style w:type="paragraph" w:styleId="Guidance" w:customStyle="1">
    <w:name w:val="Guidance"/>
    <w:basedOn w:val="Normal"/>
    <w:link w:val="GuidanceChar"/>
    <w:qFormat/>
    <w:rsid w:val="00167e11"/>
    <w:pPr/>
    <w:rPr>
      <w:rFonts w:eastAsia="MS Mincho"/>
      <w:i/>
      <w:color w:val="0000FF"/>
    </w:rPr>
  </w:style>
  <w:style w:type="paragraph" w:styleId="BodyText2">
    <w:name w:val="Body Text 2"/>
    <w:basedOn w:val="Normal"/>
    <w:qFormat/>
    <w:rsid w:val="00167e11"/>
    <w:pPr>
      <w:widowControl w:val="false"/>
      <w:tabs>
        <w:tab w:val="clear" w:pos="284"/>
        <w:tab w:val="left" w:pos="2205" w:leader="none"/>
      </w:tabs>
      <w:spacing w:before="0" w:after="0"/>
      <w:ind w:left="630" w:hanging="0"/>
      <w:jc w:val="both"/>
    </w:pPr>
    <w:rPr>
      <w:kern w:val="2"/>
      <w:sz w:val="21"/>
      <w:lang w:val="en-US"/>
    </w:rPr>
  </w:style>
  <w:style w:type="paragraph" w:styleId="BodyTextIndent2">
    <w:name w:val="Body Text Indent 2"/>
    <w:basedOn w:val="Normal"/>
    <w:qFormat/>
    <w:rsid w:val="00167e11"/>
    <w:pPr>
      <w:widowControl w:val="false"/>
      <w:tabs>
        <w:tab w:val="clear" w:pos="284"/>
        <w:tab w:val="left" w:pos="2205" w:leader="none"/>
      </w:tabs>
      <w:spacing w:before="0" w:after="0"/>
      <w:ind w:left="200" w:hanging="0"/>
      <w:jc w:val="both"/>
    </w:pPr>
    <w:rPr>
      <w:kern w:val="2"/>
      <w:lang w:val="en-US"/>
    </w:rPr>
  </w:style>
  <w:style w:type="paragraph" w:styleId="BodyTextIndent3">
    <w:name w:val="Body Text Indent 3"/>
    <w:basedOn w:val="Normal"/>
    <w:qFormat/>
    <w:rsid w:val="00167e11"/>
    <w:pPr>
      <w:spacing w:before="0" w:after="0"/>
      <w:ind w:left="1080" w:hanging="0"/>
    </w:pPr>
    <w:rPr>
      <w:lang w:val="en-US"/>
    </w:rPr>
  </w:style>
  <w:style w:type="paragraph" w:styleId="Numberedlist" w:customStyle="1">
    <w:name w:val="numbered list"/>
    <w:basedOn w:val="ListBullet"/>
    <w:qFormat/>
    <w:rsid w:val="00167e11"/>
    <w:pPr>
      <w:tabs>
        <w:tab w:val="clear" w:pos="284"/>
        <w:tab w:val="left" w:pos="360" w:leader="none"/>
        <w:tab w:val="left" w:pos="1247" w:leader="none"/>
        <w:tab w:val="left" w:pos="3856" w:leader="none"/>
        <w:tab w:val="left" w:pos="5216" w:leader="none"/>
        <w:tab w:val="left" w:pos="6464" w:leader="none"/>
        <w:tab w:val="left" w:pos="7768" w:leader="none"/>
        <w:tab w:val="left" w:pos="9072" w:leader="none"/>
        <w:tab w:val="left" w:pos="10206" w:leader="none"/>
      </w:tabs>
      <w:spacing w:before="0" w:after="120"/>
      <w:ind w:left="360" w:hanging="360"/>
    </w:pPr>
    <w:rPr/>
  </w:style>
  <w:style w:type="paragraph" w:styleId="CRfront" w:customStyle="1">
    <w:name w:val="CR_front"/>
    <w:next w:val="Normal"/>
    <w:qFormat/>
    <w:rsid w:val="00167e11"/>
    <w:pPr>
      <w:widowControl/>
      <w:suppressAutoHyphens w:val="true"/>
      <w:bidi w:val="0"/>
      <w:spacing w:lineRule="auto" w:line="276" w:before="0" w:after="200"/>
      <w:jc w:val="left"/>
    </w:pPr>
    <w:rPr>
      <w:rFonts w:ascii="Arial" w:hAnsi="Arial" w:eastAsia="MS Mincho" w:cs="Times New Roman"/>
      <w:color w:val="auto"/>
      <w:kern w:val="0"/>
      <w:sz w:val="20"/>
      <w:szCs w:val="20"/>
      <w:lang w:val="en-GB" w:eastAsia="en-US" w:bidi="ar-SA"/>
    </w:rPr>
  </w:style>
  <w:style w:type="paragraph" w:styleId="TabList" w:customStyle="1">
    <w:name w:val="TabList"/>
    <w:basedOn w:val="Normal"/>
    <w:qFormat/>
    <w:rsid w:val="00167e11"/>
    <w:pPr>
      <w:tabs>
        <w:tab w:val="clear" w:pos="284"/>
        <w:tab w:val="left" w:pos="1134" w:leader="none"/>
      </w:tabs>
      <w:spacing w:before="0" w:after="0"/>
    </w:pPr>
    <w:rPr>
      <w:rFonts w:eastAsia="MS Mincho"/>
    </w:rPr>
  </w:style>
  <w:style w:type="paragraph" w:styleId="Tabletext" w:customStyle="1">
    <w:name w:val="table text"/>
    <w:basedOn w:val="Normal"/>
    <w:next w:val="Table"/>
    <w:qFormat/>
    <w:rsid w:val="00167e11"/>
    <w:pPr>
      <w:spacing w:before="0" w:after="0"/>
    </w:pPr>
    <w:rPr>
      <w:rFonts w:eastAsia="MS Mincho"/>
      <w:i/>
    </w:rPr>
  </w:style>
  <w:style w:type="paragraph" w:styleId="Table" w:customStyle="1">
    <w:name w:val="table"/>
    <w:basedOn w:val="Normal"/>
    <w:next w:val="Normal"/>
    <w:qFormat/>
    <w:rsid w:val="00167e11"/>
    <w:pPr>
      <w:spacing w:before="0" w:after="0"/>
      <w:jc w:val="center"/>
    </w:pPr>
    <w:rPr>
      <w:rFonts w:eastAsia="MS Mincho"/>
      <w:lang w:val="en-US"/>
    </w:rPr>
  </w:style>
  <w:style w:type="paragraph" w:styleId="HE" w:customStyle="1">
    <w:name w:val="HE"/>
    <w:basedOn w:val="Normal"/>
    <w:qFormat/>
    <w:rsid w:val="00167e11"/>
    <w:pPr>
      <w:spacing w:before="0" w:after="0"/>
    </w:pPr>
    <w:rPr>
      <w:rFonts w:eastAsia="MS Mincho"/>
      <w:b/>
    </w:rPr>
  </w:style>
  <w:style w:type="paragraph" w:styleId="Text" w:customStyle="1">
    <w:name w:val="text"/>
    <w:basedOn w:val="Normal"/>
    <w:qFormat/>
    <w:rsid w:val="00167e11"/>
    <w:pPr>
      <w:widowControl w:val="false"/>
      <w:spacing w:before="0" w:after="240"/>
      <w:jc w:val="both"/>
    </w:pPr>
    <w:rPr>
      <w:sz w:val="24"/>
      <w:lang w:val="en-AU"/>
    </w:rPr>
  </w:style>
  <w:style w:type="paragraph" w:styleId="Reference" w:customStyle="1">
    <w:name w:val="Reference"/>
    <w:basedOn w:val="EX"/>
    <w:qFormat/>
    <w:rsid w:val="00167e11"/>
    <w:pPr>
      <w:numPr>
        <w:ilvl w:val="0"/>
        <w:numId w:val="5"/>
      </w:numPr>
    </w:pPr>
    <w:rPr/>
  </w:style>
  <w:style w:type="paragraph" w:styleId="Berschrift1H1" w:customStyle="1">
    <w:name w:val="Überschrift 1.H1"/>
    <w:basedOn w:val="Normal"/>
    <w:next w:val="Normal"/>
    <w:qFormat/>
    <w:rsid w:val="00167e11"/>
    <w:pPr>
      <w:keepNext w:val="true"/>
      <w:keepLines/>
      <w:numPr>
        <w:ilvl w:val="0"/>
        <w:numId w:val="4"/>
      </w:numPr>
      <w:pBdr>
        <w:top w:val="single" w:sz="12" w:space="3" w:color="000000"/>
      </w:pBdr>
      <w:spacing w:before="240" w:after="180"/>
      <w:outlineLvl w:val="0"/>
    </w:pPr>
    <w:rPr>
      <w:rFonts w:ascii="Arial" w:hAnsi="Arial"/>
      <w:sz w:val="36"/>
      <w:lang w:eastAsia="de-DE"/>
    </w:rPr>
  </w:style>
  <w:style w:type="paragraph" w:styleId="Textintend1" w:customStyle="1">
    <w:name w:val="text intend 1"/>
    <w:basedOn w:val="Text"/>
    <w:qFormat/>
    <w:rsid w:val="00167e11"/>
    <w:pPr>
      <w:widowControl/>
      <w:numPr>
        <w:ilvl w:val="0"/>
        <w:numId w:val="1"/>
      </w:numPr>
      <w:spacing w:before="0" w:after="120"/>
    </w:pPr>
    <w:rPr>
      <w:rFonts w:eastAsia="MS Mincho"/>
      <w:lang w:val="en-US"/>
    </w:rPr>
  </w:style>
  <w:style w:type="paragraph" w:styleId="Textintend2" w:customStyle="1">
    <w:name w:val="text intend 2"/>
    <w:basedOn w:val="Text"/>
    <w:qFormat/>
    <w:rsid w:val="00167e11"/>
    <w:pPr>
      <w:widowControl/>
      <w:numPr>
        <w:ilvl w:val="0"/>
        <w:numId w:val="2"/>
      </w:numPr>
      <w:spacing w:before="0" w:after="120"/>
    </w:pPr>
    <w:rPr>
      <w:rFonts w:eastAsia="MS Mincho"/>
      <w:lang w:val="en-US"/>
    </w:rPr>
  </w:style>
  <w:style w:type="paragraph" w:styleId="Textintend3" w:customStyle="1">
    <w:name w:val="text intend 3"/>
    <w:basedOn w:val="Text"/>
    <w:qFormat/>
    <w:rsid w:val="00167e11"/>
    <w:pPr>
      <w:widowControl/>
      <w:numPr>
        <w:ilvl w:val="0"/>
        <w:numId w:val="3"/>
      </w:numPr>
      <w:spacing w:before="0" w:after="120"/>
    </w:pPr>
    <w:rPr>
      <w:rFonts w:eastAsia="MS Mincho"/>
      <w:lang w:val="en-US"/>
    </w:rPr>
  </w:style>
  <w:style w:type="paragraph" w:styleId="Normalpuce" w:customStyle="1">
    <w:name w:val="normal puce"/>
    <w:basedOn w:val="Normal"/>
    <w:qFormat/>
    <w:rsid w:val="00167e11"/>
    <w:pPr>
      <w:widowControl w:val="false"/>
      <w:numPr>
        <w:ilvl w:val="0"/>
        <w:numId w:val="6"/>
      </w:numPr>
      <w:spacing w:before="60" w:after="60"/>
      <w:jc w:val="both"/>
    </w:pPr>
    <w:rPr>
      <w:rFonts w:eastAsia="MS Mincho"/>
    </w:rPr>
  </w:style>
  <w:style w:type="paragraph" w:styleId="Annotationtext">
    <w:name w:val="annotation text"/>
    <w:basedOn w:val="Normal"/>
    <w:link w:val="CommentTextChar"/>
    <w:uiPriority w:val="99"/>
    <w:qFormat/>
    <w:rsid w:val="00167e11"/>
    <w:pPr/>
    <w:rPr>
      <w:rFonts w:eastAsia="MS Mincho"/>
    </w:rPr>
  </w:style>
  <w:style w:type="paragraph" w:styleId="TdocHeading1" w:customStyle="1">
    <w:name w:val="Tdoc_Heading_1"/>
    <w:basedOn w:val="Heading1"/>
    <w:next w:val="Normal"/>
    <w:autoRedefine/>
    <w:qFormat/>
    <w:rsid w:val="00af3847"/>
    <w:pPr>
      <w:keepLines w:val="false"/>
      <w:numPr>
        <w:ilvl w:val="0"/>
        <w:numId w:val="8"/>
      </w:numPr>
      <w:pBdr>
        <w:top w:val="nil"/>
      </w:pBdr>
    </w:pPr>
    <w:rPr>
      <w:b/>
      <w:kern w:val="2"/>
      <w:sz w:val="24"/>
      <w:lang w:val="en-US"/>
    </w:rPr>
  </w:style>
  <w:style w:type="paragraph" w:styleId="Date">
    <w:name w:val="Date"/>
    <w:basedOn w:val="Normal"/>
    <w:next w:val="Normal"/>
    <w:qFormat/>
    <w:rsid w:val="00167e11"/>
    <w:pPr>
      <w:spacing w:before="0" w:after="0"/>
      <w:jc w:val="both"/>
    </w:pPr>
    <w:rPr/>
  </w:style>
  <w:style w:type="paragraph" w:styleId="Meetingcaption" w:customStyle="1">
    <w:name w:val="Meeting caption"/>
    <w:basedOn w:val="Normal"/>
    <w:qFormat/>
    <w:rsid w:val="00167e11"/>
    <w:pPr>
      <w:pBdr>
        <w:top w:val="single" w:sz="6" w:space="1" w:color="000000"/>
        <w:left w:val="single" w:sz="6" w:space="1" w:color="000000"/>
        <w:bottom w:val="single" w:sz="6" w:space="1" w:color="000000"/>
        <w:right w:val="single" w:sz="6" w:space="1" w:color="000000"/>
      </w:pBdr>
      <w:spacing w:before="0" w:after="120"/>
    </w:pPr>
    <w:rPr>
      <w:sz w:val="22"/>
      <w:lang w:val="fr-FR"/>
    </w:rPr>
  </w:style>
  <w:style w:type="paragraph" w:styleId="Para" w:customStyle="1">
    <w:name w:val="para"/>
    <w:basedOn w:val="Normal"/>
    <w:qFormat/>
    <w:rsid w:val="00167e11"/>
    <w:pPr>
      <w:spacing w:before="0" w:after="240"/>
      <w:jc w:val="both"/>
    </w:pPr>
    <w:rPr>
      <w:rFonts w:ascii="Helvetica" w:hAnsi="Helvetica"/>
    </w:rPr>
  </w:style>
  <w:style w:type="paragraph" w:styleId="CRCoverPage" w:customStyle="1">
    <w:name w:val="CR Cover Page"/>
    <w:qFormat/>
    <w:rsid w:val="00167e11"/>
    <w:pPr>
      <w:widowControl/>
      <w:suppressAutoHyphens w:val="true"/>
      <w:bidi w:val="0"/>
      <w:spacing w:lineRule="auto" w:line="276" w:before="0" w:after="120"/>
      <w:jc w:val="left"/>
    </w:pPr>
    <w:rPr>
      <w:rFonts w:ascii="Arial" w:hAnsi="Arial" w:eastAsia="MS Mincho" w:cs="Times New Roman"/>
      <w:color w:val="auto"/>
      <w:kern w:val="0"/>
      <w:sz w:val="20"/>
      <w:szCs w:val="20"/>
      <w:lang w:val="en-GB" w:eastAsia="en-US" w:bidi="ar-SA"/>
    </w:rPr>
  </w:style>
  <w:style w:type="paragraph" w:styleId="Cell" w:customStyle="1">
    <w:name w:val="Cell"/>
    <w:basedOn w:val="Normal"/>
    <w:qFormat/>
    <w:rsid w:val="00167e11"/>
    <w:pPr>
      <w:spacing w:lineRule="exact" w:line="240" w:before="0" w:after="0"/>
      <w:jc w:val="center"/>
    </w:pPr>
    <w:rPr>
      <w:sz w:val="16"/>
      <w:lang w:val="en-US"/>
    </w:rPr>
  </w:style>
  <w:style w:type="paragraph" w:styleId="BalloonText">
    <w:name w:val="Balloon Text"/>
    <w:basedOn w:val="Normal"/>
    <w:semiHidden/>
    <w:qFormat/>
    <w:rsid w:val="001b5810"/>
    <w:pPr/>
    <w:rPr>
      <w:rFonts w:ascii="Tahoma" w:hAnsi="Tahoma" w:cs="Tahoma"/>
      <w:sz w:val="16"/>
      <w:szCs w:val="16"/>
    </w:rPr>
  </w:style>
  <w:style w:type="paragraph" w:styleId="H61" w:customStyle="1">
    <w:name w:val="h6"/>
    <w:basedOn w:val="Normal"/>
    <w:qFormat/>
    <w:rsid w:val="00f57b2a"/>
    <w:pPr>
      <w:spacing w:beforeAutospacing="1" w:afterAutospacing="1"/>
    </w:pPr>
    <w:rPr>
      <w:sz w:val="24"/>
      <w:szCs w:val="24"/>
      <w:lang w:val="en-US"/>
    </w:rPr>
  </w:style>
  <w:style w:type="paragraph" w:styleId="B11" w:customStyle="1">
    <w:name w:val="b1"/>
    <w:basedOn w:val="Normal"/>
    <w:qFormat/>
    <w:rsid w:val="00f57b2a"/>
    <w:pPr>
      <w:spacing w:beforeAutospacing="1" w:afterAutospacing="1"/>
    </w:pPr>
    <w:rPr>
      <w:sz w:val="24"/>
      <w:szCs w:val="24"/>
      <w:lang w:val="en-US"/>
    </w:rPr>
  </w:style>
  <w:style w:type="paragraph" w:styleId="Annotationsubject">
    <w:name w:val="annotation subject"/>
    <w:basedOn w:val="Annotationtext"/>
    <w:next w:val="Annotationtext"/>
    <w:semiHidden/>
    <w:qFormat/>
    <w:rsid w:val="002e56ad"/>
    <w:pPr/>
    <w:rPr>
      <w:rFonts w:eastAsia="Times New Roman"/>
      <w:b/>
      <w:bCs/>
    </w:rPr>
  </w:style>
  <w:style w:type="paragraph" w:styleId="Tah1" w:customStyle="1">
    <w:name w:val="tah"/>
    <w:basedOn w:val="Normal"/>
    <w:qFormat/>
    <w:rsid w:val="004641e0"/>
    <w:pPr>
      <w:keepNext w:val="true"/>
      <w:spacing w:before="0" w:after="0"/>
      <w:jc w:val="center"/>
      <w:textAlignment w:val="auto"/>
    </w:pPr>
    <w:rPr>
      <w:rFonts w:ascii="Arial" w:hAnsi="Arial" w:eastAsia="Batang" w:cs="Arial"/>
      <w:b/>
      <w:bCs/>
      <w:sz w:val="18"/>
      <w:szCs w:val="18"/>
      <w:lang w:val="en-US"/>
    </w:rPr>
  </w:style>
  <w:style w:type="paragraph" w:styleId="TdocHeading3" w:customStyle="1">
    <w:name w:val="Tdoc_Heading_3"/>
    <w:basedOn w:val="TdocHeading2"/>
    <w:next w:val="Normal"/>
    <w:qFormat/>
    <w:rsid w:val="00af3847"/>
    <w:pPr/>
    <w:rPr>
      <w:sz w:val="20"/>
    </w:rPr>
  </w:style>
  <w:style w:type="paragraph" w:styleId="TdocHeading2" w:customStyle="1">
    <w:name w:val="Tdoc_Heading_2"/>
    <w:basedOn w:val="TdocHeading1"/>
    <w:next w:val="Normal"/>
    <w:qFormat/>
    <w:rsid w:val="00405729"/>
    <w:pPr>
      <w:overflowPunct w:val="false"/>
      <w:spacing w:before="180" w:after="180"/>
      <w:textAlignment w:val="auto"/>
    </w:pPr>
    <w:rPr>
      <w:rFonts w:eastAsia="MS Mincho"/>
      <w:sz w:val="22"/>
      <w:lang w:val="en-GB" w:eastAsia="en-US"/>
    </w:rPr>
  </w:style>
  <w:style w:type="paragraph" w:styleId="TdocHeader2" w:customStyle="1">
    <w:name w:val="Tdoc_Header_2"/>
    <w:basedOn w:val="Normal"/>
    <w:qFormat/>
    <w:rsid w:val="008516ad"/>
    <w:pPr>
      <w:widowControl w:val="false"/>
      <w:tabs>
        <w:tab w:val="clear" w:pos="284"/>
        <w:tab w:val="left" w:pos="1701" w:leader="none"/>
        <w:tab w:val="right" w:pos="9072" w:leader="none"/>
        <w:tab w:val="right" w:pos="10206" w:leader="none"/>
      </w:tabs>
      <w:overflowPunct w:val="false"/>
      <w:spacing w:before="0" w:after="0"/>
      <w:jc w:val="both"/>
      <w:textAlignment w:val="auto"/>
    </w:pPr>
    <w:rPr>
      <w:rFonts w:ascii="Arial" w:hAnsi="Arial" w:eastAsia="Batang"/>
      <w:b/>
      <w:sz w:val="18"/>
      <w:lang w:eastAsia="en-US"/>
    </w:rPr>
  </w:style>
  <w:style w:type="paragraph" w:styleId="Char1CharCharCharCharChar" w:customStyle="1">
    <w:name w:val="Char1 Char Char Char Char Char"/>
    <w:semiHidden/>
    <w:qFormat/>
    <w:rsid w:val="001f6769"/>
    <w:pPr>
      <w:keepNext w:val="true"/>
      <w:widowControl/>
      <w:tabs>
        <w:tab w:val="clear" w:pos="284"/>
        <w:tab w:val="left" w:pos="851" w:leader="none"/>
      </w:tabs>
      <w:suppressAutoHyphens w:val="true"/>
      <w:bidi w:val="0"/>
      <w:spacing w:lineRule="auto" w:line="276" w:before="60" w:after="60"/>
      <w:ind w:left="851" w:hanging="851"/>
      <w:jc w:val="both"/>
    </w:pPr>
    <w:rPr>
      <w:rFonts w:ascii="Arial" w:hAnsi="Arial" w:eastAsia="SimSun" w:cs="Arial"/>
      <w:color w:val="0000FF"/>
      <w:kern w:val="2"/>
      <w:sz w:val="24"/>
      <w:szCs w:val="20"/>
      <w:lang w:val="en-US" w:eastAsia="zh-CN" w:bidi="ar-SA"/>
    </w:rPr>
  </w:style>
  <w:style w:type="paragraph" w:styleId="Default" w:customStyle="1">
    <w:name w:val="Default"/>
    <w:qFormat/>
    <w:rsid w:val="000113b8"/>
    <w:pPr>
      <w:widowControl w:val="false"/>
      <w:suppressAutoHyphens w:val="true"/>
      <w:bidi w:val="0"/>
      <w:spacing w:lineRule="auto" w:line="276" w:before="200" w:after="200"/>
      <w:jc w:val="left"/>
    </w:pPr>
    <w:rPr>
      <w:rFonts w:ascii="Times New Roman" w:hAnsi="Times New Roman" w:eastAsia="Times New Roman" w:cs="Times New Roman"/>
      <w:color w:val="000000"/>
      <w:kern w:val="0"/>
      <w:sz w:val="24"/>
      <w:szCs w:val="24"/>
      <w:lang w:val="en-US" w:eastAsia="en-US" w:bidi="ar-SA"/>
    </w:rPr>
  </w:style>
  <w:style w:type="paragraph" w:styleId="CM49" w:customStyle="1">
    <w:name w:val="CM49"/>
    <w:basedOn w:val="Default"/>
    <w:next w:val="Default"/>
    <w:qFormat/>
    <w:rsid w:val="000113b8"/>
    <w:pPr/>
    <w:rPr>
      <w:color w:val="auto"/>
    </w:rPr>
  </w:style>
  <w:style w:type="paragraph" w:styleId="CM51" w:customStyle="1">
    <w:name w:val="CM51"/>
    <w:basedOn w:val="Default"/>
    <w:next w:val="Default"/>
    <w:qFormat/>
    <w:rsid w:val="000113b8"/>
    <w:pPr/>
    <w:rPr>
      <w:color w:val="auto"/>
    </w:rPr>
  </w:style>
  <w:style w:type="paragraph" w:styleId="Doctext2" w:customStyle="1">
    <w:name w:val="Doc-text2"/>
    <w:basedOn w:val="Normal"/>
    <w:link w:val="Doctext2Char"/>
    <w:qFormat/>
    <w:rsid w:val="009d4889"/>
    <w:pPr>
      <w:tabs>
        <w:tab w:val="clear" w:pos="284"/>
        <w:tab w:val="left" w:pos="1622" w:leader="none"/>
      </w:tabs>
      <w:overflowPunct w:val="false"/>
      <w:spacing w:before="0" w:after="0"/>
      <w:ind w:left="1622" w:hanging="363"/>
      <w:textAlignment w:val="auto"/>
    </w:pPr>
    <w:rPr>
      <w:rFonts w:ascii="Arial" w:hAnsi="Arial" w:eastAsia="MS Mincho"/>
      <w:szCs w:val="24"/>
      <w:lang w:eastAsia="en-GB"/>
    </w:rPr>
  </w:style>
  <w:style w:type="paragraph" w:styleId="ListParagraph">
    <w:name w:val="List Paragraph"/>
    <w:basedOn w:val="Normal"/>
    <w:link w:val="ListParagraphChar"/>
    <w:uiPriority w:val="34"/>
    <w:qFormat/>
    <w:rsid w:val="00111ae7"/>
    <w:pPr>
      <w:overflowPunct w:val="false"/>
      <w:spacing w:lineRule="auto" w:line="276" w:before="0" w:after="200"/>
      <w:ind w:left="720" w:hanging="0"/>
      <w:contextualSpacing/>
      <w:textAlignment w:val="auto"/>
    </w:pPr>
    <w:rPr>
      <w:rFonts w:ascii="Calibri" w:hAnsi="Calibri" w:eastAsia="MS Mincho"/>
      <w:sz w:val="22"/>
      <w:szCs w:val="22"/>
    </w:rPr>
  </w:style>
  <w:style w:type="paragraph" w:styleId="EmailDiscussion" w:customStyle="1">
    <w:name w:val="EmailDiscussion"/>
    <w:basedOn w:val="Normal"/>
    <w:next w:val="Doctext2"/>
    <w:qFormat/>
    <w:rsid w:val="00251e7c"/>
    <w:pPr>
      <w:numPr>
        <w:ilvl w:val="0"/>
        <w:numId w:val="10"/>
      </w:numPr>
      <w:overflowPunct w:val="false"/>
      <w:spacing w:before="40" w:after="0"/>
      <w:textAlignment w:val="auto"/>
    </w:pPr>
    <w:rPr>
      <w:rFonts w:ascii="Arial" w:hAnsi="Arial" w:eastAsia="MS Mincho"/>
      <w:b/>
      <w:szCs w:val="24"/>
      <w:lang w:eastAsia="en-GB"/>
    </w:rPr>
  </w:style>
  <w:style w:type="paragraph" w:styleId="Doctitle" w:customStyle="1">
    <w:name w:val="Doc-title"/>
    <w:basedOn w:val="Normal"/>
    <w:next w:val="Doctext2"/>
    <w:link w:val="DoctitleChar"/>
    <w:qFormat/>
    <w:rsid w:val="008724ba"/>
    <w:pPr>
      <w:overflowPunct w:val="false"/>
      <w:spacing w:before="60" w:after="0"/>
      <w:ind w:left="1259" w:hanging="1259"/>
      <w:textAlignment w:val="auto"/>
    </w:pPr>
    <w:rPr>
      <w:rFonts w:ascii="Arial" w:hAnsi="Arial" w:eastAsia="MS Mincho"/>
      <w:szCs w:val="24"/>
      <w:lang w:eastAsia="en-GB"/>
    </w:rPr>
  </w:style>
  <w:style w:type="paragraph" w:styleId="Comments" w:customStyle="1">
    <w:name w:val="Comments"/>
    <w:basedOn w:val="Normal"/>
    <w:link w:val="CommentsChar"/>
    <w:qFormat/>
    <w:rsid w:val="008724ba"/>
    <w:pPr>
      <w:overflowPunct w:val="false"/>
      <w:spacing w:before="40" w:after="0"/>
      <w:textAlignment w:val="auto"/>
    </w:pPr>
    <w:rPr>
      <w:rFonts w:ascii="Arial" w:hAnsi="Arial" w:eastAsia="MS Mincho"/>
      <w:i/>
      <w:sz w:val="18"/>
      <w:szCs w:val="24"/>
      <w:lang w:eastAsia="en-GB"/>
    </w:rPr>
  </w:style>
  <w:style w:type="paragraph" w:styleId="Maintext" w:customStyle="1">
    <w:name w:val="main text"/>
    <w:basedOn w:val="Normal"/>
    <w:link w:val="MaintextChar"/>
    <w:qFormat/>
    <w:rsid w:val="00991dfd"/>
    <w:pPr>
      <w:overflowPunct w:val="false"/>
      <w:spacing w:lineRule="auto" w:line="288" w:before="60" w:after="60"/>
      <w:ind w:firstLine="200"/>
      <w:jc w:val="both"/>
      <w:textAlignment w:val="auto"/>
    </w:pPr>
    <w:rPr>
      <w:rFonts w:eastAsia="Malgun Gothic" w:cs="Batang"/>
      <w:lang w:eastAsia="ko-KR"/>
    </w:rPr>
  </w:style>
  <w:style w:type="paragraph" w:styleId="Revision">
    <w:name w:val="Revision"/>
    <w:uiPriority w:val="99"/>
    <w:semiHidden/>
    <w:qFormat/>
    <w:rsid w:val="00f776e1"/>
    <w:pPr>
      <w:widowControl/>
      <w:suppressAutoHyphens w:val="true"/>
      <w:bidi w:val="0"/>
      <w:spacing w:lineRule="auto" w:line="276" w:before="0" w:after="200"/>
      <w:jc w:val="left"/>
    </w:pPr>
    <w:rPr>
      <w:rFonts w:ascii="Times New Roman" w:hAnsi="Times New Roman" w:eastAsia="Times New Roman" w:cs="Times New Roman"/>
      <w:color w:val="auto"/>
      <w:kern w:val="0"/>
      <w:sz w:val="20"/>
      <w:szCs w:val="20"/>
      <w:lang w:val="en-GB" w:eastAsia="ja-JP" w:bidi="ar-SA"/>
    </w:rPr>
  </w:style>
  <w:style w:type="paragraph" w:styleId="NoSpacing">
    <w:name w:val="No Spacing"/>
    <w:uiPriority w:val="1"/>
    <w:qFormat/>
    <w:rsid w:val="00053ea7"/>
    <w:pPr>
      <w:widowControl/>
      <w:suppressAutoHyphens w:val="true"/>
      <w:bidi w:val="0"/>
      <w:spacing w:lineRule="auto" w:line="276" w:before="0" w:after="200"/>
      <w:jc w:val="left"/>
    </w:pPr>
    <w:rPr>
      <w:rFonts w:ascii="Calibri" w:hAnsi="Calibri" w:eastAsia="Calibri" w:cs="Times New Roman"/>
      <w:color w:val="auto"/>
      <w:kern w:val="0"/>
      <w:sz w:val="22"/>
      <w:szCs w:val="22"/>
      <w:lang w:val="en-GB" w:eastAsia="en-US" w:bidi="ar-SA"/>
    </w:rPr>
  </w:style>
  <w:style w:type="paragraph" w:styleId="ListParagraph10" w:customStyle="1">
    <w:name w:val="List Paragraph10"/>
    <w:basedOn w:val="Normal"/>
    <w:uiPriority w:val="34"/>
    <w:unhideWhenUsed/>
    <w:qFormat/>
    <w:rsid w:val="00ab2b5c"/>
    <w:pPr>
      <w:overflowPunct w:val="false"/>
      <w:spacing w:lineRule="auto" w:line="276" w:before="0" w:after="160"/>
      <w:ind w:left="480" w:hanging="0"/>
      <w:textAlignment w:val="auto"/>
    </w:pPr>
    <w:rPr>
      <w:rFonts w:ascii="Times" w:hAnsi="Times" w:eastAsia="Batang"/>
      <w:szCs w:val="24"/>
      <w:lang w:eastAsia="en-U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e969f4"/>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Relationship Id="rId7" Type="http://schemas.openxmlformats.org/officeDocument/2006/relationships/customXml" Target="../customXml/item2.xml"/><Relationship Id="rId8" Type="http://schemas.openxmlformats.org/officeDocument/2006/relationships/customXml" Target="../customXml/item3.xml"/><Relationship Id="rId9"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3053C0-BE69-4192-A225-7D8163A3B181}">
  <ds:schemaRefs>
    <ds:schemaRef ds:uri="http://schemas.microsoft.com/office/infopath/2007/PartnerControl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http://schemas.microsoft.com/office/2006/documentManagement/types"/>
    <ds:schemaRef ds:uri="fed6b700-95b7-4bcd-9420-776afa9d3ef7"/>
    <ds:schemaRef ds:uri="http://www.w3.org/XML/1998/namespace"/>
    <ds:schemaRef ds:uri="http://purl.org/dc/dcmitype/"/>
  </ds:schemaRefs>
</ds:datastoreItem>
</file>

<file path=customXml/itemProps2.xml><?xml version="1.0" encoding="utf-8"?>
<ds:datastoreItem xmlns:ds="http://schemas.openxmlformats.org/officeDocument/2006/customXml" ds:itemID="{122E8931-FB01-40FD-816B-136C07AAB69B}">
  <ds:schemaRefs>
    <ds:schemaRef ds:uri="http://schemas.openxmlformats.org/officeDocument/2006/bibliography"/>
  </ds:schemaRefs>
</ds:datastoreItem>
</file>

<file path=customXml/itemProps3.xml><?xml version="1.0" encoding="utf-8"?>
<ds:datastoreItem xmlns:ds="http://schemas.openxmlformats.org/officeDocument/2006/customXml" ds:itemID="{98142059-E304-4E72-978A-524041647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D22193-4601-49DC-BB19-B30BE7CA2D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86</TotalTime>
  <Application>LibreOffice/7.3.7.2$Linux_X86_64 LibreOffice_project/30$Build-2</Application>
  <AppVersion>15.0000</AppVersion>
  <Pages>3</Pages>
  <Words>903</Words>
  <Characters>5220</Characters>
  <CharactersWithSpaces>6203</CharactersWithSpaces>
  <Paragraphs>35</Paragraphs>
  <Company>Alcatel-Lucent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2025-08-14T10:40:00Z</dcterms:created>
  <dc:creator>Sony</dc:creator>
  <dc:description/>
  <dc:language>en-IN</dc:language>
  <cp:lastModifiedBy>DEEPAK AGARWAL</cp:lastModifiedBy>
  <cp:lastPrinted>2009-09-26T16:02:00Z</cp:lastPrinted>
  <dcterms:modified xsi:type="dcterms:W3CDTF">2025-08-15T14:24:24Z</dcterms:modified>
  <cp:revision>59</cp:revision>
  <dc:subject/>
  <dc:title>R2-2103600</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