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ADEF1CA"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w:t>
      </w:r>
      <w:r w:rsidR="008B72C6">
        <w:rPr>
          <w:bCs/>
          <w:noProof w:val="0"/>
          <w:sz w:val="24"/>
          <w:szCs w:val="24"/>
        </w:rPr>
        <w:t>3</w:t>
      </w:r>
      <w:r w:rsidR="00950C04">
        <w:rPr>
          <w:bCs/>
          <w:noProof w:val="0"/>
          <w:sz w:val="24"/>
          <w:szCs w:val="24"/>
        </w:rPr>
        <w:t>1</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00513E9E" w:rsidRPr="00BE135B">
        <w:rPr>
          <w:bCs/>
          <w:noProof w:val="0"/>
          <w:sz w:val="24"/>
          <w:szCs w:val="24"/>
        </w:rPr>
        <w:t>2</w:t>
      </w:r>
      <w:r w:rsidR="00513E9E">
        <w:rPr>
          <w:bCs/>
          <w:noProof w:val="0"/>
          <w:sz w:val="24"/>
          <w:szCs w:val="24"/>
        </w:rPr>
        <w:t>50</w:t>
      </w:r>
      <w:r w:rsidR="001A4CEE">
        <w:rPr>
          <w:bCs/>
          <w:noProof w:val="0"/>
          <w:sz w:val="24"/>
          <w:szCs w:val="24"/>
        </w:rPr>
        <w:t>5871</w:t>
      </w:r>
    </w:p>
    <w:p w14:paraId="11776FA6" w14:textId="6E3228DF" w:rsidR="00A209D6" w:rsidRPr="00BE135B" w:rsidRDefault="00950C04" w:rsidP="00A209D6">
      <w:pPr>
        <w:pStyle w:val="Header"/>
        <w:tabs>
          <w:tab w:val="right" w:pos="9639"/>
        </w:tabs>
        <w:rPr>
          <w:bCs/>
          <w:sz w:val="24"/>
          <w:szCs w:val="24"/>
          <w:lang w:eastAsia="zh-CN"/>
        </w:rPr>
      </w:pPr>
      <w:r>
        <w:rPr>
          <w:bCs/>
          <w:sz w:val="24"/>
          <w:szCs w:val="24"/>
          <w:lang w:eastAsia="zh-CN"/>
        </w:rPr>
        <w:t>Bengaluru</w:t>
      </w:r>
      <w:r w:rsidR="008D1918">
        <w:rPr>
          <w:bCs/>
          <w:sz w:val="24"/>
          <w:szCs w:val="24"/>
          <w:lang w:eastAsia="zh-CN"/>
        </w:rPr>
        <w:t xml:space="preserve">, </w:t>
      </w:r>
      <w:r>
        <w:rPr>
          <w:bCs/>
          <w:sz w:val="24"/>
          <w:szCs w:val="24"/>
          <w:lang w:eastAsia="zh-CN"/>
        </w:rPr>
        <w:t>India</w:t>
      </w:r>
      <w:r w:rsidR="008D1918">
        <w:rPr>
          <w:bCs/>
          <w:sz w:val="24"/>
          <w:szCs w:val="24"/>
          <w:lang w:eastAsia="zh-CN"/>
        </w:rPr>
        <w:t>,</w:t>
      </w:r>
      <w:r w:rsidR="00546C9E">
        <w:rPr>
          <w:bCs/>
          <w:sz w:val="24"/>
          <w:szCs w:val="24"/>
          <w:lang w:eastAsia="zh-CN"/>
        </w:rPr>
        <w:t xml:space="preserve"> </w:t>
      </w:r>
      <w:r>
        <w:rPr>
          <w:bCs/>
          <w:sz w:val="24"/>
          <w:szCs w:val="24"/>
          <w:lang w:eastAsia="zh-CN"/>
        </w:rPr>
        <w:t>August 25</w:t>
      </w:r>
      <w:r w:rsidR="003A6C44">
        <w:rPr>
          <w:bCs/>
          <w:sz w:val="24"/>
          <w:szCs w:val="24"/>
          <w:lang w:eastAsia="zh-CN"/>
        </w:rPr>
        <w:t xml:space="preserve"> – </w:t>
      </w:r>
      <w:r w:rsidR="008B72C6">
        <w:rPr>
          <w:bCs/>
          <w:sz w:val="24"/>
          <w:szCs w:val="24"/>
          <w:lang w:eastAsia="zh-CN"/>
        </w:rPr>
        <w:t>2</w:t>
      </w:r>
      <w:r>
        <w:rPr>
          <w:bCs/>
          <w:sz w:val="24"/>
          <w:szCs w:val="24"/>
          <w:lang w:eastAsia="zh-CN"/>
        </w:rPr>
        <w:t>9</w:t>
      </w:r>
      <w:r w:rsidR="003A6C44">
        <w:rPr>
          <w:bCs/>
          <w:sz w:val="24"/>
          <w:szCs w:val="24"/>
          <w:lang w:eastAsia="zh-CN"/>
        </w:rPr>
        <w:t xml:space="preserve"> </w:t>
      </w:r>
      <w:r w:rsidR="00546C9E">
        <w:rPr>
          <w:bCs/>
          <w:sz w:val="24"/>
          <w:szCs w:val="24"/>
          <w:lang w:eastAsia="zh-CN"/>
        </w:rPr>
        <w:t>2025</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7C4BF6D2"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B85DD2">
        <w:rPr>
          <w:rFonts w:ascii="Arial" w:hAnsi="Arial" w:cs="Arial"/>
          <w:b/>
          <w:bCs/>
          <w:sz w:val="24"/>
        </w:rPr>
        <w:t>RAN impacts</w:t>
      </w:r>
      <w:r w:rsidR="003E1D2F" w:rsidRPr="00BE135B">
        <w:rPr>
          <w:rFonts w:ascii="Arial" w:hAnsi="Arial" w:cs="Arial"/>
          <w:b/>
          <w:bCs/>
          <w:sz w:val="24"/>
        </w:rPr>
        <w:t xml:space="preserve"> for IoT-NTN SF Operations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15BD2310"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w:t>
      </w:r>
      <w:r w:rsidR="00D278C6">
        <w:rPr>
          <w:rFonts w:cs="Arial"/>
          <w:color w:val="000000"/>
          <w:lang w:eastAsia="ko-KR"/>
        </w:rPr>
        <w:t>up to</w:t>
      </w:r>
      <w:r w:rsidR="00172E3B">
        <w:rPr>
          <w:rFonts w:cs="Arial"/>
          <w:color w:val="000000"/>
          <w:lang w:eastAsia="ko-KR"/>
        </w:rPr>
        <w:t xml:space="preserve"> RAN2-</w:t>
      </w:r>
      <w:r w:rsidR="00D278C6">
        <w:rPr>
          <w:rFonts w:cs="Arial"/>
          <w:color w:val="000000"/>
          <w:lang w:eastAsia="ko-KR"/>
        </w:rPr>
        <w:t>130</w:t>
      </w:r>
    </w:p>
    <w:tbl>
      <w:tblPr>
        <w:tblStyle w:val="TableGrid"/>
        <w:tblW w:w="0" w:type="auto"/>
        <w:tblInd w:w="1129" w:type="dxa"/>
        <w:tblLook w:val="04A0" w:firstRow="1" w:lastRow="0" w:firstColumn="1" w:lastColumn="0" w:noHBand="0" w:noVBand="1"/>
      </w:tblPr>
      <w:tblGrid>
        <w:gridCol w:w="8502"/>
      </w:tblGrid>
      <w:tr w:rsidR="003A6C44" w14:paraId="38C50A06" w14:textId="77777777" w:rsidTr="003A6C44">
        <w:tc>
          <w:tcPr>
            <w:tcW w:w="8502" w:type="dxa"/>
          </w:tcPr>
          <w:p w14:paraId="749B6242" w14:textId="1E90C55C" w:rsidR="003A6C44" w:rsidRDefault="003A6C44" w:rsidP="003A6C44">
            <w:pPr>
              <w:pStyle w:val="Doc-text2"/>
              <w:ind w:left="363"/>
            </w:pPr>
            <w:r>
              <w:t>RAN2-129 Agreements:</w:t>
            </w:r>
          </w:p>
          <w:p w14:paraId="081567A1" w14:textId="77777777" w:rsidR="003A6C44" w:rsidRDefault="003A6C44" w:rsidP="003A6C44">
            <w:pPr>
              <w:pStyle w:val="Doc-text2"/>
              <w:ind w:left="363"/>
            </w:pPr>
            <w:r>
              <w:t>1.</w:t>
            </w:r>
            <w:r>
              <w:tab/>
              <w:t xml:space="preserve">RAN2 currently assumes that a </w:t>
            </w:r>
            <w:proofErr w:type="gramStart"/>
            <w:r>
              <w:t>S&amp;F mode changes</w:t>
            </w:r>
            <w:proofErr w:type="gramEnd"/>
            <w:r>
              <w:t xml:space="preserve"> does not necessarily imply </w:t>
            </w:r>
            <w:proofErr w:type="gramStart"/>
            <w:r>
              <w:t>a</w:t>
            </w:r>
            <w:proofErr w:type="gramEnd"/>
            <w:r>
              <w:t xml:space="preserve"> MME change</w:t>
            </w:r>
          </w:p>
          <w:p w14:paraId="38354376" w14:textId="77777777" w:rsidR="003A6C44" w:rsidRDefault="003A6C44" w:rsidP="003A6C44">
            <w:pPr>
              <w:pStyle w:val="Doc-text2"/>
              <w:ind w:left="363"/>
            </w:pPr>
            <w:r>
              <w:t>2.</w:t>
            </w:r>
            <w:r>
              <w:tab/>
              <w:t>The already agreed time information on transition from S&amp;F operation mode to normal mode is provided in SIB31 (can work on signalling optimizations in case the new time information and T-service would carry the same information)</w:t>
            </w:r>
          </w:p>
          <w:p w14:paraId="6E69D3A4" w14:textId="77777777" w:rsidR="003A6C44" w:rsidRDefault="003A6C44" w:rsidP="003A6C44">
            <w:pPr>
              <w:pStyle w:val="Doc-text2"/>
              <w:ind w:left="363"/>
            </w:pPr>
            <w:r>
              <w:t>3.</w:t>
            </w:r>
            <w:r>
              <w:tab/>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6CE9293F" w14:textId="77777777" w:rsidR="003A6C44" w:rsidRDefault="003A6C44" w:rsidP="003A6C44">
            <w:pPr>
              <w:pStyle w:val="Doc-text2"/>
              <w:ind w:left="363"/>
            </w:pPr>
            <w:r>
              <w:t>4.</w:t>
            </w:r>
            <w:r>
              <w:tab/>
              <w:t>A change to the (S&amp;F-&gt; normal mode) time indication shall not result in system information change notification. Legacy rules for acquiring SIB31 apply</w:t>
            </w:r>
          </w:p>
          <w:p w14:paraId="05340C35" w14:textId="77777777" w:rsidR="003A6C44" w:rsidRDefault="003A6C44" w:rsidP="00267CF8"/>
        </w:tc>
      </w:tr>
    </w:tbl>
    <w:p w14:paraId="3C627AA3" w14:textId="77777777" w:rsidR="003A6C44" w:rsidRDefault="003A6C44" w:rsidP="00267CF8"/>
    <w:p w14:paraId="57C2E5F0" w14:textId="4534FCFF" w:rsidR="00F123AF" w:rsidRDefault="00F123AF" w:rsidP="00F123AF">
      <w:pPr>
        <w:pStyle w:val="Doc-text2"/>
        <w:pBdr>
          <w:top w:val="single" w:sz="4" w:space="1" w:color="auto"/>
          <w:left w:val="single" w:sz="4" w:space="4" w:color="auto"/>
          <w:bottom w:val="single" w:sz="4" w:space="1" w:color="auto"/>
          <w:right w:val="single" w:sz="4" w:space="4" w:color="auto"/>
        </w:pBdr>
      </w:pPr>
      <w:r>
        <w:tab/>
        <w:t>RAN2-129bis Agreements:</w:t>
      </w:r>
    </w:p>
    <w:p w14:paraId="6AFC1774" w14:textId="77777777" w:rsidR="00F123AF" w:rsidRDefault="00F123AF" w:rsidP="00F123AF">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641CB33A" w14:textId="77777777" w:rsidR="00F123AF" w:rsidRDefault="00F123AF" w:rsidP="00F123AF">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3C149C1A" w14:textId="77777777" w:rsidR="00F123AF" w:rsidRPr="00441655" w:rsidRDefault="00F123AF" w:rsidP="00F123AF">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58157C1A" w14:textId="77777777" w:rsidR="00F123AF" w:rsidRDefault="00F123AF" w:rsidP="00267CF8"/>
    <w:p w14:paraId="2463665D" w14:textId="77777777" w:rsidR="00950C04" w:rsidRDefault="00950C04" w:rsidP="00950C04">
      <w:pPr>
        <w:pStyle w:val="Doc-text2"/>
        <w:ind w:left="0" w:firstLine="0"/>
        <w:rPr>
          <w:lang w:val="en-US"/>
        </w:rPr>
      </w:pPr>
    </w:p>
    <w:p w14:paraId="145AB2EA" w14:textId="4DC62880" w:rsidR="00950C04" w:rsidRDefault="00D87BA2" w:rsidP="00950C04">
      <w:pPr>
        <w:pStyle w:val="Doc-text2"/>
        <w:pBdr>
          <w:top w:val="single" w:sz="4" w:space="1" w:color="auto"/>
          <w:left w:val="single" w:sz="4" w:space="4" w:color="auto"/>
          <w:bottom w:val="single" w:sz="4" w:space="1" w:color="auto"/>
          <w:right w:val="single" w:sz="4" w:space="4" w:color="auto"/>
        </w:pBdr>
      </w:pPr>
      <w:r>
        <w:rPr>
          <w:rFonts w:eastAsia="SimSun" w:hint="eastAsia"/>
          <w:lang w:eastAsia="zh-CN"/>
        </w:rPr>
        <w:t xml:space="preserve">RAN2-130 </w:t>
      </w:r>
      <w:r w:rsidR="00950C04">
        <w:t>Agreements:</w:t>
      </w:r>
    </w:p>
    <w:p w14:paraId="768E662A" w14:textId="77777777" w:rsidR="00950C04" w:rsidRDefault="00950C04" w:rsidP="00950C04">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14:paraId="4FF24B13" w14:textId="77777777" w:rsidR="00950C04" w:rsidRDefault="00950C04" w:rsidP="00950C04">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w:t>
      </w:r>
      <w:r w:rsidRPr="00950C04">
        <w:rPr>
          <w:highlight w:val="yellow"/>
        </w:rPr>
        <w:t xml:space="preserve">FFS if we clarify in discontinuous coverage procedure in idle mode that the UE also </w:t>
      </w:r>
      <w:proofErr w:type="gramStart"/>
      <w:r w:rsidRPr="00950C04">
        <w:rPr>
          <w:highlight w:val="yellow"/>
        </w:rPr>
        <w:t>takes into account</w:t>
      </w:r>
      <w:proofErr w:type="gramEnd"/>
      <w:r w:rsidRPr="00950C04">
        <w:rPr>
          <w:highlight w:val="yellow"/>
        </w:rPr>
        <w:t xml:space="preserve"> the information about NAS configured S&amp;F monitoring list.</w:t>
      </w:r>
    </w:p>
    <w:p w14:paraId="1D36EE72" w14:textId="77777777" w:rsidR="00950C04" w:rsidRDefault="00950C04" w:rsidP="00950C04">
      <w:pPr>
        <w:pStyle w:val="Doc-text2"/>
        <w:pBdr>
          <w:top w:val="single" w:sz="4" w:space="1" w:color="auto"/>
          <w:left w:val="single" w:sz="4" w:space="4" w:color="auto"/>
          <w:bottom w:val="single" w:sz="4" w:space="1" w:color="auto"/>
          <w:right w:val="single" w:sz="4" w:space="4" w:color="auto"/>
        </w:pBdr>
      </w:pPr>
      <w:r>
        <w:t>Working Assumption:</w:t>
      </w:r>
    </w:p>
    <w:p w14:paraId="5F665D62" w14:textId="77777777" w:rsidR="00950C04" w:rsidRDefault="00950C04" w:rsidP="00950C04">
      <w:pPr>
        <w:pStyle w:val="Doc-text2"/>
        <w:pBdr>
          <w:top w:val="single" w:sz="4" w:space="1" w:color="auto"/>
          <w:left w:val="single" w:sz="4" w:space="4" w:color="auto"/>
          <w:bottom w:val="single" w:sz="4" w:space="1" w:color="auto"/>
          <w:right w:val="single" w:sz="4" w:space="4" w:color="auto"/>
        </w:pBdr>
      </w:pPr>
      <w:r>
        <w:lastRenderedPageBreak/>
        <w:t>1.</w:t>
      </w:r>
      <w:r>
        <w:tab/>
        <w:t xml:space="preserve">In the </w:t>
      </w:r>
      <w:bookmarkStart w:id="0" w:name="_Hlk206050133"/>
      <w:bookmarkStart w:id="1" w:name="_Hlk205982326"/>
      <w:r>
        <w:t xml:space="preserve">neighbour cell list we introduce an indication whether the cell operates in S&amp;F mode </w:t>
      </w:r>
      <w:bookmarkEnd w:id="0"/>
      <w:r>
        <w:t xml:space="preserve">or </w:t>
      </w:r>
      <w:bookmarkEnd w:id="1"/>
      <w:r>
        <w:t xml:space="preserve">not (FFS if we also include the transition time). </w:t>
      </w:r>
      <w:r w:rsidRPr="00950C04">
        <w:rPr>
          <w:highlight w:val="yellow"/>
        </w:rPr>
        <w:t>This WA can only be confirmed if we converge on the corresponding UE behaviour.</w:t>
      </w:r>
    </w:p>
    <w:p w14:paraId="75196DDD" w14:textId="77777777" w:rsidR="00950C04" w:rsidRDefault="00950C04" w:rsidP="00950C04">
      <w:pPr>
        <w:pStyle w:val="Doc-text2"/>
        <w:ind w:left="0" w:firstLine="0"/>
        <w:rPr>
          <w:lang w:val="en-US"/>
        </w:rPr>
      </w:pPr>
    </w:p>
    <w:p w14:paraId="2CD8B704" w14:textId="4FA078CB" w:rsidR="00376A12" w:rsidRPr="00BE135B" w:rsidRDefault="00B85DD2" w:rsidP="00AA48B0">
      <w:pPr>
        <w:jc w:val="both"/>
        <w:rPr>
          <w:rFonts w:cs="Arial"/>
          <w:color w:val="000000"/>
          <w:lang w:eastAsia="ko-KR"/>
        </w:rPr>
      </w:pPr>
      <w:r>
        <w:rPr>
          <w:rFonts w:cs="Arial"/>
          <w:color w:val="000000"/>
          <w:lang w:eastAsia="ko-KR"/>
        </w:rPr>
        <w:t>In this paper we analyse t</w:t>
      </w:r>
      <w:r w:rsidR="00950C04">
        <w:rPr>
          <w:rFonts w:cs="Arial"/>
          <w:color w:val="000000"/>
          <w:lang w:eastAsia="ko-KR"/>
        </w:rPr>
        <w:t>he list of open issues indicated in the post e-mail discussion for TS36.304 and provide our observations and proposals for wav forward.</w:t>
      </w: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52C71B52" w14:textId="57CEF9B7" w:rsidR="00D62BF8" w:rsidRDefault="00317039" w:rsidP="00D62BF8">
      <w:pPr>
        <w:pStyle w:val="Heading2"/>
        <w:rPr>
          <w:lang w:val="en-US" w:eastAsia="ko-KR"/>
        </w:rPr>
      </w:pPr>
      <w:r>
        <w:rPr>
          <w:lang w:val="en-US" w:eastAsia="ko-KR"/>
        </w:rPr>
        <w:t xml:space="preserve">2.1 </w:t>
      </w:r>
      <w:r w:rsidR="00950C04">
        <w:rPr>
          <w:lang w:val="en-US" w:eastAsia="ko-KR"/>
        </w:rPr>
        <w:t xml:space="preserve">UE </w:t>
      </w:r>
      <w:r w:rsidR="00D278C6">
        <w:rPr>
          <w:lang w:val="en-US" w:eastAsia="ko-KR"/>
        </w:rPr>
        <w:t>behavior</w:t>
      </w:r>
      <w:r w:rsidR="00950C04">
        <w:rPr>
          <w:lang w:val="en-US" w:eastAsia="ko-KR"/>
        </w:rPr>
        <w:t xml:space="preserve"> for handling SF mode parameter for </w:t>
      </w:r>
      <w:r w:rsidR="00D278C6">
        <w:rPr>
          <w:lang w:val="en-US" w:eastAsia="ko-KR"/>
        </w:rPr>
        <w:t>neighbor</w:t>
      </w:r>
      <w:r w:rsidR="00950C04">
        <w:rPr>
          <w:lang w:val="en-US" w:eastAsia="ko-KR"/>
        </w:rPr>
        <w:t xml:space="preserve"> cell.</w:t>
      </w:r>
      <w:bookmarkStart w:id="2" w:name="_Hlk194036361"/>
      <w:bookmarkStart w:id="3" w:name="_Hlk194036353"/>
      <w:bookmarkStart w:id="4" w:name="_Hlk197641654"/>
    </w:p>
    <w:p w14:paraId="0391A333" w14:textId="6FB4B553" w:rsidR="008C62F3" w:rsidRDefault="008C62F3" w:rsidP="008C62F3">
      <w:pPr>
        <w:jc w:val="both"/>
        <w:rPr>
          <w:lang w:val="en-US" w:eastAsia="ko-KR"/>
        </w:rPr>
      </w:pPr>
      <w:r>
        <w:rPr>
          <w:lang w:val="en-US" w:eastAsia="ko-KR"/>
        </w:rPr>
        <w:t>In RAN2-130 meeting, RAN2 made a working assumption to introduce SF-operating mode parameter for neighbour-cell. However, whether this parameter needs to be considered in cell reselection</w:t>
      </w:r>
      <w:r w:rsidRPr="00BE135B">
        <w:rPr>
          <w:b/>
          <w:bCs/>
          <w:lang w:val="en-US" w:eastAsia="ko-KR"/>
        </w:rPr>
        <w:t xml:space="preserve"> </w:t>
      </w:r>
      <w:r>
        <w:rPr>
          <w:lang w:val="en-US" w:eastAsia="ko-KR"/>
        </w:rPr>
        <w:t>for prioritization of neighbour cells was not concluded. This parameter was introduced in serving cell mainly for SF mode capable UE to know that the cell is operating without ground connectivity and it can decide on whether to trigger data transmission for delay tolerant services or not.  However</w:t>
      </w:r>
      <w:r w:rsidR="00D278C6">
        <w:rPr>
          <w:lang w:val="en-US" w:eastAsia="ko-KR"/>
        </w:rPr>
        <w:t>,</w:t>
      </w:r>
      <w:r>
        <w:rPr>
          <w:lang w:val="en-US" w:eastAsia="ko-KR"/>
        </w:rPr>
        <w:t xml:space="preserve"> when the UE is in idle mode this parameter does not play </w:t>
      </w:r>
      <w:proofErr w:type="gramStart"/>
      <w:r>
        <w:rPr>
          <w:lang w:val="en-US" w:eastAsia="ko-KR"/>
        </w:rPr>
        <w:t>role</w:t>
      </w:r>
      <w:proofErr w:type="gramEnd"/>
      <w:r>
        <w:rPr>
          <w:lang w:val="en-US" w:eastAsia="ko-KR"/>
        </w:rPr>
        <w:t xml:space="preserve"> in starting the cell se</w:t>
      </w:r>
      <w:r w:rsidR="00D278C6">
        <w:rPr>
          <w:lang w:val="en-US" w:eastAsia="ko-KR"/>
        </w:rPr>
        <w:t>arch</w:t>
      </w:r>
      <w:r>
        <w:rPr>
          <w:lang w:val="en-US" w:eastAsia="ko-KR"/>
        </w:rPr>
        <w:t xml:space="preserve"> overriding the current intra-search /inter-search parameters and RAN2 concluded to leave this up</w:t>
      </w:r>
      <w:r w:rsidR="003607C1">
        <w:rPr>
          <w:lang w:val="en-US" w:eastAsia="ko-KR"/>
        </w:rPr>
        <w:t xml:space="preserve"> </w:t>
      </w:r>
      <w:r>
        <w:rPr>
          <w:lang w:val="en-US" w:eastAsia="ko-KR"/>
        </w:rPr>
        <w:t>to UE implementation.</w:t>
      </w:r>
    </w:p>
    <w:p w14:paraId="052E9227" w14:textId="2C616213" w:rsidR="008C62F3" w:rsidRDefault="008C62F3" w:rsidP="008C62F3">
      <w:pPr>
        <w:jc w:val="both"/>
        <w:rPr>
          <w:b/>
          <w:bCs/>
          <w:lang w:val="en-US" w:eastAsia="ko-KR"/>
        </w:rPr>
      </w:pPr>
      <w:r w:rsidRPr="00F15421">
        <w:rPr>
          <w:b/>
          <w:bCs/>
          <w:lang w:val="en-US" w:eastAsia="ko-KR"/>
        </w:rPr>
        <w:t>Observation 1: The SF mode parameter broadcasted for serving cell is used by UE implementation to decide on its data transmission type and not for triggering cell search in current specification. It is up</w:t>
      </w:r>
      <w:r w:rsidR="00EE1867">
        <w:rPr>
          <w:b/>
          <w:bCs/>
          <w:lang w:val="en-US" w:eastAsia="ko-KR"/>
        </w:rPr>
        <w:t xml:space="preserve"> </w:t>
      </w:r>
      <w:r w:rsidRPr="00F15421">
        <w:rPr>
          <w:b/>
          <w:bCs/>
          <w:lang w:val="en-US" w:eastAsia="ko-KR"/>
        </w:rPr>
        <w:t>to the UE implementation to make use of this parameter to start early search of neighbour cells.</w:t>
      </w:r>
    </w:p>
    <w:p w14:paraId="66A9A59A" w14:textId="13F6CD98" w:rsidR="008C62F3" w:rsidRDefault="008C62F3" w:rsidP="008C62F3">
      <w:pPr>
        <w:jc w:val="both"/>
        <w:rPr>
          <w:lang w:val="en-US" w:eastAsia="ko-KR"/>
        </w:rPr>
      </w:pPr>
      <w:r>
        <w:rPr>
          <w:lang w:val="en-US" w:eastAsia="ko-KR"/>
        </w:rPr>
        <w:t>Extending the above analysis for UE capable of SF mode whether neighbour cell operating in SF mode or not need not be criteria for idle mode cell reselection as it can start data transmission in either of the neighbour-cell hence this information need not be criteria for cell reselection. In case there is pending MT data or NAS registration for the SF capable UE</w:t>
      </w:r>
      <w:r w:rsidR="009A7CBC">
        <w:rPr>
          <w:lang w:val="en-US" w:eastAsia="ko-KR"/>
        </w:rPr>
        <w:t>,</w:t>
      </w:r>
      <w:r>
        <w:rPr>
          <w:lang w:val="en-US" w:eastAsia="ko-KR"/>
        </w:rPr>
        <w:t xml:space="preserve"> </w:t>
      </w:r>
      <w:r w:rsidR="00D278C6">
        <w:rPr>
          <w:lang w:val="en-US" w:eastAsia="ko-KR"/>
        </w:rPr>
        <w:t>use of</w:t>
      </w:r>
      <w:r>
        <w:rPr>
          <w:lang w:val="en-US" w:eastAsia="ko-KR"/>
        </w:rPr>
        <w:t xml:space="preserve"> SF mode </w:t>
      </w:r>
      <w:r w:rsidR="00D278C6">
        <w:rPr>
          <w:lang w:val="en-US" w:eastAsia="ko-KR"/>
        </w:rPr>
        <w:t xml:space="preserve">in neighbour cell </w:t>
      </w:r>
      <w:r>
        <w:rPr>
          <w:lang w:val="en-US" w:eastAsia="ko-KR"/>
        </w:rPr>
        <w:t xml:space="preserve">may be beneficial to complete the pending transaction. </w:t>
      </w:r>
      <w:proofErr w:type="gramStart"/>
      <w:r>
        <w:rPr>
          <w:lang w:val="en-US" w:eastAsia="ko-KR"/>
        </w:rPr>
        <w:t>However</w:t>
      </w:r>
      <w:proofErr w:type="gramEnd"/>
      <w:r>
        <w:rPr>
          <w:lang w:val="en-US" w:eastAsia="ko-KR"/>
        </w:rPr>
        <w:t xml:space="preserve"> this depends on application status and can be left to UE implementation.</w:t>
      </w:r>
    </w:p>
    <w:p w14:paraId="1542F112" w14:textId="54EA091E" w:rsidR="008C62F3" w:rsidRDefault="008C62F3" w:rsidP="008C62F3">
      <w:pPr>
        <w:jc w:val="both"/>
        <w:rPr>
          <w:b/>
          <w:bCs/>
          <w:lang w:val="en-US" w:eastAsia="ko-KR"/>
        </w:rPr>
      </w:pPr>
      <w:r w:rsidRPr="000456C4">
        <w:rPr>
          <w:b/>
          <w:bCs/>
          <w:lang w:val="en-US" w:eastAsia="ko-KR"/>
        </w:rPr>
        <w:t xml:space="preserve">Observation 2: </w:t>
      </w:r>
      <w:r w:rsidR="00C1450F">
        <w:rPr>
          <w:b/>
          <w:bCs/>
          <w:lang w:val="en-US" w:eastAsia="ko-KR"/>
        </w:rPr>
        <w:t>Awareness of SF mode operation of neighbour cell is beneficial for completing the pending MT transaction after cell reselection.</w:t>
      </w:r>
    </w:p>
    <w:p w14:paraId="4426F723" w14:textId="11B3D4EA" w:rsidR="008C62F3" w:rsidRDefault="008C62F3" w:rsidP="008C62F3">
      <w:pPr>
        <w:jc w:val="both"/>
        <w:rPr>
          <w:lang w:val="en-US" w:eastAsia="ko-KR"/>
        </w:rPr>
      </w:pPr>
      <w:r>
        <w:rPr>
          <w:lang w:val="en-US" w:eastAsia="ko-KR"/>
        </w:rPr>
        <w:t xml:space="preserve">Rel-19 UE not supporting SF mode but currently served by normal mode cell may use the neighbour cell information to prioritise the cell reselection. However, without knowledge of upcoming data transmission this prioritization is not needed. For idle mode operation in target </w:t>
      </w:r>
      <w:proofErr w:type="gramStart"/>
      <w:r>
        <w:rPr>
          <w:lang w:val="en-US" w:eastAsia="ko-KR"/>
        </w:rPr>
        <w:t>cell</w:t>
      </w:r>
      <w:proofErr w:type="gramEnd"/>
      <w:r>
        <w:rPr>
          <w:lang w:val="en-US" w:eastAsia="ko-KR"/>
        </w:rPr>
        <w:t xml:space="preserve"> its radio condition is sufficient for cell reselection. In current specification the cell reselection priority is impacted only if the UE is configured for some services such as MBMS or V2X in current cell and the support of such services i</w:t>
      </w:r>
      <w:r w:rsidR="00B003CB">
        <w:rPr>
          <w:lang w:val="en-US" w:eastAsia="ko-KR"/>
        </w:rPr>
        <w:t>n</w:t>
      </w:r>
      <w:r>
        <w:rPr>
          <w:lang w:val="en-US" w:eastAsia="ko-KR"/>
        </w:rPr>
        <w:t xml:space="preserve"> neighbour cell is needed for continuity. For SF mode </w:t>
      </w:r>
      <w:r w:rsidR="00D278C6">
        <w:rPr>
          <w:lang w:val="en-US" w:eastAsia="ko-KR"/>
        </w:rPr>
        <w:t>parameters</w:t>
      </w:r>
      <w:r>
        <w:rPr>
          <w:lang w:val="en-US" w:eastAsia="ko-KR"/>
        </w:rPr>
        <w:t xml:space="preserve"> it is not the case.</w:t>
      </w:r>
    </w:p>
    <w:p w14:paraId="25E3CB04" w14:textId="3AFBD5D2" w:rsidR="008C62F3" w:rsidRDefault="008C62F3" w:rsidP="008C62F3">
      <w:pPr>
        <w:jc w:val="both"/>
        <w:rPr>
          <w:b/>
          <w:bCs/>
          <w:lang w:val="en-US" w:eastAsia="ko-KR"/>
        </w:rPr>
      </w:pPr>
      <w:r w:rsidRPr="000456C4">
        <w:rPr>
          <w:b/>
          <w:bCs/>
          <w:lang w:val="en-US" w:eastAsia="ko-KR"/>
        </w:rPr>
        <w:t xml:space="preserve">Observation </w:t>
      </w:r>
      <w:r>
        <w:rPr>
          <w:b/>
          <w:bCs/>
          <w:lang w:val="en-US" w:eastAsia="ko-KR"/>
        </w:rPr>
        <w:t>3</w:t>
      </w:r>
      <w:r w:rsidRPr="000456C4">
        <w:rPr>
          <w:b/>
          <w:bCs/>
          <w:lang w:val="en-US" w:eastAsia="ko-KR"/>
        </w:rPr>
        <w:t xml:space="preserve">: For </w:t>
      </w:r>
      <w:r>
        <w:rPr>
          <w:b/>
          <w:bCs/>
          <w:lang w:val="en-US" w:eastAsia="ko-KR"/>
        </w:rPr>
        <w:t>Re</w:t>
      </w:r>
      <w:r w:rsidR="00452ECA">
        <w:rPr>
          <w:b/>
          <w:bCs/>
          <w:lang w:val="en-US" w:eastAsia="ko-KR"/>
        </w:rPr>
        <w:t>l</w:t>
      </w:r>
      <w:r>
        <w:rPr>
          <w:b/>
          <w:bCs/>
          <w:lang w:val="en-US" w:eastAsia="ko-KR"/>
        </w:rPr>
        <w:t xml:space="preserve">-19 UE not capable of SF mode usage of neighour cell SF mode </w:t>
      </w:r>
      <w:r w:rsidR="00C9302E">
        <w:rPr>
          <w:b/>
          <w:bCs/>
          <w:lang w:val="en-US" w:eastAsia="ko-KR"/>
        </w:rPr>
        <w:t>parameter</w:t>
      </w:r>
      <w:r>
        <w:rPr>
          <w:b/>
          <w:bCs/>
          <w:lang w:val="en-US" w:eastAsia="ko-KR"/>
        </w:rPr>
        <w:t xml:space="preserve"> for cell reselection can be left to UE implementation.</w:t>
      </w:r>
    </w:p>
    <w:p w14:paraId="2EF00F01" w14:textId="4CDE5A83" w:rsidR="008C62F3" w:rsidRDefault="008C62F3" w:rsidP="008C62F3">
      <w:pPr>
        <w:jc w:val="both"/>
        <w:rPr>
          <w:b/>
          <w:bCs/>
          <w:lang w:val="en-US" w:eastAsia="ko-KR"/>
        </w:rPr>
      </w:pPr>
      <w:r>
        <w:rPr>
          <w:b/>
          <w:bCs/>
          <w:lang w:val="en-US" w:eastAsia="ko-KR"/>
        </w:rPr>
        <w:t>Observation 4: The cell reselection priority is considered for cell reselection in current specification for scenarios related to continuity of specific service configured in current cell (i.e V2X, MBMS)</w:t>
      </w:r>
      <w:r w:rsidR="00D278C6">
        <w:rPr>
          <w:b/>
          <w:bCs/>
          <w:lang w:val="en-US" w:eastAsia="ko-KR"/>
        </w:rPr>
        <w:t>.</w:t>
      </w:r>
    </w:p>
    <w:p w14:paraId="4A7C55D5" w14:textId="14B0D895" w:rsidR="008C62F3" w:rsidRDefault="008C62F3" w:rsidP="008C62F3">
      <w:pPr>
        <w:jc w:val="both"/>
        <w:rPr>
          <w:rFonts w:cs="Arial"/>
          <w:color w:val="000000"/>
          <w:lang w:val="en-US" w:eastAsia="ko-KR"/>
        </w:rPr>
      </w:pPr>
      <w:r>
        <w:rPr>
          <w:rFonts w:cs="Arial"/>
          <w:color w:val="000000"/>
          <w:lang w:val="en-US" w:eastAsia="ko-KR"/>
        </w:rPr>
        <w:t>Based on the above observations the SF mode of neighbour cell can be considered for prioritization of neighbour cell for cell reselection needed only for certain scenarios related to UE awareness of upcoming application data. As this information is related to UE internal communication, we propose to leave the usage of SF mode in neighbour cell for cell reselection up</w:t>
      </w:r>
      <w:r w:rsidR="00182309">
        <w:rPr>
          <w:rFonts w:cs="Arial"/>
          <w:color w:val="000000"/>
          <w:lang w:val="en-US" w:eastAsia="ko-KR"/>
        </w:rPr>
        <w:t xml:space="preserve"> </w:t>
      </w:r>
      <w:r>
        <w:rPr>
          <w:rFonts w:cs="Arial"/>
          <w:color w:val="000000"/>
          <w:lang w:val="en-US" w:eastAsia="ko-KR"/>
        </w:rPr>
        <w:t>to UE implementation.</w:t>
      </w:r>
    </w:p>
    <w:p w14:paraId="0056F98F" w14:textId="0AFCCA1E" w:rsidR="00000445" w:rsidRPr="00BE135B" w:rsidRDefault="008C62F3" w:rsidP="00000445">
      <w:pPr>
        <w:jc w:val="both"/>
        <w:rPr>
          <w:rFonts w:cs="Arial"/>
          <w:color w:val="000000"/>
          <w:lang w:val="en-US" w:eastAsia="ko-KR"/>
        </w:rPr>
      </w:pPr>
      <w:r w:rsidRPr="00CB0437">
        <w:rPr>
          <w:rFonts w:cs="Arial"/>
          <w:b/>
          <w:bCs/>
          <w:color w:val="000000"/>
          <w:lang w:val="en-US" w:eastAsia="ko-KR"/>
        </w:rPr>
        <w:t xml:space="preserve">Proposal 1:  </w:t>
      </w:r>
      <w:r w:rsidR="00D278C6">
        <w:rPr>
          <w:rFonts w:cs="Arial"/>
          <w:b/>
          <w:bCs/>
          <w:color w:val="000000"/>
          <w:lang w:val="en-US" w:eastAsia="ko-KR"/>
        </w:rPr>
        <w:t>RAN2 to confirm the working assumption for introduction of SF mode for neighbour-cell without specification changes related to usage of this parameter for cell reselection.</w:t>
      </w:r>
      <w:bookmarkEnd w:id="2"/>
      <w:bookmarkEnd w:id="3"/>
      <w:r w:rsidR="00000445" w:rsidRPr="00BE135B">
        <w:rPr>
          <w:b/>
          <w:bCs/>
          <w:lang w:val="en-US" w:eastAsia="ko-KR"/>
        </w:rPr>
        <w:t xml:space="preserve">   </w:t>
      </w:r>
    </w:p>
    <w:p w14:paraId="269E8A4D" w14:textId="77777777" w:rsidR="00950C04" w:rsidRPr="00C370B4" w:rsidRDefault="00950C04" w:rsidP="00C370B4"/>
    <w:p w14:paraId="64741761" w14:textId="54770C0A" w:rsidR="004A03A4" w:rsidRDefault="004A03A4" w:rsidP="00C370B4">
      <w:pPr>
        <w:pStyle w:val="Heading2"/>
        <w:ind w:left="0" w:firstLine="0"/>
        <w:rPr>
          <w:lang w:val="en-US" w:eastAsia="ko-KR"/>
        </w:rPr>
      </w:pPr>
      <w:r w:rsidRPr="00BE135B">
        <w:rPr>
          <w:lang w:val="en-US" w:eastAsia="ko-KR"/>
        </w:rPr>
        <w:t>2.</w:t>
      </w:r>
      <w:r w:rsidR="00950C04">
        <w:rPr>
          <w:lang w:val="en-US" w:eastAsia="ko-KR"/>
        </w:rPr>
        <w:t>2 Paging Enhancements for SF mode operation</w:t>
      </w:r>
      <w:r w:rsidRPr="00BE135B">
        <w:rPr>
          <w:lang w:val="en-US" w:eastAsia="ko-KR"/>
        </w:rPr>
        <w:t xml:space="preserve"> </w:t>
      </w:r>
    </w:p>
    <w:p w14:paraId="47BDD010" w14:textId="456B77D1" w:rsidR="008C62F3" w:rsidRDefault="008C62F3" w:rsidP="008C62F3">
      <w:pPr>
        <w:rPr>
          <w:lang w:val="en-US" w:eastAsia="ko-KR"/>
        </w:rPr>
      </w:pPr>
      <w:r>
        <w:rPr>
          <w:lang w:val="en-US" w:eastAsia="ko-KR"/>
        </w:rPr>
        <w:t xml:space="preserve">In the network architecture that supports store and forward operation the satellite will receive application data from CN when it has ground connectivity. On disconnection of ground connectivity, the satellite (cell) operates in SF mode and the </w:t>
      </w:r>
      <w:r w:rsidR="00D278C6">
        <w:rPr>
          <w:lang w:val="en-US" w:eastAsia="ko-KR"/>
        </w:rPr>
        <w:t xml:space="preserve">cell </w:t>
      </w:r>
      <w:proofErr w:type="gramStart"/>
      <w:r w:rsidR="00D278C6">
        <w:rPr>
          <w:lang w:val="en-US" w:eastAsia="ko-KR"/>
        </w:rPr>
        <w:t xml:space="preserve">that </w:t>
      </w:r>
      <w:r>
        <w:rPr>
          <w:lang w:val="en-US" w:eastAsia="ko-KR"/>
        </w:rPr>
        <w:t xml:space="preserve"> triggers</w:t>
      </w:r>
      <w:proofErr w:type="gramEnd"/>
      <w:r>
        <w:rPr>
          <w:lang w:val="en-US" w:eastAsia="ko-KR"/>
        </w:rPr>
        <w:t xml:space="preserve"> paging message towards the UE for delivery of stored application data only. After delivery of all the stored data this </w:t>
      </w:r>
      <w:r w:rsidR="00193706">
        <w:rPr>
          <w:lang w:val="en-US" w:eastAsia="ko-KR"/>
        </w:rPr>
        <w:t>cell</w:t>
      </w:r>
      <w:r>
        <w:rPr>
          <w:lang w:val="en-US" w:eastAsia="ko-KR"/>
        </w:rPr>
        <w:t xml:space="preserve"> will not generate any paging message. In such scenario it is beneficial if the UE is aware of the status that further paging for MT notification is not possible and UE can start relaxed monitoring of paging in such scenario. </w:t>
      </w:r>
    </w:p>
    <w:p w14:paraId="57E3C3BD" w14:textId="5DE033A7" w:rsidR="008C62F3" w:rsidRDefault="008C62F3" w:rsidP="008C62F3">
      <w:pPr>
        <w:rPr>
          <w:b/>
          <w:bCs/>
          <w:lang w:val="en-US" w:eastAsia="ko-KR"/>
        </w:rPr>
      </w:pPr>
      <w:r w:rsidRPr="00A34ED7">
        <w:rPr>
          <w:b/>
          <w:bCs/>
          <w:lang w:val="en-US" w:eastAsia="ko-KR"/>
        </w:rPr>
        <w:lastRenderedPageBreak/>
        <w:t xml:space="preserve">Observation </w:t>
      </w:r>
      <w:r w:rsidR="0069733C">
        <w:rPr>
          <w:b/>
          <w:bCs/>
          <w:lang w:val="en-US" w:eastAsia="ko-KR"/>
        </w:rPr>
        <w:t>4</w:t>
      </w:r>
      <w:r w:rsidRPr="00A34ED7">
        <w:rPr>
          <w:b/>
          <w:bCs/>
          <w:lang w:val="en-US" w:eastAsia="ko-KR"/>
        </w:rPr>
        <w:t>: Relaxing the paging monitoring when the satellite operation in SF mode without any stored downlink data is beneficial for UE power saving.</w:t>
      </w:r>
    </w:p>
    <w:p w14:paraId="57D8FFE7" w14:textId="77777777" w:rsidR="008C62F3" w:rsidRPr="00A34ED7" w:rsidRDefault="008C62F3" w:rsidP="008C62F3">
      <w:pPr>
        <w:rPr>
          <w:lang w:val="en-US" w:eastAsia="ko-KR"/>
        </w:rPr>
      </w:pPr>
      <w:r>
        <w:rPr>
          <w:lang w:val="en-US" w:eastAsia="ko-KR"/>
        </w:rPr>
        <w:t xml:space="preserve">Whether paging monitoring can be relaxed or not in current cell operating SF mode can be indicated as part of system information as the status of pending paging transmission or as additional status for SF mode on pending MT status. </w:t>
      </w:r>
    </w:p>
    <w:p w14:paraId="3ADE1D61" w14:textId="1EE29F9E" w:rsidR="008C62F3" w:rsidRPr="00EC6F70" w:rsidRDefault="008C62F3" w:rsidP="008C62F3">
      <w:pPr>
        <w:rPr>
          <w:lang w:val="en-US" w:eastAsia="ko-KR"/>
        </w:rPr>
      </w:pPr>
      <w:r>
        <w:rPr>
          <w:b/>
          <w:bCs/>
          <w:lang w:val="en-US" w:eastAsia="ko-KR"/>
        </w:rPr>
        <w:t>Proposal</w:t>
      </w:r>
      <w:r w:rsidRPr="00A34ED7">
        <w:rPr>
          <w:b/>
          <w:bCs/>
          <w:lang w:val="en-US" w:eastAsia="ko-KR"/>
        </w:rPr>
        <w:t xml:space="preserve"> </w:t>
      </w:r>
      <w:r w:rsidR="00EC0287">
        <w:rPr>
          <w:rFonts w:hint="eastAsia"/>
          <w:b/>
          <w:bCs/>
          <w:lang w:val="en-US" w:eastAsia="zh-CN"/>
        </w:rPr>
        <w:t>2</w:t>
      </w:r>
      <w:r w:rsidRPr="00A34ED7">
        <w:rPr>
          <w:b/>
          <w:bCs/>
          <w:lang w:val="en-US" w:eastAsia="ko-KR"/>
        </w:rPr>
        <w:t>:</w:t>
      </w:r>
      <w:r>
        <w:rPr>
          <w:b/>
          <w:bCs/>
          <w:lang w:val="en-US" w:eastAsia="ko-KR"/>
        </w:rPr>
        <w:t xml:space="preserve"> Status of MME Initiated paging is included in system information for relaxed paging monitoring for cell operating in SF mode.</w:t>
      </w:r>
    </w:p>
    <w:p w14:paraId="24DA7C5F" w14:textId="2AF15553" w:rsidR="004D1215" w:rsidRPr="00C370B4" w:rsidRDefault="00D043A5" w:rsidP="00C370B4">
      <w:pPr>
        <w:rPr>
          <w:b/>
          <w:bCs/>
          <w:lang w:val="en-US" w:eastAsia="ko-KR"/>
        </w:rPr>
      </w:pPr>
      <w:r>
        <w:rPr>
          <w:b/>
          <w:bCs/>
          <w:lang w:val="en-US" w:eastAsia="ko-KR"/>
        </w:rPr>
        <w:t xml:space="preserve">. </w:t>
      </w:r>
    </w:p>
    <w:p w14:paraId="3C845421" w14:textId="4AFED938" w:rsidR="00950C04" w:rsidRDefault="00950C04" w:rsidP="00950C04">
      <w:pPr>
        <w:pStyle w:val="Heading2"/>
        <w:rPr>
          <w:lang w:val="en-US" w:eastAsia="ko-KR"/>
        </w:rPr>
      </w:pPr>
      <w:bookmarkStart w:id="5" w:name="_Hlk194036431"/>
      <w:r>
        <w:rPr>
          <w:lang w:val="en-US" w:eastAsia="ko-KR"/>
        </w:rPr>
        <w:t>2.3</w:t>
      </w:r>
      <w:r w:rsidRPr="00BE135B">
        <w:rPr>
          <w:lang w:val="en-US" w:eastAsia="ko-KR"/>
        </w:rPr>
        <w:t>.</w:t>
      </w:r>
      <w:r>
        <w:rPr>
          <w:lang w:val="en-US" w:eastAsia="ko-KR"/>
        </w:rPr>
        <w:t>NAS Configured Satellite list for AS operation changes</w:t>
      </w:r>
      <w:r w:rsidRPr="00BE135B">
        <w:rPr>
          <w:lang w:val="en-US" w:eastAsia="ko-KR"/>
        </w:rPr>
        <w:t xml:space="preserve"> </w:t>
      </w:r>
    </w:p>
    <w:p w14:paraId="2BFB769E" w14:textId="77777777" w:rsidR="008C62F3" w:rsidRDefault="008C62F3" w:rsidP="008C62F3">
      <w:pPr>
        <w:jc w:val="both"/>
        <w:rPr>
          <w:rFonts w:cs="Arial"/>
          <w:color w:val="000000"/>
          <w:lang w:eastAsia="ko-KR"/>
        </w:rPr>
      </w:pPr>
      <w:r>
        <w:rPr>
          <w:rFonts w:cs="Arial"/>
          <w:color w:val="000000"/>
          <w:lang w:eastAsia="ko-KR"/>
        </w:rPr>
        <w:t>As per TS23.401, for SF mode capable UE the MME can provide multiple assistance information for the UE to continue the pending NAS registration or resuming pending application data transmission in new SF mode capable cell. However, these parameters are provided as assistance information for the UE to determine on how to resume the pending activity in the new cell.</w:t>
      </w:r>
    </w:p>
    <w:p w14:paraId="69025A72" w14:textId="77777777" w:rsidR="008C62F3" w:rsidRDefault="008C62F3" w:rsidP="008C62F3">
      <w:pPr>
        <w:jc w:val="both"/>
        <w:rPr>
          <w:rFonts w:cs="Arial"/>
          <w:b/>
          <w:bCs/>
          <w:color w:val="000000"/>
          <w:lang w:eastAsia="ko-KR"/>
        </w:rPr>
      </w:pPr>
      <w:r w:rsidRPr="00EC6F70">
        <w:rPr>
          <w:rFonts w:cs="Arial"/>
          <w:b/>
          <w:bCs/>
          <w:color w:val="000000"/>
          <w:lang w:eastAsia="ko-KR"/>
        </w:rPr>
        <w:t>Observation 1:  NAS Configured Satellite list and Timer parameters provided from MME are considered as assistance information for the UE operation in next SF mode capable cell. Usage of this parameter is left to UE implementation in NAS specification</w:t>
      </w:r>
      <w:r>
        <w:rPr>
          <w:rFonts w:cs="Arial"/>
          <w:b/>
          <w:bCs/>
          <w:color w:val="000000"/>
          <w:lang w:eastAsia="ko-KR"/>
        </w:rPr>
        <w:t>.</w:t>
      </w:r>
    </w:p>
    <w:p w14:paraId="1A54B975" w14:textId="6AA8DEB9" w:rsidR="008C62F3" w:rsidRDefault="008C62F3" w:rsidP="008C62F3">
      <w:pPr>
        <w:jc w:val="both"/>
        <w:rPr>
          <w:rFonts w:cs="Arial"/>
          <w:color w:val="000000"/>
          <w:lang w:eastAsia="ko-KR"/>
        </w:rPr>
      </w:pPr>
      <w:r>
        <w:rPr>
          <w:rFonts w:cs="Arial"/>
          <w:color w:val="000000"/>
          <w:lang w:eastAsia="ko-KR"/>
        </w:rPr>
        <w:t xml:space="preserve">Based on TS23.401 the UE may still camp onto cell outside the NAS configured list or outsider the time window for starting new application layer transaction or registration procedure. Hence </w:t>
      </w:r>
      <w:r w:rsidR="00C1450F">
        <w:rPr>
          <w:rFonts w:cs="Arial"/>
          <w:color w:val="000000"/>
          <w:lang w:eastAsia="ko-KR"/>
        </w:rPr>
        <w:t xml:space="preserve">using </w:t>
      </w:r>
      <w:proofErr w:type="gramStart"/>
      <w:r w:rsidR="00C1450F">
        <w:rPr>
          <w:rFonts w:cs="Arial"/>
          <w:color w:val="000000"/>
          <w:lang w:eastAsia="ko-KR"/>
        </w:rPr>
        <w:t xml:space="preserve">the </w:t>
      </w:r>
      <w:r>
        <w:rPr>
          <w:rFonts w:cs="Arial"/>
          <w:color w:val="000000"/>
          <w:lang w:eastAsia="ko-KR"/>
        </w:rPr>
        <w:t xml:space="preserve"> the</w:t>
      </w:r>
      <w:proofErr w:type="gramEnd"/>
      <w:r>
        <w:rPr>
          <w:rFonts w:cs="Arial"/>
          <w:color w:val="000000"/>
          <w:lang w:eastAsia="ko-KR"/>
        </w:rPr>
        <w:t xml:space="preserve"> NAS configured satellite list for idle mode operation will bring restriction for UE in such scenario.</w:t>
      </w:r>
    </w:p>
    <w:p w14:paraId="3F5B8283" w14:textId="77777777" w:rsidR="008C62F3" w:rsidRDefault="008C62F3" w:rsidP="008C62F3">
      <w:pPr>
        <w:jc w:val="both"/>
        <w:rPr>
          <w:rFonts w:cs="Arial"/>
          <w:b/>
          <w:bCs/>
          <w:color w:val="000000"/>
          <w:lang w:eastAsia="ko-KR"/>
        </w:rPr>
      </w:pPr>
      <w:r w:rsidRPr="00EC6F70">
        <w:rPr>
          <w:rFonts w:cs="Arial"/>
          <w:b/>
          <w:bCs/>
          <w:color w:val="000000"/>
          <w:lang w:eastAsia="ko-KR"/>
        </w:rPr>
        <w:t>Observation 2: New registrations or mobile originated data transmission is allowed in cells outside NAS configured satellite list.</w:t>
      </w:r>
    </w:p>
    <w:p w14:paraId="34AAC098" w14:textId="77777777" w:rsidR="008C62F3" w:rsidRDefault="008C62F3" w:rsidP="008C62F3">
      <w:pPr>
        <w:jc w:val="both"/>
        <w:rPr>
          <w:rFonts w:cs="Arial"/>
          <w:color w:val="000000"/>
          <w:lang w:eastAsia="ko-KR"/>
        </w:rPr>
      </w:pPr>
      <w:r>
        <w:rPr>
          <w:rFonts w:cs="Arial"/>
          <w:color w:val="000000"/>
          <w:lang w:eastAsia="ko-KR"/>
        </w:rPr>
        <w:t>Based on the above observations we propose that NAS configured satellite list is not considered for any idle mode operation behaviour changes. It can be left to UE implementation without RAN2 specification impact.</w:t>
      </w:r>
    </w:p>
    <w:p w14:paraId="0800EBFA" w14:textId="434003EF" w:rsidR="00BD1CDE" w:rsidRDefault="008C62F3" w:rsidP="008C62F3">
      <w:pPr>
        <w:rPr>
          <w:lang w:val="en-US" w:eastAsia="ko-KR"/>
        </w:rPr>
      </w:pPr>
      <w:r w:rsidRPr="00EC6F70">
        <w:rPr>
          <w:rFonts w:cs="Arial"/>
          <w:b/>
          <w:bCs/>
          <w:color w:val="000000"/>
          <w:lang w:eastAsia="ko-KR"/>
        </w:rPr>
        <w:t xml:space="preserve">Proposal </w:t>
      </w:r>
      <w:r w:rsidR="00E87B40">
        <w:rPr>
          <w:rFonts w:cs="Arial"/>
          <w:b/>
          <w:bCs/>
          <w:color w:val="000000"/>
          <w:lang w:eastAsia="ko-KR"/>
        </w:rPr>
        <w:t>3</w:t>
      </w:r>
      <w:r w:rsidRPr="00EC6F70">
        <w:rPr>
          <w:rFonts w:cs="Arial"/>
          <w:b/>
          <w:bCs/>
          <w:color w:val="000000"/>
          <w:lang w:eastAsia="ko-KR"/>
        </w:rPr>
        <w:t>: RAN2 confirms that NAS configured satellite list is not considered for idle mode operation changes</w:t>
      </w:r>
    </w:p>
    <w:p w14:paraId="24A9A177" w14:textId="602E06DC" w:rsidR="00BD1CDE" w:rsidRDefault="0085619C" w:rsidP="0009766D">
      <w:pPr>
        <w:pStyle w:val="Heading2"/>
        <w:rPr>
          <w:lang w:val="en-US" w:eastAsia="ko-KR"/>
        </w:rPr>
      </w:pPr>
      <w:r>
        <w:rPr>
          <w:rFonts w:hint="eastAsia"/>
          <w:lang w:val="en-US" w:eastAsia="zh-CN"/>
        </w:rPr>
        <w:t xml:space="preserve">2.4 </w:t>
      </w:r>
      <w:r w:rsidR="009B168B">
        <w:rPr>
          <w:lang w:val="en-US" w:eastAsia="ko-KR"/>
        </w:rPr>
        <w:t>Support for NB-IoT User Plane Option for SF Mode</w:t>
      </w:r>
    </w:p>
    <w:p w14:paraId="49F5F413" w14:textId="00C02C95" w:rsidR="009B168B" w:rsidRDefault="009B168B" w:rsidP="009B168B">
      <w:pPr>
        <w:rPr>
          <w:lang w:val="en-US" w:eastAsia="ko-KR"/>
        </w:rPr>
      </w:pPr>
      <w:r>
        <w:rPr>
          <w:lang w:val="en-US" w:eastAsia="ko-KR"/>
        </w:rPr>
        <w:t xml:space="preserve">In earlier RAN2 meetings RAN2 decided to wait for completion of SA2 work for further confirmation of NB-IoT-UP operation in SF mode. When UE is configured with NB-IoT UP option the security context is preserved at UE and eNB on release of RRC connection.  How the UE </w:t>
      </w:r>
      <w:r w:rsidR="006B3338">
        <w:rPr>
          <w:lang w:val="en-US" w:eastAsia="ko-KR"/>
        </w:rPr>
        <w:t>triggers</w:t>
      </w:r>
      <w:r>
        <w:rPr>
          <w:lang w:val="en-US" w:eastAsia="ko-KR"/>
        </w:rPr>
        <w:t xml:space="preserve"> the RRC-Resume procedure in new SF mode capable cell and the awareness of whether new </w:t>
      </w:r>
      <w:proofErr w:type="gramStart"/>
      <w:r>
        <w:rPr>
          <w:lang w:val="en-US" w:eastAsia="ko-KR"/>
        </w:rPr>
        <w:t>cell</w:t>
      </w:r>
      <w:proofErr w:type="gramEnd"/>
      <w:r>
        <w:rPr>
          <w:lang w:val="en-US" w:eastAsia="ko-KR"/>
        </w:rPr>
        <w:t xml:space="preserve"> have valid UE context plays role in UE determining the RRC-Resume operation or restart from RRC-Idle mode.</w:t>
      </w:r>
    </w:p>
    <w:p w14:paraId="029DE048" w14:textId="037D91EE" w:rsidR="009B168B" w:rsidRPr="00116823" w:rsidRDefault="009B168B" w:rsidP="009B168B">
      <w:pPr>
        <w:rPr>
          <w:b/>
          <w:bCs/>
          <w:lang w:val="en-US" w:eastAsia="ko-KR"/>
        </w:rPr>
      </w:pPr>
      <w:r w:rsidRPr="00116823">
        <w:rPr>
          <w:b/>
          <w:bCs/>
          <w:lang w:val="en-US" w:eastAsia="ko-KR"/>
        </w:rPr>
        <w:t xml:space="preserve">Proposal </w:t>
      </w:r>
      <w:proofErr w:type="gramStart"/>
      <w:r w:rsidR="00E87B40">
        <w:rPr>
          <w:b/>
          <w:bCs/>
          <w:lang w:val="en-US" w:eastAsia="ko-KR"/>
        </w:rPr>
        <w:t>4</w:t>
      </w:r>
      <w:r w:rsidRPr="00116823">
        <w:rPr>
          <w:b/>
          <w:bCs/>
          <w:lang w:val="en-US" w:eastAsia="ko-KR"/>
        </w:rPr>
        <w:t xml:space="preserve"> :</w:t>
      </w:r>
      <w:proofErr w:type="gramEnd"/>
      <w:r w:rsidRPr="00116823">
        <w:rPr>
          <w:b/>
          <w:bCs/>
          <w:lang w:val="en-US" w:eastAsia="ko-KR"/>
        </w:rPr>
        <w:t xml:space="preserve"> RAN2 to conclude on support for NB-IoT UP option for Store-Forward operation.</w:t>
      </w:r>
    </w:p>
    <w:p w14:paraId="4E1C9ACE" w14:textId="02CDDD24" w:rsidR="0093027D" w:rsidRDefault="00116823" w:rsidP="002F4B1E">
      <w:pPr>
        <w:rPr>
          <w:lang w:val="en-US" w:eastAsia="ko-KR"/>
        </w:rPr>
      </w:pPr>
      <w:r>
        <w:rPr>
          <w:lang w:val="en-US" w:eastAsia="ko-KR"/>
        </w:rPr>
        <w:t xml:space="preserve">For the SF operation for UE operating in NB-IoT UP the security key context needed to resume in new satellite also needs </w:t>
      </w:r>
      <w:proofErr w:type="gramStart"/>
      <w:r>
        <w:rPr>
          <w:lang w:val="en-US" w:eastAsia="ko-KR"/>
        </w:rPr>
        <w:t>be</w:t>
      </w:r>
      <w:proofErr w:type="gramEnd"/>
      <w:r>
        <w:rPr>
          <w:lang w:val="en-US" w:eastAsia="ko-KR"/>
        </w:rPr>
        <w:t xml:space="preserve"> transferred along with pending data. In this case awareness of whether new satellite have valid UE context for resuming the services is beneficial. In this regard the network may need to provide information on the list of satellites where the RRC Resume is possible.</w:t>
      </w:r>
    </w:p>
    <w:p w14:paraId="7893BF69" w14:textId="447B0B68" w:rsidR="00116823" w:rsidRPr="00116823" w:rsidRDefault="00116823" w:rsidP="00116823">
      <w:pPr>
        <w:rPr>
          <w:b/>
          <w:bCs/>
          <w:lang w:val="en-US" w:eastAsia="ko-KR"/>
        </w:rPr>
      </w:pPr>
      <w:r w:rsidRPr="00116823">
        <w:rPr>
          <w:b/>
          <w:bCs/>
          <w:lang w:val="en-US" w:eastAsia="ko-KR"/>
        </w:rPr>
        <w:t xml:space="preserve">Proposal </w:t>
      </w:r>
      <w:r w:rsidR="00E87B40">
        <w:rPr>
          <w:b/>
          <w:bCs/>
          <w:lang w:val="en-US" w:eastAsia="ko-KR"/>
        </w:rPr>
        <w:t>4A</w:t>
      </w:r>
      <w:r w:rsidRPr="00116823">
        <w:rPr>
          <w:b/>
          <w:bCs/>
          <w:lang w:val="en-US" w:eastAsia="ko-KR"/>
        </w:rPr>
        <w:t xml:space="preserve">: </w:t>
      </w:r>
      <w:r>
        <w:rPr>
          <w:b/>
          <w:bCs/>
          <w:lang w:val="en-US" w:eastAsia="ko-KR"/>
        </w:rPr>
        <w:t xml:space="preserve">If NB-IoT UP operation is supported indication of list of satellites where the UE can resume from RRC-IDLE(suspended) state </w:t>
      </w:r>
      <w:r w:rsidR="0059274E">
        <w:rPr>
          <w:b/>
          <w:bCs/>
          <w:lang w:val="en-US" w:eastAsia="ko-KR"/>
        </w:rPr>
        <w:t xml:space="preserve">is indicated from network via dedicated </w:t>
      </w:r>
      <w:r w:rsidR="00AF7558">
        <w:rPr>
          <w:b/>
          <w:bCs/>
          <w:lang w:val="en-US" w:eastAsia="ko-KR"/>
        </w:rPr>
        <w:t>signaling</w:t>
      </w:r>
      <w:r w:rsidR="0059274E">
        <w:rPr>
          <w:b/>
          <w:bCs/>
          <w:lang w:val="en-US" w:eastAsia="ko-KR"/>
        </w:rPr>
        <w:t>.</w:t>
      </w:r>
    </w:p>
    <w:p w14:paraId="2405DBE9" w14:textId="77777777" w:rsidR="00116823" w:rsidRPr="00C370B4" w:rsidRDefault="00116823" w:rsidP="00116823">
      <w:pPr>
        <w:rPr>
          <w:b/>
          <w:bCs/>
          <w:lang w:val="en-US" w:eastAsia="ko-KR"/>
        </w:rPr>
      </w:pPr>
    </w:p>
    <w:p w14:paraId="6DE69425" w14:textId="3942E4C6" w:rsidR="008C6D88" w:rsidRPr="00BE135B" w:rsidRDefault="008C6D88" w:rsidP="000765B6">
      <w:pPr>
        <w:jc w:val="both"/>
        <w:rPr>
          <w:rFonts w:cs="Arial"/>
          <w:b/>
          <w:bCs/>
          <w:color w:val="000000"/>
          <w:lang w:eastAsia="ko-KR"/>
        </w:rPr>
      </w:pPr>
    </w:p>
    <w:bookmarkEnd w:id="4"/>
    <w:bookmarkEnd w:id="5"/>
    <w:p w14:paraId="3856B1BB" w14:textId="5833B263" w:rsidR="00425514" w:rsidRPr="00425514" w:rsidRDefault="005A13AB" w:rsidP="000F143B">
      <w:pPr>
        <w:pStyle w:val="Heading1"/>
        <w:rPr>
          <w:b/>
          <w:bCs/>
          <w:u w:val="single"/>
        </w:rPr>
      </w:pPr>
      <w:r w:rsidRPr="00BE135B">
        <w:t>3</w:t>
      </w:r>
      <w:r w:rsidR="009339CB" w:rsidRPr="00BE135B">
        <w:tab/>
        <w:t>Conclusion</w:t>
      </w:r>
    </w:p>
    <w:p w14:paraId="7A0A6C63" w14:textId="0D704AEF" w:rsidR="006C1E6F" w:rsidRPr="00642110" w:rsidRDefault="00642110" w:rsidP="00642110">
      <w:pPr>
        <w:jc w:val="both"/>
        <w:rPr>
          <w:rFonts w:cs="Arial"/>
          <w:color w:val="000000"/>
          <w:lang w:eastAsia="ko-KR"/>
        </w:rPr>
      </w:pPr>
      <w:r w:rsidRPr="00642110">
        <w:rPr>
          <w:rFonts w:cs="Arial"/>
          <w:color w:val="000000"/>
          <w:lang w:eastAsia="ko-KR"/>
        </w:rPr>
        <w:t>In this paper we discuss the remaining open issues for store-and-forward operation for IoT-NTN and make following observations and proposals</w:t>
      </w:r>
    </w:p>
    <w:p w14:paraId="14882A47" w14:textId="016FD858" w:rsidR="0096241B" w:rsidRPr="00572EB2" w:rsidRDefault="0096241B" w:rsidP="0096241B">
      <w:pPr>
        <w:jc w:val="both"/>
        <w:rPr>
          <w:b/>
          <w:bCs/>
          <w:u w:val="single"/>
          <w:lang w:val="en-US" w:eastAsia="ko-KR"/>
        </w:rPr>
      </w:pPr>
      <w:r w:rsidRPr="00572EB2">
        <w:rPr>
          <w:b/>
          <w:bCs/>
          <w:u w:val="single"/>
          <w:lang w:val="en-US" w:eastAsia="ko-KR"/>
        </w:rPr>
        <w:t>SF Mode Parameter in neighbor cell</w:t>
      </w:r>
    </w:p>
    <w:p w14:paraId="7CC58830" w14:textId="6FDD36B1" w:rsidR="0096241B" w:rsidRPr="00DE46B5" w:rsidRDefault="0096241B" w:rsidP="00642110">
      <w:pPr>
        <w:ind w:left="284"/>
        <w:jc w:val="both"/>
        <w:rPr>
          <w:lang w:val="en-US" w:eastAsia="ko-KR"/>
        </w:rPr>
      </w:pPr>
      <w:r w:rsidRPr="00DE46B5">
        <w:rPr>
          <w:lang w:val="en-US" w:eastAsia="ko-KR"/>
        </w:rPr>
        <w:lastRenderedPageBreak/>
        <w:t>Observation 1: The SF mode parameter broadcasted for serving cell is used by UE implementation to decide on its data transmission type and not for triggering cell search in current specification. It is up to the UE implementation to make use of this parameter to start early search of neighbour cells.</w:t>
      </w:r>
    </w:p>
    <w:p w14:paraId="41068FC0" w14:textId="77777777" w:rsidR="0096241B" w:rsidRPr="00DE46B5" w:rsidRDefault="0096241B" w:rsidP="00642110">
      <w:pPr>
        <w:ind w:left="284"/>
        <w:jc w:val="both"/>
        <w:rPr>
          <w:lang w:val="en-US" w:eastAsia="ko-KR"/>
        </w:rPr>
      </w:pPr>
      <w:r w:rsidRPr="00DE46B5">
        <w:rPr>
          <w:lang w:val="en-US" w:eastAsia="ko-KR"/>
        </w:rPr>
        <w:t>Observation 2: Awareness of SF mode operation of neighbour cell is beneficial for completing the pending MT transaction after cell reselection.</w:t>
      </w:r>
    </w:p>
    <w:p w14:paraId="33C58B66" w14:textId="77777777" w:rsidR="0096241B" w:rsidRPr="00DE46B5" w:rsidRDefault="0096241B" w:rsidP="00642110">
      <w:pPr>
        <w:ind w:left="284"/>
        <w:jc w:val="both"/>
        <w:rPr>
          <w:lang w:val="en-US" w:eastAsia="ko-KR"/>
        </w:rPr>
      </w:pPr>
      <w:r w:rsidRPr="00DE46B5">
        <w:rPr>
          <w:lang w:val="en-US" w:eastAsia="ko-KR"/>
        </w:rPr>
        <w:t>Observation 3: For Rel-19 UE not capable of SF mode usage of neighour cell SF mode parameter for cell reselection can be left to UE implementation.</w:t>
      </w:r>
    </w:p>
    <w:p w14:paraId="3C8188F1" w14:textId="77777777" w:rsidR="0096241B" w:rsidRPr="00DE46B5" w:rsidRDefault="0096241B" w:rsidP="00642110">
      <w:pPr>
        <w:ind w:left="284"/>
        <w:jc w:val="both"/>
        <w:rPr>
          <w:lang w:val="en-US" w:eastAsia="ko-KR"/>
        </w:rPr>
      </w:pPr>
      <w:r w:rsidRPr="00DE46B5">
        <w:rPr>
          <w:lang w:val="en-US" w:eastAsia="ko-KR"/>
        </w:rPr>
        <w:t>Observation 4: The cell reselection priority is considered for cell reselection in current specification for scenarios related to continuity of specific service configured in current cell (i.e V2X, MBMS).</w:t>
      </w:r>
    </w:p>
    <w:p w14:paraId="506F6AEE" w14:textId="77777777" w:rsidR="0096241B" w:rsidRDefault="0096241B" w:rsidP="00642110">
      <w:pPr>
        <w:ind w:left="284"/>
        <w:jc w:val="both"/>
        <w:rPr>
          <w:b/>
          <w:bCs/>
          <w:lang w:val="en-US" w:eastAsia="ko-KR"/>
        </w:rPr>
      </w:pPr>
      <w:r w:rsidRPr="00CB0437">
        <w:rPr>
          <w:rFonts w:cs="Arial"/>
          <w:b/>
          <w:bCs/>
          <w:color w:val="000000"/>
          <w:lang w:val="en-US" w:eastAsia="ko-KR"/>
        </w:rPr>
        <w:t xml:space="preserve">Proposal 1:  </w:t>
      </w:r>
      <w:r>
        <w:rPr>
          <w:rFonts w:cs="Arial"/>
          <w:b/>
          <w:bCs/>
          <w:color w:val="000000"/>
          <w:lang w:val="en-US" w:eastAsia="ko-KR"/>
        </w:rPr>
        <w:t>RAN2 to confirm the working assumption for introduction of SF mode for neighbour-cell without specification changes related to usage of this parameter for cell reselection.</w:t>
      </w:r>
      <w:r w:rsidRPr="00BE135B">
        <w:rPr>
          <w:b/>
          <w:bCs/>
          <w:lang w:val="en-US" w:eastAsia="ko-KR"/>
        </w:rPr>
        <w:t xml:space="preserve">   </w:t>
      </w:r>
    </w:p>
    <w:p w14:paraId="252FA538" w14:textId="5FEE59CE" w:rsidR="0096241B" w:rsidRPr="00572EB2" w:rsidRDefault="0096241B" w:rsidP="0096241B">
      <w:pPr>
        <w:jc w:val="both"/>
        <w:rPr>
          <w:rFonts w:cs="Arial"/>
          <w:color w:val="000000"/>
          <w:u w:val="single"/>
          <w:lang w:val="en-US" w:eastAsia="ko-KR"/>
        </w:rPr>
      </w:pPr>
      <w:r w:rsidRPr="00572EB2">
        <w:rPr>
          <w:b/>
          <w:bCs/>
          <w:u w:val="single"/>
          <w:lang w:val="en-US" w:eastAsia="ko-KR"/>
        </w:rPr>
        <w:t xml:space="preserve">Relaxed Paging Monitoring </w:t>
      </w:r>
      <w:r w:rsidR="00572EB2" w:rsidRPr="00572EB2">
        <w:rPr>
          <w:b/>
          <w:bCs/>
          <w:u w:val="single"/>
          <w:lang w:val="en-US" w:eastAsia="ko-KR"/>
        </w:rPr>
        <w:t>for SF Operation</w:t>
      </w:r>
    </w:p>
    <w:p w14:paraId="5D65FD15" w14:textId="77777777" w:rsidR="0096241B" w:rsidRPr="00DE46B5" w:rsidRDefault="0096241B" w:rsidP="00642110">
      <w:pPr>
        <w:ind w:left="284"/>
        <w:rPr>
          <w:lang w:val="en-US" w:eastAsia="ko-KR"/>
        </w:rPr>
      </w:pPr>
      <w:r w:rsidRPr="00DE46B5">
        <w:rPr>
          <w:lang w:val="en-US" w:eastAsia="ko-KR"/>
        </w:rPr>
        <w:t xml:space="preserve">Observation </w:t>
      </w:r>
      <w:r>
        <w:rPr>
          <w:lang w:val="en-US" w:eastAsia="ko-KR"/>
        </w:rPr>
        <w:t>4</w:t>
      </w:r>
      <w:r w:rsidRPr="00DE46B5">
        <w:rPr>
          <w:lang w:val="en-US" w:eastAsia="ko-KR"/>
        </w:rPr>
        <w:t>: Relaxing the paging monitoring when the satellite operation in SF mode without any stored downlink data is beneficial for UE power saving.</w:t>
      </w:r>
    </w:p>
    <w:p w14:paraId="2CAAF98E" w14:textId="77777777" w:rsidR="0096241B" w:rsidRDefault="0096241B" w:rsidP="00642110">
      <w:pPr>
        <w:ind w:left="284"/>
        <w:rPr>
          <w:b/>
          <w:bCs/>
          <w:lang w:val="en-US" w:eastAsia="ko-KR"/>
        </w:rPr>
      </w:pPr>
      <w:r>
        <w:rPr>
          <w:b/>
          <w:bCs/>
          <w:lang w:val="en-US" w:eastAsia="ko-KR"/>
        </w:rPr>
        <w:t>Proposal</w:t>
      </w:r>
      <w:r w:rsidRPr="00A34ED7">
        <w:rPr>
          <w:b/>
          <w:bCs/>
          <w:lang w:val="en-US" w:eastAsia="ko-KR"/>
        </w:rPr>
        <w:t xml:space="preserve"> </w:t>
      </w:r>
      <w:r>
        <w:rPr>
          <w:rFonts w:hint="eastAsia"/>
          <w:b/>
          <w:bCs/>
          <w:lang w:val="en-US" w:eastAsia="zh-CN"/>
        </w:rPr>
        <w:t>2</w:t>
      </w:r>
      <w:r w:rsidRPr="00A34ED7">
        <w:rPr>
          <w:b/>
          <w:bCs/>
          <w:lang w:val="en-US" w:eastAsia="ko-KR"/>
        </w:rPr>
        <w:t>:</w:t>
      </w:r>
      <w:r>
        <w:rPr>
          <w:b/>
          <w:bCs/>
          <w:lang w:val="en-US" w:eastAsia="ko-KR"/>
        </w:rPr>
        <w:t xml:space="preserve"> Status of MME Initiated paging is included in system information for relaxed paging monitoring for cell operating in SF mode.</w:t>
      </w:r>
    </w:p>
    <w:p w14:paraId="2A98B2D9" w14:textId="429128B8" w:rsidR="00572EB2" w:rsidRPr="00572EB2" w:rsidRDefault="00572EB2" w:rsidP="0096241B">
      <w:pPr>
        <w:rPr>
          <w:u w:val="single"/>
          <w:lang w:val="en-US" w:eastAsia="ko-KR"/>
        </w:rPr>
      </w:pPr>
      <w:r w:rsidRPr="00572EB2">
        <w:rPr>
          <w:b/>
          <w:bCs/>
          <w:u w:val="single"/>
          <w:lang w:val="en-US" w:eastAsia="ko-KR"/>
        </w:rPr>
        <w:t xml:space="preserve">NAS Configured Satellite list for AS operation </w:t>
      </w:r>
    </w:p>
    <w:p w14:paraId="363477C8" w14:textId="77777777" w:rsidR="0096241B" w:rsidRPr="00DE46B5" w:rsidRDefault="0096241B" w:rsidP="00642110">
      <w:pPr>
        <w:ind w:left="284"/>
        <w:jc w:val="both"/>
        <w:rPr>
          <w:rFonts w:cs="Arial"/>
          <w:color w:val="000000"/>
          <w:lang w:eastAsia="ko-KR"/>
        </w:rPr>
      </w:pPr>
      <w:r w:rsidRPr="00DE46B5">
        <w:rPr>
          <w:rFonts w:cs="Arial"/>
          <w:color w:val="000000"/>
          <w:lang w:eastAsia="ko-KR"/>
        </w:rPr>
        <w:t xml:space="preserve">Observation </w:t>
      </w:r>
      <w:r>
        <w:rPr>
          <w:rFonts w:cs="Arial"/>
          <w:color w:val="000000"/>
          <w:lang w:eastAsia="ko-KR"/>
        </w:rPr>
        <w:t>5</w:t>
      </w:r>
      <w:r w:rsidRPr="00DE46B5">
        <w:rPr>
          <w:rFonts w:cs="Arial"/>
          <w:color w:val="000000"/>
          <w:lang w:eastAsia="ko-KR"/>
        </w:rPr>
        <w:t>:  NAS Configured Satellite list and Timer parameters provided from MME are considered as assistance information for the UE operation in next SF mode capable cell. Usage of this parameter is left to UE implementation in NAS specification.</w:t>
      </w:r>
    </w:p>
    <w:p w14:paraId="15E3FA2B" w14:textId="77777777" w:rsidR="0096241B" w:rsidRDefault="0096241B" w:rsidP="00642110">
      <w:pPr>
        <w:ind w:left="284"/>
        <w:jc w:val="both"/>
        <w:rPr>
          <w:rFonts w:cs="Arial"/>
          <w:color w:val="000000"/>
          <w:lang w:eastAsia="ko-KR"/>
        </w:rPr>
      </w:pPr>
      <w:r w:rsidRPr="00DE46B5">
        <w:rPr>
          <w:rFonts w:cs="Arial"/>
          <w:color w:val="000000"/>
          <w:lang w:eastAsia="ko-KR"/>
        </w:rPr>
        <w:t xml:space="preserve">Observation </w:t>
      </w:r>
      <w:r>
        <w:rPr>
          <w:rFonts w:cs="Arial"/>
          <w:color w:val="000000"/>
          <w:lang w:eastAsia="ko-KR"/>
        </w:rPr>
        <w:t>6</w:t>
      </w:r>
      <w:r w:rsidRPr="00DE46B5">
        <w:rPr>
          <w:rFonts w:cs="Arial"/>
          <w:color w:val="000000"/>
          <w:lang w:eastAsia="ko-KR"/>
        </w:rPr>
        <w:t>: New registrations or mobile originated data transmission is allowed in cells outside NAS configured satellite list.</w:t>
      </w:r>
    </w:p>
    <w:p w14:paraId="6481C618" w14:textId="77777777" w:rsidR="00D73535" w:rsidRDefault="00D73535" w:rsidP="00D73535">
      <w:pPr>
        <w:ind w:left="284"/>
        <w:rPr>
          <w:lang w:val="en-US" w:eastAsia="ko-KR"/>
        </w:rPr>
      </w:pPr>
      <w:r w:rsidRPr="00EC6F70">
        <w:rPr>
          <w:rFonts w:cs="Arial"/>
          <w:b/>
          <w:bCs/>
          <w:color w:val="000000"/>
          <w:lang w:eastAsia="ko-KR"/>
        </w:rPr>
        <w:t xml:space="preserve">Proposal </w:t>
      </w:r>
      <w:r>
        <w:rPr>
          <w:rFonts w:cs="Arial"/>
          <w:b/>
          <w:bCs/>
          <w:color w:val="000000"/>
          <w:lang w:eastAsia="ko-KR"/>
        </w:rPr>
        <w:t>3</w:t>
      </w:r>
      <w:r w:rsidRPr="00EC6F70">
        <w:rPr>
          <w:rFonts w:cs="Arial"/>
          <w:b/>
          <w:bCs/>
          <w:color w:val="000000"/>
          <w:lang w:eastAsia="ko-KR"/>
        </w:rPr>
        <w:t>: RAN2 confirms that NAS configured satellite list is not considered for idle mode operation changes</w:t>
      </w:r>
    </w:p>
    <w:p w14:paraId="6DBF71E8" w14:textId="77777777" w:rsidR="00D73535" w:rsidRPr="00DE46B5" w:rsidRDefault="00D73535" w:rsidP="00642110">
      <w:pPr>
        <w:ind w:left="284"/>
        <w:jc w:val="both"/>
        <w:rPr>
          <w:rFonts w:cs="Arial"/>
          <w:color w:val="000000"/>
          <w:lang w:eastAsia="ko-KR"/>
        </w:rPr>
      </w:pPr>
    </w:p>
    <w:p w14:paraId="024508EC" w14:textId="35468F0C" w:rsidR="00572EB2" w:rsidRPr="00572EB2" w:rsidRDefault="00572EB2" w:rsidP="00572EB2">
      <w:pPr>
        <w:rPr>
          <w:u w:val="single"/>
          <w:lang w:val="en-US" w:eastAsia="ko-KR"/>
        </w:rPr>
      </w:pPr>
      <w:r>
        <w:rPr>
          <w:b/>
          <w:bCs/>
          <w:u w:val="single"/>
          <w:lang w:val="en-US" w:eastAsia="ko-KR"/>
        </w:rPr>
        <w:t>NB-IoT UP</w:t>
      </w:r>
      <w:r w:rsidR="00E42F98">
        <w:rPr>
          <w:b/>
          <w:bCs/>
          <w:u w:val="single"/>
          <w:lang w:val="en-US" w:eastAsia="ko-KR"/>
        </w:rPr>
        <w:t xml:space="preserve"> Solution for SF Mode Operation</w:t>
      </w:r>
    </w:p>
    <w:p w14:paraId="2EF0E2C5" w14:textId="77777777" w:rsidR="0096241B" w:rsidRPr="00116823" w:rsidRDefault="0096241B" w:rsidP="00642110">
      <w:pPr>
        <w:ind w:left="284"/>
        <w:rPr>
          <w:b/>
          <w:bCs/>
          <w:lang w:val="en-US" w:eastAsia="ko-KR"/>
        </w:rPr>
      </w:pPr>
      <w:r w:rsidRPr="00116823">
        <w:rPr>
          <w:b/>
          <w:bCs/>
          <w:lang w:val="en-US" w:eastAsia="ko-KR"/>
        </w:rPr>
        <w:t xml:space="preserve">Proposal </w:t>
      </w:r>
      <w:proofErr w:type="gramStart"/>
      <w:r>
        <w:rPr>
          <w:b/>
          <w:bCs/>
          <w:lang w:val="en-US" w:eastAsia="ko-KR"/>
        </w:rPr>
        <w:t>4</w:t>
      </w:r>
      <w:r w:rsidRPr="00116823">
        <w:rPr>
          <w:b/>
          <w:bCs/>
          <w:lang w:val="en-US" w:eastAsia="ko-KR"/>
        </w:rPr>
        <w:t xml:space="preserve"> :</w:t>
      </w:r>
      <w:proofErr w:type="gramEnd"/>
      <w:r w:rsidRPr="00116823">
        <w:rPr>
          <w:b/>
          <w:bCs/>
          <w:lang w:val="en-US" w:eastAsia="ko-KR"/>
        </w:rPr>
        <w:t xml:space="preserve"> RAN2 to conclude on support for NB-IoT UP option for Store-Forward operation.</w:t>
      </w:r>
    </w:p>
    <w:p w14:paraId="6A385F2E" w14:textId="6C534793" w:rsidR="0096241B" w:rsidRPr="00116823" w:rsidRDefault="0096241B" w:rsidP="00642110">
      <w:pPr>
        <w:ind w:left="284"/>
        <w:rPr>
          <w:b/>
          <w:bCs/>
          <w:lang w:val="en-US" w:eastAsia="ko-KR"/>
        </w:rPr>
      </w:pPr>
      <w:r w:rsidRPr="00116823">
        <w:rPr>
          <w:b/>
          <w:bCs/>
          <w:lang w:val="en-US" w:eastAsia="ko-KR"/>
        </w:rPr>
        <w:t xml:space="preserve">Proposal </w:t>
      </w:r>
      <w:r>
        <w:rPr>
          <w:b/>
          <w:bCs/>
          <w:lang w:val="en-US" w:eastAsia="ko-KR"/>
        </w:rPr>
        <w:t>4A</w:t>
      </w:r>
      <w:r w:rsidRPr="00116823">
        <w:rPr>
          <w:b/>
          <w:bCs/>
          <w:lang w:val="en-US" w:eastAsia="ko-KR"/>
        </w:rPr>
        <w:t xml:space="preserve">: </w:t>
      </w:r>
      <w:r>
        <w:rPr>
          <w:b/>
          <w:bCs/>
          <w:lang w:val="en-US" w:eastAsia="ko-KR"/>
        </w:rPr>
        <w:t>If NB-IoT UP operation is supported indication of list of satellites where the UE can resume from RRC-</w:t>
      </w:r>
      <w:r w:rsidR="006B3338">
        <w:rPr>
          <w:b/>
          <w:bCs/>
          <w:lang w:val="en-US" w:eastAsia="ko-KR"/>
        </w:rPr>
        <w:t>IDLE (</w:t>
      </w:r>
      <w:r>
        <w:rPr>
          <w:b/>
          <w:bCs/>
          <w:lang w:val="en-US" w:eastAsia="ko-KR"/>
        </w:rPr>
        <w:t>suspended) state is indicated from network via dedicated signaling.</w:t>
      </w: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6807" w14:textId="77777777" w:rsidR="00862F64" w:rsidRDefault="00862F64">
      <w:r>
        <w:separator/>
      </w:r>
    </w:p>
  </w:endnote>
  <w:endnote w:type="continuationSeparator" w:id="0">
    <w:p w14:paraId="107471BB" w14:textId="77777777" w:rsidR="00862F64" w:rsidRDefault="00862F64">
      <w:r>
        <w:continuationSeparator/>
      </w:r>
    </w:p>
  </w:endnote>
  <w:endnote w:type="continuationNotice" w:id="1">
    <w:p w14:paraId="395697DD" w14:textId="77777777" w:rsidR="00862F64" w:rsidRDefault="00862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64BB" w14:textId="77777777" w:rsidR="00862F64" w:rsidRDefault="00862F64">
      <w:r>
        <w:separator/>
      </w:r>
    </w:p>
  </w:footnote>
  <w:footnote w:type="continuationSeparator" w:id="0">
    <w:p w14:paraId="305B323D" w14:textId="77777777" w:rsidR="00862F64" w:rsidRDefault="00862F64">
      <w:r>
        <w:continuationSeparator/>
      </w:r>
    </w:p>
  </w:footnote>
  <w:footnote w:type="continuationNotice" w:id="1">
    <w:p w14:paraId="4DBB6B42" w14:textId="77777777" w:rsidR="00862F64" w:rsidRDefault="00862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09B5"/>
    <w:rsid w:val="00001EF3"/>
    <w:rsid w:val="00005458"/>
    <w:rsid w:val="00006C10"/>
    <w:rsid w:val="00013436"/>
    <w:rsid w:val="00016557"/>
    <w:rsid w:val="00016A49"/>
    <w:rsid w:val="00017F35"/>
    <w:rsid w:val="00023C40"/>
    <w:rsid w:val="00024272"/>
    <w:rsid w:val="0002507D"/>
    <w:rsid w:val="00027A7F"/>
    <w:rsid w:val="00033397"/>
    <w:rsid w:val="0003588E"/>
    <w:rsid w:val="00040002"/>
    <w:rsid w:val="00040095"/>
    <w:rsid w:val="000428E4"/>
    <w:rsid w:val="00043230"/>
    <w:rsid w:val="0005321C"/>
    <w:rsid w:val="000635A8"/>
    <w:rsid w:val="00065268"/>
    <w:rsid w:val="000653D1"/>
    <w:rsid w:val="00067156"/>
    <w:rsid w:val="00071BEF"/>
    <w:rsid w:val="00073C9C"/>
    <w:rsid w:val="0007626B"/>
    <w:rsid w:val="00076412"/>
    <w:rsid w:val="000765B6"/>
    <w:rsid w:val="00080512"/>
    <w:rsid w:val="00087320"/>
    <w:rsid w:val="00090468"/>
    <w:rsid w:val="000912A4"/>
    <w:rsid w:val="00092E47"/>
    <w:rsid w:val="000936C8"/>
    <w:rsid w:val="00093C6B"/>
    <w:rsid w:val="00094568"/>
    <w:rsid w:val="00094AD1"/>
    <w:rsid w:val="0009587B"/>
    <w:rsid w:val="0009766D"/>
    <w:rsid w:val="000A0A6F"/>
    <w:rsid w:val="000A1D36"/>
    <w:rsid w:val="000A609E"/>
    <w:rsid w:val="000A6455"/>
    <w:rsid w:val="000B7BCF"/>
    <w:rsid w:val="000C522B"/>
    <w:rsid w:val="000D1864"/>
    <w:rsid w:val="000D2F35"/>
    <w:rsid w:val="000D58AB"/>
    <w:rsid w:val="000E60CA"/>
    <w:rsid w:val="000E64C9"/>
    <w:rsid w:val="000F143B"/>
    <w:rsid w:val="000F2A1F"/>
    <w:rsid w:val="000F612A"/>
    <w:rsid w:val="000F6BC5"/>
    <w:rsid w:val="00106931"/>
    <w:rsid w:val="00106E2A"/>
    <w:rsid w:val="00112F1A"/>
    <w:rsid w:val="0011482F"/>
    <w:rsid w:val="00115710"/>
    <w:rsid w:val="00116823"/>
    <w:rsid w:val="0012459A"/>
    <w:rsid w:val="00124F2A"/>
    <w:rsid w:val="0012610D"/>
    <w:rsid w:val="00137C0E"/>
    <w:rsid w:val="001418EF"/>
    <w:rsid w:val="00145075"/>
    <w:rsid w:val="00155777"/>
    <w:rsid w:val="001573CA"/>
    <w:rsid w:val="00157F5F"/>
    <w:rsid w:val="001673E6"/>
    <w:rsid w:val="00167537"/>
    <w:rsid w:val="00170A0F"/>
    <w:rsid w:val="00172E3B"/>
    <w:rsid w:val="0017356A"/>
    <w:rsid w:val="001741A0"/>
    <w:rsid w:val="00175FA0"/>
    <w:rsid w:val="00177B38"/>
    <w:rsid w:val="00182309"/>
    <w:rsid w:val="001849E0"/>
    <w:rsid w:val="0018542A"/>
    <w:rsid w:val="001871D8"/>
    <w:rsid w:val="00193706"/>
    <w:rsid w:val="00194CD0"/>
    <w:rsid w:val="001A0697"/>
    <w:rsid w:val="001A0D52"/>
    <w:rsid w:val="001A4CEE"/>
    <w:rsid w:val="001B1231"/>
    <w:rsid w:val="001B31C0"/>
    <w:rsid w:val="001B40A5"/>
    <w:rsid w:val="001B49C9"/>
    <w:rsid w:val="001B5DC5"/>
    <w:rsid w:val="001B756D"/>
    <w:rsid w:val="001B7EDF"/>
    <w:rsid w:val="001C23F4"/>
    <w:rsid w:val="001C4F79"/>
    <w:rsid w:val="001C52A4"/>
    <w:rsid w:val="001C52C2"/>
    <w:rsid w:val="001C5B95"/>
    <w:rsid w:val="001C66AF"/>
    <w:rsid w:val="001D3C59"/>
    <w:rsid w:val="001E074C"/>
    <w:rsid w:val="001E1F67"/>
    <w:rsid w:val="001E214C"/>
    <w:rsid w:val="001E5A02"/>
    <w:rsid w:val="001F168B"/>
    <w:rsid w:val="001F3639"/>
    <w:rsid w:val="001F507F"/>
    <w:rsid w:val="001F5B08"/>
    <w:rsid w:val="001F6113"/>
    <w:rsid w:val="001F7831"/>
    <w:rsid w:val="001F78C6"/>
    <w:rsid w:val="00202B97"/>
    <w:rsid w:val="00204045"/>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67CF8"/>
    <w:rsid w:val="00273928"/>
    <w:rsid w:val="00273FD5"/>
    <w:rsid w:val="002747EC"/>
    <w:rsid w:val="002769E4"/>
    <w:rsid w:val="00282236"/>
    <w:rsid w:val="00283B61"/>
    <w:rsid w:val="00283C29"/>
    <w:rsid w:val="00284348"/>
    <w:rsid w:val="002855BF"/>
    <w:rsid w:val="00292C3A"/>
    <w:rsid w:val="0029689A"/>
    <w:rsid w:val="002A26F6"/>
    <w:rsid w:val="002A6D7A"/>
    <w:rsid w:val="002B0C06"/>
    <w:rsid w:val="002B19A8"/>
    <w:rsid w:val="002B2988"/>
    <w:rsid w:val="002B3C2F"/>
    <w:rsid w:val="002B62B0"/>
    <w:rsid w:val="002B6E03"/>
    <w:rsid w:val="002C2532"/>
    <w:rsid w:val="002C2C86"/>
    <w:rsid w:val="002C2E5A"/>
    <w:rsid w:val="002C3C26"/>
    <w:rsid w:val="002C4D40"/>
    <w:rsid w:val="002C5661"/>
    <w:rsid w:val="002C6614"/>
    <w:rsid w:val="002D4220"/>
    <w:rsid w:val="002E4FC9"/>
    <w:rsid w:val="002F0D22"/>
    <w:rsid w:val="002F4B1E"/>
    <w:rsid w:val="00300343"/>
    <w:rsid w:val="00302BEA"/>
    <w:rsid w:val="00307C33"/>
    <w:rsid w:val="00311B17"/>
    <w:rsid w:val="00311E09"/>
    <w:rsid w:val="00314663"/>
    <w:rsid w:val="00316975"/>
    <w:rsid w:val="00317039"/>
    <w:rsid w:val="003172DC"/>
    <w:rsid w:val="0032403C"/>
    <w:rsid w:val="00325AE3"/>
    <w:rsid w:val="00326069"/>
    <w:rsid w:val="00333EDD"/>
    <w:rsid w:val="00334B02"/>
    <w:rsid w:val="00337F29"/>
    <w:rsid w:val="00350AE8"/>
    <w:rsid w:val="0035462D"/>
    <w:rsid w:val="003607C1"/>
    <w:rsid w:val="00360BCD"/>
    <w:rsid w:val="00363AEB"/>
    <w:rsid w:val="00363E4D"/>
    <w:rsid w:val="0036459E"/>
    <w:rsid w:val="00364B41"/>
    <w:rsid w:val="00365AFB"/>
    <w:rsid w:val="00367963"/>
    <w:rsid w:val="00370FDD"/>
    <w:rsid w:val="00373630"/>
    <w:rsid w:val="00373852"/>
    <w:rsid w:val="00374C86"/>
    <w:rsid w:val="00374FE9"/>
    <w:rsid w:val="00376A12"/>
    <w:rsid w:val="00377C1E"/>
    <w:rsid w:val="00381D78"/>
    <w:rsid w:val="00381DD9"/>
    <w:rsid w:val="00383096"/>
    <w:rsid w:val="00385041"/>
    <w:rsid w:val="003872EF"/>
    <w:rsid w:val="0039346C"/>
    <w:rsid w:val="00394053"/>
    <w:rsid w:val="003977EF"/>
    <w:rsid w:val="003A16BF"/>
    <w:rsid w:val="003A41EF"/>
    <w:rsid w:val="003A43CA"/>
    <w:rsid w:val="003A6C44"/>
    <w:rsid w:val="003B1887"/>
    <w:rsid w:val="003B1EE1"/>
    <w:rsid w:val="003B1F8D"/>
    <w:rsid w:val="003B2879"/>
    <w:rsid w:val="003B3A4C"/>
    <w:rsid w:val="003B40AD"/>
    <w:rsid w:val="003C118B"/>
    <w:rsid w:val="003C1CF5"/>
    <w:rsid w:val="003C2AD8"/>
    <w:rsid w:val="003C4E37"/>
    <w:rsid w:val="003C624D"/>
    <w:rsid w:val="003C62A1"/>
    <w:rsid w:val="003D0FD0"/>
    <w:rsid w:val="003D1CCD"/>
    <w:rsid w:val="003E1270"/>
    <w:rsid w:val="003E16BE"/>
    <w:rsid w:val="003E1D2F"/>
    <w:rsid w:val="003E566B"/>
    <w:rsid w:val="003E5AA9"/>
    <w:rsid w:val="003E6A03"/>
    <w:rsid w:val="003F097E"/>
    <w:rsid w:val="003F0D87"/>
    <w:rsid w:val="003F4E28"/>
    <w:rsid w:val="003F73BF"/>
    <w:rsid w:val="003F76B6"/>
    <w:rsid w:val="004003ED"/>
    <w:rsid w:val="004006E8"/>
    <w:rsid w:val="00401855"/>
    <w:rsid w:val="0040199B"/>
    <w:rsid w:val="0040438B"/>
    <w:rsid w:val="00422FCC"/>
    <w:rsid w:val="0042374F"/>
    <w:rsid w:val="00425514"/>
    <w:rsid w:val="00441482"/>
    <w:rsid w:val="00441588"/>
    <w:rsid w:val="00446C3A"/>
    <w:rsid w:val="004521D7"/>
    <w:rsid w:val="00452ECA"/>
    <w:rsid w:val="004557FB"/>
    <w:rsid w:val="004632D8"/>
    <w:rsid w:val="0046548C"/>
    <w:rsid w:val="00465587"/>
    <w:rsid w:val="004657B8"/>
    <w:rsid w:val="004662F6"/>
    <w:rsid w:val="00467C8A"/>
    <w:rsid w:val="00473369"/>
    <w:rsid w:val="0047363F"/>
    <w:rsid w:val="0047545D"/>
    <w:rsid w:val="00477455"/>
    <w:rsid w:val="00482F7A"/>
    <w:rsid w:val="00490685"/>
    <w:rsid w:val="004920AB"/>
    <w:rsid w:val="0049417C"/>
    <w:rsid w:val="00496B7F"/>
    <w:rsid w:val="00497B1D"/>
    <w:rsid w:val="004A03A4"/>
    <w:rsid w:val="004A086A"/>
    <w:rsid w:val="004A1F7B"/>
    <w:rsid w:val="004A5EAB"/>
    <w:rsid w:val="004B5A1A"/>
    <w:rsid w:val="004C2FC8"/>
    <w:rsid w:val="004C44D2"/>
    <w:rsid w:val="004C7417"/>
    <w:rsid w:val="004D1215"/>
    <w:rsid w:val="004D308A"/>
    <w:rsid w:val="004D3578"/>
    <w:rsid w:val="004D380D"/>
    <w:rsid w:val="004D6263"/>
    <w:rsid w:val="004E1036"/>
    <w:rsid w:val="004E14EC"/>
    <w:rsid w:val="004E213A"/>
    <w:rsid w:val="004E5A5C"/>
    <w:rsid w:val="004E6499"/>
    <w:rsid w:val="004E7553"/>
    <w:rsid w:val="004F0711"/>
    <w:rsid w:val="004F1A8B"/>
    <w:rsid w:val="004F4007"/>
    <w:rsid w:val="004F4540"/>
    <w:rsid w:val="004F73A7"/>
    <w:rsid w:val="00502463"/>
    <w:rsid w:val="00502B04"/>
    <w:rsid w:val="00503171"/>
    <w:rsid w:val="00506C28"/>
    <w:rsid w:val="00511100"/>
    <w:rsid w:val="005129DC"/>
    <w:rsid w:val="00513E9E"/>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1881"/>
    <w:rsid w:val="005527A0"/>
    <w:rsid w:val="005529E1"/>
    <w:rsid w:val="00556A4E"/>
    <w:rsid w:val="0056047C"/>
    <w:rsid w:val="00563105"/>
    <w:rsid w:val="005636E8"/>
    <w:rsid w:val="00564734"/>
    <w:rsid w:val="00565087"/>
    <w:rsid w:val="005656B5"/>
    <w:rsid w:val="0056573F"/>
    <w:rsid w:val="0056575C"/>
    <w:rsid w:val="00570521"/>
    <w:rsid w:val="00571279"/>
    <w:rsid w:val="00572AB5"/>
    <w:rsid w:val="00572EB2"/>
    <w:rsid w:val="005757E5"/>
    <w:rsid w:val="00575D52"/>
    <w:rsid w:val="00575E74"/>
    <w:rsid w:val="005864A6"/>
    <w:rsid w:val="005878E2"/>
    <w:rsid w:val="0059274E"/>
    <w:rsid w:val="00594E17"/>
    <w:rsid w:val="00595233"/>
    <w:rsid w:val="005A13AB"/>
    <w:rsid w:val="005A49C6"/>
    <w:rsid w:val="005B2F2F"/>
    <w:rsid w:val="005B75D2"/>
    <w:rsid w:val="005C4067"/>
    <w:rsid w:val="005C75FC"/>
    <w:rsid w:val="005C766E"/>
    <w:rsid w:val="005C7CD5"/>
    <w:rsid w:val="005D0139"/>
    <w:rsid w:val="005D4859"/>
    <w:rsid w:val="005D48B4"/>
    <w:rsid w:val="005E5899"/>
    <w:rsid w:val="005E665D"/>
    <w:rsid w:val="005E6CF8"/>
    <w:rsid w:val="005E7178"/>
    <w:rsid w:val="005F3DDF"/>
    <w:rsid w:val="005F76A9"/>
    <w:rsid w:val="00600B68"/>
    <w:rsid w:val="00607229"/>
    <w:rsid w:val="00611566"/>
    <w:rsid w:val="0061318C"/>
    <w:rsid w:val="0061718F"/>
    <w:rsid w:val="00625F83"/>
    <w:rsid w:val="0063434D"/>
    <w:rsid w:val="00635BA0"/>
    <w:rsid w:val="00636B13"/>
    <w:rsid w:val="00637094"/>
    <w:rsid w:val="00640DDC"/>
    <w:rsid w:val="00641865"/>
    <w:rsid w:val="00642110"/>
    <w:rsid w:val="00642EAD"/>
    <w:rsid w:val="00646D99"/>
    <w:rsid w:val="0065554A"/>
    <w:rsid w:val="00655773"/>
    <w:rsid w:val="006558D1"/>
    <w:rsid w:val="00656910"/>
    <w:rsid w:val="0065742F"/>
    <w:rsid w:val="006574C0"/>
    <w:rsid w:val="0066118D"/>
    <w:rsid w:val="00664BCD"/>
    <w:rsid w:val="006733D1"/>
    <w:rsid w:val="00674FFD"/>
    <w:rsid w:val="00676393"/>
    <w:rsid w:val="00682E97"/>
    <w:rsid w:val="0068453C"/>
    <w:rsid w:val="00687CC1"/>
    <w:rsid w:val="00691D88"/>
    <w:rsid w:val="00696821"/>
    <w:rsid w:val="00696C13"/>
    <w:rsid w:val="0069733C"/>
    <w:rsid w:val="006A0833"/>
    <w:rsid w:val="006A15FA"/>
    <w:rsid w:val="006A3D40"/>
    <w:rsid w:val="006A419E"/>
    <w:rsid w:val="006B1933"/>
    <w:rsid w:val="006B3338"/>
    <w:rsid w:val="006C09F7"/>
    <w:rsid w:val="006C0BA3"/>
    <w:rsid w:val="006C1E6F"/>
    <w:rsid w:val="006C66D8"/>
    <w:rsid w:val="006C7948"/>
    <w:rsid w:val="006D1972"/>
    <w:rsid w:val="006D1E24"/>
    <w:rsid w:val="006D1ECE"/>
    <w:rsid w:val="006D35DE"/>
    <w:rsid w:val="006E1057"/>
    <w:rsid w:val="006E1417"/>
    <w:rsid w:val="006E1BF5"/>
    <w:rsid w:val="006F168E"/>
    <w:rsid w:val="006F5F93"/>
    <w:rsid w:val="006F6A2C"/>
    <w:rsid w:val="006F7F89"/>
    <w:rsid w:val="0070426C"/>
    <w:rsid w:val="00705C6A"/>
    <w:rsid w:val="007069DC"/>
    <w:rsid w:val="00710201"/>
    <w:rsid w:val="00712B76"/>
    <w:rsid w:val="00715199"/>
    <w:rsid w:val="0072073A"/>
    <w:rsid w:val="0072076B"/>
    <w:rsid w:val="00723B23"/>
    <w:rsid w:val="0073095F"/>
    <w:rsid w:val="00730B17"/>
    <w:rsid w:val="00732346"/>
    <w:rsid w:val="007342B5"/>
    <w:rsid w:val="00734A5B"/>
    <w:rsid w:val="00735684"/>
    <w:rsid w:val="00741135"/>
    <w:rsid w:val="00744E76"/>
    <w:rsid w:val="0074547B"/>
    <w:rsid w:val="00746697"/>
    <w:rsid w:val="00750D6F"/>
    <w:rsid w:val="00751105"/>
    <w:rsid w:val="00757130"/>
    <w:rsid w:val="007577C2"/>
    <w:rsid w:val="00757D40"/>
    <w:rsid w:val="00760273"/>
    <w:rsid w:val="00760A41"/>
    <w:rsid w:val="0076119B"/>
    <w:rsid w:val="00761B3F"/>
    <w:rsid w:val="00763580"/>
    <w:rsid w:val="00763D7E"/>
    <w:rsid w:val="00766223"/>
    <w:rsid w:val="007662B5"/>
    <w:rsid w:val="007668E3"/>
    <w:rsid w:val="0077078D"/>
    <w:rsid w:val="00774CF5"/>
    <w:rsid w:val="0077520B"/>
    <w:rsid w:val="00775F98"/>
    <w:rsid w:val="00776212"/>
    <w:rsid w:val="00781F0F"/>
    <w:rsid w:val="00785354"/>
    <w:rsid w:val="0078727C"/>
    <w:rsid w:val="0078734A"/>
    <w:rsid w:val="0079049D"/>
    <w:rsid w:val="00790DF8"/>
    <w:rsid w:val="0079387D"/>
    <w:rsid w:val="00793DC5"/>
    <w:rsid w:val="00796823"/>
    <w:rsid w:val="007A23B2"/>
    <w:rsid w:val="007A2E55"/>
    <w:rsid w:val="007A35BE"/>
    <w:rsid w:val="007A4EE8"/>
    <w:rsid w:val="007B18D8"/>
    <w:rsid w:val="007B482C"/>
    <w:rsid w:val="007B7A35"/>
    <w:rsid w:val="007C095F"/>
    <w:rsid w:val="007C240C"/>
    <w:rsid w:val="007C2DD0"/>
    <w:rsid w:val="007C55A6"/>
    <w:rsid w:val="007C69A3"/>
    <w:rsid w:val="007C783D"/>
    <w:rsid w:val="007D307B"/>
    <w:rsid w:val="007D5DBD"/>
    <w:rsid w:val="007E1C17"/>
    <w:rsid w:val="007E2635"/>
    <w:rsid w:val="007E4AB5"/>
    <w:rsid w:val="007E7FC9"/>
    <w:rsid w:val="007F04E3"/>
    <w:rsid w:val="007F2E08"/>
    <w:rsid w:val="007F6F5B"/>
    <w:rsid w:val="008004BE"/>
    <w:rsid w:val="008024FA"/>
    <w:rsid w:val="0080259E"/>
    <w:rsid w:val="008028A4"/>
    <w:rsid w:val="00804191"/>
    <w:rsid w:val="008061E5"/>
    <w:rsid w:val="00806A8F"/>
    <w:rsid w:val="00813245"/>
    <w:rsid w:val="00813CFF"/>
    <w:rsid w:val="008163E8"/>
    <w:rsid w:val="008244E8"/>
    <w:rsid w:val="00832BD0"/>
    <w:rsid w:val="0083404D"/>
    <w:rsid w:val="00834BE1"/>
    <w:rsid w:val="0083796C"/>
    <w:rsid w:val="00837A9C"/>
    <w:rsid w:val="008400F1"/>
    <w:rsid w:val="008408F7"/>
    <w:rsid w:val="00840DE0"/>
    <w:rsid w:val="00844354"/>
    <w:rsid w:val="008454FE"/>
    <w:rsid w:val="00846241"/>
    <w:rsid w:val="00846CAE"/>
    <w:rsid w:val="00847CD0"/>
    <w:rsid w:val="00847FA6"/>
    <w:rsid w:val="0085065C"/>
    <w:rsid w:val="008551C1"/>
    <w:rsid w:val="0085619C"/>
    <w:rsid w:val="00857164"/>
    <w:rsid w:val="008607A8"/>
    <w:rsid w:val="00862329"/>
    <w:rsid w:val="00862F64"/>
    <w:rsid w:val="0086354A"/>
    <w:rsid w:val="00865D7D"/>
    <w:rsid w:val="008718AD"/>
    <w:rsid w:val="008731AE"/>
    <w:rsid w:val="00873F03"/>
    <w:rsid w:val="008768CA"/>
    <w:rsid w:val="00877EF9"/>
    <w:rsid w:val="00880559"/>
    <w:rsid w:val="0088575E"/>
    <w:rsid w:val="00891917"/>
    <w:rsid w:val="00892D47"/>
    <w:rsid w:val="00895B2C"/>
    <w:rsid w:val="00897EA8"/>
    <w:rsid w:val="008A30BA"/>
    <w:rsid w:val="008B42BE"/>
    <w:rsid w:val="008B5306"/>
    <w:rsid w:val="008B54E8"/>
    <w:rsid w:val="008B6375"/>
    <w:rsid w:val="008B72C6"/>
    <w:rsid w:val="008C2E2A"/>
    <w:rsid w:val="008C3057"/>
    <w:rsid w:val="008C460C"/>
    <w:rsid w:val="008C46FA"/>
    <w:rsid w:val="008C50AF"/>
    <w:rsid w:val="008C62F3"/>
    <w:rsid w:val="008C6D88"/>
    <w:rsid w:val="008D0652"/>
    <w:rsid w:val="008D1918"/>
    <w:rsid w:val="008D28FD"/>
    <w:rsid w:val="008D2E4D"/>
    <w:rsid w:val="008E33CB"/>
    <w:rsid w:val="008E3544"/>
    <w:rsid w:val="008E434A"/>
    <w:rsid w:val="008F2FDC"/>
    <w:rsid w:val="008F396F"/>
    <w:rsid w:val="008F3DCD"/>
    <w:rsid w:val="00900B0E"/>
    <w:rsid w:val="0090241B"/>
    <w:rsid w:val="0090271F"/>
    <w:rsid w:val="00902DB9"/>
    <w:rsid w:val="00903FC1"/>
    <w:rsid w:val="0090466A"/>
    <w:rsid w:val="00905408"/>
    <w:rsid w:val="0090588E"/>
    <w:rsid w:val="00905D40"/>
    <w:rsid w:val="00905E5A"/>
    <w:rsid w:val="0091475C"/>
    <w:rsid w:val="00915CB9"/>
    <w:rsid w:val="00923655"/>
    <w:rsid w:val="009248C6"/>
    <w:rsid w:val="0093027D"/>
    <w:rsid w:val="009339CB"/>
    <w:rsid w:val="00936071"/>
    <w:rsid w:val="0093764A"/>
    <w:rsid w:val="009376CD"/>
    <w:rsid w:val="00940212"/>
    <w:rsid w:val="00942EC2"/>
    <w:rsid w:val="0094500B"/>
    <w:rsid w:val="00945E58"/>
    <w:rsid w:val="009473DC"/>
    <w:rsid w:val="00950C04"/>
    <w:rsid w:val="0095707E"/>
    <w:rsid w:val="00961113"/>
    <w:rsid w:val="00961B32"/>
    <w:rsid w:val="0096201F"/>
    <w:rsid w:val="0096241B"/>
    <w:rsid w:val="00962509"/>
    <w:rsid w:val="009635DA"/>
    <w:rsid w:val="009659AA"/>
    <w:rsid w:val="00970832"/>
    <w:rsid w:val="00970DB3"/>
    <w:rsid w:val="00971722"/>
    <w:rsid w:val="00974BB0"/>
    <w:rsid w:val="00975BCD"/>
    <w:rsid w:val="00981278"/>
    <w:rsid w:val="009818A2"/>
    <w:rsid w:val="00985F74"/>
    <w:rsid w:val="00987675"/>
    <w:rsid w:val="009928A9"/>
    <w:rsid w:val="009A0AF3"/>
    <w:rsid w:val="009A3E21"/>
    <w:rsid w:val="009A4EBD"/>
    <w:rsid w:val="009A739B"/>
    <w:rsid w:val="009A7CBC"/>
    <w:rsid w:val="009B07CD"/>
    <w:rsid w:val="009B0F27"/>
    <w:rsid w:val="009B168B"/>
    <w:rsid w:val="009B4509"/>
    <w:rsid w:val="009B595A"/>
    <w:rsid w:val="009C19E9"/>
    <w:rsid w:val="009C3280"/>
    <w:rsid w:val="009C3EA2"/>
    <w:rsid w:val="009C42F5"/>
    <w:rsid w:val="009C61C4"/>
    <w:rsid w:val="009D4B0B"/>
    <w:rsid w:val="009D5901"/>
    <w:rsid w:val="009D6D9E"/>
    <w:rsid w:val="009D74A6"/>
    <w:rsid w:val="009E0E87"/>
    <w:rsid w:val="009E7DEC"/>
    <w:rsid w:val="009F04E4"/>
    <w:rsid w:val="009F57D0"/>
    <w:rsid w:val="009F5B37"/>
    <w:rsid w:val="00A00815"/>
    <w:rsid w:val="00A070AD"/>
    <w:rsid w:val="00A10F02"/>
    <w:rsid w:val="00A1203A"/>
    <w:rsid w:val="00A12DB4"/>
    <w:rsid w:val="00A13171"/>
    <w:rsid w:val="00A1456A"/>
    <w:rsid w:val="00A16B42"/>
    <w:rsid w:val="00A17176"/>
    <w:rsid w:val="00A171FF"/>
    <w:rsid w:val="00A204CA"/>
    <w:rsid w:val="00A209D6"/>
    <w:rsid w:val="00A22738"/>
    <w:rsid w:val="00A27012"/>
    <w:rsid w:val="00A35F2A"/>
    <w:rsid w:val="00A36F5F"/>
    <w:rsid w:val="00A37311"/>
    <w:rsid w:val="00A41A01"/>
    <w:rsid w:val="00A430EC"/>
    <w:rsid w:val="00A442A1"/>
    <w:rsid w:val="00A46E83"/>
    <w:rsid w:val="00A47ED8"/>
    <w:rsid w:val="00A53724"/>
    <w:rsid w:val="00A53AFC"/>
    <w:rsid w:val="00A54B2B"/>
    <w:rsid w:val="00A61E7C"/>
    <w:rsid w:val="00A703B6"/>
    <w:rsid w:val="00A70E93"/>
    <w:rsid w:val="00A75F88"/>
    <w:rsid w:val="00A76030"/>
    <w:rsid w:val="00A7752E"/>
    <w:rsid w:val="00A80AAB"/>
    <w:rsid w:val="00A81BC4"/>
    <w:rsid w:val="00A82102"/>
    <w:rsid w:val="00A82346"/>
    <w:rsid w:val="00A83D16"/>
    <w:rsid w:val="00A9051A"/>
    <w:rsid w:val="00A91F3A"/>
    <w:rsid w:val="00A943E6"/>
    <w:rsid w:val="00A95D41"/>
    <w:rsid w:val="00A965E2"/>
    <w:rsid w:val="00A9671C"/>
    <w:rsid w:val="00AA1553"/>
    <w:rsid w:val="00AA245E"/>
    <w:rsid w:val="00AA48B0"/>
    <w:rsid w:val="00AB4CA4"/>
    <w:rsid w:val="00AB5C32"/>
    <w:rsid w:val="00AB7955"/>
    <w:rsid w:val="00AC3239"/>
    <w:rsid w:val="00AC4DE7"/>
    <w:rsid w:val="00AC528D"/>
    <w:rsid w:val="00AD7E7C"/>
    <w:rsid w:val="00AE0BE5"/>
    <w:rsid w:val="00AE0F85"/>
    <w:rsid w:val="00AE126D"/>
    <w:rsid w:val="00AE65F8"/>
    <w:rsid w:val="00AF2F02"/>
    <w:rsid w:val="00AF3319"/>
    <w:rsid w:val="00AF41A7"/>
    <w:rsid w:val="00AF7558"/>
    <w:rsid w:val="00B003CB"/>
    <w:rsid w:val="00B05380"/>
    <w:rsid w:val="00B05962"/>
    <w:rsid w:val="00B062F5"/>
    <w:rsid w:val="00B10374"/>
    <w:rsid w:val="00B15449"/>
    <w:rsid w:val="00B15D67"/>
    <w:rsid w:val="00B16C2F"/>
    <w:rsid w:val="00B25CCC"/>
    <w:rsid w:val="00B27303"/>
    <w:rsid w:val="00B31632"/>
    <w:rsid w:val="00B35D76"/>
    <w:rsid w:val="00B45F3D"/>
    <w:rsid w:val="00B467D2"/>
    <w:rsid w:val="00B47835"/>
    <w:rsid w:val="00B47FD1"/>
    <w:rsid w:val="00B516BB"/>
    <w:rsid w:val="00B5326B"/>
    <w:rsid w:val="00B55B7B"/>
    <w:rsid w:val="00B63333"/>
    <w:rsid w:val="00B65C0C"/>
    <w:rsid w:val="00B669E9"/>
    <w:rsid w:val="00B732E3"/>
    <w:rsid w:val="00B7538C"/>
    <w:rsid w:val="00B84800"/>
    <w:rsid w:val="00B84D53"/>
    <w:rsid w:val="00B84DB2"/>
    <w:rsid w:val="00B85109"/>
    <w:rsid w:val="00B85DD2"/>
    <w:rsid w:val="00B871B2"/>
    <w:rsid w:val="00B87393"/>
    <w:rsid w:val="00B873AB"/>
    <w:rsid w:val="00B9376D"/>
    <w:rsid w:val="00B93FA0"/>
    <w:rsid w:val="00B951A6"/>
    <w:rsid w:val="00BA08C8"/>
    <w:rsid w:val="00BA28B8"/>
    <w:rsid w:val="00BA5459"/>
    <w:rsid w:val="00BB0C3E"/>
    <w:rsid w:val="00BB2D17"/>
    <w:rsid w:val="00BC16AA"/>
    <w:rsid w:val="00BC3555"/>
    <w:rsid w:val="00BC4944"/>
    <w:rsid w:val="00BD0A28"/>
    <w:rsid w:val="00BD0FF5"/>
    <w:rsid w:val="00BD1CDE"/>
    <w:rsid w:val="00BD4DFE"/>
    <w:rsid w:val="00BE135B"/>
    <w:rsid w:val="00BE2EB2"/>
    <w:rsid w:val="00BE4171"/>
    <w:rsid w:val="00BE6B19"/>
    <w:rsid w:val="00BF2D44"/>
    <w:rsid w:val="00BF78B6"/>
    <w:rsid w:val="00C06C34"/>
    <w:rsid w:val="00C10032"/>
    <w:rsid w:val="00C1130D"/>
    <w:rsid w:val="00C12B51"/>
    <w:rsid w:val="00C1450F"/>
    <w:rsid w:val="00C17B58"/>
    <w:rsid w:val="00C219CA"/>
    <w:rsid w:val="00C24650"/>
    <w:rsid w:val="00C25465"/>
    <w:rsid w:val="00C27EC2"/>
    <w:rsid w:val="00C31806"/>
    <w:rsid w:val="00C33079"/>
    <w:rsid w:val="00C370B4"/>
    <w:rsid w:val="00C46092"/>
    <w:rsid w:val="00C47164"/>
    <w:rsid w:val="00C53F81"/>
    <w:rsid w:val="00C5480B"/>
    <w:rsid w:val="00C55A12"/>
    <w:rsid w:val="00C6040C"/>
    <w:rsid w:val="00C60619"/>
    <w:rsid w:val="00C63464"/>
    <w:rsid w:val="00C6553E"/>
    <w:rsid w:val="00C67C59"/>
    <w:rsid w:val="00C747C2"/>
    <w:rsid w:val="00C76F93"/>
    <w:rsid w:val="00C8130F"/>
    <w:rsid w:val="00C83233"/>
    <w:rsid w:val="00C83A13"/>
    <w:rsid w:val="00C84FA4"/>
    <w:rsid w:val="00C86F10"/>
    <w:rsid w:val="00C87E93"/>
    <w:rsid w:val="00C9068C"/>
    <w:rsid w:val="00C92967"/>
    <w:rsid w:val="00C9302E"/>
    <w:rsid w:val="00C93A31"/>
    <w:rsid w:val="00CA1886"/>
    <w:rsid w:val="00CA1D87"/>
    <w:rsid w:val="00CA3183"/>
    <w:rsid w:val="00CA33AB"/>
    <w:rsid w:val="00CA3D0C"/>
    <w:rsid w:val="00CA431F"/>
    <w:rsid w:val="00CA654B"/>
    <w:rsid w:val="00CA7FB5"/>
    <w:rsid w:val="00CB0729"/>
    <w:rsid w:val="00CB1E67"/>
    <w:rsid w:val="00CB2189"/>
    <w:rsid w:val="00CB516A"/>
    <w:rsid w:val="00CB72B8"/>
    <w:rsid w:val="00CB7D59"/>
    <w:rsid w:val="00CC244F"/>
    <w:rsid w:val="00CC460D"/>
    <w:rsid w:val="00CD0B42"/>
    <w:rsid w:val="00CD0BA8"/>
    <w:rsid w:val="00CD0F27"/>
    <w:rsid w:val="00CD0F92"/>
    <w:rsid w:val="00CD404D"/>
    <w:rsid w:val="00CD4C7B"/>
    <w:rsid w:val="00CD4E36"/>
    <w:rsid w:val="00CD58FE"/>
    <w:rsid w:val="00CE2C74"/>
    <w:rsid w:val="00CE44CB"/>
    <w:rsid w:val="00CE713C"/>
    <w:rsid w:val="00CF1CA8"/>
    <w:rsid w:val="00CF2A05"/>
    <w:rsid w:val="00D01EC6"/>
    <w:rsid w:val="00D043A5"/>
    <w:rsid w:val="00D04F1C"/>
    <w:rsid w:val="00D115CB"/>
    <w:rsid w:val="00D16D8C"/>
    <w:rsid w:val="00D21726"/>
    <w:rsid w:val="00D25DA2"/>
    <w:rsid w:val="00D278C6"/>
    <w:rsid w:val="00D3253B"/>
    <w:rsid w:val="00D33BE3"/>
    <w:rsid w:val="00D350DD"/>
    <w:rsid w:val="00D3792D"/>
    <w:rsid w:val="00D4180F"/>
    <w:rsid w:val="00D507F0"/>
    <w:rsid w:val="00D54820"/>
    <w:rsid w:val="00D55E47"/>
    <w:rsid w:val="00D561FC"/>
    <w:rsid w:val="00D62BF8"/>
    <w:rsid w:val="00D62E19"/>
    <w:rsid w:val="00D65358"/>
    <w:rsid w:val="00D67CD1"/>
    <w:rsid w:val="00D71378"/>
    <w:rsid w:val="00D73535"/>
    <w:rsid w:val="00D738D6"/>
    <w:rsid w:val="00D75487"/>
    <w:rsid w:val="00D80312"/>
    <w:rsid w:val="00D80521"/>
    <w:rsid w:val="00D80795"/>
    <w:rsid w:val="00D854BE"/>
    <w:rsid w:val="00D87BA2"/>
    <w:rsid w:val="00D87E00"/>
    <w:rsid w:val="00D9134D"/>
    <w:rsid w:val="00D91674"/>
    <w:rsid w:val="00D93C30"/>
    <w:rsid w:val="00D96D11"/>
    <w:rsid w:val="00DA7A03"/>
    <w:rsid w:val="00DB07DA"/>
    <w:rsid w:val="00DB0DB8"/>
    <w:rsid w:val="00DB1818"/>
    <w:rsid w:val="00DB2C20"/>
    <w:rsid w:val="00DB7478"/>
    <w:rsid w:val="00DC309B"/>
    <w:rsid w:val="00DC4DA2"/>
    <w:rsid w:val="00DC5261"/>
    <w:rsid w:val="00DC6755"/>
    <w:rsid w:val="00DE07AC"/>
    <w:rsid w:val="00DE25D2"/>
    <w:rsid w:val="00DE752C"/>
    <w:rsid w:val="00DF09B6"/>
    <w:rsid w:val="00DF2781"/>
    <w:rsid w:val="00DF3C92"/>
    <w:rsid w:val="00DF3EF3"/>
    <w:rsid w:val="00DF48C0"/>
    <w:rsid w:val="00DF581A"/>
    <w:rsid w:val="00DF79F2"/>
    <w:rsid w:val="00DF7C20"/>
    <w:rsid w:val="00E011ED"/>
    <w:rsid w:val="00E038FB"/>
    <w:rsid w:val="00E07097"/>
    <w:rsid w:val="00E07FAB"/>
    <w:rsid w:val="00E13412"/>
    <w:rsid w:val="00E13440"/>
    <w:rsid w:val="00E14A01"/>
    <w:rsid w:val="00E164EE"/>
    <w:rsid w:val="00E16C10"/>
    <w:rsid w:val="00E21A6A"/>
    <w:rsid w:val="00E22E2F"/>
    <w:rsid w:val="00E232F5"/>
    <w:rsid w:val="00E27317"/>
    <w:rsid w:val="00E32492"/>
    <w:rsid w:val="00E360EE"/>
    <w:rsid w:val="00E37F23"/>
    <w:rsid w:val="00E41997"/>
    <w:rsid w:val="00E42F98"/>
    <w:rsid w:val="00E46C08"/>
    <w:rsid w:val="00E471CF"/>
    <w:rsid w:val="00E54EB1"/>
    <w:rsid w:val="00E56493"/>
    <w:rsid w:val="00E610D7"/>
    <w:rsid w:val="00E6174B"/>
    <w:rsid w:val="00E62835"/>
    <w:rsid w:val="00E629D6"/>
    <w:rsid w:val="00E6480E"/>
    <w:rsid w:val="00E663DA"/>
    <w:rsid w:val="00E70482"/>
    <w:rsid w:val="00E72939"/>
    <w:rsid w:val="00E73266"/>
    <w:rsid w:val="00E77645"/>
    <w:rsid w:val="00E81F63"/>
    <w:rsid w:val="00E83697"/>
    <w:rsid w:val="00E852BA"/>
    <w:rsid w:val="00E859B6"/>
    <w:rsid w:val="00E87675"/>
    <w:rsid w:val="00E87B40"/>
    <w:rsid w:val="00E87CD0"/>
    <w:rsid w:val="00E9511E"/>
    <w:rsid w:val="00E95E57"/>
    <w:rsid w:val="00E96959"/>
    <w:rsid w:val="00EA66C9"/>
    <w:rsid w:val="00EA73B6"/>
    <w:rsid w:val="00EA78D8"/>
    <w:rsid w:val="00EB5D32"/>
    <w:rsid w:val="00EB66AE"/>
    <w:rsid w:val="00EB6A6F"/>
    <w:rsid w:val="00EB6FEC"/>
    <w:rsid w:val="00EC0287"/>
    <w:rsid w:val="00EC4A25"/>
    <w:rsid w:val="00EC5466"/>
    <w:rsid w:val="00EC57F7"/>
    <w:rsid w:val="00ED0337"/>
    <w:rsid w:val="00ED0FB0"/>
    <w:rsid w:val="00ED504E"/>
    <w:rsid w:val="00EE0317"/>
    <w:rsid w:val="00EE13DA"/>
    <w:rsid w:val="00EE14FE"/>
    <w:rsid w:val="00EE1867"/>
    <w:rsid w:val="00EE590F"/>
    <w:rsid w:val="00EF612C"/>
    <w:rsid w:val="00F025A2"/>
    <w:rsid w:val="00F03510"/>
    <w:rsid w:val="00F036E9"/>
    <w:rsid w:val="00F06DFA"/>
    <w:rsid w:val="00F07388"/>
    <w:rsid w:val="00F1115B"/>
    <w:rsid w:val="00F11495"/>
    <w:rsid w:val="00F12191"/>
    <w:rsid w:val="00F123AF"/>
    <w:rsid w:val="00F13FD9"/>
    <w:rsid w:val="00F1467F"/>
    <w:rsid w:val="00F149AC"/>
    <w:rsid w:val="00F2026E"/>
    <w:rsid w:val="00F207B5"/>
    <w:rsid w:val="00F2210A"/>
    <w:rsid w:val="00F226A4"/>
    <w:rsid w:val="00F22A48"/>
    <w:rsid w:val="00F23740"/>
    <w:rsid w:val="00F23ABA"/>
    <w:rsid w:val="00F23F9D"/>
    <w:rsid w:val="00F246BA"/>
    <w:rsid w:val="00F25A58"/>
    <w:rsid w:val="00F30EDC"/>
    <w:rsid w:val="00F31372"/>
    <w:rsid w:val="00F344FC"/>
    <w:rsid w:val="00F36962"/>
    <w:rsid w:val="00F37743"/>
    <w:rsid w:val="00F42493"/>
    <w:rsid w:val="00F43E90"/>
    <w:rsid w:val="00F458F3"/>
    <w:rsid w:val="00F4664F"/>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27AB"/>
    <w:rsid w:val="00F941DF"/>
    <w:rsid w:val="00FA1266"/>
    <w:rsid w:val="00FA265F"/>
    <w:rsid w:val="00FA538B"/>
    <w:rsid w:val="00FA7FE6"/>
    <w:rsid w:val="00FB298F"/>
    <w:rsid w:val="00FB36FA"/>
    <w:rsid w:val="00FC0041"/>
    <w:rsid w:val="00FC1192"/>
    <w:rsid w:val="00FD0914"/>
    <w:rsid w:val="00FD4558"/>
    <w:rsid w:val="00FD614A"/>
    <w:rsid w:val="00FE0973"/>
    <w:rsid w:val="00FE106D"/>
    <w:rsid w:val="00FE251B"/>
    <w:rsid w:val="00FE27A6"/>
    <w:rsid w:val="00FE41D5"/>
    <w:rsid w:val="00FE470E"/>
    <w:rsid w:val="00FF0C22"/>
    <w:rsid w:val="00FF127E"/>
    <w:rsid w:val="00FF2673"/>
    <w:rsid w:val="00FF561F"/>
    <w:rsid w:val="00FF6EB4"/>
    <w:rsid w:val="03B61B45"/>
    <w:rsid w:val="118BA755"/>
    <w:rsid w:val="1B7C8F47"/>
    <w:rsid w:val="25A5C139"/>
    <w:rsid w:val="26B10330"/>
    <w:rsid w:val="349CDE1B"/>
    <w:rsid w:val="392A95E9"/>
    <w:rsid w:val="3EF9B091"/>
    <w:rsid w:val="44A8FC55"/>
    <w:rsid w:val="4A5ABA60"/>
    <w:rsid w:val="4C28B6E9"/>
    <w:rsid w:val="5D9429C1"/>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D5DFE38-7999-453D-A678-AC2FD9F7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RBI5PAMIO524-1616901215-52986</_dlc_DocId>
    <_dlc_DocIdUrl xmlns="71c5aaf6-e6ce-465b-b873-5148d2a4c105">
      <Url>https://nokia.sharepoint.com/sites/gxp/_layouts/15/DocIdRedir.aspx?ID=RBI5PAMIO524-1616901215-52986</Url>
      <Description>RBI5PAMIO524-1616901215-52986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2025-08-15T07:11:00Z</dcterms:created>
  <dcterms:modified xsi:type="dcterms:W3CDTF">2025-08-15T07:30:00Z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f8e8d553-d824-4bda-bff6-b9f564fda278</vt:lpwstr>
  </property>
  <property fmtid="{D5CDD505-2E9C-101B-9397-08002B2CF9AE}" pid="4" name="MediaServiceImageTags">
    <vt:lpwstr/>
  </property>
</Properties>
</file>