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7FF2B856" w:rsidR="00246F7D" w:rsidRPr="00CA6183" w:rsidRDefault="00246F7D" w:rsidP="00246F7D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CA6183">
        <w:rPr>
          <w:lang w:val="en-US"/>
        </w:rPr>
        <w:t>3GPP TSG-RAN WG2 Meeting #</w:t>
      </w:r>
      <w:r w:rsidR="000B34E2" w:rsidRPr="00CA6183">
        <w:rPr>
          <w:lang w:val="en-US"/>
        </w:rPr>
        <w:t>13</w:t>
      </w:r>
      <w:r w:rsidR="00A551E1">
        <w:rPr>
          <w:lang w:val="en-US"/>
        </w:rPr>
        <w:t>1</w:t>
      </w:r>
      <w:r w:rsidRPr="00CA6183">
        <w:rPr>
          <w:lang w:val="en-US"/>
        </w:rPr>
        <w:t xml:space="preserve"> </w:t>
      </w:r>
      <w:r w:rsidRPr="00CA6183">
        <w:rPr>
          <w:rFonts w:ascii="Arial" w:hAnsi="Arial" w:cs="Arial"/>
          <w:lang w:val="en-US"/>
        </w:rPr>
        <w:tab/>
        <w:t>R2-</w:t>
      </w:r>
      <w:r w:rsidR="001F4533" w:rsidRPr="00CA6183">
        <w:rPr>
          <w:rFonts w:ascii="Arial" w:hAnsi="Arial" w:cs="Arial"/>
          <w:lang w:val="en-US"/>
        </w:rPr>
        <w:t>25</w:t>
      </w:r>
      <w:r w:rsidR="00B6444C" w:rsidRPr="00B6444C">
        <w:rPr>
          <w:rFonts w:ascii="Arial" w:hAnsi="Arial" w:cs="Arial"/>
          <w:bCs/>
        </w:rPr>
        <w:t>05</w:t>
      </w:r>
      <w:r w:rsidR="00201432" w:rsidRPr="00201432">
        <w:rPr>
          <w:rFonts w:ascii="Arial" w:hAnsi="Arial" w:cs="Arial"/>
          <w:bCs/>
        </w:rPr>
        <w:t>852</w:t>
      </w:r>
      <w:r w:rsidRPr="00CA6183" w:rsidDel="00035029">
        <w:rPr>
          <w:rFonts w:ascii="Arial" w:hAnsi="Arial" w:cs="Arial"/>
          <w:lang w:val="en-US"/>
        </w:rPr>
        <w:t xml:space="preserve"> </w:t>
      </w:r>
      <w:r w:rsidRPr="00CA6183" w:rsidDel="00EB7925">
        <w:rPr>
          <w:rFonts w:ascii="Arial" w:hAnsi="Arial" w:cs="Arial"/>
          <w:lang w:val="en-US"/>
        </w:rPr>
        <w:t xml:space="preserve"> </w:t>
      </w:r>
      <w:r w:rsidRPr="00CA6183" w:rsidDel="00070695">
        <w:rPr>
          <w:rFonts w:ascii="Arial" w:hAnsi="Arial" w:cs="Arial"/>
          <w:lang w:val="en-US"/>
        </w:rPr>
        <w:t xml:space="preserve"> </w:t>
      </w:r>
      <w:r w:rsidRPr="00CA6183" w:rsidDel="005A147F">
        <w:rPr>
          <w:rFonts w:ascii="Arial" w:hAnsi="Arial" w:cs="Arial"/>
          <w:lang w:val="en-US"/>
        </w:rPr>
        <w:t xml:space="preserve"> </w:t>
      </w:r>
    </w:p>
    <w:p w14:paraId="4AC1AE48" w14:textId="6AB65436" w:rsidR="00246F7D" w:rsidRPr="00CA6183" w:rsidRDefault="00067EB5" w:rsidP="00246F7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067EB5">
        <w:rPr>
          <w:lang w:val="en-US"/>
        </w:rPr>
        <w:t>Bangalore, India</w:t>
      </w:r>
      <w:r>
        <w:rPr>
          <w:lang w:val="en-US"/>
        </w:rPr>
        <w:t>,</w:t>
      </w:r>
      <w:r w:rsidRPr="00067EB5">
        <w:rPr>
          <w:lang w:val="en-US"/>
        </w:rPr>
        <w:t xml:space="preserve"> Aug 25th – 29th, 2025</w:t>
      </w:r>
      <w:r w:rsidR="00246F7D" w:rsidRPr="00CA6183">
        <w:rPr>
          <w:rFonts w:ascii="Arial" w:hAnsi="Arial" w:cs="Arial"/>
          <w:lang w:val="en-US"/>
        </w:rPr>
        <w:tab/>
      </w:r>
    </w:p>
    <w:p w14:paraId="0347EE9B" w14:textId="77777777" w:rsidR="00246F7D" w:rsidRPr="00CA6183" w:rsidRDefault="00246F7D" w:rsidP="00246F7D">
      <w:pPr>
        <w:pStyle w:val="3GPPHeader"/>
        <w:rPr>
          <w:rFonts w:ascii="Arial" w:hAnsi="Arial" w:cs="Arial"/>
          <w:lang w:val="en-US"/>
        </w:rPr>
      </w:pPr>
    </w:p>
    <w:p w14:paraId="799959BE" w14:textId="7ACC38E0" w:rsidR="00246F7D" w:rsidRPr="00CA6183" w:rsidRDefault="00246F7D" w:rsidP="00246F7D">
      <w:pPr>
        <w:pStyle w:val="3GPPHeader"/>
        <w:rPr>
          <w:rFonts w:ascii="Arial" w:hAnsi="Arial" w:cs="Arial"/>
          <w:lang w:val="en-US"/>
        </w:rPr>
      </w:pPr>
      <w:r w:rsidRPr="00CA6183">
        <w:rPr>
          <w:rFonts w:ascii="Arial" w:hAnsi="Arial" w:cs="Arial"/>
          <w:lang w:val="en-US"/>
        </w:rPr>
        <w:t>Agenda Item:</w:t>
      </w:r>
      <w:r w:rsidRPr="00CA6183">
        <w:rPr>
          <w:rFonts w:ascii="Arial" w:hAnsi="Arial" w:cs="Arial"/>
          <w:lang w:val="en-US"/>
        </w:rPr>
        <w:tab/>
        <w:t>8.2.</w:t>
      </w:r>
      <w:r w:rsidR="00092EC5" w:rsidRPr="00CA6183">
        <w:rPr>
          <w:rFonts w:ascii="Arial" w:hAnsi="Arial" w:cs="Arial"/>
          <w:lang w:val="en-US"/>
        </w:rPr>
        <w:t>2</w:t>
      </w:r>
    </w:p>
    <w:p w14:paraId="0B14B907" w14:textId="77777777" w:rsidR="00246F7D" w:rsidRPr="00CA6183" w:rsidRDefault="00246F7D" w:rsidP="00246F7D">
      <w:pPr>
        <w:pStyle w:val="3GPPHeader"/>
        <w:rPr>
          <w:rFonts w:ascii="Arial" w:hAnsi="Arial" w:cs="Arial"/>
          <w:lang w:val="en-US"/>
        </w:rPr>
      </w:pPr>
      <w:r w:rsidRPr="00CA6183">
        <w:rPr>
          <w:rFonts w:ascii="Arial" w:hAnsi="Arial" w:cs="Arial"/>
          <w:lang w:val="en-US"/>
        </w:rPr>
        <w:t>Source:</w:t>
      </w:r>
      <w:r w:rsidRPr="00CA6183">
        <w:rPr>
          <w:rFonts w:ascii="Arial" w:hAnsi="Arial" w:cs="Arial"/>
          <w:lang w:val="en-US"/>
        </w:rPr>
        <w:tab/>
        <w:t>Panasonic</w:t>
      </w:r>
    </w:p>
    <w:p w14:paraId="350AF46C" w14:textId="485A138B" w:rsidR="00246F7D" w:rsidRPr="00CA6183" w:rsidRDefault="00246F7D" w:rsidP="00246F7D">
      <w:pPr>
        <w:pStyle w:val="3GPPHeader"/>
        <w:ind w:left="1701" w:hanging="1701"/>
        <w:rPr>
          <w:rFonts w:ascii="Arial" w:hAnsi="Arial" w:cs="Arial"/>
          <w:lang w:val="en-US"/>
        </w:rPr>
      </w:pPr>
      <w:r w:rsidRPr="00CA6183">
        <w:rPr>
          <w:rFonts w:ascii="Arial" w:hAnsi="Arial" w:cs="Arial"/>
          <w:lang w:val="en-US"/>
        </w:rPr>
        <w:t>Title:</w:t>
      </w:r>
      <w:r w:rsidRPr="00CA6183">
        <w:rPr>
          <w:rFonts w:ascii="Arial" w:hAnsi="Arial" w:cs="Arial"/>
          <w:lang w:val="en-US"/>
        </w:rPr>
        <w:tab/>
      </w:r>
      <w:r w:rsidR="00C94C54">
        <w:rPr>
          <w:rFonts w:ascii="Arial" w:hAnsi="Arial" w:cs="Arial"/>
          <w:lang w:val="en-US"/>
        </w:rPr>
        <w:t>Paging consideration for</w:t>
      </w:r>
      <w:r w:rsidR="00B532D5">
        <w:rPr>
          <w:rFonts w:ascii="Arial" w:hAnsi="Arial" w:cs="Arial"/>
          <w:lang w:val="en-US"/>
        </w:rPr>
        <w:t xml:space="preserve"> f</w:t>
      </w:r>
      <w:r w:rsidR="0031449C">
        <w:rPr>
          <w:rFonts w:ascii="Arial" w:hAnsi="Arial" w:cs="Arial"/>
          <w:lang w:val="en-US"/>
        </w:rPr>
        <w:t>orward compatibility of Device 1</w:t>
      </w:r>
      <w:r w:rsidRPr="00CA6183">
        <w:rPr>
          <w:rFonts w:ascii="Arial" w:hAnsi="Arial" w:cs="Arial"/>
          <w:lang w:val="en-US"/>
        </w:rPr>
        <w:t xml:space="preserve">  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B8883FD" w14:textId="77777777" w:rsidR="005022C8" w:rsidRDefault="0059203D" w:rsidP="00B815C1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 scope of Rel-19 A-IoT </w:t>
      </w:r>
      <w:r w:rsidR="00FF6DF0">
        <w:rPr>
          <w:rFonts w:ascii="Times New Roman" w:hAnsi="Times New Roman" w:cs="Times New Roman"/>
          <w:sz w:val="20"/>
          <w:szCs w:val="20"/>
          <w:lang w:val="en-US"/>
        </w:rPr>
        <w:t xml:space="preserve">standardization has been limited to </w:t>
      </w:r>
      <w:r w:rsidR="007E7B36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FF6DF0">
        <w:rPr>
          <w:rFonts w:ascii="Times New Roman" w:hAnsi="Times New Roman" w:cs="Times New Roman"/>
          <w:sz w:val="20"/>
          <w:szCs w:val="20"/>
          <w:lang w:val="en-US"/>
        </w:rPr>
        <w:t xml:space="preserve">evice </w:t>
      </w:r>
      <w:r w:rsidR="00016280">
        <w:rPr>
          <w:rFonts w:ascii="Times New Roman" w:hAnsi="Times New Roman" w:cs="Times New Roman"/>
          <w:sz w:val="20"/>
          <w:szCs w:val="20"/>
          <w:lang w:val="en-US"/>
        </w:rPr>
        <w:t xml:space="preserve">type </w:t>
      </w:r>
      <w:r w:rsidR="00FF6DF0">
        <w:rPr>
          <w:rFonts w:ascii="Times New Roman" w:hAnsi="Times New Roman" w:cs="Times New Roman"/>
          <w:sz w:val="20"/>
          <w:szCs w:val="20"/>
          <w:lang w:val="en-US"/>
        </w:rPr>
        <w:t xml:space="preserve">1 </w:t>
      </w:r>
      <w:r w:rsidR="00D52B1C">
        <w:rPr>
          <w:rFonts w:ascii="Times New Roman" w:hAnsi="Times New Roman" w:cs="Times New Roman"/>
          <w:sz w:val="20"/>
          <w:szCs w:val="20"/>
          <w:lang w:val="en-US"/>
        </w:rPr>
        <w:t>(</w:t>
      </w:r>
      <w:r w:rsidR="00D52B1C" w:rsidRPr="00D52B1C">
        <w:rPr>
          <w:rFonts w:ascii="Times New Roman" w:hAnsi="Times New Roman" w:cs="Times New Roman"/>
          <w:sz w:val="20"/>
          <w:szCs w:val="20"/>
          <w:lang w:val="en-US"/>
        </w:rPr>
        <w:t>having ~1 μW power consumption, and with D2R transmission by backscattering</w:t>
      </w:r>
      <w:r w:rsidR="00D52B1C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9C6066">
        <w:rPr>
          <w:rFonts w:ascii="Times New Roman" w:hAnsi="Times New Roman" w:cs="Times New Roman"/>
          <w:sz w:val="20"/>
          <w:szCs w:val="20"/>
          <w:lang w:val="en-US"/>
        </w:rPr>
        <w:t>, and the usage is limited in D1T1 (</w:t>
      </w:r>
      <w:r w:rsidR="005022C8">
        <w:rPr>
          <w:rFonts w:ascii="Times New Roman" w:hAnsi="Times New Roman" w:cs="Times New Roman"/>
          <w:sz w:val="20"/>
          <w:szCs w:val="20"/>
          <w:lang w:val="en-US"/>
        </w:rPr>
        <w:t>i.e. by direct connection between a BS reader and A-IoT device</w:t>
      </w:r>
      <w:r w:rsidR="009C6066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016280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5022C8">
        <w:rPr>
          <w:rFonts w:ascii="Times New Roman" w:hAnsi="Times New Roman" w:cs="Times New Roman"/>
          <w:sz w:val="20"/>
          <w:szCs w:val="20"/>
          <w:lang w:val="en-US"/>
        </w:rPr>
        <w:t xml:space="preserve"> See [1] for more details.</w:t>
      </w:r>
    </w:p>
    <w:p w14:paraId="362ED891" w14:textId="77777777" w:rsidR="009C691F" w:rsidRDefault="00651FC4" w:rsidP="008D1FF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Recently</w:t>
      </w:r>
      <w:r w:rsidR="00466F19">
        <w:rPr>
          <w:rFonts w:ascii="Times New Roman" w:hAnsi="Times New Roman" w:cs="Times New Roman"/>
          <w:sz w:val="20"/>
          <w:szCs w:val="20"/>
          <w:lang w:val="en-US"/>
        </w:rPr>
        <w:t xml:space="preserve">, RAN plenary has approved </w:t>
      </w:r>
      <w:r w:rsidR="00EA1819">
        <w:rPr>
          <w:rFonts w:ascii="Times New Roman" w:hAnsi="Times New Roman" w:cs="Times New Roman"/>
          <w:sz w:val="20"/>
          <w:szCs w:val="20"/>
          <w:lang w:val="en-US"/>
        </w:rPr>
        <w:t xml:space="preserve">for Rel-20 </w:t>
      </w:r>
      <w:r w:rsidR="000B56E7">
        <w:rPr>
          <w:rFonts w:ascii="Times New Roman" w:hAnsi="Times New Roman" w:cs="Times New Roman"/>
          <w:sz w:val="20"/>
          <w:szCs w:val="20"/>
          <w:lang w:val="en-US"/>
        </w:rPr>
        <w:t xml:space="preserve">a </w:t>
      </w:r>
      <w:r w:rsidR="00362922">
        <w:rPr>
          <w:rFonts w:ascii="Times New Roman" w:hAnsi="Times New Roman" w:cs="Times New Roman"/>
          <w:sz w:val="20"/>
          <w:szCs w:val="20"/>
          <w:lang w:val="en-US"/>
        </w:rPr>
        <w:t>new work item on A-IoT phase 2</w:t>
      </w:r>
      <w:r w:rsidR="0057156A">
        <w:rPr>
          <w:rFonts w:ascii="Times New Roman" w:hAnsi="Times New Roman" w:cs="Times New Roman"/>
          <w:sz w:val="20"/>
          <w:szCs w:val="20"/>
          <w:lang w:val="en-US"/>
        </w:rPr>
        <w:t>, where active devices (</w:t>
      </w:r>
      <w:r w:rsidR="00CB44F5">
        <w:rPr>
          <w:rFonts w:ascii="Times New Roman" w:hAnsi="Times New Roman" w:cs="Times New Roman"/>
          <w:sz w:val="20"/>
          <w:szCs w:val="20"/>
          <w:lang w:val="en-US"/>
        </w:rPr>
        <w:t>i.e. Device 2b and Device C</w:t>
      </w:r>
      <w:r w:rsidR="0057156A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CB44F5">
        <w:rPr>
          <w:rFonts w:ascii="Times New Roman" w:hAnsi="Times New Roman" w:cs="Times New Roman"/>
          <w:sz w:val="20"/>
          <w:szCs w:val="20"/>
          <w:lang w:val="en-US"/>
        </w:rPr>
        <w:t xml:space="preserve"> will be considered. </w:t>
      </w:r>
      <w:r w:rsidR="0041564A">
        <w:rPr>
          <w:rFonts w:ascii="Times New Roman" w:hAnsi="Times New Roman" w:cs="Times New Roman"/>
          <w:sz w:val="20"/>
          <w:szCs w:val="20"/>
          <w:lang w:val="en-US"/>
        </w:rPr>
        <w:t xml:space="preserve">Another enhancement is to support D2T2 </w:t>
      </w:r>
      <w:r w:rsidR="00CF1CC1">
        <w:rPr>
          <w:rFonts w:ascii="Times New Roman" w:hAnsi="Times New Roman" w:cs="Times New Roman"/>
          <w:sz w:val="20"/>
          <w:szCs w:val="20"/>
          <w:lang w:val="en-US"/>
        </w:rPr>
        <w:t xml:space="preserve">with intermediate UE as Reader </w:t>
      </w:r>
      <w:r w:rsidR="002E0DBC">
        <w:rPr>
          <w:rFonts w:ascii="Times New Roman" w:hAnsi="Times New Roman" w:cs="Times New Roman"/>
          <w:sz w:val="20"/>
          <w:szCs w:val="20"/>
          <w:lang w:val="en-US"/>
        </w:rPr>
        <w:t>in Rel-20</w:t>
      </w:r>
      <w:r w:rsidR="00B0458B">
        <w:rPr>
          <w:rFonts w:ascii="Times New Roman" w:hAnsi="Times New Roman" w:cs="Times New Roman"/>
          <w:sz w:val="20"/>
          <w:szCs w:val="20"/>
          <w:lang w:val="en-US"/>
        </w:rPr>
        <w:t xml:space="preserve"> (see [2]</w:t>
      </w:r>
      <w:r w:rsidR="009802E9">
        <w:rPr>
          <w:rFonts w:ascii="Times New Roman" w:hAnsi="Times New Roman" w:cs="Times New Roman"/>
          <w:sz w:val="20"/>
          <w:szCs w:val="20"/>
          <w:lang w:val="en-US"/>
        </w:rPr>
        <w:t xml:space="preserve"> for WID</w:t>
      </w:r>
      <w:r w:rsidR="00B0458B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2E0DBC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9802E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9B2DA9E" w14:textId="32EDD932" w:rsidR="0055351C" w:rsidRDefault="00E57A0C" w:rsidP="008D1FF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There could be one misunderstanding that Rel-20 </w:t>
      </w:r>
      <w:r w:rsidR="00106F44">
        <w:rPr>
          <w:rFonts w:ascii="Times New Roman" w:hAnsi="Times New Roman" w:cs="Times New Roman"/>
          <w:sz w:val="20"/>
          <w:szCs w:val="20"/>
          <w:lang w:val="en-US"/>
        </w:rPr>
        <w:t xml:space="preserve">will </w:t>
      </w:r>
      <w:r>
        <w:rPr>
          <w:rFonts w:ascii="Times New Roman" w:hAnsi="Times New Roman" w:cs="Times New Roman"/>
          <w:sz w:val="20"/>
          <w:szCs w:val="20"/>
          <w:lang w:val="en-US"/>
        </w:rPr>
        <w:t>support only active devices (Device 2b/</w:t>
      </w:r>
      <w:r w:rsidR="00187157">
        <w:rPr>
          <w:rFonts w:ascii="Times New Roman" w:hAnsi="Times New Roman" w:cs="Times New Roman"/>
          <w:sz w:val="20"/>
          <w:szCs w:val="20"/>
          <w:lang w:val="en-US"/>
        </w:rPr>
        <w:t>C</w:t>
      </w:r>
      <w:r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5A4B83">
        <w:rPr>
          <w:rFonts w:ascii="Times New Roman" w:hAnsi="Times New Roman" w:cs="Times New Roman"/>
          <w:sz w:val="20"/>
          <w:szCs w:val="20"/>
          <w:lang w:val="en-US"/>
        </w:rPr>
        <w:t xml:space="preserve"> but not Device 1, due to the note in WID “</w:t>
      </w:r>
      <w:r w:rsidR="008D1FF1" w:rsidRPr="008D1FF1">
        <w:rPr>
          <w:rFonts w:ascii="Times New Roman" w:hAnsi="Times New Roman" w:cs="Times New Roman"/>
          <w:sz w:val="20"/>
          <w:szCs w:val="20"/>
          <w:lang w:val="en-US"/>
        </w:rPr>
        <w:t>Coexistence between Device 1 and Device 2b/C is not considered in the same deployment in the same band</w:t>
      </w:r>
      <w:r w:rsidR="005A4B83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8D1FF1">
        <w:rPr>
          <w:rFonts w:ascii="Times New Roman" w:hAnsi="Times New Roman" w:cs="Times New Roman"/>
          <w:sz w:val="20"/>
          <w:szCs w:val="20"/>
          <w:lang w:val="en-US"/>
        </w:rPr>
        <w:t xml:space="preserve">. However, </w:t>
      </w:r>
      <w:r w:rsidR="00837DA2">
        <w:rPr>
          <w:rFonts w:ascii="Times New Roman" w:hAnsi="Times New Roman" w:cs="Times New Roman"/>
          <w:sz w:val="20"/>
          <w:szCs w:val="20"/>
          <w:lang w:val="en-US"/>
        </w:rPr>
        <w:t xml:space="preserve">this is not true. </w:t>
      </w:r>
      <w:r w:rsidR="001015AD">
        <w:rPr>
          <w:rFonts w:ascii="Times New Roman" w:hAnsi="Times New Roman" w:cs="Times New Roman"/>
          <w:sz w:val="20"/>
          <w:szCs w:val="20"/>
          <w:lang w:val="en-US"/>
        </w:rPr>
        <w:t xml:space="preserve">The note just means no </w:t>
      </w:r>
      <w:r w:rsidR="00C60E59">
        <w:rPr>
          <w:rFonts w:ascii="Times New Roman" w:hAnsi="Times New Roman" w:cs="Times New Roman"/>
          <w:sz w:val="20"/>
          <w:szCs w:val="20"/>
          <w:lang w:val="en-US"/>
        </w:rPr>
        <w:t xml:space="preserve">coexistence. </w:t>
      </w:r>
      <w:r w:rsidR="0055351C">
        <w:rPr>
          <w:rFonts w:ascii="Times New Roman" w:hAnsi="Times New Roman" w:cs="Times New Roman"/>
          <w:sz w:val="20"/>
          <w:szCs w:val="20"/>
          <w:lang w:val="en-US"/>
        </w:rPr>
        <w:t xml:space="preserve">It is clearly captured in WID that </w:t>
      </w:r>
      <w:r w:rsidR="00080278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55351C">
        <w:rPr>
          <w:rFonts w:ascii="Times New Roman" w:hAnsi="Times New Roman" w:cs="Times New Roman"/>
          <w:sz w:val="20"/>
          <w:szCs w:val="20"/>
          <w:lang w:val="en-US"/>
        </w:rPr>
        <w:t>evice 1 needs to be supported for D2T2. See the following</w:t>
      </w:r>
      <w:r w:rsidR="00920C9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93829">
        <w:rPr>
          <w:rFonts w:ascii="Times New Roman" w:hAnsi="Times New Roman" w:cs="Times New Roman"/>
          <w:sz w:val="20"/>
          <w:szCs w:val="20"/>
          <w:lang w:val="en-US"/>
        </w:rPr>
        <w:t xml:space="preserve">Objective 2 </w:t>
      </w:r>
      <w:r w:rsidR="00920C9D">
        <w:rPr>
          <w:rFonts w:ascii="Times New Roman" w:hAnsi="Times New Roman" w:cs="Times New Roman"/>
          <w:sz w:val="20"/>
          <w:szCs w:val="20"/>
          <w:lang w:val="en-US"/>
        </w:rPr>
        <w:t>from WID: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0C9D" w:rsidRPr="00495144" w14:paraId="5DDE256E" w14:textId="77777777" w:rsidTr="00920C9D">
        <w:tc>
          <w:tcPr>
            <w:tcW w:w="9629" w:type="dxa"/>
          </w:tcPr>
          <w:p w14:paraId="58F3812A" w14:textId="2AF82C2E" w:rsidR="00393829" w:rsidRPr="00393829" w:rsidRDefault="00393829" w:rsidP="00393829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393829">
              <w:rPr>
                <w:rFonts w:ascii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Specify support for Deployment Scenario 2 with Topology 2 with intermediate UE as Reader under the following conditions [RAN2-led]:</w:t>
            </w:r>
          </w:p>
          <w:p w14:paraId="10AF1030" w14:textId="77777777" w:rsidR="00393829" w:rsidRPr="00393829" w:rsidRDefault="00393829" w:rsidP="00393829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hanging="357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93829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According to </w:t>
            </w:r>
            <w:r w:rsidRPr="00393829">
              <w:rPr>
                <w:rFonts w:ascii="Times New Roman" w:eastAsia="DengXian" w:hAnsi="Times New Roman" w:cs="Times New Roman"/>
                <w:kern w:val="0"/>
                <w:sz w:val="20"/>
                <w:szCs w:val="20"/>
                <w:highlight w:val="yellow"/>
                <w:lang w:eastAsia="en-GB"/>
                <w14:ligatures w14:val="none"/>
              </w:rPr>
              <w:t>D2T2-B for Device 1</w:t>
            </w:r>
            <w:r w:rsidRPr="00393829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with carrier-wave transmission for waveform 1 only, per TR 38.769.</w:t>
            </w:r>
          </w:p>
          <w:p w14:paraId="270CB271" w14:textId="77777777" w:rsidR="00393829" w:rsidRDefault="00393829" w:rsidP="00393829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  <w:r w:rsidRPr="00393829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No specification support for CW control</w:t>
            </w:r>
          </w:p>
          <w:p w14:paraId="31BDEA9C" w14:textId="6F8CA290" w:rsidR="00920C9D" w:rsidRPr="00393829" w:rsidRDefault="00B63507" w:rsidP="00B63507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  <w:t>(rest part is omitted here)</w:t>
            </w:r>
          </w:p>
        </w:tc>
      </w:tr>
    </w:tbl>
    <w:p w14:paraId="611D7255" w14:textId="77777777" w:rsidR="0055351C" w:rsidRDefault="0055351C" w:rsidP="008D1FF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51084BF" w14:textId="729C6EE1" w:rsidR="00051194" w:rsidRDefault="00051194" w:rsidP="008D1FF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1.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1 needs to be supported in Rel-20 D2T2</w:t>
      </w:r>
      <w:r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6C03E2DA" w14:textId="59FE830C" w:rsidR="00A36A84" w:rsidRDefault="008F7A9F" w:rsidP="008D1FF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Therefore, </w:t>
      </w:r>
      <w:r w:rsidR="002D6799">
        <w:rPr>
          <w:rFonts w:ascii="Times New Roman" w:hAnsi="Times New Roman" w:cs="Times New Roman"/>
          <w:sz w:val="20"/>
          <w:szCs w:val="20"/>
          <w:lang w:val="en-US"/>
        </w:rPr>
        <w:t>wh</w:t>
      </w:r>
      <w:r w:rsidR="008D7D07">
        <w:rPr>
          <w:rFonts w:ascii="Times New Roman" w:hAnsi="Times New Roman" w:cs="Times New Roman"/>
          <w:sz w:val="20"/>
          <w:szCs w:val="20"/>
          <w:lang w:val="en-US"/>
        </w:rPr>
        <w:t>ile</w:t>
      </w:r>
      <w:r w:rsidR="002D6799">
        <w:rPr>
          <w:rFonts w:ascii="Times New Roman" w:hAnsi="Times New Roman" w:cs="Times New Roman"/>
          <w:sz w:val="20"/>
          <w:szCs w:val="20"/>
          <w:lang w:val="en-US"/>
        </w:rPr>
        <w:t xml:space="preserve"> we </w:t>
      </w:r>
      <w:r w:rsidR="008D7D07">
        <w:rPr>
          <w:rFonts w:ascii="Times New Roman" w:hAnsi="Times New Roman" w:cs="Times New Roman"/>
          <w:sz w:val="20"/>
          <w:szCs w:val="20"/>
          <w:lang w:val="en-US"/>
        </w:rPr>
        <w:t>are finalizing the specification for</w:t>
      </w:r>
      <w:r w:rsidR="002D6799">
        <w:rPr>
          <w:rFonts w:ascii="Times New Roman" w:hAnsi="Times New Roman" w:cs="Times New Roman"/>
          <w:sz w:val="20"/>
          <w:szCs w:val="20"/>
          <w:lang w:val="en-US"/>
        </w:rPr>
        <w:t xml:space="preserve"> Device 1 behavior in Rel-19, we need to </w:t>
      </w:r>
      <w:r w:rsidR="00B94978">
        <w:rPr>
          <w:rFonts w:ascii="Times New Roman" w:hAnsi="Times New Roman" w:cs="Times New Roman"/>
          <w:sz w:val="20"/>
          <w:szCs w:val="20"/>
          <w:lang w:val="en-US"/>
        </w:rPr>
        <w:t xml:space="preserve">consider </w:t>
      </w:r>
      <w:r w:rsidR="00885497">
        <w:rPr>
          <w:rFonts w:ascii="Times New Roman" w:hAnsi="Times New Roman" w:cs="Times New Roman"/>
          <w:sz w:val="20"/>
          <w:szCs w:val="20"/>
          <w:lang w:val="en-US"/>
        </w:rPr>
        <w:t xml:space="preserve">the fact that this </w:t>
      </w:r>
      <w:r w:rsidR="00D96537">
        <w:rPr>
          <w:rFonts w:ascii="Times New Roman" w:hAnsi="Times New Roman" w:cs="Times New Roman"/>
          <w:sz w:val="20"/>
          <w:szCs w:val="20"/>
          <w:lang w:val="en-US"/>
        </w:rPr>
        <w:t xml:space="preserve">type of </w:t>
      </w:r>
      <w:r w:rsidR="00885497">
        <w:rPr>
          <w:rFonts w:ascii="Times New Roman" w:hAnsi="Times New Roman" w:cs="Times New Roman"/>
          <w:sz w:val="20"/>
          <w:szCs w:val="20"/>
          <w:lang w:val="en-US"/>
        </w:rPr>
        <w:t>device</w:t>
      </w:r>
      <w:r w:rsidR="00D96537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88549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A7F28">
        <w:rPr>
          <w:rFonts w:ascii="Times New Roman" w:hAnsi="Times New Roman" w:cs="Times New Roman"/>
          <w:sz w:val="20"/>
          <w:szCs w:val="20"/>
          <w:lang w:val="en-US"/>
        </w:rPr>
        <w:t>should</w:t>
      </w:r>
      <w:r w:rsidR="00885497">
        <w:rPr>
          <w:rFonts w:ascii="Times New Roman" w:hAnsi="Times New Roman" w:cs="Times New Roman"/>
          <w:sz w:val="20"/>
          <w:szCs w:val="20"/>
          <w:lang w:val="en-US"/>
        </w:rPr>
        <w:t xml:space="preserve"> be able to work</w:t>
      </w:r>
      <w:r w:rsidR="00CA7F28">
        <w:rPr>
          <w:rFonts w:ascii="Times New Roman" w:hAnsi="Times New Roman" w:cs="Times New Roman"/>
          <w:sz w:val="20"/>
          <w:szCs w:val="20"/>
          <w:lang w:val="en-US"/>
        </w:rPr>
        <w:t xml:space="preserve"> properly</w:t>
      </w:r>
      <w:r w:rsidR="00885497">
        <w:rPr>
          <w:rFonts w:ascii="Times New Roman" w:hAnsi="Times New Roman" w:cs="Times New Roman"/>
          <w:sz w:val="20"/>
          <w:szCs w:val="20"/>
          <w:lang w:val="en-US"/>
        </w:rPr>
        <w:t xml:space="preserve"> in D2T2 in Rel-20 deployment as well</w:t>
      </w:r>
      <w:r w:rsidR="00CA7F28">
        <w:rPr>
          <w:rFonts w:ascii="Times New Roman" w:hAnsi="Times New Roman" w:cs="Times New Roman"/>
          <w:sz w:val="20"/>
          <w:szCs w:val="20"/>
          <w:lang w:val="en-US"/>
        </w:rPr>
        <w:t xml:space="preserve">, i.e. </w:t>
      </w:r>
      <w:r w:rsidR="004A4B61">
        <w:rPr>
          <w:rFonts w:ascii="Times New Roman" w:hAnsi="Times New Roman" w:cs="Times New Roman"/>
          <w:sz w:val="20"/>
          <w:szCs w:val="20"/>
          <w:lang w:val="en-US"/>
        </w:rPr>
        <w:t xml:space="preserve">being </w:t>
      </w:r>
      <w:r w:rsidR="00CA7F28">
        <w:rPr>
          <w:rFonts w:ascii="Times New Roman" w:hAnsi="Times New Roman" w:cs="Times New Roman"/>
          <w:sz w:val="20"/>
          <w:szCs w:val="20"/>
          <w:lang w:val="en-US"/>
        </w:rPr>
        <w:t xml:space="preserve">forward compatible. </w:t>
      </w:r>
      <w:r w:rsidR="008D1FF1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0458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E0DB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6292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1E360530" w14:textId="4C9A673D" w:rsidR="00C7137F" w:rsidRDefault="0089000E" w:rsidP="00B815C1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In this paper, we discuss the </w:t>
      </w:r>
      <w:r w:rsidR="001D614B">
        <w:rPr>
          <w:rFonts w:ascii="Times New Roman" w:hAnsi="Times New Roman" w:cs="Times New Roman"/>
          <w:sz w:val="20"/>
          <w:szCs w:val="20"/>
          <w:lang w:val="en-US"/>
        </w:rPr>
        <w:t xml:space="preserve">impact on paging message by considering the forward compatibility of Device 1. </w:t>
      </w:r>
    </w:p>
    <w:p w14:paraId="3CF8656A" w14:textId="2E4583CE" w:rsidR="00924B3B" w:rsidRDefault="00A572D6" w:rsidP="0042232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D9A65DC" w14:textId="5A6264C0" w:rsidR="005E11A2" w:rsidRDefault="0074185F" w:rsidP="005E11A2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In </w:t>
      </w:r>
      <w:r w:rsidR="004F2D44">
        <w:rPr>
          <w:rFonts w:ascii="Times New Roman" w:hAnsi="Times New Roman" w:cs="Times New Roman"/>
          <w:sz w:val="20"/>
          <w:szCs w:val="20"/>
        </w:rPr>
        <w:t xml:space="preserve">Re-19 </w:t>
      </w:r>
      <w:r>
        <w:rPr>
          <w:rFonts w:ascii="Times New Roman" w:hAnsi="Times New Roman" w:cs="Times New Roman"/>
          <w:sz w:val="20"/>
          <w:szCs w:val="20"/>
        </w:rPr>
        <w:t xml:space="preserve">previous discussion, </w:t>
      </w:r>
      <w:r w:rsidR="004F2D44">
        <w:rPr>
          <w:rFonts w:ascii="Times New Roman" w:hAnsi="Times New Roman" w:cs="Times New Roman"/>
          <w:sz w:val="20"/>
          <w:szCs w:val="20"/>
        </w:rPr>
        <w:t xml:space="preserve">RAN2 group has made a very important assumption that </w:t>
      </w:r>
      <w:r w:rsidR="00B96872" w:rsidRPr="00B96872">
        <w:rPr>
          <w:rFonts w:ascii="Times New Roman" w:hAnsi="Times New Roman" w:cs="Times New Roman"/>
          <w:sz w:val="20"/>
          <w:szCs w:val="20"/>
          <w:lang w:val="en-US"/>
        </w:rPr>
        <w:t>Rel-19 device is not expected to receive parallel service requests, meaning that it will not happen that device receives a new paging request while the procedure is still ongoing</w:t>
      </w:r>
      <w:r w:rsidR="00B96872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8C40BC">
        <w:rPr>
          <w:rFonts w:ascii="Times New Roman" w:hAnsi="Times New Roman" w:cs="Times New Roman"/>
          <w:sz w:val="20"/>
          <w:szCs w:val="20"/>
          <w:lang w:val="en-US"/>
        </w:rPr>
        <w:t>See below agreement from RAN#130.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40BC" w14:paraId="47B09D0B" w14:textId="77777777" w:rsidTr="008048D7">
        <w:trPr>
          <w:trHeight w:val="714"/>
        </w:trPr>
        <w:tc>
          <w:tcPr>
            <w:tcW w:w="9629" w:type="dxa"/>
          </w:tcPr>
          <w:p w14:paraId="081C7B3E" w14:textId="5148D07B" w:rsidR="008048D7" w:rsidRPr="008048D7" w:rsidRDefault="008048D7" w:rsidP="008048D7">
            <w:pPr>
              <w:pStyle w:val="Agreement"/>
              <w:tabs>
                <w:tab w:val="clear" w:pos="1352"/>
                <w:tab w:val="num" w:pos="1619"/>
              </w:tabs>
              <w:spacing w:after="0" w:line="240" w:lineRule="auto"/>
              <w:ind w:left="1620"/>
              <w:rPr>
                <w:lang w:val="en-US"/>
              </w:rPr>
            </w:pPr>
            <w:r w:rsidRPr="008048D7">
              <w:rPr>
                <w:sz w:val="18"/>
                <w:szCs w:val="18"/>
                <w:lang w:val="en-US"/>
              </w:rPr>
              <w:t xml:space="preserve">Rel-19 devices are not expected to receive parallel service request for overlapping reader scenario based on network implementation. Capture this in </w:t>
            </w:r>
            <w:r w:rsidRPr="008048D7">
              <w:rPr>
                <w:sz w:val="18"/>
                <w:szCs w:val="18"/>
                <w:u w:val="single"/>
                <w:lang w:val="en-US"/>
              </w:rPr>
              <w:t>RAN2</w:t>
            </w:r>
            <w:r w:rsidRPr="008048D7">
              <w:rPr>
                <w:sz w:val="18"/>
                <w:szCs w:val="18"/>
                <w:lang w:val="en-US"/>
              </w:rPr>
              <w:t xml:space="preserve"> stage 2 specification. </w:t>
            </w:r>
          </w:p>
        </w:tc>
      </w:tr>
    </w:tbl>
    <w:p w14:paraId="60DEF7C6" w14:textId="77777777" w:rsidR="008C40BC" w:rsidRPr="00282153" w:rsidRDefault="008C40BC" w:rsidP="005E11A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7FAF51E2" w14:textId="3BFEC9E2" w:rsidR="00EF612C" w:rsidRDefault="00282153" w:rsidP="005E11A2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Since </w:t>
      </w:r>
      <w:r w:rsidR="000729BE">
        <w:rPr>
          <w:rFonts w:ascii="Times New Roman" w:hAnsi="Times New Roman" w:cs="Times New Roman"/>
          <w:sz w:val="20"/>
          <w:szCs w:val="20"/>
          <w:lang w:val="en-US"/>
        </w:rPr>
        <w:t>Rel-19 deployment considers only D1T1 where reader is fixed base station, it is feasible to place BS reader well separated</w:t>
      </w:r>
      <w:r w:rsidR="00A6380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729BE">
        <w:rPr>
          <w:rFonts w:ascii="Times New Roman" w:hAnsi="Times New Roman" w:cs="Times New Roman"/>
          <w:sz w:val="20"/>
          <w:szCs w:val="20"/>
          <w:lang w:val="en-US"/>
        </w:rPr>
        <w:t xml:space="preserve">in order to ensure </w:t>
      </w:r>
      <w:r w:rsidR="00381F14">
        <w:rPr>
          <w:rFonts w:ascii="Times New Roman" w:hAnsi="Times New Roman" w:cs="Times New Roman"/>
          <w:sz w:val="20"/>
          <w:szCs w:val="20"/>
          <w:lang w:val="en-US"/>
        </w:rPr>
        <w:t xml:space="preserve">no overlapping </w:t>
      </w:r>
      <w:r w:rsidR="00695014">
        <w:rPr>
          <w:rFonts w:ascii="Times New Roman" w:hAnsi="Times New Roman" w:cs="Times New Roman"/>
          <w:sz w:val="20"/>
          <w:szCs w:val="20"/>
          <w:lang w:val="en-US"/>
        </w:rPr>
        <w:t>multi-</w:t>
      </w:r>
      <w:r w:rsidR="00381F14">
        <w:rPr>
          <w:rFonts w:ascii="Times New Roman" w:hAnsi="Times New Roman" w:cs="Times New Roman"/>
          <w:sz w:val="20"/>
          <w:szCs w:val="20"/>
          <w:lang w:val="en-US"/>
        </w:rPr>
        <w:t xml:space="preserve">reader scenario. </w:t>
      </w:r>
      <w:r w:rsidR="00805FED">
        <w:rPr>
          <w:rFonts w:ascii="Times New Roman" w:hAnsi="Times New Roman" w:cs="Times New Roman"/>
          <w:sz w:val="20"/>
          <w:szCs w:val="20"/>
          <w:lang w:val="en-US"/>
        </w:rPr>
        <w:t xml:space="preserve">However, </w:t>
      </w:r>
      <w:r w:rsidR="003D1FEC" w:rsidRPr="003D1FEC">
        <w:rPr>
          <w:rFonts w:ascii="Times New Roman" w:hAnsi="Times New Roman" w:cs="Times New Roman"/>
          <w:sz w:val="20"/>
          <w:szCs w:val="20"/>
          <w:lang w:val="en-US"/>
        </w:rPr>
        <w:t xml:space="preserve">Rel-20 deployment supports D2T2 where </w:t>
      </w:r>
      <w:r w:rsidR="003D1FEC" w:rsidRPr="003D1FEC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UE is a reader. Since UE reader can be moving around, it could happen that device is within coverage of multiple readers. </w:t>
      </w:r>
      <w:r w:rsidR="00E103AF">
        <w:rPr>
          <w:rFonts w:ascii="Times New Roman" w:hAnsi="Times New Roman" w:cs="Times New Roman"/>
          <w:sz w:val="20"/>
          <w:szCs w:val="20"/>
          <w:lang w:val="en-US"/>
        </w:rPr>
        <w:t>When neighboring UE reader</w:t>
      </w:r>
      <w:r w:rsidR="00485E75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E103AF">
        <w:rPr>
          <w:rFonts w:ascii="Times New Roman" w:hAnsi="Times New Roman" w:cs="Times New Roman"/>
          <w:sz w:val="20"/>
          <w:szCs w:val="20"/>
          <w:lang w:val="en-US"/>
        </w:rPr>
        <w:t xml:space="preserve"> perform A-IoT operation independently</w:t>
      </w:r>
      <w:r w:rsidR="003D1FEC" w:rsidRPr="003D1FEC">
        <w:rPr>
          <w:rFonts w:ascii="Times New Roman" w:hAnsi="Times New Roman" w:cs="Times New Roman"/>
          <w:sz w:val="20"/>
          <w:szCs w:val="20"/>
          <w:lang w:val="en-US"/>
        </w:rPr>
        <w:t xml:space="preserve">, device may receive parallel service requests from different </w:t>
      </w:r>
      <w:r w:rsidR="002D7F9C">
        <w:rPr>
          <w:rFonts w:ascii="Times New Roman" w:hAnsi="Times New Roman" w:cs="Times New Roman"/>
          <w:sz w:val="20"/>
          <w:szCs w:val="20"/>
          <w:lang w:val="en-US"/>
        </w:rPr>
        <w:t xml:space="preserve">UE </w:t>
      </w:r>
      <w:r w:rsidR="003D1FEC" w:rsidRPr="003D1FEC">
        <w:rPr>
          <w:rFonts w:ascii="Times New Roman" w:hAnsi="Times New Roman" w:cs="Times New Roman"/>
          <w:sz w:val="20"/>
          <w:szCs w:val="20"/>
          <w:lang w:val="en-US"/>
        </w:rPr>
        <w:t xml:space="preserve">readers. This could lead to unintended interruption </w:t>
      </w:r>
      <w:r w:rsidR="00EF612C">
        <w:rPr>
          <w:rFonts w:ascii="Times New Roman" w:hAnsi="Times New Roman" w:cs="Times New Roman"/>
          <w:sz w:val="20"/>
          <w:szCs w:val="20"/>
          <w:lang w:val="en-US"/>
        </w:rPr>
        <w:t>due to the following device behavior agreed in previous meeting</w:t>
      </w:r>
      <w:r w:rsidR="008F1A19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612C" w14:paraId="4A32CBEB" w14:textId="77777777" w:rsidTr="00FC5FC4">
        <w:trPr>
          <w:trHeight w:val="669"/>
        </w:trPr>
        <w:tc>
          <w:tcPr>
            <w:tcW w:w="9629" w:type="dxa"/>
          </w:tcPr>
          <w:p w14:paraId="7D9EA527" w14:textId="4E7955E9" w:rsidR="00EF612C" w:rsidRDefault="00FC5FC4" w:rsidP="00FC5FC4">
            <w:pPr>
              <w:pStyle w:val="Agreement"/>
              <w:tabs>
                <w:tab w:val="clear" w:pos="1352"/>
                <w:tab w:val="num" w:pos="1620"/>
              </w:tabs>
              <w:spacing w:after="0" w:line="240" w:lineRule="auto"/>
              <w:ind w:left="1620"/>
              <w:rPr>
                <w:rFonts w:ascii="Times New Roman" w:hAnsi="Times New Roman"/>
                <w:szCs w:val="20"/>
                <w:lang w:val="en-US"/>
              </w:rPr>
            </w:pPr>
            <w:r w:rsidRPr="00FC5FC4">
              <w:rPr>
                <w:sz w:val="18"/>
                <w:lang w:val="en-US"/>
              </w:rPr>
              <w:t xml:space="preserve">The Rel-19 device always responds to the new service indicated by the received paging message applicable for that device. Capture this in </w:t>
            </w:r>
            <w:r w:rsidRPr="00FC5FC4">
              <w:rPr>
                <w:sz w:val="18"/>
                <w:u w:val="single"/>
                <w:lang w:val="en-US"/>
              </w:rPr>
              <w:t>RAN2</w:t>
            </w:r>
            <w:r w:rsidRPr="00FC5FC4">
              <w:rPr>
                <w:sz w:val="18"/>
                <w:lang w:val="en-US"/>
              </w:rPr>
              <w:t xml:space="preserve"> stage 3 specification.</w:t>
            </w:r>
          </w:p>
        </w:tc>
      </w:tr>
    </w:tbl>
    <w:p w14:paraId="2DFC8692" w14:textId="60FA5C2F" w:rsidR="0030588B" w:rsidRPr="003D1FEC" w:rsidRDefault="00726743" w:rsidP="005E11A2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2DB2DB08" w14:textId="77777777" w:rsidR="00D32C28" w:rsidRDefault="00E945BA" w:rsidP="005E11A2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In </w:t>
      </w:r>
      <w:r w:rsidR="00AE53EB">
        <w:rPr>
          <w:rFonts w:ascii="Times New Roman" w:hAnsi="Times New Roman" w:cs="Times New Roman"/>
          <w:sz w:val="20"/>
          <w:szCs w:val="20"/>
          <w:lang w:val="en-US"/>
        </w:rPr>
        <w:t>other words</w:t>
      </w:r>
      <w:r>
        <w:rPr>
          <w:rFonts w:ascii="Times New Roman" w:hAnsi="Times New Roman" w:cs="Times New Roman"/>
          <w:sz w:val="20"/>
          <w:szCs w:val="20"/>
          <w:lang w:val="en-US"/>
        </w:rPr>
        <w:t>, the above agree</w:t>
      </w:r>
      <w:r w:rsidR="00366DF5">
        <w:rPr>
          <w:rFonts w:ascii="Times New Roman" w:hAnsi="Times New Roman" w:cs="Times New Roman"/>
          <w:sz w:val="20"/>
          <w:szCs w:val="20"/>
          <w:lang w:val="en-US"/>
        </w:rPr>
        <w:t>d device behavior is not forward compatible</w:t>
      </w:r>
      <w:r w:rsidR="00A47788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D32C28">
        <w:rPr>
          <w:rFonts w:ascii="Times New Roman" w:hAnsi="Times New Roman" w:cs="Times New Roman"/>
          <w:sz w:val="20"/>
          <w:szCs w:val="20"/>
          <w:lang w:val="en-US"/>
        </w:rPr>
        <w:t>We suggest to revisit this agreement in this meeting.</w:t>
      </w:r>
    </w:p>
    <w:p w14:paraId="0AF26891" w14:textId="69C4ABF7" w:rsidR="002C741F" w:rsidRPr="004370F2" w:rsidRDefault="002C741F" w:rsidP="005E11A2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>Observation</w:t>
      </w:r>
      <w:r w:rsidR="004370F2"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611E4A">
        <w:rPr>
          <w:rFonts w:ascii="Times New Roman" w:hAnsi="Times New Roman" w:cs="Times New Roman"/>
          <w:b/>
          <w:bCs/>
          <w:sz w:val="20"/>
          <w:szCs w:val="20"/>
          <w:lang w:val="en-US"/>
        </w:rPr>
        <w:t>2</w:t>
      </w:r>
      <w:r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</w:t>
      </w:r>
      <w:r w:rsidR="00245A4F"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If </w:t>
      </w:r>
      <w:r w:rsidR="009B7718">
        <w:rPr>
          <w:rFonts w:ascii="Times New Roman" w:hAnsi="Times New Roman" w:cs="Times New Roman"/>
          <w:b/>
          <w:bCs/>
          <w:sz w:val="20"/>
          <w:szCs w:val="20"/>
          <w:lang w:val="en-US"/>
        </w:rPr>
        <w:t>D</w:t>
      </w:r>
      <w:r w:rsidR="00245A4F"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evice 1 always responds to the new service indicated by the received paging message applicable for that device, </w:t>
      </w:r>
      <w:r w:rsidR="00912621"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it </w:t>
      </w:r>
      <w:r w:rsidR="004370F2"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cannot work properly in </w:t>
      </w:r>
      <w:r w:rsidR="0005119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Rel-20 </w:t>
      </w:r>
      <w:r w:rsidR="004370F2"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>D2T2.</w:t>
      </w:r>
    </w:p>
    <w:p w14:paraId="5684E76E" w14:textId="5A520B76" w:rsidR="00D32C28" w:rsidRPr="009D04C2" w:rsidRDefault="00D42D49" w:rsidP="005E11A2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Our solution is to introduce </w:t>
      </w:r>
      <w:r w:rsidR="00DF0D49">
        <w:rPr>
          <w:rFonts w:ascii="Times New Roman" w:hAnsi="Times New Roman" w:cs="Times New Roman"/>
          <w:sz w:val="20"/>
          <w:szCs w:val="20"/>
          <w:lang w:val="en-US"/>
        </w:rPr>
        <w:t>one control bit in the paging message</w:t>
      </w:r>
      <w:r w:rsidR="006708BE">
        <w:rPr>
          <w:rFonts w:ascii="Times New Roman" w:hAnsi="Times New Roman" w:cs="Times New Roman"/>
          <w:sz w:val="20"/>
          <w:szCs w:val="20"/>
          <w:lang w:val="en-US"/>
        </w:rPr>
        <w:t xml:space="preserve"> to indicate whether device should </w:t>
      </w:r>
      <w:r w:rsidR="009D04C2" w:rsidRPr="009D04C2">
        <w:rPr>
          <w:rFonts w:ascii="Times New Roman" w:hAnsi="Times New Roman" w:cs="Times New Roman"/>
          <w:sz w:val="20"/>
          <w:szCs w:val="20"/>
          <w:lang w:val="en-US"/>
        </w:rPr>
        <w:t>respond to new paging (</w:t>
      </w:r>
      <w:r w:rsidR="00405097">
        <w:rPr>
          <w:rFonts w:ascii="Times New Roman" w:hAnsi="Times New Roman" w:cs="Times New Roman"/>
          <w:sz w:val="20"/>
          <w:szCs w:val="20"/>
          <w:lang w:val="en-US"/>
        </w:rPr>
        <w:t>i.e. with a new transaction ID</w:t>
      </w:r>
      <w:r w:rsidR="009D04C2" w:rsidRPr="009D04C2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405097">
        <w:rPr>
          <w:rFonts w:ascii="Times New Roman" w:hAnsi="Times New Roman" w:cs="Times New Roman"/>
          <w:sz w:val="20"/>
          <w:szCs w:val="20"/>
          <w:lang w:val="en-US"/>
        </w:rPr>
        <w:t xml:space="preserve"> and abandon the ongoing procedure</w:t>
      </w:r>
      <w:r w:rsidR="00AF5E18">
        <w:rPr>
          <w:rFonts w:ascii="Times New Roman" w:hAnsi="Times New Roman" w:cs="Times New Roman"/>
          <w:sz w:val="20"/>
          <w:szCs w:val="20"/>
          <w:lang w:val="en-US"/>
        </w:rPr>
        <w:t xml:space="preserve"> (i.e. device is forced to terminate)</w:t>
      </w:r>
      <w:r w:rsidR="004D41E1">
        <w:rPr>
          <w:rFonts w:ascii="Times New Roman" w:hAnsi="Times New Roman" w:cs="Times New Roman"/>
          <w:sz w:val="20"/>
          <w:szCs w:val="20"/>
          <w:lang w:val="en-US"/>
        </w:rPr>
        <w:t>;</w:t>
      </w:r>
      <w:r w:rsidR="009D04C2" w:rsidRPr="009D04C2">
        <w:rPr>
          <w:rFonts w:ascii="Times New Roman" w:hAnsi="Times New Roman" w:cs="Times New Roman"/>
          <w:sz w:val="20"/>
          <w:szCs w:val="20"/>
          <w:lang w:val="en-US"/>
        </w:rPr>
        <w:t xml:space="preserve"> or ignore the new paging</w:t>
      </w:r>
      <w:r w:rsidR="00405097">
        <w:rPr>
          <w:rFonts w:ascii="Times New Roman" w:hAnsi="Times New Roman" w:cs="Times New Roman"/>
          <w:sz w:val="20"/>
          <w:szCs w:val="20"/>
          <w:lang w:val="en-US"/>
        </w:rPr>
        <w:t xml:space="preserve"> and continue with ongoing procedure</w:t>
      </w:r>
      <w:r w:rsidR="004D41E1">
        <w:rPr>
          <w:rFonts w:ascii="Times New Roman" w:hAnsi="Times New Roman" w:cs="Times New Roman"/>
          <w:sz w:val="20"/>
          <w:szCs w:val="20"/>
          <w:lang w:val="en-US"/>
        </w:rPr>
        <w:t xml:space="preserve"> (i.e. device is not forced to terminate)</w:t>
      </w:r>
      <w:r w:rsidR="00405097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A8724F">
        <w:rPr>
          <w:rFonts w:ascii="Times New Roman" w:hAnsi="Times New Roman" w:cs="Times New Roman"/>
          <w:sz w:val="20"/>
          <w:szCs w:val="20"/>
          <w:lang w:val="en-US"/>
        </w:rPr>
        <w:t>In this sense, this control bit can be interpreted as “force</w:t>
      </w:r>
      <w:r w:rsidR="008D614C">
        <w:rPr>
          <w:rFonts w:ascii="Times New Roman" w:hAnsi="Times New Roman" w:cs="Times New Roman"/>
          <w:sz w:val="20"/>
          <w:szCs w:val="20"/>
          <w:lang w:val="en-US"/>
        </w:rPr>
        <w:t>d</w:t>
      </w:r>
      <w:r w:rsidR="00A8724F">
        <w:rPr>
          <w:rFonts w:ascii="Times New Roman" w:hAnsi="Times New Roman" w:cs="Times New Roman"/>
          <w:sz w:val="20"/>
          <w:szCs w:val="20"/>
          <w:lang w:val="en-US"/>
        </w:rPr>
        <w:t xml:space="preserve"> termination”</w:t>
      </w:r>
      <w:r w:rsidR="008D614C">
        <w:rPr>
          <w:rFonts w:ascii="Times New Roman" w:hAnsi="Times New Roman" w:cs="Times New Roman"/>
          <w:sz w:val="20"/>
          <w:szCs w:val="20"/>
          <w:lang w:val="en-US"/>
        </w:rPr>
        <w:t xml:space="preserve"> indication. </w:t>
      </w:r>
      <w:r w:rsidR="004D41E1">
        <w:rPr>
          <w:rFonts w:ascii="Times New Roman" w:hAnsi="Times New Roman" w:cs="Times New Roman"/>
          <w:sz w:val="20"/>
          <w:szCs w:val="20"/>
          <w:lang w:val="en-US"/>
        </w:rPr>
        <w:t xml:space="preserve">With such mechanism, </w:t>
      </w:r>
      <w:r w:rsidR="008E59BD">
        <w:rPr>
          <w:rFonts w:ascii="Times New Roman" w:hAnsi="Times New Roman" w:cs="Times New Roman"/>
          <w:sz w:val="20"/>
          <w:szCs w:val="20"/>
          <w:lang w:val="en-US"/>
        </w:rPr>
        <w:t xml:space="preserve">for Rel-19 deployment, this “forced termination” bit can be set to true, </w:t>
      </w:r>
      <w:r w:rsidR="00087139">
        <w:rPr>
          <w:rFonts w:ascii="Times New Roman" w:hAnsi="Times New Roman" w:cs="Times New Roman"/>
          <w:sz w:val="20"/>
          <w:szCs w:val="20"/>
          <w:lang w:val="en-US"/>
        </w:rPr>
        <w:t xml:space="preserve">then the above agreed device behavior in Rel-19 can </w:t>
      </w:r>
      <w:r w:rsidR="00D447C0">
        <w:rPr>
          <w:rFonts w:ascii="Times New Roman" w:hAnsi="Times New Roman" w:cs="Times New Roman"/>
          <w:sz w:val="20"/>
          <w:szCs w:val="20"/>
          <w:lang w:val="en-US"/>
        </w:rPr>
        <w:t xml:space="preserve">be preserved. On the other hand, for Rel-20 </w:t>
      </w:r>
      <w:r w:rsidR="00182309">
        <w:rPr>
          <w:rFonts w:ascii="Times New Roman" w:hAnsi="Times New Roman" w:cs="Times New Roman"/>
          <w:sz w:val="20"/>
          <w:szCs w:val="20"/>
          <w:lang w:val="en-US"/>
        </w:rPr>
        <w:t xml:space="preserve">D2T2 </w:t>
      </w:r>
      <w:r w:rsidR="008738C2">
        <w:rPr>
          <w:rFonts w:ascii="Times New Roman" w:hAnsi="Times New Roman" w:cs="Times New Roman"/>
          <w:sz w:val="20"/>
          <w:szCs w:val="20"/>
          <w:lang w:val="en-US"/>
        </w:rPr>
        <w:t xml:space="preserve">deployment, UE reader can set this “forced termination” bit to false in order not to </w:t>
      </w:r>
      <w:r w:rsidR="003D67D2">
        <w:rPr>
          <w:rFonts w:ascii="Times New Roman" w:hAnsi="Times New Roman" w:cs="Times New Roman"/>
          <w:sz w:val="20"/>
          <w:szCs w:val="20"/>
          <w:lang w:val="en-US"/>
        </w:rPr>
        <w:t xml:space="preserve">interrupt devices unnecessarily. </w:t>
      </w:r>
    </w:p>
    <w:p w14:paraId="55EDA1D4" w14:textId="77777777" w:rsidR="00656631" w:rsidRDefault="00656631" w:rsidP="005E11A2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To summarize, we propose the following.</w:t>
      </w:r>
    </w:p>
    <w:p w14:paraId="5D761755" w14:textId="77777777" w:rsidR="00C44A3A" w:rsidRPr="00555664" w:rsidRDefault="00656631" w:rsidP="005E11A2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1. </w:t>
      </w:r>
      <w:r w:rsidR="001A759B"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Paging message includes </w:t>
      </w:r>
      <w:r w:rsidR="00C44A3A"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>one-bit “forced termination” indication.</w:t>
      </w:r>
    </w:p>
    <w:p w14:paraId="088347CF" w14:textId="40C2ECE2" w:rsidR="00887ECD" w:rsidRPr="00555664" w:rsidRDefault="00C44A3A" w:rsidP="00BD199F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>When indicated as True</w:t>
      </w:r>
      <w:r w:rsidR="00BD199F"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, </w:t>
      </w:r>
      <w:r w:rsidR="005B1A1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target </w:t>
      </w:r>
      <w:r w:rsidR="00BD199F"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device should respond to </w:t>
      </w:r>
      <w:r w:rsidR="00397494"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>the paging with a new transa</w:t>
      </w:r>
      <w:r w:rsidR="006D44ED"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>c</w:t>
      </w:r>
      <w:r w:rsidR="00397494"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>tion ID</w:t>
      </w:r>
      <w:r w:rsidR="00873B0F"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, regardless of whether there is </w:t>
      </w:r>
      <w:r w:rsidR="008E39FF"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>procedure related to previous transaction ID ongoing or not</w:t>
      </w:r>
    </w:p>
    <w:p w14:paraId="224AD509" w14:textId="36AB12B0" w:rsidR="0030588B" w:rsidRPr="00555664" w:rsidRDefault="00887ECD" w:rsidP="00BD199F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When indicated as False, </w:t>
      </w:r>
      <w:r w:rsidR="00924030">
        <w:rPr>
          <w:rFonts w:ascii="Times New Roman" w:hAnsi="Times New Roman" w:cs="Times New Roman"/>
          <w:b/>
          <w:bCs/>
          <w:sz w:val="20"/>
          <w:szCs w:val="20"/>
          <w:lang w:val="en-US"/>
        </w:rPr>
        <w:t>t</w:t>
      </w:r>
      <w:r w:rsidR="005B1A1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arget </w:t>
      </w:r>
      <w:r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should ignore the paging with a new transaction ID, if there is procedure related to previous transaction ID still ongoing.</w:t>
      </w:r>
      <w:r w:rsidR="00E945BA"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672741E7" w14:textId="77777777" w:rsidR="00A86276" w:rsidRDefault="00A86276" w:rsidP="005E11A2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24D937F" w14:textId="0F567848" w:rsidR="00453213" w:rsidRDefault="00A86276" w:rsidP="005E11A2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A86276">
        <w:rPr>
          <w:rFonts w:ascii="Times New Roman" w:hAnsi="Times New Roman" w:cs="Times New Roman"/>
          <w:sz w:val="20"/>
          <w:szCs w:val="20"/>
          <w:lang w:val="en-US"/>
        </w:rPr>
        <w:t xml:space="preserve">One question related to the above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proposal is </w:t>
      </w:r>
      <w:r w:rsidR="008B21AE">
        <w:rPr>
          <w:rFonts w:ascii="Times New Roman" w:hAnsi="Times New Roman" w:cs="Times New Roman"/>
          <w:sz w:val="20"/>
          <w:szCs w:val="20"/>
          <w:lang w:val="en-US"/>
        </w:rPr>
        <w:t>how device determines whether a procedure is ongoing or already ended</w:t>
      </w:r>
      <w:r w:rsidR="00204B26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7B6455">
        <w:rPr>
          <w:rFonts w:ascii="Times New Roman" w:hAnsi="Times New Roman" w:cs="Times New Roman"/>
          <w:sz w:val="20"/>
          <w:szCs w:val="20"/>
          <w:lang w:val="en-US"/>
        </w:rPr>
        <w:t xml:space="preserve"> This has been discussed intensively </w:t>
      </w:r>
      <w:r w:rsidR="005F4E75">
        <w:rPr>
          <w:rFonts w:ascii="Times New Roman" w:hAnsi="Times New Roman" w:cs="Times New Roman"/>
          <w:sz w:val="20"/>
          <w:szCs w:val="20"/>
          <w:lang w:val="en-US"/>
        </w:rPr>
        <w:t xml:space="preserve">and progressed a lot </w:t>
      </w:r>
      <w:r w:rsidR="007B6455">
        <w:rPr>
          <w:rFonts w:ascii="Times New Roman" w:hAnsi="Times New Roman" w:cs="Times New Roman"/>
          <w:sz w:val="20"/>
          <w:szCs w:val="20"/>
          <w:lang w:val="en-US"/>
        </w:rPr>
        <w:t>in the previous meeting</w:t>
      </w:r>
      <w:r w:rsidR="005F4E75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301D62">
        <w:rPr>
          <w:rFonts w:ascii="Times New Roman" w:hAnsi="Times New Roman" w:cs="Times New Roman"/>
          <w:sz w:val="20"/>
          <w:szCs w:val="20"/>
          <w:lang w:val="en-US"/>
        </w:rPr>
        <w:t xml:space="preserve">More specifically, </w:t>
      </w:r>
      <w:r w:rsidR="00DC7638">
        <w:rPr>
          <w:rFonts w:ascii="Times New Roman" w:hAnsi="Times New Roman" w:cs="Times New Roman"/>
          <w:sz w:val="20"/>
          <w:szCs w:val="20"/>
          <w:lang w:val="en-US"/>
        </w:rPr>
        <w:t xml:space="preserve">as agreed in previous meeting </w:t>
      </w:r>
      <w:r w:rsidR="00EE5601">
        <w:rPr>
          <w:rFonts w:ascii="Times New Roman" w:hAnsi="Times New Roman" w:cs="Times New Roman"/>
          <w:sz w:val="20"/>
          <w:szCs w:val="20"/>
          <w:lang w:val="en-US"/>
        </w:rPr>
        <w:t xml:space="preserve">for CBRA, after sending Msg1, device has a </w:t>
      </w:r>
      <w:r w:rsidR="00EC68C3">
        <w:rPr>
          <w:rFonts w:ascii="Times New Roman" w:hAnsi="Times New Roman" w:cs="Times New Roman"/>
          <w:sz w:val="20"/>
          <w:szCs w:val="20"/>
          <w:lang w:val="en-US"/>
        </w:rPr>
        <w:t>time boundary</w:t>
      </w:r>
      <w:r w:rsidR="008708B9">
        <w:rPr>
          <w:rFonts w:ascii="Times New Roman" w:hAnsi="Times New Roman" w:cs="Times New Roman"/>
          <w:sz w:val="20"/>
          <w:szCs w:val="20"/>
          <w:lang w:val="en-US"/>
        </w:rPr>
        <w:t xml:space="preserve"> (exact definition of the boundary needs to be downselected from </w:t>
      </w:r>
      <w:r w:rsidR="0062513A">
        <w:rPr>
          <w:rFonts w:ascii="Times New Roman" w:hAnsi="Times New Roman" w:cs="Times New Roman"/>
          <w:sz w:val="20"/>
          <w:szCs w:val="20"/>
          <w:lang w:val="en-US"/>
        </w:rPr>
        <w:t>2 options, see agreement below</w:t>
      </w:r>
      <w:r w:rsidR="008708B9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EC68C3">
        <w:rPr>
          <w:rFonts w:ascii="Times New Roman" w:hAnsi="Times New Roman" w:cs="Times New Roman"/>
          <w:sz w:val="20"/>
          <w:szCs w:val="20"/>
          <w:lang w:val="en-US"/>
        </w:rPr>
        <w:t xml:space="preserve"> to receive Msg2. </w:t>
      </w:r>
      <w:r w:rsidR="006E7464">
        <w:rPr>
          <w:rFonts w:ascii="Times New Roman" w:hAnsi="Times New Roman" w:cs="Times New Roman"/>
          <w:sz w:val="20"/>
          <w:szCs w:val="20"/>
          <w:lang w:val="en-US"/>
        </w:rPr>
        <w:t xml:space="preserve">With this time boundary, device is monitoring Msg2 and </w:t>
      </w:r>
      <w:r w:rsidR="00896124">
        <w:rPr>
          <w:rFonts w:ascii="Times New Roman" w:hAnsi="Times New Roman" w:cs="Times New Roman"/>
          <w:sz w:val="20"/>
          <w:szCs w:val="20"/>
          <w:lang w:val="en-US"/>
        </w:rPr>
        <w:t xml:space="preserve">therefore </w:t>
      </w:r>
      <w:r w:rsidR="006E7464">
        <w:rPr>
          <w:rFonts w:ascii="Times New Roman" w:hAnsi="Times New Roman" w:cs="Times New Roman"/>
          <w:sz w:val="20"/>
          <w:szCs w:val="20"/>
          <w:lang w:val="en-US"/>
        </w:rPr>
        <w:t xml:space="preserve">naturally assumes that the procedure is still ongoing. </w:t>
      </w:r>
      <w:r w:rsidR="00C10703">
        <w:rPr>
          <w:rFonts w:ascii="Times New Roman" w:hAnsi="Times New Roman" w:cs="Times New Roman"/>
          <w:sz w:val="20"/>
          <w:szCs w:val="20"/>
          <w:lang w:val="en-US"/>
        </w:rPr>
        <w:t xml:space="preserve">Then after sending Msg3, there is also a clear defined time window for device to monitor </w:t>
      </w:r>
      <w:r w:rsidR="00BB6C23">
        <w:rPr>
          <w:rFonts w:ascii="Times New Roman" w:hAnsi="Times New Roman" w:cs="Times New Roman"/>
          <w:sz w:val="20"/>
          <w:szCs w:val="20"/>
          <w:lang w:val="en-US"/>
        </w:rPr>
        <w:t xml:space="preserve">NACK, which is </w:t>
      </w:r>
      <w:r w:rsidR="006A2D41">
        <w:rPr>
          <w:rFonts w:ascii="Times New Roman" w:hAnsi="Times New Roman" w:cs="Times New Roman"/>
          <w:sz w:val="20"/>
          <w:szCs w:val="20"/>
          <w:lang w:val="en-US"/>
        </w:rPr>
        <w:t xml:space="preserve">time until </w:t>
      </w:r>
      <w:r w:rsidR="000F35E5">
        <w:rPr>
          <w:rFonts w:ascii="Times New Roman" w:hAnsi="Times New Roman" w:cs="Times New Roman"/>
          <w:sz w:val="20"/>
          <w:szCs w:val="20"/>
          <w:lang w:val="en-US"/>
        </w:rPr>
        <w:t xml:space="preserve">the subsequent paging or command addressed to this device. Until then </w:t>
      </w:r>
      <w:r w:rsidR="00E02CE2">
        <w:rPr>
          <w:rFonts w:ascii="Times New Roman" w:hAnsi="Times New Roman" w:cs="Times New Roman"/>
          <w:sz w:val="20"/>
          <w:szCs w:val="20"/>
          <w:lang w:val="en-US"/>
        </w:rPr>
        <w:t xml:space="preserve">(or until a NACK is received), the procedure is </w:t>
      </w:r>
      <w:r w:rsidR="00DE3599">
        <w:rPr>
          <w:rFonts w:ascii="Times New Roman" w:hAnsi="Times New Roman" w:cs="Times New Roman"/>
          <w:sz w:val="20"/>
          <w:szCs w:val="20"/>
          <w:lang w:val="en-US"/>
        </w:rPr>
        <w:t xml:space="preserve">considered as </w:t>
      </w:r>
      <w:r w:rsidR="00E02CE2">
        <w:rPr>
          <w:rFonts w:ascii="Times New Roman" w:hAnsi="Times New Roman" w:cs="Times New Roman"/>
          <w:sz w:val="20"/>
          <w:szCs w:val="20"/>
          <w:lang w:val="en-US"/>
        </w:rPr>
        <w:t xml:space="preserve">ongoing. </w:t>
      </w:r>
      <w:r w:rsidR="00453213">
        <w:rPr>
          <w:rFonts w:ascii="Times New Roman" w:hAnsi="Times New Roman" w:cs="Times New Roman"/>
          <w:sz w:val="20"/>
          <w:szCs w:val="20"/>
          <w:lang w:val="en-US"/>
        </w:rPr>
        <w:t>See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3213" w14:paraId="5BDD92B4" w14:textId="77777777" w:rsidTr="00453213">
        <w:tc>
          <w:tcPr>
            <w:tcW w:w="9629" w:type="dxa"/>
          </w:tcPr>
          <w:p w14:paraId="32A8FAAF" w14:textId="77777777" w:rsidR="002E2C48" w:rsidRPr="002E2C48" w:rsidRDefault="002E2C48" w:rsidP="002E2C48">
            <w:pPr>
              <w:pStyle w:val="Agreement"/>
              <w:tabs>
                <w:tab w:val="clear" w:pos="1352"/>
                <w:tab w:val="num" w:pos="1620"/>
              </w:tabs>
              <w:spacing w:after="0" w:line="240" w:lineRule="auto"/>
              <w:ind w:left="1620"/>
              <w:rPr>
                <w:sz w:val="18"/>
                <w:lang w:val="en-US"/>
              </w:rPr>
            </w:pPr>
            <w:r w:rsidRPr="002E2C48">
              <w:rPr>
                <w:sz w:val="18"/>
                <w:lang w:val="en-US"/>
              </w:rPr>
              <w:t xml:space="preserve">A device expecting MSG2 assumes CBRA failure if its MSG2 is not received before a boundary, where the boundary can be further downselected between option B and C below.  A device receiving MSG2 within this boundary transmits MSG3. The device does not process MSG2 (re)transmission received after the boundary. </w:t>
            </w:r>
          </w:p>
          <w:p w14:paraId="17A5D814" w14:textId="77777777" w:rsidR="002E2C48" w:rsidRPr="002E2C48" w:rsidRDefault="002E2C48" w:rsidP="002E2C48">
            <w:pPr>
              <w:pStyle w:val="Agreement"/>
              <w:numPr>
                <w:ilvl w:val="2"/>
                <w:numId w:val="12"/>
              </w:numPr>
              <w:spacing w:after="0" w:line="240" w:lineRule="auto"/>
              <w:rPr>
                <w:sz w:val="18"/>
                <w:lang w:val="en-US"/>
              </w:rPr>
            </w:pPr>
            <w:r w:rsidRPr="002E2C48">
              <w:rPr>
                <w:sz w:val="18"/>
                <w:lang w:val="en-US"/>
              </w:rPr>
              <w:t xml:space="preserve">Option B – the boundary is the reception of either the next R2D trigger message or the subsequent paging message </w:t>
            </w:r>
          </w:p>
          <w:p w14:paraId="505F3C33" w14:textId="77777777" w:rsidR="002E2C48" w:rsidRPr="002E2C48" w:rsidRDefault="002E2C48" w:rsidP="009150C5">
            <w:pPr>
              <w:pStyle w:val="Agreement"/>
              <w:numPr>
                <w:ilvl w:val="2"/>
                <w:numId w:val="12"/>
              </w:numPr>
              <w:spacing w:after="0" w:line="240" w:lineRule="auto"/>
              <w:rPr>
                <w:sz w:val="18"/>
                <w:lang w:val="en-US"/>
              </w:rPr>
            </w:pPr>
            <w:r w:rsidRPr="002E2C48">
              <w:rPr>
                <w:sz w:val="18"/>
                <w:lang w:val="en-US"/>
              </w:rPr>
              <w:t>Option C – the boundary is the reception of either the kth R2D trigger message or the subsequent paging message (K is FFS)</w:t>
            </w:r>
          </w:p>
          <w:p w14:paraId="70954E8F" w14:textId="77777777" w:rsidR="002E2C48" w:rsidRPr="002E2C48" w:rsidRDefault="002E2C48" w:rsidP="009150C5">
            <w:pPr>
              <w:pStyle w:val="Agreement"/>
              <w:numPr>
                <w:ilvl w:val="2"/>
                <w:numId w:val="12"/>
              </w:numPr>
              <w:spacing w:after="0" w:line="240" w:lineRule="auto"/>
              <w:rPr>
                <w:sz w:val="18"/>
                <w:lang w:val="en-US"/>
              </w:rPr>
            </w:pPr>
            <w:r w:rsidRPr="002E2C48">
              <w:rPr>
                <w:sz w:val="18"/>
                <w:lang w:val="en-US"/>
              </w:rPr>
              <w:t>Option A (the boundary being the subsequent paging only) is excluded.</w:t>
            </w:r>
          </w:p>
          <w:p w14:paraId="2AF3C294" w14:textId="77777777" w:rsidR="002E2C48" w:rsidRDefault="002E2C48" w:rsidP="009150C5">
            <w:pPr>
              <w:pStyle w:val="Agreement"/>
              <w:numPr>
                <w:ilvl w:val="2"/>
                <w:numId w:val="12"/>
              </w:numPr>
              <w:spacing w:after="0" w:line="240" w:lineRule="auto"/>
              <w:rPr>
                <w:sz w:val="18"/>
                <w:lang w:val="en-US"/>
              </w:rPr>
            </w:pPr>
            <w:r w:rsidRPr="002E2C48">
              <w:rPr>
                <w:sz w:val="18"/>
                <w:lang w:val="en-US"/>
              </w:rPr>
              <w:tab/>
              <w:t>For option C, further discuss in terms of complexity at the device vs reader flexibility.</w:t>
            </w:r>
          </w:p>
          <w:p w14:paraId="3A8975F2" w14:textId="77777777" w:rsidR="009150C5" w:rsidRDefault="009150C5" w:rsidP="009150C5">
            <w:pPr>
              <w:rPr>
                <w:lang w:val="en-US" w:eastAsia="en-GB"/>
              </w:rPr>
            </w:pPr>
          </w:p>
          <w:p w14:paraId="71CCE0EB" w14:textId="5F955EA2" w:rsidR="00592C84" w:rsidRPr="00592C84" w:rsidRDefault="00592C84" w:rsidP="00592C84">
            <w:pPr>
              <w:pStyle w:val="Agreement"/>
              <w:tabs>
                <w:tab w:val="clear" w:pos="1352"/>
                <w:tab w:val="num" w:pos="1620"/>
              </w:tabs>
              <w:spacing w:after="0" w:line="240" w:lineRule="auto"/>
              <w:ind w:left="1620"/>
              <w:rPr>
                <w:lang w:val="en-US"/>
              </w:rPr>
            </w:pPr>
            <w:r w:rsidRPr="00592C84">
              <w:rPr>
                <w:sz w:val="18"/>
                <w:lang w:val="en-US"/>
              </w:rPr>
              <w:t xml:space="preserve">After MSG3 transmission, upon receiving NACK with its AS ID before subsequent paging or command addressed to this device from the reader, device determines it will perform re-access.   FFS how to specify.  </w:t>
            </w:r>
          </w:p>
        </w:tc>
      </w:tr>
    </w:tbl>
    <w:p w14:paraId="3C1AA987" w14:textId="77777777" w:rsidR="00DE3599" w:rsidRDefault="005F4E75" w:rsidP="005E11A2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7B645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6B84C126" w14:textId="7180BA9F" w:rsidR="005E11A2" w:rsidRDefault="00DE3599" w:rsidP="005E11A2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For CFRA, the case is even simpler. </w:t>
      </w:r>
      <w:r w:rsidR="00305271">
        <w:rPr>
          <w:rFonts w:ascii="Times New Roman" w:hAnsi="Times New Roman" w:cs="Times New Roman"/>
          <w:sz w:val="20"/>
          <w:szCs w:val="20"/>
        </w:rPr>
        <w:t xml:space="preserve">RAN2 agreed in some meeting ago that for CFRA, NACK feedback and re-access is not support. Consequently, </w:t>
      </w:r>
      <w:r w:rsidR="00BF7360">
        <w:rPr>
          <w:rFonts w:ascii="Times New Roman" w:hAnsi="Times New Roman" w:cs="Times New Roman"/>
          <w:sz w:val="20"/>
          <w:szCs w:val="20"/>
        </w:rPr>
        <w:t xml:space="preserve">device can assume the procedure ends </w:t>
      </w:r>
      <w:r w:rsidR="002551EF">
        <w:rPr>
          <w:rFonts w:ascii="Times New Roman" w:hAnsi="Times New Roman" w:cs="Times New Roman"/>
          <w:sz w:val="20"/>
          <w:szCs w:val="20"/>
        </w:rPr>
        <w:t xml:space="preserve">successfully </w:t>
      </w:r>
      <w:r w:rsidR="00BF7360">
        <w:rPr>
          <w:rFonts w:ascii="Times New Roman" w:hAnsi="Times New Roman" w:cs="Times New Roman"/>
          <w:sz w:val="20"/>
          <w:szCs w:val="20"/>
        </w:rPr>
        <w:t xml:space="preserve">after sending first D2R </w:t>
      </w:r>
      <w:r w:rsidR="008B28F3">
        <w:rPr>
          <w:rFonts w:ascii="Times New Roman" w:hAnsi="Times New Roman" w:cs="Times New Roman"/>
          <w:sz w:val="20"/>
          <w:szCs w:val="20"/>
        </w:rPr>
        <w:t>transmission (i.e. response to paging)</w:t>
      </w:r>
      <w:r w:rsidR="004C4EC1">
        <w:rPr>
          <w:rFonts w:ascii="Times New Roman" w:hAnsi="Times New Roman" w:cs="Times New Roman"/>
          <w:sz w:val="20"/>
          <w:szCs w:val="20"/>
        </w:rPr>
        <w:t xml:space="preserve">. Note that </w:t>
      </w:r>
      <w:r w:rsidR="006B2023">
        <w:rPr>
          <w:rFonts w:ascii="Times New Roman" w:hAnsi="Times New Roman" w:cs="Times New Roman"/>
          <w:sz w:val="20"/>
          <w:szCs w:val="20"/>
        </w:rPr>
        <w:t>s</w:t>
      </w:r>
      <w:r w:rsidR="004C4EC1">
        <w:rPr>
          <w:rFonts w:ascii="Times New Roman" w:hAnsi="Times New Roman" w:cs="Times New Roman"/>
          <w:sz w:val="20"/>
          <w:szCs w:val="20"/>
        </w:rPr>
        <w:t>ince device still needs to monitor R2D</w:t>
      </w:r>
      <w:r w:rsidR="006B2023">
        <w:rPr>
          <w:rFonts w:ascii="Times New Roman" w:hAnsi="Times New Roman" w:cs="Times New Roman"/>
          <w:sz w:val="20"/>
          <w:szCs w:val="20"/>
        </w:rPr>
        <w:t xml:space="preserve"> (as long as device has power)</w:t>
      </w:r>
      <w:r w:rsidR="004C4EC1">
        <w:rPr>
          <w:rFonts w:ascii="Times New Roman" w:hAnsi="Times New Roman" w:cs="Times New Roman"/>
          <w:sz w:val="20"/>
          <w:szCs w:val="20"/>
        </w:rPr>
        <w:t>, device would not miss the</w:t>
      </w:r>
      <w:r w:rsidR="006B2023">
        <w:rPr>
          <w:rFonts w:ascii="Times New Roman" w:hAnsi="Times New Roman" w:cs="Times New Roman"/>
          <w:sz w:val="20"/>
          <w:szCs w:val="20"/>
        </w:rPr>
        <w:t xml:space="preserve"> possible</w:t>
      </w:r>
      <w:r w:rsidR="004C4EC1">
        <w:rPr>
          <w:rFonts w:ascii="Times New Roman" w:hAnsi="Times New Roman" w:cs="Times New Roman"/>
          <w:sz w:val="20"/>
          <w:szCs w:val="20"/>
        </w:rPr>
        <w:t xml:space="preserve"> follow-up command from the reader even if device has assumed the procedure has ended</w:t>
      </w:r>
      <w:r w:rsidR="002551EF">
        <w:rPr>
          <w:rFonts w:ascii="Times New Roman" w:hAnsi="Times New Roman" w:cs="Times New Roman"/>
          <w:sz w:val="20"/>
          <w:szCs w:val="20"/>
        </w:rPr>
        <w:t xml:space="preserve">. </w:t>
      </w:r>
      <w:r w:rsidR="00204B2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5A237F1A" w14:textId="43640543" w:rsidR="002551EF" w:rsidRDefault="002551EF" w:rsidP="005E11A2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To summarize, we have the following observations on </w:t>
      </w:r>
      <w:r w:rsidR="00DE74E8">
        <w:rPr>
          <w:rFonts w:ascii="Times New Roman" w:hAnsi="Times New Roman" w:cs="Times New Roman"/>
          <w:sz w:val="20"/>
          <w:szCs w:val="20"/>
          <w:lang w:val="en-US"/>
        </w:rPr>
        <w:t>definition of ongoing procedure.</w:t>
      </w:r>
    </w:p>
    <w:p w14:paraId="05EBF4B1" w14:textId="099B2A01" w:rsidR="00DE74E8" w:rsidRPr="004774AE" w:rsidRDefault="00DE74E8" w:rsidP="00DE74E8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>. For CBRA, after sending Msg1 in response to an A-IoT paging, device assumes the procedure associated with this paging is ongoing</w:t>
      </w:r>
      <w:r w:rsidR="00846A20">
        <w:rPr>
          <w:rFonts w:ascii="Times New Roman" w:hAnsi="Times New Roman" w:cs="Times New Roman"/>
          <w:b/>
          <w:bCs/>
          <w:sz w:val="20"/>
          <w:szCs w:val="20"/>
        </w:rPr>
        <w:t>,</w:t>
      </w:r>
      <w:r w:rsidR="0075776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>until one of the following events occurs:</w:t>
      </w:r>
    </w:p>
    <w:p w14:paraId="4816D768" w14:textId="7EF1695F" w:rsidR="00DE74E8" w:rsidRPr="004774AE" w:rsidRDefault="00DE74E8" w:rsidP="00DE74E8">
      <w:pPr>
        <w:pStyle w:val="ListParagraph"/>
        <w:numPr>
          <w:ilvl w:val="3"/>
          <w:numId w:val="14"/>
        </w:numPr>
        <w:ind w:left="1491" w:hanging="357"/>
        <w:rPr>
          <w:rFonts w:ascii="Times New Roman" w:hAnsi="Times New Roman" w:cs="Times New Roman"/>
          <w:b/>
          <w:bCs/>
          <w:sz w:val="20"/>
          <w:szCs w:val="20"/>
        </w:rPr>
      </w:pP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Msg2 is not received within a time </w:t>
      </w:r>
      <w:r w:rsidR="00846A20">
        <w:rPr>
          <w:rFonts w:ascii="Times New Roman" w:hAnsi="Times New Roman" w:cs="Times New Roman"/>
          <w:b/>
          <w:bCs/>
          <w:sz w:val="20"/>
          <w:szCs w:val="20"/>
        </w:rPr>
        <w:t>boundary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, in which case the procedure is </w:t>
      </w:r>
      <w:r w:rsidR="00846A20">
        <w:rPr>
          <w:rFonts w:ascii="Times New Roman" w:hAnsi="Times New Roman" w:cs="Times New Roman"/>
          <w:b/>
          <w:bCs/>
          <w:sz w:val="20"/>
          <w:szCs w:val="20"/>
        </w:rPr>
        <w:t>ended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 as failure</w:t>
      </w:r>
    </w:p>
    <w:p w14:paraId="2F5297F5" w14:textId="77777777" w:rsidR="00DE74E8" w:rsidRPr="004774AE" w:rsidRDefault="00DE74E8" w:rsidP="00DE74E8">
      <w:pPr>
        <w:pStyle w:val="ListParagraph"/>
        <w:numPr>
          <w:ilvl w:val="3"/>
          <w:numId w:val="14"/>
        </w:numPr>
        <w:ind w:left="1491" w:hanging="357"/>
        <w:rPr>
          <w:rFonts w:ascii="Times New Roman" w:hAnsi="Times New Roman" w:cs="Times New Roman"/>
          <w:b/>
          <w:bCs/>
          <w:sz w:val="20"/>
          <w:szCs w:val="20"/>
        </w:rPr>
      </w:pPr>
      <w:r w:rsidRPr="004774AE">
        <w:rPr>
          <w:rFonts w:ascii="Times New Roman" w:hAnsi="Times New Roman" w:cs="Times New Roman"/>
          <w:b/>
          <w:bCs/>
          <w:sz w:val="20"/>
          <w:szCs w:val="20"/>
        </w:rPr>
        <w:t>After sending Msg3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(i.e. inventory response)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>,</w:t>
      </w:r>
    </w:p>
    <w:p w14:paraId="0E9C706B" w14:textId="77777777" w:rsidR="00DE74E8" w:rsidRPr="004774AE" w:rsidRDefault="00DE74E8" w:rsidP="00DE74E8">
      <w:pPr>
        <w:pStyle w:val="ListParagraph"/>
        <w:numPr>
          <w:ilvl w:val="4"/>
          <w:numId w:val="14"/>
        </w:numPr>
        <w:ind w:left="2058" w:hanging="357"/>
        <w:rPr>
          <w:rFonts w:ascii="Times New Roman" w:hAnsi="Times New Roman" w:cs="Times New Roman"/>
          <w:b/>
          <w:bCs/>
          <w:sz w:val="20"/>
          <w:szCs w:val="20"/>
        </w:rPr>
      </w:pP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Device receives NACK for re-access determination </w:t>
      </w:r>
      <w:r>
        <w:rPr>
          <w:rFonts w:ascii="Times New Roman" w:hAnsi="Times New Roman" w:cs="Times New Roman"/>
          <w:b/>
          <w:bCs/>
          <w:sz w:val="20"/>
          <w:szCs w:val="20"/>
        </w:rPr>
        <w:t>until next paging or trigger message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>, in which case the procedure is concluded as failure</w:t>
      </w:r>
    </w:p>
    <w:p w14:paraId="22916741" w14:textId="12600B38" w:rsidR="00DE74E8" w:rsidRDefault="00DE74E8" w:rsidP="00DE74E8">
      <w:pPr>
        <w:pStyle w:val="ListParagraph"/>
        <w:numPr>
          <w:ilvl w:val="4"/>
          <w:numId w:val="14"/>
        </w:numPr>
        <w:ind w:left="2058" w:hanging="357"/>
        <w:rPr>
          <w:rFonts w:ascii="Times New Roman" w:hAnsi="Times New Roman" w:cs="Times New Roman"/>
          <w:b/>
          <w:bCs/>
          <w:sz w:val="20"/>
          <w:szCs w:val="20"/>
        </w:rPr>
      </w:pP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No R2D is received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until next paging or </w:t>
      </w:r>
      <w:r w:rsidR="00846A20">
        <w:rPr>
          <w:rFonts w:ascii="Times New Roman" w:hAnsi="Times New Roman" w:cs="Times New Roman"/>
          <w:b/>
          <w:bCs/>
          <w:sz w:val="20"/>
          <w:szCs w:val="20"/>
        </w:rPr>
        <w:t>command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message</w:t>
      </w:r>
      <w:r w:rsidR="00757766">
        <w:rPr>
          <w:rFonts w:ascii="Times New Roman" w:hAnsi="Times New Roman" w:cs="Times New Roman"/>
          <w:b/>
          <w:bCs/>
          <w:sz w:val="20"/>
          <w:szCs w:val="20"/>
        </w:rPr>
        <w:t xml:space="preserve"> addressed to this device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>, in which case the procedure is concluded as successful</w:t>
      </w:r>
    </w:p>
    <w:p w14:paraId="1FB33331" w14:textId="29D6A63B" w:rsidR="00DE74E8" w:rsidRPr="004774AE" w:rsidRDefault="00757766" w:rsidP="00DE74E8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DE74E8"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. For CFRA, after sending </w:t>
      </w:r>
      <w:r w:rsidR="00C21361">
        <w:rPr>
          <w:rFonts w:ascii="Times New Roman" w:hAnsi="Times New Roman" w:cs="Times New Roman"/>
          <w:b/>
          <w:bCs/>
          <w:sz w:val="20"/>
          <w:szCs w:val="20"/>
        </w:rPr>
        <w:t>first</w:t>
      </w:r>
      <w:r w:rsidR="00DE74E8"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 D2R data </w:t>
      </w:r>
      <w:r w:rsidR="00C21361">
        <w:rPr>
          <w:rFonts w:ascii="Times New Roman" w:hAnsi="Times New Roman" w:cs="Times New Roman"/>
          <w:b/>
          <w:bCs/>
          <w:sz w:val="20"/>
          <w:szCs w:val="20"/>
        </w:rPr>
        <w:t>transmission</w:t>
      </w:r>
      <w:r w:rsidR="00DE74E8"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, device assumes </w:t>
      </w:r>
      <w:r w:rsidR="00DE74E8">
        <w:rPr>
          <w:rFonts w:ascii="Times New Roman" w:hAnsi="Times New Roman" w:cs="Times New Roman"/>
          <w:b/>
          <w:bCs/>
          <w:sz w:val="20"/>
          <w:szCs w:val="20"/>
        </w:rPr>
        <w:t xml:space="preserve">that </w:t>
      </w:r>
      <w:r w:rsidR="00DE74E8"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the procedure associated with this paging </w:t>
      </w:r>
      <w:r w:rsidR="00DE74E8">
        <w:rPr>
          <w:rFonts w:ascii="Times New Roman" w:hAnsi="Times New Roman" w:cs="Times New Roman"/>
          <w:b/>
          <w:bCs/>
          <w:sz w:val="20"/>
          <w:szCs w:val="20"/>
        </w:rPr>
        <w:t xml:space="preserve">ends. </w:t>
      </w:r>
    </w:p>
    <w:p w14:paraId="4EE8604D" w14:textId="77777777" w:rsidR="0022212E" w:rsidRPr="00B815C1" w:rsidRDefault="0022212E" w:rsidP="00F34EAB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6A97FF65" w14:textId="2BCBA2DE" w:rsidR="00856F28" w:rsidRDefault="00031A53" w:rsidP="00EA669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CA6183">
        <w:rPr>
          <w:rFonts w:ascii="Times New Roman" w:hAnsi="Times New Roman" w:cs="Times New Roman"/>
          <w:sz w:val="20"/>
          <w:szCs w:val="20"/>
          <w:lang w:val="en-US"/>
        </w:rPr>
        <w:t xml:space="preserve">In this paper, we have discussed </w:t>
      </w:r>
      <w:r w:rsidR="00495144">
        <w:rPr>
          <w:rFonts w:ascii="Times New Roman" w:hAnsi="Times New Roman" w:cs="Times New Roman"/>
          <w:sz w:val="20"/>
          <w:szCs w:val="20"/>
          <w:lang w:val="en-US"/>
        </w:rPr>
        <w:t>the impact on paging message by considering the forward compatibility of Device 1. The following are observations and proposals.</w:t>
      </w:r>
    </w:p>
    <w:p w14:paraId="7D02D0AB" w14:textId="77777777" w:rsidR="00495144" w:rsidRDefault="00495144" w:rsidP="00495144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1.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1 needs to be supported in Rel-20 D2T2</w:t>
      </w:r>
      <w:r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1B343988" w14:textId="77777777" w:rsidR="00495144" w:rsidRDefault="00495144" w:rsidP="00495144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2</w:t>
      </w:r>
      <w:r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If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D</w:t>
      </w:r>
      <w:r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evice 1 always responds to the new service indicated by the received paging message applicable for that device, it cannot work properly in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Rel-20 </w:t>
      </w:r>
      <w:r w:rsidRPr="004370F2">
        <w:rPr>
          <w:rFonts w:ascii="Times New Roman" w:hAnsi="Times New Roman" w:cs="Times New Roman"/>
          <w:b/>
          <w:bCs/>
          <w:sz w:val="20"/>
          <w:szCs w:val="20"/>
          <w:lang w:val="en-US"/>
        </w:rPr>
        <w:t>D2T2.</w:t>
      </w:r>
    </w:p>
    <w:p w14:paraId="4DF2A48D" w14:textId="77777777" w:rsidR="00495144" w:rsidRPr="004774AE" w:rsidRDefault="00495144" w:rsidP="00495144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>. For CBRA, after sending Msg1 in response to an A-IoT paging, device assumes the procedure associated with this paging is ongoing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>until one of the following events occurs:</w:t>
      </w:r>
    </w:p>
    <w:p w14:paraId="709F88B1" w14:textId="77777777" w:rsidR="00495144" w:rsidRPr="004774AE" w:rsidRDefault="00495144" w:rsidP="00495144">
      <w:pPr>
        <w:pStyle w:val="ListParagraph"/>
        <w:numPr>
          <w:ilvl w:val="3"/>
          <w:numId w:val="14"/>
        </w:numPr>
        <w:ind w:left="1491" w:hanging="357"/>
        <w:rPr>
          <w:rFonts w:ascii="Times New Roman" w:hAnsi="Times New Roman" w:cs="Times New Roman"/>
          <w:b/>
          <w:bCs/>
          <w:sz w:val="20"/>
          <w:szCs w:val="20"/>
        </w:rPr>
      </w:pP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Msg2 is not received within a time </w:t>
      </w:r>
      <w:r>
        <w:rPr>
          <w:rFonts w:ascii="Times New Roman" w:hAnsi="Times New Roman" w:cs="Times New Roman"/>
          <w:b/>
          <w:bCs/>
          <w:sz w:val="20"/>
          <w:szCs w:val="20"/>
        </w:rPr>
        <w:t>boundary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, in which case the procedure is </w:t>
      </w:r>
      <w:r>
        <w:rPr>
          <w:rFonts w:ascii="Times New Roman" w:hAnsi="Times New Roman" w:cs="Times New Roman"/>
          <w:b/>
          <w:bCs/>
          <w:sz w:val="20"/>
          <w:szCs w:val="20"/>
        </w:rPr>
        <w:t>ended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 as failure</w:t>
      </w:r>
    </w:p>
    <w:p w14:paraId="334BD57A" w14:textId="77777777" w:rsidR="00495144" w:rsidRPr="004774AE" w:rsidRDefault="00495144" w:rsidP="00495144">
      <w:pPr>
        <w:pStyle w:val="ListParagraph"/>
        <w:numPr>
          <w:ilvl w:val="3"/>
          <w:numId w:val="14"/>
        </w:numPr>
        <w:ind w:left="1491" w:hanging="357"/>
        <w:rPr>
          <w:rFonts w:ascii="Times New Roman" w:hAnsi="Times New Roman" w:cs="Times New Roman"/>
          <w:b/>
          <w:bCs/>
          <w:sz w:val="20"/>
          <w:szCs w:val="20"/>
        </w:rPr>
      </w:pPr>
      <w:r w:rsidRPr="004774AE">
        <w:rPr>
          <w:rFonts w:ascii="Times New Roman" w:hAnsi="Times New Roman" w:cs="Times New Roman"/>
          <w:b/>
          <w:bCs/>
          <w:sz w:val="20"/>
          <w:szCs w:val="20"/>
        </w:rPr>
        <w:t>After sending Msg3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(i.e. inventory response)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>,</w:t>
      </w:r>
    </w:p>
    <w:p w14:paraId="7F4987CD" w14:textId="77777777" w:rsidR="00495144" w:rsidRPr="004774AE" w:rsidRDefault="00495144" w:rsidP="00495144">
      <w:pPr>
        <w:pStyle w:val="ListParagraph"/>
        <w:numPr>
          <w:ilvl w:val="4"/>
          <w:numId w:val="14"/>
        </w:numPr>
        <w:ind w:left="2058" w:hanging="357"/>
        <w:rPr>
          <w:rFonts w:ascii="Times New Roman" w:hAnsi="Times New Roman" w:cs="Times New Roman"/>
          <w:b/>
          <w:bCs/>
          <w:sz w:val="20"/>
          <w:szCs w:val="20"/>
        </w:rPr>
      </w:pP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Device receives NACK for re-access determination </w:t>
      </w:r>
      <w:r>
        <w:rPr>
          <w:rFonts w:ascii="Times New Roman" w:hAnsi="Times New Roman" w:cs="Times New Roman"/>
          <w:b/>
          <w:bCs/>
          <w:sz w:val="20"/>
          <w:szCs w:val="20"/>
        </w:rPr>
        <w:t>until next paging or trigger message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>, in which case the procedure is concluded as failure</w:t>
      </w:r>
    </w:p>
    <w:p w14:paraId="42EBC58C" w14:textId="77777777" w:rsidR="00495144" w:rsidRDefault="00495144" w:rsidP="00495144">
      <w:pPr>
        <w:pStyle w:val="ListParagraph"/>
        <w:numPr>
          <w:ilvl w:val="4"/>
          <w:numId w:val="14"/>
        </w:numPr>
        <w:ind w:left="2058" w:hanging="357"/>
        <w:rPr>
          <w:rFonts w:ascii="Times New Roman" w:hAnsi="Times New Roman" w:cs="Times New Roman"/>
          <w:b/>
          <w:bCs/>
          <w:sz w:val="20"/>
          <w:szCs w:val="20"/>
        </w:rPr>
      </w:pP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No R2D is received </w:t>
      </w:r>
      <w:r>
        <w:rPr>
          <w:rFonts w:ascii="Times New Roman" w:hAnsi="Times New Roman" w:cs="Times New Roman"/>
          <w:b/>
          <w:bCs/>
          <w:sz w:val="20"/>
          <w:szCs w:val="20"/>
        </w:rPr>
        <w:t>until next paging or command message addressed to this device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>, in which case the procedure is concluded as successful</w:t>
      </w:r>
    </w:p>
    <w:p w14:paraId="6A067249" w14:textId="77777777" w:rsidR="00495144" w:rsidRPr="004774AE" w:rsidRDefault="00495144" w:rsidP="00495144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. For CFRA, after sending </w:t>
      </w:r>
      <w:r>
        <w:rPr>
          <w:rFonts w:ascii="Times New Roman" w:hAnsi="Times New Roman" w:cs="Times New Roman"/>
          <w:b/>
          <w:bCs/>
          <w:sz w:val="20"/>
          <w:szCs w:val="20"/>
        </w:rPr>
        <w:t>first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 D2R data </w:t>
      </w:r>
      <w:r>
        <w:rPr>
          <w:rFonts w:ascii="Times New Roman" w:hAnsi="Times New Roman" w:cs="Times New Roman"/>
          <w:b/>
          <w:bCs/>
          <w:sz w:val="20"/>
          <w:szCs w:val="20"/>
        </w:rPr>
        <w:t>transmission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, device assumes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that </w:t>
      </w:r>
      <w:r w:rsidRPr="004774AE">
        <w:rPr>
          <w:rFonts w:ascii="Times New Roman" w:hAnsi="Times New Roman" w:cs="Times New Roman"/>
          <w:b/>
          <w:bCs/>
          <w:sz w:val="20"/>
          <w:szCs w:val="20"/>
        </w:rPr>
        <w:t xml:space="preserve">the procedure associated with this paging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ends. </w:t>
      </w:r>
    </w:p>
    <w:p w14:paraId="0DCEB496" w14:textId="77777777" w:rsidR="00495144" w:rsidRPr="00495144" w:rsidRDefault="00495144" w:rsidP="0049514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835B9C6" w14:textId="77777777" w:rsidR="00495144" w:rsidRPr="00555664" w:rsidRDefault="00495144" w:rsidP="00495144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1. Paging message includes one-bit “forced termination” indication.</w:t>
      </w:r>
    </w:p>
    <w:p w14:paraId="3024984E" w14:textId="77777777" w:rsidR="00495144" w:rsidRPr="00555664" w:rsidRDefault="00495144" w:rsidP="00495144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When indicated as True,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target </w:t>
      </w:r>
      <w:r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should respond to the paging with a new transaction ID, regardless of whether there is procedure related to previous transaction ID ongoing or not</w:t>
      </w:r>
    </w:p>
    <w:p w14:paraId="06F3A4BB" w14:textId="77777777" w:rsidR="00495144" w:rsidRPr="00555664" w:rsidRDefault="00495144" w:rsidP="00495144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When indicated as False,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target </w:t>
      </w:r>
      <w:r w:rsidRPr="0055566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device should ignore the paging with a new transaction ID, if there is procedure related to previous transaction ID still ongoing. </w:t>
      </w:r>
    </w:p>
    <w:p w14:paraId="13FB8872" w14:textId="6DA17134" w:rsidR="006C48A1" w:rsidRDefault="006C48A1" w:rsidP="006C48A1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274ABA93" w14:textId="72B2B149" w:rsidR="00495144" w:rsidRDefault="008D3531" w:rsidP="005B305C">
      <w:pPr>
        <w:rPr>
          <w:rFonts w:ascii="Times New Roman" w:eastAsia="SimSun" w:hAnsi="Times New Roman" w:cs="Times New Roman"/>
          <w:sz w:val="20"/>
        </w:rPr>
      </w:pPr>
      <w:r>
        <w:rPr>
          <w:rFonts w:ascii="Times New Roman" w:eastAsia="SimSun" w:hAnsi="Times New Roman" w:cs="Times New Roman"/>
          <w:sz w:val="20"/>
        </w:rPr>
        <w:t xml:space="preserve">[1] </w:t>
      </w:r>
      <w:r w:rsidR="00495144">
        <w:rPr>
          <w:rFonts w:ascii="Times New Roman" w:eastAsia="SimSun" w:hAnsi="Times New Roman" w:cs="Times New Roman"/>
          <w:sz w:val="20"/>
        </w:rPr>
        <w:t xml:space="preserve">RP-250796, Revised WID for </w:t>
      </w:r>
      <w:r w:rsidR="007E7B36">
        <w:rPr>
          <w:rFonts w:ascii="Times New Roman" w:eastAsia="SimSun" w:hAnsi="Times New Roman" w:cs="Times New Roman"/>
          <w:sz w:val="20"/>
        </w:rPr>
        <w:t xml:space="preserve">A-IoT </w:t>
      </w:r>
      <w:r w:rsidR="00495144">
        <w:rPr>
          <w:rFonts w:ascii="Times New Roman" w:eastAsia="SimSun" w:hAnsi="Times New Roman" w:cs="Times New Roman"/>
          <w:sz w:val="20"/>
        </w:rPr>
        <w:t>(Rel-19)</w:t>
      </w:r>
    </w:p>
    <w:p w14:paraId="1BC948D3" w14:textId="340D4737" w:rsidR="006C48A1" w:rsidRDefault="006C48A1" w:rsidP="005B305C">
      <w:pPr>
        <w:rPr>
          <w:rFonts w:ascii="Times New Roman" w:eastAsia="SimSun" w:hAnsi="Times New Roman" w:cs="Times New Roman"/>
          <w:sz w:val="20"/>
        </w:rPr>
      </w:pPr>
      <w:r w:rsidRPr="005D030A">
        <w:rPr>
          <w:rFonts w:ascii="Times New Roman" w:eastAsia="SimSun" w:hAnsi="Times New Roman" w:cs="Times New Roman"/>
          <w:sz w:val="20"/>
        </w:rPr>
        <w:t>[</w:t>
      </w:r>
      <w:r w:rsidR="008D3531">
        <w:rPr>
          <w:rFonts w:ascii="Times New Roman" w:eastAsia="SimSun" w:hAnsi="Times New Roman" w:cs="Times New Roman"/>
          <w:sz w:val="20"/>
        </w:rPr>
        <w:t>2</w:t>
      </w:r>
      <w:r w:rsidRPr="005D030A">
        <w:rPr>
          <w:rFonts w:ascii="Times New Roman" w:eastAsia="SimSun" w:hAnsi="Times New Roman" w:cs="Times New Roman"/>
          <w:sz w:val="20"/>
        </w:rPr>
        <w:t>]</w:t>
      </w:r>
      <w:r w:rsidR="00F022CC">
        <w:rPr>
          <w:rFonts w:ascii="Times New Roman" w:eastAsia="SimSun" w:hAnsi="Times New Roman" w:cs="Times New Roman"/>
          <w:sz w:val="20"/>
        </w:rPr>
        <w:t xml:space="preserve"> </w:t>
      </w:r>
      <w:r w:rsidR="00495144">
        <w:rPr>
          <w:rFonts w:ascii="Times New Roman" w:eastAsia="SimSun" w:hAnsi="Times New Roman" w:cs="Times New Roman"/>
          <w:sz w:val="20"/>
        </w:rPr>
        <w:t xml:space="preserve">RP-251885, </w:t>
      </w:r>
      <w:r w:rsidR="00464672">
        <w:rPr>
          <w:rFonts w:ascii="Times New Roman" w:eastAsia="SimSun" w:hAnsi="Times New Roman" w:cs="Times New Roman"/>
          <w:sz w:val="20"/>
        </w:rPr>
        <w:t xml:space="preserve">Rel-20 </w:t>
      </w:r>
      <w:r w:rsidR="00EB7F38">
        <w:rPr>
          <w:rFonts w:ascii="Times New Roman" w:eastAsia="SimSun" w:hAnsi="Times New Roman" w:cs="Times New Roman"/>
          <w:sz w:val="20"/>
        </w:rPr>
        <w:t xml:space="preserve">A-IoT </w:t>
      </w:r>
      <w:r w:rsidR="00495144">
        <w:rPr>
          <w:rFonts w:ascii="Times New Roman" w:eastAsia="SimSun" w:hAnsi="Times New Roman" w:cs="Times New Roman"/>
          <w:sz w:val="20"/>
        </w:rPr>
        <w:t xml:space="preserve">phase 2 </w:t>
      </w:r>
      <w:r w:rsidR="00464672">
        <w:rPr>
          <w:rFonts w:ascii="Times New Roman" w:eastAsia="SimSun" w:hAnsi="Times New Roman" w:cs="Times New Roman"/>
          <w:sz w:val="20"/>
        </w:rPr>
        <w:t>WID</w:t>
      </w:r>
    </w:p>
    <w:p w14:paraId="3C7ED0A4" w14:textId="02F9ACF7" w:rsidR="007B725F" w:rsidRPr="00CA6183" w:rsidRDefault="007B725F" w:rsidP="008D3531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sectPr w:rsidR="007B725F" w:rsidRPr="00CA6183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A7A14" w14:textId="77777777" w:rsidR="000F753B" w:rsidRDefault="000F753B">
      <w:r>
        <w:separator/>
      </w:r>
    </w:p>
  </w:endnote>
  <w:endnote w:type="continuationSeparator" w:id="0">
    <w:p w14:paraId="471BF393" w14:textId="77777777" w:rsidR="000F753B" w:rsidRDefault="000F753B">
      <w:r>
        <w:continuationSeparator/>
      </w:r>
    </w:p>
  </w:endnote>
  <w:endnote w:type="continuationNotice" w:id="1">
    <w:p w14:paraId="6A832D0B" w14:textId="77777777" w:rsidR="000F753B" w:rsidRDefault="000F75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17FEF" w14:textId="77777777" w:rsidR="000F753B" w:rsidRDefault="000F753B">
      <w:r>
        <w:separator/>
      </w:r>
    </w:p>
  </w:footnote>
  <w:footnote w:type="continuationSeparator" w:id="0">
    <w:p w14:paraId="59D0EED9" w14:textId="77777777" w:rsidR="000F753B" w:rsidRDefault="000F753B">
      <w:r>
        <w:continuationSeparator/>
      </w:r>
    </w:p>
  </w:footnote>
  <w:footnote w:type="continuationNotice" w:id="1">
    <w:p w14:paraId="0E9E4D6B" w14:textId="77777777" w:rsidR="000F753B" w:rsidRDefault="000F75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6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18"/>
  </w:num>
  <w:num w:numId="3" w16cid:durableId="1493567933">
    <w:abstractNumId w:val="11"/>
  </w:num>
  <w:num w:numId="4" w16cid:durableId="593636830">
    <w:abstractNumId w:val="13"/>
  </w:num>
  <w:num w:numId="5" w16cid:durableId="1167332132">
    <w:abstractNumId w:val="9"/>
  </w:num>
  <w:num w:numId="6" w16cid:durableId="158663454">
    <w:abstractNumId w:val="15"/>
  </w:num>
  <w:num w:numId="7" w16cid:durableId="2082098994">
    <w:abstractNumId w:val="21"/>
  </w:num>
  <w:num w:numId="8" w16cid:durableId="820926054">
    <w:abstractNumId w:val="10"/>
  </w:num>
  <w:num w:numId="9" w16cid:durableId="718096405">
    <w:abstractNumId w:val="20"/>
  </w:num>
  <w:num w:numId="10" w16cid:durableId="859701370">
    <w:abstractNumId w:val="22"/>
  </w:num>
  <w:num w:numId="11" w16cid:durableId="191458527">
    <w:abstractNumId w:val="17"/>
  </w:num>
  <w:num w:numId="12" w16cid:durableId="998075232">
    <w:abstractNumId w:val="24"/>
  </w:num>
  <w:num w:numId="13" w16cid:durableId="1313372110">
    <w:abstractNumId w:val="12"/>
  </w:num>
  <w:num w:numId="14" w16cid:durableId="1610316752">
    <w:abstractNumId w:val="23"/>
  </w:num>
  <w:num w:numId="15" w16cid:durableId="594559997">
    <w:abstractNumId w:val="3"/>
  </w:num>
  <w:num w:numId="16" w16cid:durableId="1246526679">
    <w:abstractNumId w:val="16"/>
  </w:num>
  <w:num w:numId="17" w16cid:durableId="1934899408">
    <w:abstractNumId w:val="7"/>
  </w:num>
  <w:num w:numId="18" w16cid:durableId="1120490848">
    <w:abstractNumId w:val="0"/>
  </w:num>
  <w:num w:numId="19" w16cid:durableId="1409229131">
    <w:abstractNumId w:val="6"/>
  </w:num>
  <w:num w:numId="20" w16cid:durableId="279802916">
    <w:abstractNumId w:val="14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4"/>
  </w:num>
  <w:num w:numId="24" w16cid:durableId="1765609523">
    <w:abstractNumId w:val="19"/>
  </w:num>
  <w:num w:numId="25" w16cid:durableId="1663464218">
    <w:abstractNumId w:val="5"/>
  </w:num>
  <w:num w:numId="26" w16cid:durableId="604774226">
    <w:abstractNumId w:val="26"/>
  </w:num>
  <w:num w:numId="27" w16cid:durableId="79179375">
    <w:abstractNumId w:val="27"/>
  </w:num>
  <w:num w:numId="28" w16cid:durableId="420683393">
    <w:abstractNumId w:val="25"/>
  </w:num>
  <w:num w:numId="29" w16cid:durableId="69163086">
    <w:abstractNumId w:val="24"/>
  </w:num>
  <w:num w:numId="30" w16cid:durableId="105776745">
    <w:abstractNumId w:val="8"/>
  </w:num>
  <w:num w:numId="31" w16cid:durableId="1047025765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8F8"/>
    <w:rsid w:val="00001C5B"/>
    <w:rsid w:val="00001D08"/>
    <w:rsid w:val="00001F29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1153"/>
    <w:rsid w:val="00011305"/>
    <w:rsid w:val="0001166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B00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6FB"/>
    <w:rsid w:val="00043BA8"/>
    <w:rsid w:val="00043E17"/>
    <w:rsid w:val="00043EE7"/>
    <w:rsid w:val="000444EF"/>
    <w:rsid w:val="00044652"/>
    <w:rsid w:val="00044A41"/>
    <w:rsid w:val="00044E7F"/>
    <w:rsid w:val="00045528"/>
    <w:rsid w:val="000455B9"/>
    <w:rsid w:val="00045981"/>
    <w:rsid w:val="00045F8B"/>
    <w:rsid w:val="00046558"/>
    <w:rsid w:val="0004792F"/>
    <w:rsid w:val="000507A6"/>
    <w:rsid w:val="00050B9F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6079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E8"/>
    <w:rsid w:val="000A2537"/>
    <w:rsid w:val="000A2C77"/>
    <w:rsid w:val="000A2C7D"/>
    <w:rsid w:val="000A2E8D"/>
    <w:rsid w:val="000A3416"/>
    <w:rsid w:val="000A37E9"/>
    <w:rsid w:val="000A4E77"/>
    <w:rsid w:val="000A5117"/>
    <w:rsid w:val="000A525A"/>
    <w:rsid w:val="000A541F"/>
    <w:rsid w:val="000A56F2"/>
    <w:rsid w:val="000A65F0"/>
    <w:rsid w:val="000A696B"/>
    <w:rsid w:val="000A77C4"/>
    <w:rsid w:val="000A7958"/>
    <w:rsid w:val="000A7D6F"/>
    <w:rsid w:val="000B009F"/>
    <w:rsid w:val="000B0131"/>
    <w:rsid w:val="000B05F4"/>
    <w:rsid w:val="000B0BE0"/>
    <w:rsid w:val="000B0C53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F"/>
    <w:rsid w:val="000B56E7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837"/>
    <w:rsid w:val="000D08A3"/>
    <w:rsid w:val="000D0B67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499"/>
    <w:rsid w:val="001005FF"/>
    <w:rsid w:val="001015AD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11A0"/>
    <w:rsid w:val="0011175E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07D4"/>
    <w:rsid w:val="0015127E"/>
    <w:rsid w:val="001512E3"/>
    <w:rsid w:val="001516E2"/>
    <w:rsid w:val="00151723"/>
    <w:rsid w:val="00151BE6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116B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DE9"/>
    <w:rsid w:val="001941B3"/>
    <w:rsid w:val="00194311"/>
    <w:rsid w:val="00194941"/>
    <w:rsid w:val="00194C7A"/>
    <w:rsid w:val="00194DDE"/>
    <w:rsid w:val="001951B4"/>
    <w:rsid w:val="00195520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E3D"/>
    <w:rsid w:val="001E49A3"/>
    <w:rsid w:val="001E5831"/>
    <w:rsid w:val="001E58E2"/>
    <w:rsid w:val="001E6BF2"/>
    <w:rsid w:val="001E7A4B"/>
    <w:rsid w:val="001E7AED"/>
    <w:rsid w:val="001F00C4"/>
    <w:rsid w:val="001F15FB"/>
    <w:rsid w:val="001F17C5"/>
    <w:rsid w:val="001F1CD9"/>
    <w:rsid w:val="001F290E"/>
    <w:rsid w:val="001F2A6F"/>
    <w:rsid w:val="001F2D20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432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B26"/>
    <w:rsid w:val="00204DDF"/>
    <w:rsid w:val="0020528E"/>
    <w:rsid w:val="0020544F"/>
    <w:rsid w:val="002054A0"/>
    <w:rsid w:val="002054EB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88F"/>
    <w:rsid w:val="002328AB"/>
    <w:rsid w:val="002328B0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B9A"/>
    <w:rsid w:val="00237F1F"/>
    <w:rsid w:val="00237F5A"/>
    <w:rsid w:val="00240430"/>
    <w:rsid w:val="002408C7"/>
    <w:rsid w:val="00240917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E5C"/>
    <w:rsid w:val="002551EF"/>
    <w:rsid w:val="00255536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E7"/>
    <w:rsid w:val="002617E7"/>
    <w:rsid w:val="00261D07"/>
    <w:rsid w:val="00261D67"/>
    <w:rsid w:val="00261FC8"/>
    <w:rsid w:val="0026218E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E5B"/>
    <w:rsid w:val="00273E70"/>
    <w:rsid w:val="0027445A"/>
    <w:rsid w:val="002744EC"/>
    <w:rsid w:val="0027455E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4B40"/>
    <w:rsid w:val="002855F6"/>
    <w:rsid w:val="0028564C"/>
    <w:rsid w:val="00285752"/>
    <w:rsid w:val="00285A6C"/>
    <w:rsid w:val="00285CD6"/>
    <w:rsid w:val="0028642F"/>
    <w:rsid w:val="00286ACD"/>
    <w:rsid w:val="00287838"/>
    <w:rsid w:val="00287895"/>
    <w:rsid w:val="00287E5E"/>
    <w:rsid w:val="002907B5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0A0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5A08"/>
    <w:rsid w:val="002F5FCF"/>
    <w:rsid w:val="002F60E8"/>
    <w:rsid w:val="002F62A2"/>
    <w:rsid w:val="002F62F8"/>
    <w:rsid w:val="002F6AC8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1476"/>
    <w:rsid w:val="00311702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450"/>
    <w:rsid w:val="0033574E"/>
    <w:rsid w:val="00335858"/>
    <w:rsid w:val="00335A88"/>
    <w:rsid w:val="00335B68"/>
    <w:rsid w:val="00335D76"/>
    <w:rsid w:val="003361E1"/>
    <w:rsid w:val="0033621A"/>
    <w:rsid w:val="003363D7"/>
    <w:rsid w:val="0033644D"/>
    <w:rsid w:val="00336BD4"/>
    <w:rsid w:val="00336BDA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DB5"/>
    <w:rsid w:val="00346F42"/>
    <w:rsid w:val="0034700E"/>
    <w:rsid w:val="003473C8"/>
    <w:rsid w:val="003477B1"/>
    <w:rsid w:val="0035068C"/>
    <w:rsid w:val="003508BF"/>
    <w:rsid w:val="003508DF"/>
    <w:rsid w:val="0035157E"/>
    <w:rsid w:val="0035197C"/>
    <w:rsid w:val="00351A57"/>
    <w:rsid w:val="00351D52"/>
    <w:rsid w:val="003526DA"/>
    <w:rsid w:val="0035336B"/>
    <w:rsid w:val="0035340D"/>
    <w:rsid w:val="00353572"/>
    <w:rsid w:val="00353D29"/>
    <w:rsid w:val="00353D4D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709A"/>
    <w:rsid w:val="00357380"/>
    <w:rsid w:val="00357FC9"/>
    <w:rsid w:val="003602D9"/>
    <w:rsid w:val="003604CE"/>
    <w:rsid w:val="00360A2C"/>
    <w:rsid w:val="003611A3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41A"/>
    <w:rsid w:val="00364505"/>
    <w:rsid w:val="003646B0"/>
    <w:rsid w:val="003648FB"/>
    <w:rsid w:val="00364AC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C69"/>
    <w:rsid w:val="00381466"/>
    <w:rsid w:val="00381BEA"/>
    <w:rsid w:val="00381F14"/>
    <w:rsid w:val="00382297"/>
    <w:rsid w:val="0038261F"/>
    <w:rsid w:val="00382AAE"/>
    <w:rsid w:val="00383043"/>
    <w:rsid w:val="0038341A"/>
    <w:rsid w:val="00383BFD"/>
    <w:rsid w:val="00384A3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A2D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EDF"/>
    <w:rsid w:val="003B4F17"/>
    <w:rsid w:val="003B4F63"/>
    <w:rsid w:val="003B57C7"/>
    <w:rsid w:val="003B608D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FEC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464"/>
    <w:rsid w:val="003F75E8"/>
    <w:rsid w:val="004000E6"/>
    <w:rsid w:val="004000E8"/>
    <w:rsid w:val="00400175"/>
    <w:rsid w:val="00400361"/>
    <w:rsid w:val="00400363"/>
    <w:rsid w:val="004008D3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6BF"/>
    <w:rsid w:val="00421755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6E3"/>
    <w:rsid w:val="00447A0D"/>
    <w:rsid w:val="00447F7E"/>
    <w:rsid w:val="0045066B"/>
    <w:rsid w:val="0045075B"/>
    <w:rsid w:val="00450B86"/>
    <w:rsid w:val="00450F6C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4E5"/>
    <w:rsid w:val="00464200"/>
    <w:rsid w:val="0046435D"/>
    <w:rsid w:val="004644D9"/>
    <w:rsid w:val="00464672"/>
    <w:rsid w:val="00464D1C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804"/>
    <w:rsid w:val="0047556B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337"/>
    <w:rsid w:val="004F0B4E"/>
    <w:rsid w:val="004F0B6C"/>
    <w:rsid w:val="004F0D89"/>
    <w:rsid w:val="004F0F30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FD7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8BE"/>
    <w:rsid w:val="00522D03"/>
    <w:rsid w:val="00522D07"/>
    <w:rsid w:val="005231D3"/>
    <w:rsid w:val="0052362B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23F"/>
    <w:rsid w:val="005444C6"/>
    <w:rsid w:val="0054455B"/>
    <w:rsid w:val="0054468E"/>
    <w:rsid w:val="00544D67"/>
    <w:rsid w:val="00544F20"/>
    <w:rsid w:val="00544FB8"/>
    <w:rsid w:val="00545868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D73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E06"/>
    <w:rsid w:val="00570B7D"/>
    <w:rsid w:val="00570F8E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FCA"/>
    <w:rsid w:val="005A0ABC"/>
    <w:rsid w:val="005A0D5F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428D"/>
    <w:rsid w:val="005D4833"/>
    <w:rsid w:val="005D4996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3025"/>
    <w:rsid w:val="005F3607"/>
    <w:rsid w:val="005F3AC1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F3"/>
    <w:rsid w:val="006031EC"/>
    <w:rsid w:val="00603367"/>
    <w:rsid w:val="00603EA5"/>
    <w:rsid w:val="00603F84"/>
    <w:rsid w:val="00604640"/>
    <w:rsid w:val="006048CC"/>
    <w:rsid w:val="00604A2A"/>
    <w:rsid w:val="00604D42"/>
    <w:rsid w:val="00604F14"/>
    <w:rsid w:val="006057D5"/>
    <w:rsid w:val="00605F62"/>
    <w:rsid w:val="006060E0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CAD"/>
    <w:rsid w:val="006147DB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E49"/>
    <w:rsid w:val="00623F87"/>
    <w:rsid w:val="006244AC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6A"/>
    <w:rsid w:val="00643B12"/>
    <w:rsid w:val="00643E1D"/>
    <w:rsid w:val="0064421E"/>
    <w:rsid w:val="006445B9"/>
    <w:rsid w:val="006449DD"/>
    <w:rsid w:val="00644FF6"/>
    <w:rsid w:val="0064624E"/>
    <w:rsid w:val="0064660B"/>
    <w:rsid w:val="00646746"/>
    <w:rsid w:val="00646851"/>
    <w:rsid w:val="00646F00"/>
    <w:rsid w:val="006474CB"/>
    <w:rsid w:val="0064755B"/>
    <w:rsid w:val="00647AD5"/>
    <w:rsid w:val="00650342"/>
    <w:rsid w:val="0065091A"/>
    <w:rsid w:val="00650AB9"/>
    <w:rsid w:val="00650C8A"/>
    <w:rsid w:val="00651393"/>
    <w:rsid w:val="00651C5E"/>
    <w:rsid w:val="00651CF0"/>
    <w:rsid w:val="00651FC4"/>
    <w:rsid w:val="006520E6"/>
    <w:rsid w:val="006523F3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B5"/>
    <w:rsid w:val="0067313C"/>
    <w:rsid w:val="006731C7"/>
    <w:rsid w:val="00673AD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4B5"/>
    <w:rsid w:val="00680944"/>
    <w:rsid w:val="00680B11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8E3"/>
    <w:rsid w:val="00683ECE"/>
    <w:rsid w:val="00684085"/>
    <w:rsid w:val="006847C6"/>
    <w:rsid w:val="006847DB"/>
    <w:rsid w:val="00684906"/>
    <w:rsid w:val="00684E7C"/>
    <w:rsid w:val="00685295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2023"/>
    <w:rsid w:val="006B2099"/>
    <w:rsid w:val="006B22D3"/>
    <w:rsid w:val="006B2507"/>
    <w:rsid w:val="006B2589"/>
    <w:rsid w:val="006B2FD3"/>
    <w:rsid w:val="006B3D35"/>
    <w:rsid w:val="006B4091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21D"/>
    <w:rsid w:val="006C7522"/>
    <w:rsid w:val="006C777B"/>
    <w:rsid w:val="006C7A13"/>
    <w:rsid w:val="006C7A5D"/>
    <w:rsid w:val="006D016B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D9"/>
    <w:rsid w:val="006E0B24"/>
    <w:rsid w:val="006E1DC7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4B5"/>
    <w:rsid w:val="006E673D"/>
    <w:rsid w:val="006E67EE"/>
    <w:rsid w:val="006E6846"/>
    <w:rsid w:val="006E694B"/>
    <w:rsid w:val="006E718D"/>
    <w:rsid w:val="006E71BA"/>
    <w:rsid w:val="006E7464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730"/>
    <w:rsid w:val="006F6D56"/>
    <w:rsid w:val="006F6D80"/>
    <w:rsid w:val="006F6E3B"/>
    <w:rsid w:val="006F723E"/>
    <w:rsid w:val="006F7626"/>
    <w:rsid w:val="006F798A"/>
    <w:rsid w:val="00700018"/>
    <w:rsid w:val="00700696"/>
    <w:rsid w:val="00700BB6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344"/>
    <w:rsid w:val="00740467"/>
    <w:rsid w:val="00740492"/>
    <w:rsid w:val="00740C1F"/>
    <w:rsid w:val="00740E58"/>
    <w:rsid w:val="00740EB7"/>
    <w:rsid w:val="00741508"/>
    <w:rsid w:val="00741603"/>
    <w:rsid w:val="0074185F"/>
    <w:rsid w:val="00741B19"/>
    <w:rsid w:val="00741B83"/>
    <w:rsid w:val="00741C68"/>
    <w:rsid w:val="0074203E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3BA"/>
    <w:rsid w:val="007925EA"/>
    <w:rsid w:val="00792649"/>
    <w:rsid w:val="0079282D"/>
    <w:rsid w:val="00792E06"/>
    <w:rsid w:val="0079323F"/>
    <w:rsid w:val="007939AF"/>
    <w:rsid w:val="00793CD8"/>
    <w:rsid w:val="00793E5A"/>
    <w:rsid w:val="00793EEA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B09C3"/>
    <w:rsid w:val="007B0B4F"/>
    <w:rsid w:val="007B10ED"/>
    <w:rsid w:val="007B1790"/>
    <w:rsid w:val="007B1BD9"/>
    <w:rsid w:val="007B1BFF"/>
    <w:rsid w:val="007B1D89"/>
    <w:rsid w:val="007B1DCF"/>
    <w:rsid w:val="007B1F50"/>
    <w:rsid w:val="007B2053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4E5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AC3"/>
    <w:rsid w:val="007E1BBA"/>
    <w:rsid w:val="007E1DCF"/>
    <w:rsid w:val="007E1F8D"/>
    <w:rsid w:val="007E219C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8D7"/>
    <w:rsid w:val="00804DD3"/>
    <w:rsid w:val="00805150"/>
    <w:rsid w:val="00805895"/>
    <w:rsid w:val="00805D13"/>
    <w:rsid w:val="00805F4C"/>
    <w:rsid w:val="00805FED"/>
    <w:rsid w:val="0080605F"/>
    <w:rsid w:val="008060A7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E"/>
    <w:rsid w:val="00811505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323F"/>
    <w:rsid w:val="008133DE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D13"/>
    <w:rsid w:val="008331A7"/>
    <w:rsid w:val="00833271"/>
    <w:rsid w:val="008332A9"/>
    <w:rsid w:val="0083334E"/>
    <w:rsid w:val="0083353F"/>
    <w:rsid w:val="00833614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BC0"/>
    <w:rsid w:val="00856F28"/>
    <w:rsid w:val="0085702F"/>
    <w:rsid w:val="0085723C"/>
    <w:rsid w:val="008573E8"/>
    <w:rsid w:val="0085761D"/>
    <w:rsid w:val="00857C02"/>
    <w:rsid w:val="00857C84"/>
    <w:rsid w:val="0086024E"/>
    <w:rsid w:val="00860458"/>
    <w:rsid w:val="008608FA"/>
    <w:rsid w:val="00860D20"/>
    <w:rsid w:val="00861186"/>
    <w:rsid w:val="008614C8"/>
    <w:rsid w:val="008618D4"/>
    <w:rsid w:val="00861E09"/>
    <w:rsid w:val="0086275C"/>
    <w:rsid w:val="008628C0"/>
    <w:rsid w:val="008628C1"/>
    <w:rsid w:val="0086380F"/>
    <w:rsid w:val="008641D2"/>
    <w:rsid w:val="008643B6"/>
    <w:rsid w:val="0086479B"/>
    <w:rsid w:val="00865044"/>
    <w:rsid w:val="00865151"/>
    <w:rsid w:val="0086537B"/>
    <w:rsid w:val="0086540F"/>
    <w:rsid w:val="00865698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F18"/>
    <w:rsid w:val="0088016B"/>
    <w:rsid w:val="008803CA"/>
    <w:rsid w:val="00880811"/>
    <w:rsid w:val="00880D3E"/>
    <w:rsid w:val="00881A78"/>
    <w:rsid w:val="00882281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40BC"/>
    <w:rsid w:val="008C44B3"/>
    <w:rsid w:val="008C4958"/>
    <w:rsid w:val="008C4AA0"/>
    <w:rsid w:val="008C4BAA"/>
    <w:rsid w:val="008C4EBC"/>
    <w:rsid w:val="008C4EF7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C03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CF7"/>
    <w:rsid w:val="00907D28"/>
    <w:rsid w:val="00910B7D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F40"/>
    <w:rsid w:val="00930030"/>
    <w:rsid w:val="00930085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4F2"/>
    <w:rsid w:val="009409E4"/>
    <w:rsid w:val="00940BAC"/>
    <w:rsid w:val="00940E2F"/>
    <w:rsid w:val="0094120D"/>
    <w:rsid w:val="009414D0"/>
    <w:rsid w:val="009414FD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B01"/>
    <w:rsid w:val="00947CD8"/>
    <w:rsid w:val="00947E39"/>
    <w:rsid w:val="00950099"/>
    <w:rsid w:val="009506F9"/>
    <w:rsid w:val="00950DE7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57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41F8"/>
    <w:rsid w:val="009A462D"/>
    <w:rsid w:val="009A48F0"/>
    <w:rsid w:val="009A5012"/>
    <w:rsid w:val="009A54C1"/>
    <w:rsid w:val="009A5CBA"/>
    <w:rsid w:val="009A63E4"/>
    <w:rsid w:val="009A64F8"/>
    <w:rsid w:val="009A72AE"/>
    <w:rsid w:val="009A7553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2EFD"/>
    <w:rsid w:val="009D3BA4"/>
    <w:rsid w:val="009D3D40"/>
    <w:rsid w:val="009D48C2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2C3"/>
    <w:rsid w:val="009E068F"/>
    <w:rsid w:val="009E0737"/>
    <w:rsid w:val="009E0835"/>
    <w:rsid w:val="009E08C7"/>
    <w:rsid w:val="009E12B9"/>
    <w:rsid w:val="009E14E0"/>
    <w:rsid w:val="009E1507"/>
    <w:rsid w:val="009E2232"/>
    <w:rsid w:val="009E2CE8"/>
    <w:rsid w:val="009E35DB"/>
    <w:rsid w:val="009E3AFA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44F"/>
    <w:rsid w:val="009F3D98"/>
    <w:rsid w:val="009F4360"/>
    <w:rsid w:val="009F43A7"/>
    <w:rsid w:val="009F43BF"/>
    <w:rsid w:val="009F450C"/>
    <w:rsid w:val="009F47FE"/>
    <w:rsid w:val="009F4B9F"/>
    <w:rsid w:val="009F4BBB"/>
    <w:rsid w:val="009F4FB9"/>
    <w:rsid w:val="009F52E3"/>
    <w:rsid w:val="009F5357"/>
    <w:rsid w:val="009F5A5A"/>
    <w:rsid w:val="009F640D"/>
    <w:rsid w:val="009F674D"/>
    <w:rsid w:val="009F6C56"/>
    <w:rsid w:val="009F7363"/>
    <w:rsid w:val="009F736C"/>
    <w:rsid w:val="009F77D3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390"/>
    <w:rsid w:val="00A406CE"/>
    <w:rsid w:val="00A409D8"/>
    <w:rsid w:val="00A40B4B"/>
    <w:rsid w:val="00A4143C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773"/>
    <w:rsid w:val="00A60917"/>
    <w:rsid w:val="00A61499"/>
    <w:rsid w:val="00A6184E"/>
    <w:rsid w:val="00A61AD3"/>
    <w:rsid w:val="00A622C6"/>
    <w:rsid w:val="00A622D2"/>
    <w:rsid w:val="00A629DD"/>
    <w:rsid w:val="00A62A77"/>
    <w:rsid w:val="00A62F82"/>
    <w:rsid w:val="00A631EF"/>
    <w:rsid w:val="00A63483"/>
    <w:rsid w:val="00A634FE"/>
    <w:rsid w:val="00A6380F"/>
    <w:rsid w:val="00A63E82"/>
    <w:rsid w:val="00A63F54"/>
    <w:rsid w:val="00A64486"/>
    <w:rsid w:val="00A648B4"/>
    <w:rsid w:val="00A64CF8"/>
    <w:rsid w:val="00A64EC7"/>
    <w:rsid w:val="00A65231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70A6"/>
    <w:rsid w:val="00A674D5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6CC6"/>
    <w:rsid w:val="00A971BD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BFC"/>
    <w:rsid w:val="00AA2D4A"/>
    <w:rsid w:val="00AA2EEA"/>
    <w:rsid w:val="00AA2FDC"/>
    <w:rsid w:val="00AA3BD9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8F1"/>
    <w:rsid w:val="00AB3A11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27AC"/>
    <w:rsid w:val="00AE32F0"/>
    <w:rsid w:val="00AE3705"/>
    <w:rsid w:val="00AE37C6"/>
    <w:rsid w:val="00AE3A5E"/>
    <w:rsid w:val="00AE40E0"/>
    <w:rsid w:val="00AE4169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70FB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9B6"/>
    <w:rsid w:val="00B05BA5"/>
    <w:rsid w:val="00B060FD"/>
    <w:rsid w:val="00B0611B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68C"/>
    <w:rsid w:val="00B21BD3"/>
    <w:rsid w:val="00B21BE8"/>
    <w:rsid w:val="00B21DD4"/>
    <w:rsid w:val="00B220F3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8DA"/>
    <w:rsid w:val="00B5517E"/>
    <w:rsid w:val="00B55D88"/>
    <w:rsid w:val="00B5658A"/>
    <w:rsid w:val="00B56CEC"/>
    <w:rsid w:val="00B56E14"/>
    <w:rsid w:val="00B56F4B"/>
    <w:rsid w:val="00B5748F"/>
    <w:rsid w:val="00B57D28"/>
    <w:rsid w:val="00B60223"/>
    <w:rsid w:val="00B60625"/>
    <w:rsid w:val="00B60727"/>
    <w:rsid w:val="00B60F41"/>
    <w:rsid w:val="00B6145A"/>
    <w:rsid w:val="00B61615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61F"/>
    <w:rsid w:val="00B815C1"/>
    <w:rsid w:val="00B81A6C"/>
    <w:rsid w:val="00B81B99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56EA"/>
    <w:rsid w:val="00B959E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817"/>
    <w:rsid w:val="00BB2A25"/>
    <w:rsid w:val="00BB3069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1521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C66"/>
    <w:rsid w:val="00C130A2"/>
    <w:rsid w:val="00C13741"/>
    <w:rsid w:val="00C138FB"/>
    <w:rsid w:val="00C13B74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3971"/>
    <w:rsid w:val="00C241A4"/>
    <w:rsid w:val="00C248C3"/>
    <w:rsid w:val="00C24AEB"/>
    <w:rsid w:val="00C24BBB"/>
    <w:rsid w:val="00C24DFB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40"/>
    <w:rsid w:val="00C31B26"/>
    <w:rsid w:val="00C31EBA"/>
    <w:rsid w:val="00C322A1"/>
    <w:rsid w:val="00C326B6"/>
    <w:rsid w:val="00C32E77"/>
    <w:rsid w:val="00C32ECE"/>
    <w:rsid w:val="00C33937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857"/>
    <w:rsid w:val="00C759CB"/>
    <w:rsid w:val="00C75D2F"/>
    <w:rsid w:val="00C7621C"/>
    <w:rsid w:val="00C7635D"/>
    <w:rsid w:val="00C76661"/>
    <w:rsid w:val="00C767BE"/>
    <w:rsid w:val="00C76963"/>
    <w:rsid w:val="00C76A94"/>
    <w:rsid w:val="00C76E3C"/>
    <w:rsid w:val="00C76E76"/>
    <w:rsid w:val="00C77171"/>
    <w:rsid w:val="00C77D5E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30A5"/>
    <w:rsid w:val="00CA3172"/>
    <w:rsid w:val="00CA37CE"/>
    <w:rsid w:val="00CA46CD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94A"/>
    <w:rsid w:val="00CC5BCE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5F7B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29A"/>
    <w:rsid w:val="00D1640B"/>
    <w:rsid w:val="00D16D5F"/>
    <w:rsid w:val="00D1723B"/>
    <w:rsid w:val="00D1768A"/>
    <w:rsid w:val="00D17952"/>
    <w:rsid w:val="00D17E21"/>
    <w:rsid w:val="00D20598"/>
    <w:rsid w:val="00D20DBB"/>
    <w:rsid w:val="00D2114A"/>
    <w:rsid w:val="00D214E3"/>
    <w:rsid w:val="00D215A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A75"/>
    <w:rsid w:val="00D77B1D"/>
    <w:rsid w:val="00D77BCD"/>
    <w:rsid w:val="00D8018B"/>
    <w:rsid w:val="00D8021F"/>
    <w:rsid w:val="00D80383"/>
    <w:rsid w:val="00D812AB"/>
    <w:rsid w:val="00D81357"/>
    <w:rsid w:val="00D815A9"/>
    <w:rsid w:val="00D815D6"/>
    <w:rsid w:val="00D81B97"/>
    <w:rsid w:val="00D81F3D"/>
    <w:rsid w:val="00D8203B"/>
    <w:rsid w:val="00D82264"/>
    <w:rsid w:val="00D823C6"/>
    <w:rsid w:val="00D8293F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D03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DEB"/>
    <w:rsid w:val="00DA5E56"/>
    <w:rsid w:val="00DA67A6"/>
    <w:rsid w:val="00DA69F0"/>
    <w:rsid w:val="00DA6A86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D71"/>
    <w:rsid w:val="00DC7607"/>
    <w:rsid w:val="00DC7638"/>
    <w:rsid w:val="00DC7B30"/>
    <w:rsid w:val="00DC7E98"/>
    <w:rsid w:val="00DC7FEA"/>
    <w:rsid w:val="00DD01AC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4B6"/>
    <w:rsid w:val="00DD5560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B72"/>
    <w:rsid w:val="00E14CA9"/>
    <w:rsid w:val="00E1538A"/>
    <w:rsid w:val="00E156FA"/>
    <w:rsid w:val="00E1598E"/>
    <w:rsid w:val="00E160CD"/>
    <w:rsid w:val="00E16212"/>
    <w:rsid w:val="00E16C1E"/>
    <w:rsid w:val="00E17211"/>
    <w:rsid w:val="00E1738A"/>
    <w:rsid w:val="00E174CA"/>
    <w:rsid w:val="00E17970"/>
    <w:rsid w:val="00E17ABB"/>
    <w:rsid w:val="00E17B45"/>
    <w:rsid w:val="00E17FA2"/>
    <w:rsid w:val="00E215A4"/>
    <w:rsid w:val="00E21AB8"/>
    <w:rsid w:val="00E21BE4"/>
    <w:rsid w:val="00E22330"/>
    <w:rsid w:val="00E226C5"/>
    <w:rsid w:val="00E227EF"/>
    <w:rsid w:val="00E23117"/>
    <w:rsid w:val="00E23DB2"/>
    <w:rsid w:val="00E23ED6"/>
    <w:rsid w:val="00E2450B"/>
    <w:rsid w:val="00E2461B"/>
    <w:rsid w:val="00E24917"/>
    <w:rsid w:val="00E24DE1"/>
    <w:rsid w:val="00E24E54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5269"/>
    <w:rsid w:val="00E557CC"/>
    <w:rsid w:val="00E55BB8"/>
    <w:rsid w:val="00E56894"/>
    <w:rsid w:val="00E56B79"/>
    <w:rsid w:val="00E56EC7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AF8"/>
    <w:rsid w:val="00E76DD5"/>
    <w:rsid w:val="00E77AED"/>
    <w:rsid w:val="00E802D9"/>
    <w:rsid w:val="00E80718"/>
    <w:rsid w:val="00E807BA"/>
    <w:rsid w:val="00E80FF0"/>
    <w:rsid w:val="00E811FA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5085"/>
    <w:rsid w:val="00E85928"/>
    <w:rsid w:val="00E85952"/>
    <w:rsid w:val="00E86578"/>
    <w:rsid w:val="00E8680E"/>
    <w:rsid w:val="00E86E1F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DAC"/>
    <w:rsid w:val="00E91E36"/>
    <w:rsid w:val="00E91FC4"/>
    <w:rsid w:val="00E92402"/>
    <w:rsid w:val="00E92659"/>
    <w:rsid w:val="00E9291C"/>
    <w:rsid w:val="00E92C62"/>
    <w:rsid w:val="00E92FA9"/>
    <w:rsid w:val="00E932A9"/>
    <w:rsid w:val="00E93FFE"/>
    <w:rsid w:val="00E945BA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8C4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7EB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9B7"/>
    <w:rsid w:val="00F20C4B"/>
    <w:rsid w:val="00F20DBA"/>
    <w:rsid w:val="00F210AB"/>
    <w:rsid w:val="00F214CF"/>
    <w:rsid w:val="00F217AA"/>
    <w:rsid w:val="00F21BE5"/>
    <w:rsid w:val="00F21C47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925"/>
    <w:rsid w:val="00F26B7F"/>
    <w:rsid w:val="00F26DBD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8BE"/>
    <w:rsid w:val="00F37BE7"/>
    <w:rsid w:val="00F37E53"/>
    <w:rsid w:val="00F4047D"/>
    <w:rsid w:val="00F40806"/>
    <w:rsid w:val="00F40C33"/>
    <w:rsid w:val="00F40F0C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734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C2B"/>
    <w:rsid w:val="00F64C55"/>
    <w:rsid w:val="00F64F28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3B96"/>
    <w:rsid w:val="00F83DAD"/>
    <w:rsid w:val="00F8400B"/>
    <w:rsid w:val="00F8424D"/>
    <w:rsid w:val="00F8436C"/>
    <w:rsid w:val="00F84386"/>
    <w:rsid w:val="00F8456C"/>
    <w:rsid w:val="00F847B8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22CD"/>
    <w:rsid w:val="00F92313"/>
    <w:rsid w:val="00F92782"/>
    <w:rsid w:val="00F92798"/>
    <w:rsid w:val="00F92B4C"/>
    <w:rsid w:val="00F93138"/>
    <w:rsid w:val="00F937F8"/>
    <w:rsid w:val="00F93AA9"/>
    <w:rsid w:val="00F93CAC"/>
    <w:rsid w:val="00F93F4A"/>
    <w:rsid w:val="00F9442A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CAD"/>
    <w:rsid w:val="00FE7336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1432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 w:eastAsia="en-US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2014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1432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A52AD9-2B34-46FD-94B4-9F96A9B3C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1514</Words>
  <Characters>7848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Dhananjaya, Harshith</cp:lastModifiedBy>
  <cp:revision>192</cp:revision>
  <cp:lastPrinted>2008-01-31T06:09:00Z</cp:lastPrinted>
  <dcterms:created xsi:type="dcterms:W3CDTF">2025-05-08T07:34:00Z</dcterms:created>
  <dcterms:modified xsi:type="dcterms:W3CDTF">2025-08-14T16:43:00Z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