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99006623"/>
    <w:bookmarkStart w:id="1" w:name="_Toc92513360"/>
    <w:bookmarkStart w:id="2" w:name="_Toc193024528"/>
    <w:p w14:paraId="722DA72D" w14:textId="50506774"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hint="eastAsia"/>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E11F48">
        <w:rPr>
          <w:rFonts w:ascii="Arial" w:eastAsiaTheme="minorEastAsia" w:hAnsi="Arial" w:cs="Arial" w:hint="eastAsia"/>
          <w:b/>
          <w:kern w:val="2"/>
          <w:sz w:val="24"/>
          <w:lang w:eastAsia="ko-KR"/>
        </w:rPr>
        <w:t>1</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115CC2">
        <w:rPr>
          <w:rFonts w:ascii="Arial" w:eastAsiaTheme="minorEastAsia" w:hAnsi="Arial" w:cs="Arial" w:hint="eastAsia"/>
          <w:b/>
          <w:bCs/>
          <w:kern w:val="2"/>
          <w:sz w:val="24"/>
          <w:lang w:eastAsia="ko-KR"/>
        </w:rPr>
        <w:t>250</w:t>
      </w:r>
      <w:r w:rsidR="009A37FD">
        <w:rPr>
          <w:rFonts w:ascii="Arial" w:eastAsiaTheme="minorEastAsia" w:hAnsi="Arial" w:cs="Arial" w:hint="eastAsia"/>
          <w:b/>
          <w:bCs/>
          <w:kern w:val="2"/>
          <w:sz w:val="24"/>
          <w:lang w:eastAsia="ko-KR"/>
        </w:rPr>
        <w:t>5727</w:t>
      </w:r>
    </w:p>
    <w:p w14:paraId="5C7350F9" w14:textId="0898FFA6" w:rsidR="007E263D" w:rsidRPr="002C194F" w:rsidRDefault="00E11F48"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hint="eastAsia"/>
          <w:b/>
          <w:kern w:val="2"/>
          <w:sz w:val="24"/>
          <w:lang w:eastAsia="ko-KR"/>
        </w:rPr>
        <w:t>Bangalore</w:t>
      </w:r>
      <w:r w:rsidR="007E263D" w:rsidRPr="009C0402">
        <w:rPr>
          <w:rFonts w:ascii="Arial" w:eastAsiaTheme="minorEastAsia" w:hAnsi="Arial" w:cs="Arial"/>
          <w:b/>
          <w:kern w:val="2"/>
          <w:sz w:val="24"/>
          <w:lang w:eastAsia="ko-KR"/>
        </w:rPr>
        <w:t xml:space="preserve">, </w:t>
      </w:r>
      <w:r>
        <w:rPr>
          <w:rFonts w:ascii="Arial" w:eastAsiaTheme="minorEastAsia" w:hAnsi="Arial" w:cs="Arial" w:hint="eastAsia"/>
          <w:b/>
          <w:kern w:val="2"/>
          <w:sz w:val="24"/>
          <w:lang w:eastAsia="ko-KR"/>
        </w:rPr>
        <w:t>India</w:t>
      </w:r>
      <w:r w:rsidR="007E263D" w:rsidRPr="009C0402">
        <w:rPr>
          <w:rFonts w:ascii="Arial" w:eastAsiaTheme="minorEastAsia" w:hAnsi="Arial" w:cs="Arial"/>
          <w:b/>
          <w:kern w:val="2"/>
          <w:sz w:val="24"/>
          <w:lang w:eastAsia="ko-KR"/>
        </w:rPr>
        <w:t xml:space="preserve">, </w:t>
      </w:r>
      <w:r>
        <w:rPr>
          <w:rFonts w:ascii="Arial" w:eastAsiaTheme="minorEastAsia" w:hAnsi="Arial" w:cs="Arial" w:hint="eastAsia"/>
          <w:b/>
          <w:kern w:val="2"/>
          <w:sz w:val="24"/>
          <w:lang w:val="en-US" w:eastAsia="ko-KR"/>
        </w:rPr>
        <w:t>Aug</w:t>
      </w:r>
      <w:r w:rsidR="007E263D" w:rsidRPr="009C0402">
        <w:rPr>
          <w:rFonts w:ascii="Arial" w:eastAsiaTheme="minorEastAsia" w:hAnsi="Arial" w:cs="Arial"/>
          <w:b/>
          <w:kern w:val="2"/>
          <w:sz w:val="24"/>
          <w:lang w:val="en-US" w:eastAsia="ko-KR"/>
        </w:rPr>
        <w:t xml:space="preserve"> </w:t>
      </w:r>
      <w:r>
        <w:rPr>
          <w:rFonts w:ascii="Arial" w:eastAsiaTheme="minorEastAsia" w:hAnsi="Arial" w:cs="Arial" w:hint="eastAsia"/>
          <w:b/>
          <w:kern w:val="2"/>
          <w:sz w:val="24"/>
          <w:lang w:val="en-US" w:eastAsia="ko-KR"/>
        </w:rPr>
        <w:t>25</w:t>
      </w:r>
      <w:r w:rsidR="007E263D" w:rsidRPr="009C0402">
        <w:rPr>
          <w:rFonts w:ascii="Arial" w:eastAsiaTheme="minorEastAsia" w:hAnsi="Arial" w:cs="Arial"/>
          <w:b/>
          <w:kern w:val="2"/>
          <w:sz w:val="24"/>
          <w:vertAlign w:val="superscript"/>
          <w:lang w:val="en-US" w:eastAsia="ko-KR"/>
        </w:rPr>
        <w:t>th</w:t>
      </w:r>
      <w:r w:rsidR="007E263D" w:rsidRPr="009C0402">
        <w:rPr>
          <w:rFonts w:ascii="Arial" w:eastAsiaTheme="minorEastAsia" w:hAnsi="Arial" w:cs="Arial"/>
          <w:b/>
          <w:kern w:val="2"/>
          <w:sz w:val="24"/>
          <w:lang w:val="en-US" w:eastAsia="ko-KR"/>
        </w:rPr>
        <w:t xml:space="preserve"> – </w:t>
      </w:r>
      <w:r w:rsidR="0022608B">
        <w:rPr>
          <w:rFonts w:ascii="Arial" w:eastAsiaTheme="minorEastAsia" w:hAnsi="Arial" w:cs="Arial" w:hint="eastAsia"/>
          <w:b/>
          <w:kern w:val="2"/>
          <w:sz w:val="24"/>
          <w:lang w:val="en-US" w:eastAsia="ko-KR"/>
        </w:rPr>
        <w:t>2</w:t>
      </w:r>
      <w:r>
        <w:rPr>
          <w:rFonts w:ascii="Arial" w:eastAsiaTheme="minorEastAsia" w:hAnsi="Arial" w:cs="Arial" w:hint="eastAsia"/>
          <w:b/>
          <w:kern w:val="2"/>
          <w:sz w:val="24"/>
          <w:lang w:val="en-US" w:eastAsia="ko-KR"/>
        </w:rPr>
        <w:t>9</w:t>
      </w:r>
      <w:r>
        <w:rPr>
          <w:rFonts w:ascii="Arial" w:eastAsiaTheme="minorEastAsia" w:hAnsi="Arial" w:cs="Arial" w:hint="eastAsia"/>
          <w:b/>
          <w:kern w:val="2"/>
          <w:sz w:val="24"/>
          <w:vertAlign w:val="superscript"/>
          <w:lang w:val="en-US" w:eastAsia="ko-KR"/>
        </w:rPr>
        <w:t>th</w:t>
      </w:r>
      <w:r w:rsidR="007E263D" w:rsidRPr="009C0402">
        <w:rPr>
          <w:rFonts w:ascii="Arial" w:eastAsiaTheme="minorEastAsia" w:hAnsi="Arial" w:cs="Arial"/>
          <w:b/>
          <w:kern w:val="2"/>
          <w:sz w:val="24"/>
          <w:lang w:val="en-US" w:eastAsia="ko-KR"/>
        </w:rPr>
        <w:t>, 202</w:t>
      </w:r>
      <w:r w:rsidR="00D71DA5">
        <w:rPr>
          <w:rFonts w:ascii="Arial" w:eastAsiaTheme="minorEastAsia" w:hAnsi="Arial" w:cs="Arial"/>
          <w:b/>
          <w:kern w:val="2"/>
          <w:sz w:val="24"/>
          <w:lang w:val="en-US" w:eastAsia="ko-KR"/>
        </w:rPr>
        <w:t>5</w:t>
      </w:r>
    </w:p>
    <w:p w14:paraId="4EF64263" w14:textId="77777777" w:rsidR="007E263D" w:rsidRPr="005C19DC" w:rsidRDefault="007E263D" w:rsidP="007E263D">
      <w:pPr>
        <w:pStyle w:val="CRCoverPage"/>
        <w:tabs>
          <w:tab w:val="right" w:pos="9639"/>
        </w:tabs>
        <w:spacing w:after="0"/>
        <w:jc w:val="both"/>
        <w:rPr>
          <w:rFonts w:cs="Arial"/>
          <w:b/>
          <w:noProof/>
          <w:sz w:val="24"/>
          <w:lang w:val="en-US" w:eastAsia="ko-KR"/>
        </w:rPr>
      </w:pPr>
    </w:p>
    <w:p w14:paraId="585DB950" w14:textId="4111AFEB" w:rsidR="007E263D" w:rsidRDefault="00A52D52"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w:t>
      </w:r>
      <w:r w:rsidR="0082761E">
        <w:rPr>
          <w:rFonts w:ascii="Arial" w:hAnsi="Arial" w:cs="Arial"/>
          <w:b/>
          <w:sz w:val="24"/>
          <w:lang w:eastAsia="en-GB"/>
        </w:rPr>
        <w:t>2</w:t>
      </w:r>
      <w:r>
        <w:rPr>
          <w:rFonts w:ascii="Arial" w:hAnsi="Arial" w:cs="Arial"/>
          <w:b/>
          <w:sz w:val="24"/>
          <w:lang w:eastAsia="en-GB"/>
        </w:rPr>
        <w:t>.</w:t>
      </w:r>
      <w:r w:rsidR="0082761E">
        <w:rPr>
          <w:rFonts w:asciiTheme="minorEastAsia" w:eastAsiaTheme="minorEastAsia" w:hAnsiTheme="minorEastAsia" w:cs="Arial"/>
          <w:b/>
          <w:sz w:val="24"/>
          <w:lang w:eastAsia="ko-KR"/>
        </w:rPr>
        <w:t>2</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20813018"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607651">
        <w:rPr>
          <w:rFonts w:ascii="Arial" w:eastAsiaTheme="minorEastAsia" w:hAnsi="Arial" w:cs="Arial" w:hint="eastAsia"/>
          <w:b/>
          <w:sz w:val="24"/>
          <w:szCs w:val="24"/>
          <w:lang w:eastAsia="ko-KR"/>
        </w:rPr>
        <w:t xml:space="preserve">Remaining issues </w:t>
      </w:r>
      <w:r>
        <w:rPr>
          <w:rFonts w:ascii="Arial" w:hAnsi="Arial" w:cs="Arial"/>
          <w:b/>
          <w:sz w:val="24"/>
          <w:szCs w:val="24"/>
        </w:rPr>
        <w:t xml:space="preserve">on </w:t>
      </w:r>
      <w:r w:rsidR="005C19DC">
        <w:rPr>
          <w:rFonts w:ascii="Arial" w:eastAsiaTheme="minorEastAsia" w:hAnsi="Arial" w:cs="Arial"/>
          <w:b/>
          <w:sz w:val="24"/>
          <w:szCs w:val="24"/>
          <w:lang w:eastAsia="ko-KR"/>
        </w:rPr>
        <w:t>A-IoT paging</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58B3BB45" w14:textId="4491331E"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A25BF3">
        <w:rPr>
          <w:rFonts w:ascii="Arial" w:eastAsiaTheme="minorEastAsia" w:hAnsi="Arial" w:cs="Arial"/>
          <w:lang w:val="en-US" w:eastAsia="ko-KR"/>
        </w:rPr>
        <w:t>the previous RAN2 meeting</w:t>
      </w:r>
      <w:r w:rsidR="00B926B6">
        <w:rPr>
          <w:rFonts w:ascii="Arial" w:eastAsiaTheme="minorEastAsia" w:hAnsi="Arial" w:cs="Arial"/>
          <w:lang w:val="en-US" w:eastAsia="ko-KR"/>
        </w:rPr>
        <w:t xml:space="preserve"> [1]</w:t>
      </w:r>
      <w:r>
        <w:rPr>
          <w:rFonts w:ascii="Arial" w:eastAsiaTheme="minorEastAsia" w:hAnsi="Arial" w:cs="Arial"/>
          <w:lang w:val="en-US" w:eastAsia="ko-KR"/>
        </w:rPr>
        <w:t xml:space="preserve">, </w:t>
      </w:r>
      <w:r w:rsidR="00A25BF3">
        <w:rPr>
          <w:rFonts w:ascii="Arial" w:eastAsiaTheme="minorEastAsia" w:hAnsi="Arial" w:cs="Arial"/>
          <w:lang w:val="en-US" w:eastAsia="ko-KR"/>
        </w:rPr>
        <w:t>agreements</w:t>
      </w:r>
      <w:r w:rsidR="0005669F">
        <w:rPr>
          <w:rFonts w:ascii="Arial" w:eastAsiaTheme="minorEastAsia" w:hAnsi="Arial" w:cs="Arial"/>
          <w:lang w:val="en-US" w:eastAsia="ko-KR"/>
        </w:rPr>
        <w:t xml:space="preserve"> related to </w:t>
      </w:r>
      <w:r w:rsidR="000B1078">
        <w:rPr>
          <w:rFonts w:ascii="Arial" w:eastAsiaTheme="minorEastAsia" w:hAnsi="Arial" w:cs="Arial"/>
          <w:lang w:val="en-US" w:eastAsia="ko-KR"/>
        </w:rPr>
        <w:t>A-IoT paging</w:t>
      </w:r>
      <w:r w:rsidR="0005669F">
        <w:rPr>
          <w:rFonts w:ascii="Arial" w:eastAsiaTheme="minorEastAsia" w:hAnsi="Arial" w:cs="Arial"/>
          <w:lang w:val="en-US" w:eastAsia="ko-KR"/>
        </w:rPr>
        <w:t xml:space="preserve"> </w:t>
      </w:r>
      <w:r w:rsidR="00A25BF3">
        <w:rPr>
          <w:rFonts w:ascii="Arial" w:eastAsiaTheme="minorEastAsia" w:hAnsi="Arial" w:cs="Arial"/>
          <w:lang w:val="en-US" w:eastAsia="ko-KR"/>
        </w:rPr>
        <w:t>are as follows:</w:t>
      </w:r>
    </w:p>
    <w:p w14:paraId="15B294B4" w14:textId="2DE8F0FB" w:rsidR="005340EA" w:rsidRPr="00BF1D4E" w:rsidRDefault="005340EA" w:rsidP="005340EA">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b/>
          <w:bCs/>
          <w:lang w:val="en-US" w:eastAsia="ko-KR"/>
        </w:rPr>
      </w:pPr>
      <w:r w:rsidRPr="00882367">
        <w:rPr>
          <w:rFonts w:ascii="Arial" w:hAnsi="Arial"/>
          <w:b/>
          <w:bCs/>
          <w:lang w:val="en-US" w:eastAsia="ja-JP"/>
        </w:rPr>
        <w:t>Agreements</w:t>
      </w:r>
      <w:r w:rsidR="00BF1D4E">
        <w:rPr>
          <w:rFonts w:ascii="Arial" w:eastAsiaTheme="minorEastAsia" w:hAnsi="Arial" w:hint="eastAsia"/>
          <w:b/>
          <w:bCs/>
          <w:lang w:val="en-US" w:eastAsia="ko-KR"/>
        </w:rPr>
        <w:t xml:space="preserve"> on </w:t>
      </w:r>
      <w:r w:rsidR="00BF1D4E">
        <w:rPr>
          <w:rFonts w:ascii="Arial" w:eastAsiaTheme="minorEastAsia" w:hAnsi="Arial"/>
          <w:b/>
          <w:bCs/>
          <w:lang w:val="en-US" w:eastAsia="ko-KR"/>
        </w:rPr>
        <w:t>parallel</w:t>
      </w:r>
      <w:r w:rsidR="00BF1D4E">
        <w:rPr>
          <w:rFonts w:ascii="Arial" w:eastAsiaTheme="minorEastAsia" w:hAnsi="Arial" w:hint="eastAsia"/>
          <w:b/>
          <w:bCs/>
          <w:lang w:val="en-US" w:eastAsia="ko-KR"/>
        </w:rPr>
        <w:t xml:space="preserve"> service request</w:t>
      </w:r>
    </w:p>
    <w:p w14:paraId="0E18B21D" w14:textId="77777777" w:rsidR="00BF1D4E" w:rsidRPr="00BF1D4E" w:rsidRDefault="00BF1D4E" w:rsidP="00BF1D4E">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BF1D4E">
        <w:rPr>
          <w:rFonts w:ascii="Arial" w:eastAsiaTheme="minorEastAsia" w:hAnsi="Arial"/>
          <w:lang w:eastAsia="ko-KR"/>
        </w:rPr>
        <w:t>1</w:t>
      </w:r>
      <w:r w:rsidRPr="00BF1D4E">
        <w:rPr>
          <w:rFonts w:ascii="Arial" w:eastAsiaTheme="minorEastAsia" w:hAnsi="Arial"/>
          <w:lang w:eastAsia="ko-KR"/>
        </w:rPr>
        <w:tab/>
        <w:t xml:space="preserve">Rel-19 devices are not expected to receive parallel service request for overlapping reader scenario based on network implementation.   Capture this in stage 2 specification.  </w:t>
      </w:r>
    </w:p>
    <w:p w14:paraId="6475B6FC" w14:textId="77777777" w:rsidR="00BF1D4E" w:rsidRPr="00BF1D4E" w:rsidRDefault="00BF1D4E" w:rsidP="00BF1D4E">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BF1D4E">
        <w:rPr>
          <w:rFonts w:ascii="Arial" w:eastAsiaTheme="minorEastAsia" w:hAnsi="Arial"/>
          <w:lang w:eastAsia="ko-KR"/>
        </w:rPr>
        <w:t>2</w:t>
      </w:r>
      <w:r w:rsidRPr="00BF1D4E">
        <w:rPr>
          <w:rFonts w:ascii="Arial" w:eastAsiaTheme="minorEastAsia" w:hAnsi="Arial"/>
          <w:lang w:eastAsia="ko-KR"/>
        </w:rPr>
        <w:tab/>
        <w:t xml:space="preserve">The Rel-19 device always responds to the new service indicated by the received paging message applicable for that device.  Capture this in stage 3 specification.    </w:t>
      </w:r>
    </w:p>
    <w:p w14:paraId="12F9C115" w14:textId="77777777" w:rsidR="00BF1D4E" w:rsidRPr="00BF1D4E" w:rsidRDefault="00BF1D4E" w:rsidP="00BF1D4E">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BF1D4E">
        <w:rPr>
          <w:rFonts w:ascii="Arial" w:eastAsiaTheme="minorEastAsia" w:hAnsi="Arial"/>
          <w:lang w:eastAsia="ko-KR"/>
        </w:rPr>
        <w:t>3</w:t>
      </w:r>
      <w:r w:rsidRPr="00BF1D4E">
        <w:rPr>
          <w:rFonts w:ascii="Arial" w:eastAsiaTheme="minorEastAsia" w:hAnsi="Arial"/>
          <w:lang w:eastAsia="ko-KR"/>
        </w:rPr>
        <w:tab/>
        <w:t>Send LS to RAN3 to notify them of agreements 1 and 2</w:t>
      </w:r>
    </w:p>
    <w:p w14:paraId="0E3E0EB6" w14:textId="12710CD0" w:rsidR="00BF1D4E" w:rsidRDefault="00BF1D4E" w:rsidP="00BF1D4E">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BF1D4E">
        <w:rPr>
          <w:rFonts w:ascii="Arial" w:eastAsiaTheme="minorEastAsia" w:hAnsi="Arial"/>
          <w:lang w:eastAsia="ko-KR"/>
        </w:rPr>
        <w:t>4</w:t>
      </w:r>
      <w:r w:rsidRPr="00BF1D4E">
        <w:rPr>
          <w:rFonts w:ascii="Arial" w:eastAsiaTheme="minorEastAsia" w:hAnsi="Arial"/>
          <w:lang w:eastAsia="ko-KR"/>
        </w:rPr>
        <w:tab/>
        <w:t xml:space="preserve">Parallel service </w:t>
      </w:r>
      <w:proofErr w:type="gramStart"/>
      <w:r w:rsidRPr="00BF1D4E">
        <w:rPr>
          <w:rFonts w:ascii="Arial" w:eastAsiaTheme="minorEastAsia" w:hAnsi="Arial"/>
          <w:lang w:eastAsia="ko-KR"/>
        </w:rPr>
        <w:t>request</w:t>
      </w:r>
      <w:proofErr w:type="gramEnd"/>
      <w:r w:rsidRPr="00BF1D4E">
        <w:rPr>
          <w:rFonts w:ascii="Arial" w:eastAsiaTheme="minorEastAsia" w:hAnsi="Arial"/>
          <w:lang w:eastAsia="ko-KR"/>
        </w:rPr>
        <w:t xml:space="preserve"> for overlapping reader scenario can be addressed in Rel-20</w:t>
      </w:r>
    </w:p>
    <w:p w14:paraId="288931E4" w14:textId="77777777" w:rsidR="001D2766" w:rsidRPr="001D2766" w:rsidRDefault="001D2766" w:rsidP="00BF1D4E">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p>
    <w:p w14:paraId="7FF19316" w14:textId="77777777" w:rsidR="001D2766" w:rsidRPr="001D2766" w:rsidRDefault="001D2766" w:rsidP="001D2766">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b/>
          <w:bCs/>
          <w:lang w:eastAsia="ko-KR"/>
        </w:rPr>
      </w:pPr>
      <w:r w:rsidRPr="001D2766">
        <w:rPr>
          <w:rFonts w:ascii="Arial" w:eastAsiaTheme="minorEastAsia" w:hAnsi="Arial"/>
          <w:b/>
          <w:bCs/>
          <w:lang w:eastAsia="ko-KR"/>
        </w:rPr>
        <w:t xml:space="preserve">Agreements on paging </w:t>
      </w:r>
    </w:p>
    <w:p w14:paraId="71A4A15C" w14:textId="77777777" w:rsidR="001D2766" w:rsidRPr="001D2766" w:rsidRDefault="001D2766" w:rsidP="001D2766">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1D2766">
        <w:rPr>
          <w:rFonts w:ascii="Arial" w:eastAsiaTheme="minorEastAsia" w:hAnsi="Arial"/>
          <w:lang w:eastAsia="ko-KR"/>
        </w:rPr>
        <w:t>1.</w:t>
      </w:r>
      <w:r w:rsidRPr="001D2766">
        <w:rPr>
          <w:rFonts w:ascii="Arial" w:eastAsiaTheme="minorEastAsia" w:hAnsi="Arial"/>
          <w:lang w:eastAsia="ko-KR"/>
        </w:rPr>
        <w:tab/>
        <w:t xml:space="preserve">For CFRA, as a baseline the fields related to the transaction ID, indication of paging ID present/absent and number of access occasions are absent.  FFS on the need for the transaction ID for command case.  </w:t>
      </w:r>
    </w:p>
    <w:p w14:paraId="53CF35B1" w14:textId="77777777" w:rsidR="001D2766" w:rsidRPr="001D2766" w:rsidRDefault="001D2766" w:rsidP="001D2766">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1D2766">
        <w:rPr>
          <w:rFonts w:ascii="Arial" w:eastAsiaTheme="minorEastAsia" w:hAnsi="Arial"/>
          <w:lang w:eastAsia="ko-KR"/>
        </w:rPr>
        <w:t>2.</w:t>
      </w:r>
      <w:r w:rsidRPr="001D2766">
        <w:rPr>
          <w:rFonts w:ascii="Arial" w:eastAsiaTheme="minorEastAsia" w:hAnsi="Arial"/>
          <w:lang w:eastAsia="ko-KR"/>
        </w:rPr>
        <w:tab/>
        <w:t xml:space="preserve">For CFRA, the device always responds to paging regardless of transaction ID (if we put a transaction ID) (i.e. </w:t>
      </w:r>
      <w:proofErr w:type="gramStart"/>
      <w:r w:rsidRPr="001D2766">
        <w:rPr>
          <w:rFonts w:ascii="Arial" w:eastAsiaTheme="minorEastAsia" w:hAnsi="Arial"/>
          <w:lang w:eastAsia="ko-KR"/>
        </w:rPr>
        <w:t>as long as</w:t>
      </w:r>
      <w:proofErr w:type="gramEnd"/>
      <w:r w:rsidRPr="001D2766">
        <w:rPr>
          <w:rFonts w:ascii="Arial" w:eastAsiaTheme="minorEastAsia" w:hAnsi="Arial"/>
          <w:lang w:eastAsia="ko-KR"/>
        </w:rPr>
        <w:t xml:space="preserve"> it is addressed to the corresponding device).  </w:t>
      </w:r>
    </w:p>
    <w:p w14:paraId="4F4B9719" w14:textId="77777777" w:rsidR="001D2766" w:rsidRPr="001D2766" w:rsidRDefault="001D2766" w:rsidP="001D2766">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1D2766">
        <w:rPr>
          <w:rFonts w:ascii="Arial" w:eastAsiaTheme="minorEastAsia" w:hAnsi="Arial"/>
          <w:lang w:eastAsia="ko-KR"/>
        </w:rPr>
        <w:t>3.</w:t>
      </w:r>
      <w:r w:rsidRPr="001D2766">
        <w:rPr>
          <w:rFonts w:ascii="Arial" w:eastAsiaTheme="minorEastAsia" w:hAnsi="Arial"/>
          <w:lang w:eastAsia="ko-KR"/>
        </w:rPr>
        <w:tab/>
        <w:t xml:space="preserve">To ensure forward compatibility for paging with multiple identifiers, introduce at least one R field.   FFS if more than one R bit is required.   </w:t>
      </w:r>
    </w:p>
    <w:p w14:paraId="21F08515" w14:textId="77777777" w:rsidR="001D2766" w:rsidRPr="001D2766" w:rsidRDefault="001D2766" w:rsidP="001D2766">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1D2766">
        <w:rPr>
          <w:rFonts w:ascii="Arial" w:eastAsiaTheme="minorEastAsia" w:hAnsi="Arial"/>
          <w:lang w:eastAsia="ko-KR"/>
        </w:rPr>
        <w:t>4.</w:t>
      </w:r>
      <w:r w:rsidRPr="001D2766">
        <w:rPr>
          <w:rFonts w:ascii="Arial" w:eastAsiaTheme="minorEastAsia" w:hAnsi="Arial"/>
          <w:lang w:eastAsia="ko-KR"/>
        </w:rPr>
        <w:tab/>
        <w:t xml:space="preserve">Rel-19 devices would ignore the content of future release instead of ignoring the whole paging message.  </w:t>
      </w:r>
    </w:p>
    <w:p w14:paraId="232E38CB" w14:textId="77777777" w:rsidR="001D2766" w:rsidRPr="001D2766" w:rsidRDefault="001D2766" w:rsidP="001D2766">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eastAsiaTheme="minorEastAsia" w:hAnsi="Arial"/>
          <w:lang w:eastAsia="ko-KR"/>
        </w:rPr>
      </w:pPr>
      <w:r w:rsidRPr="001D2766">
        <w:rPr>
          <w:rFonts w:ascii="Arial" w:eastAsiaTheme="minorEastAsia" w:hAnsi="Arial"/>
          <w:lang w:eastAsia="ko-KR"/>
        </w:rPr>
        <w:t>5.</w:t>
      </w:r>
      <w:r w:rsidRPr="001D2766">
        <w:rPr>
          <w:rFonts w:ascii="Arial" w:eastAsiaTheme="minorEastAsia" w:hAnsi="Arial"/>
          <w:lang w:eastAsia="ko-KR"/>
        </w:rPr>
        <w:tab/>
        <w:t>Issue (1-4) For number of access occasions introduce exponential way, 4 bits, value range FFS</w:t>
      </w:r>
    </w:p>
    <w:p w14:paraId="33AF3878" w14:textId="31B289BE" w:rsidR="000250FA" w:rsidRPr="000250FA" w:rsidRDefault="00F346D1" w:rsidP="00D5078C">
      <w:pPr>
        <w:spacing w:before="240"/>
        <w:jc w:val="both"/>
        <w:rPr>
          <w:rFonts w:ascii="Arial" w:eastAsiaTheme="minorEastAsia" w:hAnsi="Arial" w:cs="Arial"/>
          <w:lang w:eastAsia="ko-KR"/>
        </w:rPr>
      </w:pPr>
      <w:r w:rsidRPr="00F346D1">
        <w:rPr>
          <w:rFonts w:ascii="Arial" w:eastAsiaTheme="minorEastAsia" w:hAnsi="Arial" w:cs="Arial"/>
          <w:lang w:eastAsia="ko-KR"/>
        </w:rPr>
        <w:t>This</w:t>
      </w:r>
      <w:r w:rsidR="008601EF">
        <w:rPr>
          <w:rFonts w:ascii="Arial" w:eastAsiaTheme="minorEastAsia" w:hAnsi="Arial" w:cs="Arial" w:hint="eastAsia"/>
          <w:lang w:eastAsia="ko-KR"/>
        </w:rPr>
        <w:t xml:space="preserve"> paper</w:t>
      </w:r>
      <w:r w:rsidRPr="00F346D1">
        <w:rPr>
          <w:rFonts w:ascii="Arial" w:eastAsiaTheme="minorEastAsia" w:hAnsi="Arial" w:cs="Arial"/>
          <w:lang w:eastAsia="ko-KR"/>
        </w:rPr>
        <w:t xml:space="preserve"> presents our views on the</w:t>
      </w:r>
      <w:r w:rsidR="009C64F8">
        <w:rPr>
          <w:rFonts w:ascii="Arial" w:eastAsiaTheme="minorEastAsia" w:hAnsi="Arial" w:cs="Arial" w:hint="eastAsia"/>
          <w:lang w:eastAsia="ko-KR"/>
        </w:rPr>
        <w:t xml:space="preserve"> A-IoT paging</w:t>
      </w:r>
      <w:r w:rsidRPr="00F346D1">
        <w:rPr>
          <w:rFonts w:ascii="Arial" w:eastAsiaTheme="minorEastAsia" w:hAnsi="Arial" w:cs="Arial"/>
          <w:lang w:eastAsia="ko-KR"/>
        </w:rPr>
        <w:t xml:space="preserve"> </w:t>
      </w:r>
      <w:r w:rsidR="009C64F8">
        <w:rPr>
          <w:rFonts w:ascii="Arial" w:eastAsiaTheme="minorEastAsia" w:hAnsi="Arial" w:cs="Arial" w:hint="eastAsia"/>
          <w:lang w:eastAsia="ko-KR"/>
        </w:rPr>
        <w:t xml:space="preserve">remaining </w:t>
      </w:r>
      <w:r w:rsidRPr="00F346D1">
        <w:rPr>
          <w:rFonts w:ascii="Arial" w:eastAsiaTheme="minorEastAsia" w:hAnsi="Arial" w:cs="Arial"/>
          <w:lang w:eastAsia="ko-KR"/>
        </w:rPr>
        <w:t>issues that were not addressed in the previous meeting.</w:t>
      </w:r>
    </w:p>
    <w:p w14:paraId="7FD6A807" w14:textId="74BD4C3B" w:rsidR="00532287" w:rsidRDefault="00C13055">
      <w:pPr>
        <w:pStyle w:val="1"/>
        <w:tabs>
          <w:tab w:val="clear" w:pos="432"/>
        </w:tabs>
        <w:overflowPunct/>
        <w:autoSpaceDE/>
        <w:autoSpaceDN/>
        <w:ind w:left="0" w:firstLine="0"/>
        <w:jc w:val="both"/>
        <w:textAlignment w:val="auto"/>
        <w:rPr>
          <w:rFonts w:cs="Arial"/>
          <w:lang w:eastAsia="zh-CN"/>
        </w:rPr>
      </w:pPr>
      <w:bookmarkStart w:id="5" w:name="OLE_LINK45"/>
      <w:bookmarkStart w:id="6" w:name="OLE_LINK46"/>
      <w:bookmarkEnd w:id="3"/>
      <w:bookmarkEnd w:id="4"/>
      <w:r w:rsidRPr="007A1D34">
        <w:rPr>
          <w:rFonts w:cs="Arial"/>
          <w:lang w:eastAsia="zh-CN"/>
        </w:rPr>
        <w:t>Discussion</w:t>
      </w:r>
      <w:bookmarkStart w:id="7" w:name="_Toc423020280"/>
      <w:bookmarkStart w:id="8" w:name="_Ref37339923"/>
      <w:bookmarkEnd w:id="2"/>
      <w:bookmarkEnd w:id="5"/>
      <w:bookmarkEnd w:id="6"/>
      <w:bookmarkEnd w:id="7"/>
    </w:p>
    <w:p w14:paraId="159BFB78" w14:textId="057BA47B" w:rsidR="00C3430F" w:rsidRPr="00C3430F" w:rsidRDefault="00C3430F" w:rsidP="00C3430F">
      <w:pPr>
        <w:pStyle w:val="2"/>
        <w:rPr>
          <w:rFonts w:eastAsiaTheme="minorEastAsia"/>
          <w:b w:val="0"/>
          <w:lang w:val="en-US" w:eastAsia="ko-KR"/>
        </w:rPr>
      </w:pPr>
      <w:r>
        <w:rPr>
          <w:rFonts w:eastAsiaTheme="minorEastAsia" w:hint="eastAsia"/>
          <w:b w:val="0"/>
          <w:lang w:val="en-US" w:eastAsia="ko-KR"/>
        </w:rPr>
        <w:t>Transaction ID</w:t>
      </w:r>
      <w:r w:rsidR="00CE4A7D">
        <w:rPr>
          <w:rFonts w:eastAsiaTheme="minorEastAsia" w:hint="eastAsia"/>
          <w:b w:val="0"/>
          <w:lang w:val="en-US" w:eastAsia="ko-KR"/>
        </w:rPr>
        <w:t xml:space="preserve"> length</w:t>
      </w:r>
    </w:p>
    <w:p w14:paraId="630EED0E" w14:textId="11E18BD3" w:rsidR="005C1F50" w:rsidRDefault="005C1F50" w:rsidP="00117D8E">
      <w:pPr>
        <w:jc w:val="both"/>
        <w:rPr>
          <w:rFonts w:ascii="Arial" w:eastAsia="나눔바른고딕" w:hAnsi="Arial" w:cstheme="minorBidi"/>
          <w:lang w:eastAsia="ko-KR" w:bidi="en-US"/>
        </w:rPr>
      </w:pPr>
      <w:r w:rsidRPr="005C1F50">
        <w:rPr>
          <w:rFonts w:ascii="Arial" w:eastAsia="나눔바른고딕" w:hAnsi="Arial" w:cstheme="minorBidi"/>
          <w:lang w:eastAsia="ko-KR" w:bidi="en-US"/>
        </w:rPr>
        <w:t xml:space="preserve">In previous discussions, the primary reason for considering a longer Transaction ID or specifying its generation method was to handle potential </w:t>
      </w:r>
      <w:r w:rsidRPr="0054267C">
        <w:rPr>
          <w:rFonts w:ascii="Arial" w:eastAsia="나눔바른고딕" w:hAnsi="Arial" w:cstheme="minorBidi"/>
          <w:lang w:eastAsia="ko-KR" w:bidi="en-US"/>
        </w:rPr>
        <w:t>multi-reader scenarios.</w:t>
      </w:r>
      <w:r w:rsidR="00422C93">
        <w:rPr>
          <w:rFonts w:ascii="Arial" w:eastAsia="나눔바른고딕" w:hAnsi="Arial" w:cstheme="minorBidi" w:hint="eastAsia"/>
          <w:lang w:eastAsia="ko-KR" w:bidi="en-US"/>
        </w:rPr>
        <w:t xml:space="preserve"> </w:t>
      </w:r>
      <w:r w:rsidRPr="0054267C">
        <w:rPr>
          <w:rFonts w:ascii="Arial" w:eastAsia="나눔바른고딕" w:hAnsi="Arial" w:cstheme="minorBidi"/>
          <w:lang w:eastAsia="ko-KR" w:bidi="en-US"/>
        </w:rPr>
        <w:t>During the last meeting, it was agreed that avoiding parallel service requests to a device should be handled by network implementation. This also implies that any potential Transaction ID collisions could be managed at the network side if needed.</w:t>
      </w:r>
    </w:p>
    <w:p w14:paraId="5CF28C5E" w14:textId="0CBDDB21" w:rsidR="00D3168F" w:rsidRDefault="00D3168F" w:rsidP="00117D8E">
      <w:pPr>
        <w:jc w:val="both"/>
        <w:rPr>
          <w:rFonts w:ascii="Arial" w:eastAsia="나눔바른고딕" w:hAnsi="Arial" w:cstheme="minorBidi"/>
          <w:lang w:eastAsia="ko-KR" w:bidi="en-US"/>
        </w:rPr>
      </w:pPr>
      <w:r w:rsidRPr="00D3168F">
        <w:rPr>
          <w:rFonts w:ascii="Arial" w:eastAsia="나눔바른고딕" w:hAnsi="Arial" w:cstheme="minorBidi"/>
          <w:lang w:eastAsia="ko-KR" w:bidi="en-US"/>
        </w:rPr>
        <w:t>Based on this understanding, there is no need for RAN2 to specify how the Transaction ID should be generated, as this can be left to implementation without impacting the specification.</w:t>
      </w:r>
    </w:p>
    <w:p w14:paraId="1FA32644" w14:textId="50FFCFB3" w:rsidR="00B10E82" w:rsidRDefault="00B10E82" w:rsidP="00B10E82">
      <w:pPr>
        <w:pBdr>
          <w:top w:val="single" w:sz="4" w:space="1" w:color="auto"/>
          <w:left w:val="single" w:sz="4" w:space="4" w:color="auto"/>
          <w:bottom w:val="single" w:sz="4" w:space="1" w:color="auto"/>
          <w:right w:val="single" w:sz="4" w:space="4" w:color="auto"/>
        </w:pBdr>
        <w:jc w:val="both"/>
        <w:rPr>
          <w:rFonts w:eastAsiaTheme="minorEastAsia"/>
          <w:lang w:eastAsia="ko-KR"/>
        </w:rPr>
      </w:pPr>
      <w:r w:rsidRPr="00BF1D4E">
        <w:rPr>
          <w:rFonts w:ascii="Arial" w:eastAsiaTheme="minorEastAsia" w:hAnsi="Arial"/>
          <w:lang w:eastAsia="ko-KR"/>
        </w:rPr>
        <w:t>Rel-19 devices are not expected to receive parallel service request for overlapping reader scenario based on network implementation.   Capture this in stage 2 specification</w:t>
      </w:r>
    </w:p>
    <w:p w14:paraId="02396BBD" w14:textId="643BE347" w:rsidR="00DF1F22" w:rsidRDefault="00632508" w:rsidP="00C470EB">
      <w:pPr>
        <w:pStyle w:val="ae"/>
        <w:spacing w:line="276" w:lineRule="auto"/>
        <w:rPr>
          <w:lang w:val="en-GB" w:eastAsia="ko-KR"/>
        </w:rPr>
      </w:pPr>
      <w:r w:rsidRPr="00632508">
        <w:rPr>
          <w:lang w:val="en-GB" w:eastAsia="ko-KR"/>
        </w:rPr>
        <w:t>In the last meeting, the following candidate</w:t>
      </w:r>
      <w:r w:rsidR="00550027">
        <w:rPr>
          <w:rFonts w:hint="eastAsia"/>
          <w:lang w:val="en-GB" w:eastAsia="ko-KR"/>
        </w:rPr>
        <w:t xml:space="preserve"> Transaction ID</w:t>
      </w:r>
      <w:r w:rsidRPr="00632508">
        <w:rPr>
          <w:lang w:val="en-GB" w:eastAsia="ko-KR"/>
        </w:rPr>
        <w:t xml:space="preserve"> lengths were </w:t>
      </w:r>
      <w:r w:rsidR="004776DB">
        <w:rPr>
          <w:rFonts w:hint="eastAsia"/>
          <w:lang w:val="en-GB" w:eastAsia="ko-KR"/>
        </w:rPr>
        <w:t>proposed</w:t>
      </w:r>
      <w:r w:rsidRPr="00632508">
        <w:rPr>
          <w:lang w:val="en-GB" w:eastAsia="ko-KR"/>
        </w:rPr>
        <w:t xml:space="preserve">: </w:t>
      </w:r>
      <w:r w:rsidRPr="00215214">
        <w:rPr>
          <w:lang w:val="en-GB" w:eastAsia="ko-KR"/>
        </w:rPr>
        <w:t>2 bits, 3 bits, 4 bits, and 6 bits</w:t>
      </w:r>
      <w:r w:rsidR="00FA40FA">
        <w:rPr>
          <w:rFonts w:hint="eastAsia"/>
          <w:lang w:val="en-GB" w:eastAsia="ko-KR"/>
        </w:rPr>
        <w:t xml:space="preserve">. </w:t>
      </w:r>
      <w:r w:rsidR="00E146B1" w:rsidRPr="00E12FCB">
        <w:rPr>
          <w:rFonts w:hint="eastAsia"/>
          <w:lang w:val="en-GB" w:eastAsia="ko-KR"/>
        </w:rPr>
        <w:t>P</w:t>
      </w:r>
      <w:r w:rsidR="00E146B1" w:rsidRPr="00E12FCB">
        <w:rPr>
          <w:lang w:val="en-GB" w:eastAsia="ko-KR"/>
        </w:rPr>
        <w:t xml:space="preserve">references vary based on the trade-off between </w:t>
      </w:r>
      <w:proofErr w:type="spellStart"/>
      <w:r w:rsidR="00E146B1" w:rsidRPr="00E12FCB">
        <w:rPr>
          <w:lang w:val="en-GB" w:eastAsia="ko-KR"/>
        </w:rPr>
        <w:t>signaling</w:t>
      </w:r>
      <w:proofErr w:type="spellEnd"/>
      <w:r w:rsidR="00E146B1" w:rsidRPr="00E12FCB">
        <w:rPr>
          <w:lang w:val="en-GB" w:eastAsia="ko-KR"/>
        </w:rPr>
        <w:t xml:space="preserve"> overhead (shorter IDs) and flexibility/extensibility (longer IDs).</w:t>
      </w:r>
    </w:p>
    <w:p w14:paraId="55BB1A5E" w14:textId="6B3D4504" w:rsidR="00C3111E" w:rsidRDefault="001914E7" w:rsidP="001914E7">
      <w:pPr>
        <w:pStyle w:val="ae"/>
        <w:numPr>
          <w:ilvl w:val="0"/>
          <w:numId w:val="53"/>
        </w:numPr>
        <w:spacing w:line="276" w:lineRule="auto"/>
        <w:rPr>
          <w:lang w:eastAsia="ko-KR"/>
        </w:rPr>
      </w:pPr>
      <w:r w:rsidRPr="00DF1F22">
        <w:rPr>
          <w:lang w:eastAsia="ko-KR"/>
        </w:rPr>
        <w:t>2 bits</w:t>
      </w:r>
      <w:r w:rsidR="000D099E">
        <w:rPr>
          <w:rFonts w:hint="eastAsia"/>
          <w:lang w:eastAsia="ko-KR"/>
        </w:rPr>
        <w:t xml:space="preserve">: </w:t>
      </w:r>
      <w:r w:rsidR="000D099E" w:rsidRPr="000D099E">
        <w:rPr>
          <w:lang w:val="en-GB" w:eastAsia="ko-KR"/>
        </w:rPr>
        <w:t>Minimal overhead, short ID preferred.</w:t>
      </w:r>
    </w:p>
    <w:p w14:paraId="1CA0EEA8" w14:textId="586C853B" w:rsidR="001914E7" w:rsidRPr="00BA035A" w:rsidRDefault="0017349A" w:rsidP="00C3111E">
      <w:pPr>
        <w:pStyle w:val="ae"/>
        <w:numPr>
          <w:ilvl w:val="0"/>
          <w:numId w:val="54"/>
        </w:numPr>
        <w:spacing w:line="276" w:lineRule="auto"/>
        <w:rPr>
          <w:lang w:eastAsia="ko-KR"/>
        </w:rPr>
      </w:pPr>
      <w:bookmarkStart w:id="9" w:name="_Hlk206075414"/>
      <w:r w:rsidRPr="0017349A">
        <w:rPr>
          <w:lang w:val="en-GB" w:eastAsia="ko-KR"/>
        </w:rPr>
        <w:lastRenderedPageBreak/>
        <w:t>Minimal overhead</w:t>
      </w:r>
      <w:r w:rsidR="0090289D">
        <w:rPr>
          <w:rFonts w:hint="eastAsia"/>
          <w:lang w:val="en-GB" w:eastAsia="ko-KR"/>
        </w:rPr>
        <w:t>:</w:t>
      </w:r>
      <w:r w:rsidRPr="0017349A">
        <w:rPr>
          <w:lang w:val="en-GB" w:eastAsia="ko-KR"/>
        </w:rPr>
        <w:t xml:space="preserve"> Maximizes efficiency in paging messages</w:t>
      </w:r>
      <w:r w:rsidR="00BE2F78">
        <w:rPr>
          <w:rFonts w:hint="eastAsia"/>
          <w:lang w:val="en-GB" w:eastAsia="ko-KR"/>
        </w:rPr>
        <w:t>.</w:t>
      </w:r>
      <w:r w:rsidR="00144252">
        <w:rPr>
          <w:rFonts w:hint="eastAsia"/>
          <w:lang w:val="en-GB" w:eastAsia="ko-KR"/>
        </w:rPr>
        <w:t xml:space="preserve"> </w:t>
      </w:r>
      <w:r w:rsidR="00144252" w:rsidRPr="00F278AD">
        <w:rPr>
          <w:lang w:val="en-GB" w:eastAsia="ko-KR"/>
        </w:rPr>
        <w:t>Sufficient under current assumptions: With the network preventing parallel service requests, the device only needs to distinguish “new request” vs. “retransmission”</w:t>
      </w:r>
      <w:r w:rsidR="00310868">
        <w:rPr>
          <w:rFonts w:hint="eastAsia"/>
          <w:lang w:val="en-GB" w:eastAsia="ko-KR"/>
        </w:rPr>
        <w:t>.</w:t>
      </w:r>
      <w:r w:rsidR="00F04BB5">
        <w:rPr>
          <w:rFonts w:hint="eastAsia"/>
          <w:lang w:val="en-GB" w:eastAsia="ko-KR"/>
        </w:rPr>
        <w:t xml:space="preserve"> </w:t>
      </w:r>
      <w:r w:rsidR="00F04BB5" w:rsidRPr="00DC1CD3">
        <w:rPr>
          <w:lang w:val="en-GB" w:eastAsia="ko-KR"/>
        </w:rPr>
        <w:t>Simplified state handling</w:t>
      </w:r>
      <w:r w:rsidR="00F04BB5" w:rsidRPr="00F04BB5">
        <w:rPr>
          <w:b/>
          <w:bCs/>
          <w:lang w:val="en-GB" w:eastAsia="ko-KR"/>
        </w:rPr>
        <w:t>:</w:t>
      </w:r>
      <w:r w:rsidR="00F04BB5" w:rsidRPr="00F04BB5">
        <w:rPr>
          <w:lang w:val="en-GB" w:eastAsia="ko-KR"/>
        </w:rPr>
        <w:t xml:space="preserve"> Short reuse cycles can be managed by network coordination</w:t>
      </w:r>
    </w:p>
    <w:bookmarkEnd w:id="9"/>
    <w:p w14:paraId="6217C463" w14:textId="287C2D21" w:rsidR="00BA035A" w:rsidRPr="00DF1F22" w:rsidRDefault="00515AE6" w:rsidP="00C3111E">
      <w:pPr>
        <w:pStyle w:val="ae"/>
        <w:numPr>
          <w:ilvl w:val="0"/>
          <w:numId w:val="54"/>
        </w:numPr>
        <w:spacing w:line="276" w:lineRule="auto"/>
        <w:rPr>
          <w:lang w:eastAsia="ko-KR"/>
        </w:rPr>
      </w:pPr>
      <w:r w:rsidRPr="001D06C3">
        <w:rPr>
          <w:lang w:val="en-GB" w:eastAsia="ko-KR"/>
        </w:rPr>
        <w:t>Low differentiation capability:</w:t>
      </w:r>
      <w:r w:rsidRPr="00515AE6">
        <w:rPr>
          <w:lang w:val="en-GB" w:eastAsia="ko-KR"/>
        </w:rPr>
        <w:t xml:space="preserve"> Insufficient for simultaneously representing different readers, services, and delta paging status</w:t>
      </w:r>
      <w:r w:rsidR="00EE6081">
        <w:rPr>
          <w:rFonts w:hint="eastAsia"/>
          <w:lang w:val="en-GB" w:eastAsia="ko-KR"/>
        </w:rPr>
        <w:t>,</w:t>
      </w:r>
      <w:r w:rsidR="005C77F9">
        <w:rPr>
          <w:rFonts w:hint="eastAsia"/>
          <w:lang w:val="en-GB" w:eastAsia="ko-KR"/>
        </w:rPr>
        <w:t xml:space="preserve"> </w:t>
      </w:r>
      <w:r w:rsidR="005C77F9" w:rsidRPr="00EC4F22">
        <w:rPr>
          <w:lang w:val="en-GB" w:eastAsia="ko-KR"/>
        </w:rPr>
        <w:t>Limited future scalability</w:t>
      </w:r>
      <w:r w:rsidR="005C77F9" w:rsidRPr="005C77F9">
        <w:rPr>
          <w:b/>
          <w:bCs/>
          <w:lang w:val="en-GB" w:eastAsia="ko-KR"/>
        </w:rPr>
        <w:t>:</w:t>
      </w:r>
      <w:r w:rsidR="005C77F9" w:rsidRPr="005C77F9">
        <w:rPr>
          <w:lang w:val="en-GB" w:eastAsia="ko-KR"/>
        </w:rPr>
        <w:t xml:space="preserve"> Risk of collisions in more complex Rel-20 environments.</w:t>
      </w:r>
    </w:p>
    <w:p w14:paraId="64F05E43" w14:textId="77777777" w:rsidR="001914E7" w:rsidRDefault="001914E7" w:rsidP="001914E7">
      <w:pPr>
        <w:pStyle w:val="ae"/>
        <w:numPr>
          <w:ilvl w:val="0"/>
          <w:numId w:val="53"/>
        </w:numPr>
        <w:spacing w:line="276" w:lineRule="auto"/>
        <w:rPr>
          <w:lang w:eastAsia="ko-KR"/>
        </w:rPr>
      </w:pPr>
      <w:r w:rsidRPr="00DF1F22">
        <w:rPr>
          <w:lang w:eastAsia="ko-KR"/>
        </w:rPr>
        <w:t>3 bits: Minimal length with basic differentiation capability.</w:t>
      </w:r>
    </w:p>
    <w:p w14:paraId="13F0D841" w14:textId="1A55A881" w:rsidR="00684CF0" w:rsidRPr="00684CF0" w:rsidRDefault="007A1584" w:rsidP="006B4D67">
      <w:pPr>
        <w:pStyle w:val="ae"/>
        <w:numPr>
          <w:ilvl w:val="0"/>
          <w:numId w:val="54"/>
        </w:numPr>
        <w:spacing w:line="276" w:lineRule="auto"/>
        <w:rPr>
          <w:lang w:eastAsia="ko-KR"/>
        </w:rPr>
      </w:pPr>
      <w:r w:rsidRPr="00684CF0">
        <w:rPr>
          <w:lang w:val="en-GB" w:eastAsia="ko-KR"/>
        </w:rPr>
        <w:t>Small overhead increase</w:t>
      </w:r>
      <w:r w:rsidRPr="007A1584">
        <w:rPr>
          <w:b/>
          <w:bCs/>
          <w:lang w:val="en-GB" w:eastAsia="ko-KR"/>
        </w:rPr>
        <w:t>:</w:t>
      </w:r>
      <w:r w:rsidRPr="007A1584">
        <w:rPr>
          <w:lang w:val="en-GB" w:eastAsia="ko-KR"/>
        </w:rPr>
        <w:t xml:space="preserve"> Doubles the value space compared to 2 bits while still being compact. </w:t>
      </w:r>
      <w:r w:rsidR="000D4390" w:rsidRPr="00401483">
        <w:rPr>
          <w:lang w:val="en-GB" w:eastAsia="ko-KR"/>
        </w:rPr>
        <w:t>Basic combinability:</w:t>
      </w:r>
      <w:r w:rsidR="000D4390" w:rsidRPr="000D4390">
        <w:rPr>
          <w:lang w:val="en-GB" w:eastAsia="ko-KR"/>
        </w:rPr>
        <w:t xml:space="preserve"> Allows simple schemes such as 2 bits for reader/service + 1 bit for delta indicator.</w:t>
      </w:r>
    </w:p>
    <w:p w14:paraId="212C4BE8" w14:textId="77777777" w:rsidR="00713D80" w:rsidRPr="00713D80" w:rsidRDefault="00A75A9E" w:rsidP="006B4D67">
      <w:pPr>
        <w:pStyle w:val="ae"/>
        <w:numPr>
          <w:ilvl w:val="0"/>
          <w:numId w:val="54"/>
        </w:numPr>
        <w:spacing w:line="276" w:lineRule="auto"/>
        <w:rPr>
          <w:lang w:eastAsia="ko-KR"/>
        </w:rPr>
      </w:pPr>
      <w:r w:rsidRPr="00713D80">
        <w:rPr>
          <w:lang w:val="en-GB" w:eastAsia="ko-KR"/>
        </w:rPr>
        <w:t>Tight margin</w:t>
      </w:r>
      <w:r w:rsidRPr="00A75A9E">
        <w:rPr>
          <w:b/>
          <w:bCs/>
          <w:lang w:val="en-GB" w:eastAsia="ko-KR"/>
        </w:rPr>
        <w:t>:</w:t>
      </w:r>
      <w:r w:rsidRPr="00A75A9E">
        <w:rPr>
          <w:lang w:val="en-GB" w:eastAsia="ko-KR"/>
        </w:rPr>
        <w:t xml:space="preserve"> Could be insufficient in denser or more complex multi-reader/service situations. </w:t>
      </w:r>
    </w:p>
    <w:p w14:paraId="745D0D83" w14:textId="77777777" w:rsidR="001914E7" w:rsidRDefault="001914E7" w:rsidP="001914E7">
      <w:pPr>
        <w:pStyle w:val="ae"/>
        <w:numPr>
          <w:ilvl w:val="0"/>
          <w:numId w:val="53"/>
        </w:numPr>
        <w:spacing w:line="276" w:lineRule="auto"/>
        <w:rPr>
          <w:lang w:eastAsia="ko-KR"/>
        </w:rPr>
      </w:pPr>
      <w:r w:rsidRPr="00DF1F22">
        <w:rPr>
          <w:lang w:eastAsia="ko-KR"/>
        </w:rPr>
        <w:t>4 bits: Balance between signaling overhead and flexibility, seen as sufficient for Rel-19 and adaptable for future needs.</w:t>
      </w:r>
    </w:p>
    <w:p w14:paraId="48ABC219" w14:textId="13220288" w:rsidR="006203D9" w:rsidRPr="00DD2BD4" w:rsidRDefault="006203D9" w:rsidP="006203D9">
      <w:pPr>
        <w:pStyle w:val="ae"/>
        <w:numPr>
          <w:ilvl w:val="0"/>
          <w:numId w:val="54"/>
        </w:numPr>
        <w:spacing w:line="276" w:lineRule="auto"/>
        <w:rPr>
          <w:lang w:eastAsia="ko-KR"/>
        </w:rPr>
      </w:pPr>
      <w:r w:rsidRPr="00DF384C">
        <w:rPr>
          <w:lang w:val="en-GB" w:eastAsia="ko-KR"/>
        </w:rPr>
        <w:t>Balanced trade-off: Offers reasonable flexibility while keeping overhead low.</w:t>
      </w:r>
      <w:r w:rsidR="00612B11">
        <w:rPr>
          <w:rFonts w:hint="eastAsia"/>
          <w:lang w:val="en-GB" w:eastAsia="ko-KR"/>
        </w:rPr>
        <w:t xml:space="preserve"> </w:t>
      </w:r>
      <w:r w:rsidR="00612B11" w:rsidRPr="000162FC">
        <w:rPr>
          <w:lang w:val="en-GB" w:eastAsia="ko-KR"/>
        </w:rPr>
        <w:t>Operational simplicity:</w:t>
      </w:r>
      <w:r w:rsidR="00612B11" w:rsidRPr="00612B11">
        <w:rPr>
          <w:lang w:val="en-GB" w:eastAsia="ko-KR"/>
        </w:rPr>
        <w:t xml:space="preserve"> Works well under the assumption of a 1:1 mapping between TID and Correlation ID</w:t>
      </w:r>
      <w:r w:rsidR="00DD2BD4">
        <w:rPr>
          <w:rFonts w:hint="eastAsia"/>
          <w:lang w:val="en-GB" w:eastAsia="ko-KR"/>
        </w:rPr>
        <w:t>.</w:t>
      </w:r>
    </w:p>
    <w:p w14:paraId="7D6150E4" w14:textId="387D8D44" w:rsidR="00DD2BD4" w:rsidRPr="00DF1F22" w:rsidRDefault="00DD2BD4" w:rsidP="003A68DD">
      <w:pPr>
        <w:pStyle w:val="ae"/>
        <w:numPr>
          <w:ilvl w:val="0"/>
          <w:numId w:val="54"/>
        </w:numPr>
        <w:spacing w:line="276" w:lineRule="auto"/>
        <w:rPr>
          <w:lang w:val="en-GB" w:eastAsia="ko-KR"/>
        </w:rPr>
      </w:pPr>
      <w:r w:rsidRPr="003A68DD">
        <w:rPr>
          <w:lang w:val="en-GB" w:eastAsia="ko-KR"/>
        </w:rPr>
        <w:t>Less headroom for complex cases</w:t>
      </w:r>
      <w:r w:rsidRPr="003A68DD">
        <w:rPr>
          <w:b/>
          <w:bCs/>
          <w:lang w:val="en-GB" w:eastAsia="ko-KR"/>
        </w:rPr>
        <w:t>:</w:t>
      </w:r>
      <w:r w:rsidRPr="003A68DD">
        <w:rPr>
          <w:lang w:val="en-GB" w:eastAsia="ko-KR"/>
        </w:rPr>
        <w:t xml:space="preserve"> Might be constrained if multiple dimensions (reader, service, delta) must all be encoded independently.</w:t>
      </w:r>
    </w:p>
    <w:p w14:paraId="30DC4297" w14:textId="77777777" w:rsidR="001914E7" w:rsidRPr="00DF1F22" w:rsidRDefault="001914E7" w:rsidP="001914E7">
      <w:pPr>
        <w:pStyle w:val="ae"/>
        <w:numPr>
          <w:ilvl w:val="0"/>
          <w:numId w:val="53"/>
        </w:numPr>
        <w:spacing w:line="276" w:lineRule="auto"/>
        <w:rPr>
          <w:lang w:eastAsia="ko-KR"/>
        </w:rPr>
      </w:pPr>
      <w:r w:rsidRPr="00DF1F22">
        <w:rPr>
          <w:lang w:eastAsia="ko-KR"/>
        </w:rPr>
        <w:t>6 bits: Greater differentiation capability, beneficial for multi-reader/multi-service scenarios and potential Rel-20 extensions.</w:t>
      </w:r>
    </w:p>
    <w:p w14:paraId="25847308" w14:textId="56E139A1" w:rsidR="00717035" w:rsidRPr="00717035" w:rsidRDefault="002F57EB" w:rsidP="00992AB8">
      <w:pPr>
        <w:pStyle w:val="ae"/>
        <w:numPr>
          <w:ilvl w:val="0"/>
          <w:numId w:val="54"/>
        </w:numPr>
        <w:spacing w:line="276" w:lineRule="auto"/>
        <w:rPr>
          <w:lang w:eastAsia="ko-KR"/>
        </w:rPr>
      </w:pPr>
      <w:r w:rsidRPr="00717035">
        <w:rPr>
          <w:lang w:val="en-GB" w:eastAsia="ko-KR"/>
        </w:rPr>
        <w:t>Higher overhead</w:t>
      </w:r>
      <w:r w:rsidRPr="002F57EB">
        <w:rPr>
          <w:b/>
          <w:bCs/>
          <w:lang w:val="en-GB" w:eastAsia="ko-KR"/>
        </w:rPr>
        <w:t>:</w:t>
      </w:r>
      <w:r w:rsidRPr="002F57EB">
        <w:rPr>
          <w:lang w:val="en-GB" w:eastAsia="ko-KR"/>
        </w:rPr>
        <w:t xml:space="preserve"> Slightly larger paging message size and potential power impact. </w:t>
      </w:r>
      <w:r w:rsidR="00717035" w:rsidRPr="0017433D">
        <w:rPr>
          <w:lang w:val="en-GB" w:eastAsia="ko-KR"/>
        </w:rPr>
        <w:t>Policy complexity:</w:t>
      </w:r>
      <w:r w:rsidR="00717035" w:rsidRPr="00717035">
        <w:rPr>
          <w:lang w:val="en-GB" w:eastAsia="ko-KR"/>
        </w:rPr>
        <w:t xml:space="preserve"> More bits require consistent reuse/release rules (AS/T</w:t>
      </w:r>
      <w:r w:rsidR="0017433D">
        <w:rPr>
          <w:rFonts w:hint="eastAsia"/>
          <w:lang w:val="en-GB" w:eastAsia="ko-KR"/>
        </w:rPr>
        <w:t xml:space="preserve">ransaction </w:t>
      </w:r>
      <w:r w:rsidR="00717035" w:rsidRPr="00717035">
        <w:rPr>
          <w:lang w:val="en-GB" w:eastAsia="ko-KR"/>
        </w:rPr>
        <w:t>ID release handling).</w:t>
      </w:r>
    </w:p>
    <w:p w14:paraId="508EFECC" w14:textId="29C044EF" w:rsidR="0019569F" w:rsidRDefault="002679D5" w:rsidP="00C470EB">
      <w:pPr>
        <w:pStyle w:val="ae"/>
        <w:spacing w:line="276" w:lineRule="auto"/>
        <w:rPr>
          <w:lang w:eastAsia="ko-KR"/>
        </w:rPr>
      </w:pPr>
      <w:r w:rsidRPr="002679D5">
        <w:rPr>
          <w:lang w:val="en-GB" w:eastAsia="ko-KR"/>
        </w:rPr>
        <w:t xml:space="preserve">We prefer a 4-bit Transaction ID as it provides a balanced trade-off between </w:t>
      </w:r>
      <w:proofErr w:type="spellStart"/>
      <w:r w:rsidRPr="002679D5">
        <w:rPr>
          <w:lang w:val="en-GB" w:eastAsia="ko-KR"/>
        </w:rPr>
        <w:t>signaling</w:t>
      </w:r>
      <w:proofErr w:type="spellEnd"/>
      <w:r w:rsidRPr="002679D5">
        <w:rPr>
          <w:lang w:val="en-GB" w:eastAsia="ko-KR"/>
        </w:rPr>
        <w:t xml:space="preserve"> overhead and flexibility.</w:t>
      </w:r>
    </w:p>
    <w:p w14:paraId="3FB8A80B" w14:textId="0C6DA259" w:rsidR="0019569F" w:rsidRPr="00953C59" w:rsidRDefault="00FE3B85" w:rsidP="00C470EB">
      <w:pPr>
        <w:pStyle w:val="ae"/>
        <w:spacing w:line="276" w:lineRule="auto"/>
        <w:rPr>
          <w:b/>
          <w:bCs/>
          <w:lang w:eastAsia="ko-KR"/>
        </w:rPr>
      </w:pPr>
      <w:r w:rsidRPr="00953C59">
        <w:rPr>
          <w:rFonts w:hint="eastAsia"/>
          <w:b/>
          <w:bCs/>
          <w:lang w:eastAsia="ko-KR"/>
        </w:rPr>
        <w:t>Proposal 1:</w:t>
      </w:r>
      <w:r w:rsidR="007A4739">
        <w:rPr>
          <w:rFonts w:hint="eastAsia"/>
          <w:b/>
          <w:bCs/>
          <w:lang w:eastAsia="ko-KR"/>
        </w:rPr>
        <w:t xml:space="preserve"> Introduce 4-bit Transaction ID in paging message</w:t>
      </w:r>
    </w:p>
    <w:p w14:paraId="4E13448E" w14:textId="6C84708A" w:rsidR="0093575D" w:rsidRPr="002965F5" w:rsidRDefault="00EA4770" w:rsidP="002965F5">
      <w:pPr>
        <w:pStyle w:val="2"/>
        <w:rPr>
          <w:b w:val="0"/>
          <w:lang w:eastAsia="ko-KR"/>
        </w:rPr>
      </w:pPr>
      <w:r>
        <w:rPr>
          <w:rFonts w:eastAsiaTheme="minorEastAsia" w:hint="eastAsia"/>
          <w:b w:val="0"/>
          <w:lang w:val="en-US" w:eastAsia="ko-KR"/>
        </w:rPr>
        <w:t>Transaction ID for CFRA</w:t>
      </w:r>
    </w:p>
    <w:p w14:paraId="5EF8CB0F" w14:textId="65B9BE43" w:rsidR="009416E4" w:rsidRDefault="009416E4" w:rsidP="00E207D8">
      <w:pPr>
        <w:pStyle w:val="ae"/>
        <w:spacing w:line="276" w:lineRule="auto"/>
        <w:rPr>
          <w:lang w:val="en-GB" w:eastAsia="ko-KR"/>
        </w:rPr>
      </w:pPr>
      <w:r>
        <w:rPr>
          <w:rFonts w:hint="eastAsia"/>
          <w:lang w:val="en-GB" w:eastAsia="ko-KR"/>
        </w:rPr>
        <w:t>In last meeting discussion</w:t>
      </w:r>
      <w:r w:rsidRPr="009416E4">
        <w:rPr>
          <w:lang w:val="en-GB" w:eastAsia="ko-KR"/>
        </w:rPr>
        <w:t xml:space="preserve">, it was concluded that, for CFRA, the paging message does not need to include the transaction ID, the indication of whether a paging ID is present, </w:t>
      </w:r>
      <w:r w:rsidR="008D756A">
        <w:rPr>
          <w:rFonts w:hint="eastAsia"/>
          <w:lang w:val="en-GB" w:eastAsia="ko-KR"/>
        </w:rPr>
        <w:t>and</w:t>
      </w:r>
      <w:r w:rsidRPr="009416E4">
        <w:rPr>
          <w:lang w:val="en-GB" w:eastAsia="ko-KR"/>
        </w:rPr>
        <w:t xml:space="preserve"> the number of access occasions. However, some companies expressed the view that the transaction ID might be needed in the case of a command.</w:t>
      </w:r>
    </w:p>
    <w:p w14:paraId="22F4445E" w14:textId="5CEC9C99" w:rsidR="00100722" w:rsidRDefault="00100722" w:rsidP="00E207D8">
      <w:pPr>
        <w:pStyle w:val="ae"/>
        <w:spacing w:line="276" w:lineRule="auto"/>
        <w:rPr>
          <w:lang w:val="en-GB" w:eastAsia="ko-KR"/>
        </w:rPr>
      </w:pPr>
      <w:r w:rsidRPr="00100722">
        <w:rPr>
          <w:lang w:val="en-GB" w:eastAsia="ko-KR"/>
        </w:rPr>
        <w:t xml:space="preserve">In the current RAN2 baseline and the running CR, the CFRA paging message does not include the Transaction ID, the indication of paging ID present/absent, </w:t>
      </w:r>
      <w:r w:rsidR="00AE34C3">
        <w:rPr>
          <w:rFonts w:hint="eastAsia"/>
          <w:lang w:val="en-GB" w:eastAsia="ko-KR"/>
        </w:rPr>
        <w:t>and</w:t>
      </w:r>
      <w:r w:rsidRPr="00100722">
        <w:rPr>
          <w:lang w:val="en-GB" w:eastAsia="ko-KR"/>
        </w:rPr>
        <w:t xml:space="preserve"> the number of access occasions.</w:t>
      </w:r>
      <w:r w:rsidRPr="00100722">
        <w:rPr>
          <w:lang w:val="en-GB" w:eastAsia="ko-KR"/>
        </w:rPr>
        <w:br/>
        <w:t>In the last meeting, it was noted that some companies raised a potential need for the Transaction ID in the case of a command, but there was no time to elaborate the use case, and the topic was left for further study.</w:t>
      </w:r>
    </w:p>
    <w:p w14:paraId="3F053297" w14:textId="1CA79386" w:rsidR="001E2B67" w:rsidRDefault="00D262D3" w:rsidP="00D262D3">
      <w:pPr>
        <w:pStyle w:val="ae"/>
        <w:pBdr>
          <w:top w:val="single" w:sz="4" w:space="1" w:color="auto"/>
          <w:left w:val="single" w:sz="4" w:space="4" w:color="auto"/>
          <w:bottom w:val="single" w:sz="4" w:space="1" w:color="auto"/>
          <w:right w:val="single" w:sz="4" w:space="4" w:color="auto"/>
        </w:pBdr>
        <w:spacing w:line="276" w:lineRule="auto"/>
        <w:rPr>
          <w:lang w:val="en-GB" w:eastAsia="ko-KR"/>
        </w:rPr>
      </w:pPr>
      <w:r w:rsidRPr="001D2766">
        <w:rPr>
          <w:rFonts w:eastAsiaTheme="minorEastAsia"/>
          <w:lang w:eastAsia="ko-KR"/>
        </w:rPr>
        <w:t>For CFRA, as a baseline the fields related to the transaction ID, indication of paging ID present/absent and number of access occasions are absent.  FFS on the need for the transaction ID for command case.</w:t>
      </w:r>
    </w:p>
    <w:p w14:paraId="3ED2EF2E" w14:textId="5769BBF6" w:rsidR="000C0CEF" w:rsidRDefault="00D950C5" w:rsidP="00E705CA">
      <w:pPr>
        <w:pStyle w:val="ae"/>
        <w:spacing w:line="276" w:lineRule="auto"/>
        <w:rPr>
          <w:bCs/>
          <w:lang w:val="en-GB" w:eastAsia="ko-KR"/>
        </w:rPr>
      </w:pPr>
      <w:r w:rsidRPr="00D950C5">
        <w:rPr>
          <w:bCs/>
          <w:lang w:val="en-GB" w:eastAsia="ko-KR"/>
        </w:rPr>
        <w:t>We support maintaining the current baseline</w:t>
      </w:r>
      <w:r>
        <w:rPr>
          <w:rFonts w:hint="eastAsia"/>
          <w:bCs/>
          <w:lang w:val="en-GB" w:eastAsia="ko-KR"/>
        </w:rPr>
        <w:t xml:space="preserve"> for command case as following reasons:</w:t>
      </w:r>
    </w:p>
    <w:p w14:paraId="1E7A8A33" w14:textId="417054FE" w:rsidR="00CF1587" w:rsidRDefault="00CF1587" w:rsidP="004327A5">
      <w:pPr>
        <w:pStyle w:val="ae"/>
        <w:numPr>
          <w:ilvl w:val="0"/>
          <w:numId w:val="51"/>
        </w:numPr>
        <w:spacing w:line="276" w:lineRule="auto"/>
        <w:rPr>
          <w:bCs/>
          <w:lang w:val="en-GB" w:eastAsia="ko-KR"/>
        </w:rPr>
      </w:pPr>
      <w:r w:rsidRPr="00CF1587">
        <w:rPr>
          <w:bCs/>
          <w:lang w:val="en-GB" w:eastAsia="ko-KR"/>
        </w:rPr>
        <w:t>Nature of CFRA Procedure</w:t>
      </w:r>
      <w:r>
        <w:rPr>
          <w:rFonts w:hint="eastAsia"/>
          <w:bCs/>
          <w:lang w:val="en-GB" w:eastAsia="ko-KR"/>
        </w:rPr>
        <w:t xml:space="preserve">: </w:t>
      </w:r>
      <w:r w:rsidRPr="00CF1587">
        <w:rPr>
          <w:bCs/>
          <w:lang w:val="en-GB" w:eastAsia="ko-KR"/>
        </w:rPr>
        <w:t>In CFRA, a device should respond to every paging message it receives, regardless of whether it is for a command or inventory.</w:t>
      </w:r>
      <w:r w:rsidR="008E3591">
        <w:rPr>
          <w:rFonts w:hint="eastAsia"/>
          <w:bCs/>
          <w:lang w:val="en-GB" w:eastAsia="ko-KR"/>
        </w:rPr>
        <w:t xml:space="preserve"> </w:t>
      </w:r>
      <w:r w:rsidR="008E3591" w:rsidRPr="008E3591">
        <w:rPr>
          <w:bCs/>
          <w:lang w:val="en-GB" w:eastAsia="ko-KR"/>
        </w:rPr>
        <w:t>The Transaction ID does not affect the device’s decision to respond in CFRA.</w:t>
      </w:r>
    </w:p>
    <w:p w14:paraId="453E0E7E" w14:textId="162AB2DB" w:rsidR="00CA69BB" w:rsidRDefault="00CA69BB" w:rsidP="004327A5">
      <w:pPr>
        <w:pStyle w:val="ae"/>
        <w:numPr>
          <w:ilvl w:val="0"/>
          <w:numId w:val="51"/>
        </w:numPr>
        <w:spacing w:line="276" w:lineRule="auto"/>
        <w:rPr>
          <w:bCs/>
          <w:lang w:val="en-GB" w:eastAsia="ko-KR"/>
        </w:rPr>
      </w:pPr>
      <w:r w:rsidRPr="00CA69BB">
        <w:rPr>
          <w:bCs/>
          <w:lang w:val="en-GB" w:eastAsia="ko-KR"/>
        </w:rPr>
        <w:t>Parallel CFRA/CBRA Scenario Not Typical</w:t>
      </w:r>
      <w:r w:rsidR="00C42260">
        <w:rPr>
          <w:rFonts w:hint="eastAsia"/>
          <w:bCs/>
          <w:lang w:val="en-GB" w:eastAsia="ko-KR"/>
        </w:rPr>
        <w:t xml:space="preserve">: We think </w:t>
      </w:r>
      <w:r w:rsidR="00810904">
        <w:rPr>
          <w:rFonts w:hint="eastAsia"/>
          <w:bCs/>
          <w:lang w:val="en-GB" w:eastAsia="ko-KR"/>
        </w:rPr>
        <w:t>r</w:t>
      </w:r>
      <w:r w:rsidR="00C42260" w:rsidRPr="00C42260">
        <w:rPr>
          <w:bCs/>
          <w:lang w:val="en-GB" w:eastAsia="ko-KR"/>
        </w:rPr>
        <w:t>unning CFRA and CBRA in parallel for the same service request as atypical and avoidable by reader implementation.</w:t>
      </w:r>
    </w:p>
    <w:p w14:paraId="55827B87" w14:textId="5209A36F" w:rsidR="00663CFA" w:rsidRPr="00D950C5" w:rsidRDefault="00663CFA" w:rsidP="00663CFA">
      <w:pPr>
        <w:pStyle w:val="ae"/>
        <w:spacing w:line="276" w:lineRule="auto"/>
        <w:rPr>
          <w:bCs/>
          <w:lang w:val="en-GB" w:eastAsia="ko-KR"/>
        </w:rPr>
      </w:pPr>
      <w:r>
        <w:rPr>
          <w:rFonts w:hint="eastAsia"/>
          <w:bCs/>
          <w:lang w:val="en-GB" w:eastAsia="ko-KR"/>
        </w:rPr>
        <w:t>Therefore</w:t>
      </w:r>
      <w:r w:rsidRPr="00663CFA">
        <w:rPr>
          <w:bCs/>
          <w:lang w:val="en-GB" w:eastAsia="ko-KR"/>
        </w:rPr>
        <w:t xml:space="preserve">, unless additional issues are identified, we do not prefer </w:t>
      </w:r>
      <w:r w:rsidR="00540A44">
        <w:rPr>
          <w:rFonts w:hint="eastAsia"/>
          <w:bCs/>
          <w:lang w:val="en-GB" w:eastAsia="ko-KR"/>
        </w:rPr>
        <w:t>presenting</w:t>
      </w:r>
      <w:r w:rsidRPr="00663CFA">
        <w:rPr>
          <w:bCs/>
          <w:lang w:val="en-GB" w:eastAsia="ko-KR"/>
        </w:rPr>
        <w:t xml:space="preserve"> a Transaction ID in the paging message for the command case.</w:t>
      </w:r>
    </w:p>
    <w:p w14:paraId="0D1EB674" w14:textId="6D616413" w:rsidR="00DB5B48" w:rsidRDefault="00507E67" w:rsidP="00E705CA">
      <w:pPr>
        <w:pStyle w:val="ae"/>
        <w:spacing w:line="276" w:lineRule="auto"/>
        <w:rPr>
          <w:b/>
          <w:lang w:val="en-GB" w:eastAsia="ko-KR"/>
        </w:rPr>
      </w:pPr>
      <w:r w:rsidRPr="00507E67">
        <w:rPr>
          <w:b/>
          <w:lang w:val="en-GB" w:eastAsia="ko-KR"/>
        </w:rPr>
        <w:t xml:space="preserve">Proposal </w:t>
      </w:r>
      <w:r w:rsidR="00D46BA1">
        <w:rPr>
          <w:rFonts w:hint="eastAsia"/>
          <w:b/>
          <w:lang w:val="en-GB" w:eastAsia="ko-KR"/>
        </w:rPr>
        <w:t>2</w:t>
      </w:r>
      <w:r w:rsidRPr="00507E67">
        <w:rPr>
          <w:b/>
          <w:lang w:val="en-GB" w:eastAsia="ko-KR"/>
        </w:rPr>
        <w:t xml:space="preserve">: </w:t>
      </w:r>
      <w:r w:rsidR="00693057">
        <w:rPr>
          <w:rFonts w:hint="eastAsia"/>
          <w:b/>
          <w:lang w:val="en-GB" w:eastAsia="ko-KR"/>
        </w:rPr>
        <w:t xml:space="preserve">For CFRA, </w:t>
      </w:r>
      <w:proofErr w:type="gramStart"/>
      <w:r w:rsidR="00ED72B6" w:rsidRPr="00ED72B6">
        <w:rPr>
          <w:b/>
          <w:lang w:val="en-GB" w:eastAsia="ko-KR"/>
        </w:rPr>
        <w:t>It</w:t>
      </w:r>
      <w:proofErr w:type="gramEnd"/>
      <w:r w:rsidR="00ED72B6" w:rsidRPr="00ED72B6">
        <w:rPr>
          <w:b/>
          <w:lang w:val="en-GB" w:eastAsia="ko-KR"/>
        </w:rPr>
        <w:t xml:space="preserve"> is not necessary to </w:t>
      </w:r>
      <w:r w:rsidR="00ED72B6">
        <w:rPr>
          <w:rFonts w:hint="eastAsia"/>
          <w:b/>
          <w:lang w:val="en-GB" w:eastAsia="ko-KR"/>
        </w:rPr>
        <w:t>present</w:t>
      </w:r>
      <w:r w:rsidR="00ED72B6" w:rsidRPr="00ED72B6">
        <w:rPr>
          <w:b/>
          <w:lang w:val="en-GB" w:eastAsia="ko-KR"/>
        </w:rPr>
        <w:t xml:space="preserve"> a Transaction ID in the paging message for the command case</w:t>
      </w:r>
    </w:p>
    <w:p w14:paraId="471BD26D" w14:textId="0C5159D3" w:rsidR="00DB5B48" w:rsidRDefault="00011672" w:rsidP="00DB5B48">
      <w:pPr>
        <w:pStyle w:val="2"/>
        <w:rPr>
          <w:rFonts w:eastAsiaTheme="minorEastAsia"/>
          <w:b w:val="0"/>
          <w:lang w:val="en-US" w:eastAsia="ko-KR"/>
        </w:rPr>
      </w:pPr>
      <w:r>
        <w:rPr>
          <w:rFonts w:eastAsiaTheme="minorEastAsia"/>
          <w:b w:val="0"/>
          <w:lang w:val="en-US" w:eastAsia="ko-KR"/>
        </w:rPr>
        <w:lastRenderedPageBreak/>
        <w:t>P</w:t>
      </w:r>
      <w:r>
        <w:rPr>
          <w:rFonts w:eastAsiaTheme="minorEastAsia" w:hint="eastAsia"/>
          <w:b w:val="0"/>
          <w:lang w:val="en-US" w:eastAsia="ko-KR"/>
        </w:rPr>
        <w:t>aging ID length</w:t>
      </w:r>
    </w:p>
    <w:p w14:paraId="12835D18" w14:textId="048E66A3" w:rsidR="00483E54" w:rsidRPr="00483E54" w:rsidRDefault="00483E54" w:rsidP="00483E54">
      <w:pPr>
        <w:pStyle w:val="ae"/>
        <w:spacing w:line="276" w:lineRule="auto"/>
        <w:rPr>
          <w:lang w:eastAsia="ko-KR"/>
        </w:rPr>
      </w:pPr>
      <w:r w:rsidRPr="00483E54">
        <w:rPr>
          <w:lang w:eastAsia="ko-KR"/>
        </w:rPr>
        <w:t>In previous RAN2 discussions, some companies considered reducing the size of the paging ID length field by indicating a “type” instead of the number of bits.</w:t>
      </w:r>
      <w:r w:rsidR="00E054C2">
        <w:rPr>
          <w:rFonts w:hint="eastAsia"/>
          <w:lang w:eastAsia="ko-KR"/>
        </w:rPr>
        <w:t xml:space="preserve"> </w:t>
      </w:r>
      <w:r w:rsidRPr="00483E54">
        <w:rPr>
          <w:lang w:eastAsia="ko-KR"/>
        </w:rPr>
        <w:t xml:space="preserve">However, after reviewing the CT4 and SA2 </w:t>
      </w:r>
      <w:proofErr w:type="gramStart"/>
      <w:r w:rsidRPr="00483E54">
        <w:rPr>
          <w:lang w:eastAsia="ko-KR"/>
        </w:rPr>
        <w:t>reply</w:t>
      </w:r>
      <w:proofErr w:type="gramEnd"/>
      <w:r w:rsidRPr="00483E54">
        <w:rPr>
          <w:lang w:eastAsia="ko-KR"/>
        </w:rPr>
        <w:t xml:space="preserve"> LS in C4-252466 and S2-2505793, it became clear that:</w:t>
      </w:r>
    </w:p>
    <w:p w14:paraId="5497181E" w14:textId="77777777" w:rsidR="00483E54" w:rsidRPr="00483E54" w:rsidRDefault="00483E54" w:rsidP="00483E54">
      <w:pPr>
        <w:pStyle w:val="ae"/>
        <w:numPr>
          <w:ilvl w:val="0"/>
          <w:numId w:val="52"/>
        </w:numPr>
        <w:spacing w:line="276" w:lineRule="auto"/>
        <w:rPr>
          <w:lang w:eastAsia="ko-KR"/>
        </w:rPr>
      </w:pPr>
      <w:r w:rsidRPr="00483E54">
        <w:rPr>
          <w:lang w:eastAsia="ko-KR"/>
        </w:rPr>
        <w:t>The format of the device ID and filtering information defined by CT4 is highly flexible, supporting bit-level granularity and potentially uncountable variations.</w:t>
      </w:r>
    </w:p>
    <w:p w14:paraId="43850BCB" w14:textId="77777777" w:rsidR="00483E54" w:rsidRPr="00483E54" w:rsidRDefault="00483E54" w:rsidP="00483E54">
      <w:pPr>
        <w:pStyle w:val="ae"/>
        <w:numPr>
          <w:ilvl w:val="0"/>
          <w:numId w:val="52"/>
        </w:numPr>
        <w:spacing w:line="276" w:lineRule="auto"/>
        <w:rPr>
          <w:lang w:eastAsia="ko-KR"/>
        </w:rPr>
      </w:pPr>
      <w:r w:rsidRPr="00483E54">
        <w:rPr>
          <w:lang w:eastAsia="ko-KR"/>
        </w:rPr>
        <w:t xml:space="preserve">As per CT4 agreed CR C4-252464, the filtering information can be up to 256 bits in </w:t>
      </w:r>
      <w:proofErr w:type="gramStart"/>
      <w:r w:rsidRPr="00483E54">
        <w:rPr>
          <w:lang w:eastAsia="ko-KR"/>
        </w:rPr>
        <w:t>length, and</w:t>
      </w:r>
      <w:proofErr w:type="gramEnd"/>
      <w:r w:rsidRPr="00483E54">
        <w:rPr>
          <w:lang w:eastAsia="ko-KR"/>
        </w:rPr>
        <w:t xml:space="preserve"> is not necessarily byte-aligned.</w:t>
      </w:r>
    </w:p>
    <w:p w14:paraId="63D25524" w14:textId="1F8A9B93" w:rsidR="005E6458" w:rsidRDefault="005E6458" w:rsidP="00CF23AE">
      <w:pPr>
        <w:pStyle w:val="ae"/>
        <w:spacing w:line="276" w:lineRule="auto"/>
        <w:rPr>
          <w:lang w:val="en-GB" w:eastAsia="ko-KR"/>
        </w:rPr>
      </w:pPr>
      <w:r w:rsidRPr="005E6458">
        <w:rPr>
          <w:lang w:val="en-GB" w:eastAsia="ko-KR"/>
        </w:rPr>
        <w:t>Necessity of a Length Indicator</w:t>
      </w:r>
      <w:r>
        <w:rPr>
          <w:rFonts w:hint="eastAsia"/>
          <w:lang w:val="en-GB" w:eastAsia="ko-KR"/>
        </w:rPr>
        <w:t xml:space="preserve">: </w:t>
      </w:r>
      <w:r w:rsidRPr="005E6458">
        <w:rPr>
          <w:lang w:val="en-GB" w:eastAsia="ko-KR"/>
        </w:rPr>
        <w:t>Deriving the paging ID length from the total message size is unreliable, since devices may encounter extended message formats in later releases and filtering information can be non-</w:t>
      </w:r>
      <w:proofErr w:type="gramStart"/>
      <w:r w:rsidRPr="005E6458">
        <w:rPr>
          <w:lang w:val="en-GB" w:eastAsia="ko-KR"/>
        </w:rPr>
        <w:t>byte-aligned</w:t>
      </w:r>
      <w:proofErr w:type="gramEnd"/>
      <w:r w:rsidRPr="005E6458">
        <w:rPr>
          <w:lang w:val="en-GB" w:eastAsia="ko-KR"/>
        </w:rPr>
        <w:t>.</w:t>
      </w:r>
      <w:r w:rsidR="008C7CEB">
        <w:rPr>
          <w:rFonts w:hint="eastAsia"/>
          <w:lang w:val="en-GB" w:eastAsia="ko-KR"/>
        </w:rPr>
        <w:t xml:space="preserve"> </w:t>
      </w:r>
      <w:r w:rsidR="000E7974">
        <w:rPr>
          <w:rFonts w:hint="eastAsia"/>
          <w:lang w:val="en-GB" w:eastAsia="ko-KR"/>
        </w:rPr>
        <w:t>T</w:t>
      </w:r>
      <w:r w:rsidR="008C7CEB" w:rsidRPr="008C7CEB">
        <w:rPr>
          <w:lang w:val="en-GB" w:eastAsia="ko-KR"/>
        </w:rPr>
        <w:t>herefore, a dedicated field indicating length in bits is still necessary.</w:t>
      </w:r>
    </w:p>
    <w:p w14:paraId="7DE7E8D9" w14:textId="26069EED" w:rsidR="00DE27C6" w:rsidRDefault="001B45B5" w:rsidP="00CF23AE">
      <w:pPr>
        <w:pStyle w:val="ae"/>
        <w:spacing w:line="276" w:lineRule="auto"/>
        <w:rPr>
          <w:lang w:val="en-GB" w:eastAsia="ko-KR"/>
        </w:rPr>
      </w:pPr>
      <w:r w:rsidRPr="001B45B5">
        <w:rPr>
          <w:lang w:val="en-GB" w:eastAsia="ko-KR"/>
        </w:rPr>
        <w:t xml:space="preserve">Based on the current SA2/CT4 agreements, adopting </w:t>
      </w:r>
      <w:r w:rsidRPr="00C82CDE">
        <w:rPr>
          <w:lang w:val="en-GB" w:eastAsia="ko-KR"/>
        </w:rPr>
        <w:t>an 8-bit field (in unit of bit)</w:t>
      </w:r>
      <w:r w:rsidRPr="001B45B5">
        <w:rPr>
          <w:lang w:val="en-GB" w:eastAsia="ko-KR"/>
        </w:rPr>
        <w:t xml:space="preserve"> to indicate paging ID length is the most practical and compatible choice for Rel-19. This solution balances flexibility with </w:t>
      </w:r>
      <w:proofErr w:type="gramStart"/>
      <w:r w:rsidRPr="001B45B5">
        <w:rPr>
          <w:lang w:val="en-GB" w:eastAsia="ko-KR"/>
        </w:rPr>
        <w:t>interoperability, and</w:t>
      </w:r>
      <w:proofErr w:type="gramEnd"/>
      <w:r w:rsidRPr="001B45B5">
        <w:rPr>
          <w:lang w:val="en-GB" w:eastAsia="ko-KR"/>
        </w:rPr>
        <w:t xml:space="preserve"> ensures readiness for future extension.</w:t>
      </w:r>
    </w:p>
    <w:p w14:paraId="0D5A9EF4" w14:textId="1714C6CC" w:rsidR="00DC548F" w:rsidRPr="00C3430F" w:rsidRDefault="008C608A" w:rsidP="00CF23AE">
      <w:pPr>
        <w:pStyle w:val="ae"/>
        <w:spacing w:line="276" w:lineRule="auto"/>
        <w:rPr>
          <w:b/>
          <w:bCs/>
          <w:lang w:val="en-GB" w:eastAsia="ko-KR"/>
        </w:rPr>
      </w:pPr>
      <w:r>
        <w:rPr>
          <w:rFonts w:hint="eastAsia"/>
          <w:b/>
          <w:bCs/>
          <w:lang w:val="en-GB" w:eastAsia="ko-KR"/>
        </w:rPr>
        <w:t xml:space="preserve">Proposal </w:t>
      </w:r>
      <w:r w:rsidR="00625A55">
        <w:rPr>
          <w:rFonts w:hint="eastAsia"/>
          <w:b/>
          <w:bCs/>
          <w:lang w:val="en-GB" w:eastAsia="ko-KR"/>
        </w:rPr>
        <w:t>3</w:t>
      </w:r>
      <w:r w:rsidR="003A4A77">
        <w:rPr>
          <w:rFonts w:hint="eastAsia"/>
          <w:b/>
          <w:bCs/>
          <w:lang w:val="en-GB" w:eastAsia="ko-KR"/>
        </w:rPr>
        <w:t xml:space="preserve">: </w:t>
      </w:r>
      <w:r w:rsidR="00395777" w:rsidRPr="00395777">
        <w:rPr>
          <w:b/>
          <w:bCs/>
          <w:lang w:val="en-GB" w:eastAsia="ko-KR"/>
        </w:rPr>
        <w:t>RAN2 adopts an 8-bit field, in units of bit, to indicate the Paging ID length, in alignment with the current SA2/CT4 conclusion</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1799FF" w14:textId="2B2A911E"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3D17C5">
        <w:rPr>
          <w:rFonts w:ascii="Arial" w:eastAsiaTheme="minorEastAsia" w:hAnsi="Arial" w:cs="Arial"/>
          <w:lang w:eastAsia="ko-KR"/>
        </w:rPr>
        <w:t xml:space="preserve">the </w:t>
      </w:r>
      <w:r w:rsidR="0017181F">
        <w:rPr>
          <w:rFonts w:ascii="Arial" w:eastAsiaTheme="minorEastAsia" w:hAnsi="Arial" w:cs="Arial"/>
          <w:lang w:eastAsia="ko-KR"/>
        </w:rPr>
        <w:t>A-IoT paging</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679BD6CB" w14:textId="77777777" w:rsidR="00C23F08" w:rsidRPr="00953C59" w:rsidRDefault="00C23F08" w:rsidP="00C23F08">
      <w:pPr>
        <w:pStyle w:val="ae"/>
        <w:spacing w:line="276" w:lineRule="auto"/>
        <w:rPr>
          <w:b/>
          <w:bCs/>
          <w:lang w:eastAsia="ko-KR"/>
        </w:rPr>
      </w:pPr>
      <w:r w:rsidRPr="00953C59">
        <w:rPr>
          <w:rFonts w:hint="eastAsia"/>
          <w:b/>
          <w:bCs/>
          <w:lang w:eastAsia="ko-KR"/>
        </w:rPr>
        <w:t>Proposal 1:</w:t>
      </w:r>
      <w:r>
        <w:rPr>
          <w:rFonts w:hint="eastAsia"/>
          <w:b/>
          <w:bCs/>
          <w:lang w:eastAsia="ko-KR"/>
        </w:rPr>
        <w:t xml:space="preserve"> Introduce 4-bit Transaction ID in paging message</w:t>
      </w:r>
    </w:p>
    <w:p w14:paraId="29E0C9B6" w14:textId="7C7BC160" w:rsidR="00D46BA1" w:rsidRPr="00B1756D" w:rsidRDefault="00D46BA1" w:rsidP="00A22DB8">
      <w:pPr>
        <w:pStyle w:val="ae"/>
        <w:spacing w:line="276" w:lineRule="auto"/>
        <w:rPr>
          <w:b/>
          <w:lang w:val="en-GB" w:eastAsia="ko-KR"/>
        </w:rPr>
      </w:pPr>
      <w:r w:rsidRPr="00507E67">
        <w:rPr>
          <w:b/>
          <w:lang w:val="en-GB" w:eastAsia="ko-KR"/>
        </w:rPr>
        <w:t xml:space="preserve">Proposal </w:t>
      </w:r>
      <w:r>
        <w:rPr>
          <w:rFonts w:hint="eastAsia"/>
          <w:b/>
          <w:lang w:val="en-GB" w:eastAsia="ko-KR"/>
        </w:rPr>
        <w:t>2</w:t>
      </w:r>
      <w:r w:rsidRPr="00507E67">
        <w:rPr>
          <w:b/>
          <w:lang w:val="en-GB" w:eastAsia="ko-KR"/>
        </w:rPr>
        <w:t xml:space="preserve">: </w:t>
      </w:r>
      <w:r w:rsidR="005C0FF5">
        <w:rPr>
          <w:rFonts w:hint="eastAsia"/>
          <w:b/>
          <w:lang w:val="en-GB" w:eastAsia="ko-KR"/>
        </w:rPr>
        <w:t>For CFRA</w:t>
      </w:r>
      <w:r w:rsidR="00B23002">
        <w:rPr>
          <w:rFonts w:hint="eastAsia"/>
          <w:b/>
          <w:lang w:val="en-GB" w:eastAsia="ko-KR"/>
        </w:rPr>
        <w:t>,</w:t>
      </w:r>
      <w:r w:rsidR="005C0FF5" w:rsidRPr="00ED72B6">
        <w:rPr>
          <w:b/>
          <w:lang w:val="en-GB" w:eastAsia="ko-KR"/>
        </w:rPr>
        <w:t xml:space="preserve"> </w:t>
      </w:r>
      <w:proofErr w:type="gramStart"/>
      <w:r w:rsidRPr="00ED72B6">
        <w:rPr>
          <w:b/>
          <w:lang w:val="en-GB" w:eastAsia="ko-KR"/>
        </w:rPr>
        <w:t>It</w:t>
      </w:r>
      <w:proofErr w:type="gramEnd"/>
      <w:r w:rsidRPr="00ED72B6">
        <w:rPr>
          <w:b/>
          <w:lang w:val="en-GB" w:eastAsia="ko-KR"/>
        </w:rPr>
        <w:t xml:space="preserve"> is not necessary to </w:t>
      </w:r>
      <w:r>
        <w:rPr>
          <w:rFonts w:hint="eastAsia"/>
          <w:b/>
          <w:lang w:val="en-GB" w:eastAsia="ko-KR"/>
        </w:rPr>
        <w:t>present</w:t>
      </w:r>
      <w:r w:rsidRPr="00ED72B6">
        <w:rPr>
          <w:b/>
          <w:lang w:val="en-GB" w:eastAsia="ko-KR"/>
        </w:rPr>
        <w:t xml:space="preserve"> a Transaction ID in the paging message for the command case</w:t>
      </w:r>
    </w:p>
    <w:p w14:paraId="2050DEED" w14:textId="0A84F612" w:rsidR="00A22DB8" w:rsidRPr="008C608A" w:rsidRDefault="00625A55" w:rsidP="00A22DB8">
      <w:pPr>
        <w:pStyle w:val="ae"/>
        <w:spacing w:line="276" w:lineRule="auto"/>
        <w:rPr>
          <w:b/>
          <w:lang w:val="en-GB" w:eastAsia="ko-KR"/>
        </w:rPr>
      </w:pPr>
      <w:r>
        <w:rPr>
          <w:rFonts w:hint="eastAsia"/>
          <w:b/>
          <w:bCs/>
          <w:lang w:val="en-GB" w:eastAsia="ko-KR"/>
        </w:rPr>
        <w:t xml:space="preserve">Proposal 3: </w:t>
      </w:r>
      <w:r w:rsidRPr="00395777">
        <w:rPr>
          <w:b/>
          <w:bCs/>
          <w:lang w:val="en-GB" w:eastAsia="ko-KR"/>
        </w:rPr>
        <w:t>RAN2 adopts an 8-bit field, in units of bit, to indicate the Paging ID length, in alignment with the current SA2/CT4 conclusion</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4D48ECC9" w:rsidR="00642086" w:rsidRPr="000F4EB1" w:rsidRDefault="00FB349B" w:rsidP="000F4EB1">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w:t>
      </w:r>
      <w:r w:rsidR="00706975">
        <w:rPr>
          <w:rFonts w:ascii="Arial" w:eastAsiaTheme="minorEastAsia" w:hAnsi="Arial" w:cs="Arial" w:hint="eastAsia"/>
          <w:sz w:val="20"/>
          <w:szCs w:val="20"/>
          <w:lang w:eastAsia="ko-KR"/>
        </w:rPr>
        <w:t>30</w:t>
      </w:r>
      <w:r w:rsidRPr="00C36A33">
        <w:rPr>
          <w:rFonts w:ascii="Arial" w:hAnsi="Arial" w:cs="Arial"/>
          <w:sz w:val="20"/>
          <w:szCs w:val="20"/>
        </w:rPr>
        <w:t xml:space="preserve"> meeting report</w:t>
      </w:r>
    </w:p>
    <w:sectPr w:rsidR="00642086" w:rsidRPr="000F4EB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59615" w14:textId="77777777" w:rsidR="00BF7042" w:rsidRDefault="00BF7042">
      <w:pPr>
        <w:spacing w:after="0"/>
      </w:pPr>
      <w:r>
        <w:separator/>
      </w:r>
    </w:p>
  </w:endnote>
  <w:endnote w:type="continuationSeparator" w:id="0">
    <w:p w14:paraId="2D1C41A6" w14:textId="77777777" w:rsidR="00BF7042" w:rsidRDefault="00BF70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BCCA3" w14:textId="77777777" w:rsidR="00BF7042" w:rsidRDefault="00BF7042">
      <w:pPr>
        <w:spacing w:after="0"/>
      </w:pPr>
      <w:r>
        <w:separator/>
      </w:r>
    </w:p>
  </w:footnote>
  <w:footnote w:type="continuationSeparator" w:id="0">
    <w:p w14:paraId="334A3BFF" w14:textId="77777777" w:rsidR="00BF7042" w:rsidRDefault="00BF70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8552F1"/>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2"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986A4E"/>
    <w:multiLevelType w:val="hybridMultilevel"/>
    <w:tmpl w:val="F710BB60"/>
    <w:lvl w:ilvl="0" w:tplc="9F12DC0E">
      <w:numFmt w:val="bullet"/>
      <w:lvlText w:val="-"/>
      <w:lvlJc w:val="left"/>
      <w:pPr>
        <w:ind w:left="880" w:hanging="44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9"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A207877"/>
    <w:multiLevelType w:val="multilevel"/>
    <w:tmpl w:val="8B5494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21"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334F2D09"/>
    <w:multiLevelType w:val="hybridMultilevel"/>
    <w:tmpl w:val="25021C68"/>
    <w:lvl w:ilvl="0" w:tplc="AA5E580C">
      <w:start w:val="5"/>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26" w15:restartNumberingAfterBreak="0">
    <w:nsid w:val="360D5C4A"/>
    <w:multiLevelType w:val="multilevel"/>
    <w:tmpl w:val="9FFAE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6620F2E"/>
    <w:multiLevelType w:val="hybridMultilevel"/>
    <w:tmpl w:val="0AC20896"/>
    <w:lvl w:ilvl="0" w:tplc="07442A46">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9"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3C793934"/>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31" w15:restartNumberingAfterBreak="0">
    <w:nsid w:val="491203B1"/>
    <w:multiLevelType w:val="hybridMultilevel"/>
    <w:tmpl w:val="756ADD24"/>
    <w:lvl w:ilvl="0" w:tplc="484259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A47261"/>
    <w:multiLevelType w:val="hybridMultilevel"/>
    <w:tmpl w:val="9CA00E9E"/>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37"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38"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5E2860CD"/>
    <w:multiLevelType w:val="hybridMultilevel"/>
    <w:tmpl w:val="47C00DC8"/>
    <w:lvl w:ilvl="0" w:tplc="FFFFFFFF">
      <w:start w:val="1"/>
      <w:numFmt w:val="decimal"/>
      <w:lvlText w:val="%1."/>
      <w:lvlJc w:val="left"/>
      <w:pPr>
        <w:ind w:left="698" w:hanging="440"/>
      </w:p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0" w15:restartNumberingAfterBreak="0">
    <w:nsid w:val="5F300415"/>
    <w:multiLevelType w:val="multilevel"/>
    <w:tmpl w:val="8D46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B37F28"/>
    <w:multiLevelType w:val="hybridMultilevel"/>
    <w:tmpl w:val="FA04F74A"/>
    <w:lvl w:ilvl="0" w:tplc="86921EDA">
      <w:start w:val="5"/>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49" w15:restartNumberingAfterBreak="0">
    <w:nsid w:val="6A9932E1"/>
    <w:multiLevelType w:val="hybridMultilevel"/>
    <w:tmpl w:val="47C00DC8"/>
    <w:lvl w:ilvl="0" w:tplc="0409000F">
      <w:start w:val="1"/>
      <w:numFmt w:val="decimal"/>
      <w:lvlText w:val="%1."/>
      <w:lvlJc w:val="left"/>
      <w:pPr>
        <w:ind w:left="698" w:hanging="440"/>
      </w:p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50" w15:restartNumberingAfterBreak="0">
    <w:nsid w:val="6EA211CE"/>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1EA5D6D"/>
    <w:multiLevelType w:val="hybridMultilevel"/>
    <w:tmpl w:val="E7BA8CCA"/>
    <w:lvl w:ilvl="0" w:tplc="7B3ABC50">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45815791">
    <w:abstractNumId w:val="0"/>
  </w:num>
  <w:num w:numId="2" w16cid:durableId="402024770">
    <w:abstractNumId w:val="43"/>
  </w:num>
  <w:num w:numId="3" w16cid:durableId="1924676633">
    <w:abstractNumId w:val="42"/>
  </w:num>
  <w:num w:numId="4" w16cid:durableId="2089577279">
    <w:abstractNumId w:val="28"/>
    <w:lvlOverride w:ilvl="0">
      <w:startOverride w:val="1"/>
    </w:lvlOverride>
  </w:num>
  <w:num w:numId="5" w16cid:durableId="1050619033">
    <w:abstractNumId w:val="32"/>
  </w:num>
  <w:num w:numId="6" w16cid:durableId="1469859693">
    <w:abstractNumId w:val="17"/>
  </w:num>
  <w:num w:numId="7" w16cid:durableId="1167794394">
    <w:abstractNumId w:val="15"/>
  </w:num>
  <w:num w:numId="8" w16cid:durableId="174660492">
    <w:abstractNumId w:val="22"/>
  </w:num>
  <w:num w:numId="9" w16cid:durableId="1573075695">
    <w:abstractNumId w:val="19"/>
  </w:num>
  <w:num w:numId="10" w16cid:durableId="759832253">
    <w:abstractNumId w:val="24"/>
  </w:num>
  <w:num w:numId="11" w16cid:durableId="1347753978">
    <w:abstractNumId w:val="34"/>
  </w:num>
  <w:num w:numId="12" w16cid:durableId="911935511">
    <w:abstractNumId w:val="13"/>
  </w:num>
  <w:num w:numId="13" w16cid:durableId="1758821300">
    <w:abstractNumId w:val="29"/>
  </w:num>
  <w:num w:numId="14" w16cid:durableId="96558780">
    <w:abstractNumId w:val="21"/>
  </w:num>
  <w:num w:numId="15" w16cid:durableId="1744986984">
    <w:abstractNumId w:val="2"/>
  </w:num>
  <w:num w:numId="16" w16cid:durableId="58022118">
    <w:abstractNumId w:val="53"/>
  </w:num>
  <w:num w:numId="17" w16cid:durableId="1737775857">
    <w:abstractNumId w:val="46"/>
  </w:num>
  <w:num w:numId="18" w16cid:durableId="522477289">
    <w:abstractNumId w:val="38"/>
  </w:num>
  <w:num w:numId="19" w16cid:durableId="23094097">
    <w:abstractNumId w:val="35"/>
  </w:num>
  <w:num w:numId="20" w16cid:durableId="974918011">
    <w:abstractNumId w:val="12"/>
  </w:num>
  <w:num w:numId="21" w16cid:durableId="457644411">
    <w:abstractNumId w:val="3"/>
  </w:num>
  <w:num w:numId="22" w16cid:durableId="535582172">
    <w:abstractNumId w:val="45"/>
  </w:num>
  <w:num w:numId="23" w16cid:durableId="1615020635">
    <w:abstractNumId w:val="9"/>
  </w:num>
  <w:num w:numId="24" w16cid:durableId="151870911">
    <w:abstractNumId w:val="25"/>
  </w:num>
  <w:num w:numId="25" w16cid:durableId="151525424">
    <w:abstractNumId w:val="8"/>
  </w:num>
  <w:num w:numId="26" w16cid:durableId="1476680827">
    <w:abstractNumId w:val="47"/>
  </w:num>
  <w:num w:numId="27" w16cid:durableId="1703902420">
    <w:abstractNumId w:val="14"/>
  </w:num>
  <w:num w:numId="28" w16cid:durableId="1777868347">
    <w:abstractNumId w:val="5"/>
  </w:num>
  <w:num w:numId="29" w16cid:durableId="866525108">
    <w:abstractNumId w:val="36"/>
  </w:num>
  <w:num w:numId="30" w16cid:durableId="1565065467">
    <w:abstractNumId w:val="6"/>
  </w:num>
  <w:num w:numId="31" w16cid:durableId="1778058904">
    <w:abstractNumId w:val="52"/>
  </w:num>
  <w:num w:numId="32" w16cid:durableId="1878619237">
    <w:abstractNumId w:val="16"/>
  </w:num>
  <w:num w:numId="33" w16cid:durableId="800538204">
    <w:abstractNumId w:val="48"/>
  </w:num>
  <w:num w:numId="34" w16cid:durableId="207037741">
    <w:abstractNumId w:val="37"/>
  </w:num>
  <w:num w:numId="35" w16cid:durableId="1330670668">
    <w:abstractNumId w:val="54"/>
  </w:num>
  <w:num w:numId="36" w16cid:durableId="977420601">
    <w:abstractNumId w:val="30"/>
  </w:num>
  <w:num w:numId="37" w16cid:durableId="911237429">
    <w:abstractNumId w:val="20"/>
  </w:num>
  <w:num w:numId="38" w16cid:durableId="207029604">
    <w:abstractNumId w:val="44"/>
  </w:num>
  <w:num w:numId="39" w16cid:durableId="295378834">
    <w:abstractNumId w:val="18"/>
  </w:num>
  <w:num w:numId="40" w16cid:durableId="1091586928">
    <w:abstractNumId w:val="10"/>
  </w:num>
  <w:num w:numId="41" w16cid:durableId="801507527">
    <w:abstractNumId w:val="7"/>
    <w:lvlOverride w:ilvl="0">
      <w:startOverride w:val="1"/>
    </w:lvlOverride>
    <w:lvlOverride w:ilvl="1"/>
    <w:lvlOverride w:ilvl="2"/>
    <w:lvlOverride w:ilvl="3"/>
    <w:lvlOverride w:ilvl="4"/>
    <w:lvlOverride w:ilvl="5"/>
    <w:lvlOverride w:ilvl="6"/>
    <w:lvlOverride w:ilvl="7"/>
    <w:lvlOverride w:ilvl="8"/>
  </w:num>
  <w:num w:numId="42" w16cid:durableId="10987934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6658865">
    <w:abstractNumId w:val="1"/>
  </w:num>
  <w:num w:numId="44" w16cid:durableId="1827478882">
    <w:abstractNumId w:val="50"/>
  </w:num>
  <w:num w:numId="45" w16cid:durableId="885990250">
    <w:abstractNumId w:val="27"/>
  </w:num>
  <w:num w:numId="46" w16cid:durableId="276723575">
    <w:abstractNumId w:val="49"/>
  </w:num>
  <w:num w:numId="47" w16cid:durableId="1519393434">
    <w:abstractNumId w:val="39"/>
  </w:num>
  <w:num w:numId="48" w16cid:durableId="711807553">
    <w:abstractNumId w:val="51"/>
  </w:num>
  <w:num w:numId="49" w16cid:durableId="2097704669">
    <w:abstractNumId w:val="33"/>
  </w:num>
  <w:num w:numId="50" w16cid:durableId="888565877">
    <w:abstractNumId w:val="4"/>
  </w:num>
  <w:num w:numId="51" w16cid:durableId="2132480486">
    <w:abstractNumId w:val="23"/>
  </w:num>
  <w:num w:numId="52" w16cid:durableId="1979334214">
    <w:abstractNumId w:val="11"/>
  </w:num>
  <w:num w:numId="53" w16cid:durableId="1295331677">
    <w:abstractNumId w:val="26"/>
  </w:num>
  <w:num w:numId="54" w16cid:durableId="1635332931">
    <w:abstractNumId w:val="41"/>
  </w:num>
  <w:num w:numId="55" w16cid:durableId="49256966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130D"/>
    <w:rsid w:val="00002AC3"/>
    <w:rsid w:val="00003F2A"/>
    <w:rsid w:val="00006F42"/>
    <w:rsid w:val="000073E9"/>
    <w:rsid w:val="000104D3"/>
    <w:rsid w:val="000105DF"/>
    <w:rsid w:val="00010FD6"/>
    <w:rsid w:val="00011672"/>
    <w:rsid w:val="00014313"/>
    <w:rsid w:val="00014F81"/>
    <w:rsid w:val="00015392"/>
    <w:rsid w:val="000162FC"/>
    <w:rsid w:val="000164C6"/>
    <w:rsid w:val="000171FF"/>
    <w:rsid w:val="00017513"/>
    <w:rsid w:val="000200CA"/>
    <w:rsid w:val="00020330"/>
    <w:rsid w:val="000204AC"/>
    <w:rsid w:val="000207FD"/>
    <w:rsid w:val="00020B69"/>
    <w:rsid w:val="00021950"/>
    <w:rsid w:val="00023C49"/>
    <w:rsid w:val="00024815"/>
    <w:rsid w:val="00024BF0"/>
    <w:rsid w:val="000250FA"/>
    <w:rsid w:val="00025914"/>
    <w:rsid w:val="00025D3A"/>
    <w:rsid w:val="0002614C"/>
    <w:rsid w:val="00026321"/>
    <w:rsid w:val="00026953"/>
    <w:rsid w:val="00026C77"/>
    <w:rsid w:val="00026F86"/>
    <w:rsid w:val="000275EE"/>
    <w:rsid w:val="00027C4A"/>
    <w:rsid w:val="00030586"/>
    <w:rsid w:val="00030676"/>
    <w:rsid w:val="00030B36"/>
    <w:rsid w:val="00031FB4"/>
    <w:rsid w:val="00032B74"/>
    <w:rsid w:val="00033063"/>
    <w:rsid w:val="00033FB7"/>
    <w:rsid w:val="00035AAB"/>
    <w:rsid w:val="000366DB"/>
    <w:rsid w:val="0003718E"/>
    <w:rsid w:val="00037266"/>
    <w:rsid w:val="00037635"/>
    <w:rsid w:val="0003767D"/>
    <w:rsid w:val="000376B1"/>
    <w:rsid w:val="00037E55"/>
    <w:rsid w:val="00041432"/>
    <w:rsid w:val="0004224C"/>
    <w:rsid w:val="0004278F"/>
    <w:rsid w:val="0004517F"/>
    <w:rsid w:val="00045B67"/>
    <w:rsid w:val="00045D63"/>
    <w:rsid w:val="00046199"/>
    <w:rsid w:val="00046414"/>
    <w:rsid w:val="0004651F"/>
    <w:rsid w:val="00047F05"/>
    <w:rsid w:val="0005001F"/>
    <w:rsid w:val="000504A9"/>
    <w:rsid w:val="00050AE0"/>
    <w:rsid w:val="00050B5C"/>
    <w:rsid w:val="000512A1"/>
    <w:rsid w:val="000520F9"/>
    <w:rsid w:val="00052BCF"/>
    <w:rsid w:val="00052C5D"/>
    <w:rsid w:val="00052FE9"/>
    <w:rsid w:val="000531CE"/>
    <w:rsid w:val="00055057"/>
    <w:rsid w:val="00055348"/>
    <w:rsid w:val="00055356"/>
    <w:rsid w:val="000559EA"/>
    <w:rsid w:val="0005669F"/>
    <w:rsid w:val="000572C6"/>
    <w:rsid w:val="000602D6"/>
    <w:rsid w:val="0006052B"/>
    <w:rsid w:val="00061B0C"/>
    <w:rsid w:val="00062B06"/>
    <w:rsid w:val="00062BEC"/>
    <w:rsid w:val="000634F1"/>
    <w:rsid w:val="0006423D"/>
    <w:rsid w:val="000646B7"/>
    <w:rsid w:val="00064735"/>
    <w:rsid w:val="000652CE"/>
    <w:rsid w:val="00065457"/>
    <w:rsid w:val="000660C2"/>
    <w:rsid w:val="00066DCC"/>
    <w:rsid w:val="0007178B"/>
    <w:rsid w:val="00071C41"/>
    <w:rsid w:val="00073D04"/>
    <w:rsid w:val="00074A39"/>
    <w:rsid w:val="00074AA4"/>
    <w:rsid w:val="0007538E"/>
    <w:rsid w:val="000765E9"/>
    <w:rsid w:val="00076D2C"/>
    <w:rsid w:val="00077349"/>
    <w:rsid w:val="00080CE4"/>
    <w:rsid w:val="00084B18"/>
    <w:rsid w:val="000851FB"/>
    <w:rsid w:val="00085C41"/>
    <w:rsid w:val="00085CFB"/>
    <w:rsid w:val="0008728A"/>
    <w:rsid w:val="0008732B"/>
    <w:rsid w:val="000879E5"/>
    <w:rsid w:val="000904BB"/>
    <w:rsid w:val="00091512"/>
    <w:rsid w:val="00092219"/>
    <w:rsid w:val="000923C0"/>
    <w:rsid w:val="00092A62"/>
    <w:rsid w:val="00093088"/>
    <w:rsid w:val="000941F8"/>
    <w:rsid w:val="000949E8"/>
    <w:rsid w:val="00095FAB"/>
    <w:rsid w:val="000968C6"/>
    <w:rsid w:val="00096AA1"/>
    <w:rsid w:val="00096E51"/>
    <w:rsid w:val="00097592"/>
    <w:rsid w:val="000A0096"/>
    <w:rsid w:val="000A05EC"/>
    <w:rsid w:val="000A157E"/>
    <w:rsid w:val="000A1A39"/>
    <w:rsid w:val="000A2D9C"/>
    <w:rsid w:val="000A33C9"/>
    <w:rsid w:val="000A4874"/>
    <w:rsid w:val="000A5BB9"/>
    <w:rsid w:val="000A5D45"/>
    <w:rsid w:val="000A6E43"/>
    <w:rsid w:val="000B0772"/>
    <w:rsid w:val="000B1078"/>
    <w:rsid w:val="000B1DF7"/>
    <w:rsid w:val="000B359E"/>
    <w:rsid w:val="000B3BBF"/>
    <w:rsid w:val="000B56AA"/>
    <w:rsid w:val="000B619F"/>
    <w:rsid w:val="000B643D"/>
    <w:rsid w:val="000B6E3D"/>
    <w:rsid w:val="000C0083"/>
    <w:rsid w:val="000C0CE4"/>
    <w:rsid w:val="000C0CEF"/>
    <w:rsid w:val="000C0DB5"/>
    <w:rsid w:val="000C230C"/>
    <w:rsid w:val="000C28CB"/>
    <w:rsid w:val="000C335C"/>
    <w:rsid w:val="000C35FC"/>
    <w:rsid w:val="000C37D4"/>
    <w:rsid w:val="000C3AC7"/>
    <w:rsid w:val="000C4002"/>
    <w:rsid w:val="000C41B4"/>
    <w:rsid w:val="000C4C74"/>
    <w:rsid w:val="000C583C"/>
    <w:rsid w:val="000C5E02"/>
    <w:rsid w:val="000C6899"/>
    <w:rsid w:val="000C68A2"/>
    <w:rsid w:val="000C70D5"/>
    <w:rsid w:val="000C7AA4"/>
    <w:rsid w:val="000D099E"/>
    <w:rsid w:val="000D10B4"/>
    <w:rsid w:val="000D1538"/>
    <w:rsid w:val="000D20FD"/>
    <w:rsid w:val="000D2F5E"/>
    <w:rsid w:val="000D3914"/>
    <w:rsid w:val="000D4390"/>
    <w:rsid w:val="000D5430"/>
    <w:rsid w:val="000D59A3"/>
    <w:rsid w:val="000D5D02"/>
    <w:rsid w:val="000D67E4"/>
    <w:rsid w:val="000D6E99"/>
    <w:rsid w:val="000E029D"/>
    <w:rsid w:val="000E16B1"/>
    <w:rsid w:val="000E23DF"/>
    <w:rsid w:val="000E335F"/>
    <w:rsid w:val="000E4441"/>
    <w:rsid w:val="000E44C5"/>
    <w:rsid w:val="000E47EB"/>
    <w:rsid w:val="000E4ABB"/>
    <w:rsid w:val="000E557D"/>
    <w:rsid w:val="000E58AA"/>
    <w:rsid w:val="000E5D34"/>
    <w:rsid w:val="000E5EEF"/>
    <w:rsid w:val="000E73A3"/>
    <w:rsid w:val="000E7789"/>
    <w:rsid w:val="000E7974"/>
    <w:rsid w:val="000E7B7C"/>
    <w:rsid w:val="000E7CC7"/>
    <w:rsid w:val="000F0F37"/>
    <w:rsid w:val="000F21AD"/>
    <w:rsid w:val="000F25DD"/>
    <w:rsid w:val="000F2B42"/>
    <w:rsid w:val="000F2CD8"/>
    <w:rsid w:val="000F2DE5"/>
    <w:rsid w:val="000F3565"/>
    <w:rsid w:val="000F3EF2"/>
    <w:rsid w:val="000F4225"/>
    <w:rsid w:val="000F4EB1"/>
    <w:rsid w:val="000F5238"/>
    <w:rsid w:val="000F609C"/>
    <w:rsid w:val="000F6D41"/>
    <w:rsid w:val="000F7425"/>
    <w:rsid w:val="000F78AB"/>
    <w:rsid w:val="00100722"/>
    <w:rsid w:val="00101A18"/>
    <w:rsid w:val="00101B13"/>
    <w:rsid w:val="0010290C"/>
    <w:rsid w:val="00103524"/>
    <w:rsid w:val="00103C33"/>
    <w:rsid w:val="001043AC"/>
    <w:rsid w:val="00105968"/>
    <w:rsid w:val="00105F3E"/>
    <w:rsid w:val="00106C02"/>
    <w:rsid w:val="00110D26"/>
    <w:rsid w:val="00111063"/>
    <w:rsid w:val="001129FB"/>
    <w:rsid w:val="00112AD6"/>
    <w:rsid w:val="00112E2A"/>
    <w:rsid w:val="00113658"/>
    <w:rsid w:val="0011429D"/>
    <w:rsid w:val="00114C33"/>
    <w:rsid w:val="00114DD0"/>
    <w:rsid w:val="00115ACC"/>
    <w:rsid w:val="00115CC2"/>
    <w:rsid w:val="001161AD"/>
    <w:rsid w:val="00116BB0"/>
    <w:rsid w:val="00117AF8"/>
    <w:rsid w:val="00117C6C"/>
    <w:rsid w:val="00117D8E"/>
    <w:rsid w:val="001206CA"/>
    <w:rsid w:val="00120AA6"/>
    <w:rsid w:val="00122401"/>
    <w:rsid w:val="00122BDE"/>
    <w:rsid w:val="00123044"/>
    <w:rsid w:val="001231B9"/>
    <w:rsid w:val="001238EC"/>
    <w:rsid w:val="00123B9A"/>
    <w:rsid w:val="00124AB0"/>
    <w:rsid w:val="00125D0A"/>
    <w:rsid w:val="001260C8"/>
    <w:rsid w:val="001310A4"/>
    <w:rsid w:val="00131491"/>
    <w:rsid w:val="00132DBE"/>
    <w:rsid w:val="00132FC9"/>
    <w:rsid w:val="001333FD"/>
    <w:rsid w:val="001341BA"/>
    <w:rsid w:val="00135D63"/>
    <w:rsid w:val="001363B8"/>
    <w:rsid w:val="00136ACD"/>
    <w:rsid w:val="00137495"/>
    <w:rsid w:val="001402C5"/>
    <w:rsid w:val="001403DD"/>
    <w:rsid w:val="00141742"/>
    <w:rsid w:val="00142B00"/>
    <w:rsid w:val="001435FB"/>
    <w:rsid w:val="00143ECA"/>
    <w:rsid w:val="00144252"/>
    <w:rsid w:val="001454AA"/>
    <w:rsid w:val="00146BE6"/>
    <w:rsid w:val="00146CEB"/>
    <w:rsid w:val="00150226"/>
    <w:rsid w:val="0015055B"/>
    <w:rsid w:val="0015254F"/>
    <w:rsid w:val="0015314A"/>
    <w:rsid w:val="00154401"/>
    <w:rsid w:val="00155112"/>
    <w:rsid w:val="001563BA"/>
    <w:rsid w:val="00156C30"/>
    <w:rsid w:val="00157101"/>
    <w:rsid w:val="00157796"/>
    <w:rsid w:val="001612B2"/>
    <w:rsid w:val="00162283"/>
    <w:rsid w:val="0016285B"/>
    <w:rsid w:val="00162AEA"/>
    <w:rsid w:val="00162F2A"/>
    <w:rsid w:val="00164AA2"/>
    <w:rsid w:val="00164FE7"/>
    <w:rsid w:val="00165EA5"/>
    <w:rsid w:val="00166BF0"/>
    <w:rsid w:val="00166F0E"/>
    <w:rsid w:val="00170072"/>
    <w:rsid w:val="0017106B"/>
    <w:rsid w:val="00171808"/>
    <w:rsid w:val="0017181F"/>
    <w:rsid w:val="00171A78"/>
    <w:rsid w:val="00171B31"/>
    <w:rsid w:val="00172499"/>
    <w:rsid w:val="00172625"/>
    <w:rsid w:val="001727D9"/>
    <w:rsid w:val="00173375"/>
    <w:rsid w:val="0017349A"/>
    <w:rsid w:val="0017433D"/>
    <w:rsid w:val="00174FE3"/>
    <w:rsid w:val="0017579D"/>
    <w:rsid w:val="0017601B"/>
    <w:rsid w:val="00177B64"/>
    <w:rsid w:val="001803F9"/>
    <w:rsid w:val="00180F96"/>
    <w:rsid w:val="001833EE"/>
    <w:rsid w:val="001849BF"/>
    <w:rsid w:val="00185D4F"/>
    <w:rsid w:val="00186A15"/>
    <w:rsid w:val="00186A43"/>
    <w:rsid w:val="00186CD8"/>
    <w:rsid w:val="0018796D"/>
    <w:rsid w:val="00187D93"/>
    <w:rsid w:val="001914E7"/>
    <w:rsid w:val="001917F4"/>
    <w:rsid w:val="00191C7B"/>
    <w:rsid w:val="00192111"/>
    <w:rsid w:val="001934FF"/>
    <w:rsid w:val="00194934"/>
    <w:rsid w:val="0019504C"/>
    <w:rsid w:val="0019546A"/>
    <w:rsid w:val="0019567E"/>
    <w:rsid w:val="0019569F"/>
    <w:rsid w:val="00196725"/>
    <w:rsid w:val="00197AB2"/>
    <w:rsid w:val="001A0086"/>
    <w:rsid w:val="001A04E7"/>
    <w:rsid w:val="001A05DF"/>
    <w:rsid w:val="001A0680"/>
    <w:rsid w:val="001A098C"/>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0A3E"/>
    <w:rsid w:val="001B2510"/>
    <w:rsid w:val="001B25F5"/>
    <w:rsid w:val="001B2881"/>
    <w:rsid w:val="001B45B5"/>
    <w:rsid w:val="001B461F"/>
    <w:rsid w:val="001B4801"/>
    <w:rsid w:val="001B5626"/>
    <w:rsid w:val="001B5DA9"/>
    <w:rsid w:val="001B6C65"/>
    <w:rsid w:val="001B798B"/>
    <w:rsid w:val="001C009E"/>
    <w:rsid w:val="001C042E"/>
    <w:rsid w:val="001C07EB"/>
    <w:rsid w:val="001C0B93"/>
    <w:rsid w:val="001C188F"/>
    <w:rsid w:val="001C20AA"/>
    <w:rsid w:val="001C2859"/>
    <w:rsid w:val="001C2C64"/>
    <w:rsid w:val="001C3FED"/>
    <w:rsid w:val="001C5A0E"/>
    <w:rsid w:val="001C6443"/>
    <w:rsid w:val="001C7019"/>
    <w:rsid w:val="001C7268"/>
    <w:rsid w:val="001D050C"/>
    <w:rsid w:val="001D06C3"/>
    <w:rsid w:val="001D2735"/>
    <w:rsid w:val="001D2766"/>
    <w:rsid w:val="001D32AE"/>
    <w:rsid w:val="001D5ECF"/>
    <w:rsid w:val="001D5ED5"/>
    <w:rsid w:val="001D6BDE"/>
    <w:rsid w:val="001D7981"/>
    <w:rsid w:val="001E05F9"/>
    <w:rsid w:val="001E0A8E"/>
    <w:rsid w:val="001E29A2"/>
    <w:rsid w:val="001E2B67"/>
    <w:rsid w:val="001E3830"/>
    <w:rsid w:val="001E4C32"/>
    <w:rsid w:val="001E527B"/>
    <w:rsid w:val="001E572A"/>
    <w:rsid w:val="001E5ABF"/>
    <w:rsid w:val="001E6533"/>
    <w:rsid w:val="001F0475"/>
    <w:rsid w:val="001F0BD8"/>
    <w:rsid w:val="001F12C9"/>
    <w:rsid w:val="001F286B"/>
    <w:rsid w:val="001F29A0"/>
    <w:rsid w:val="001F2C1E"/>
    <w:rsid w:val="001F39F4"/>
    <w:rsid w:val="001F5071"/>
    <w:rsid w:val="001F552A"/>
    <w:rsid w:val="001F6B3F"/>
    <w:rsid w:val="001F6F61"/>
    <w:rsid w:val="001F7860"/>
    <w:rsid w:val="001F7AB5"/>
    <w:rsid w:val="0020036E"/>
    <w:rsid w:val="00200544"/>
    <w:rsid w:val="00201C89"/>
    <w:rsid w:val="002024B6"/>
    <w:rsid w:val="00202F0D"/>
    <w:rsid w:val="00203728"/>
    <w:rsid w:val="00203AA5"/>
    <w:rsid w:val="00205050"/>
    <w:rsid w:val="002065D2"/>
    <w:rsid w:val="00206E06"/>
    <w:rsid w:val="00207079"/>
    <w:rsid w:val="00207B00"/>
    <w:rsid w:val="00211958"/>
    <w:rsid w:val="00212007"/>
    <w:rsid w:val="002131E0"/>
    <w:rsid w:val="00214701"/>
    <w:rsid w:val="00215214"/>
    <w:rsid w:val="0021570C"/>
    <w:rsid w:val="002157CD"/>
    <w:rsid w:val="00215990"/>
    <w:rsid w:val="00215AA5"/>
    <w:rsid w:val="00215E18"/>
    <w:rsid w:val="002164C6"/>
    <w:rsid w:val="002164FB"/>
    <w:rsid w:val="0021667F"/>
    <w:rsid w:val="00220A71"/>
    <w:rsid w:val="00221ACB"/>
    <w:rsid w:val="00222450"/>
    <w:rsid w:val="00222B51"/>
    <w:rsid w:val="00224845"/>
    <w:rsid w:val="00225355"/>
    <w:rsid w:val="0022608B"/>
    <w:rsid w:val="0022643C"/>
    <w:rsid w:val="0022650A"/>
    <w:rsid w:val="002266BC"/>
    <w:rsid w:val="00227D31"/>
    <w:rsid w:val="0023014E"/>
    <w:rsid w:val="00230D6D"/>
    <w:rsid w:val="00231496"/>
    <w:rsid w:val="002316CA"/>
    <w:rsid w:val="00231AE2"/>
    <w:rsid w:val="002328CE"/>
    <w:rsid w:val="0023389A"/>
    <w:rsid w:val="00233981"/>
    <w:rsid w:val="00234A8C"/>
    <w:rsid w:val="00234D6A"/>
    <w:rsid w:val="00234F63"/>
    <w:rsid w:val="00234F9D"/>
    <w:rsid w:val="00235092"/>
    <w:rsid w:val="00235539"/>
    <w:rsid w:val="00235A4B"/>
    <w:rsid w:val="00240163"/>
    <w:rsid w:val="002425D2"/>
    <w:rsid w:val="00242A8A"/>
    <w:rsid w:val="00242CC4"/>
    <w:rsid w:val="00243732"/>
    <w:rsid w:val="002447CD"/>
    <w:rsid w:val="00245885"/>
    <w:rsid w:val="00246582"/>
    <w:rsid w:val="00247B20"/>
    <w:rsid w:val="002514A7"/>
    <w:rsid w:val="00251576"/>
    <w:rsid w:val="00253528"/>
    <w:rsid w:val="002545C3"/>
    <w:rsid w:val="00256CF1"/>
    <w:rsid w:val="002570E1"/>
    <w:rsid w:val="00260CA7"/>
    <w:rsid w:val="00262232"/>
    <w:rsid w:val="002627DA"/>
    <w:rsid w:val="00263358"/>
    <w:rsid w:val="00263435"/>
    <w:rsid w:val="00263A92"/>
    <w:rsid w:val="0026499A"/>
    <w:rsid w:val="00265112"/>
    <w:rsid w:val="002670D1"/>
    <w:rsid w:val="002679D5"/>
    <w:rsid w:val="00267DD3"/>
    <w:rsid w:val="00271CD9"/>
    <w:rsid w:val="00272465"/>
    <w:rsid w:val="00272CDE"/>
    <w:rsid w:val="00272D62"/>
    <w:rsid w:val="00272F1A"/>
    <w:rsid w:val="002730D3"/>
    <w:rsid w:val="00275C7C"/>
    <w:rsid w:val="00277DAF"/>
    <w:rsid w:val="0028160F"/>
    <w:rsid w:val="002819D0"/>
    <w:rsid w:val="00282658"/>
    <w:rsid w:val="00282A8D"/>
    <w:rsid w:val="00283C52"/>
    <w:rsid w:val="00283E6B"/>
    <w:rsid w:val="00285AF1"/>
    <w:rsid w:val="00286596"/>
    <w:rsid w:val="00290173"/>
    <w:rsid w:val="002918BA"/>
    <w:rsid w:val="002920BB"/>
    <w:rsid w:val="0029298B"/>
    <w:rsid w:val="00293A31"/>
    <w:rsid w:val="00293D59"/>
    <w:rsid w:val="00295FF6"/>
    <w:rsid w:val="002964B4"/>
    <w:rsid w:val="002965F5"/>
    <w:rsid w:val="0029674D"/>
    <w:rsid w:val="00297446"/>
    <w:rsid w:val="00297722"/>
    <w:rsid w:val="00297FD3"/>
    <w:rsid w:val="002A0659"/>
    <w:rsid w:val="002A3E06"/>
    <w:rsid w:val="002A3E6A"/>
    <w:rsid w:val="002A41F3"/>
    <w:rsid w:val="002A426E"/>
    <w:rsid w:val="002A63BC"/>
    <w:rsid w:val="002A7049"/>
    <w:rsid w:val="002A754D"/>
    <w:rsid w:val="002A7813"/>
    <w:rsid w:val="002B0312"/>
    <w:rsid w:val="002B39C9"/>
    <w:rsid w:val="002B428E"/>
    <w:rsid w:val="002B51D4"/>
    <w:rsid w:val="002B65A8"/>
    <w:rsid w:val="002C07E7"/>
    <w:rsid w:val="002C0EFE"/>
    <w:rsid w:val="002C10A4"/>
    <w:rsid w:val="002C1830"/>
    <w:rsid w:val="002C1C05"/>
    <w:rsid w:val="002C4B03"/>
    <w:rsid w:val="002C4FDF"/>
    <w:rsid w:val="002C528B"/>
    <w:rsid w:val="002C5E29"/>
    <w:rsid w:val="002C64F0"/>
    <w:rsid w:val="002C78A4"/>
    <w:rsid w:val="002D0909"/>
    <w:rsid w:val="002D2134"/>
    <w:rsid w:val="002D26F8"/>
    <w:rsid w:val="002D2BB8"/>
    <w:rsid w:val="002D41FF"/>
    <w:rsid w:val="002D6F15"/>
    <w:rsid w:val="002D71B1"/>
    <w:rsid w:val="002D7E62"/>
    <w:rsid w:val="002E1A7D"/>
    <w:rsid w:val="002E1B64"/>
    <w:rsid w:val="002E3263"/>
    <w:rsid w:val="002E3A53"/>
    <w:rsid w:val="002E3A61"/>
    <w:rsid w:val="002E4055"/>
    <w:rsid w:val="002E407C"/>
    <w:rsid w:val="002E447A"/>
    <w:rsid w:val="002E4D1C"/>
    <w:rsid w:val="002E59BD"/>
    <w:rsid w:val="002E59DE"/>
    <w:rsid w:val="002E6146"/>
    <w:rsid w:val="002E792F"/>
    <w:rsid w:val="002E7BF1"/>
    <w:rsid w:val="002F1282"/>
    <w:rsid w:val="002F253D"/>
    <w:rsid w:val="002F25AA"/>
    <w:rsid w:val="002F274B"/>
    <w:rsid w:val="002F3217"/>
    <w:rsid w:val="002F3433"/>
    <w:rsid w:val="002F3722"/>
    <w:rsid w:val="002F531A"/>
    <w:rsid w:val="002F57EB"/>
    <w:rsid w:val="002F6F42"/>
    <w:rsid w:val="00300875"/>
    <w:rsid w:val="003017A9"/>
    <w:rsid w:val="00302289"/>
    <w:rsid w:val="003029B6"/>
    <w:rsid w:val="003029D5"/>
    <w:rsid w:val="003030C1"/>
    <w:rsid w:val="003033DD"/>
    <w:rsid w:val="00303B4D"/>
    <w:rsid w:val="00303F3B"/>
    <w:rsid w:val="00304D5F"/>
    <w:rsid w:val="00304DFB"/>
    <w:rsid w:val="003050C1"/>
    <w:rsid w:val="00305F04"/>
    <w:rsid w:val="00306595"/>
    <w:rsid w:val="003069A6"/>
    <w:rsid w:val="00310868"/>
    <w:rsid w:val="0031376D"/>
    <w:rsid w:val="00313A8B"/>
    <w:rsid w:val="00314A51"/>
    <w:rsid w:val="00314B11"/>
    <w:rsid w:val="00314BE8"/>
    <w:rsid w:val="00314C23"/>
    <w:rsid w:val="00314E56"/>
    <w:rsid w:val="00315CB0"/>
    <w:rsid w:val="00315F22"/>
    <w:rsid w:val="0031629B"/>
    <w:rsid w:val="00316DCD"/>
    <w:rsid w:val="003175D0"/>
    <w:rsid w:val="0031791D"/>
    <w:rsid w:val="00317AE3"/>
    <w:rsid w:val="00320AD9"/>
    <w:rsid w:val="00320BCB"/>
    <w:rsid w:val="00322824"/>
    <w:rsid w:val="00324861"/>
    <w:rsid w:val="00325029"/>
    <w:rsid w:val="0032557D"/>
    <w:rsid w:val="00325E84"/>
    <w:rsid w:val="00326211"/>
    <w:rsid w:val="0032784C"/>
    <w:rsid w:val="00330AC3"/>
    <w:rsid w:val="0033129D"/>
    <w:rsid w:val="00333047"/>
    <w:rsid w:val="00333A0F"/>
    <w:rsid w:val="00333EA2"/>
    <w:rsid w:val="00334477"/>
    <w:rsid w:val="0033555F"/>
    <w:rsid w:val="003362CF"/>
    <w:rsid w:val="0033729F"/>
    <w:rsid w:val="003377A5"/>
    <w:rsid w:val="0034259D"/>
    <w:rsid w:val="0034296A"/>
    <w:rsid w:val="00342AB9"/>
    <w:rsid w:val="00342E9D"/>
    <w:rsid w:val="00342FEB"/>
    <w:rsid w:val="00343546"/>
    <w:rsid w:val="0034414C"/>
    <w:rsid w:val="00344D04"/>
    <w:rsid w:val="00344E74"/>
    <w:rsid w:val="00345ABE"/>
    <w:rsid w:val="00345DFC"/>
    <w:rsid w:val="00346619"/>
    <w:rsid w:val="00346C75"/>
    <w:rsid w:val="00347201"/>
    <w:rsid w:val="00350A1E"/>
    <w:rsid w:val="00351FB2"/>
    <w:rsid w:val="00352080"/>
    <w:rsid w:val="00354E97"/>
    <w:rsid w:val="00355100"/>
    <w:rsid w:val="00355324"/>
    <w:rsid w:val="003555C8"/>
    <w:rsid w:val="00356190"/>
    <w:rsid w:val="00356AB0"/>
    <w:rsid w:val="00356C10"/>
    <w:rsid w:val="00357759"/>
    <w:rsid w:val="00357C7A"/>
    <w:rsid w:val="00357F1C"/>
    <w:rsid w:val="003601B1"/>
    <w:rsid w:val="003602BF"/>
    <w:rsid w:val="00361FBC"/>
    <w:rsid w:val="0036497A"/>
    <w:rsid w:val="00365307"/>
    <w:rsid w:val="00365AB4"/>
    <w:rsid w:val="00366243"/>
    <w:rsid w:val="0036636E"/>
    <w:rsid w:val="0036693F"/>
    <w:rsid w:val="00366BE3"/>
    <w:rsid w:val="00370123"/>
    <w:rsid w:val="00371857"/>
    <w:rsid w:val="00372079"/>
    <w:rsid w:val="003746DD"/>
    <w:rsid w:val="003751C1"/>
    <w:rsid w:val="00375B74"/>
    <w:rsid w:val="003763FE"/>
    <w:rsid w:val="0037685D"/>
    <w:rsid w:val="00376FAC"/>
    <w:rsid w:val="00377479"/>
    <w:rsid w:val="00377758"/>
    <w:rsid w:val="00380F45"/>
    <w:rsid w:val="0038136A"/>
    <w:rsid w:val="00381B62"/>
    <w:rsid w:val="00382475"/>
    <w:rsid w:val="00384275"/>
    <w:rsid w:val="00384932"/>
    <w:rsid w:val="0038515E"/>
    <w:rsid w:val="00385B54"/>
    <w:rsid w:val="00390229"/>
    <w:rsid w:val="0039059E"/>
    <w:rsid w:val="003905C6"/>
    <w:rsid w:val="003907EF"/>
    <w:rsid w:val="00391D8E"/>
    <w:rsid w:val="00391E68"/>
    <w:rsid w:val="00392E11"/>
    <w:rsid w:val="003930B9"/>
    <w:rsid w:val="00394F2C"/>
    <w:rsid w:val="00395777"/>
    <w:rsid w:val="00396B71"/>
    <w:rsid w:val="00396DB6"/>
    <w:rsid w:val="00397340"/>
    <w:rsid w:val="003A03D3"/>
    <w:rsid w:val="003A08A3"/>
    <w:rsid w:val="003A3578"/>
    <w:rsid w:val="003A43F4"/>
    <w:rsid w:val="003A4A77"/>
    <w:rsid w:val="003A4FE2"/>
    <w:rsid w:val="003A5D2D"/>
    <w:rsid w:val="003A68DD"/>
    <w:rsid w:val="003A7FB4"/>
    <w:rsid w:val="003B10A2"/>
    <w:rsid w:val="003B16C0"/>
    <w:rsid w:val="003B1810"/>
    <w:rsid w:val="003B1AA0"/>
    <w:rsid w:val="003B1BAB"/>
    <w:rsid w:val="003B2748"/>
    <w:rsid w:val="003B29DA"/>
    <w:rsid w:val="003B2F0E"/>
    <w:rsid w:val="003B5127"/>
    <w:rsid w:val="003B5D9B"/>
    <w:rsid w:val="003B6865"/>
    <w:rsid w:val="003B6C61"/>
    <w:rsid w:val="003B6EDA"/>
    <w:rsid w:val="003C0B26"/>
    <w:rsid w:val="003C5035"/>
    <w:rsid w:val="003C5097"/>
    <w:rsid w:val="003C5F61"/>
    <w:rsid w:val="003C6E5D"/>
    <w:rsid w:val="003D0500"/>
    <w:rsid w:val="003D17C5"/>
    <w:rsid w:val="003D1D38"/>
    <w:rsid w:val="003D21B0"/>
    <w:rsid w:val="003D2CED"/>
    <w:rsid w:val="003D43BC"/>
    <w:rsid w:val="003D4BAE"/>
    <w:rsid w:val="003D5A27"/>
    <w:rsid w:val="003D5B7B"/>
    <w:rsid w:val="003D6513"/>
    <w:rsid w:val="003D769C"/>
    <w:rsid w:val="003E04BE"/>
    <w:rsid w:val="003E0B97"/>
    <w:rsid w:val="003E30C0"/>
    <w:rsid w:val="003E390D"/>
    <w:rsid w:val="003E3931"/>
    <w:rsid w:val="003E3959"/>
    <w:rsid w:val="003E5550"/>
    <w:rsid w:val="003E6160"/>
    <w:rsid w:val="003E61F7"/>
    <w:rsid w:val="003E62E2"/>
    <w:rsid w:val="003E675D"/>
    <w:rsid w:val="003E7FCB"/>
    <w:rsid w:val="003F047A"/>
    <w:rsid w:val="003F0805"/>
    <w:rsid w:val="003F0B89"/>
    <w:rsid w:val="003F0C24"/>
    <w:rsid w:val="003F0CB0"/>
    <w:rsid w:val="003F1D74"/>
    <w:rsid w:val="003F203C"/>
    <w:rsid w:val="003F3446"/>
    <w:rsid w:val="003F41C8"/>
    <w:rsid w:val="003F4A05"/>
    <w:rsid w:val="003F5B89"/>
    <w:rsid w:val="003F7104"/>
    <w:rsid w:val="003F7AA6"/>
    <w:rsid w:val="00401483"/>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EBB"/>
    <w:rsid w:val="00411DFC"/>
    <w:rsid w:val="00411EAA"/>
    <w:rsid w:val="00412847"/>
    <w:rsid w:val="00412FFD"/>
    <w:rsid w:val="00413F2C"/>
    <w:rsid w:val="0041411C"/>
    <w:rsid w:val="00414751"/>
    <w:rsid w:val="0041685F"/>
    <w:rsid w:val="004169B5"/>
    <w:rsid w:val="00416EFD"/>
    <w:rsid w:val="00416F1E"/>
    <w:rsid w:val="00416FF7"/>
    <w:rsid w:val="004202D9"/>
    <w:rsid w:val="0042055B"/>
    <w:rsid w:val="004209FF"/>
    <w:rsid w:val="004217ED"/>
    <w:rsid w:val="00421E7A"/>
    <w:rsid w:val="00422C93"/>
    <w:rsid w:val="00424D00"/>
    <w:rsid w:val="004252E2"/>
    <w:rsid w:val="004273A7"/>
    <w:rsid w:val="00430467"/>
    <w:rsid w:val="00430A00"/>
    <w:rsid w:val="00430A7A"/>
    <w:rsid w:val="004327A5"/>
    <w:rsid w:val="00432842"/>
    <w:rsid w:val="004328F6"/>
    <w:rsid w:val="004331C4"/>
    <w:rsid w:val="00434387"/>
    <w:rsid w:val="00434957"/>
    <w:rsid w:val="00434AB9"/>
    <w:rsid w:val="0043671D"/>
    <w:rsid w:val="004367B4"/>
    <w:rsid w:val="00436DD4"/>
    <w:rsid w:val="00440BE6"/>
    <w:rsid w:val="00441D97"/>
    <w:rsid w:val="00442669"/>
    <w:rsid w:val="00443D74"/>
    <w:rsid w:val="00444066"/>
    <w:rsid w:val="0044489B"/>
    <w:rsid w:val="00445DC6"/>
    <w:rsid w:val="00446527"/>
    <w:rsid w:val="004467C1"/>
    <w:rsid w:val="004468B6"/>
    <w:rsid w:val="0044704C"/>
    <w:rsid w:val="00450F4D"/>
    <w:rsid w:val="004510EB"/>
    <w:rsid w:val="004514B0"/>
    <w:rsid w:val="00452458"/>
    <w:rsid w:val="00452E43"/>
    <w:rsid w:val="00453C15"/>
    <w:rsid w:val="00455D54"/>
    <w:rsid w:val="004566C4"/>
    <w:rsid w:val="00456BE8"/>
    <w:rsid w:val="00457A01"/>
    <w:rsid w:val="00460086"/>
    <w:rsid w:val="004600E2"/>
    <w:rsid w:val="0046107C"/>
    <w:rsid w:val="004611FF"/>
    <w:rsid w:val="00461C0E"/>
    <w:rsid w:val="004627ED"/>
    <w:rsid w:val="00462901"/>
    <w:rsid w:val="00462CA2"/>
    <w:rsid w:val="00462FB3"/>
    <w:rsid w:val="004642FC"/>
    <w:rsid w:val="004674FF"/>
    <w:rsid w:val="00470F8E"/>
    <w:rsid w:val="00472D05"/>
    <w:rsid w:val="00473ADD"/>
    <w:rsid w:val="00473CB5"/>
    <w:rsid w:val="00473FCA"/>
    <w:rsid w:val="00474113"/>
    <w:rsid w:val="004775F4"/>
    <w:rsid w:val="004776DB"/>
    <w:rsid w:val="00477E8D"/>
    <w:rsid w:val="00480ECD"/>
    <w:rsid w:val="00482612"/>
    <w:rsid w:val="00482706"/>
    <w:rsid w:val="00483144"/>
    <w:rsid w:val="004838CE"/>
    <w:rsid w:val="00483CB6"/>
    <w:rsid w:val="00483E54"/>
    <w:rsid w:val="00483F35"/>
    <w:rsid w:val="00483FDD"/>
    <w:rsid w:val="0048515E"/>
    <w:rsid w:val="004852EA"/>
    <w:rsid w:val="00485831"/>
    <w:rsid w:val="00486CD1"/>
    <w:rsid w:val="004874ED"/>
    <w:rsid w:val="00491777"/>
    <w:rsid w:val="00493422"/>
    <w:rsid w:val="00493662"/>
    <w:rsid w:val="00494985"/>
    <w:rsid w:val="0049579E"/>
    <w:rsid w:val="00497002"/>
    <w:rsid w:val="004979D5"/>
    <w:rsid w:val="00497E29"/>
    <w:rsid w:val="004A0D2C"/>
    <w:rsid w:val="004A3F51"/>
    <w:rsid w:val="004A463A"/>
    <w:rsid w:val="004A49B1"/>
    <w:rsid w:val="004A4A27"/>
    <w:rsid w:val="004A50BE"/>
    <w:rsid w:val="004A53B9"/>
    <w:rsid w:val="004A79FC"/>
    <w:rsid w:val="004A7A61"/>
    <w:rsid w:val="004B0DAC"/>
    <w:rsid w:val="004B1125"/>
    <w:rsid w:val="004B30F8"/>
    <w:rsid w:val="004B5B60"/>
    <w:rsid w:val="004B5FC5"/>
    <w:rsid w:val="004B65C4"/>
    <w:rsid w:val="004B691C"/>
    <w:rsid w:val="004B7246"/>
    <w:rsid w:val="004B7559"/>
    <w:rsid w:val="004B7E93"/>
    <w:rsid w:val="004C0807"/>
    <w:rsid w:val="004C0C9A"/>
    <w:rsid w:val="004C2B65"/>
    <w:rsid w:val="004C3A3C"/>
    <w:rsid w:val="004C3CC6"/>
    <w:rsid w:val="004C52D3"/>
    <w:rsid w:val="004C58AB"/>
    <w:rsid w:val="004C61C6"/>
    <w:rsid w:val="004C6719"/>
    <w:rsid w:val="004C6AA5"/>
    <w:rsid w:val="004C6CC5"/>
    <w:rsid w:val="004C7811"/>
    <w:rsid w:val="004D07C8"/>
    <w:rsid w:val="004D091F"/>
    <w:rsid w:val="004D1D7C"/>
    <w:rsid w:val="004D290D"/>
    <w:rsid w:val="004D2F29"/>
    <w:rsid w:val="004D35F5"/>
    <w:rsid w:val="004D6A6F"/>
    <w:rsid w:val="004D6F9E"/>
    <w:rsid w:val="004D7C11"/>
    <w:rsid w:val="004E062B"/>
    <w:rsid w:val="004E0725"/>
    <w:rsid w:val="004E08FB"/>
    <w:rsid w:val="004E1771"/>
    <w:rsid w:val="004E1F05"/>
    <w:rsid w:val="004E290E"/>
    <w:rsid w:val="004E355A"/>
    <w:rsid w:val="004E390B"/>
    <w:rsid w:val="004E3B61"/>
    <w:rsid w:val="004E3C07"/>
    <w:rsid w:val="004E56F5"/>
    <w:rsid w:val="004E6533"/>
    <w:rsid w:val="004E6864"/>
    <w:rsid w:val="004E7108"/>
    <w:rsid w:val="004F0579"/>
    <w:rsid w:val="004F0F95"/>
    <w:rsid w:val="004F12B2"/>
    <w:rsid w:val="004F130C"/>
    <w:rsid w:val="004F1963"/>
    <w:rsid w:val="004F33A6"/>
    <w:rsid w:val="004F3932"/>
    <w:rsid w:val="004F4298"/>
    <w:rsid w:val="004F46B2"/>
    <w:rsid w:val="004F50F1"/>
    <w:rsid w:val="004F5706"/>
    <w:rsid w:val="004F57C8"/>
    <w:rsid w:val="004F59C4"/>
    <w:rsid w:val="004F5EE6"/>
    <w:rsid w:val="004F5F26"/>
    <w:rsid w:val="004F615E"/>
    <w:rsid w:val="004F6F67"/>
    <w:rsid w:val="004F7763"/>
    <w:rsid w:val="004F7E91"/>
    <w:rsid w:val="00501000"/>
    <w:rsid w:val="0050148F"/>
    <w:rsid w:val="005019E7"/>
    <w:rsid w:val="005030A2"/>
    <w:rsid w:val="005033B4"/>
    <w:rsid w:val="00504AE3"/>
    <w:rsid w:val="005055D8"/>
    <w:rsid w:val="00505637"/>
    <w:rsid w:val="00505C8C"/>
    <w:rsid w:val="00506239"/>
    <w:rsid w:val="00507E67"/>
    <w:rsid w:val="005104FE"/>
    <w:rsid w:val="00511737"/>
    <w:rsid w:val="005117F8"/>
    <w:rsid w:val="00512A8F"/>
    <w:rsid w:val="005152C6"/>
    <w:rsid w:val="00515AE6"/>
    <w:rsid w:val="00520799"/>
    <w:rsid w:val="00520D05"/>
    <w:rsid w:val="00520DE1"/>
    <w:rsid w:val="0052112E"/>
    <w:rsid w:val="005216D4"/>
    <w:rsid w:val="005226FC"/>
    <w:rsid w:val="005227BF"/>
    <w:rsid w:val="00522DE4"/>
    <w:rsid w:val="00522F95"/>
    <w:rsid w:val="00524386"/>
    <w:rsid w:val="00524435"/>
    <w:rsid w:val="005276AD"/>
    <w:rsid w:val="00527C55"/>
    <w:rsid w:val="0053034F"/>
    <w:rsid w:val="005307A8"/>
    <w:rsid w:val="0053108E"/>
    <w:rsid w:val="00532287"/>
    <w:rsid w:val="005340EA"/>
    <w:rsid w:val="00534118"/>
    <w:rsid w:val="00536279"/>
    <w:rsid w:val="00540444"/>
    <w:rsid w:val="00540479"/>
    <w:rsid w:val="00540888"/>
    <w:rsid w:val="00540A44"/>
    <w:rsid w:val="0054130D"/>
    <w:rsid w:val="0054267C"/>
    <w:rsid w:val="0054288D"/>
    <w:rsid w:val="00542B17"/>
    <w:rsid w:val="00544B68"/>
    <w:rsid w:val="00547746"/>
    <w:rsid w:val="00550027"/>
    <w:rsid w:val="00550A0E"/>
    <w:rsid w:val="005525AA"/>
    <w:rsid w:val="00552DBD"/>
    <w:rsid w:val="00554034"/>
    <w:rsid w:val="00554F22"/>
    <w:rsid w:val="00555B72"/>
    <w:rsid w:val="00556B66"/>
    <w:rsid w:val="00556D25"/>
    <w:rsid w:val="00557715"/>
    <w:rsid w:val="005579BC"/>
    <w:rsid w:val="00561757"/>
    <w:rsid w:val="00561C39"/>
    <w:rsid w:val="00562940"/>
    <w:rsid w:val="00562FD7"/>
    <w:rsid w:val="005640CA"/>
    <w:rsid w:val="005642DD"/>
    <w:rsid w:val="005650ED"/>
    <w:rsid w:val="0056633D"/>
    <w:rsid w:val="00567C9E"/>
    <w:rsid w:val="00571051"/>
    <w:rsid w:val="0057108C"/>
    <w:rsid w:val="00571340"/>
    <w:rsid w:val="00571DE8"/>
    <w:rsid w:val="0057330B"/>
    <w:rsid w:val="00573D33"/>
    <w:rsid w:val="005745E9"/>
    <w:rsid w:val="00574BF5"/>
    <w:rsid w:val="00574C05"/>
    <w:rsid w:val="005762AC"/>
    <w:rsid w:val="00576D68"/>
    <w:rsid w:val="00576F64"/>
    <w:rsid w:val="00576FAC"/>
    <w:rsid w:val="005813D4"/>
    <w:rsid w:val="00581A6C"/>
    <w:rsid w:val="00581B29"/>
    <w:rsid w:val="00582032"/>
    <w:rsid w:val="00583103"/>
    <w:rsid w:val="005840D3"/>
    <w:rsid w:val="005841B6"/>
    <w:rsid w:val="005846F8"/>
    <w:rsid w:val="00584BBF"/>
    <w:rsid w:val="00585EC1"/>
    <w:rsid w:val="0058627D"/>
    <w:rsid w:val="00586CA9"/>
    <w:rsid w:val="00586E18"/>
    <w:rsid w:val="00587F58"/>
    <w:rsid w:val="00590D66"/>
    <w:rsid w:val="0059179F"/>
    <w:rsid w:val="005924BB"/>
    <w:rsid w:val="0059310E"/>
    <w:rsid w:val="005932CA"/>
    <w:rsid w:val="00593DCD"/>
    <w:rsid w:val="005950E3"/>
    <w:rsid w:val="00595276"/>
    <w:rsid w:val="00595D5C"/>
    <w:rsid w:val="005966DE"/>
    <w:rsid w:val="00596732"/>
    <w:rsid w:val="00596992"/>
    <w:rsid w:val="00596B77"/>
    <w:rsid w:val="00597405"/>
    <w:rsid w:val="005A2965"/>
    <w:rsid w:val="005A3A2A"/>
    <w:rsid w:val="005A5FAD"/>
    <w:rsid w:val="005A6AAC"/>
    <w:rsid w:val="005B18A4"/>
    <w:rsid w:val="005B3B75"/>
    <w:rsid w:val="005B4092"/>
    <w:rsid w:val="005B4BED"/>
    <w:rsid w:val="005B4CAD"/>
    <w:rsid w:val="005B50F9"/>
    <w:rsid w:val="005B65D9"/>
    <w:rsid w:val="005B6C05"/>
    <w:rsid w:val="005B7994"/>
    <w:rsid w:val="005B7BCA"/>
    <w:rsid w:val="005B7D80"/>
    <w:rsid w:val="005B7E2F"/>
    <w:rsid w:val="005C00E9"/>
    <w:rsid w:val="005C011F"/>
    <w:rsid w:val="005C08B3"/>
    <w:rsid w:val="005C0FF5"/>
    <w:rsid w:val="005C17E8"/>
    <w:rsid w:val="005C19DC"/>
    <w:rsid w:val="005C1F50"/>
    <w:rsid w:val="005C2228"/>
    <w:rsid w:val="005C263C"/>
    <w:rsid w:val="005C271F"/>
    <w:rsid w:val="005C2835"/>
    <w:rsid w:val="005C348E"/>
    <w:rsid w:val="005C385C"/>
    <w:rsid w:val="005C431A"/>
    <w:rsid w:val="005C77F9"/>
    <w:rsid w:val="005D021E"/>
    <w:rsid w:val="005D02D2"/>
    <w:rsid w:val="005D0A10"/>
    <w:rsid w:val="005D160C"/>
    <w:rsid w:val="005D2432"/>
    <w:rsid w:val="005D2FA3"/>
    <w:rsid w:val="005D30A4"/>
    <w:rsid w:val="005D30EF"/>
    <w:rsid w:val="005D34EE"/>
    <w:rsid w:val="005D3561"/>
    <w:rsid w:val="005D3701"/>
    <w:rsid w:val="005D46A4"/>
    <w:rsid w:val="005D5E91"/>
    <w:rsid w:val="005D7A82"/>
    <w:rsid w:val="005D7C31"/>
    <w:rsid w:val="005E11EF"/>
    <w:rsid w:val="005E12D8"/>
    <w:rsid w:val="005E1395"/>
    <w:rsid w:val="005E1D08"/>
    <w:rsid w:val="005E1D55"/>
    <w:rsid w:val="005E27D9"/>
    <w:rsid w:val="005E37E0"/>
    <w:rsid w:val="005E3B2E"/>
    <w:rsid w:val="005E6458"/>
    <w:rsid w:val="005E7271"/>
    <w:rsid w:val="005E749E"/>
    <w:rsid w:val="005F0249"/>
    <w:rsid w:val="005F15D3"/>
    <w:rsid w:val="005F270D"/>
    <w:rsid w:val="005F37A9"/>
    <w:rsid w:val="005F733D"/>
    <w:rsid w:val="005F7BAB"/>
    <w:rsid w:val="006001DA"/>
    <w:rsid w:val="006002BB"/>
    <w:rsid w:val="00600355"/>
    <w:rsid w:val="006007E5"/>
    <w:rsid w:val="00601A46"/>
    <w:rsid w:val="00603FB6"/>
    <w:rsid w:val="00604B61"/>
    <w:rsid w:val="00605C98"/>
    <w:rsid w:val="00606CD3"/>
    <w:rsid w:val="0060762D"/>
    <w:rsid w:val="00607651"/>
    <w:rsid w:val="00607A07"/>
    <w:rsid w:val="00607CCC"/>
    <w:rsid w:val="00610300"/>
    <w:rsid w:val="00612B11"/>
    <w:rsid w:val="006130E7"/>
    <w:rsid w:val="00614131"/>
    <w:rsid w:val="0061429A"/>
    <w:rsid w:val="00614928"/>
    <w:rsid w:val="00615452"/>
    <w:rsid w:val="00615591"/>
    <w:rsid w:val="00615C44"/>
    <w:rsid w:val="00616875"/>
    <w:rsid w:val="00616D6A"/>
    <w:rsid w:val="00616F23"/>
    <w:rsid w:val="006171FA"/>
    <w:rsid w:val="00617F59"/>
    <w:rsid w:val="006202E5"/>
    <w:rsid w:val="006203D9"/>
    <w:rsid w:val="00621281"/>
    <w:rsid w:val="00621357"/>
    <w:rsid w:val="00621AF5"/>
    <w:rsid w:val="00624E19"/>
    <w:rsid w:val="00625A55"/>
    <w:rsid w:val="00626571"/>
    <w:rsid w:val="00627333"/>
    <w:rsid w:val="00630050"/>
    <w:rsid w:val="00631CC2"/>
    <w:rsid w:val="00632508"/>
    <w:rsid w:val="00633B16"/>
    <w:rsid w:val="006344CC"/>
    <w:rsid w:val="00634B85"/>
    <w:rsid w:val="00640A65"/>
    <w:rsid w:val="00640BCE"/>
    <w:rsid w:val="0064180A"/>
    <w:rsid w:val="00641B60"/>
    <w:rsid w:val="00641DBE"/>
    <w:rsid w:val="00642086"/>
    <w:rsid w:val="006438A2"/>
    <w:rsid w:val="00644210"/>
    <w:rsid w:val="00644795"/>
    <w:rsid w:val="00644C34"/>
    <w:rsid w:val="00644F41"/>
    <w:rsid w:val="0064656D"/>
    <w:rsid w:val="00646C7E"/>
    <w:rsid w:val="006502C2"/>
    <w:rsid w:val="0065041B"/>
    <w:rsid w:val="00650475"/>
    <w:rsid w:val="00652981"/>
    <w:rsid w:val="0065425E"/>
    <w:rsid w:val="00655D50"/>
    <w:rsid w:val="00657BE9"/>
    <w:rsid w:val="00657D30"/>
    <w:rsid w:val="00660821"/>
    <w:rsid w:val="00662603"/>
    <w:rsid w:val="00663030"/>
    <w:rsid w:val="006636B1"/>
    <w:rsid w:val="00663CFA"/>
    <w:rsid w:val="00667E5B"/>
    <w:rsid w:val="006715BC"/>
    <w:rsid w:val="006715FD"/>
    <w:rsid w:val="006718F0"/>
    <w:rsid w:val="00672A57"/>
    <w:rsid w:val="00672D2A"/>
    <w:rsid w:val="00673E0A"/>
    <w:rsid w:val="00680FFE"/>
    <w:rsid w:val="006812FC"/>
    <w:rsid w:val="00681574"/>
    <w:rsid w:val="006838AF"/>
    <w:rsid w:val="006849CA"/>
    <w:rsid w:val="00684CF0"/>
    <w:rsid w:val="0068537F"/>
    <w:rsid w:val="00685C01"/>
    <w:rsid w:val="0068695E"/>
    <w:rsid w:val="00686AEC"/>
    <w:rsid w:val="00687CB2"/>
    <w:rsid w:val="006906F7"/>
    <w:rsid w:val="00690CAC"/>
    <w:rsid w:val="00690D89"/>
    <w:rsid w:val="00691A5E"/>
    <w:rsid w:val="006927EA"/>
    <w:rsid w:val="00692DA8"/>
    <w:rsid w:val="00693057"/>
    <w:rsid w:val="006932FD"/>
    <w:rsid w:val="0069491C"/>
    <w:rsid w:val="006963C5"/>
    <w:rsid w:val="006971A7"/>
    <w:rsid w:val="006A0551"/>
    <w:rsid w:val="006A0EF0"/>
    <w:rsid w:val="006A10F4"/>
    <w:rsid w:val="006A2732"/>
    <w:rsid w:val="006A2FA5"/>
    <w:rsid w:val="006A3008"/>
    <w:rsid w:val="006A7721"/>
    <w:rsid w:val="006A7AA8"/>
    <w:rsid w:val="006B0ADE"/>
    <w:rsid w:val="006B28BE"/>
    <w:rsid w:val="006B4D67"/>
    <w:rsid w:val="006B5E86"/>
    <w:rsid w:val="006B6CD7"/>
    <w:rsid w:val="006B727D"/>
    <w:rsid w:val="006C028F"/>
    <w:rsid w:val="006C0E2A"/>
    <w:rsid w:val="006C14CF"/>
    <w:rsid w:val="006C1A3C"/>
    <w:rsid w:val="006C45BF"/>
    <w:rsid w:val="006C52C0"/>
    <w:rsid w:val="006C63D6"/>
    <w:rsid w:val="006C6BB0"/>
    <w:rsid w:val="006C7557"/>
    <w:rsid w:val="006C7753"/>
    <w:rsid w:val="006C7874"/>
    <w:rsid w:val="006D1BF5"/>
    <w:rsid w:val="006D20CB"/>
    <w:rsid w:val="006D35BC"/>
    <w:rsid w:val="006D4FB8"/>
    <w:rsid w:val="006D5116"/>
    <w:rsid w:val="006D5B16"/>
    <w:rsid w:val="006D5C9B"/>
    <w:rsid w:val="006D6017"/>
    <w:rsid w:val="006D7AAA"/>
    <w:rsid w:val="006E0A6D"/>
    <w:rsid w:val="006E0D51"/>
    <w:rsid w:val="006E1A5D"/>
    <w:rsid w:val="006E23C9"/>
    <w:rsid w:val="006E3C4F"/>
    <w:rsid w:val="006E4DF6"/>
    <w:rsid w:val="006E7014"/>
    <w:rsid w:val="006F07AB"/>
    <w:rsid w:val="006F1B35"/>
    <w:rsid w:val="006F1EC9"/>
    <w:rsid w:val="006F2D4B"/>
    <w:rsid w:val="006F3666"/>
    <w:rsid w:val="006F388F"/>
    <w:rsid w:val="006F3AD4"/>
    <w:rsid w:val="006F530B"/>
    <w:rsid w:val="006F58A3"/>
    <w:rsid w:val="006F678D"/>
    <w:rsid w:val="006F6FD0"/>
    <w:rsid w:val="007003FD"/>
    <w:rsid w:val="00701C36"/>
    <w:rsid w:val="00702140"/>
    <w:rsid w:val="00702E41"/>
    <w:rsid w:val="007039A3"/>
    <w:rsid w:val="00704E4E"/>
    <w:rsid w:val="00705F2B"/>
    <w:rsid w:val="00706975"/>
    <w:rsid w:val="00706E2E"/>
    <w:rsid w:val="00707A21"/>
    <w:rsid w:val="00707AAF"/>
    <w:rsid w:val="0071091F"/>
    <w:rsid w:val="00710AE1"/>
    <w:rsid w:val="007117C9"/>
    <w:rsid w:val="007117F5"/>
    <w:rsid w:val="00712846"/>
    <w:rsid w:val="00713045"/>
    <w:rsid w:val="00713B51"/>
    <w:rsid w:val="00713D80"/>
    <w:rsid w:val="00714683"/>
    <w:rsid w:val="00714982"/>
    <w:rsid w:val="0071511E"/>
    <w:rsid w:val="0071546B"/>
    <w:rsid w:val="00715472"/>
    <w:rsid w:val="00715EB2"/>
    <w:rsid w:val="0071663B"/>
    <w:rsid w:val="00717035"/>
    <w:rsid w:val="007207EF"/>
    <w:rsid w:val="00721192"/>
    <w:rsid w:val="00722576"/>
    <w:rsid w:val="00724125"/>
    <w:rsid w:val="00724594"/>
    <w:rsid w:val="00724702"/>
    <w:rsid w:val="00726356"/>
    <w:rsid w:val="00727917"/>
    <w:rsid w:val="00730B59"/>
    <w:rsid w:val="007312B6"/>
    <w:rsid w:val="00731D67"/>
    <w:rsid w:val="007326BC"/>
    <w:rsid w:val="00732A78"/>
    <w:rsid w:val="00733876"/>
    <w:rsid w:val="00734451"/>
    <w:rsid w:val="00734477"/>
    <w:rsid w:val="00736682"/>
    <w:rsid w:val="00737998"/>
    <w:rsid w:val="00740692"/>
    <w:rsid w:val="00743EB7"/>
    <w:rsid w:val="00743F2A"/>
    <w:rsid w:val="007450FC"/>
    <w:rsid w:val="0074671E"/>
    <w:rsid w:val="00746985"/>
    <w:rsid w:val="007502D3"/>
    <w:rsid w:val="00750DFF"/>
    <w:rsid w:val="00751297"/>
    <w:rsid w:val="00751632"/>
    <w:rsid w:val="007525B0"/>
    <w:rsid w:val="00752751"/>
    <w:rsid w:val="007527CB"/>
    <w:rsid w:val="00755F35"/>
    <w:rsid w:val="007567BB"/>
    <w:rsid w:val="00756C76"/>
    <w:rsid w:val="00757A52"/>
    <w:rsid w:val="00760E27"/>
    <w:rsid w:val="00760FC5"/>
    <w:rsid w:val="00761601"/>
    <w:rsid w:val="00762744"/>
    <w:rsid w:val="0076303B"/>
    <w:rsid w:val="00763A91"/>
    <w:rsid w:val="00764EF9"/>
    <w:rsid w:val="007664DB"/>
    <w:rsid w:val="00766830"/>
    <w:rsid w:val="0076707A"/>
    <w:rsid w:val="00767220"/>
    <w:rsid w:val="007703EE"/>
    <w:rsid w:val="00771301"/>
    <w:rsid w:val="00771366"/>
    <w:rsid w:val="0077163A"/>
    <w:rsid w:val="00771E3F"/>
    <w:rsid w:val="007723BB"/>
    <w:rsid w:val="00773941"/>
    <w:rsid w:val="00773BF6"/>
    <w:rsid w:val="00773C82"/>
    <w:rsid w:val="00774B6F"/>
    <w:rsid w:val="00776563"/>
    <w:rsid w:val="00777524"/>
    <w:rsid w:val="00780AFE"/>
    <w:rsid w:val="007812A1"/>
    <w:rsid w:val="007815EB"/>
    <w:rsid w:val="007826CC"/>
    <w:rsid w:val="00783738"/>
    <w:rsid w:val="00785783"/>
    <w:rsid w:val="00785FC4"/>
    <w:rsid w:val="00786B5A"/>
    <w:rsid w:val="00787D81"/>
    <w:rsid w:val="00790697"/>
    <w:rsid w:val="00790D01"/>
    <w:rsid w:val="00791AFE"/>
    <w:rsid w:val="00792011"/>
    <w:rsid w:val="00792B27"/>
    <w:rsid w:val="007937A0"/>
    <w:rsid w:val="007940D3"/>
    <w:rsid w:val="0079431C"/>
    <w:rsid w:val="007955F6"/>
    <w:rsid w:val="00795F20"/>
    <w:rsid w:val="0079649E"/>
    <w:rsid w:val="00797494"/>
    <w:rsid w:val="007A0458"/>
    <w:rsid w:val="007A0D7A"/>
    <w:rsid w:val="007A1584"/>
    <w:rsid w:val="007A1D34"/>
    <w:rsid w:val="007A37EB"/>
    <w:rsid w:val="007A416A"/>
    <w:rsid w:val="007A41B5"/>
    <w:rsid w:val="007A4739"/>
    <w:rsid w:val="007A4C05"/>
    <w:rsid w:val="007A60EC"/>
    <w:rsid w:val="007A7045"/>
    <w:rsid w:val="007A75FA"/>
    <w:rsid w:val="007B0A54"/>
    <w:rsid w:val="007B134A"/>
    <w:rsid w:val="007B1B74"/>
    <w:rsid w:val="007B1EE8"/>
    <w:rsid w:val="007B1EF5"/>
    <w:rsid w:val="007B2405"/>
    <w:rsid w:val="007B2C3D"/>
    <w:rsid w:val="007B3CEF"/>
    <w:rsid w:val="007B3DF6"/>
    <w:rsid w:val="007B422B"/>
    <w:rsid w:val="007B448D"/>
    <w:rsid w:val="007B72E0"/>
    <w:rsid w:val="007B74D5"/>
    <w:rsid w:val="007C0C18"/>
    <w:rsid w:val="007C1AF5"/>
    <w:rsid w:val="007C2075"/>
    <w:rsid w:val="007C2A76"/>
    <w:rsid w:val="007C374A"/>
    <w:rsid w:val="007C3930"/>
    <w:rsid w:val="007C3D37"/>
    <w:rsid w:val="007C3F53"/>
    <w:rsid w:val="007C4B09"/>
    <w:rsid w:val="007C5364"/>
    <w:rsid w:val="007C5C20"/>
    <w:rsid w:val="007C7174"/>
    <w:rsid w:val="007C72B3"/>
    <w:rsid w:val="007C77E7"/>
    <w:rsid w:val="007D210F"/>
    <w:rsid w:val="007D2421"/>
    <w:rsid w:val="007D2CC6"/>
    <w:rsid w:val="007D2E8E"/>
    <w:rsid w:val="007D312C"/>
    <w:rsid w:val="007D3164"/>
    <w:rsid w:val="007D3C6A"/>
    <w:rsid w:val="007D3E45"/>
    <w:rsid w:val="007D43E9"/>
    <w:rsid w:val="007D44E4"/>
    <w:rsid w:val="007D584B"/>
    <w:rsid w:val="007D5F49"/>
    <w:rsid w:val="007D6829"/>
    <w:rsid w:val="007E0653"/>
    <w:rsid w:val="007E196B"/>
    <w:rsid w:val="007E263D"/>
    <w:rsid w:val="007E3AB6"/>
    <w:rsid w:val="007E3FF7"/>
    <w:rsid w:val="007E4E7F"/>
    <w:rsid w:val="007E5869"/>
    <w:rsid w:val="007E5F3F"/>
    <w:rsid w:val="007E62DB"/>
    <w:rsid w:val="007E67C7"/>
    <w:rsid w:val="007E6925"/>
    <w:rsid w:val="007E699D"/>
    <w:rsid w:val="007E7963"/>
    <w:rsid w:val="007E7C1F"/>
    <w:rsid w:val="007E7DFF"/>
    <w:rsid w:val="007E7F06"/>
    <w:rsid w:val="007F014F"/>
    <w:rsid w:val="007F15ED"/>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C1E"/>
    <w:rsid w:val="00804C8C"/>
    <w:rsid w:val="00807744"/>
    <w:rsid w:val="00807998"/>
    <w:rsid w:val="00810276"/>
    <w:rsid w:val="00810904"/>
    <w:rsid w:val="00810E26"/>
    <w:rsid w:val="00810F20"/>
    <w:rsid w:val="0081105B"/>
    <w:rsid w:val="00811BAA"/>
    <w:rsid w:val="0081245D"/>
    <w:rsid w:val="00812FCD"/>
    <w:rsid w:val="00817303"/>
    <w:rsid w:val="00820F9E"/>
    <w:rsid w:val="00821DEF"/>
    <w:rsid w:val="00823650"/>
    <w:rsid w:val="0082388B"/>
    <w:rsid w:val="00823A1E"/>
    <w:rsid w:val="00824E78"/>
    <w:rsid w:val="0082574D"/>
    <w:rsid w:val="00825D4F"/>
    <w:rsid w:val="0082761E"/>
    <w:rsid w:val="00827F1D"/>
    <w:rsid w:val="00830148"/>
    <w:rsid w:val="0083050D"/>
    <w:rsid w:val="00830AA6"/>
    <w:rsid w:val="00830AEC"/>
    <w:rsid w:val="00831576"/>
    <w:rsid w:val="008315FB"/>
    <w:rsid w:val="0083216D"/>
    <w:rsid w:val="00833EFF"/>
    <w:rsid w:val="00835119"/>
    <w:rsid w:val="008360A3"/>
    <w:rsid w:val="0083682E"/>
    <w:rsid w:val="008411E1"/>
    <w:rsid w:val="00842F35"/>
    <w:rsid w:val="00843092"/>
    <w:rsid w:val="008455D3"/>
    <w:rsid w:val="0084586C"/>
    <w:rsid w:val="00845C15"/>
    <w:rsid w:val="00846835"/>
    <w:rsid w:val="008476F6"/>
    <w:rsid w:val="00851815"/>
    <w:rsid w:val="00852C87"/>
    <w:rsid w:val="00852DD5"/>
    <w:rsid w:val="00853FCB"/>
    <w:rsid w:val="008545B8"/>
    <w:rsid w:val="00855C68"/>
    <w:rsid w:val="0085661F"/>
    <w:rsid w:val="008576FD"/>
    <w:rsid w:val="008601EF"/>
    <w:rsid w:val="00860DB8"/>
    <w:rsid w:val="00860E57"/>
    <w:rsid w:val="00861180"/>
    <w:rsid w:val="00861308"/>
    <w:rsid w:val="0086157C"/>
    <w:rsid w:val="00861B92"/>
    <w:rsid w:val="008621DB"/>
    <w:rsid w:val="00862798"/>
    <w:rsid w:val="008628D2"/>
    <w:rsid w:val="008630D9"/>
    <w:rsid w:val="0086315D"/>
    <w:rsid w:val="0086576F"/>
    <w:rsid w:val="00867073"/>
    <w:rsid w:val="008672E5"/>
    <w:rsid w:val="00867B2D"/>
    <w:rsid w:val="008706BE"/>
    <w:rsid w:val="00871689"/>
    <w:rsid w:val="008724C9"/>
    <w:rsid w:val="00872E40"/>
    <w:rsid w:val="008733F6"/>
    <w:rsid w:val="00873EA2"/>
    <w:rsid w:val="00877D9C"/>
    <w:rsid w:val="00881A98"/>
    <w:rsid w:val="00882367"/>
    <w:rsid w:val="0088435B"/>
    <w:rsid w:val="00884847"/>
    <w:rsid w:val="008859E9"/>
    <w:rsid w:val="008861A8"/>
    <w:rsid w:val="00886545"/>
    <w:rsid w:val="00886574"/>
    <w:rsid w:val="00886D9F"/>
    <w:rsid w:val="008929AD"/>
    <w:rsid w:val="00892FEF"/>
    <w:rsid w:val="008933D9"/>
    <w:rsid w:val="00893AC7"/>
    <w:rsid w:val="008947BE"/>
    <w:rsid w:val="0089481F"/>
    <w:rsid w:val="00894ECB"/>
    <w:rsid w:val="00895007"/>
    <w:rsid w:val="00895C3A"/>
    <w:rsid w:val="008960FB"/>
    <w:rsid w:val="008962FE"/>
    <w:rsid w:val="00896530"/>
    <w:rsid w:val="008968E2"/>
    <w:rsid w:val="00896B76"/>
    <w:rsid w:val="008A0339"/>
    <w:rsid w:val="008A0C99"/>
    <w:rsid w:val="008A0FE8"/>
    <w:rsid w:val="008A13EB"/>
    <w:rsid w:val="008A2883"/>
    <w:rsid w:val="008A306D"/>
    <w:rsid w:val="008A40DB"/>
    <w:rsid w:val="008A45FA"/>
    <w:rsid w:val="008A4FED"/>
    <w:rsid w:val="008A5DBC"/>
    <w:rsid w:val="008A6289"/>
    <w:rsid w:val="008A7E9A"/>
    <w:rsid w:val="008B1529"/>
    <w:rsid w:val="008B1782"/>
    <w:rsid w:val="008B1884"/>
    <w:rsid w:val="008B2174"/>
    <w:rsid w:val="008B2B6C"/>
    <w:rsid w:val="008B3AD2"/>
    <w:rsid w:val="008B3BC5"/>
    <w:rsid w:val="008B5207"/>
    <w:rsid w:val="008B716C"/>
    <w:rsid w:val="008B75C3"/>
    <w:rsid w:val="008C10FA"/>
    <w:rsid w:val="008C396C"/>
    <w:rsid w:val="008C42AF"/>
    <w:rsid w:val="008C5675"/>
    <w:rsid w:val="008C608A"/>
    <w:rsid w:val="008C7CB7"/>
    <w:rsid w:val="008C7CEB"/>
    <w:rsid w:val="008D036D"/>
    <w:rsid w:val="008D1036"/>
    <w:rsid w:val="008D1187"/>
    <w:rsid w:val="008D1E1D"/>
    <w:rsid w:val="008D1F5A"/>
    <w:rsid w:val="008D29B7"/>
    <w:rsid w:val="008D2E16"/>
    <w:rsid w:val="008D3A4A"/>
    <w:rsid w:val="008D3C21"/>
    <w:rsid w:val="008D5E06"/>
    <w:rsid w:val="008D682C"/>
    <w:rsid w:val="008D73C1"/>
    <w:rsid w:val="008D756A"/>
    <w:rsid w:val="008D7B97"/>
    <w:rsid w:val="008E2597"/>
    <w:rsid w:val="008E2978"/>
    <w:rsid w:val="008E2C72"/>
    <w:rsid w:val="008E3591"/>
    <w:rsid w:val="008E35D1"/>
    <w:rsid w:val="008E3C5F"/>
    <w:rsid w:val="008E5A41"/>
    <w:rsid w:val="008E6445"/>
    <w:rsid w:val="008E769D"/>
    <w:rsid w:val="008F1F48"/>
    <w:rsid w:val="008F4340"/>
    <w:rsid w:val="008F45C0"/>
    <w:rsid w:val="008F4A33"/>
    <w:rsid w:val="008F4F71"/>
    <w:rsid w:val="008F51B7"/>
    <w:rsid w:val="008F5CB1"/>
    <w:rsid w:val="008F63C4"/>
    <w:rsid w:val="008F6974"/>
    <w:rsid w:val="008F7422"/>
    <w:rsid w:val="008F7A84"/>
    <w:rsid w:val="008F7B51"/>
    <w:rsid w:val="008F7D7D"/>
    <w:rsid w:val="008F7DE9"/>
    <w:rsid w:val="009021A2"/>
    <w:rsid w:val="00902822"/>
    <w:rsid w:val="0090289D"/>
    <w:rsid w:val="00903F9C"/>
    <w:rsid w:val="009052AF"/>
    <w:rsid w:val="009053EE"/>
    <w:rsid w:val="00905F9F"/>
    <w:rsid w:val="009060D4"/>
    <w:rsid w:val="0090699D"/>
    <w:rsid w:val="00907978"/>
    <w:rsid w:val="00910563"/>
    <w:rsid w:val="00910AA1"/>
    <w:rsid w:val="00911093"/>
    <w:rsid w:val="00911AD3"/>
    <w:rsid w:val="00911FEB"/>
    <w:rsid w:val="009129DC"/>
    <w:rsid w:val="00912C02"/>
    <w:rsid w:val="00914DEA"/>
    <w:rsid w:val="009152A6"/>
    <w:rsid w:val="009157BD"/>
    <w:rsid w:val="00915A81"/>
    <w:rsid w:val="00915E7C"/>
    <w:rsid w:val="0091606B"/>
    <w:rsid w:val="00916157"/>
    <w:rsid w:val="00920AB5"/>
    <w:rsid w:val="00921477"/>
    <w:rsid w:val="009223CC"/>
    <w:rsid w:val="009239D3"/>
    <w:rsid w:val="00923A3F"/>
    <w:rsid w:val="009251B2"/>
    <w:rsid w:val="00926462"/>
    <w:rsid w:val="00926C5B"/>
    <w:rsid w:val="0092763E"/>
    <w:rsid w:val="00931948"/>
    <w:rsid w:val="0093575D"/>
    <w:rsid w:val="00935767"/>
    <w:rsid w:val="00936149"/>
    <w:rsid w:val="00937E25"/>
    <w:rsid w:val="009416E4"/>
    <w:rsid w:val="009419D2"/>
    <w:rsid w:val="00943447"/>
    <w:rsid w:val="00944A57"/>
    <w:rsid w:val="009470CE"/>
    <w:rsid w:val="00947CC5"/>
    <w:rsid w:val="00950300"/>
    <w:rsid w:val="00950B05"/>
    <w:rsid w:val="00952610"/>
    <w:rsid w:val="0095372B"/>
    <w:rsid w:val="00953C59"/>
    <w:rsid w:val="00954146"/>
    <w:rsid w:val="00954EAB"/>
    <w:rsid w:val="0095541C"/>
    <w:rsid w:val="009575AC"/>
    <w:rsid w:val="00961A87"/>
    <w:rsid w:val="00961C92"/>
    <w:rsid w:val="00962BE1"/>
    <w:rsid w:val="00963674"/>
    <w:rsid w:val="009637F1"/>
    <w:rsid w:val="00963884"/>
    <w:rsid w:val="009638B6"/>
    <w:rsid w:val="0096397F"/>
    <w:rsid w:val="00963D4F"/>
    <w:rsid w:val="00964E1C"/>
    <w:rsid w:val="009654D0"/>
    <w:rsid w:val="00965EFB"/>
    <w:rsid w:val="0096634B"/>
    <w:rsid w:val="009666CD"/>
    <w:rsid w:val="009666F2"/>
    <w:rsid w:val="0096695F"/>
    <w:rsid w:val="00967D46"/>
    <w:rsid w:val="00971EF6"/>
    <w:rsid w:val="00972EDE"/>
    <w:rsid w:val="009734FB"/>
    <w:rsid w:val="0097451D"/>
    <w:rsid w:val="00974C7A"/>
    <w:rsid w:val="00977168"/>
    <w:rsid w:val="00977209"/>
    <w:rsid w:val="00977525"/>
    <w:rsid w:val="0097752F"/>
    <w:rsid w:val="00977862"/>
    <w:rsid w:val="00977A77"/>
    <w:rsid w:val="00977B94"/>
    <w:rsid w:val="00977C60"/>
    <w:rsid w:val="0098100E"/>
    <w:rsid w:val="009811E1"/>
    <w:rsid w:val="00981289"/>
    <w:rsid w:val="00981BAE"/>
    <w:rsid w:val="00982A4B"/>
    <w:rsid w:val="00984053"/>
    <w:rsid w:val="00984382"/>
    <w:rsid w:val="00986062"/>
    <w:rsid w:val="0098651B"/>
    <w:rsid w:val="0099025A"/>
    <w:rsid w:val="009912DE"/>
    <w:rsid w:val="00991DF5"/>
    <w:rsid w:val="009924C3"/>
    <w:rsid w:val="00992AB8"/>
    <w:rsid w:val="00992F71"/>
    <w:rsid w:val="00993FB5"/>
    <w:rsid w:val="00994232"/>
    <w:rsid w:val="0099428B"/>
    <w:rsid w:val="00996B58"/>
    <w:rsid w:val="00997446"/>
    <w:rsid w:val="009974C2"/>
    <w:rsid w:val="00997E99"/>
    <w:rsid w:val="009A00CF"/>
    <w:rsid w:val="009A0433"/>
    <w:rsid w:val="009A0C11"/>
    <w:rsid w:val="009A37FD"/>
    <w:rsid w:val="009A4FB6"/>
    <w:rsid w:val="009A68CF"/>
    <w:rsid w:val="009A6AA7"/>
    <w:rsid w:val="009A705F"/>
    <w:rsid w:val="009A711D"/>
    <w:rsid w:val="009B005A"/>
    <w:rsid w:val="009B253F"/>
    <w:rsid w:val="009B6FBE"/>
    <w:rsid w:val="009B7451"/>
    <w:rsid w:val="009B78A9"/>
    <w:rsid w:val="009B7D5D"/>
    <w:rsid w:val="009B7E8D"/>
    <w:rsid w:val="009C02F4"/>
    <w:rsid w:val="009C153C"/>
    <w:rsid w:val="009C2D98"/>
    <w:rsid w:val="009C3D11"/>
    <w:rsid w:val="009C4F88"/>
    <w:rsid w:val="009C64F8"/>
    <w:rsid w:val="009C6A9E"/>
    <w:rsid w:val="009D113C"/>
    <w:rsid w:val="009D2693"/>
    <w:rsid w:val="009D2BCB"/>
    <w:rsid w:val="009D391B"/>
    <w:rsid w:val="009D4477"/>
    <w:rsid w:val="009D5600"/>
    <w:rsid w:val="009D5622"/>
    <w:rsid w:val="009D63FC"/>
    <w:rsid w:val="009D6626"/>
    <w:rsid w:val="009E0154"/>
    <w:rsid w:val="009E11EC"/>
    <w:rsid w:val="009E2076"/>
    <w:rsid w:val="009E2099"/>
    <w:rsid w:val="009E2C49"/>
    <w:rsid w:val="009E2DA3"/>
    <w:rsid w:val="009E325A"/>
    <w:rsid w:val="009E3B52"/>
    <w:rsid w:val="009E3CC9"/>
    <w:rsid w:val="009E5D0F"/>
    <w:rsid w:val="009E6017"/>
    <w:rsid w:val="009E6D9D"/>
    <w:rsid w:val="009E76E4"/>
    <w:rsid w:val="009F189C"/>
    <w:rsid w:val="009F1E21"/>
    <w:rsid w:val="009F2B4A"/>
    <w:rsid w:val="009F2D54"/>
    <w:rsid w:val="009F2E73"/>
    <w:rsid w:val="009F3189"/>
    <w:rsid w:val="009F5945"/>
    <w:rsid w:val="009F5EAD"/>
    <w:rsid w:val="009F63DB"/>
    <w:rsid w:val="009F6818"/>
    <w:rsid w:val="009F79A6"/>
    <w:rsid w:val="00A0048D"/>
    <w:rsid w:val="00A0103A"/>
    <w:rsid w:val="00A0213E"/>
    <w:rsid w:val="00A0364E"/>
    <w:rsid w:val="00A03FDE"/>
    <w:rsid w:val="00A042B6"/>
    <w:rsid w:val="00A0485F"/>
    <w:rsid w:val="00A049D4"/>
    <w:rsid w:val="00A04CBF"/>
    <w:rsid w:val="00A050BD"/>
    <w:rsid w:val="00A053CF"/>
    <w:rsid w:val="00A05AA0"/>
    <w:rsid w:val="00A06568"/>
    <w:rsid w:val="00A067F1"/>
    <w:rsid w:val="00A0720C"/>
    <w:rsid w:val="00A101A7"/>
    <w:rsid w:val="00A10A1A"/>
    <w:rsid w:val="00A11C50"/>
    <w:rsid w:val="00A13526"/>
    <w:rsid w:val="00A14067"/>
    <w:rsid w:val="00A15657"/>
    <w:rsid w:val="00A156A2"/>
    <w:rsid w:val="00A15C0F"/>
    <w:rsid w:val="00A16250"/>
    <w:rsid w:val="00A17467"/>
    <w:rsid w:val="00A17883"/>
    <w:rsid w:val="00A17CF1"/>
    <w:rsid w:val="00A17D58"/>
    <w:rsid w:val="00A20823"/>
    <w:rsid w:val="00A222FB"/>
    <w:rsid w:val="00A22DB8"/>
    <w:rsid w:val="00A243CF"/>
    <w:rsid w:val="00A245A5"/>
    <w:rsid w:val="00A25BF3"/>
    <w:rsid w:val="00A30A4B"/>
    <w:rsid w:val="00A30B8C"/>
    <w:rsid w:val="00A318BE"/>
    <w:rsid w:val="00A31F67"/>
    <w:rsid w:val="00A322A7"/>
    <w:rsid w:val="00A32BA3"/>
    <w:rsid w:val="00A32E67"/>
    <w:rsid w:val="00A33D86"/>
    <w:rsid w:val="00A3424C"/>
    <w:rsid w:val="00A34C3B"/>
    <w:rsid w:val="00A359C8"/>
    <w:rsid w:val="00A36525"/>
    <w:rsid w:val="00A36ABA"/>
    <w:rsid w:val="00A371DC"/>
    <w:rsid w:val="00A4128E"/>
    <w:rsid w:val="00A41ACF"/>
    <w:rsid w:val="00A41EE4"/>
    <w:rsid w:val="00A4207E"/>
    <w:rsid w:val="00A423A5"/>
    <w:rsid w:val="00A43396"/>
    <w:rsid w:val="00A437D5"/>
    <w:rsid w:val="00A4413E"/>
    <w:rsid w:val="00A44D61"/>
    <w:rsid w:val="00A4577F"/>
    <w:rsid w:val="00A45B54"/>
    <w:rsid w:val="00A46516"/>
    <w:rsid w:val="00A46B82"/>
    <w:rsid w:val="00A46EEE"/>
    <w:rsid w:val="00A4717A"/>
    <w:rsid w:val="00A525ED"/>
    <w:rsid w:val="00A52CA8"/>
    <w:rsid w:val="00A52D52"/>
    <w:rsid w:val="00A53086"/>
    <w:rsid w:val="00A533FE"/>
    <w:rsid w:val="00A547D2"/>
    <w:rsid w:val="00A557F2"/>
    <w:rsid w:val="00A56592"/>
    <w:rsid w:val="00A573AC"/>
    <w:rsid w:val="00A6014F"/>
    <w:rsid w:val="00A604A6"/>
    <w:rsid w:val="00A60900"/>
    <w:rsid w:val="00A61201"/>
    <w:rsid w:val="00A61753"/>
    <w:rsid w:val="00A625EA"/>
    <w:rsid w:val="00A63ACF"/>
    <w:rsid w:val="00A6446F"/>
    <w:rsid w:val="00A656CE"/>
    <w:rsid w:val="00A66498"/>
    <w:rsid w:val="00A67600"/>
    <w:rsid w:val="00A6786E"/>
    <w:rsid w:val="00A67B43"/>
    <w:rsid w:val="00A704C6"/>
    <w:rsid w:val="00A70E7A"/>
    <w:rsid w:val="00A713DB"/>
    <w:rsid w:val="00A74372"/>
    <w:rsid w:val="00A7496A"/>
    <w:rsid w:val="00A74E11"/>
    <w:rsid w:val="00A75A51"/>
    <w:rsid w:val="00A75A9E"/>
    <w:rsid w:val="00A76375"/>
    <w:rsid w:val="00A7681D"/>
    <w:rsid w:val="00A76AFD"/>
    <w:rsid w:val="00A80162"/>
    <w:rsid w:val="00A819B2"/>
    <w:rsid w:val="00A81ACC"/>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3F99"/>
    <w:rsid w:val="00A940FE"/>
    <w:rsid w:val="00A95920"/>
    <w:rsid w:val="00A95F88"/>
    <w:rsid w:val="00A96A9A"/>
    <w:rsid w:val="00A97BB6"/>
    <w:rsid w:val="00AA1559"/>
    <w:rsid w:val="00AA24DD"/>
    <w:rsid w:val="00AA3B47"/>
    <w:rsid w:val="00AA5280"/>
    <w:rsid w:val="00AA6D7C"/>
    <w:rsid w:val="00AA745F"/>
    <w:rsid w:val="00AA757B"/>
    <w:rsid w:val="00AA79A5"/>
    <w:rsid w:val="00AB2620"/>
    <w:rsid w:val="00AB3710"/>
    <w:rsid w:val="00AB3B18"/>
    <w:rsid w:val="00AB3F9E"/>
    <w:rsid w:val="00AB5D9C"/>
    <w:rsid w:val="00AB6C9F"/>
    <w:rsid w:val="00AB6F80"/>
    <w:rsid w:val="00AB765B"/>
    <w:rsid w:val="00AB7D8D"/>
    <w:rsid w:val="00AC0001"/>
    <w:rsid w:val="00AC0A4E"/>
    <w:rsid w:val="00AC1295"/>
    <w:rsid w:val="00AC27AE"/>
    <w:rsid w:val="00AC3A16"/>
    <w:rsid w:val="00AC3BBE"/>
    <w:rsid w:val="00AC42B9"/>
    <w:rsid w:val="00AC44F4"/>
    <w:rsid w:val="00AC455A"/>
    <w:rsid w:val="00AC48AF"/>
    <w:rsid w:val="00AC55F1"/>
    <w:rsid w:val="00AC5815"/>
    <w:rsid w:val="00AC662A"/>
    <w:rsid w:val="00AC6B07"/>
    <w:rsid w:val="00AC7DE6"/>
    <w:rsid w:val="00AD085F"/>
    <w:rsid w:val="00AD09F3"/>
    <w:rsid w:val="00AD29E4"/>
    <w:rsid w:val="00AD2B8F"/>
    <w:rsid w:val="00AD3576"/>
    <w:rsid w:val="00AD38EC"/>
    <w:rsid w:val="00AD445E"/>
    <w:rsid w:val="00AD4634"/>
    <w:rsid w:val="00AD4AA9"/>
    <w:rsid w:val="00AD53EC"/>
    <w:rsid w:val="00AD5E77"/>
    <w:rsid w:val="00AD61E3"/>
    <w:rsid w:val="00AD688C"/>
    <w:rsid w:val="00AD70E6"/>
    <w:rsid w:val="00AD7382"/>
    <w:rsid w:val="00AD73E9"/>
    <w:rsid w:val="00AE0031"/>
    <w:rsid w:val="00AE044D"/>
    <w:rsid w:val="00AE04BD"/>
    <w:rsid w:val="00AE0519"/>
    <w:rsid w:val="00AE0C37"/>
    <w:rsid w:val="00AE34C3"/>
    <w:rsid w:val="00AE3C27"/>
    <w:rsid w:val="00AE5919"/>
    <w:rsid w:val="00AE6F00"/>
    <w:rsid w:val="00AE76AA"/>
    <w:rsid w:val="00AE7B07"/>
    <w:rsid w:val="00AF0BE6"/>
    <w:rsid w:val="00AF1940"/>
    <w:rsid w:val="00AF33EF"/>
    <w:rsid w:val="00AF4757"/>
    <w:rsid w:val="00AF4E3F"/>
    <w:rsid w:val="00AF5DC5"/>
    <w:rsid w:val="00AF67B1"/>
    <w:rsid w:val="00AF6CDF"/>
    <w:rsid w:val="00AF6FFD"/>
    <w:rsid w:val="00B02CD7"/>
    <w:rsid w:val="00B0327E"/>
    <w:rsid w:val="00B03342"/>
    <w:rsid w:val="00B04096"/>
    <w:rsid w:val="00B044C5"/>
    <w:rsid w:val="00B0703C"/>
    <w:rsid w:val="00B07C81"/>
    <w:rsid w:val="00B07DB9"/>
    <w:rsid w:val="00B10A67"/>
    <w:rsid w:val="00B10E82"/>
    <w:rsid w:val="00B11F2E"/>
    <w:rsid w:val="00B12FAF"/>
    <w:rsid w:val="00B14A3C"/>
    <w:rsid w:val="00B15074"/>
    <w:rsid w:val="00B15139"/>
    <w:rsid w:val="00B17260"/>
    <w:rsid w:val="00B1756D"/>
    <w:rsid w:val="00B208AE"/>
    <w:rsid w:val="00B208E3"/>
    <w:rsid w:val="00B208F6"/>
    <w:rsid w:val="00B21816"/>
    <w:rsid w:val="00B220C6"/>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75A1"/>
    <w:rsid w:val="00B37E33"/>
    <w:rsid w:val="00B4058A"/>
    <w:rsid w:val="00B40923"/>
    <w:rsid w:val="00B412E2"/>
    <w:rsid w:val="00B4142D"/>
    <w:rsid w:val="00B415F5"/>
    <w:rsid w:val="00B417FF"/>
    <w:rsid w:val="00B41ABB"/>
    <w:rsid w:val="00B41C04"/>
    <w:rsid w:val="00B4328C"/>
    <w:rsid w:val="00B43AB2"/>
    <w:rsid w:val="00B44098"/>
    <w:rsid w:val="00B464C0"/>
    <w:rsid w:val="00B4668A"/>
    <w:rsid w:val="00B46C13"/>
    <w:rsid w:val="00B46EAB"/>
    <w:rsid w:val="00B47D34"/>
    <w:rsid w:val="00B47F1B"/>
    <w:rsid w:val="00B50CB3"/>
    <w:rsid w:val="00B5213F"/>
    <w:rsid w:val="00B52EF2"/>
    <w:rsid w:val="00B531BC"/>
    <w:rsid w:val="00B55621"/>
    <w:rsid w:val="00B5574C"/>
    <w:rsid w:val="00B6031C"/>
    <w:rsid w:val="00B606DC"/>
    <w:rsid w:val="00B60F81"/>
    <w:rsid w:val="00B62A9D"/>
    <w:rsid w:val="00B63468"/>
    <w:rsid w:val="00B650C7"/>
    <w:rsid w:val="00B65275"/>
    <w:rsid w:val="00B66698"/>
    <w:rsid w:val="00B66C8E"/>
    <w:rsid w:val="00B6725C"/>
    <w:rsid w:val="00B71208"/>
    <w:rsid w:val="00B7248F"/>
    <w:rsid w:val="00B7256F"/>
    <w:rsid w:val="00B73909"/>
    <w:rsid w:val="00B744EB"/>
    <w:rsid w:val="00B74673"/>
    <w:rsid w:val="00B74F1C"/>
    <w:rsid w:val="00B77281"/>
    <w:rsid w:val="00B77688"/>
    <w:rsid w:val="00B808DD"/>
    <w:rsid w:val="00B817C4"/>
    <w:rsid w:val="00B81A0E"/>
    <w:rsid w:val="00B81C71"/>
    <w:rsid w:val="00B83865"/>
    <w:rsid w:val="00B83A23"/>
    <w:rsid w:val="00B84346"/>
    <w:rsid w:val="00B86E90"/>
    <w:rsid w:val="00B87F8D"/>
    <w:rsid w:val="00B90444"/>
    <w:rsid w:val="00B91B31"/>
    <w:rsid w:val="00B91DF0"/>
    <w:rsid w:val="00B926B6"/>
    <w:rsid w:val="00B9431B"/>
    <w:rsid w:val="00B94E3B"/>
    <w:rsid w:val="00B94F67"/>
    <w:rsid w:val="00B9590B"/>
    <w:rsid w:val="00B95A79"/>
    <w:rsid w:val="00BA035A"/>
    <w:rsid w:val="00BA0413"/>
    <w:rsid w:val="00BA0ED3"/>
    <w:rsid w:val="00BA1693"/>
    <w:rsid w:val="00BA271A"/>
    <w:rsid w:val="00BA2AA9"/>
    <w:rsid w:val="00BA3992"/>
    <w:rsid w:val="00BA4084"/>
    <w:rsid w:val="00BA5776"/>
    <w:rsid w:val="00BA6544"/>
    <w:rsid w:val="00BA7240"/>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20A5"/>
    <w:rsid w:val="00BC2DF1"/>
    <w:rsid w:val="00BC3129"/>
    <w:rsid w:val="00BC3B5E"/>
    <w:rsid w:val="00BC3DB6"/>
    <w:rsid w:val="00BC41C5"/>
    <w:rsid w:val="00BC58DD"/>
    <w:rsid w:val="00BC58E1"/>
    <w:rsid w:val="00BC5D17"/>
    <w:rsid w:val="00BC5EDD"/>
    <w:rsid w:val="00BC62A8"/>
    <w:rsid w:val="00BC6B85"/>
    <w:rsid w:val="00BC7683"/>
    <w:rsid w:val="00BC78D1"/>
    <w:rsid w:val="00BD14D3"/>
    <w:rsid w:val="00BD1A28"/>
    <w:rsid w:val="00BD1DA5"/>
    <w:rsid w:val="00BD1EFF"/>
    <w:rsid w:val="00BD21C5"/>
    <w:rsid w:val="00BD2CA5"/>
    <w:rsid w:val="00BD31BF"/>
    <w:rsid w:val="00BD3DAB"/>
    <w:rsid w:val="00BD3EE9"/>
    <w:rsid w:val="00BD63AC"/>
    <w:rsid w:val="00BD6E1F"/>
    <w:rsid w:val="00BD7124"/>
    <w:rsid w:val="00BE0499"/>
    <w:rsid w:val="00BE1B70"/>
    <w:rsid w:val="00BE1BDB"/>
    <w:rsid w:val="00BE1CC8"/>
    <w:rsid w:val="00BE1D13"/>
    <w:rsid w:val="00BE2F78"/>
    <w:rsid w:val="00BE5136"/>
    <w:rsid w:val="00BE53AA"/>
    <w:rsid w:val="00BE5D33"/>
    <w:rsid w:val="00BE5F1C"/>
    <w:rsid w:val="00BE61BE"/>
    <w:rsid w:val="00BE7205"/>
    <w:rsid w:val="00BE73DC"/>
    <w:rsid w:val="00BE7F07"/>
    <w:rsid w:val="00BF1597"/>
    <w:rsid w:val="00BF1CE4"/>
    <w:rsid w:val="00BF1D4E"/>
    <w:rsid w:val="00BF2E47"/>
    <w:rsid w:val="00BF2EE5"/>
    <w:rsid w:val="00BF3F13"/>
    <w:rsid w:val="00BF5186"/>
    <w:rsid w:val="00BF6377"/>
    <w:rsid w:val="00BF6F15"/>
    <w:rsid w:val="00BF7042"/>
    <w:rsid w:val="00BF7DEC"/>
    <w:rsid w:val="00C00E8F"/>
    <w:rsid w:val="00C00F02"/>
    <w:rsid w:val="00C0329A"/>
    <w:rsid w:val="00C03B95"/>
    <w:rsid w:val="00C04B35"/>
    <w:rsid w:val="00C04EB9"/>
    <w:rsid w:val="00C05D06"/>
    <w:rsid w:val="00C062D0"/>
    <w:rsid w:val="00C063A0"/>
    <w:rsid w:val="00C06411"/>
    <w:rsid w:val="00C073DD"/>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4F2"/>
    <w:rsid w:val="00C21079"/>
    <w:rsid w:val="00C232ED"/>
    <w:rsid w:val="00C238D7"/>
    <w:rsid w:val="00C23A8F"/>
    <w:rsid w:val="00C23F08"/>
    <w:rsid w:val="00C24509"/>
    <w:rsid w:val="00C24AF5"/>
    <w:rsid w:val="00C26CC2"/>
    <w:rsid w:val="00C26DDB"/>
    <w:rsid w:val="00C3111E"/>
    <w:rsid w:val="00C31A22"/>
    <w:rsid w:val="00C31ACC"/>
    <w:rsid w:val="00C336B5"/>
    <w:rsid w:val="00C3430F"/>
    <w:rsid w:val="00C34521"/>
    <w:rsid w:val="00C36854"/>
    <w:rsid w:val="00C369EC"/>
    <w:rsid w:val="00C36A33"/>
    <w:rsid w:val="00C36F86"/>
    <w:rsid w:val="00C41088"/>
    <w:rsid w:val="00C42260"/>
    <w:rsid w:val="00C44204"/>
    <w:rsid w:val="00C44C9B"/>
    <w:rsid w:val="00C44FB0"/>
    <w:rsid w:val="00C455D6"/>
    <w:rsid w:val="00C463E8"/>
    <w:rsid w:val="00C470EB"/>
    <w:rsid w:val="00C4725C"/>
    <w:rsid w:val="00C5006E"/>
    <w:rsid w:val="00C50845"/>
    <w:rsid w:val="00C50C6D"/>
    <w:rsid w:val="00C51DBD"/>
    <w:rsid w:val="00C5294B"/>
    <w:rsid w:val="00C5338E"/>
    <w:rsid w:val="00C53437"/>
    <w:rsid w:val="00C5346C"/>
    <w:rsid w:val="00C53989"/>
    <w:rsid w:val="00C54D56"/>
    <w:rsid w:val="00C54F8D"/>
    <w:rsid w:val="00C5649F"/>
    <w:rsid w:val="00C568B7"/>
    <w:rsid w:val="00C57D2C"/>
    <w:rsid w:val="00C60539"/>
    <w:rsid w:val="00C60942"/>
    <w:rsid w:val="00C613EB"/>
    <w:rsid w:val="00C6160A"/>
    <w:rsid w:val="00C616FF"/>
    <w:rsid w:val="00C61B6B"/>
    <w:rsid w:val="00C61FAE"/>
    <w:rsid w:val="00C64154"/>
    <w:rsid w:val="00C647F0"/>
    <w:rsid w:val="00C64C86"/>
    <w:rsid w:val="00C65590"/>
    <w:rsid w:val="00C65E30"/>
    <w:rsid w:val="00C66C51"/>
    <w:rsid w:val="00C66FEC"/>
    <w:rsid w:val="00C714F7"/>
    <w:rsid w:val="00C73EA8"/>
    <w:rsid w:val="00C7449E"/>
    <w:rsid w:val="00C74897"/>
    <w:rsid w:val="00C74AD6"/>
    <w:rsid w:val="00C74BF5"/>
    <w:rsid w:val="00C74D56"/>
    <w:rsid w:val="00C767B9"/>
    <w:rsid w:val="00C8029F"/>
    <w:rsid w:val="00C813EB"/>
    <w:rsid w:val="00C818A5"/>
    <w:rsid w:val="00C81932"/>
    <w:rsid w:val="00C824F5"/>
    <w:rsid w:val="00C82CDE"/>
    <w:rsid w:val="00C83A16"/>
    <w:rsid w:val="00C8411B"/>
    <w:rsid w:val="00C84518"/>
    <w:rsid w:val="00C8483B"/>
    <w:rsid w:val="00C852AD"/>
    <w:rsid w:val="00C86990"/>
    <w:rsid w:val="00C86CCB"/>
    <w:rsid w:val="00C8747C"/>
    <w:rsid w:val="00C87C0D"/>
    <w:rsid w:val="00C90608"/>
    <w:rsid w:val="00C906F7"/>
    <w:rsid w:val="00C90D86"/>
    <w:rsid w:val="00C911D1"/>
    <w:rsid w:val="00C918B2"/>
    <w:rsid w:val="00C91C5C"/>
    <w:rsid w:val="00C91E2A"/>
    <w:rsid w:val="00C92879"/>
    <w:rsid w:val="00C9287D"/>
    <w:rsid w:val="00C93660"/>
    <w:rsid w:val="00C93BF8"/>
    <w:rsid w:val="00C949A8"/>
    <w:rsid w:val="00C96B8C"/>
    <w:rsid w:val="00C96F57"/>
    <w:rsid w:val="00C97934"/>
    <w:rsid w:val="00CA0617"/>
    <w:rsid w:val="00CA0C42"/>
    <w:rsid w:val="00CA16B1"/>
    <w:rsid w:val="00CA199F"/>
    <w:rsid w:val="00CA2639"/>
    <w:rsid w:val="00CA31FA"/>
    <w:rsid w:val="00CA4122"/>
    <w:rsid w:val="00CA4B47"/>
    <w:rsid w:val="00CA5256"/>
    <w:rsid w:val="00CA59A5"/>
    <w:rsid w:val="00CA69BB"/>
    <w:rsid w:val="00CA6D0A"/>
    <w:rsid w:val="00CA6E76"/>
    <w:rsid w:val="00CA7109"/>
    <w:rsid w:val="00CA724E"/>
    <w:rsid w:val="00CB0385"/>
    <w:rsid w:val="00CB19B0"/>
    <w:rsid w:val="00CB1B07"/>
    <w:rsid w:val="00CB32D0"/>
    <w:rsid w:val="00CB370F"/>
    <w:rsid w:val="00CB3DF6"/>
    <w:rsid w:val="00CB5131"/>
    <w:rsid w:val="00CB77C0"/>
    <w:rsid w:val="00CC09E8"/>
    <w:rsid w:val="00CC1B9E"/>
    <w:rsid w:val="00CC207F"/>
    <w:rsid w:val="00CC2A6E"/>
    <w:rsid w:val="00CC2F97"/>
    <w:rsid w:val="00CC30BB"/>
    <w:rsid w:val="00CC3440"/>
    <w:rsid w:val="00CC4663"/>
    <w:rsid w:val="00CC51FF"/>
    <w:rsid w:val="00CC637C"/>
    <w:rsid w:val="00CC6958"/>
    <w:rsid w:val="00CC7945"/>
    <w:rsid w:val="00CD06AA"/>
    <w:rsid w:val="00CD0910"/>
    <w:rsid w:val="00CD0A60"/>
    <w:rsid w:val="00CD3B62"/>
    <w:rsid w:val="00CD43C8"/>
    <w:rsid w:val="00CD6193"/>
    <w:rsid w:val="00CD6544"/>
    <w:rsid w:val="00CD7547"/>
    <w:rsid w:val="00CE0861"/>
    <w:rsid w:val="00CE0F52"/>
    <w:rsid w:val="00CE1277"/>
    <w:rsid w:val="00CE1E50"/>
    <w:rsid w:val="00CE26F6"/>
    <w:rsid w:val="00CE3542"/>
    <w:rsid w:val="00CE37DB"/>
    <w:rsid w:val="00CE404B"/>
    <w:rsid w:val="00CE45FD"/>
    <w:rsid w:val="00CE4A7D"/>
    <w:rsid w:val="00CE5547"/>
    <w:rsid w:val="00CE617E"/>
    <w:rsid w:val="00CE70E5"/>
    <w:rsid w:val="00CE7427"/>
    <w:rsid w:val="00CE7FA4"/>
    <w:rsid w:val="00CF0771"/>
    <w:rsid w:val="00CF1587"/>
    <w:rsid w:val="00CF2294"/>
    <w:rsid w:val="00CF22FC"/>
    <w:rsid w:val="00CF23AE"/>
    <w:rsid w:val="00CF24E2"/>
    <w:rsid w:val="00CF3C2D"/>
    <w:rsid w:val="00CF3FEF"/>
    <w:rsid w:val="00CF42BE"/>
    <w:rsid w:val="00CF4649"/>
    <w:rsid w:val="00CF5094"/>
    <w:rsid w:val="00CF5790"/>
    <w:rsid w:val="00CF586B"/>
    <w:rsid w:val="00CF63E8"/>
    <w:rsid w:val="00CF682E"/>
    <w:rsid w:val="00CF6AE1"/>
    <w:rsid w:val="00CF6E9A"/>
    <w:rsid w:val="00CF745C"/>
    <w:rsid w:val="00D0002F"/>
    <w:rsid w:val="00D00227"/>
    <w:rsid w:val="00D00ACC"/>
    <w:rsid w:val="00D01045"/>
    <w:rsid w:val="00D01199"/>
    <w:rsid w:val="00D02B13"/>
    <w:rsid w:val="00D03195"/>
    <w:rsid w:val="00D072B1"/>
    <w:rsid w:val="00D07661"/>
    <w:rsid w:val="00D07762"/>
    <w:rsid w:val="00D101E3"/>
    <w:rsid w:val="00D10263"/>
    <w:rsid w:val="00D10D2A"/>
    <w:rsid w:val="00D10FC5"/>
    <w:rsid w:val="00D1293E"/>
    <w:rsid w:val="00D135DA"/>
    <w:rsid w:val="00D144CB"/>
    <w:rsid w:val="00D14F5A"/>
    <w:rsid w:val="00D1502A"/>
    <w:rsid w:val="00D1591F"/>
    <w:rsid w:val="00D15BFE"/>
    <w:rsid w:val="00D16B33"/>
    <w:rsid w:val="00D17614"/>
    <w:rsid w:val="00D203F8"/>
    <w:rsid w:val="00D2061F"/>
    <w:rsid w:val="00D20749"/>
    <w:rsid w:val="00D211EF"/>
    <w:rsid w:val="00D212C9"/>
    <w:rsid w:val="00D221DB"/>
    <w:rsid w:val="00D233BE"/>
    <w:rsid w:val="00D24A7C"/>
    <w:rsid w:val="00D24B6A"/>
    <w:rsid w:val="00D24E5B"/>
    <w:rsid w:val="00D25006"/>
    <w:rsid w:val="00D2520F"/>
    <w:rsid w:val="00D253B7"/>
    <w:rsid w:val="00D25451"/>
    <w:rsid w:val="00D254AB"/>
    <w:rsid w:val="00D25A1F"/>
    <w:rsid w:val="00D25F29"/>
    <w:rsid w:val="00D262AB"/>
    <w:rsid w:val="00D262D3"/>
    <w:rsid w:val="00D264FF"/>
    <w:rsid w:val="00D2733C"/>
    <w:rsid w:val="00D27C55"/>
    <w:rsid w:val="00D30EE4"/>
    <w:rsid w:val="00D3168F"/>
    <w:rsid w:val="00D31807"/>
    <w:rsid w:val="00D31DCB"/>
    <w:rsid w:val="00D32AF7"/>
    <w:rsid w:val="00D32D1D"/>
    <w:rsid w:val="00D32E6C"/>
    <w:rsid w:val="00D332A9"/>
    <w:rsid w:val="00D33742"/>
    <w:rsid w:val="00D34B07"/>
    <w:rsid w:val="00D3563B"/>
    <w:rsid w:val="00D357EC"/>
    <w:rsid w:val="00D358E7"/>
    <w:rsid w:val="00D404E2"/>
    <w:rsid w:val="00D40592"/>
    <w:rsid w:val="00D41BE7"/>
    <w:rsid w:val="00D43F42"/>
    <w:rsid w:val="00D4409B"/>
    <w:rsid w:val="00D44EA8"/>
    <w:rsid w:val="00D455C4"/>
    <w:rsid w:val="00D45699"/>
    <w:rsid w:val="00D46289"/>
    <w:rsid w:val="00D46BA1"/>
    <w:rsid w:val="00D5078C"/>
    <w:rsid w:val="00D527B0"/>
    <w:rsid w:val="00D52F4A"/>
    <w:rsid w:val="00D5312B"/>
    <w:rsid w:val="00D545E0"/>
    <w:rsid w:val="00D5470C"/>
    <w:rsid w:val="00D56B9A"/>
    <w:rsid w:val="00D56F4D"/>
    <w:rsid w:val="00D60261"/>
    <w:rsid w:val="00D60533"/>
    <w:rsid w:val="00D62154"/>
    <w:rsid w:val="00D6232D"/>
    <w:rsid w:val="00D64909"/>
    <w:rsid w:val="00D64AC0"/>
    <w:rsid w:val="00D655E1"/>
    <w:rsid w:val="00D65A5B"/>
    <w:rsid w:val="00D66E12"/>
    <w:rsid w:val="00D67AD5"/>
    <w:rsid w:val="00D67E7A"/>
    <w:rsid w:val="00D71216"/>
    <w:rsid w:val="00D71DA5"/>
    <w:rsid w:val="00D72033"/>
    <w:rsid w:val="00D72D49"/>
    <w:rsid w:val="00D734A3"/>
    <w:rsid w:val="00D736EF"/>
    <w:rsid w:val="00D73DC4"/>
    <w:rsid w:val="00D741BC"/>
    <w:rsid w:val="00D74935"/>
    <w:rsid w:val="00D74EF0"/>
    <w:rsid w:val="00D76B76"/>
    <w:rsid w:val="00D774D6"/>
    <w:rsid w:val="00D8131E"/>
    <w:rsid w:val="00D815C4"/>
    <w:rsid w:val="00D82D03"/>
    <w:rsid w:val="00D85232"/>
    <w:rsid w:val="00D858F6"/>
    <w:rsid w:val="00D85C62"/>
    <w:rsid w:val="00D878FF"/>
    <w:rsid w:val="00D91689"/>
    <w:rsid w:val="00D919C1"/>
    <w:rsid w:val="00D92444"/>
    <w:rsid w:val="00D92878"/>
    <w:rsid w:val="00D9360F"/>
    <w:rsid w:val="00D950C5"/>
    <w:rsid w:val="00D97D50"/>
    <w:rsid w:val="00DA0414"/>
    <w:rsid w:val="00DA1A2D"/>
    <w:rsid w:val="00DA23DF"/>
    <w:rsid w:val="00DA29FF"/>
    <w:rsid w:val="00DA317B"/>
    <w:rsid w:val="00DA4873"/>
    <w:rsid w:val="00DA623B"/>
    <w:rsid w:val="00DA70A8"/>
    <w:rsid w:val="00DA73F9"/>
    <w:rsid w:val="00DA7420"/>
    <w:rsid w:val="00DA7AB0"/>
    <w:rsid w:val="00DB090A"/>
    <w:rsid w:val="00DB0FEE"/>
    <w:rsid w:val="00DB13FE"/>
    <w:rsid w:val="00DB1808"/>
    <w:rsid w:val="00DB1D16"/>
    <w:rsid w:val="00DB464E"/>
    <w:rsid w:val="00DB4688"/>
    <w:rsid w:val="00DB5163"/>
    <w:rsid w:val="00DB531B"/>
    <w:rsid w:val="00DB57DC"/>
    <w:rsid w:val="00DB5A34"/>
    <w:rsid w:val="00DB5B48"/>
    <w:rsid w:val="00DB5CA2"/>
    <w:rsid w:val="00DB66C1"/>
    <w:rsid w:val="00DB6F09"/>
    <w:rsid w:val="00DC0D6D"/>
    <w:rsid w:val="00DC1088"/>
    <w:rsid w:val="00DC1375"/>
    <w:rsid w:val="00DC1C9E"/>
    <w:rsid w:val="00DC1CD3"/>
    <w:rsid w:val="00DC4DDF"/>
    <w:rsid w:val="00DC52ED"/>
    <w:rsid w:val="00DC548F"/>
    <w:rsid w:val="00DC55F8"/>
    <w:rsid w:val="00DC5DB3"/>
    <w:rsid w:val="00DC74AE"/>
    <w:rsid w:val="00DD0345"/>
    <w:rsid w:val="00DD0831"/>
    <w:rsid w:val="00DD0ECD"/>
    <w:rsid w:val="00DD182A"/>
    <w:rsid w:val="00DD238C"/>
    <w:rsid w:val="00DD2A28"/>
    <w:rsid w:val="00DD2BD4"/>
    <w:rsid w:val="00DD3024"/>
    <w:rsid w:val="00DD6358"/>
    <w:rsid w:val="00DD7761"/>
    <w:rsid w:val="00DD7848"/>
    <w:rsid w:val="00DE07ED"/>
    <w:rsid w:val="00DE1BD3"/>
    <w:rsid w:val="00DE23A2"/>
    <w:rsid w:val="00DE240D"/>
    <w:rsid w:val="00DE2717"/>
    <w:rsid w:val="00DE27C6"/>
    <w:rsid w:val="00DE2A41"/>
    <w:rsid w:val="00DE2DBD"/>
    <w:rsid w:val="00DE3523"/>
    <w:rsid w:val="00DE5662"/>
    <w:rsid w:val="00DE69CA"/>
    <w:rsid w:val="00DE6AA6"/>
    <w:rsid w:val="00DE6D83"/>
    <w:rsid w:val="00DF0733"/>
    <w:rsid w:val="00DF1F22"/>
    <w:rsid w:val="00DF2C0F"/>
    <w:rsid w:val="00DF384C"/>
    <w:rsid w:val="00DF52AE"/>
    <w:rsid w:val="00DF6505"/>
    <w:rsid w:val="00DF7C1D"/>
    <w:rsid w:val="00E00CFB"/>
    <w:rsid w:val="00E01F19"/>
    <w:rsid w:val="00E02B6D"/>
    <w:rsid w:val="00E031C3"/>
    <w:rsid w:val="00E03B05"/>
    <w:rsid w:val="00E0408F"/>
    <w:rsid w:val="00E04B64"/>
    <w:rsid w:val="00E054C2"/>
    <w:rsid w:val="00E05B8C"/>
    <w:rsid w:val="00E05D38"/>
    <w:rsid w:val="00E07716"/>
    <w:rsid w:val="00E079C4"/>
    <w:rsid w:val="00E07A13"/>
    <w:rsid w:val="00E10030"/>
    <w:rsid w:val="00E11002"/>
    <w:rsid w:val="00E11F28"/>
    <w:rsid w:val="00E11F48"/>
    <w:rsid w:val="00E12FCB"/>
    <w:rsid w:val="00E13139"/>
    <w:rsid w:val="00E13C2D"/>
    <w:rsid w:val="00E146B1"/>
    <w:rsid w:val="00E16142"/>
    <w:rsid w:val="00E1722F"/>
    <w:rsid w:val="00E17D6B"/>
    <w:rsid w:val="00E207D8"/>
    <w:rsid w:val="00E21494"/>
    <w:rsid w:val="00E24083"/>
    <w:rsid w:val="00E26AF2"/>
    <w:rsid w:val="00E272DD"/>
    <w:rsid w:val="00E2730F"/>
    <w:rsid w:val="00E27CDF"/>
    <w:rsid w:val="00E31474"/>
    <w:rsid w:val="00E3173D"/>
    <w:rsid w:val="00E3177D"/>
    <w:rsid w:val="00E31AEB"/>
    <w:rsid w:val="00E3219D"/>
    <w:rsid w:val="00E33448"/>
    <w:rsid w:val="00E33765"/>
    <w:rsid w:val="00E3387C"/>
    <w:rsid w:val="00E34557"/>
    <w:rsid w:val="00E3496F"/>
    <w:rsid w:val="00E35455"/>
    <w:rsid w:val="00E359C7"/>
    <w:rsid w:val="00E37C63"/>
    <w:rsid w:val="00E40747"/>
    <w:rsid w:val="00E41E29"/>
    <w:rsid w:val="00E425EF"/>
    <w:rsid w:val="00E434D0"/>
    <w:rsid w:val="00E4394C"/>
    <w:rsid w:val="00E44903"/>
    <w:rsid w:val="00E45747"/>
    <w:rsid w:val="00E459DD"/>
    <w:rsid w:val="00E45F07"/>
    <w:rsid w:val="00E47DBE"/>
    <w:rsid w:val="00E50C3E"/>
    <w:rsid w:val="00E53AED"/>
    <w:rsid w:val="00E53BE7"/>
    <w:rsid w:val="00E54427"/>
    <w:rsid w:val="00E56D80"/>
    <w:rsid w:val="00E57050"/>
    <w:rsid w:val="00E5733D"/>
    <w:rsid w:val="00E605FC"/>
    <w:rsid w:val="00E615C2"/>
    <w:rsid w:val="00E61C45"/>
    <w:rsid w:val="00E62356"/>
    <w:rsid w:val="00E62E25"/>
    <w:rsid w:val="00E6467B"/>
    <w:rsid w:val="00E6546F"/>
    <w:rsid w:val="00E65E05"/>
    <w:rsid w:val="00E665C9"/>
    <w:rsid w:val="00E66775"/>
    <w:rsid w:val="00E67030"/>
    <w:rsid w:val="00E70086"/>
    <w:rsid w:val="00E705CA"/>
    <w:rsid w:val="00E70CFC"/>
    <w:rsid w:val="00E7178B"/>
    <w:rsid w:val="00E73C49"/>
    <w:rsid w:val="00E73DEF"/>
    <w:rsid w:val="00E7482C"/>
    <w:rsid w:val="00E758F2"/>
    <w:rsid w:val="00E7616B"/>
    <w:rsid w:val="00E76768"/>
    <w:rsid w:val="00E771D9"/>
    <w:rsid w:val="00E77C02"/>
    <w:rsid w:val="00E80178"/>
    <w:rsid w:val="00E802A0"/>
    <w:rsid w:val="00E80C0A"/>
    <w:rsid w:val="00E81A1C"/>
    <w:rsid w:val="00E81D04"/>
    <w:rsid w:val="00E8299B"/>
    <w:rsid w:val="00E84087"/>
    <w:rsid w:val="00E85B89"/>
    <w:rsid w:val="00E86802"/>
    <w:rsid w:val="00E86C65"/>
    <w:rsid w:val="00E86E99"/>
    <w:rsid w:val="00E8703B"/>
    <w:rsid w:val="00E876E2"/>
    <w:rsid w:val="00E87D6D"/>
    <w:rsid w:val="00E900BF"/>
    <w:rsid w:val="00E91D5A"/>
    <w:rsid w:val="00E927B8"/>
    <w:rsid w:val="00E92C92"/>
    <w:rsid w:val="00E93126"/>
    <w:rsid w:val="00E931FD"/>
    <w:rsid w:val="00E93642"/>
    <w:rsid w:val="00E9594A"/>
    <w:rsid w:val="00E96EA5"/>
    <w:rsid w:val="00E979A0"/>
    <w:rsid w:val="00E97AA6"/>
    <w:rsid w:val="00E97E56"/>
    <w:rsid w:val="00EA04B3"/>
    <w:rsid w:val="00EA05A6"/>
    <w:rsid w:val="00EA0AE5"/>
    <w:rsid w:val="00EA0DE6"/>
    <w:rsid w:val="00EA38B0"/>
    <w:rsid w:val="00EA3F31"/>
    <w:rsid w:val="00EA4450"/>
    <w:rsid w:val="00EA4564"/>
    <w:rsid w:val="00EA4770"/>
    <w:rsid w:val="00EA506C"/>
    <w:rsid w:val="00EA6CF1"/>
    <w:rsid w:val="00EB0549"/>
    <w:rsid w:val="00EB1538"/>
    <w:rsid w:val="00EB1A29"/>
    <w:rsid w:val="00EB43C3"/>
    <w:rsid w:val="00EB591C"/>
    <w:rsid w:val="00EB5D40"/>
    <w:rsid w:val="00EB6F15"/>
    <w:rsid w:val="00EB7514"/>
    <w:rsid w:val="00EC0AEF"/>
    <w:rsid w:val="00EC0EEE"/>
    <w:rsid w:val="00EC17F7"/>
    <w:rsid w:val="00EC19D2"/>
    <w:rsid w:val="00EC2055"/>
    <w:rsid w:val="00EC233D"/>
    <w:rsid w:val="00EC27E0"/>
    <w:rsid w:val="00EC2D14"/>
    <w:rsid w:val="00EC4458"/>
    <w:rsid w:val="00EC4F22"/>
    <w:rsid w:val="00ED06A8"/>
    <w:rsid w:val="00ED0ECF"/>
    <w:rsid w:val="00ED11D9"/>
    <w:rsid w:val="00ED2214"/>
    <w:rsid w:val="00ED376A"/>
    <w:rsid w:val="00ED4DF6"/>
    <w:rsid w:val="00ED60AA"/>
    <w:rsid w:val="00ED62F3"/>
    <w:rsid w:val="00ED6474"/>
    <w:rsid w:val="00ED6A2F"/>
    <w:rsid w:val="00ED72B6"/>
    <w:rsid w:val="00ED7542"/>
    <w:rsid w:val="00EE0F10"/>
    <w:rsid w:val="00EE1515"/>
    <w:rsid w:val="00EE2617"/>
    <w:rsid w:val="00EE386B"/>
    <w:rsid w:val="00EE4C8C"/>
    <w:rsid w:val="00EE5B56"/>
    <w:rsid w:val="00EE6038"/>
    <w:rsid w:val="00EE6081"/>
    <w:rsid w:val="00EE614E"/>
    <w:rsid w:val="00EE6628"/>
    <w:rsid w:val="00EE6633"/>
    <w:rsid w:val="00EE7AC9"/>
    <w:rsid w:val="00EF06D9"/>
    <w:rsid w:val="00EF0B6C"/>
    <w:rsid w:val="00EF3122"/>
    <w:rsid w:val="00EF4331"/>
    <w:rsid w:val="00EF5152"/>
    <w:rsid w:val="00EF5977"/>
    <w:rsid w:val="00EF5A2E"/>
    <w:rsid w:val="00EF7CD3"/>
    <w:rsid w:val="00F008F2"/>
    <w:rsid w:val="00F0090B"/>
    <w:rsid w:val="00F00998"/>
    <w:rsid w:val="00F01483"/>
    <w:rsid w:val="00F015E4"/>
    <w:rsid w:val="00F03CEF"/>
    <w:rsid w:val="00F04BB5"/>
    <w:rsid w:val="00F04E35"/>
    <w:rsid w:val="00F056FC"/>
    <w:rsid w:val="00F05FF9"/>
    <w:rsid w:val="00F06A4F"/>
    <w:rsid w:val="00F100FA"/>
    <w:rsid w:val="00F10271"/>
    <w:rsid w:val="00F10E63"/>
    <w:rsid w:val="00F12998"/>
    <w:rsid w:val="00F12B58"/>
    <w:rsid w:val="00F13957"/>
    <w:rsid w:val="00F14103"/>
    <w:rsid w:val="00F15E19"/>
    <w:rsid w:val="00F16B4E"/>
    <w:rsid w:val="00F20366"/>
    <w:rsid w:val="00F20D20"/>
    <w:rsid w:val="00F21972"/>
    <w:rsid w:val="00F21F06"/>
    <w:rsid w:val="00F22658"/>
    <w:rsid w:val="00F23C0B"/>
    <w:rsid w:val="00F24763"/>
    <w:rsid w:val="00F25E94"/>
    <w:rsid w:val="00F2632C"/>
    <w:rsid w:val="00F26D81"/>
    <w:rsid w:val="00F272A7"/>
    <w:rsid w:val="00F278AD"/>
    <w:rsid w:val="00F310FA"/>
    <w:rsid w:val="00F3119D"/>
    <w:rsid w:val="00F314CB"/>
    <w:rsid w:val="00F31906"/>
    <w:rsid w:val="00F31BA0"/>
    <w:rsid w:val="00F321AE"/>
    <w:rsid w:val="00F322E1"/>
    <w:rsid w:val="00F33D08"/>
    <w:rsid w:val="00F346D1"/>
    <w:rsid w:val="00F34EB8"/>
    <w:rsid w:val="00F354AF"/>
    <w:rsid w:val="00F35C52"/>
    <w:rsid w:val="00F369F5"/>
    <w:rsid w:val="00F36E7E"/>
    <w:rsid w:val="00F376A6"/>
    <w:rsid w:val="00F37D48"/>
    <w:rsid w:val="00F37FF4"/>
    <w:rsid w:val="00F4014E"/>
    <w:rsid w:val="00F4104F"/>
    <w:rsid w:val="00F4218E"/>
    <w:rsid w:val="00F446D0"/>
    <w:rsid w:val="00F45833"/>
    <w:rsid w:val="00F46568"/>
    <w:rsid w:val="00F466D6"/>
    <w:rsid w:val="00F508D5"/>
    <w:rsid w:val="00F51A7D"/>
    <w:rsid w:val="00F5254C"/>
    <w:rsid w:val="00F52E30"/>
    <w:rsid w:val="00F54168"/>
    <w:rsid w:val="00F54355"/>
    <w:rsid w:val="00F54960"/>
    <w:rsid w:val="00F5531A"/>
    <w:rsid w:val="00F555F7"/>
    <w:rsid w:val="00F57744"/>
    <w:rsid w:val="00F63C77"/>
    <w:rsid w:val="00F66424"/>
    <w:rsid w:val="00F66FC3"/>
    <w:rsid w:val="00F7086A"/>
    <w:rsid w:val="00F70FA3"/>
    <w:rsid w:val="00F71ED4"/>
    <w:rsid w:val="00F73253"/>
    <w:rsid w:val="00F7417D"/>
    <w:rsid w:val="00F74197"/>
    <w:rsid w:val="00F756AC"/>
    <w:rsid w:val="00F7697B"/>
    <w:rsid w:val="00F77D1F"/>
    <w:rsid w:val="00F8034F"/>
    <w:rsid w:val="00F803A7"/>
    <w:rsid w:val="00F803CB"/>
    <w:rsid w:val="00F809AA"/>
    <w:rsid w:val="00F81686"/>
    <w:rsid w:val="00F8272B"/>
    <w:rsid w:val="00F82A16"/>
    <w:rsid w:val="00F849E2"/>
    <w:rsid w:val="00F87672"/>
    <w:rsid w:val="00F8794E"/>
    <w:rsid w:val="00F87EE4"/>
    <w:rsid w:val="00F9196D"/>
    <w:rsid w:val="00F9197E"/>
    <w:rsid w:val="00F91D87"/>
    <w:rsid w:val="00F91F74"/>
    <w:rsid w:val="00F93757"/>
    <w:rsid w:val="00F96BF4"/>
    <w:rsid w:val="00F97153"/>
    <w:rsid w:val="00FA03E7"/>
    <w:rsid w:val="00FA0C4E"/>
    <w:rsid w:val="00FA14B7"/>
    <w:rsid w:val="00FA2A83"/>
    <w:rsid w:val="00FA2AE5"/>
    <w:rsid w:val="00FA3E2F"/>
    <w:rsid w:val="00FA40FA"/>
    <w:rsid w:val="00FA4176"/>
    <w:rsid w:val="00FA4B67"/>
    <w:rsid w:val="00FA4E52"/>
    <w:rsid w:val="00FA505F"/>
    <w:rsid w:val="00FA589E"/>
    <w:rsid w:val="00FA671F"/>
    <w:rsid w:val="00FA754B"/>
    <w:rsid w:val="00FB2FA1"/>
    <w:rsid w:val="00FB3426"/>
    <w:rsid w:val="00FB349B"/>
    <w:rsid w:val="00FB35A8"/>
    <w:rsid w:val="00FB3B8F"/>
    <w:rsid w:val="00FB5A66"/>
    <w:rsid w:val="00FB7197"/>
    <w:rsid w:val="00FB72A2"/>
    <w:rsid w:val="00FC0625"/>
    <w:rsid w:val="00FC0904"/>
    <w:rsid w:val="00FC0919"/>
    <w:rsid w:val="00FC0E69"/>
    <w:rsid w:val="00FC10E8"/>
    <w:rsid w:val="00FC13C0"/>
    <w:rsid w:val="00FC26DF"/>
    <w:rsid w:val="00FC290B"/>
    <w:rsid w:val="00FC2E37"/>
    <w:rsid w:val="00FC37F0"/>
    <w:rsid w:val="00FC4EC7"/>
    <w:rsid w:val="00FD09AE"/>
    <w:rsid w:val="00FD0B77"/>
    <w:rsid w:val="00FD0CEB"/>
    <w:rsid w:val="00FD0D9C"/>
    <w:rsid w:val="00FD2576"/>
    <w:rsid w:val="00FD2B23"/>
    <w:rsid w:val="00FD35B4"/>
    <w:rsid w:val="00FD6058"/>
    <w:rsid w:val="00FD7633"/>
    <w:rsid w:val="00FD7ED8"/>
    <w:rsid w:val="00FD7FAE"/>
    <w:rsid w:val="00FE04C6"/>
    <w:rsid w:val="00FE078A"/>
    <w:rsid w:val="00FE1410"/>
    <w:rsid w:val="00FE1E6D"/>
    <w:rsid w:val="00FE2052"/>
    <w:rsid w:val="00FE2669"/>
    <w:rsid w:val="00FE2D7E"/>
    <w:rsid w:val="00FE39D7"/>
    <w:rsid w:val="00FE3B85"/>
    <w:rsid w:val="00FE5718"/>
    <w:rsid w:val="00FE62D5"/>
    <w:rsid w:val="00FE7C1B"/>
    <w:rsid w:val="00FE7DF8"/>
    <w:rsid w:val="00FF0662"/>
    <w:rsid w:val="00FF1195"/>
    <w:rsid w:val="00FF27DC"/>
    <w:rsid w:val="00FF28CC"/>
    <w:rsid w:val="00FF44A8"/>
    <w:rsid w:val="00FF4CC1"/>
    <w:rsid w:val="00FF4D24"/>
    <w:rsid w:val="00FF4E7F"/>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C3B6-6716-4C90-B05E-739C7C8F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1202</Words>
  <Characters>6858</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 Lee</cp:lastModifiedBy>
  <cp:revision>2</cp:revision>
  <dcterms:created xsi:type="dcterms:W3CDTF">2025-08-14T10:55:00Z</dcterms:created>
  <dcterms:modified xsi:type="dcterms:W3CDTF">2025-08-14T10:55:00Z</dcterms:modified>
  <cp:version>1100.0100.01</cp:version>
</cp:coreProperties>
</file>