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c"/>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w:t>
      </w:r>
      <w:r>
        <w:rPr>
          <w:lang w:eastAsia="ja-JP"/>
        </w:rPr>
        <w:lastRenderedPageBreak/>
        <w:t xml:space="preserve">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c"/>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t>RAN1#122 (8 TU)</w:t>
            </w:r>
          </w:p>
          <w:p w14:paraId="340FB7CD" w14:textId="77777777" w:rsidR="00A66F83" w:rsidRDefault="00973417" w:rsidP="00973417">
            <w:pPr>
              <w:pStyle w:val="af2"/>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2"/>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2"/>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2"/>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2"/>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c"/>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xml:space="preserve">: The first 6G release should support a leaner carrier and signaling reduction (of SS/PBCH synchronization signals, system information, PRACH and paging occasions) including on-demand provisioning mechanisms for NES operations of cells </w:t>
            </w:r>
            <w:r>
              <w:rPr>
                <w:szCs w:val="20"/>
                <w:lang w:eastAsia="ja-JP"/>
              </w:rPr>
              <w:lastRenderedPageBreak/>
              <w:t>operating under low/no load.</w:t>
            </w:r>
          </w:p>
          <w:p w14:paraId="18FCEF62" w14:textId="77777777" w:rsidR="00A66F83" w:rsidRDefault="00973417" w:rsidP="00973417">
            <w:pPr>
              <w:numPr>
                <w:ilvl w:val="0"/>
                <w:numId w:val="13"/>
              </w:numPr>
              <w:rPr>
                <w:szCs w:val="20"/>
                <w:lang w:eastAsia="ja-JP"/>
              </w:rPr>
            </w:pPr>
            <w:r>
              <w:rPr>
                <w:b/>
                <w:szCs w:val="20"/>
                <w:lang w:eastAsia="ja-JP"/>
              </w:rPr>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xml:space="preserve">: Discuss potential power domain transmission technologies to improve sustainability in 6G day 1, at least including lower PAPR considerations, power control considerations, AI-assisted control and expanded deep sleep for both BS and UE PAs, </w:t>
            </w:r>
            <w:r>
              <w:rPr>
                <w:szCs w:val="20"/>
                <w:lang w:eastAsia="ja-JP"/>
              </w:rPr>
              <w:lastRenderedPageBreak/>
              <w:t>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lastRenderedPageBreak/>
              <w:t>SK Telecom - R1-2506152</w:t>
            </w:r>
          </w:p>
          <w:p w14:paraId="4C114056" w14:textId="77777777" w:rsidR="00A66F83" w:rsidRDefault="00973417" w:rsidP="00973417">
            <w:pPr>
              <w:numPr>
                <w:ilvl w:val="0"/>
                <w:numId w:val="23"/>
              </w:numPr>
              <w:rPr>
                <w:szCs w:val="20"/>
                <w:lang w:eastAsia="ja-JP"/>
              </w:rPr>
            </w:pPr>
            <w:r>
              <w:rPr>
                <w:b/>
                <w:szCs w:val="20"/>
                <w:lang w:eastAsia="ja-JP"/>
              </w:rPr>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lastRenderedPageBreak/>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6"/>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c"/>
        <w:tblW w:w="5000" w:type="pct"/>
        <w:tblLayout w:type="fixed"/>
        <w:tblLook w:val="04A0" w:firstRow="1" w:lastRow="0" w:firstColumn="1" w:lastColumn="0" w:noHBand="0" w:noVBand="1"/>
      </w:tblPr>
      <w:tblGrid>
        <w:gridCol w:w="2477"/>
        <w:gridCol w:w="7377"/>
      </w:tblGrid>
      <w:tr w:rsidR="00A66F83" w14:paraId="2B784AB5" w14:textId="77777777" w:rsidTr="00DC439E">
        <w:tc>
          <w:tcPr>
            <w:tcW w:w="2477" w:type="dxa"/>
            <w:shd w:val="clear" w:color="auto" w:fill="FFC000" w:themeFill="accent4"/>
          </w:tcPr>
          <w:p w14:paraId="5A870125" w14:textId="77777777" w:rsidR="00A66F83" w:rsidRDefault="00973417">
            <w:pPr>
              <w:jc w:val="center"/>
              <w:rPr>
                <w:b/>
                <w:bCs/>
                <w:szCs w:val="20"/>
              </w:rPr>
            </w:pPr>
            <w:r>
              <w:rPr>
                <w:b/>
                <w:bCs/>
                <w:szCs w:val="20"/>
              </w:rPr>
              <w:t>Company</w:t>
            </w:r>
          </w:p>
        </w:tc>
        <w:tc>
          <w:tcPr>
            <w:tcW w:w="7377"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DC439E">
        <w:tc>
          <w:tcPr>
            <w:tcW w:w="2477" w:type="dxa"/>
          </w:tcPr>
          <w:p w14:paraId="40D6D201" w14:textId="77777777" w:rsidR="00A66F83" w:rsidRDefault="00973417">
            <w:pPr>
              <w:rPr>
                <w:szCs w:val="20"/>
              </w:rPr>
            </w:pPr>
            <w:r>
              <w:rPr>
                <w:szCs w:val="20"/>
              </w:rPr>
              <w:t>Google</w:t>
            </w:r>
          </w:p>
        </w:tc>
        <w:tc>
          <w:tcPr>
            <w:tcW w:w="7377"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DC439E">
        <w:tc>
          <w:tcPr>
            <w:tcW w:w="2477" w:type="dxa"/>
          </w:tcPr>
          <w:p w14:paraId="6E0E2B9D" w14:textId="77777777" w:rsidR="00A66F83" w:rsidRDefault="00973417">
            <w:pPr>
              <w:rPr>
                <w:szCs w:val="20"/>
              </w:rPr>
            </w:pPr>
            <w:r>
              <w:rPr>
                <w:szCs w:val="20"/>
              </w:rPr>
              <w:t>InterDigital</w:t>
            </w:r>
          </w:p>
        </w:tc>
        <w:tc>
          <w:tcPr>
            <w:tcW w:w="7377" w:type="dxa"/>
          </w:tcPr>
          <w:p w14:paraId="30AC0E90" w14:textId="77777777" w:rsidR="00A66F83" w:rsidRDefault="00973417">
            <w:pPr>
              <w:rPr>
                <w:szCs w:val="20"/>
              </w:rPr>
            </w:pPr>
            <w:r>
              <w:rPr>
                <w:szCs w:val="20"/>
              </w:rPr>
              <w:t>Support</w:t>
            </w:r>
          </w:p>
        </w:tc>
      </w:tr>
      <w:tr w:rsidR="00A66F83" w14:paraId="1324891A" w14:textId="77777777" w:rsidTr="00DC439E">
        <w:tc>
          <w:tcPr>
            <w:tcW w:w="2477" w:type="dxa"/>
          </w:tcPr>
          <w:p w14:paraId="3ED4C631" w14:textId="77777777" w:rsidR="00A66F83" w:rsidRDefault="00973417">
            <w:pPr>
              <w:rPr>
                <w:rFonts w:eastAsia="宋体"/>
                <w:szCs w:val="20"/>
                <w:lang w:eastAsia="zh-CN"/>
              </w:rPr>
            </w:pPr>
            <w:r>
              <w:rPr>
                <w:rFonts w:eastAsia="宋体"/>
                <w:szCs w:val="20"/>
                <w:lang w:eastAsia="zh-CN"/>
              </w:rPr>
              <w:t>TCL</w:t>
            </w:r>
          </w:p>
        </w:tc>
        <w:tc>
          <w:tcPr>
            <w:tcW w:w="7377"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DC439E">
        <w:tc>
          <w:tcPr>
            <w:tcW w:w="2477"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377"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6"/>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DC439E">
        <w:tc>
          <w:tcPr>
            <w:tcW w:w="2477" w:type="dxa"/>
          </w:tcPr>
          <w:p w14:paraId="042EB8A9" w14:textId="77777777" w:rsidR="00A66F83" w:rsidRDefault="00973417">
            <w:pPr>
              <w:rPr>
                <w:rFonts w:eastAsia="等线"/>
                <w:szCs w:val="20"/>
                <w:lang w:eastAsia="zh-CN"/>
              </w:rPr>
            </w:pPr>
            <w:r>
              <w:rPr>
                <w:szCs w:val="20"/>
              </w:rPr>
              <w:t>Panasonic</w:t>
            </w:r>
          </w:p>
        </w:tc>
        <w:tc>
          <w:tcPr>
            <w:tcW w:w="7377"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DC439E">
        <w:tc>
          <w:tcPr>
            <w:tcW w:w="2477" w:type="dxa"/>
          </w:tcPr>
          <w:p w14:paraId="4C6B4D17" w14:textId="77777777" w:rsidR="00A66F83" w:rsidRDefault="00973417">
            <w:pPr>
              <w:rPr>
                <w:szCs w:val="20"/>
              </w:rPr>
            </w:pPr>
            <w:r>
              <w:rPr>
                <w:szCs w:val="20"/>
              </w:rPr>
              <w:lastRenderedPageBreak/>
              <w:t>Qualcomm</w:t>
            </w:r>
          </w:p>
        </w:tc>
        <w:tc>
          <w:tcPr>
            <w:tcW w:w="7377"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6"/>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DC439E">
        <w:tc>
          <w:tcPr>
            <w:tcW w:w="2477" w:type="dxa"/>
          </w:tcPr>
          <w:p w14:paraId="44BB96D2" w14:textId="77777777" w:rsidR="00A66F83" w:rsidRDefault="00973417">
            <w:pPr>
              <w:rPr>
                <w:szCs w:val="20"/>
              </w:rPr>
            </w:pPr>
            <w:r>
              <w:rPr>
                <w:rFonts w:eastAsiaTheme="minorEastAsia"/>
                <w:szCs w:val="20"/>
                <w:lang w:eastAsia="ja-JP"/>
              </w:rPr>
              <w:t>Fujitsu</w:t>
            </w:r>
          </w:p>
        </w:tc>
        <w:tc>
          <w:tcPr>
            <w:tcW w:w="7377"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DC439E">
        <w:tc>
          <w:tcPr>
            <w:tcW w:w="2477" w:type="dxa"/>
          </w:tcPr>
          <w:p w14:paraId="60F52892" w14:textId="77777777" w:rsidR="00A66F83" w:rsidRDefault="00973417">
            <w:pPr>
              <w:rPr>
                <w:rFonts w:eastAsiaTheme="minorEastAsia"/>
                <w:szCs w:val="20"/>
                <w:lang w:eastAsia="ja-JP"/>
              </w:rPr>
            </w:pPr>
            <w:r>
              <w:t>Fainity</w:t>
            </w:r>
          </w:p>
        </w:tc>
        <w:tc>
          <w:tcPr>
            <w:tcW w:w="7377"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DC439E">
        <w:tc>
          <w:tcPr>
            <w:tcW w:w="2477" w:type="dxa"/>
          </w:tcPr>
          <w:p w14:paraId="08BADB12" w14:textId="77777777" w:rsidR="00A66F83" w:rsidRDefault="00973417">
            <w:r>
              <w:rPr>
                <w:szCs w:val="20"/>
              </w:rPr>
              <w:t>Ofinno</w:t>
            </w:r>
          </w:p>
        </w:tc>
        <w:tc>
          <w:tcPr>
            <w:tcW w:w="7377" w:type="dxa"/>
          </w:tcPr>
          <w:p w14:paraId="0372FC23" w14:textId="77777777" w:rsidR="00A66F83" w:rsidRDefault="00973417">
            <w:r>
              <w:rPr>
                <w:szCs w:val="20"/>
              </w:rPr>
              <w:t xml:space="preserve">Support </w:t>
            </w:r>
          </w:p>
        </w:tc>
      </w:tr>
      <w:tr w:rsidR="00A66F83" w14:paraId="29F2DF05" w14:textId="77777777" w:rsidTr="00DC439E">
        <w:tc>
          <w:tcPr>
            <w:tcW w:w="2477"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377"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DC439E">
        <w:tc>
          <w:tcPr>
            <w:tcW w:w="2477"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377"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DC439E">
        <w:tc>
          <w:tcPr>
            <w:tcW w:w="2477"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377"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DC439E">
        <w:tc>
          <w:tcPr>
            <w:tcW w:w="2477"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DC439E">
        <w:tc>
          <w:tcPr>
            <w:tcW w:w="2477"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r w:rsidR="008B0F14" w:rsidRPr="00D10B13" w14:paraId="213D493D" w14:textId="77777777" w:rsidTr="00DC439E">
        <w:tc>
          <w:tcPr>
            <w:tcW w:w="2477"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377" w:type="dxa"/>
          </w:tcPr>
          <w:p w14:paraId="05E79B4B" w14:textId="08FE668C" w:rsidR="008B0F14" w:rsidRDefault="008B0F14" w:rsidP="00481BB6">
            <w:pPr>
              <w:rPr>
                <w:rFonts w:eastAsia="等线"/>
                <w:lang w:eastAsia="zh-CN"/>
              </w:rPr>
            </w:pPr>
            <w:r w:rsidRPr="008B0F14">
              <w:rPr>
                <w:rFonts w:eastAsia="等线"/>
                <w:lang w:eastAsia="zh-CN"/>
              </w:rPr>
              <w:t xml:space="preserve">Support.  </w:t>
            </w:r>
          </w:p>
        </w:tc>
      </w:tr>
      <w:tr w:rsidR="00157114" w:rsidRPr="00D10B13" w14:paraId="304EA2A7" w14:textId="77777777" w:rsidTr="00DC439E">
        <w:tc>
          <w:tcPr>
            <w:tcW w:w="2477" w:type="dxa"/>
          </w:tcPr>
          <w:p w14:paraId="1D455C01" w14:textId="046AB4E5" w:rsidR="00157114" w:rsidRDefault="00157114" w:rsidP="00157114">
            <w:pPr>
              <w:rPr>
                <w:rFonts w:eastAsiaTheme="minorEastAsia"/>
                <w:lang w:eastAsia="ja-JP"/>
              </w:rPr>
            </w:pPr>
            <w:r>
              <w:rPr>
                <w:rFonts w:eastAsia="等线" w:hint="eastAsia"/>
                <w:sz w:val="20"/>
                <w:szCs w:val="20"/>
                <w:lang w:eastAsia="zh-CN"/>
              </w:rPr>
              <w:t>C</w:t>
            </w:r>
            <w:r>
              <w:rPr>
                <w:rFonts w:eastAsia="等线"/>
                <w:sz w:val="20"/>
                <w:szCs w:val="20"/>
                <w:lang w:eastAsia="zh-CN"/>
              </w:rPr>
              <w:t>MCC</w:t>
            </w:r>
          </w:p>
        </w:tc>
        <w:tc>
          <w:tcPr>
            <w:tcW w:w="7377" w:type="dxa"/>
          </w:tcPr>
          <w:p w14:paraId="08E7665D" w14:textId="0CAA5E55" w:rsidR="00157114" w:rsidRPr="008B0F14" w:rsidRDefault="00157114" w:rsidP="00157114">
            <w:pPr>
              <w:rPr>
                <w:rFonts w:eastAsia="等线"/>
                <w:lang w:eastAsia="zh-CN"/>
              </w:rPr>
            </w:pPr>
            <w:r>
              <w:rPr>
                <w:rFonts w:eastAsia="等线" w:hint="eastAsia"/>
                <w:sz w:val="20"/>
                <w:szCs w:val="20"/>
                <w:lang w:eastAsia="zh-CN"/>
              </w:rPr>
              <w:t>Support</w:t>
            </w:r>
          </w:p>
        </w:tc>
      </w:tr>
      <w:tr w:rsidR="00DC439E" w:rsidRPr="00D10B13" w14:paraId="13702A1D" w14:textId="77777777" w:rsidTr="00DC439E">
        <w:tc>
          <w:tcPr>
            <w:tcW w:w="2477" w:type="dxa"/>
          </w:tcPr>
          <w:p w14:paraId="6D7BD5DB" w14:textId="5F3C220B" w:rsidR="00DC439E" w:rsidRDefault="00DC439E" w:rsidP="00157114">
            <w:pPr>
              <w:rPr>
                <w:rFonts w:eastAsia="等线" w:hint="eastAsia"/>
                <w:szCs w:val="20"/>
                <w:lang w:eastAsia="zh-CN"/>
              </w:rPr>
            </w:pPr>
            <w:r w:rsidRPr="002F5B59">
              <w:rPr>
                <w:rFonts w:hint="eastAsia"/>
                <w:sz w:val="20"/>
              </w:rPr>
              <w:t>CATT</w:t>
            </w:r>
          </w:p>
        </w:tc>
        <w:tc>
          <w:tcPr>
            <w:tcW w:w="7377" w:type="dxa"/>
          </w:tcPr>
          <w:p w14:paraId="42C8263F" w14:textId="20F2F124" w:rsidR="00DC439E" w:rsidRDefault="00DC439E" w:rsidP="00157114">
            <w:pPr>
              <w:rPr>
                <w:rFonts w:eastAsia="等线" w:hint="eastAsia"/>
                <w:szCs w:val="20"/>
                <w:lang w:eastAsia="zh-CN"/>
              </w:rPr>
            </w:pPr>
            <w:r w:rsidRPr="002F5B59">
              <w:rPr>
                <w:rFonts w:hint="eastAsia"/>
                <w:sz w:val="20"/>
              </w:rPr>
              <w:t xml:space="preserve">We </w:t>
            </w:r>
            <w:r>
              <w:rPr>
                <w:rFonts w:eastAsia="等线" w:hint="eastAsia"/>
                <w:sz w:val="20"/>
                <w:lang w:eastAsia="zh-CN"/>
              </w:rPr>
              <w:t xml:space="preserve"> know the intention of this proposal, but we think this proposal may not be needed. </w:t>
            </w:r>
          </w:p>
        </w:tc>
      </w:tr>
    </w:tbl>
    <w:p w14:paraId="65628DD1" w14:textId="77777777" w:rsidR="00A66F83" w:rsidRDefault="00A66F83">
      <w:pPr>
        <w:rPr>
          <w:lang w:eastAsia="ja-JP"/>
        </w:rPr>
      </w:pPr>
    </w:p>
    <w:p w14:paraId="10E78450" w14:textId="77777777" w:rsidR="00A66F83" w:rsidRDefault="00973417">
      <w:pPr>
        <w:pStyle w:val="2"/>
      </w:pPr>
      <w:r>
        <w:lastRenderedPageBreak/>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c"/>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lastRenderedPageBreak/>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xml:space="preserve">: The 6GR study should investigate the possibility of increasing common </w:t>
            </w:r>
            <w:r>
              <w:rPr>
                <w:szCs w:val="20"/>
                <w:lang w:eastAsia="ja-JP"/>
              </w:rPr>
              <w:lastRenderedPageBreak/>
              <w:t>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w:t>
            </w:r>
            <w:r>
              <w:rPr>
                <w:szCs w:val="20"/>
                <w:lang w:eastAsia="ja-JP"/>
              </w:rPr>
              <w:lastRenderedPageBreak/>
              <w:t xml:space="preserve">(and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lastRenderedPageBreak/>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6"/>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af6"/>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w:instrText>
      </w:r>
      <w:r w:rsidR="003B2B75">
        <w:instrText xml:space="preserve">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2"/>
        <w:numPr>
          <w:ilvl w:val="0"/>
          <w:numId w:val="55"/>
        </w:numPr>
        <w:rPr>
          <w:b/>
          <w:bCs/>
          <w:lang w:val="en-US"/>
        </w:rPr>
      </w:pPr>
      <w:r>
        <w:rPr>
          <w:b/>
          <w:bCs/>
          <w:lang w:val="en-US"/>
        </w:rPr>
        <w:lastRenderedPageBreak/>
        <w:t>SBB types (always-on SSB, on-demand SSB),</w:t>
      </w:r>
    </w:p>
    <w:p w14:paraId="47A59353" w14:textId="77777777" w:rsidR="00A66F83" w:rsidRDefault="00973417" w:rsidP="00973417">
      <w:pPr>
        <w:pStyle w:val="af2"/>
        <w:numPr>
          <w:ilvl w:val="0"/>
          <w:numId w:val="55"/>
        </w:numPr>
        <w:rPr>
          <w:b/>
          <w:bCs/>
        </w:rPr>
      </w:pPr>
      <w:r>
        <w:rPr>
          <w:b/>
          <w:bCs/>
        </w:rPr>
        <w:t>SSB periodicity(ies),</w:t>
      </w:r>
    </w:p>
    <w:p w14:paraId="3611C29A" w14:textId="77777777" w:rsidR="00A66F83" w:rsidRDefault="00973417" w:rsidP="00973417">
      <w:pPr>
        <w:pStyle w:val="af2"/>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2"/>
        <w:numPr>
          <w:ilvl w:val="0"/>
          <w:numId w:val="55"/>
        </w:numPr>
        <w:rPr>
          <w:b/>
          <w:bCs/>
        </w:rPr>
      </w:pPr>
      <w:r>
        <w:rPr>
          <w:b/>
          <w:bCs/>
        </w:rPr>
        <w:t>SSB detection performance,</w:t>
      </w:r>
    </w:p>
    <w:p w14:paraId="19410AD3" w14:textId="77777777" w:rsidR="00A66F83" w:rsidRDefault="00973417" w:rsidP="00973417">
      <w:pPr>
        <w:pStyle w:val="af2"/>
        <w:numPr>
          <w:ilvl w:val="0"/>
          <w:numId w:val="55"/>
        </w:numPr>
        <w:rPr>
          <w:b/>
          <w:bCs/>
        </w:rPr>
      </w:pPr>
      <w:r>
        <w:rPr>
          <w:b/>
          <w:bCs/>
        </w:rPr>
        <w:t>SCell operation,</w:t>
      </w:r>
    </w:p>
    <w:p w14:paraId="6F49097B" w14:textId="77777777" w:rsidR="00A66F83" w:rsidRDefault="00973417" w:rsidP="00973417">
      <w:pPr>
        <w:pStyle w:val="af2"/>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526"/>
        <w:gridCol w:w="7328"/>
      </w:tblGrid>
      <w:tr w:rsidR="00A66F83" w14:paraId="63C1002B" w14:textId="77777777" w:rsidTr="00DC439E">
        <w:tc>
          <w:tcPr>
            <w:tcW w:w="2526" w:type="dxa"/>
            <w:shd w:val="clear" w:color="auto" w:fill="FFC000" w:themeFill="accent4"/>
          </w:tcPr>
          <w:p w14:paraId="707EF1E7" w14:textId="77777777" w:rsidR="00A66F83" w:rsidRDefault="00973417">
            <w:pPr>
              <w:jc w:val="center"/>
              <w:rPr>
                <w:b/>
                <w:bCs/>
                <w:szCs w:val="20"/>
              </w:rPr>
            </w:pPr>
            <w:r>
              <w:rPr>
                <w:b/>
                <w:bCs/>
                <w:szCs w:val="20"/>
              </w:rPr>
              <w:t>Company</w:t>
            </w:r>
          </w:p>
        </w:tc>
        <w:tc>
          <w:tcPr>
            <w:tcW w:w="7328"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DC439E">
        <w:tc>
          <w:tcPr>
            <w:tcW w:w="2526" w:type="dxa"/>
          </w:tcPr>
          <w:p w14:paraId="7E3052BA" w14:textId="77777777" w:rsidR="00A66F83" w:rsidRDefault="00973417">
            <w:pPr>
              <w:rPr>
                <w:szCs w:val="20"/>
              </w:rPr>
            </w:pPr>
            <w:r>
              <w:rPr>
                <w:szCs w:val="20"/>
              </w:rPr>
              <w:t>Google</w:t>
            </w:r>
          </w:p>
        </w:tc>
        <w:tc>
          <w:tcPr>
            <w:tcW w:w="7328"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DC439E">
        <w:tc>
          <w:tcPr>
            <w:tcW w:w="2526" w:type="dxa"/>
          </w:tcPr>
          <w:p w14:paraId="02422873" w14:textId="77777777" w:rsidR="00A66F83" w:rsidRDefault="00973417">
            <w:pPr>
              <w:rPr>
                <w:szCs w:val="20"/>
              </w:rPr>
            </w:pPr>
            <w:r>
              <w:rPr>
                <w:szCs w:val="20"/>
              </w:rPr>
              <w:t>InterDigital</w:t>
            </w:r>
          </w:p>
        </w:tc>
        <w:tc>
          <w:tcPr>
            <w:tcW w:w="7328"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6"/>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2"/>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2"/>
              <w:numPr>
                <w:ilvl w:val="0"/>
                <w:numId w:val="55"/>
              </w:numPr>
              <w:rPr>
                <w:b/>
                <w:bCs/>
              </w:rPr>
            </w:pPr>
            <w:r>
              <w:rPr>
                <w:b/>
                <w:bCs/>
              </w:rPr>
              <w:t>SSB periodicity(ies),</w:t>
            </w:r>
          </w:p>
          <w:p w14:paraId="26F719BD" w14:textId="77777777" w:rsidR="00A66F83" w:rsidRDefault="00973417" w:rsidP="00973417">
            <w:pPr>
              <w:pStyle w:val="af2"/>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2"/>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2"/>
              <w:numPr>
                <w:ilvl w:val="0"/>
                <w:numId w:val="55"/>
              </w:numPr>
              <w:rPr>
                <w:b/>
                <w:bCs/>
                <w:strike/>
              </w:rPr>
            </w:pPr>
            <w:r>
              <w:rPr>
                <w:b/>
                <w:bCs/>
                <w:strike/>
              </w:rPr>
              <w:t>SCell operation,</w:t>
            </w:r>
          </w:p>
          <w:p w14:paraId="79918509" w14:textId="77777777" w:rsidR="00A66F83" w:rsidRDefault="00973417" w:rsidP="00973417">
            <w:pPr>
              <w:pStyle w:val="af2"/>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DC439E">
        <w:tc>
          <w:tcPr>
            <w:tcW w:w="2526" w:type="dxa"/>
          </w:tcPr>
          <w:p w14:paraId="08C232B7" w14:textId="77777777" w:rsidR="00A66F83" w:rsidRDefault="00973417">
            <w:pPr>
              <w:rPr>
                <w:szCs w:val="20"/>
              </w:rPr>
            </w:pPr>
            <w:r>
              <w:rPr>
                <w:szCs w:val="20"/>
              </w:rPr>
              <w:t>TCL</w:t>
            </w:r>
          </w:p>
        </w:tc>
        <w:tc>
          <w:tcPr>
            <w:tcW w:w="7328" w:type="dxa"/>
          </w:tcPr>
          <w:p w14:paraId="1D203AD3" w14:textId="77777777" w:rsidR="00A66F83" w:rsidRDefault="00973417">
            <w:pPr>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rPr>
              <w:t xml:space="preserve">We agree that studying a longer default SSB periodicity (beyond the current ~20 ms, e.g. up to 160 ms) could unlock significant base station sleep periods, </w:t>
            </w:r>
            <w:r>
              <w:rPr>
                <w:rFonts w:ascii="Times New Roman Regular" w:hAnsi="Times New Roman Regular" w:cs="Times New Roman Regular"/>
              </w:rPr>
              <w:lastRenderedPageBreak/>
              <w:t>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DC439E">
        <w:tc>
          <w:tcPr>
            <w:tcW w:w="2526" w:type="dxa"/>
          </w:tcPr>
          <w:p w14:paraId="51AED78E" w14:textId="77777777" w:rsidR="00A66F83" w:rsidRDefault="00973417">
            <w:pPr>
              <w:rPr>
                <w:rFonts w:eastAsia="等线"/>
                <w:szCs w:val="20"/>
                <w:lang w:eastAsia="zh-CN"/>
              </w:rPr>
            </w:pPr>
            <w:r>
              <w:rPr>
                <w:rFonts w:eastAsia="等线"/>
                <w:szCs w:val="20"/>
                <w:lang w:eastAsia="zh-CN"/>
              </w:rPr>
              <w:lastRenderedPageBreak/>
              <w:t>Spreadtrum</w:t>
            </w:r>
          </w:p>
        </w:tc>
        <w:tc>
          <w:tcPr>
            <w:tcW w:w="7328"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6"/>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2"/>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2"/>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2"/>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2"/>
              <w:numPr>
                <w:ilvl w:val="0"/>
                <w:numId w:val="55"/>
              </w:numPr>
              <w:tabs>
                <w:tab w:val="left" w:pos="720"/>
              </w:tabs>
              <w:rPr>
                <w:b/>
                <w:bCs/>
              </w:rPr>
            </w:pPr>
            <w:r>
              <w:rPr>
                <w:b/>
                <w:bCs/>
              </w:rPr>
              <w:t>SSB periodicity(ies),</w:t>
            </w:r>
          </w:p>
          <w:p w14:paraId="05606480" w14:textId="77777777" w:rsidR="00A66F83" w:rsidRDefault="00973417" w:rsidP="00973417">
            <w:pPr>
              <w:pStyle w:val="af2"/>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2"/>
              <w:numPr>
                <w:ilvl w:val="0"/>
                <w:numId w:val="55"/>
              </w:numPr>
              <w:tabs>
                <w:tab w:val="left" w:pos="720"/>
              </w:tabs>
              <w:rPr>
                <w:b/>
                <w:bCs/>
              </w:rPr>
            </w:pPr>
            <w:r>
              <w:rPr>
                <w:b/>
                <w:bCs/>
              </w:rPr>
              <w:t>SSB detection performance,</w:t>
            </w:r>
          </w:p>
          <w:p w14:paraId="2D7942F9" w14:textId="77777777" w:rsidR="00A66F83" w:rsidRDefault="00973417" w:rsidP="00973417">
            <w:pPr>
              <w:pStyle w:val="af2"/>
              <w:numPr>
                <w:ilvl w:val="0"/>
                <w:numId w:val="55"/>
              </w:numPr>
              <w:tabs>
                <w:tab w:val="left" w:pos="720"/>
              </w:tabs>
              <w:rPr>
                <w:b/>
                <w:bCs/>
                <w:lang w:val="en-US"/>
              </w:rPr>
            </w:pPr>
            <w:r>
              <w:rPr>
                <w:b/>
                <w:bCs/>
                <w:color w:val="FF0000"/>
                <w:lang w:val="en-US"/>
              </w:rPr>
              <w:t>Multi-carriers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2"/>
              <w:numPr>
                <w:ilvl w:val="0"/>
                <w:numId w:val="55"/>
              </w:numPr>
              <w:tabs>
                <w:tab w:val="left" w:pos="720"/>
              </w:tabs>
              <w:rPr>
                <w:b/>
                <w:bCs/>
              </w:rPr>
            </w:pPr>
            <w:r>
              <w:rPr>
                <w:b/>
                <w:bCs/>
              </w:rPr>
              <w:t>Etc.</w:t>
            </w:r>
          </w:p>
          <w:p w14:paraId="6199E189" w14:textId="77777777" w:rsidR="00A66F83" w:rsidRDefault="00A66F83">
            <w:pPr>
              <w:spacing w:after="0"/>
              <w:ind w:left="720"/>
              <w:rPr>
                <w:rFonts w:eastAsia="等线"/>
                <w:szCs w:val="20"/>
                <w:lang w:eastAsia="zh-CN"/>
              </w:rPr>
            </w:pPr>
          </w:p>
        </w:tc>
      </w:tr>
      <w:tr w:rsidR="00A66F83" w14:paraId="33188613" w14:textId="77777777" w:rsidTr="00DC439E">
        <w:tc>
          <w:tcPr>
            <w:tcW w:w="2526" w:type="dxa"/>
          </w:tcPr>
          <w:p w14:paraId="0AB808E2" w14:textId="77777777" w:rsidR="00A66F83" w:rsidRDefault="00973417">
            <w:pPr>
              <w:rPr>
                <w:rFonts w:eastAsia="等线"/>
                <w:szCs w:val="20"/>
                <w:lang w:eastAsia="zh-CN"/>
              </w:rPr>
            </w:pPr>
            <w:r>
              <w:rPr>
                <w:szCs w:val="20"/>
              </w:rPr>
              <w:t>Panasonic</w:t>
            </w:r>
          </w:p>
        </w:tc>
        <w:tc>
          <w:tcPr>
            <w:tcW w:w="7328"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2"/>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t>SCell operation</w:t>
            </w:r>
            <w:r>
              <w:rPr>
                <w:b/>
                <w:bCs/>
              </w:rPr>
              <w:t xml:space="preserve"> multi-carrier operation.</w:t>
            </w:r>
          </w:p>
        </w:tc>
      </w:tr>
      <w:tr w:rsidR="00A66F83" w14:paraId="5AAAE1FD" w14:textId="77777777" w:rsidTr="00DC439E">
        <w:tc>
          <w:tcPr>
            <w:tcW w:w="2526" w:type="dxa"/>
          </w:tcPr>
          <w:p w14:paraId="4EDC6756" w14:textId="77777777" w:rsidR="00A66F83" w:rsidRDefault="00973417">
            <w:pPr>
              <w:rPr>
                <w:szCs w:val="20"/>
              </w:rPr>
            </w:pPr>
            <w:r>
              <w:rPr>
                <w:szCs w:val="20"/>
              </w:rPr>
              <w:t>Qualcomm</w:t>
            </w:r>
          </w:p>
        </w:tc>
        <w:tc>
          <w:tcPr>
            <w:tcW w:w="7328"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w:t>
            </w:r>
            <w:r>
              <w:rPr>
                <w:szCs w:val="20"/>
              </w:rPr>
              <w:lastRenderedPageBreak/>
              <w:t xml:space="preserve">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6"/>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2"/>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2"/>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2"/>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2"/>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2"/>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DC439E">
        <w:tc>
          <w:tcPr>
            <w:tcW w:w="2526" w:type="dxa"/>
          </w:tcPr>
          <w:p w14:paraId="68AC9C9F" w14:textId="77777777" w:rsidR="00A66F83" w:rsidRDefault="00973417">
            <w:pPr>
              <w:rPr>
                <w:szCs w:val="20"/>
              </w:rPr>
            </w:pPr>
            <w:r>
              <w:rPr>
                <w:rFonts w:eastAsiaTheme="minorEastAsia"/>
                <w:szCs w:val="20"/>
                <w:lang w:eastAsia="ja-JP"/>
              </w:rPr>
              <w:lastRenderedPageBreak/>
              <w:t>Fujitsu</w:t>
            </w:r>
          </w:p>
        </w:tc>
        <w:tc>
          <w:tcPr>
            <w:tcW w:w="7328"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2"/>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2"/>
              <w:numPr>
                <w:ilvl w:val="0"/>
                <w:numId w:val="55"/>
              </w:numPr>
              <w:tabs>
                <w:tab w:val="left" w:pos="720"/>
              </w:tabs>
              <w:rPr>
                <w:b/>
                <w:bCs/>
              </w:rPr>
            </w:pPr>
            <w:r>
              <w:rPr>
                <w:b/>
                <w:bCs/>
              </w:rPr>
              <w:t>SSB periodicity(ies),</w:t>
            </w:r>
          </w:p>
          <w:p w14:paraId="6AB55FF3" w14:textId="77777777" w:rsidR="00A66F83" w:rsidRDefault="00973417" w:rsidP="00973417">
            <w:pPr>
              <w:pStyle w:val="af2"/>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2"/>
              <w:numPr>
                <w:ilvl w:val="0"/>
                <w:numId w:val="55"/>
              </w:numPr>
              <w:tabs>
                <w:tab w:val="left" w:pos="720"/>
              </w:tabs>
              <w:rPr>
                <w:b/>
                <w:bCs/>
              </w:rPr>
            </w:pPr>
            <w:r>
              <w:rPr>
                <w:b/>
                <w:bCs/>
              </w:rPr>
              <w:t>SSB detection performance,</w:t>
            </w:r>
          </w:p>
          <w:p w14:paraId="5E99448C" w14:textId="77777777" w:rsidR="00A66F83" w:rsidRDefault="00973417" w:rsidP="00973417">
            <w:pPr>
              <w:pStyle w:val="af2"/>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DC439E">
        <w:tc>
          <w:tcPr>
            <w:tcW w:w="2526" w:type="dxa"/>
          </w:tcPr>
          <w:p w14:paraId="3237AFDF" w14:textId="77777777" w:rsidR="00A66F83" w:rsidRDefault="00973417">
            <w:pPr>
              <w:rPr>
                <w:rFonts w:eastAsiaTheme="minorEastAsia"/>
                <w:szCs w:val="20"/>
                <w:lang w:eastAsia="ja-JP"/>
              </w:rPr>
            </w:pPr>
            <w:r>
              <w:t>Fainity</w:t>
            </w:r>
          </w:p>
        </w:tc>
        <w:tc>
          <w:tcPr>
            <w:tcW w:w="7328"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DC439E">
        <w:tc>
          <w:tcPr>
            <w:tcW w:w="2526" w:type="dxa"/>
          </w:tcPr>
          <w:p w14:paraId="021F012F" w14:textId="77777777" w:rsidR="00A66F83" w:rsidRDefault="00973417">
            <w:r>
              <w:rPr>
                <w:szCs w:val="20"/>
              </w:rPr>
              <w:t>Ofinno</w:t>
            </w:r>
          </w:p>
        </w:tc>
        <w:tc>
          <w:tcPr>
            <w:tcW w:w="7328"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2"/>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2"/>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DC439E">
        <w:tc>
          <w:tcPr>
            <w:tcW w:w="2526"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t>CEWiT</w:t>
            </w:r>
          </w:p>
        </w:tc>
        <w:tc>
          <w:tcPr>
            <w:tcW w:w="7328" w:type="dxa"/>
            <w:tcBorders>
              <w:top w:val="nil"/>
              <w:bottom w:val="single" w:sz="4" w:space="0" w:color="auto"/>
            </w:tcBorders>
          </w:tcPr>
          <w:p w14:paraId="66E6BB6D" w14:textId="77777777" w:rsidR="00A66F83" w:rsidRDefault="00973417">
            <w:pPr>
              <w:rPr>
                <w:szCs w:val="20"/>
              </w:rPr>
            </w:pPr>
            <w:r>
              <w:rPr>
                <w:szCs w:val="20"/>
              </w:rPr>
              <w:t xml:space="preserve">SSB structure and transmissions pattern need to be redefined for 6G. </w:t>
            </w:r>
            <w:r>
              <w:rPr>
                <w:szCs w:val="20"/>
              </w:rPr>
              <w:lastRenderedPageBreak/>
              <w:t>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2"/>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2"/>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2"/>
              <w:numPr>
                <w:ilvl w:val="0"/>
                <w:numId w:val="55"/>
              </w:numPr>
              <w:tabs>
                <w:tab w:val="left" w:pos="720"/>
              </w:tabs>
              <w:rPr>
                <w:b/>
                <w:bCs/>
              </w:rPr>
            </w:pPr>
            <w:r>
              <w:rPr>
                <w:b/>
                <w:bCs/>
              </w:rPr>
              <w:t>SSB periodicity(ies),</w:t>
            </w:r>
          </w:p>
          <w:p w14:paraId="305986E4" w14:textId="77777777" w:rsidR="00A66F83" w:rsidRDefault="00973417" w:rsidP="00973417">
            <w:pPr>
              <w:pStyle w:val="af2"/>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2"/>
              <w:numPr>
                <w:ilvl w:val="0"/>
                <w:numId w:val="55"/>
              </w:numPr>
              <w:tabs>
                <w:tab w:val="left" w:pos="720"/>
              </w:tabs>
              <w:rPr>
                <w:b/>
                <w:bCs/>
              </w:rPr>
            </w:pPr>
            <w:r>
              <w:rPr>
                <w:b/>
                <w:bCs/>
              </w:rPr>
              <w:t>SSB detection performance,</w:t>
            </w:r>
          </w:p>
          <w:p w14:paraId="7B0E7E31" w14:textId="77777777" w:rsidR="00A66F83" w:rsidRDefault="00973417" w:rsidP="00973417">
            <w:pPr>
              <w:pStyle w:val="af2"/>
              <w:numPr>
                <w:ilvl w:val="0"/>
                <w:numId w:val="55"/>
              </w:numPr>
              <w:tabs>
                <w:tab w:val="left" w:pos="720"/>
              </w:tabs>
              <w:rPr>
                <w:b/>
                <w:bCs/>
                <w:lang w:val="en-US"/>
              </w:rPr>
            </w:pPr>
            <w:r>
              <w:rPr>
                <w:b/>
                <w:bCs/>
                <w:color w:val="FF0000"/>
                <w:lang w:val="en-US"/>
              </w:rPr>
              <w:t>Single/Multi-carriers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DC439E">
        <w:tc>
          <w:tcPr>
            <w:tcW w:w="2526"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lastRenderedPageBreak/>
              <w:t>Nokia</w:t>
            </w:r>
          </w:p>
        </w:tc>
        <w:tc>
          <w:tcPr>
            <w:tcW w:w="7328"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DC439E">
        <w:tc>
          <w:tcPr>
            <w:tcW w:w="2526"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328"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2"/>
              <w:numPr>
                <w:ilvl w:val="0"/>
                <w:numId w:val="158"/>
              </w:numPr>
              <w:suppressAutoHyphens w:val="0"/>
              <w:rPr>
                <w:rFonts w:eastAsia="Malgun Gothic"/>
                <w:szCs w:val="20"/>
                <w:lang w:eastAsia="ko-KR"/>
              </w:rPr>
            </w:pPr>
            <w:r w:rsidRPr="005E65E6">
              <w:rPr>
                <w:rFonts w:eastAsia="Malgun Gothic"/>
                <w:szCs w:val="20"/>
                <w:lang w:val="en-US" w:eastAsia="ko-KR"/>
              </w:rPr>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2"/>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2"/>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2"/>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2"/>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2"/>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2"/>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2"/>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2"/>
              <w:numPr>
                <w:ilvl w:val="0"/>
                <w:numId w:val="159"/>
              </w:numPr>
              <w:suppressAutoHyphens w:val="0"/>
              <w:rPr>
                <w:b/>
                <w:bCs/>
              </w:rPr>
            </w:pPr>
            <w:r w:rsidRPr="002936C5">
              <w:rPr>
                <w:b/>
                <w:bCs/>
              </w:rPr>
              <w:lastRenderedPageBreak/>
              <w:t>Etc.</w:t>
            </w:r>
          </w:p>
          <w:p w14:paraId="5875B011" w14:textId="77777777" w:rsidR="005E65E6" w:rsidRDefault="005E65E6" w:rsidP="005E65E6">
            <w:pPr>
              <w:rPr>
                <w:szCs w:val="20"/>
              </w:rPr>
            </w:pPr>
          </w:p>
        </w:tc>
      </w:tr>
      <w:tr w:rsidR="00811691" w14:paraId="5814EF48" w14:textId="77777777" w:rsidTr="00DC439E">
        <w:tc>
          <w:tcPr>
            <w:tcW w:w="2526"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328"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DC439E">
        <w:tc>
          <w:tcPr>
            <w:tcW w:w="2526"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28"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6"/>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2"/>
              <w:numPr>
                <w:ilvl w:val="0"/>
                <w:numId w:val="159"/>
              </w:numPr>
              <w:suppressAutoHyphens w:val="0"/>
              <w:rPr>
                <w:b/>
                <w:bCs/>
                <w:color w:val="00B0F0"/>
                <w:lang w:val="en-US"/>
              </w:rPr>
            </w:pPr>
            <w:r w:rsidRPr="003749C0">
              <w:rPr>
                <w:b/>
                <w:bCs/>
                <w:color w:val="00B0F0"/>
                <w:lang w:val="en-US"/>
              </w:rPr>
              <w:t>Time domain: increasing the default periodicity of SSB b</w:t>
            </w:r>
            <w:r w:rsidRPr="003749C0">
              <w:rPr>
                <w:b/>
                <w:bCs/>
                <w:color w:val="00B0F0"/>
                <w:lang w:val="en-US"/>
              </w:rPr>
              <w:t>e</w:t>
            </w:r>
            <w:r w:rsidRPr="003749C0">
              <w:rPr>
                <w:b/>
                <w:bCs/>
                <w:color w:val="00B0F0"/>
                <w:lang w:val="en-US"/>
              </w:rPr>
              <w:t>yond 20ms</w:t>
            </w:r>
          </w:p>
          <w:p w14:paraId="0DF45399" w14:textId="77777777" w:rsidR="003749C0" w:rsidRPr="00D10B13" w:rsidRDefault="003749C0" w:rsidP="003749C0">
            <w:pPr>
              <w:pStyle w:val="af2"/>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2"/>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2"/>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2"/>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ecessary signaling provision for e.g. on-demand SSB</w:t>
            </w:r>
          </w:p>
          <w:p w14:paraId="43720469" w14:textId="77777777" w:rsidR="003749C0" w:rsidRPr="003749C0" w:rsidRDefault="003749C0" w:rsidP="003749C0">
            <w:pPr>
              <w:pStyle w:val="af2"/>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af2"/>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2"/>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2"/>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2"/>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2"/>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2"/>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2"/>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等线"/>
                <w:sz w:val="20"/>
                <w:szCs w:val="20"/>
                <w:lang w:eastAsia="zh-CN"/>
              </w:rPr>
            </w:pPr>
          </w:p>
        </w:tc>
      </w:tr>
      <w:tr w:rsidR="008B0F14" w:rsidRPr="00D10B13" w14:paraId="32F5DFF4" w14:textId="77777777" w:rsidTr="00DC439E">
        <w:tc>
          <w:tcPr>
            <w:tcW w:w="2526" w:type="dxa"/>
          </w:tcPr>
          <w:p w14:paraId="32D0A7AA" w14:textId="11E433EC" w:rsidR="008B0F14" w:rsidRPr="00D10B13" w:rsidRDefault="008B0F14" w:rsidP="008B0F14">
            <w:r>
              <w:rPr>
                <w:rFonts w:eastAsiaTheme="minorEastAsia" w:hint="eastAsia"/>
                <w:lang w:eastAsia="ja-JP"/>
              </w:rPr>
              <w:t>DCM</w:t>
            </w:r>
          </w:p>
        </w:tc>
        <w:tc>
          <w:tcPr>
            <w:tcW w:w="7328"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等线"/>
                <w:lang w:eastAsia="zh-CN"/>
              </w:rPr>
              <w:t xml:space="preserve">enerally ok. Meanwhile, it isn’t clear what needs to be captured in the list of bullets. We first saw it as aspects for related features, while after seeing Google comments, seems like it is for capturing KPI to assess </w:t>
            </w:r>
            <w:r w:rsidRPr="008B0F14">
              <w:rPr>
                <w:rFonts w:eastAsia="等线"/>
                <w:lang w:eastAsia="zh-CN"/>
              </w:rPr>
              <w:lastRenderedPageBreak/>
              <w:t>e.g., cons of any change for SSB.</w:t>
            </w:r>
          </w:p>
        </w:tc>
      </w:tr>
      <w:tr w:rsidR="005F30E0" w:rsidRPr="00D10B13" w14:paraId="6C194AD3" w14:textId="77777777" w:rsidTr="00DC439E">
        <w:tc>
          <w:tcPr>
            <w:tcW w:w="2526" w:type="dxa"/>
          </w:tcPr>
          <w:p w14:paraId="1437B024" w14:textId="3AB3DE8F" w:rsidR="005F30E0" w:rsidRDefault="005F30E0" w:rsidP="005F30E0">
            <w:pPr>
              <w:rPr>
                <w:rFonts w:eastAsiaTheme="minorEastAsia"/>
                <w:lang w:eastAsia="ja-JP"/>
              </w:rPr>
            </w:pPr>
            <w:r>
              <w:rPr>
                <w:rFonts w:eastAsia="等线" w:hint="eastAsia"/>
                <w:sz w:val="20"/>
                <w:szCs w:val="20"/>
                <w:lang w:eastAsia="zh-CN"/>
              </w:rPr>
              <w:lastRenderedPageBreak/>
              <w:t>C</w:t>
            </w:r>
            <w:r>
              <w:rPr>
                <w:rFonts w:eastAsia="等线"/>
                <w:sz w:val="20"/>
                <w:szCs w:val="20"/>
                <w:lang w:eastAsia="zh-CN"/>
              </w:rPr>
              <w:t>MCC</w:t>
            </w:r>
          </w:p>
        </w:tc>
        <w:tc>
          <w:tcPr>
            <w:tcW w:w="7328" w:type="dxa"/>
          </w:tcPr>
          <w:p w14:paraId="216DE9F8" w14:textId="77777777" w:rsidR="005F30E0" w:rsidRDefault="005F30E0" w:rsidP="005F30E0">
            <w:pPr>
              <w:rPr>
                <w:rFonts w:eastAsia="等线"/>
                <w:sz w:val="20"/>
                <w:szCs w:val="20"/>
                <w:lang w:eastAsia="zh-CN"/>
              </w:rPr>
            </w:pPr>
            <w:r>
              <w:rPr>
                <w:rFonts w:eastAsia="等线" w:hint="eastAsia"/>
                <w:sz w:val="20"/>
                <w:szCs w:val="20"/>
                <w:lang w:eastAsia="zh-CN"/>
              </w:rPr>
              <w:t>W</w:t>
            </w:r>
            <w:r>
              <w:rPr>
                <w:rFonts w:eastAsia="等线"/>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af6"/>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2"/>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2"/>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2"/>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2"/>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2"/>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DC439E">
        <w:tc>
          <w:tcPr>
            <w:tcW w:w="2526" w:type="dxa"/>
          </w:tcPr>
          <w:p w14:paraId="3B19E907" w14:textId="296038D1" w:rsidR="00DC439E" w:rsidRDefault="00DC439E" w:rsidP="005F30E0">
            <w:pPr>
              <w:rPr>
                <w:rFonts w:eastAsia="等线" w:hint="eastAsia"/>
                <w:szCs w:val="20"/>
                <w:lang w:eastAsia="zh-CN"/>
              </w:rPr>
            </w:pPr>
            <w:r>
              <w:rPr>
                <w:rFonts w:eastAsia="等线" w:hint="eastAsia"/>
                <w:lang w:eastAsia="zh-CN"/>
              </w:rPr>
              <w:t>CATT</w:t>
            </w:r>
          </w:p>
        </w:tc>
        <w:tc>
          <w:tcPr>
            <w:tcW w:w="7328" w:type="dxa"/>
          </w:tcPr>
          <w:p w14:paraId="6B706DF5" w14:textId="77777777" w:rsidR="00DC439E" w:rsidRDefault="00DC439E" w:rsidP="00F46756">
            <w:pPr>
              <w:rPr>
                <w:rFonts w:eastAsia="等线" w:hint="eastAsia"/>
                <w:szCs w:val="20"/>
                <w:lang w:eastAsia="zh-CN"/>
              </w:rPr>
            </w:pPr>
            <w:r>
              <w:rPr>
                <w:szCs w:val="20"/>
              </w:rPr>
              <w:t>Support in principle.</w:t>
            </w:r>
          </w:p>
          <w:p w14:paraId="6C0D7A39" w14:textId="53374D82" w:rsidR="00DC439E" w:rsidRDefault="00DC439E" w:rsidP="005F30E0">
            <w:pPr>
              <w:rPr>
                <w:rFonts w:eastAsia="等线" w:hint="eastAsia"/>
                <w:szCs w:val="20"/>
                <w:lang w:eastAsia="zh-CN"/>
              </w:rPr>
            </w:pPr>
            <w:r>
              <w:rPr>
                <w:rFonts w:eastAsia="等线" w:hint="eastAsia"/>
                <w:szCs w:val="20"/>
                <w:lang w:eastAsia="zh-CN"/>
              </w:rPr>
              <w:t xml:space="preserve">First, in the main bullet, </w:t>
            </w:r>
            <w:r>
              <w:rPr>
                <w:szCs w:val="20"/>
              </w:rPr>
              <w:t>whether cell-defi</w:t>
            </w:r>
            <w:r>
              <w:rPr>
                <w:szCs w:val="20"/>
              </w:rPr>
              <w:t xml:space="preserve">ning or non-cell-defining SSB </w:t>
            </w:r>
            <w:r>
              <w:rPr>
                <w:rFonts w:eastAsia="等线" w:hint="eastAsia"/>
                <w:szCs w:val="20"/>
                <w:lang w:eastAsia="zh-CN"/>
              </w:rPr>
              <w:t xml:space="preserve">should not be restricted. Seonce in the sync raster sub-bullet, the </w:t>
            </w:r>
            <w:r>
              <w:rPr>
                <w:rFonts w:eastAsia="等线"/>
                <w:szCs w:val="20"/>
                <w:lang w:eastAsia="zh-CN"/>
              </w:rPr>
              <w:t>‘</w:t>
            </w:r>
            <w:r>
              <w:rPr>
                <w:b/>
                <w:bCs/>
                <w:lang w:val="en-US"/>
              </w:rPr>
              <w:t xml:space="preserve">incl. </w:t>
            </w:r>
            <w:proofErr w:type="gramStart"/>
            <w:r>
              <w:rPr>
                <w:b/>
                <w:bCs/>
                <w:lang w:val="en-US"/>
              </w:rPr>
              <w:t>prioritized</w:t>
            </w:r>
            <w:proofErr w:type="gramEnd"/>
            <w:r>
              <w:rPr>
                <w:b/>
                <w:bCs/>
                <w:lang w:val="en-US"/>
              </w:rPr>
              <w:t xml:space="preserve"> raster points</w:t>
            </w:r>
            <w:r>
              <w:rPr>
                <w:rFonts w:eastAsia="等线"/>
                <w:szCs w:val="20"/>
                <w:lang w:eastAsia="zh-CN"/>
              </w:rPr>
              <w:t xml:space="preserve"> </w:t>
            </w:r>
            <w:r>
              <w:rPr>
                <w:rFonts w:eastAsia="等线"/>
                <w:szCs w:val="20"/>
                <w:lang w:eastAsia="zh-CN"/>
              </w:rPr>
              <w:t>’</w:t>
            </w:r>
            <w:r>
              <w:rPr>
                <w:rFonts w:eastAsia="等线" w:hint="eastAsia"/>
                <w:szCs w:val="20"/>
                <w:lang w:eastAsia="zh-CN"/>
              </w:rPr>
              <w:t xml:space="preserve"> </w:t>
            </w:r>
            <w:r w:rsidRPr="00405392">
              <w:rPr>
                <w:rFonts w:eastAsia="等线" w:hint="eastAsia"/>
                <w:szCs w:val="20"/>
                <w:lang w:eastAsia="zh-CN"/>
              </w:rPr>
              <w:t xml:space="preserve">should be </w:t>
            </w:r>
            <w:r>
              <w:rPr>
                <w:rFonts w:eastAsia="等线" w:hint="eastAsia"/>
                <w:szCs w:val="20"/>
                <w:lang w:eastAsia="zh-CN"/>
              </w:rPr>
              <w:t xml:space="preserve">delated </w:t>
            </w:r>
            <w:r w:rsidRPr="00405392">
              <w:rPr>
                <w:rFonts w:eastAsia="等线" w:hint="eastAsia"/>
                <w:szCs w:val="20"/>
                <w:lang w:eastAsia="zh-CN"/>
              </w:rPr>
              <w:t xml:space="preserve">to make it more </w:t>
            </w:r>
            <w:r w:rsidRPr="00405392">
              <w:rPr>
                <w:rFonts w:eastAsia="等线"/>
                <w:szCs w:val="20"/>
                <w:lang w:eastAsia="zh-CN"/>
              </w:rPr>
              <w:t>general</w:t>
            </w:r>
            <w:r w:rsidRPr="00405392">
              <w:rPr>
                <w:rFonts w:eastAsia="等线" w:hint="eastAsia"/>
                <w:szCs w:val="20"/>
                <w:lang w:eastAsia="zh-CN"/>
              </w:rPr>
              <w:t xml:space="preserve">. </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c"/>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xml:space="preserve">: In 6GR, on-demand SIB1 should be supported for both homogeneous </w:t>
            </w:r>
            <w:r>
              <w:rPr>
                <w:szCs w:val="20"/>
                <w:lang w:eastAsia="ja-JP"/>
              </w:rPr>
              <w:lastRenderedPageBreak/>
              <w:t>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lastRenderedPageBreak/>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lastRenderedPageBreak/>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w:t>
      </w:r>
      <w:r>
        <w:rPr>
          <w:lang w:eastAsia="ja-JP"/>
        </w:rPr>
        <w:lastRenderedPageBreak/>
        <w:t>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6"/>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2"/>
        <w:numPr>
          <w:ilvl w:val="0"/>
          <w:numId w:val="87"/>
        </w:numPr>
        <w:rPr>
          <w:b/>
          <w:bCs/>
          <w:lang w:val="en-US"/>
        </w:rPr>
      </w:pPr>
      <w:r>
        <w:rPr>
          <w:b/>
          <w:bCs/>
          <w:lang w:val="en-US"/>
        </w:rPr>
        <w:t>NW and UE energy savings potential,</w:t>
      </w:r>
    </w:p>
    <w:p w14:paraId="27B8C72B" w14:textId="77777777" w:rsidR="00A66F83" w:rsidRDefault="00973417" w:rsidP="00973417">
      <w:pPr>
        <w:pStyle w:val="af2"/>
        <w:numPr>
          <w:ilvl w:val="0"/>
          <w:numId w:val="87"/>
        </w:numPr>
        <w:rPr>
          <w:b/>
          <w:bCs/>
        </w:rPr>
      </w:pPr>
      <w:r>
        <w:rPr>
          <w:b/>
          <w:bCs/>
        </w:rPr>
        <w:t>Acquisition delay</w:t>
      </w:r>
    </w:p>
    <w:p w14:paraId="76BD8A52" w14:textId="77777777" w:rsidR="00A66F83" w:rsidRDefault="00973417" w:rsidP="00973417">
      <w:pPr>
        <w:pStyle w:val="af2"/>
        <w:numPr>
          <w:ilvl w:val="0"/>
          <w:numId w:val="87"/>
        </w:numPr>
        <w:rPr>
          <w:b/>
          <w:bCs/>
        </w:rPr>
      </w:pPr>
      <w:r>
        <w:rPr>
          <w:b/>
          <w:bCs/>
        </w:rPr>
        <w:t>Applicable deployment scenarios</w:t>
      </w:r>
    </w:p>
    <w:p w14:paraId="6070537D" w14:textId="77777777" w:rsidR="00A66F83" w:rsidRDefault="00973417" w:rsidP="00973417">
      <w:pPr>
        <w:pStyle w:val="af2"/>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85"/>
        <w:gridCol w:w="7369"/>
      </w:tblGrid>
      <w:tr w:rsidR="00A66F83" w14:paraId="1EC300C0" w14:textId="77777777" w:rsidTr="00DC439E">
        <w:tc>
          <w:tcPr>
            <w:tcW w:w="2485" w:type="dxa"/>
            <w:shd w:val="clear" w:color="auto" w:fill="FFC000" w:themeFill="accent4"/>
          </w:tcPr>
          <w:p w14:paraId="409D5542" w14:textId="77777777" w:rsidR="00A66F83" w:rsidRDefault="00973417">
            <w:pPr>
              <w:jc w:val="center"/>
              <w:rPr>
                <w:b/>
                <w:bCs/>
                <w:szCs w:val="20"/>
              </w:rPr>
            </w:pPr>
            <w:r>
              <w:rPr>
                <w:b/>
                <w:bCs/>
                <w:szCs w:val="20"/>
              </w:rPr>
              <w:t>Company</w:t>
            </w:r>
          </w:p>
        </w:tc>
        <w:tc>
          <w:tcPr>
            <w:tcW w:w="7369"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DC439E">
        <w:tc>
          <w:tcPr>
            <w:tcW w:w="2485" w:type="dxa"/>
          </w:tcPr>
          <w:p w14:paraId="3A00819E" w14:textId="77777777" w:rsidR="00A66F83" w:rsidRDefault="00973417">
            <w:pPr>
              <w:rPr>
                <w:szCs w:val="20"/>
              </w:rPr>
            </w:pPr>
            <w:r>
              <w:rPr>
                <w:szCs w:val="20"/>
              </w:rPr>
              <w:t>Google</w:t>
            </w:r>
          </w:p>
        </w:tc>
        <w:tc>
          <w:tcPr>
            <w:tcW w:w="7369"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w:t>
            </w:r>
            <w:r>
              <w:rPr>
                <w:szCs w:val="20"/>
              </w:rPr>
              <w:lastRenderedPageBreak/>
              <w:t xml:space="preserve">reducing the cell accessing latency. In addition, we can also consider integration of UL-WUS with MSG1 in the subsequent RA procedure, since the UL-WUS can be PRACH as well in 6GR. </w:t>
            </w:r>
          </w:p>
          <w:p w14:paraId="0CC7E12C"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2"/>
              <w:numPr>
                <w:ilvl w:val="0"/>
                <w:numId w:val="87"/>
              </w:numPr>
              <w:rPr>
                <w:b/>
                <w:bCs/>
                <w:lang w:val="en-US"/>
              </w:rPr>
            </w:pPr>
            <w:r>
              <w:rPr>
                <w:b/>
                <w:bCs/>
                <w:lang w:val="en-US"/>
              </w:rPr>
              <w:t>NW and UE energy savings potential,</w:t>
            </w:r>
          </w:p>
          <w:p w14:paraId="34FC0D4C" w14:textId="77777777" w:rsidR="00A66F83" w:rsidRDefault="00973417" w:rsidP="00973417">
            <w:pPr>
              <w:pStyle w:val="af2"/>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2"/>
              <w:numPr>
                <w:ilvl w:val="0"/>
                <w:numId w:val="87"/>
              </w:numPr>
              <w:rPr>
                <w:b/>
                <w:bCs/>
              </w:rPr>
            </w:pPr>
            <w:r>
              <w:rPr>
                <w:b/>
                <w:bCs/>
              </w:rPr>
              <w:t>Applicable deployment scenarios</w:t>
            </w:r>
          </w:p>
          <w:p w14:paraId="6D851670" w14:textId="77777777" w:rsidR="00A66F83" w:rsidRDefault="00973417" w:rsidP="00973417">
            <w:pPr>
              <w:pStyle w:val="af2"/>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DC439E">
        <w:tc>
          <w:tcPr>
            <w:tcW w:w="2485" w:type="dxa"/>
          </w:tcPr>
          <w:p w14:paraId="79344537" w14:textId="77777777" w:rsidR="00A66F83" w:rsidRDefault="00973417">
            <w:pPr>
              <w:rPr>
                <w:szCs w:val="20"/>
              </w:rPr>
            </w:pPr>
            <w:r>
              <w:rPr>
                <w:szCs w:val="20"/>
              </w:rPr>
              <w:lastRenderedPageBreak/>
              <w:t>InterDigital</w:t>
            </w:r>
          </w:p>
        </w:tc>
        <w:tc>
          <w:tcPr>
            <w:tcW w:w="7369" w:type="dxa"/>
          </w:tcPr>
          <w:p w14:paraId="65505A6C" w14:textId="77777777" w:rsidR="00A66F83" w:rsidRDefault="00973417">
            <w:pPr>
              <w:rPr>
                <w:szCs w:val="20"/>
              </w:rPr>
            </w:pPr>
            <w:r>
              <w:rPr>
                <w:szCs w:val="20"/>
              </w:rPr>
              <w:t>Support</w:t>
            </w:r>
          </w:p>
        </w:tc>
      </w:tr>
      <w:tr w:rsidR="00A66F83" w14:paraId="5659D2DA" w14:textId="77777777" w:rsidTr="00DC439E">
        <w:tc>
          <w:tcPr>
            <w:tcW w:w="2485" w:type="dxa"/>
          </w:tcPr>
          <w:p w14:paraId="48AE573F" w14:textId="77777777" w:rsidR="00A66F83" w:rsidRDefault="00973417">
            <w:pPr>
              <w:rPr>
                <w:szCs w:val="20"/>
              </w:rPr>
            </w:pPr>
            <w:r>
              <w:rPr>
                <w:szCs w:val="20"/>
              </w:rPr>
              <w:t>TCL</w:t>
            </w:r>
          </w:p>
        </w:tc>
        <w:tc>
          <w:tcPr>
            <w:tcW w:w="7369"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DC439E">
        <w:tc>
          <w:tcPr>
            <w:tcW w:w="2485"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369"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2"/>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2"/>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2"/>
              <w:numPr>
                <w:ilvl w:val="0"/>
                <w:numId w:val="87"/>
              </w:numPr>
              <w:tabs>
                <w:tab w:val="left" w:pos="720"/>
              </w:tabs>
              <w:rPr>
                <w:b/>
                <w:bCs/>
              </w:rPr>
            </w:pPr>
            <w:r>
              <w:rPr>
                <w:b/>
                <w:bCs/>
              </w:rPr>
              <w:t>Acquisition delay</w:t>
            </w:r>
          </w:p>
          <w:p w14:paraId="150B7B39" w14:textId="77777777" w:rsidR="00A66F83" w:rsidRDefault="00973417" w:rsidP="00973417">
            <w:pPr>
              <w:pStyle w:val="af2"/>
              <w:numPr>
                <w:ilvl w:val="0"/>
                <w:numId w:val="87"/>
              </w:numPr>
              <w:tabs>
                <w:tab w:val="left" w:pos="720"/>
              </w:tabs>
              <w:rPr>
                <w:b/>
                <w:bCs/>
              </w:rPr>
            </w:pPr>
            <w:r>
              <w:rPr>
                <w:b/>
                <w:bCs/>
              </w:rPr>
              <w:t>Applicable deployment scenarios</w:t>
            </w:r>
          </w:p>
          <w:p w14:paraId="7482FFE9" w14:textId="77777777" w:rsidR="00A66F83" w:rsidRDefault="00973417" w:rsidP="00973417">
            <w:pPr>
              <w:pStyle w:val="af2"/>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DC439E">
        <w:tc>
          <w:tcPr>
            <w:tcW w:w="2485" w:type="dxa"/>
          </w:tcPr>
          <w:p w14:paraId="504BE836" w14:textId="77777777" w:rsidR="00A66F83" w:rsidRDefault="00973417">
            <w:pPr>
              <w:rPr>
                <w:rFonts w:eastAsia="等线"/>
                <w:szCs w:val="20"/>
                <w:lang w:eastAsia="zh-CN"/>
              </w:rPr>
            </w:pPr>
            <w:r>
              <w:rPr>
                <w:szCs w:val="20"/>
              </w:rPr>
              <w:t>Panasonic</w:t>
            </w:r>
          </w:p>
        </w:tc>
        <w:tc>
          <w:tcPr>
            <w:tcW w:w="7369"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DC439E">
        <w:tc>
          <w:tcPr>
            <w:tcW w:w="2485" w:type="dxa"/>
          </w:tcPr>
          <w:p w14:paraId="4D010873" w14:textId="77777777" w:rsidR="00A66F83" w:rsidRDefault="00973417">
            <w:pPr>
              <w:rPr>
                <w:szCs w:val="20"/>
              </w:rPr>
            </w:pPr>
            <w:r>
              <w:rPr>
                <w:szCs w:val="20"/>
              </w:rPr>
              <w:t>Qualcomm</w:t>
            </w:r>
          </w:p>
        </w:tc>
        <w:tc>
          <w:tcPr>
            <w:tcW w:w="7369" w:type="dxa"/>
          </w:tcPr>
          <w:p w14:paraId="3BAE020A" w14:textId="77777777" w:rsidR="00A66F83" w:rsidRDefault="00973417">
            <w:pPr>
              <w:rPr>
                <w:szCs w:val="20"/>
              </w:rPr>
            </w:pPr>
            <w:r>
              <w:rPr>
                <w:szCs w:val="20"/>
              </w:rPr>
              <w:t>We are ok with this proposal</w:t>
            </w:r>
          </w:p>
        </w:tc>
      </w:tr>
      <w:tr w:rsidR="00A66F83" w14:paraId="343C9176" w14:textId="77777777" w:rsidTr="00DC439E">
        <w:tc>
          <w:tcPr>
            <w:tcW w:w="2485" w:type="dxa"/>
          </w:tcPr>
          <w:p w14:paraId="5ECABB7A" w14:textId="77777777" w:rsidR="00A66F83" w:rsidRDefault="00973417">
            <w:pPr>
              <w:rPr>
                <w:szCs w:val="20"/>
              </w:rPr>
            </w:pPr>
            <w:r>
              <w:rPr>
                <w:rFonts w:eastAsiaTheme="minorEastAsia"/>
                <w:szCs w:val="20"/>
                <w:lang w:eastAsia="ja-JP"/>
              </w:rPr>
              <w:t>Fujitsu</w:t>
            </w:r>
          </w:p>
        </w:tc>
        <w:tc>
          <w:tcPr>
            <w:tcW w:w="7369"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DC439E">
        <w:tc>
          <w:tcPr>
            <w:tcW w:w="2485"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369"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DC439E">
        <w:tc>
          <w:tcPr>
            <w:tcW w:w="2485"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369"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DC439E">
        <w:tc>
          <w:tcPr>
            <w:tcW w:w="2485"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369"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6"/>
            </w:pPr>
            <w:r>
              <w:lastRenderedPageBreak/>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2"/>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2"/>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2"/>
              <w:numPr>
                <w:ilvl w:val="0"/>
                <w:numId w:val="87"/>
              </w:numPr>
              <w:tabs>
                <w:tab w:val="left" w:pos="720"/>
              </w:tabs>
              <w:rPr>
                <w:b/>
                <w:bCs/>
              </w:rPr>
            </w:pPr>
            <w:r>
              <w:rPr>
                <w:b/>
                <w:bCs/>
              </w:rPr>
              <w:t>Acquisition delay</w:t>
            </w:r>
          </w:p>
          <w:p w14:paraId="4553130E" w14:textId="77777777" w:rsidR="00A66F83" w:rsidRDefault="00973417" w:rsidP="00973417">
            <w:pPr>
              <w:pStyle w:val="af2"/>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2"/>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2"/>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DC439E">
        <w:tc>
          <w:tcPr>
            <w:tcW w:w="2485"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lastRenderedPageBreak/>
              <w:t>Nokia</w:t>
            </w:r>
          </w:p>
        </w:tc>
        <w:tc>
          <w:tcPr>
            <w:tcW w:w="7369"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DC439E">
        <w:tc>
          <w:tcPr>
            <w:tcW w:w="2485"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369"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DC439E">
        <w:tc>
          <w:tcPr>
            <w:tcW w:w="2485"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369"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DC439E">
        <w:tc>
          <w:tcPr>
            <w:tcW w:w="2485"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69"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 xml:space="preserve">NW complexity for SIB1/SIBx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6"/>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2"/>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2"/>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w:t>
            </w:r>
            <w:r w:rsidRPr="003749C0">
              <w:rPr>
                <w:b/>
                <w:bCs/>
                <w:color w:val="00B0F0"/>
                <w:lang w:val="en-US"/>
              </w:rPr>
              <w:t>m</w:t>
            </w:r>
            <w:r w:rsidRPr="003749C0">
              <w:rPr>
                <w:b/>
                <w:bCs/>
                <w:color w:val="00B0F0"/>
                <w:lang w:val="en-US"/>
              </w:rPr>
              <w:t>plexity</w:t>
            </w:r>
          </w:p>
          <w:p w14:paraId="1C76F924" w14:textId="77777777" w:rsidR="003749C0" w:rsidRDefault="003749C0" w:rsidP="003749C0">
            <w:pPr>
              <w:pStyle w:val="af2"/>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2"/>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w:t>
            </w:r>
            <w:r w:rsidRPr="003749C0">
              <w:rPr>
                <w:rFonts w:eastAsia="等线"/>
                <w:b/>
                <w:bCs/>
                <w:color w:val="00B0F0"/>
                <w:lang w:val="en-US" w:eastAsia="zh-CN"/>
              </w:rPr>
              <w:t>e</w:t>
            </w:r>
            <w:r w:rsidRPr="003749C0">
              <w:rPr>
                <w:rFonts w:eastAsia="等线"/>
                <w:b/>
                <w:bCs/>
                <w:color w:val="00B0F0"/>
                <w:lang w:val="en-US" w:eastAsia="zh-CN"/>
              </w:rPr>
              <w:t>work can be starting point</w:t>
            </w:r>
          </w:p>
          <w:p w14:paraId="15D11A47" w14:textId="77777777" w:rsidR="003749C0" w:rsidRPr="007760FF" w:rsidRDefault="003749C0" w:rsidP="003749C0">
            <w:pPr>
              <w:pStyle w:val="af2"/>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r w:rsidR="008B0F14" w:rsidRPr="008F4C10" w14:paraId="1B77D17D" w14:textId="77777777" w:rsidTr="00DC439E">
        <w:tc>
          <w:tcPr>
            <w:tcW w:w="2485"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369"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lastRenderedPageBreak/>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DC439E">
        <w:tc>
          <w:tcPr>
            <w:tcW w:w="2485" w:type="dxa"/>
          </w:tcPr>
          <w:p w14:paraId="2EA38032" w14:textId="1C8150F4" w:rsidR="00870CBB" w:rsidRPr="00870CBB" w:rsidRDefault="00870CBB" w:rsidP="008B0F14">
            <w:pPr>
              <w:rPr>
                <w:rStyle w:val="normaltextrun"/>
                <w:rFonts w:eastAsia="等线" w:cs="Arial"/>
                <w:szCs w:val="20"/>
                <w:lang w:eastAsia="zh-CN"/>
              </w:rPr>
            </w:pPr>
            <w:r>
              <w:rPr>
                <w:rStyle w:val="normaltextrun"/>
                <w:rFonts w:eastAsia="等线" w:cs="Arial" w:hint="eastAsia"/>
                <w:szCs w:val="20"/>
                <w:lang w:eastAsia="zh-CN"/>
              </w:rPr>
              <w:lastRenderedPageBreak/>
              <w:t>C</w:t>
            </w:r>
            <w:r>
              <w:rPr>
                <w:rStyle w:val="normaltextrun"/>
                <w:rFonts w:eastAsia="等线" w:cs="Arial"/>
                <w:szCs w:val="20"/>
                <w:lang w:eastAsia="zh-CN"/>
              </w:rPr>
              <w:t>MCC</w:t>
            </w:r>
          </w:p>
        </w:tc>
        <w:tc>
          <w:tcPr>
            <w:tcW w:w="7369"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DC439E">
        <w:tc>
          <w:tcPr>
            <w:tcW w:w="2485" w:type="dxa"/>
          </w:tcPr>
          <w:p w14:paraId="439D6B8C" w14:textId="0A0C64E9" w:rsidR="00DC439E" w:rsidRDefault="00DC439E" w:rsidP="008B0F14">
            <w:pPr>
              <w:rPr>
                <w:rStyle w:val="normaltextrun"/>
                <w:rFonts w:eastAsia="等线" w:cs="Arial" w:hint="eastAsia"/>
                <w:szCs w:val="20"/>
                <w:lang w:eastAsia="zh-CN"/>
              </w:rPr>
            </w:pPr>
            <w:r>
              <w:rPr>
                <w:rFonts w:eastAsia="等线" w:hint="eastAsia"/>
                <w:lang w:eastAsia="zh-CN"/>
              </w:rPr>
              <w:t>CATT</w:t>
            </w:r>
          </w:p>
        </w:tc>
        <w:tc>
          <w:tcPr>
            <w:tcW w:w="7369"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hint="eastAsia"/>
                <w:sz w:val="20"/>
                <w:szCs w:val="20"/>
                <w:lang w:eastAsia="ko-KR"/>
              </w:rPr>
            </w:pPr>
            <w:r>
              <w:rPr>
                <w:rFonts w:eastAsia="等线" w:hint="eastAsia"/>
                <w:lang w:eastAsia="zh-CN"/>
              </w:rPr>
              <w:t xml:space="preserve">OK with the proposal. </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c"/>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xml:space="preserve">: Study the enhancements of PDCCH skipping and SSSG switching with </w:t>
            </w:r>
            <w:r>
              <w:rPr>
                <w:szCs w:val="20"/>
                <w:lang w:eastAsia="ja-JP"/>
              </w:rPr>
              <w:lastRenderedPageBreak/>
              <w:t>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lastRenderedPageBreak/>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lastRenderedPageBreak/>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w:t>
      </w:r>
      <w:r>
        <w:rPr>
          <w:lang w:eastAsia="ja-JP"/>
        </w:rPr>
        <w:lastRenderedPageBreak/>
        <w:t>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85"/>
        <w:gridCol w:w="7369"/>
      </w:tblGrid>
      <w:tr w:rsidR="00A66F83" w14:paraId="070EDD45" w14:textId="77777777" w:rsidTr="00870CBB">
        <w:tc>
          <w:tcPr>
            <w:tcW w:w="2428" w:type="dxa"/>
            <w:shd w:val="clear" w:color="auto" w:fill="FFC000" w:themeFill="accent4"/>
          </w:tcPr>
          <w:p w14:paraId="2BE19EA9" w14:textId="77777777" w:rsidR="00A66F83" w:rsidRDefault="00973417">
            <w:pPr>
              <w:jc w:val="center"/>
              <w:rPr>
                <w:b/>
                <w:bCs/>
                <w:szCs w:val="20"/>
              </w:rPr>
            </w:pPr>
            <w:r>
              <w:rPr>
                <w:b/>
                <w:bCs/>
                <w:szCs w:val="20"/>
              </w:rPr>
              <w:t>Company</w:t>
            </w:r>
          </w:p>
        </w:tc>
        <w:tc>
          <w:tcPr>
            <w:tcW w:w="7200"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870CBB">
        <w:tc>
          <w:tcPr>
            <w:tcW w:w="2428" w:type="dxa"/>
          </w:tcPr>
          <w:p w14:paraId="604B5BC8" w14:textId="77777777" w:rsidR="00A66F83" w:rsidRDefault="00973417">
            <w:pPr>
              <w:rPr>
                <w:szCs w:val="20"/>
              </w:rPr>
            </w:pPr>
            <w:r>
              <w:rPr>
                <w:szCs w:val="20"/>
              </w:rPr>
              <w:t>Google</w:t>
            </w:r>
          </w:p>
        </w:tc>
        <w:tc>
          <w:tcPr>
            <w:tcW w:w="7200"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870CBB">
        <w:tc>
          <w:tcPr>
            <w:tcW w:w="2428" w:type="dxa"/>
          </w:tcPr>
          <w:p w14:paraId="5B45EB9E" w14:textId="77777777" w:rsidR="00A66F83" w:rsidRDefault="00973417">
            <w:pPr>
              <w:rPr>
                <w:szCs w:val="20"/>
              </w:rPr>
            </w:pPr>
            <w:r>
              <w:rPr>
                <w:szCs w:val="20"/>
              </w:rPr>
              <w:t>TCL</w:t>
            </w:r>
          </w:p>
        </w:tc>
        <w:tc>
          <w:tcPr>
            <w:tcW w:w="7200"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870CBB">
        <w:tc>
          <w:tcPr>
            <w:tcW w:w="2428" w:type="dxa"/>
          </w:tcPr>
          <w:p w14:paraId="71670357" w14:textId="77777777" w:rsidR="00A66F83" w:rsidRDefault="00973417">
            <w:pPr>
              <w:rPr>
                <w:rFonts w:eastAsia="等线"/>
                <w:szCs w:val="20"/>
                <w:lang w:eastAsia="zh-CN"/>
              </w:rPr>
            </w:pPr>
            <w:r>
              <w:rPr>
                <w:rFonts w:eastAsia="等线"/>
                <w:szCs w:val="20"/>
                <w:lang w:eastAsia="zh-CN"/>
              </w:rPr>
              <w:t>Spreadtrum</w:t>
            </w:r>
          </w:p>
        </w:tc>
        <w:tc>
          <w:tcPr>
            <w:tcW w:w="7200"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870CBB">
        <w:tc>
          <w:tcPr>
            <w:tcW w:w="2428" w:type="dxa"/>
          </w:tcPr>
          <w:p w14:paraId="425811EE" w14:textId="77777777" w:rsidR="00A66F83" w:rsidRDefault="00973417">
            <w:pPr>
              <w:rPr>
                <w:rFonts w:eastAsia="等线"/>
                <w:szCs w:val="20"/>
                <w:lang w:eastAsia="zh-CN"/>
              </w:rPr>
            </w:pPr>
            <w:r>
              <w:rPr>
                <w:szCs w:val="20"/>
              </w:rPr>
              <w:t>Panasonic</w:t>
            </w:r>
          </w:p>
        </w:tc>
        <w:tc>
          <w:tcPr>
            <w:tcW w:w="7200"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870CBB">
        <w:tc>
          <w:tcPr>
            <w:tcW w:w="2428" w:type="dxa"/>
          </w:tcPr>
          <w:p w14:paraId="4E2B6654" w14:textId="77777777" w:rsidR="00A66F83" w:rsidRDefault="00973417">
            <w:pPr>
              <w:rPr>
                <w:szCs w:val="20"/>
              </w:rPr>
            </w:pPr>
            <w:r>
              <w:rPr>
                <w:szCs w:val="20"/>
              </w:rPr>
              <w:t>Qualcomm</w:t>
            </w:r>
          </w:p>
        </w:tc>
        <w:tc>
          <w:tcPr>
            <w:tcW w:w="7200"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870CBB">
        <w:tc>
          <w:tcPr>
            <w:tcW w:w="2428" w:type="dxa"/>
          </w:tcPr>
          <w:p w14:paraId="29D33E2A" w14:textId="77777777" w:rsidR="00A66F83" w:rsidRDefault="00973417">
            <w:pPr>
              <w:rPr>
                <w:szCs w:val="20"/>
              </w:rPr>
            </w:pPr>
            <w:r>
              <w:rPr>
                <w:rFonts w:eastAsiaTheme="minorEastAsia"/>
                <w:szCs w:val="20"/>
                <w:lang w:eastAsia="ja-JP"/>
              </w:rPr>
              <w:t>Fujitsu</w:t>
            </w:r>
          </w:p>
        </w:tc>
        <w:tc>
          <w:tcPr>
            <w:tcW w:w="7200"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870CBB">
        <w:tc>
          <w:tcPr>
            <w:tcW w:w="2428" w:type="dxa"/>
          </w:tcPr>
          <w:p w14:paraId="70DE83A8" w14:textId="77777777" w:rsidR="00A66F83" w:rsidRDefault="00973417">
            <w:pPr>
              <w:rPr>
                <w:rFonts w:eastAsiaTheme="minorEastAsia"/>
                <w:szCs w:val="20"/>
                <w:lang w:eastAsia="ja-JP"/>
              </w:rPr>
            </w:pPr>
            <w:r>
              <w:rPr>
                <w:rFonts w:eastAsia="PMingLiU"/>
                <w:szCs w:val="20"/>
                <w:lang w:eastAsia="zh-TW"/>
              </w:rPr>
              <w:lastRenderedPageBreak/>
              <w:t>Fainity</w:t>
            </w:r>
          </w:p>
        </w:tc>
        <w:tc>
          <w:tcPr>
            <w:tcW w:w="7200"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870CBB">
        <w:tc>
          <w:tcPr>
            <w:tcW w:w="2428" w:type="dxa"/>
          </w:tcPr>
          <w:p w14:paraId="2E5BA6A9" w14:textId="77777777" w:rsidR="00A66F83" w:rsidRDefault="00973417">
            <w:pPr>
              <w:rPr>
                <w:rFonts w:eastAsia="PMingLiU"/>
                <w:szCs w:val="20"/>
                <w:lang w:eastAsia="zh-TW"/>
              </w:rPr>
            </w:pPr>
            <w:r>
              <w:rPr>
                <w:szCs w:val="20"/>
              </w:rPr>
              <w:t>Ofinno</w:t>
            </w:r>
          </w:p>
        </w:tc>
        <w:tc>
          <w:tcPr>
            <w:tcW w:w="7200"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870CBB">
        <w:tc>
          <w:tcPr>
            <w:tcW w:w="2428" w:type="dxa"/>
          </w:tcPr>
          <w:p w14:paraId="60738AA2" w14:textId="64FF35C3" w:rsidR="00B26814" w:rsidRDefault="00B26814" w:rsidP="00B26814">
            <w:pPr>
              <w:rPr>
                <w:szCs w:val="20"/>
              </w:rPr>
            </w:pPr>
            <w:r>
              <w:rPr>
                <w:szCs w:val="20"/>
              </w:rPr>
              <w:t>Nokia</w:t>
            </w:r>
          </w:p>
        </w:tc>
        <w:tc>
          <w:tcPr>
            <w:tcW w:w="7200"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870CBB">
        <w:tc>
          <w:tcPr>
            <w:tcW w:w="2428"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200"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870CBB">
        <w:tc>
          <w:tcPr>
            <w:tcW w:w="2428"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0"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870CBB">
        <w:tc>
          <w:tcPr>
            <w:tcW w:w="2428"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0"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2"/>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2"/>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2"/>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870CBB">
        <w:tc>
          <w:tcPr>
            <w:tcW w:w="2428"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200"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等线"/>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870CBB">
        <w:tc>
          <w:tcPr>
            <w:tcW w:w="2428" w:type="dxa"/>
          </w:tcPr>
          <w:p w14:paraId="6F2F3E2B" w14:textId="72FDECA4" w:rsidR="00870CBB" w:rsidRDefault="00870CBB" w:rsidP="00870CBB">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200"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2"/>
        <w:numPr>
          <w:ilvl w:val="0"/>
          <w:numId w:val="109"/>
        </w:numPr>
      </w:pPr>
      <w:r>
        <w:t>Synchronization,</w:t>
      </w:r>
    </w:p>
    <w:p w14:paraId="4AE9BADD" w14:textId="77777777" w:rsidR="00A66F83" w:rsidRDefault="00973417" w:rsidP="00973417">
      <w:pPr>
        <w:pStyle w:val="af2"/>
        <w:numPr>
          <w:ilvl w:val="0"/>
          <w:numId w:val="109"/>
        </w:numPr>
        <w:rPr>
          <w:lang w:val="en-US"/>
        </w:rPr>
      </w:pPr>
      <w:r>
        <w:rPr>
          <w:lang w:val="en-US"/>
        </w:rPr>
        <w:t>RRM measurements (e.g., neighbor cells),</w:t>
      </w:r>
    </w:p>
    <w:p w14:paraId="03B29A76" w14:textId="77777777" w:rsidR="00A66F83" w:rsidRDefault="00973417" w:rsidP="00973417">
      <w:pPr>
        <w:pStyle w:val="af2"/>
        <w:numPr>
          <w:ilvl w:val="0"/>
          <w:numId w:val="109"/>
        </w:numPr>
        <w:rPr>
          <w:lang w:val="en-US"/>
        </w:rPr>
      </w:pPr>
      <w:r>
        <w:rPr>
          <w:lang w:val="en-US"/>
        </w:rPr>
        <w:t>Small control information and/or data,</w:t>
      </w:r>
    </w:p>
    <w:p w14:paraId="75DC631A" w14:textId="77777777" w:rsidR="00A66F83" w:rsidRDefault="00973417" w:rsidP="00973417">
      <w:pPr>
        <w:pStyle w:val="af2"/>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77"/>
        <w:gridCol w:w="7377"/>
      </w:tblGrid>
      <w:tr w:rsidR="00A66F83" w14:paraId="2E147752" w14:textId="77777777" w:rsidTr="00381275">
        <w:tc>
          <w:tcPr>
            <w:tcW w:w="2420" w:type="dxa"/>
            <w:shd w:val="clear" w:color="auto" w:fill="FFC000" w:themeFill="accent4"/>
          </w:tcPr>
          <w:p w14:paraId="73A43922" w14:textId="77777777" w:rsidR="00A66F83" w:rsidRDefault="00973417">
            <w:pPr>
              <w:jc w:val="center"/>
              <w:rPr>
                <w:b/>
                <w:bCs/>
                <w:szCs w:val="20"/>
              </w:rPr>
            </w:pPr>
            <w:r>
              <w:rPr>
                <w:b/>
                <w:bCs/>
                <w:szCs w:val="20"/>
              </w:rPr>
              <w:lastRenderedPageBreak/>
              <w:t>Company</w:t>
            </w:r>
          </w:p>
        </w:tc>
        <w:tc>
          <w:tcPr>
            <w:tcW w:w="7208"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973417">
            <w:pPr>
              <w:rPr>
                <w:szCs w:val="20"/>
              </w:rPr>
            </w:pPr>
            <w:r>
              <w:rPr>
                <w:szCs w:val="20"/>
              </w:rPr>
              <w:t>Google</w:t>
            </w:r>
          </w:p>
        </w:tc>
        <w:tc>
          <w:tcPr>
            <w:tcW w:w="7208"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973417">
            <w:pPr>
              <w:rPr>
                <w:szCs w:val="20"/>
              </w:rPr>
            </w:pPr>
            <w:r>
              <w:rPr>
                <w:szCs w:val="20"/>
              </w:rPr>
              <w:t>TCL</w:t>
            </w:r>
          </w:p>
        </w:tc>
        <w:tc>
          <w:tcPr>
            <w:tcW w:w="7208"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381275">
        <w:tc>
          <w:tcPr>
            <w:tcW w:w="2420"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8"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2"/>
              <w:numPr>
                <w:ilvl w:val="0"/>
                <w:numId w:val="109"/>
              </w:numPr>
              <w:tabs>
                <w:tab w:val="left" w:pos="720"/>
              </w:tabs>
            </w:pPr>
            <w:r>
              <w:t>Synchronization,</w:t>
            </w:r>
          </w:p>
          <w:p w14:paraId="1E2B5C84" w14:textId="77777777" w:rsidR="00A66F83" w:rsidRDefault="00973417" w:rsidP="00973417">
            <w:pPr>
              <w:pStyle w:val="af2"/>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2"/>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2"/>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973417">
            <w:pPr>
              <w:rPr>
                <w:rFonts w:eastAsia="等线"/>
                <w:szCs w:val="20"/>
                <w:lang w:eastAsia="zh-CN"/>
              </w:rPr>
            </w:pPr>
            <w:r>
              <w:rPr>
                <w:szCs w:val="20"/>
              </w:rPr>
              <w:t>Panasonic</w:t>
            </w:r>
          </w:p>
        </w:tc>
        <w:tc>
          <w:tcPr>
            <w:tcW w:w="7208"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2"/>
              <w:numPr>
                <w:ilvl w:val="0"/>
                <w:numId w:val="156"/>
              </w:numPr>
              <w:rPr>
                <w:rFonts w:eastAsia="等线"/>
                <w:szCs w:val="20"/>
                <w:lang w:val="en-US" w:eastAsia="zh-CN"/>
              </w:rPr>
            </w:pPr>
            <w:r>
              <w:rPr>
                <w:szCs w:val="20"/>
                <w:lang w:val="en-US"/>
              </w:rPr>
              <w:t>Wake-up indication and function</w:t>
            </w:r>
          </w:p>
        </w:tc>
      </w:tr>
      <w:tr w:rsidR="00A66F83" w14:paraId="1B26895C" w14:textId="77777777" w:rsidTr="00381275">
        <w:tc>
          <w:tcPr>
            <w:tcW w:w="2420" w:type="dxa"/>
          </w:tcPr>
          <w:p w14:paraId="23B74235" w14:textId="77777777" w:rsidR="00A66F83" w:rsidRDefault="00973417">
            <w:pPr>
              <w:rPr>
                <w:szCs w:val="20"/>
              </w:rPr>
            </w:pPr>
            <w:r>
              <w:rPr>
                <w:szCs w:val="20"/>
              </w:rPr>
              <w:t>Qualcomm</w:t>
            </w:r>
          </w:p>
        </w:tc>
        <w:tc>
          <w:tcPr>
            <w:tcW w:w="7208"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973417">
            <w:pPr>
              <w:rPr>
                <w:szCs w:val="20"/>
              </w:rPr>
            </w:pPr>
            <w:r>
              <w:rPr>
                <w:rFonts w:eastAsiaTheme="minorEastAsia"/>
                <w:szCs w:val="20"/>
                <w:lang w:eastAsia="ja-JP"/>
              </w:rPr>
              <w:t>Fujitsu</w:t>
            </w:r>
          </w:p>
        </w:tc>
        <w:tc>
          <w:tcPr>
            <w:tcW w:w="7208"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381275">
        <w:tc>
          <w:tcPr>
            <w:tcW w:w="2420" w:type="dxa"/>
          </w:tcPr>
          <w:p w14:paraId="7872D253" w14:textId="77777777" w:rsidR="00A66F83" w:rsidRDefault="00973417">
            <w:pPr>
              <w:rPr>
                <w:rFonts w:eastAsiaTheme="minorEastAsia"/>
                <w:szCs w:val="20"/>
                <w:lang w:eastAsia="ja-JP"/>
              </w:rPr>
            </w:pPr>
            <w:r>
              <w:t>Fainity</w:t>
            </w:r>
          </w:p>
        </w:tc>
        <w:tc>
          <w:tcPr>
            <w:tcW w:w="7208"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973417">
            <w:r>
              <w:rPr>
                <w:szCs w:val="20"/>
              </w:rPr>
              <w:t>Ofinno</w:t>
            </w:r>
          </w:p>
        </w:tc>
        <w:tc>
          <w:tcPr>
            <w:tcW w:w="7208"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811691">
        <w:tc>
          <w:tcPr>
            <w:tcW w:w="2420"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 xml:space="preserve">an </w:t>
            </w:r>
            <w:r w:rsidRPr="00E66D2E">
              <w:rPr>
                <w:strike/>
                <w:color w:val="EE0000"/>
              </w:rPr>
              <w:lastRenderedPageBreak/>
              <w:t>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2"/>
              <w:numPr>
                <w:ilvl w:val="0"/>
                <w:numId w:val="160"/>
              </w:numPr>
              <w:suppressAutoHyphens w:val="0"/>
            </w:pPr>
            <w:r>
              <w:t>Synchronization,</w:t>
            </w:r>
          </w:p>
          <w:p w14:paraId="68C2311F" w14:textId="77777777" w:rsidR="005E65E6" w:rsidRPr="005E65E6" w:rsidRDefault="005E65E6" w:rsidP="00973417">
            <w:pPr>
              <w:pStyle w:val="af2"/>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2"/>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2"/>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870CBB">
        <w:tc>
          <w:tcPr>
            <w:tcW w:w="2420"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208"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381275">
        <w:tc>
          <w:tcPr>
            <w:tcW w:w="2420" w:type="dxa"/>
            <w:tcBorders>
              <w:top w:val="single" w:sz="4" w:space="0" w:color="auto"/>
            </w:tcBorders>
          </w:tcPr>
          <w:p w14:paraId="2D59C9BB" w14:textId="01CF467F" w:rsidR="00870CBB" w:rsidRDefault="00870CBB" w:rsidP="00870CBB">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8" w:type="dxa"/>
            <w:tcBorders>
              <w:top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c"/>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lastRenderedPageBreak/>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xml:space="preserve">: Study a unified/integrated on-demand procedure for multiple common </w:t>
            </w:r>
            <w:r>
              <w:rPr>
                <w:szCs w:val="20"/>
                <w:lang w:eastAsia="ja-JP"/>
              </w:rPr>
              <w:lastRenderedPageBreak/>
              <w:t>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2"/>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2"/>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2"/>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2"/>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af2"/>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2"/>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2"/>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2"/>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2"/>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2"/>
              <w:numPr>
                <w:ilvl w:val="1"/>
                <w:numId w:val="131"/>
              </w:numPr>
              <w:rPr>
                <w:szCs w:val="20"/>
                <w:lang w:eastAsia="ja-JP"/>
              </w:rPr>
            </w:pPr>
            <w:r>
              <w:rPr>
                <w:szCs w:val="20"/>
                <w:lang w:eastAsia="ja-JP"/>
              </w:rPr>
              <w:t>Enhanced BWP mechanism</w:t>
            </w:r>
          </w:p>
          <w:p w14:paraId="41B82B97" w14:textId="77777777" w:rsidR="00A66F83" w:rsidRDefault="00973417" w:rsidP="00973417">
            <w:pPr>
              <w:pStyle w:val="af2"/>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2"/>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2"/>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lastRenderedPageBreak/>
              <w:t>NTT DOCOMO - R1-2506310</w:t>
            </w:r>
          </w:p>
          <w:p w14:paraId="0DA7AACF" w14:textId="77777777" w:rsidR="00A66F83" w:rsidRDefault="00973417" w:rsidP="00973417">
            <w:pPr>
              <w:pStyle w:val="af2"/>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2"/>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2"/>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2"/>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2"/>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2"/>
              <w:numPr>
                <w:ilvl w:val="1"/>
                <w:numId w:val="135"/>
              </w:numPr>
              <w:rPr>
                <w:szCs w:val="20"/>
                <w:lang w:val="en-US" w:eastAsia="ja-JP"/>
              </w:rPr>
            </w:pPr>
            <w:r>
              <w:rPr>
                <w:szCs w:val="20"/>
                <w:lang w:val="en-US" w:eastAsia="ja-JP"/>
              </w:rPr>
              <w:t>On-Demand Signals for initial access including OD-SSB &amp; OD-SIB1 a. Simplified SSB</w:t>
            </w:r>
          </w:p>
          <w:p w14:paraId="1D23CFA6" w14:textId="77777777" w:rsidR="00A66F83" w:rsidRDefault="00973417" w:rsidP="00973417">
            <w:pPr>
              <w:pStyle w:val="af2"/>
              <w:numPr>
                <w:ilvl w:val="1"/>
                <w:numId w:val="135"/>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2"/>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2"/>
        <w:numPr>
          <w:ilvl w:val="0"/>
          <w:numId w:val="135"/>
        </w:numPr>
        <w:rPr>
          <w:b/>
          <w:bCs/>
          <w:lang w:val="en-US"/>
        </w:rPr>
      </w:pPr>
      <w:r>
        <w:rPr>
          <w:b/>
          <w:bCs/>
          <w:lang w:val="en-US"/>
        </w:rPr>
        <w:lastRenderedPageBreak/>
        <w:t>UE effects (latency and synchronization),</w:t>
      </w:r>
    </w:p>
    <w:p w14:paraId="39A5AA86" w14:textId="77777777" w:rsidR="00A66F83" w:rsidRDefault="00973417" w:rsidP="00973417">
      <w:pPr>
        <w:pStyle w:val="af2"/>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84"/>
        <w:gridCol w:w="7370"/>
      </w:tblGrid>
      <w:tr w:rsidR="00A66F83" w14:paraId="777AD296" w14:textId="77777777" w:rsidTr="00DC439E">
        <w:tc>
          <w:tcPr>
            <w:tcW w:w="2484" w:type="dxa"/>
            <w:shd w:val="clear" w:color="auto" w:fill="FFC000" w:themeFill="accent4"/>
          </w:tcPr>
          <w:p w14:paraId="1CAAFA11" w14:textId="77777777" w:rsidR="00A66F83" w:rsidRDefault="00973417">
            <w:pPr>
              <w:jc w:val="center"/>
              <w:rPr>
                <w:b/>
                <w:bCs/>
                <w:szCs w:val="20"/>
              </w:rPr>
            </w:pPr>
            <w:r>
              <w:rPr>
                <w:b/>
                <w:bCs/>
                <w:szCs w:val="20"/>
              </w:rPr>
              <w:t>Company</w:t>
            </w:r>
          </w:p>
        </w:tc>
        <w:tc>
          <w:tcPr>
            <w:tcW w:w="7370"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DC439E">
        <w:tc>
          <w:tcPr>
            <w:tcW w:w="2484" w:type="dxa"/>
          </w:tcPr>
          <w:p w14:paraId="3DEDAE24" w14:textId="77777777" w:rsidR="00A66F83" w:rsidRDefault="00973417">
            <w:pPr>
              <w:rPr>
                <w:szCs w:val="20"/>
              </w:rPr>
            </w:pPr>
            <w:r>
              <w:rPr>
                <w:szCs w:val="20"/>
              </w:rPr>
              <w:t>Google</w:t>
            </w:r>
          </w:p>
        </w:tc>
        <w:tc>
          <w:tcPr>
            <w:tcW w:w="7370"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DC439E">
        <w:tc>
          <w:tcPr>
            <w:tcW w:w="2484" w:type="dxa"/>
          </w:tcPr>
          <w:p w14:paraId="4005A9D3" w14:textId="77777777" w:rsidR="00A66F83" w:rsidRDefault="00973417">
            <w:pPr>
              <w:rPr>
                <w:szCs w:val="20"/>
              </w:rPr>
            </w:pPr>
            <w:r>
              <w:rPr>
                <w:szCs w:val="20"/>
              </w:rPr>
              <w:t>InterDigital</w:t>
            </w:r>
          </w:p>
        </w:tc>
        <w:tc>
          <w:tcPr>
            <w:tcW w:w="7370"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DC439E">
        <w:tc>
          <w:tcPr>
            <w:tcW w:w="2484" w:type="dxa"/>
          </w:tcPr>
          <w:p w14:paraId="5DDF6C76" w14:textId="77777777" w:rsidR="00A66F83" w:rsidRDefault="00973417">
            <w:pPr>
              <w:rPr>
                <w:szCs w:val="20"/>
              </w:rPr>
            </w:pPr>
            <w:r>
              <w:rPr>
                <w:szCs w:val="20"/>
              </w:rPr>
              <w:t>TCL</w:t>
            </w:r>
          </w:p>
        </w:tc>
        <w:tc>
          <w:tcPr>
            <w:tcW w:w="7370"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DC439E">
        <w:tc>
          <w:tcPr>
            <w:tcW w:w="2484"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370"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2"/>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2"/>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2"/>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DC439E">
        <w:tc>
          <w:tcPr>
            <w:tcW w:w="2484" w:type="dxa"/>
          </w:tcPr>
          <w:p w14:paraId="771E09DB" w14:textId="77777777" w:rsidR="00A66F83" w:rsidRDefault="00973417">
            <w:pPr>
              <w:rPr>
                <w:rFonts w:eastAsia="等线"/>
                <w:szCs w:val="20"/>
                <w:lang w:eastAsia="zh-CN"/>
              </w:rPr>
            </w:pPr>
            <w:r>
              <w:rPr>
                <w:szCs w:val="20"/>
              </w:rPr>
              <w:t>Panasonic</w:t>
            </w:r>
          </w:p>
        </w:tc>
        <w:tc>
          <w:tcPr>
            <w:tcW w:w="7370"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DC439E">
        <w:tc>
          <w:tcPr>
            <w:tcW w:w="2484" w:type="dxa"/>
          </w:tcPr>
          <w:p w14:paraId="66BA6913" w14:textId="77777777" w:rsidR="00A66F83" w:rsidRDefault="00973417">
            <w:pPr>
              <w:rPr>
                <w:szCs w:val="20"/>
              </w:rPr>
            </w:pPr>
            <w:r>
              <w:rPr>
                <w:szCs w:val="20"/>
              </w:rPr>
              <w:t>Qualcomm</w:t>
            </w:r>
          </w:p>
        </w:tc>
        <w:tc>
          <w:tcPr>
            <w:tcW w:w="7370"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2"/>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2"/>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2"/>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2"/>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2"/>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2"/>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2"/>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2"/>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lastRenderedPageBreak/>
              <w:t>Etc.</w:t>
            </w:r>
          </w:p>
        </w:tc>
      </w:tr>
      <w:tr w:rsidR="00A66F83" w14:paraId="4B7DB10D" w14:textId="77777777" w:rsidTr="00DC439E">
        <w:tc>
          <w:tcPr>
            <w:tcW w:w="2484" w:type="dxa"/>
          </w:tcPr>
          <w:p w14:paraId="04952B08" w14:textId="77777777" w:rsidR="00A66F83" w:rsidRDefault="00973417">
            <w:pPr>
              <w:rPr>
                <w:szCs w:val="20"/>
              </w:rPr>
            </w:pPr>
            <w:r>
              <w:rPr>
                <w:rFonts w:eastAsiaTheme="minorEastAsia"/>
                <w:szCs w:val="20"/>
                <w:lang w:eastAsia="ja-JP"/>
              </w:rPr>
              <w:lastRenderedPageBreak/>
              <w:t>Fujitsu</w:t>
            </w:r>
          </w:p>
        </w:tc>
        <w:tc>
          <w:tcPr>
            <w:tcW w:w="7370"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DC439E">
        <w:tc>
          <w:tcPr>
            <w:tcW w:w="2484"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370"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DC439E">
        <w:tc>
          <w:tcPr>
            <w:tcW w:w="2484" w:type="dxa"/>
          </w:tcPr>
          <w:p w14:paraId="44753500" w14:textId="77777777" w:rsidR="00A66F83" w:rsidRDefault="00973417">
            <w:pPr>
              <w:rPr>
                <w:rFonts w:eastAsia="PMingLiU"/>
                <w:szCs w:val="20"/>
                <w:lang w:eastAsia="zh-TW"/>
              </w:rPr>
            </w:pPr>
            <w:r>
              <w:rPr>
                <w:szCs w:val="20"/>
              </w:rPr>
              <w:t>Ofinno</w:t>
            </w:r>
          </w:p>
        </w:tc>
        <w:tc>
          <w:tcPr>
            <w:tcW w:w="7370"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2"/>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2"/>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2"/>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2"/>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DC439E">
        <w:tc>
          <w:tcPr>
            <w:tcW w:w="2484"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370"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DC439E">
        <w:tc>
          <w:tcPr>
            <w:tcW w:w="2484"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370"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DC439E">
        <w:tc>
          <w:tcPr>
            <w:tcW w:w="2484"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370"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2"/>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2"/>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2"/>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2"/>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DC439E">
        <w:tc>
          <w:tcPr>
            <w:tcW w:w="2484"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70"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DC439E">
        <w:tc>
          <w:tcPr>
            <w:tcW w:w="2484"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0"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lastRenderedPageBreak/>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2"/>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2"/>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2"/>
              <w:numPr>
                <w:ilvl w:val="0"/>
                <w:numId w:val="161"/>
              </w:numPr>
              <w:suppressAutoHyphens w:val="0"/>
              <w:rPr>
                <w:b/>
                <w:bCs/>
                <w:color w:val="00B0F0"/>
              </w:rPr>
            </w:pPr>
            <w:r>
              <w:rPr>
                <w:b/>
                <w:bCs/>
                <w:color w:val="00B0F0"/>
              </w:rPr>
              <w:t>PUSCH</w:t>
            </w:r>
          </w:p>
          <w:p w14:paraId="48993C0D" w14:textId="77777777" w:rsidR="003749C0" w:rsidRDefault="003749C0" w:rsidP="003749C0">
            <w:pPr>
              <w:pStyle w:val="af2"/>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2"/>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2"/>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2"/>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2"/>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e.g. detection complexity, sync. accuracy </w:t>
            </w:r>
          </w:p>
          <w:p w14:paraId="0D66F9DF" w14:textId="77777777" w:rsidR="003749C0" w:rsidRPr="00B612E9" w:rsidRDefault="003749C0" w:rsidP="003749C0">
            <w:pPr>
              <w:pStyle w:val="af2"/>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2"/>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2"/>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2"/>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r w:rsidR="008B0F14" w:rsidRPr="00CD6216" w14:paraId="3A9C147B" w14:textId="77777777" w:rsidTr="00DC439E">
        <w:tc>
          <w:tcPr>
            <w:tcW w:w="2484" w:type="dxa"/>
          </w:tcPr>
          <w:p w14:paraId="192C67F5" w14:textId="7462CB4E" w:rsidR="008B0F14" w:rsidRPr="00D10B13" w:rsidRDefault="008B0F14" w:rsidP="008B0F14">
            <w:r>
              <w:rPr>
                <w:rStyle w:val="normaltextrun"/>
                <w:rFonts w:eastAsia="Meiryo UI" w:cs="Arial"/>
              </w:rPr>
              <w:lastRenderedPageBreak/>
              <w:t>DCM</w:t>
            </w:r>
            <w:r>
              <w:rPr>
                <w:rStyle w:val="eop"/>
                <w:rFonts w:eastAsia="Meiryo UI" w:cs="Arial"/>
              </w:rPr>
              <w:t> </w:t>
            </w:r>
          </w:p>
        </w:tc>
        <w:tc>
          <w:tcPr>
            <w:tcW w:w="7370"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等线"/>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DC439E">
        <w:tc>
          <w:tcPr>
            <w:tcW w:w="2484" w:type="dxa"/>
          </w:tcPr>
          <w:p w14:paraId="74EBA03C" w14:textId="25D3E8B0" w:rsidR="00317722" w:rsidRDefault="00317722" w:rsidP="00317722">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370"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r w:rsidR="00DC439E" w:rsidRPr="00CD6216" w14:paraId="474ACD91" w14:textId="77777777" w:rsidTr="00DC439E">
        <w:tc>
          <w:tcPr>
            <w:tcW w:w="2484" w:type="dxa"/>
          </w:tcPr>
          <w:p w14:paraId="37F27815" w14:textId="63866400" w:rsidR="00DC439E" w:rsidRDefault="00DC439E" w:rsidP="00317722">
            <w:pPr>
              <w:rPr>
                <w:rFonts w:eastAsia="等线" w:hint="eastAsia"/>
                <w:szCs w:val="20"/>
                <w:lang w:eastAsia="zh-CN"/>
              </w:rPr>
            </w:pPr>
            <w:r>
              <w:rPr>
                <w:rFonts w:eastAsia="等线" w:hint="eastAsia"/>
                <w:lang w:eastAsia="zh-CN"/>
              </w:rPr>
              <w:t>CATT</w:t>
            </w:r>
          </w:p>
        </w:tc>
        <w:tc>
          <w:tcPr>
            <w:tcW w:w="7370" w:type="dxa"/>
          </w:tcPr>
          <w:p w14:paraId="6BF59465" w14:textId="35B73350" w:rsidR="00DC439E" w:rsidRPr="00317722" w:rsidRDefault="00DC439E" w:rsidP="00317722">
            <w:pPr>
              <w:rPr>
                <w:rStyle w:val="normaltextrun"/>
                <w:rFonts w:eastAsia="Meiryo UI" w:cs="Arial"/>
              </w:rPr>
            </w:pPr>
            <w:r>
              <w:rPr>
                <w:rFonts w:eastAsia="等线" w:hint="eastAsia"/>
                <w:lang w:eastAsia="zh-CN"/>
              </w:rPr>
              <w:t xml:space="preserve">The </w:t>
            </w:r>
            <w:r w:rsidRPr="00996D2F">
              <w:rPr>
                <w:rFonts w:eastAsia="等线"/>
                <w:lang w:eastAsia="zh-CN"/>
              </w:rPr>
              <w:t>Cell DTX/DRX</w:t>
            </w:r>
            <w:r w:rsidRPr="00996D2F">
              <w:rPr>
                <w:rFonts w:eastAsia="等线" w:hint="eastAsia"/>
                <w:lang w:eastAsia="zh-CN"/>
              </w:rPr>
              <w:t xml:space="preserve"> should be discussed for IDLE mode, then whether/how to joint </w:t>
            </w:r>
            <w:r w:rsidRPr="00996D2F">
              <w:rPr>
                <w:rFonts w:eastAsia="等线"/>
                <w:lang w:eastAsia="zh-CN"/>
              </w:rPr>
              <w:t>Cell DTX/DRX</w:t>
            </w:r>
            <w:r w:rsidRPr="00996D2F">
              <w:rPr>
                <w:rFonts w:eastAsia="等线" w:hint="eastAsia"/>
                <w:lang w:eastAsia="zh-CN"/>
              </w:rPr>
              <w:t xml:space="preserve"> and UE DRX can be further studied. </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77"/>
        <w:gridCol w:w="7377"/>
      </w:tblGrid>
      <w:tr w:rsidR="00A66F83" w14:paraId="751FEFB0" w14:textId="77777777" w:rsidTr="00DC439E">
        <w:tc>
          <w:tcPr>
            <w:tcW w:w="2477" w:type="dxa"/>
            <w:shd w:val="clear" w:color="auto" w:fill="FFC000" w:themeFill="accent4"/>
          </w:tcPr>
          <w:p w14:paraId="1B01EB8E" w14:textId="77777777" w:rsidR="00A66F83" w:rsidRDefault="00973417">
            <w:pPr>
              <w:jc w:val="center"/>
              <w:rPr>
                <w:b/>
                <w:bCs/>
                <w:szCs w:val="20"/>
              </w:rPr>
            </w:pPr>
            <w:r>
              <w:rPr>
                <w:b/>
                <w:bCs/>
                <w:szCs w:val="20"/>
              </w:rPr>
              <w:t>Company</w:t>
            </w:r>
          </w:p>
        </w:tc>
        <w:tc>
          <w:tcPr>
            <w:tcW w:w="7377"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DC439E">
        <w:tc>
          <w:tcPr>
            <w:tcW w:w="2477" w:type="dxa"/>
          </w:tcPr>
          <w:p w14:paraId="653B38AF" w14:textId="77777777" w:rsidR="00A66F83" w:rsidRDefault="00973417">
            <w:pPr>
              <w:rPr>
                <w:szCs w:val="20"/>
              </w:rPr>
            </w:pPr>
            <w:r>
              <w:rPr>
                <w:rFonts w:eastAsia="Malgun Gothic"/>
                <w:szCs w:val="20"/>
                <w:lang w:eastAsia="ko-KR"/>
              </w:rPr>
              <w:t>InterDigital</w:t>
            </w:r>
          </w:p>
        </w:tc>
        <w:tc>
          <w:tcPr>
            <w:tcW w:w="7377"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DC439E">
        <w:tc>
          <w:tcPr>
            <w:tcW w:w="2477"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377"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DC439E">
        <w:tc>
          <w:tcPr>
            <w:tcW w:w="2477" w:type="dxa"/>
          </w:tcPr>
          <w:p w14:paraId="703037D2" w14:textId="77777777" w:rsidR="00A66F83" w:rsidRDefault="00973417">
            <w:pPr>
              <w:rPr>
                <w:rFonts w:eastAsia="Malgun Gothic"/>
                <w:szCs w:val="20"/>
                <w:lang w:eastAsia="ko-KR"/>
              </w:rPr>
            </w:pPr>
            <w:r>
              <w:rPr>
                <w:szCs w:val="20"/>
              </w:rPr>
              <w:t>Panasonic</w:t>
            </w:r>
          </w:p>
        </w:tc>
        <w:tc>
          <w:tcPr>
            <w:tcW w:w="7377" w:type="dxa"/>
          </w:tcPr>
          <w:p w14:paraId="04DA6808" w14:textId="77777777" w:rsidR="00A66F83" w:rsidRDefault="00973417">
            <w:pPr>
              <w:rPr>
                <w:szCs w:val="20"/>
              </w:rPr>
            </w:pPr>
            <w:r>
              <w:rPr>
                <w:szCs w:val="20"/>
              </w:rPr>
              <w:t>We are open to discuss.</w:t>
            </w:r>
          </w:p>
        </w:tc>
      </w:tr>
      <w:tr w:rsidR="00A66F83" w14:paraId="26A2200F" w14:textId="77777777" w:rsidTr="00DC439E">
        <w:tc>
          <w:tcPr>
            <w:tcW w:w="2477" w:type="dxa"/>
          </w:tcPr>
          <w:p w14:paraId="258FB746" w14:textId="77777777" w:rsidR="00A66F83" w:rsidRDefault="00973417">
            <w:pPr>
              <w:rPr>
                <w:szCs w:val="20"/>
              </w:rPr>
            </w:pPr>
            <w:r>
              <w:rPr>
                <w:szCs w:val="20"/>
              </w:rPr>
              <w:t>Qualcomm</w:t>
            </w:r>
          </w:p>
        </w:tc>
        <w:tc>
          <w:tcPr>
            <w:tcW w:w="7377"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DC439E">
        <w:tc>
          <w:tcPr>
            <w:tcW w:w="2477" w:type="dxa"/>
          </w:tcPr>
          <w:p w14:paraId="34B4AA87" w14:textId="77777777" w:rsidR="00A66F83" w:rsidRDefault="00973417">
            <w:pPr>
              <w:rPr>
                <w:szCs w:val="20"/>
              </w:rPr>
            </w:pPr>
            <w:r>
              <w:rPr>
                <w:rFonts w:eastAsiaTheme="minorEastAsia"/>
                <w:szCs w:val="20"/>
                <w:lang w:eastAsia="ja-JP"/>
              </w:rPr>
              <w:t>Fujitsu</w:t>
            </w:r>
          </w:p>
        </w:tc>
        <w:tc>
          <w:tcPr>
            <w:tcW w:w="7377"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DC439E">
        <w:tc>
          <w:tcPr>
            <w:tcW w:w="2477" w:type="dxa"/>
          </w:tcPr>
          <w:p w14:paraId="34BAF21A" w14:textId="77777777" w:rsidR="00A66F83" w:rsidRDefault="00973417">
            <w:pPr>
              <w:rPr>
                <w:rFonts w:eastAsiaTheme="minorEastAsia"/>
                <w:szCs w:val="20"/>
                <w:lang w:eastAsia="ja-JP"/>
              </w:rPr>
            </w:pPr>
            <w:r>
              <w:rPr>
                <w:szCs w:val="20"/>
              </w:rPr>
              <w:t>Ofinno</w:t>
            </w:r>
          </w:p>
        </w:tc>
        <w:tc>
          <w:tcPr>
            <w:tcW w:w="7377"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DC439E">
        <w:tc>
          <w:tcPr>
            <w:tcW w:w="2477"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377"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DC439E">
        <w:tc>
          <w:tcPr>
            <w:tcW w:w="2477"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377"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DC439E">
        <w:tc>
          <w:tcPr>
            <w:tcW w:w="2477" w:type="dxa"/>
            <w:tcBorders>
              <w:top w:val="single" w:sz="4" w:space="0" w:color="auto"/>
              <w:bottom w:val="single" w:sz="4" w:space="0" w:color="auto"/>
            </w:tcBorders>
          </w:tcPr>
          <w:p w14:paraId="594A0E8E" w14:textId="60A23EE4" w:rsidR="00F74CD4" w:rsidRDefault="00F74CD4" w:rsidP="00F74CD4">
            <w:pPr>
              <w:rPr>
                <w:szCs w:val="20"/>
              </w:rPr>
            </w:pPr>
            <w:r>
              <w:rPr>
                <w:rFonts w:eastAsia="等线" w:hint="eastAsia"/>
                <w:sz w:val="20"/>
                <w:szCs w:val="20"/>
                <w:lang w:eastAsia="zh-CN"/>
              </w:rPr>
              <w:t>C</w:t>
            </w:r>
            <w:r>
              <w:rPr>
                <w:rFonts w:eastAsia="等线"/>
                <w:sz w:val="20"/>
                <w:szCs w:val="20"/>
                <w:lang w:eastAsia="zh-CN"/>
              </w:rPr>
              <w:t>MCC</w:t>
            </w:r>
          </w:p>
        </w:tc>
        <w:tc>
          <w:tcPr>
            <w:tcW w:w="7377" w:type="dxa"/>
            <w:tcBorders>
              <w:top w:val="single" w:sz="4" w:space="0" w:color="auto"/>
              <w:bottom w:val="single" w:sz="4" w:space="0" w:color="auto"/>
            </w:tcBorders>
          </w:tcPr>
          <w:p w14:paraId="091D4D88" w14:textId="4B538BDE" w:rsidR="00F74CD4" w:rsidRDefault="00F74CD4" w:rsidP="00F74CD4">
            <w:pPr>
              <w:rPr>
                <w:szCs w:val="20"/>
              </w:rPr>
            </w:pPr>
            <w:r>
              <w:rPr>
                <w:rFonts w:eastAsia="等线" w:hint="eastAsia"/>
                <w:sz w:val="20"/>
                <w:szCs w:val="20"/>
                <w:lang w:eastAsia="zh-CN"/>
              </w:rPr>
              <w:t>C</w:t>
            </w:r>
            <w:r>
              <w:rPr>
                <w:rFonts w:eastAsia="等线"/>
                <w:sz w:val="20"/>
                <w:szCs w:val="20"/>
                <w:lang w:eastAsia="zh-CN"/>
              </w:rPr>
              <w:t>an be further discussed.</w:t>
            </w:r>
          </w:p>
        </w:tc>
      </w:tr>
      <w:tr w:rsidR="00DC439E" w14:paraId="2236FC8D" w14:textId="77777777" w:rsidTr="00DC439E">
        <w:tc>
          <w:tcPr>
            <w:tcW w:w="2477" w:type="dxa"/>
            <w:tcBorders>
              <w:top w:val="single" w:sz="4" w:space="0" w:color="auto"/>
            </w:tcBorders>
          </w:tcPr>
          <w:p w14:paraId="628C66FC" w14:textId="0567A0D6" w:rsidR="00DC439E" w:rsidRDefault="00DC439E" w:rsidP="00F74CD4">
            <w:pPr>
              <w:rPr>
                <w:rFonts w:eastAsia="等线" w:hint="eastAsia"/>
                <w:szCs w:val="20"/>
                <w:lang w:eastAsia="zh-CN"/>
              </w:rPr>
            </w:pPr>
            <w:r>
              <w:rPr>
                <w:rFonts w:eastAsia="等线" w:hint="eastAsia"/>
                <w:szCs w:val="20"/>
                <w:lang w:eastAsia="zh-CN"/>
              </w:rPr>
              <w:t>CATT</w:t>
            </w:r>
          </w:p>
        </w:tc>
        <w:tc>
          <w:tcPr>
            <w:tcW w:w="7377" w:type="dxa"/>
            <w:tcBorders>
              <w:top w:val="single" w:sz="4" w:space="0" w:color="auto"/>
            </w:tcBorders>
          </w:tcPr>
          <w:p w14:paraId="3F57B13B" w14:textId="7391E36B" w:rsidR="00DC439E" w:rsidRDefault="00DC439E" w:rsidP="00F74CD4">
            <w:pPr>
              <w:rPr>
                <w:rFonts w:eastAsia="等线" w:hint="eastAsia"/>
                <w:szCs w:val="20"/>
                <w:lang w:eastAsia="zh-CN"/>
              </w:rPr>
            </w:pPr>
            <w:r>
              <w:rPr>
                <w:rFonts w:eastAsia="等线" w:hint="eastAsia"/>
                <w:szCs w:val="20"/>
                <w:lang w:eastAsia="zh-CN"/>
              </w:rPr>
              <w:t xml:space="preserve">Agree with </w:t>
            </w:r>
            <w:r>
              <w:rPr>
                <w:szCs w:val="20"/>
              </w:rPr>
              <w:t>Qualcomm</w:t>
            </w:r>
            <w:r>
              <w:rPr>
                <w:rFonts w:eastAsia="等线"/>
                <w:szCs w:val="20"/>
                <w:lang w:eastAsia="zh-CN"/>
              </w:rPr>
              <w:t>’</w:t>
            </w:r>
            <w:r>
              <w:rPr>
                <w:rFonts w:eastAsia="等线" w:hint="eastAsia"/>
                <w:szCs w:val="20"/>
                <w:lang w:eastAsia="zh-CN"/>
              </w:rPr>
              <w:t xml:space="preserve">s proposal. The low-power state for base station can be first studied before go to </w:t>
            </w:r>
            <w:r>
              <w:rPr>
                <w:rFonts w:eastAsia="等线"/>
                <w:szCs w:val="20"/>
                <w:lang w:eastAsia="zh-CN"/>
              </w:rPr>
              <w:t>the spec impac</w:t>
            </w:r>
            <w:r>
              <w:rPr>
                <w:rFonts w:eastAsia="等线" w:hint="eastAsia"/>
                <w:szCs w:val="20"/>
                <w:lang w:eastAsia="zh-CN"/>
              </w:rPr>
              <w:t xml:space="preserve">. </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lastRenderedPageBreak/>
        <w:t>Companies are welcome to share their views on the above FL proposal.</w:t>
      </w:r>
    </w:p>
    <w:tbl>
      <w:tblPr>
        <w:tblStyle w:val="afc"/>
        <w:tblW w:w="5000" w:type="pct"/>
        <w:tblLayout w:type="fixed"/>
        <w:tblLook w:val="04A0" w:firstRow="1" w:lastRow="0" w:firstColumn="1" w:lastColumn="0" w:noHBand="0" w:noVBand="1"/>
      </w:tblPr>
      <w:tblGrid>
        <w:gridCol w:w="2477"/>
        <w:gridCol w:w="7377"/>
      </w:tblGrid>
      <w:tr w:rsidR="00A66F83" w14:paraId="2B5A1579" w14:textId="77777777" w:rsidTr="008B2B9C">
        <w:tc>
          <w:tcPr>
            <w:tcW w:w="2420"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8"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973417">
            <w:pPr>
              <w:rPr>
                <w:szCs w:val="20"/>
              </w:rPr>
            </w:pPr>
            <w:r>
              <w:rPr>
                <w:szCs w:val="20"/>
              </w:rPr>
              <w:t>Google</w:t>
            </w:r>
          </w:p>
        </w:tc>
        <w:tc>
          <w:tcPr>
            <w:tcW w:w="7208"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973417">
            <w:pPr>
              <w:rPr>
                <w:szCs w:val="20"/>
              </w:rPr>
            </w:pPr>
            <w:r>
              <w:rPr>
                <w:rFonts w:eastAsia="Malgun Gothic"/>
                <w:szCs w:val="20"/>
                <w:lang w:eastAsia="ko-KR"/>
              </w:rPr>
              <w:t>InterDigital</w:t>
            </w:r>
          </w:p>
        </w:tc>
        <w:tc>
          <w:tcPr>
            <w:tcW w:w="7208"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8B2B9C">
        <w:tc>
          <w:tcPr>
            <w:tcW w:w="2420"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973417">
            <w:pPr>
              <w:rPr>
                <w:rFonts w:eastAsia="Malgun Gothic"/>
                <w:szCs w:val="20"/>
                <w:lang w:eastAsia="ko-KR"/>
              </w:rPr>
            </w:pPr>
            <w:r>
              <w:rPr>
                <w:szCs w:val="20"/>
              </w:rPr>
              <w:t>Panasonic</w:t>
            </w:r>
          </w:p>
        </w:tc>
        <w:tc>
          <w:tcPr>
            <w:tcW w:w="7208" w:type="dxa"/>
          </w:tcPr>
          <w:p w14:paraId="6CFA7117" w14:textId="77777777" w:rsidR="00A66F83" w:rsidRDefault="00973417">
            <w:pPr>
              <w:jc w:val="both"/>
              <w:rPr>
                <w:szCs w:val="20"/>
              </w:rPr>
            </w:pPr>
            <w:r>
              <w:rPr>
                <w:szCs w:val="20"/>
              </w:rPr>
              <w:t>Okay.</w:t>
            </w:r>
          </w:p>
        </w:tc>
      </w:tr>
      <w:tr w:rsidR="00A66F83" w14:paraId="0593B7CB" w14:textId="77777777" w:rsidTr="008B2B9C">
        <w:tc>
          <w:tcPr>
            <w:tcW w:w="2420" w:type="dxa"/>
          </w:tcPr>
          <w:p w14:paraId="2203F192" w14:textId="77777777" w:rsidR="00A66F83" w:rsidRDefault="00973417">
            <w:pPr>
              <w:rPr>
                <w:szCs w:val="20"/>
              </w:rPr>
            </w:pPr>
            <w:r>
              <w:rPr>
                <w:szCs w:val="20"/>
              </w:rPr>
              <w:t>Qualcomm</w:t>
            </w:r>
          </w:p>
        </w:tc>
        <w:tc>
          <w:tcPr>
            <w:tcW w:w="7208"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8B2B9C">
        <w:tc>
          <w:tcPr>
            <w:tcW w:w="2420" w:type="dxa"/>
          </w:tcPr>
          <w:p w14:paraId="0EFE9880" w14:textId="77777777" w:rsidR="00A66F83" w:rsidRDefault="00973417">
            <w:pPr>
              <w:rPr>
                <w:szCs w:val="20"/>
              </w:rPr>
            </w:pPr>
            <w:r>
              <w:rPr>
                <w:rFonts w:eastAsiaTheme="minorEastAsia"/>
                <w:szCs w:val="20"/>
                <w:lang w:eastAsia="ja-JP"/>
              </w:rPr>
              <w:t>Fujitsu</w:t>
            </w:r>
          </w:p>
        </w:tc>
        <w:tc>
          <w:tcPr>
            <w:tcW w:w="7208"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973417">
            <w:pPr>
              <w:rPr>
                <w:rFonts w:eastAsiaTheme="minorEastAsia"/>
                <w:szCs w:val="20"/>
                <w:lang w:eastAsia="ja-JP"/>
              </w:rPr>
            </w:pPr>
            <w:r>
              <w:rPr>
                <w:szCs w:val="20"/>
              </w:rPr>
              <w:t>Ofinno</w:t>
            </w:r>
          </w:p>
        </w:tc>
        <w:tc>
          <w:tcPr>
            <w:tcW w:w="7208"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811691">
        <w:tc>
          <w:tcPr>
            <w:tcW w:w="2420"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911B64">
        <w:tc>
          <w:tcPr>
            <w:tcW w:w="2420"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8B2B9C">
        <w:tc>
          <w:tcPr>
            <w:tcW w:w="2420" w:type="dxa"/>
            <w:tcBorders>
              <w:top w:val="single" w:sz="4" w:space="0" w:color="auto"/>
            </w:tcBorders>
          </w:tcPr>
          <w:p w14:paraId="658D6E7E" w14:textId="025B38C0" w:rsidR="00911B64" w:rsidRDefault="00911B64" w:rsidP="00911B64">
            <w:pPr>
              <w:rPr>
                <w:rFonts w:eastAsiaTheme="minorEastAsia"/>
                <w:szCs w:val="20"/>
                <w:lang w:eastAsia="ja-JP"/>
              </w:rPr>
            </w:pPr>
            <w:r>
              <w:rPr>
                <w:rFonts w:eastAsia="等线" w:hint="eastAsia"/>
                <w:sz w:val="20"/>
                <w:szCs w:val="20"/>
                <w:lang w:eastAsia="zh-CN"/>
              </w:rPr>
              <w:t>C</w:t>
            </w:r>
            <w:r>
              <w:rPr>
                <w:rFonts w:eastAsia="等线"/>
                <w:sz w:val="20"/>
                <w:szCs w:val="20"/>
                <w:lang w:eastAsia="zh-CN"/>
              </w:rPr>
              <w:t>MCC</w:t>
            </w:r>
          </w:p>
        </w:tc>
        <w:tc>
          <w:tcPr>
            <w:tcW w:w="7208" w:type="dxa"/>
            <w:tcBorders>
              <w:top w:val="single" w:sz="4" w:space="0" w:color="auto"/>
            </w:tcBorders>
          </w:tcPr>
          <w:p w14:paraId="009CD833" w14:textId="28D1F75E" w:rsidR="00911B64" w:rsidRDefault="00E11EED" w:rsidP="00911B64">
            <w:pPr>
              <w:rPr>
                <w:rFonts w:eastAsia="等线"/>
                <w:sz w:val="20"/>
                <w:szCs w:val="20"/>
                <w:lang w:eastAsia="zh-CN"/>
              </w:rPr>
            </w:pPr>
            <w:r>
              <w:rPr>
                <w:rFonts w:eastAsia="等线"/>
                <w:sz w:val="20"/>
                <w:szCs w:val="20"/>
                <w:lang w:eastAsia="zh-CN"/>
              </w:rPr>
              <w:t>Generally s</w:t>
            </w:r>
            <w:r w:rsidR="00911B64">
              <w:rPr>
                <w:rFonts w:eastAsia="等线"/>
                <w:sz w:val="20"/>
                <w:szCs w:val="20"/>
                <w:lang w:eastAsia="zh-CN"/>
              </w:rPr>
              <w:t>upport, and</w:t>
            </w:r>
            <w:r>
              <w:rPr>
                <w:rFonts w:eastAsia="等线"/>
                <w:sz w:val="20"/>
                <w:szCs w:val="20"/>
                <w:lang w:eastAsia="zh-CN"/>
              </w:rPr>
              <w:t xml:space="preserve"> from our understanding</w:t>
            </w:r>
            <w:r w:rsidR="00911B64">
              <w:rPr>
                <w:rFonts w:eastAsia="等线"/>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c"/>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 xml:space="preserve">A metric combining performance and energy efficiency, e.g., capacity or throughput per energy unit, for different load conditions and deployment </w:t>
            </w:r>
            <w:r>
              <w:rPr>
                <w:szCs w:val="20"/>
              </w:rPr>
              <w:lastRenderedPageBreak/>
              <w:t>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lastRenderedPageBreak/>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lastRenderedPageBreak/>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lastRenderedPageBreak/>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bookmarkStart w:id="5" w:name="_GoBack"/>
      <w:bookmarkEnd w:id="5"/>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c"/>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2"/>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2"/>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2"/>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6"/>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77"/>
        <w:gridCol w:w="7377"/>
      </w:tblGrid>
      <w:tr w:rsidR="00A66F83" w14:paraId="4A004B22" w14:textId="77777777" w:rsidTr="00DC439E">
        <w:tc>
          <w:tcPr>
            <w:tcW w:w="2477" w:type="dxa"/>
            <w:shd w:val="clear" w:color="auto" w:fill="FFC000" w:themeFill="accent4"/>
          </w:tcPr>
          <w:p w14:paraId="0E0CB038" w14:textId="77777777" w:rsidR="00A66F83" w:rsidRDefault="00973417">
            <w:pPr>
              <w:jc w:val="center"/>
              <w:rPr>
                <w:b/>
                <w:bCs/>
                <w:szCs w:val="20"/>
              </w:rPr>
            </w:pPr>
            <w:r>
              <w:rPr>
                <w:b/>
                <w:bCs/>
                <w:szCs w:val="20"/>
              </w:rPr>
              <w:t>Company</w:t>
            </w:r>
          </w:p>
        </w:tc>
        <w:tc>
          <w:tcPr>
            <w:tcW w:w="7377"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DC439E">
        <w:tc>
          <w:tcPr>
            <w:tcW w:w="2477" w:type="dxa"/>
          </w:tcPr>
          <w:p w14:paraId="084F2A73" w14:textId="77777777" w:rsidR="00A66F83" w:rsidRDefault="00973417">
            <w:pPr>
              <w:rPr>
                <w:szCs w:val="20"/>
              </w:rPr>
            </w:pPr>
            <w:r>
              <w:rPr>
                <w:rFonts w:eastAsia="Malgun Gothic"/>
                <w:szCs w:val="20"/>
                <w:lang w:eastAsia="ko-KR"/>
              </w:rPr>
              <w:t>InterDigital</w:t>
            </w:r>
          </w:p>
        </w:tc>
        <w:tc>
          <w:tcPr>
            <w:tcW w:w="7377"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DC439E">
        <w:tc>
          <w:tcPr>
            <w:tcW w:w="2477"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377"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DC439E">
        <w:tc>
          <w:tcPr>
            <w:tcW w:w="2477"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377"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6"/>
            </w:pPr>
            <w:r>
              <w:lastRenderedPageBreak/>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DC439E">
        <w:tc>
          <w:tcPr>
            <w:tcW w:w="2477" w:type="dxa"/>
          </w:tcPr>
          <w:p w14:paraId="34AD6BE1" w14:textId="77777777" w:rsidR="00A66F83" w:rsidRDefault="00973417">
            <w:pPr>
              <w:rPr>
                <w:rFonts w:eastAsia="等线"/>
                <w:szCs w:val="20"/>
                <w:lang w:eastAsia="zh-CN"/>
              </w:rPr>
            </w:pPr>
            <w:r>
              <w:rPr>
                <w:szCs w:val="20"/>
              </w:rPr>
              <w:lastRenderedPageBreak/>
              <w:t>Panasonic</w:t>
            </w:r>
          </w:p>
        </w:tc>
        <w:tc>
          <w:tcPr>
            <w:tcW w:w="7377" w:type="dxa"/>
          </w:tcPr>
          <w:p w14:paraId="7C106D21" w14:textId="77777777" w:rsidR="00A66F83" w:rsidRDefault="00973417">
            <w:pPr>
              <w:rPr>
                <w:szCs w:val="20"/>
              </w:rPr>
            </w:pPr>
            <w:r>
              <w:rPr>
                <w:szCs w:val="20"/>
              </w:rPr>
              <w:t>Agree</w:t>
            </w:r>
          </w:p>
        </w:tc>
      </w:tr>
      <w:tr w:rsidR="00A66F83" w14:paraId="12A510B5" w14:textId="77777777" w:rsidTr="00DC439E">
        <w:tc>
          <w:tcPr>
            <w:tcW w:w="2477" w:type="dxa"/>
          </w:tcPr>
          <w:p w14:paraId="739F2E1B" w14:textId="77777777" w:rsidR="00A66F83" w:rsidRDefault="00973417">
            <w:pPr>
              <w:rPr>
                <w:szCs w:val="20"/>
              </w:rPr>
            </w:pPr>
            <w:r>
              <w:rPr>
                <w:szCs w:val="20"/>
              </w:rPr>
              <w:t>Qualcomm</w:t>
            </w:r>
          </w:p>
        </w:tc>
        <w:tc>
          <w:tcPr>
            <w:tcW w:w="7377" w:type="dxa"/>
          </w:tcPr>
          <w:p w14:paraId="3CB8A52A" w14:textId="77777777" w:rsidR="00A66F83" w:rsidRDefault="00973417">
            <w:pPr>
              <w:rPr>
                <w:szCs w:val="20"/>
              </w:rPr>
            </w:pPr>
            <w:r>
              <w:rPr>
                <w:szCs w:val="20"/>
              </w:rPr>
              <w:t>We are ok with the proposal</w:t>
            </w:r>
          </w:p>
        </w:tc>
      </w:tr>
      <w:tr w:rsidR="00A66F83" w14:paraId="21CEA37E" w14:textId="77777777" w:rsidTr="00DC439E">
        <w:tc>
          <w:tcPr>
            <w:tcW w:w="2477" w:type="dxa"/>
          </w:tcPr>
          <w:p w14:paraId="617E9810" w14:textId="77777777" w:rsidR="00A66F83" w:rsidRDefault="00973417">
            <w:pPr>
              <w:rPr>
                <w:szCs w:val="20"/>
              </w:rPr>
            </w:pPr>
            <w:r>
              <w:rPr>
                <w:rFonts w:eastAsiaTheme="minorEastAsia"/>
                <w:szCs w:val="20"/>
                <w:lang w:eastAsia="ja-JP"/>
              </w:rPr>
              <w:t>Fujitsu</w:t>
            </w:r>
          </w:p>
        </w:tc>
        <w:tc>
          <w:tcPr>
            <w:tcW w:w="7377"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DC439E">
        <w:tc>
          <w:tcPr>
            <w:tcW w:w="2477" w:type="dxa"/>
          </w:tcPr>
          <w:p w14:paraId="0F62D58B" w14:textId="77777777" w:rsidR="00A66F83" w:rsidRDefault="00973417">
            <w:pPr>
              <w:rPr>
                <w:rFonts w:eastAsiaTheme="minorEastAsia"/>
                <w:szCs w:val="20"/>
                <w:lang w:eastAsia="ja-JP"/>
              </w:rPr>
            </w:pPr>
            <w:r>
              <w:rPr>
                <w:szCs w:val="20"/>
              </w:rPr>
              <w:t>Ofinno</w:t>
            </w:r>
          </w:p>
        </w:tc>
        <w:tc>
          <w:tcPr>
            <w:tcW w:w="7377"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DC439E">
        <w:tc>
          <w:tcPr>
            <w:tcW w:w="2477"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377"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DC439E">
        <w:tc>
          <w:tcPr>
            <w:tcW w:w="2477"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377"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DC439E">
        <w:tc>
          <w:tcPr>
            <w:tcW w:w="2477"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377"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DC439E">
        <w:tc>
          <w:tcPr>
            <w:tcW w:w="2477"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DC439E">
        <w:tc>
          <w:tcPr>
            <w:tcW w:w="2477"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6"/>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r w:rsidR="00E11EED" w:rsidRPr="00C6146F" w14:paraId="17532BF5" w14:textId="77777777" w:rsidTr="00DC439E">
        <w:tc>
          <w:tcPr>
            <w:tcW w:w="2477" w:type="dxa"/>
          </w:tcPr>
          <w:p w14:paraId="589561F7" w14:textId="2A3D7C27" w:rsidR="00E11EED" w:rsidRPr="00D10B13" w:rsidRDefault="00E11EED" w:rsidP="00E11EED">
            <w:r>
              <w:rPr>
                <w:rFonts w:eastAsia="等线" w:hint="eastAsia"/>
                <w:sz w:val="20"/>
                <w:szCs w:val="20"/>
                <w:lang w:eastAsia="zh-CN"/>
              </w:rPr>
              <w:t>C</w:t>
            </w:r>
            <w:r>
              <w:rPr>
                <w:rFonts w:eastAsia="等线"/>
                <w:sz w:val="20"/>
                <w:szCs w:val="20"/>
                <w:lang w:eastAsia="zh-CN"/>
              </w:rPr>
              <w:t>MCC</w:t>
            </w:r>
          </w:p>
        </w:tc>
        <w:tc>
          <w:tcPr>
            <w:tcW w:w="7377" w:type="dxa"/>
          </w:tcPr>
          <w:p w14:paraId="13D0ADAD" w14:textId="77777777" w:rsidR="00E11EED" w:rsidRDefault="00E11EED" w:rsidP="00E11E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p>
          <w:p w14:paraId="47A38097" w14:textId="77777777" w:rsidR="00E11EED" w:rsidRDefault="00E11EED" w:rsidP="00E11EED">
            <w:pPr>
              <w:rPr>
                <w:rFonts w:eastAsia="等线"/>
                <w:sz w:val="20"/>
                <w:szCs w:val="20"/>
                <w:lang w:eastAsia="zh-CN"/>
              </w:rPr>
            </w:pPr>
            <w:r>
              <w:rPr>
                <w:rFonts w:eastAsia="等线"/>
                <w:sz w:val="20"/>
                <w:szCs w:val="20"/>
                <w:lang w:eastAsia="zh-CN"/>
              </w:rPr>
              <w:t>Moreover, from our point of view, the following aspects can be further considered and studied:</w:t>
            </w:r>
          </w:p>
          <w:p w14:paraId="66890A47" w14:textId="77777777" w:rsidR="00E11EED" w:rsidRPr="00E11EED" w:rsidRDefault="00E11EED" w:rsidP="00E11EED">
            <w:pPr>
              <w:pStyle w:val="af2"/>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af2"/>
              <w:numPr>
                <w:ilvl w:val="0"/>
                <w:numId w:val="165"/>
              </w:numPr>
              <w:suppressAutoHyphens w:val="0"/>
              <w:rPr>
                <w:rFonts w:eastAsia="等线"/>
                <w:sz w:val="20"/>
                <w:szCs w:val="20"/>
                <w:lang w:val="en-US" w:eastAsia="zh-CN"/>
              </w:rPr>
            </w:pPr>
            <w:r w:rsidRPr="00E11EED">
              <w:rPr>
                <w:rFonts w:eastAsia="等线"/>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2"/>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Consider both </w:t>
            </w:r>
            <w:proofErr w:type="spellStart"/>
            <w:r w:rsidRPr="00E11EED">
              <w:rPr>
                <w:rFonts w:eastAsia="等线"/>
                <w:sz w:val="20"/>
                <w:szCs w:val="20"/>
                <w:lang w:val="en-US" w:eastAsia="zh-CN"/>
              </w:rPr>
              <w:t>Tx</w:t>
            </w:r>
            <w:proofErr w:type="spellEnd"/>
            <w:r w:rsidRPr="00E11EED">
              <w:rPr>
                <w:rFonts w:eastAsia="等线"/>
                <w:sz w:val="20"/>
                <w:szCs w:val="20"/>
                <w:lang w:val="en-US" w:eastAsia="zh-CN"/>
              </w:rPr>
              <w:t xml:space="preserve"> and Rx at the same time for evaluation.</w:t>
            </w:r>
          </w:p>
          <w:p w14:paraId="75DC165F" w14:textId="6364F76F" w:rsidR="00E11EED" w:rsidRPr="003F3C04" w:rsidRDefault="00E11EED" w:rsidP="00E11EED">
            <w:pPr>
              <w:pStyle w:val="af2"/>
              <w:numPr>
                <w:ilvl w:val="0"/>
                <w:numId w:val="165"/>
              </w:numPr>
              <w:suppressAutoHyphens w:val="0"/>
              <w:rPr>
                <w:rFonts w:eastAsia="等线"/>
                <w:sz w:val="20"/>
                <w:szCs w:val="20"/>
                <w:lang w:val="en-US" w:eastAsia="zh-CN"/>
              </w:rPr>
            </w:pPr>
            <w:r w:rsidRPr="003F3C04">
              <w:rPr>
                <w:rFonts w:eastAsia="等线"/>
                <w:sz w:val="20"/>
                <w:szCs w:val="20"/>
                <w:lang w:val="en-US" w:eastAsia="zh-CN"/>
              </w:rPr>
              <w:t>More accurate model for PA efficiency.</w:t>
            </w:r>
          </w:p>
        </w:tc>
      </w:tr>
      <w:tr w:rsidR="00DC439E" w:rsidRPr="00C6146F" w14:paraId="7F619BE2" w14:textId="77777777" w:rsidTr="00DC439E">
        <w:tc>
          <w:tcPr>
            <w:tcW w:w="2477" w:type="dxa"/>
          </w:tcPr>
          <w:p w14:paraId="0DDF78EB" w14:textId="7E95621E" w:rsidR="00DC439E" w:rsidRDefault="00DC439E" w:rsidP="00E11EED">
            <w:pPr>
              <w:rPr>
                <w:rFonts w:eastAsia="等线" w:hint="eastAsia"/>
                <w:szCs w:val="20"/>
                <w:lang w:eastAsia="zh-CN"/>
              </w:rPr>
            </w:pPr>
            <w:r>
              <w:rPr>
                <w:rFonts w:eastAsia="等线" w:hint="eastAsia"/>
                <w:lang w:eastAsia="zh-CN"/>
              </w:rPr>
              <w:t>CATT</w:t>
            </w:r>
          </w:p>
        </w:tc>
        <w:tc>
          <w:tcPr>
            <w:tcW w:w="7377" w:type="dxa"/>
          </w:tcPr>
          <w:p w14:paraId="512E7C41" w14:textId="43E22637" w:rsidR="00DC439E" w:rsidRDefault="00DC439E" w:rsidP="00E11EED">
            <w:pPr>
              <w:rPr>
                <w:rFonts w:eastAsia="等线" w:hint="eastAsia"/>
                <w:szCs w:val="20"/>
                <w:lang w:eastAsia="zh-CN"/>
              </w:rPr>
            </w:pPr>
            <w:r>
              <w:rPr>
                <w:rFonts w:eastAsia="等线" w:hint="eastAsia"/>
                <w:lang w:eastAsia="zh-CN"/>
              </w:rPr>
              <w:t xml:space="preserve">OK with the proposal. </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w:t>
      </w:r>
      <w:r>
        <w:lastRenderedPageBreak/>
        <w:t xml:space="preserve">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6"/>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86"/>
        <w:gridCol w:w="7368"/>
      </w:tblGrid>
      <w:tr w:rsidR="00A66F83" w14:paraId="00DF879D" w14:textId="77777777" w:rsidTr="008572ED">
        <w:tc>
          <w:tcPr>
            <w:tcW w:w="2429"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9"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8572ED">
        <w:tc>
          <w:tcPr>
            <w:tcW w:w="2429" w:type="dxa"/>
          </w:tcPr>
          <w:p w14:paraId="1A6251BA" w14:textId="77777777" w:rsidR="00A66F83" w:rsidRDefault="00973417">
            <w:pPr>
              <w:rPr>
                <w:szCs w:val="20"/>
              </w:rPr>
            </w:pPr>
            <w:r>
              <w:rPr>
                <w:rFonts w:eastAsia="Malgun Gothic"/>
                <w:szCs w:val="20"/>
                <w:lang w:eastAsia="ko-KR"/>
              </w:rPr>
              <w:t>InterDigital</w:t>
            </w:r>
          </w:p>
        </w:tc>
        <w:tc>
          <w:tcPr>
            <w:tcW w:w="7199"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8572ED">
        <w:tc>
          <w:tcPr>
            <w:tcW w:w="2429"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9"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8572ED">
        <w:tc>
          <w:tcPr>
            <w:tcW w:w="2429"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199"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8572ED">
        <w:tc>
          <w:tcPr>
            <w:tcW w:w="2429" w:type="dxa"/>
          </w:tcPr>
          <w:p w14:paraId="0C900EC1" w14:textId="77777777" w:rsidR="00A66F83" w:rsidRDefault="00973417">
            <w:pPr>
              <w:rPr>
                <w:rFonts w:eastAsia="等线"/>
                <w:szCs w:val="20"/>
                <w:lang w:eastAsia="zh-CN"/>
              </w:rPr>
            </w:pPr>
            <w:r>
              <w:rPr>
                <w:szCs w:val="20"/>
              </w:rPr>
              <w:t>Panasonic</w:t>
            </w:r>
          </w:p>
        </w:tc>
        <w:tc>
          <w:tcPr>
            <w:tcW w:w="7199"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8572ED">
        <w:tc>
          <w:tcPr>
            <w:tcW w:w="2429" w:type="dxa"/>
          </w:tcPr>
          <w:p w14:paraId="01419B62" w14:textId="77777777" w:rsidR="00A66F83" w:rsidRDefault="00973417">
            <w:pPr>
              <w:rPr>
                <w:szCs w:val="20"/>
              </w:rPr>
            </w:pPr>
            <w:r>
              <w:rPr>
                <w:szCs w:val="20"/>
              </w:rPr>
              <w:t>Qualcomm</w:t>
            </w:r>
          </w:p>
        </w:tc>
        <w:tc>
          <w:tcPr>
            <w:tcW w:w="7199"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8572ED">
        <w:tc>
          <w:tcPr>
            <w:tcW w:w="2429" w:type="dxa"/>
          </w:tcPr>
          <w:p w14:paraId="270C80AE" w14:textId="77777777" w:rsidR="00A66F83" w:rsidRDefault="00973417">
            <w:pPr>
              <w:rPr>
                <w:szCs w:val="20"/>
              </w:rPr>
            </w:pPr>
            <w:r>
              <w:rPr>
                <w:rFonts w:eastAsiaTheme="minorEastAsia"/>
                <w:szCs w:val="20"/>
                <w:lang w:eastAsia="ja-JP"/>
              </w:rPr>
              <w:t>Fujitsu</w:t>
            </w:r>
          </w:p>
        </w:tc>
        <w:tc>
          <w:tcPr>
            <w:tcW w:w="7199"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8572ED">
        <w:tc>
          <w:tcPr>
            <w:tcW w:w="2429" w:type="dxa"/>
          </w:tcPr>
          <w:p w14:paraId="1376CAF0" w14:textId="77777777" w:rsidR="00A66F83" w:rsidRDefault="00973417">
            <w:pPr>
              <w:rPr>
                <w:rFonts w:eastAsiaTheme="minorEastAsia"/>
                <w:szCs w:val="20"/>
                <w:lang w:eastAsia="ja-JP"/>
              </w:rPr>
            </w:pPr>
            <w:r>
              <w:rPr>
                <w:szCs w:val="20"/>
              </w:rPr>
              <w:t>Ofinno</w:t>
            </w:r>
          </w:p>
        </w:tc>
        <w:tc>
          <w:tcPr>
            <w:tcW w:w="7199"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8572ED">
        <w:tc>
          <w:tcPr>
            <w:tcW w:w="2429"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199"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8572ED">
        <w:tc>
          <w:tcPr>
            <w:tcW w:w="2429"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199"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8572ED">
        <w:tc>
          <w:tcPr>
            <w:tcW w:w="2429"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99"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8572ED">
        <w:tc>
          <w:tcPr>
            <w:tcW w:w="2429"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9"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8572ED">
        <w:tc>
          <w:tcPr>
            <w:tcW w:w="2429"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9"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6"/>
            </w:pPr>
            <w:r w:rsidRPr="00C32281">
              <w:lastRenderedPageBreak/>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8572ED">
        <w:tc>
          <w:tcPr>
            <w:tcW w:w="2429" w:type="dxa"/>
          </w:tcPr>
          <w:p w14:paraId="0F733DBC" w14:textId="47470092" w:rsidR="008B0F14" w:rsidRPr="00D10B13" w:rsidRDefault="008B0F14" w:rsidP="008B0F14">
            <w:r>
              <w:rPr>
                <w:rStyle w:val="normaltextrun"/>
                <w:rFonts w:eastAsia="Meiryo UI" w:cs="Arial"/>
                <w:sz w:val="20"/>
                <w:szCs w:val="20"/>
              </w:rPr>
              <w:lastRenderedPageBreak/>
              <w:t>DCM</w:t>
            </w:r>
            <w:r>
              <w:rPr>
                <w:rStyle w:val="eop"/>
                <w:rFonts w:eastAsia="Meiryo UI" w:cs="Arial"/>
                <w:sz w:val="20"/>
                <w:szCs w:val="20"/>
              </w:rPr>
              <w:t> </w:t>
            </w:r>
          </w:p>
        </w:tc>
        <w:tc>
          <w:tcPr>
            <w:tcW w:w="7199" w:type="dxa"/>
          </w:tcPr>
          <w:p w14:paraId="53142013" w14:textId="09EDBE41" w:rsidR="008B0F14" w:rsidRDefault="008B0F14" w:rsidP="008B0F14">
            <w:pPr>
              <w:rPr>
                <w:rFonts w:eastAsia="等线"/>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8572ED">
        <w:tc>
          <w:tcPr>
            <w:tcW w:w="2429" w:type="dxa"/>
          </w:tcPr>
          <w:p w14:paraId="5E5B293D" w14:textId="554B318F" w:rsidR="008572ED" w:rsidRDefault="008572ED" w:rsidP="008572ED">
            <w:pPr>
              <w:rPr>
                <w:rStyle w:val="normaltextrun"/>
                <w:rFonts w:eastAsia="Meiryo UI" w:cs="Arial"/>
                <w:szCs w:val="20"/>
              </w:rPr>
            </w:pPr>
            <w:r>
              <w:rPr>
                <w:rFonts w:eastAsia="等线" w:hint="eastAsia"/>
                <w:sz w:val="20"/>
                <w:szCs w:val="20"/>
                <w:lang w:eastAsia="zh-CN"/>
              </w:rPr>
              <w:t>C</w:t>
            </w:r>
            <w:r>
              <w:rPr>
                <w:rFonts w:eastAsia="等线"/>
                <w:sz w:val="20"/>
                <w:szCs w:val="20"/>
                <w:lang w:eastAsia="zh-CN"/>
              </w:rPr>
              <w:t>MCC</w:t>
            </w:r>
          </w:p>
        </w:tc>
        <w:tc>
          <w:tcPr>
            <w:tcW w:w="7199" w:type="dxa"/>
          </w:tcPr>
          <w:p w14:paraId="40B92C64" w14:textId="77777777" w:rsidR="008572ED" w:rsidRDefault="008572ED" w:rsidP="008572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等线"/>
                <w:sz w:val="20"/>
                <w:szCs w:val="20"/>
                <w:lang w:eastAsia="zh-CN"/>
              </w:rPr>
              <w:t xml:space="preserve">For joint NW and UE energy saving, we </w:t>
            </w:r>
            <w:r>
              <w:rPr>
                <w:rFonts w:eastAsia="等线"/>
                <w:sz w:val="20"/>
                <w:szCs w:val="20"/>
                <w:lang w:eastAsia="zh-CN"/>
              </w:rPr>
              <w:t>suggest to further study the</w:t>
            </w:r>
            <w:r w:rsidRPr="00780163">
              <w:rPr>
                <w:rFonts w:eastAsia="等线"/>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6"/>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2"/>
        <w:numPr>
          <w:ilvl w:val="0"/>
          <w:numId w:val="154"/>
        </w:numPr>
        <w:rPr>
          <w:b/>
          <w:bCs/>
          <w:lang w:eastAsia="en-GB"/>
        </w:rPr>
      </w:pPr>
      <w:r>
        <w:rPr>
          <w:b/>
          <w:bCs/>
          <w:lang w:eastAsia="en-GB"/>
        </w:rPr>
        <w:t>Network and UE configurations,</w:t>
      </w:r>
    </w:p>
    <w:p w14:paraId="45F3EB99" w14:textId="77777777" w:rsidR="00A66F83" w:rsidRDefault="00973417" w:rsidP="00973417">
      <w:pPr>
        <w:pStyle w:val="af2"/>
        <w:numPr>
          <w:ilvl w:val="0"/>
          <w:numId w:val="154"/>
        </w:numPr>
        <w:rPr>
          <w:b/>
          <w:bCs/>
          <w:lang w:eastAsia="en-GB"/>
        </w:rPr>
      </w:pPr>
      <w:r>
        <w:rPr>
          <w:b/>
          <w:bCs/>
          <w:lang w:eastAsia="en-GB"/>
        </w:rPr>
        <w:t>UE traffic types,</w:t>
      </w:r>
    </w:p>
    <w:p w14:paraId="39A2235A" w14:textId="77777777" w:rsidR="00A66F83" w:rsidRDefault="00973417" w:rsidP="00973417">
      <w:pPr>
        <w:pStyle w:val="af2"/>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2"/>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2"/>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2"/>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77"/>
        <w:gridCol w:w="7377"/>
      </w:tblGrid>
      <w:tr w:rsidR="00A66F83" w14:paraId="7461AA86" w14:textId="77777777" w:rsidTr="00DA3EE9">
        <w:tc>
          <w:tcPr>
            <w:tcW w:w="2420"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8"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973417">
            <w:pPr>
              <w:rPr>
                <w:szCs w:val="20"/>
              </w:rPr>
            </w:pPr>
            <w:r>
              <w:rPr>
                <w:szCs w:val="20"/>
              </w:rPr>
              <w:t>Google</w:t>
            </w:r>
          </w:p>
        </w:tc>
        <w:tc>
          <w:tcPr>
            <w:tcW w:w="7208"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973417">
            <w:pPr>
              <w:rPr>
                <w:szCs w:val="20"/>
              </w:rPr>
            </w:pPr>
            <w:r>
              <w:rPr>
                <w:rFonts w:eastAsia="Malgun Gothic"/>
                <w:szCs w:val="20"/>
                <w:lang w:eastAsia="ko-KR"/>
              </w:rPr>
              <w:t>InterDigital</w:t>
            </w:r>
          </w:p>
        </w:tc>
        <w:tc>
          <w:tcPr>
            <w:tcW w:w="7208"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A3EE9">
        <w:tc>
          <w:tcPr>
            <w:tcW w:w="2420"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973417">
            <w:pPr>
              <w:rPr>
                <w:rFonts w:eastAsia="等线"/>
                <w:szCs w:val="20"/>
                <w:lang w:eastAsia="zh-CN"/>
              </w:rPr>
            </w:pPr>
            <w:r>
              <w:rPr>
                <w:rFonts w:eastAsia="等线"/>
                <w:szCs w:val="20"/>
                <w:lang w:eastAsia="zh-CN"/>
              </w:rPr>
              <w:t>Spreadtrum</w:t>
            </w:r>
          </w:p>
        </w:tc>
        <w:tc>
          <w:tcPr>
            <w:tcW w:w="7208"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DA3EE9">
        <w:tc>
          <w:tcPr>
            <w:tcW w:w="2420" w:type="dxa"/>
          </w:tcPr>
          <w:p w14:paraId="08225725" w14:textId="77777777" w:rsidR="00A66F83" w:rsidRDefault="00973417">
            <w:pPr>
              <w:rPr>
                <w:rFonts w:eastAsia="等线"/>
                <w:szCs w:val="20"/>
                <w:lang w:eastAsia="zh-CN"/>
              </w:rPr>
            </w:pPr>
            <w:r>
              <w:rPr>
                <w:szCs w:val="20"/>
              </w:rPr>
              <w:t>Panasonic</w:t>
            </w:r>
          </w:p>
        </w:tc>
        <w:tc>
          <w:tcPr>
            <w:tcW w:w="7208"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973417">
            <w:pPr>
              <w:rPr>
                <w:szCs w:val="20"/>
              </w:rPr>
            </w:pPr>
            <w:r>
              <w:rPr>
                <w:szCs w:val="20"/>
              </w:rPr>
              <w:t>Qualcomm</w:t>
            </w:r>
          </w:p>
        </w:tc>
        <w:tc>
          <w:tcPr>
            <w:tcW w:w="7208"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2"/>
              <w:numPr>
                <w:ilvl w:val="0"/>
                <w:numId w:val="154"/>
              </w:numPr>
              <w:rPr>
                <w:b/>
                <w:bCs/>
                <w:lang w:eastAsia="en-GB"/>
              </w:rPr>
            </w:pPr>
            <w:r>
              <w:rPr>
                <w:b/>
                <w:bCs/>
                <w:lang w:eastAsia="en-GB"/>
              </w:rPr>
              <w:lastRenderedPageBreak/>
              <w:t>Network and UE configurations,</w:t>
            </w:r>
          </w:p>
          <w:p w14:paraId="62E9B943" w14:textId="77777777" w:rsidR="00A66F83" w:rsidRDefault="00973417" w:rsidP="00973417">
            <w:pPr>
              <w:pStyle w:val="af2"/>
              <w:numPr>
                <w:ilvl w:val="0"/>
                <w:numId w:val="154"/>
              </w:numPr>
              <w:rPr>
                <w:b/>
                <w:bCs/>
                <w:lang w:eastAsia="en-GB"/>
              </w:rPr>
            </w:pPr>
            <w:r>
              <w:rPr>
                <w:b/>
                <w:bCs/>
                <w:lang w:eastAsia="en-GB"/>
              </w:rPr>
              <w:t>UE traffic types,</w:t>
            </w:r>
          </w:p>
          <w:p w14:paraId="3B7522EC" w14:textId="77777777" w:rsidR="00A66F83" w:rsidRDefault="00973417" w:rsidP="00973417">
            <w:pPr>
              <w:pStyle w:val="af2"/>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2"/>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2"/>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2"/>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973417">
            <w:pPr>
              <w:rPr>
                <w:szCs w:val="20"/>
              </w:rPr>
            </w:pPr>
            <w:r>
              <w:rPr>
                <w:rFonts w:eastAsiaTheme="minorEastAsia"/>
                <w:szCs w:val="20"/>
                <w:lang w:eastAsia="ja-JP"/>
              </w:rPr>
              <w:lastRenderedPageBreak/>
              <w:t>Fujitsu</w:t>
            </w:r>
          </w:p>
        </w:tc>
        <w:tc>
          <w:tcPr>
            <w:tcW w:w="7208"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811691">
        <w:tc>
          <w:tcPr>
            <w:tcW w:w="2420"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A3EE9">
        <w:tc>
          <w:tcPr>
            <w:tcW w:w="2420"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3749C0">
        <w:tc>
          <w:tcPr>
            <w:tcW w:w="2420"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7732F18E" w14:textId="77777777" w:rsidR="003749C0" w:rsidRDefault="003749C0" w:rsidP="00481BB6">
            <w:pPr>
              <w:rPr>
                <w:rFonts w:eastAsia="等线"/>
                <w:sz w:val="20"/>
                <w:szCs w:val="20"/>
                <w:lang w:eastAsia="zh-CN"/>
              </w:rPr>
            </w:pPr>
            <w:r>
              <w:rPr>
                <w:rFonts w:eastAsia="等线"/>
                <w:sz w:val="20"/>
                <w:szCs w:val="20"/>
                <w:lang w:eastAsia="zh-CN"/>
              </w:rPr>
              <w:t>This proposal in general does not fit IDLE UEs or empty load gNB.</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2"/>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w:t>
            </w:r>
            <w:r w:rsidRPr="003749C0">
              <w:rPr>
                <w:rFonts w:eastAsia="等线"/>
                <w:sz w:val="20"/>
                <w:szCs w:val="16"/>
                <w:lang w:val="en-US" w:eastAsia="zh-CN"/>
              </w:rPr>
              <w:t>i</w:t>
            </w:r>
            <w:r w:rsidRPr="003749C0">
              <w:rPr>
                <w:rFonts w:eastAsia="等线"/>
                <w:sz w:val="20"/>
                <w:szCs w:val="16"/>
                <w:lang w:val="en-US" w:eastAsia="zh-CN"/>
              </w:rPr>
              <w:t>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2"/>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6"/>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2"/>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2"/>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r w:rsidR="00C21889" w:rsidRPr="00F01CED" w14:paraId="571E1CD6" w14:textId="77777777" w:rsidTr="003749C0">
        <w:tc>
          <w:tcPr>
            <w:tcW w:w="2420" w:type="dxa"/>
          </w:tcPr>
          <w:p w14:paraId="5A4C3487" w14:textId="16EF82BB" w:rsidR="00C21889" w:rsidRPr="00D10B13" w:rsidRDefault="00C21889" w:rsidP="00C21889">
            <w:r>
              <w:rPr>
                <w:rFonts w:eastAsia="等线" w:hint="eastAsia"/>
                <w:sz w:val="20"/>
                <w:szCs w:val="20"/>
                <w:lang w:eastAsia="zh-CN"/>
              </w:rPr>
              <w:t>C</w:t>
            </w:r>
            <w:r>
              <w:rPr>
                <w:rFonts w:eastAsia="等线"/>
                <w:sz w:val="20"/>
                <w:szCs w:val="20"/>
                <w:lang w:eastAsia="zh-CN"/>
              </w:rPr>
              <w:t>MCC</w:t>
            </w:r>
          </w:p>
        </w:tc>
        <w:tc>
          <w:tcPr>
            <w:tcW w:w="7208" w:type="dxa"/>
          </w:tcPr>
          <w:p w14:paraId="7D7700F8" w14:textId="77777777" w:rsidR="00C21889" w:rsidRDefault="00C21889" w:rsidP="00C21889">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and we think multi-TRP can also be included in Network deployment.</w:t>
            </w:r>
          </w:p>
          <w:p w14:paraId="596D1D68" w14:textId="06726E31" w:rsidR="00C21889" w:rsidRDefault="00C21889" w:rsidP="00C21889">
            <w:pPr>
              <w:pStyle w:val="af6"/>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2"/>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2"/>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af2"/>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2"/>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2"/>
              <w:numPr>
                <w:ilvl w:val="0"/>
                <w:numId w:val="164"/>
              </w:numPr>
              <w:suppressAutoHyphens w:val="0"/>
              <w:rPr>
                <w:b/>
                <w:bCs/>
                <w:lang w:val="en-US" w:eastAsia="en-GB"/>
              </w:rPr>
            </w:pPr>
            <w:r w:rsidRPr="00C21889">
              <w:rPr>
                <w:b/>
                <w:bCs/>
                <w:lang w:val="en-US" w:eastAsia="en-GB"/>
              </w:rPr>
              <w:lastRenderedPageBreak/>
              <w:t>Frequency ranges FR1, FR2, FR3</w:t>
            </w:r>
          </w:p>
          <w:p w14:paraId="41F12351" w14:textId="77777777" w:rsidR="00C21889" w:rsidRPr="00D479C3" w:rsidRDefault="00C21889" w:rsidP="00C21889">
            <w:pPr>
              <w:pStyle w:val="af2"/>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等线"/>
                <w:szCs w:val="20"/>
                <w:lang w:eastAsia="zh-CN"/>
              </w:rPr>
            </w:pP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2"/>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2"/>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c"/>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DC439E"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3B2B75">
            <w:pPr>
              <w:spacing w:after="0"/>
              <w:rPr>
                <w:szCs w:val="20"/>
                <w:lang w:val="sv-SE" w:eastAsia="ja-JP"/>
              </w:rPr>
            </w:pPr>
            <w:hyperlink r:id="rId11">
              <w:r w:rsidR="00A66F83">
                <w:rPr>
                  <w:rStyle w:val="a8"/>
                  <w:szCs w:val="20"/>
                  <w:lang w:val="sv-SE" w:eastAsia="ja-JP"/>
                </w:rPr>
                <w:t>magnus.astrom@ericsson.com</w:t>
              </w:r>
            </w:hyperlink>
          </w:p>
          <w:p w14:paraId="702F28D0" w14:textId="77777777" w:rsidR="00A66F83" w:rsidRDefault="003B2B75">
            <w:pPr>
              <w:spacing w:after="0"/>
              <w:rPr>
                <w:szCs w:val="20"/>
                <w:lang w:val="sv-SE" w:eastAsia="ja-JP"/>
              </w:rPr>
            </w:pPr>
            <w:hyperlink r:id="rId12">
              <w:r w:rsidR="00A66F83">
                <w:rPr>
                  <w:rStyle w:val="a8"/>
                  <w:szCs w:val="20"/>
                  <w:lang w:val="sv-SE" w:eastAsia="ja-JP"/>
                </w:rPr>
                <w:t>gustav.lindmark@ericsson.com</w:t>
              </w:r>
            </w:hyperlink>
          </w:p>
          <w:p w14:paraId="5C3D96C4" w14:textId="77777777" w:rsidR="00A66F83" w:rsidRDefault="003B2B75">
            <w:pPr>
              <w:spacing w:after="0"/>
              <w:rPr>
                <w:szCs w:val="20"/>
                <w:lang w:val="sv-SE" w:eastAsia="ja-JP"/>
              </w:rPr>
            </w:pPr>
            <w:hyperlink r:id="rId13">
              <w:r w:rsidR="00A66F83">
                <w:rPr>
                  <w:rStyle w:val="a8"/>
                  <w:szCs w:val="20"/>
                  <w:lang w:val="sv-SE" w:eastAsia="ja-JP"/>
                </w:rPr>
                <w:t>mohammad.mozaffari@ericsson.com</w:t>
              </w:r>
            </w:hyperlink>
          </w:p>
          <w:p w14:paraId="41CDC9ED" w14:textId="77777777" w:rsidR="00A66F83" w:rsidRDefault="003B2B75">
            <w:pPr>
              <w:spacing w:after="0"/>
              <w:rPr>
                <w:szCs w:val="20"/>
                <w:lang w:val="sv-SE" w:eastAsia="ja-JP"/>
              </w:rPr>
            </w:pPr>
            <w:hyperlink r:id="rId14">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3B2B75">
            <w:pPr>
              <w:spacing w:after="0"/>
              <w:rPr>
                <w:szCs w:val="20"/>
                <w:lang w:val="en-GB" w:eastAsia="ja-JP"/>
              </w:rPr>
            </w:pPr>
            <w:hyperlink r:id="rId15">
              <w:r w:rsidR="00A66F83">
                <w:rPr>
                  <w:szCs w:val="20"/>
                  <w:lang w:val="en-GB" w:eastAsia="ja-JP"/>
                </w:rPr>
                <w:t>rongling.jian@tcl.com</w:t>
              </w:r>
            </w:hyperlink>
          </w:p>
          <w:p w14:paraId="7831350B" w14:textId="77777777" w:rsidR="00A66F83" w:rsidRDefault="003B2B75">
            <w:pPr>
              <w:spacing w:after="0"/>
              <w:rPr>
                <w:szCs w:val="20"/>
                <w:lang w:val="en-GB" w:eastAsia="ja-JP"/>
              </w:rPr>
            </w:pPr>
            <w:hyperlink r:id="rId16">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5727E6"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3B2B75">
            <w:pPr>
              <w:rPr>
                <w:szCs w:val="20"/>
                <w:lang w:val="sv-SE" w:eastAsia="ja-JP"/>
              </w:rPr>
            </w:pPr>
            <w:hyperlink r:id="rId17">
              <w:r w:rsidR="00A66F83">
                <w:rPr>
                  <w:rStyle w:val="a8"/>
                  <w:szCs w:val="20"/>
                  <w:lang w:val="sv-SE" w:eastAsia="ja-JP"/>
                </w:rPr>
                <w:t>Hongchao.Li@eu.panasonic.com</w:t>
              </w:r>
            </w:hyperlink>
          </w:p>
          <w:p w14:paraId="2B653F98" w14:textId="77777777" w:rsidR="00A66F83" w:rsidRDefault="003B2B75">
            <w:pPr>
              <w:rPr>
                <w:szCs w:val="20"/>
                <w:lang w:val="sv-SE" w:eastAsia="ja-JP"/>
              </w:rPr>
            </w:pPr>
            <w:hyperlink r:id="rId18">
              <w:r w:rsidR="00A66F83">
                <w:rPr>
                  <w:rStyle w:val="a8"/>
                  <w:szCs w:val="20"/>
                  <w:lang w:val="sv-SE" w:eastAsia="ja-JP"/>
                </w:rPr>
                <w:t>suzuki.hidetoshi@jp.panasonic.com</w:t>
              </w:r>
            </w:hyperlink>
          </w:p>
          <w:p w14:paraId="664566D5" w14:textId="77777777" w:rsidR="00A66F83" w:rsidRDefault="003B2B75">
            <w:pPr>
              <w:rPr>
                <w:szCs w:val="20"/>
                <w:lang w:val="sv-SE" w:eastAsia="ja-JP"/>
              </w:rPr>
            </w:pPr>
            <w:hyperlink r:id="rId19">
              <w:r w:rsidR="00A66F83">
                <w:rPr>
                  <w:rStyle w:val="a8"/>
                  <w:szCs w:val="20"/>
                  <w:lang w:val="sv-SE" w:eastAsia="ja-JP"/>
                </w:rPr>
                <w:t>iwata.ayako@jp.panasonic.com</w:t>
              </w:r>
            </w:hyperlink>
          </w:p>
          <w:p w14:paraId="0F86F790" w14:textId="77777777" w:rsidR="00A66F83" w:rsidRDefault="003B2B75">
            <w:pPr>
              <w:rPr>
                <w:szCs w:val="20"/>
                <w:lang w:val="sv-SE" w:eastAsia="ja-JP"/>
              </w:rPr>
            </w:pPr>
            <w:hyperlink r:id="rId20">
              <w:r w:rsidR="00A66F83">
                <w:rPr>
                  <w:rStyle w:val="a8"/>
                  <w:szCs w:val="20"/>
                  <w:lang w:val="sv-SE" w:eastAsia="ja-JP"/>
                </w:rPr>
                <w:t>Nandish.Kuruvatti@eu.panasonic.com</w:t>
              </w:r>
            </w:hyperlink>
          </w:p>
          <w:p w14:paraId="47D3FE4B" w14:textId="77777777" w:rsidR="00A66F83" w:rsidRDefault="003B2B75">
            <w:pPr>
              <w:rPr>
                <w:szCs w:val="20"/>
                <w:lang w:val="sv-SE" w:eastAsia="ja-JP"/>
              </w:rPr>
            </w:pPr>
            <w:hyperlink r:id="rId21">
              <w:r w:rsidR="00A66F83">
                <w:rPr>
                  <w:rStyle w:val="a8"/>
                  <w:szCs w:val="20"/>
                  <w:lang w:val="sv-SE" w:eastAsia="ja-JP"/>
                </w:rPr>
                <w:t>Naoto.Horiike@eu.panasonic.com</w:t>
              </w:r>
            </w:hyperlink>
          </w:p>
          <w:p w14:paraId="2ACF58D1" w14:textId="77777777" w:rsidR="00A66F83" w:rsidRDefault="00A66F83">
            <w:pPr>
              <w:spacing w:after="0"/>
            </w:pPr>
          </w:p>
        </w:tc>
      </w:tr>
      <w:tr w:rsidR="00A66F83" w:rsidRPr="00DC439E"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3B2B75">
            <w:pPr>
              <w:rPr>
                <w:szCs w:val="20"/>
                <w:lang w:val="sv-SE" w:eastAsia="ja-JP"/>
              </w:rPr>
            </w:pPr>
            <w:hyperlink r:id="rId22">
              <w:r w:rsidR="00A66F83">
                <w:rPr>
                  <w:rStyle w:val="a8"/>
                  <w:szCs w:val="20"/>
                  <w:lang w:val="sv-SE" w:eastAsia="ja-JP"/>
                </w:rPr>
                <w:t>gsarkis@qti.qualcomm.com</w:t>
              </w:r>
            </w:hyperlink>
          </w:p>
          <w:p w14:paraId="52843697" w14:textId="77777777" w:rsidR="00A66F83" w:rsidRPr="008505A9" w:rsidRDefault="003B2B75">
            <w:pPr>
              <w:rPr>
                <w:lang w:val="sv-SE"/>
              </w:rPr>
            </w:pPr>
            <w:hyperlink r:id="rId23">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5727E6"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3B2B75" w:rsidP="001F2BC8">
            <w:pPr>
              <w:rPr>
                <w:szCs w:val="20"/>
                <w:lang w:val="sv-SE" w:eastAsia="ja-JP"/>
              </w:rPr>
            </w:pPr>
            <w:hyperlink r:id="rId24" w:history="1">
              <w:r w:rsidR="001F2BC8" w:rsidRPr="00F52CD2">
                <w:rPr>
                  <w:rStyle w:val="a8"/>
                  <w:szCs w:val="20"/>
                  <w:lang w:val="sv-SE"/>
                </w:rPr>
                <w:t>naizheng.zheng@nokia-sbell.com</w:t>
              </w:r>
            </w:hyperlink>
          </w:p>
          <w:p w14:paraId="518FFF0B" w14:textId="77777777" w:rsidR="001F2BC8" w:rsidRDefault="003B2B75" w:rsidP="001F2BC8">
            <w:pPr>
              <w:rPr>
                <w:szCs w:val="20"/>
                <w:lang w:val="sv-SE" w:eastAsia="ja-JP"/>
              </w:rPr>
            </w:pPr>
            <w:hyperlink r:id="rId25"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3B2B75" w:rsidP="001F2BC8">
            <w:pPr>
              <w:rPr>
                <w:rFonts w:eastAsia="PMingLiU"/>
                <w:szCs w:val="20"/>
                <w:lang w:val="sv-SE" w:eastAsia="zh-TW"/>
              </w:rPr>
            </w:pPr>
            <w:hyperlink r:id="rId26" w:history="1">
              <w:r w:rsidR="001F2BC8" w:rsidRPr="00F52CD2">
                <w:rPr>
                  <w:rStyle w:val="a8"/>
                  <w:szCs w:val="20"/>
                  <w:lang w:val="sv-SE"/>
                </w:rPr>
                <w:t>cassio.ribeiro@nokia.com</w:t>
              </w:r>
            </w:hyperlink>
            <w:r w:rsidR="001F2BC8">
              <w:rPr>
                <w:szCs w:val="20"/>
                <w:lang w:val="sv-SE" w:eastAsia="ja-JP"/>
              </w:rPr>
              <w:t xml:space="preserve"> </w:t>
            </w:r>
          </w:p>
        </w:tc>
      </w:tr>
      <w:tr w:rsidR="00811691" w:rsidRPr="00DC439E"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lastRenderedPageBreak/>
              <w:t>E</w:t>
            </w:r>
            <w:r>
              <w:rPr>
                <w:rFonts w:eastAsiaTheme="minorEastAsia"/>
                <w:szCs w:val="20"/>
                <w:lang w:val="sv-SE" w:eastAsia="ja-JP"/>
              </w:rPr>
              <w:t>mily Lai</w:t>
            </w:r>
          </w:p>
        </w:tc>
        <w:tc>
          <w:tcPr>
            <w:tcW w:w="3963" w:type="dxa"/>
          </w:tcPr>
          <w:p w14:paraId="47BC3D54" w14:textId="77777777" w:rsidR="00811691" w:rsidRPr="0045093A" w:rsidRDefault="003B2B75" w:rsidP="00811691">
            <w:pPr>
              <w:spacing w:after="0"/>
              <w:rPr>
                <w:rFonts w:eastAsiaTheme="minorEastAsia"/>
                <w:sz w:val="20"/>
                <w:szCs w:val="20"/>
                <w:lang w:val="sv-SE" w:eastAsia="ja-JP"/>
              </w:rPr>
            </w:pPr>
            <w:hyperlink r:id="rId27" w:history="1">
              <w:r w:rsidR="00811691" w:rsidRPr="0045093A">
                <w:rPr>
                  <w:rStyle w:val="a8"/>
                  <w:rFonts w:eastAsiaTheme="minorEastAsia"/>
                  <w:szCs w:val="20"/>
                  <w:lang w:val="sv-SE" w:eastAsia="ja-JP"/>
                </w:rPr>
                <w:t>takahashi.hiroki@mail.sharp</w:t>
              </w:r>
            </w:hyperlink>
          </w:p>
          <w:p w14:paraId="1B89ACFD" w14:textId="77777777" w:rsidR="00811691" w:rsidRPr="0045093A" w:rsidRDefault="003B2B75" w:rsidP="00811691">
            <w:pPr>
              <w:spacing w:after="0"/>
              <w:rPr>
                <w:rFonts w:eastAsiaTheme="minorEastAsia"/>
                <w:sz w:val="20"/>
                <w:szCs w:val="20"/>
                <w:lang w:val="sv-SE" w:eastAsia="ja-JP"/>
              </w:rPr>
            </w:pPr>
            <w:hyperlink r:id="rId28" w:history="1">
              <w:r w:rsidR="00811691" w:rsidRPr="0045093A">
                <w:rPr>
                  <w:rStyle w:val="a8"/>
                  <w:rFonts w:eastAsiaTheme="minorEastAsia"/>
                  <w:szCs w:val="20"/>
                  <w:lang w:val="sv-SE" w:eastAsia="ja-JP"/>
                </w:rPr>
                <w:t>juan.liu@cn.sharp-world.com</w:t>
              </w:r>
            </w:hyperlink>
          </w:p>
          <w:p w14:paraId="2074BFD3" w14:textId="0BBE27DA" w:rsidR="00811691" w:rsidRDefault="003B2B75" w:rsidP="00811691">
            <w:hyperlink r:id="rId29" w:history="1">
              <w:r w:rsidR="00811691" w:rsidRPr="00C3475F">
                <w:rPr>
                  <w:rStyle w:val="a8"/>
                </w:rPr>
                <w:t>emily.ch.lai@sharp-world.com.tw</w:t>
              </w:r>
            </w:hyperlink>
          </w:p>
        </w:tc>
      </w:tr>
      <w:tr w:rsidR="003749C0" w:rsidRPr="005727E6"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lastRenderedPageBreak/>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3B2B75" w:rsidP="00481BB6">
            <w:pPr>
              <w:spacing w:after="0" w:line="240" w:lineRule="auto"/>
              <w:rPr>
                <w:rFonts w:eastAsia="等线"/>
                <w:szCs w:val="20"/>
                <w:lang w:eastAsia="zh-CN"/>
              </w:rPr>
            </w:pPr>
            <w:hyperlink r:id="rId30" w:history="1">
              <w:r w:rsidR="003749C0" w:rsidRPr="00AB5CB4">
                <w:rPr>
                  <w:rStyle w:val="a8"/>
                </w:rPr>
                <w:t>w</w:t>
              </w:r>
              <w:r w:rsidR="003749C0" w:rsidRPr="00AB5CB4">
                <w:rPr>
                  <w:rStyle w:val="a8"/>
                  <w:rFonts w:eastAsia="等线"/>
                  <w:szCs w:val="20"/>
                  <w:lang w:eastAsia="zh-CN"/>
                </w:rPr>
                <w:t>angyi6@huawei.com</w:t>
              </w:r>
            </w:hyperlink>
            <w:r w:rsidR="003749C0">
              <w:t xml:space="preserve"> </w:t>
            </w:r>
            <w:hyperlink r:id="rId31" w:history="1">
              <w:r w:rsidR="003749C0" w:rsidRPr="00AB5CB4">
                <w:rPr>
                  <w:rStyle w:val="a8"/>
                  <w:rFonts w:eastAsia="等线"/>
                  <w:szCs w:val="20"/>
                  <w:lang w:eastAsia="zh-CN"/>
                </w:rPr>
                <w:t>xueyifan1@huawei.com</w:t>
              </w:r>
            </w:hyperlink>
          </w:p>
          <w:p w14:paraId="09E7924D" w14:textId="77777777" w:rsidR="003749C0" w:rsidRDefault="003B2B75" w:rsidP="00481BB6">
            <w:pPr>
              <w:spacing w:after="0" w:line="240" w:lineRule="auto"/>
              <w:rPr>
                <w:rFonts w:eastAsia="等线"/>
                <w:sz w:val="20"/>
                <w:szCs w:val="20"/>
                <w:lang w:eastAsia="zh-CN"/>
              </w:rPr>
            </w:pPr>
            <w:hyperlink r:id="rId32" w:history="1">
              <w:r w:rsidR="003749C0" w:rsidRPr="00AB5CB4">
                <w:rPr>
                  <w:rStyle w:val="a8"/>
                  <w:rFonts w:eastAsia="等线"/>
                  <w:szCs w:val="20"/>
                  <w:lang w:eastAsia="zh-CN"/>
                </w:rPr>
                <w:t>tiexiaolei@hisilicon.com</w:t>
              </w:r>
            </w:hyperlink>
          </w:p>
          <w:p w14:paraId="13E44308" w14:textId="77777777" w:rsidR="003749C0" w:rsidRDefault="003B2B75" w:rsidP="00481BB6">
            <w:pPr>
              <w:spacing w:after="0" w:line="240" w:lineRule="auto"/>
              <w:rPr>
                <w:rFonts w:eastAsia="等线"/>
                <w:sz w:val="20"/>
                <w:szCs w:val="20"/>
                <w:lang w:eastAsia="zh-CN"/>
              </w:rPr>
            </w:pPr>
            <w:hyperlink r:id="rId33" w:history="1">
              <w:r w:rsidR="003749C0" w:rsidRPr="00AB5CB4">
                <w:rPr>
                  <w:rStyle w:val="a8"/>
                  <w:rFonts w:eastAsia="等线"/>
                  <w:szCs w:val="20"/>
                  <w:lang w:eastAsia="zh-CN"/>
                </w:rPr>
                <w:t>chengyan.cheng@huawei.com</w:t>
              </w:r>
            </w:hyperlink>
          </w:p>
          <w:p w14:paraId="36EC4015" w14:textId="77777777" w:rsidR="003749C0" w:rsidRPr="00803613" w:rsidRDefault="003B2B75" w:rsidP="00481BB6">
            <w:pPr>
              <w:spacing w:after="0" w:line="240" w:lineRule="auto"/>
              <w:rPr>
                <w:rFonts w:eastAsia="等线"/>
                <w:sz w:val="20"/>
                <w:szCs w:val="20"/>
                <w:lang w:eastAsia="zh-CN"/>
              </w:rPr>
            </w:pPr>
            <w:hyperlink r:id="rId34" w:history="1">
              <w:r w:rsidR="003749C0" w:rsidRPr="00AB5CB4">
                <w:rPr>
                  <w:rStyle w:val="a8"/>
                  <w:rFonts w:eastAsia="等线"/>
                  <w:szCs w:val="20"/>
                  <w:lang w:eastAsia="zh-CN"/>
                </w:rPr>
                <w:t>matthew.webb@huawei.com</w:t>
              </w:r>
            </w:hyperlink>
          </w:p>
        </w:tc>
      </w:tr>
      <w:tr w:rsidR="005727E6" w:rsidRPr="00DC439E" w14:paraId="2679B27B" w14:textId="77777777" w:rsidTr="003749C0">
        <w:tc>
          <w:tcPr>
            <w:tcW w:w="2818" w:type="dxa"/>
          </w:tcPr>
          <w:p w14:paraId="67843467" w14:textId="253B387F" w:rsidR="005727E6" w:rsidRPr="005727E6" w:rsidRDefault="005727E6" w:rsidP="005727E6">
            <w:pPr>
              <w:rPr>
                <w:rFonts w:eastAsia="等线"/>
                <w:sz w:val="20"/>
                <w:szCs w:val="20"/>
                <w:lang w:eastAsia="zh-CN"/>
              </w:rPr>
            </w:pPr>
            <w:r w:rsidRPr="005727E6">
              <w:rPr>
                <w:rFonts w:eastAsia="等线" w:hint="eastAsia"/>
                <w:sz w:val="20"/>
                <w:szCs w:val="20"/>
                <w:lang w:eastAsia="zh-CN"/>
              </w:rPr>
              <w:t>C</w:t>
            </w:r>
            <w:r w:rsidRPr="005727E6">
              <w:rPr>
                <w:rFonts w:eastAsia="等线"/>
                <w:sz w:val="20"/>
                <w:szCs w:val="20"/>
                <w:lang w:eastAsia="zh-CN"/>
              </w:rPr>
              <w:t>MCC</w:t>
            </w:r>
          </w:p>
        </w:tc>
        <w:tc>
          <w:tcPr>
            <w:tcW w:w="2848" w:type="dxa"/>
          </w:tcPr>
          <w:p w14:paraId="17FBC0A5" w14:textId="77777777" w:rsidR="005727E6" w:rsidRPr="005727E6" w:rsidRDefault="005727E6" w:rsidP="005727E6">
            <w:pPr>
              <w:spacing w:after="0"/>
              <w:rPr>
                <w:rFonts w:eastAsia="等线"/>
                <w:sz w:val="20"/>
                <w:szCs w:val="20"/>
                <w:lang w:val="sv-SE" w:eastAsia="zh-CN"/>
              </w:rPr>
            </w:pPr>
            <w:r w:rsidRPr="005727E6">
              <w:rPr>
                <w:rFonts w:eastAsia="等线" w:hint="eastAsia"/>
                <w:sz w:val="20"/>
                <w:szCs w:val="20"/>
                <w:lang w:val="sv-SE" w:eastAsia="zh-CN"/>
              </w:rPr>
              <w:t>Xiaodong</w:t>
            </w:r>
            <w:r w:rsidRPr="005727E6">
              <w:rPr>
                <w:rFonts w:eastAsia="等线"/>
                <w:sz w:val="20"/>
                <w:szCs w:val="20"/>
                <w:lang w:val="sv-SE" w:eastAsia="zh-CN"/>
              </w:rPr>
              <w:t xml:space="preserve"> S</w:t>
            </w:r>
            <w:r w:rsidRPr="005727E6">
              <w:rPr>
                <w:rFonts w:eastAsia="等线" w:hint="eastAsia"/>
                <w:sz w:val="20"/>
                <w:szCs w:val="20"/>
                <w:lang w:val="sv-SE" w:eastAsia="zh-CN"/>
              </w:rPr>
              <w:t>hen</w:t>
            </w:r>
          </w:p>
          <w:p w14:paraId="55DB5318" w14:textId="01ABC88F" w:rsidR="005727E6" w:rsidRPr="005727E6" w:rsidRDefault="005727E6" w:rsidP="005727E6">
            <w:pPr>
              <w:spacing w:after="0"/>
              <w:rPr>
                <w:rFonts w:eastAsia="等线"/>
                <w:sz w:val="20"/>
                <w:szCs w:val="20"/>
                <w:lang w:val="sv-SE" w:eastAsia="zh-CN"/>
              </w:rPr>
            </w:pPr>
            <w:r w:rsidRPr="005727E6">
              <w:rPr>
                <w:rFonts w:eastAsia="等线"/>
                <w:sz w:val="20"/>
                <w:szCs w:val="20"/>
                <w:lang w:val="sv-SE" w:eastAsia="zh-CN"/>
              </w:rPr>
              <w:t>M</w:t>
            </w:r>
            <w:r w:rsidRPr="005727E6">
              <w:rPr>
                <w:rFonts w:eastAsia="等线" w:hint="eastAsia"/>
                <w:sz w:val="20"/>
                <w:szCs w:val="20"/>
                <w:lang w:val="sv-SE" w:eastAsia="zh-CN"/>
              </w:rPr>
              <w:t>inghan</w:t>
            </w:r>
            <w:r w:rsidRPr="005727E6">
              <w:rPr>
                <w:rFonts w:eastAsia="等线"/>
                <w:sz w:val="20"/>
                <w:szCs w:val="20"/>
                <w:lang w:val="sv-SE" w:eastAsia="zh-CN"/>
              </w:rPr>
              <w:t xml:space="preserve"> J</w:t>
            </w:r>
            <w:r w:rsidRPr="005727E6">
              <w:rPr>
                <w:rFonts w:eastAsia="等线" w:hint="eastAsia"/>
                <w:sz w:val="20"/>
                <w:szCs w:val="20"/>
                <w:lang w:val="sv-SE" w:eastAsia="zh-CN"/>
              </w:rPr>
              <w:t>iao</w:t>
            </w:r>
          </w:p>
        </w:tc>
        <w:tc>
          <w:tcPr>
            <w:tcW w:w="3963" w:type="dxa"/>
          </w:tcPr>
          <w:p w14:paraId="316C8D8B" w14:textId="77777777" w:rsidR="005727E6" w:rsidRPr="005727E6" w:rsidRDefault="003B2B75" w:rsidP="005727E6">
            <w:pPr>
              <w:spacing w:after="0"/>
              <w:rPr>
                <w:rStyle w:val="a8"/>
                <w:sz w:val="20"/>
                <w:lang w:val="sv-SE"/>
              </w:rPr>
            </w:pPr>
            <w:hyperlink r:id="rId35" w:history="1">
              <w:r w:rsidR="005727E6" w:rsidRPr="005727E6">
                <w:rPr>
                  <w:rStyle w:val="a8"/>
                  <w:rFonts w:hint="eastAsia"/>
                  <w:sz w:val="20"/>
                  <w:szCs w:val="20"/>
                  <w:lang w:val="sv-SE"/>
                </w:rPr>
                <w:t>s</w:t>
              </w:r>
              <w:r w:rsidR="005727E6" w:rsidRPr="005727E6">
                <w:rPr>
                  <w:rStyle w:val="a8"/>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a8"/>
                <w:sz w:val="20"/>
                <w:szCs w:val="20"/>
              </w:rPr>
              <w:t>jiaominghan@chinamobile.com</w:t>
            </w:r>
          </w:p>
        </w:tc>
      </w:tr>
      <w:tr w:rsidR="00DC439E" w:rsidRPr="00DC439E" w14:paraId="4D8803C0" w14:textId="77777777" w:rsidTr="003749C0">
        <w:tc>
          <w:tcPr>
            <w:tcW w:w="2818" w:type="dxa"/>
          </w:tcPr>
          <w:p w14:paraId="0393F084" w14:textId="2CB3E2C1" w:rsidR="00DC439E" w:rsidRPr="005727E6" w:rsidRDefault="00DC439E" w:rsidP="005727E6">
            <w:pPr>
              <w:rPr>
                <w:rFonts w:eastAsia="等线" w:hint="eastAsia"/>
                <w:szCs w:val="20"/>
                <w:lang w:eastAsia="zh-CN"/>
              </w:rPr>
            </w:pPr>
            <w:r>
              <w:rPr>
                <w:rFonts w:eastAsia="等线" w:hint="eastAsia"/>
                <w:szCs w:val="20"/>
                <w:lang w:val="en-GB" w:eastAsia="zh-CN"/>
              </w:rPr>
              <w:t>CATT</w:t>
            </w:r>
          </w:p>
        </w:tc>
        <w:tc>
          <w:tcPr>
            <w:tcW w:w="2848" w:type="dxa"/>
          </w:tcPr>
          <w:p w14:paraId="0C0EC5A8" w14:textId="77777777" w:rsidR="00DC439E" w:rsidRDefault="00DC439E" w:rsidP="00F46756">
            <w:pPr>
              <w:spacing w:after="0"/>
              <w:rPr>
                <w:rFonts w:eastAsia="等线" w:hint="eastAsia"/>
                <w:szCs w:val="20"/>
                <w:lang w:val="sv-SE" w:eastAsia="zh-CN"/>
              </w:rPr>
            </w:pPr>
            <w:r>
              <w:rPr>
                <w:rFonts w:eastAsia="等线" w:hint="eastAsia"/>
                <w:szCs w:val="20"/>
                <w:lang w:val="sv-SE" w:eastAsia="zh-CN"/>
              </w:rPr>
              <w:t>Shupeng Li</w:t>
            </w:r>
          </w:p>
          <w:p w14:paraId="5D7EBC36" w14:textId="2DC172B5" w:rsidR="00DC439E" w:rsidRPr="005727E6" w:rsidRDefault="00DC439E" w:rsidP="005727E6">
            <w:pPr>
              <w:spacing w:after="0"/>
              <w:rPr>
                <w:rFonts w:eastAsia="等线" w:hint="eastAsia"/>
                <w:szCs w:val="20"/>
                <w:lang w:val="sv-SE" w:eastAsia="zh-CN"/>
              </w:rPr>
            </w:pPr>
            <w:r>
              <w:rPr>
                <w:rFonts w:eastAsia="等线" w:hint="eastAsia"/>
                <w:szCs w:val="20"/>
                <w:lang w:val="sv-SE" w:eastAsia="zh-CN"/>
              </w:rPr>
              <w:t>Miaomiao Liu</w:t>
            </w:r>
          </w:p>
        </w:tc>
        <w:tc>
          <w:tcPr>
            <w:tcW w:w="3963" w:type="dxa"/>
          </w:tcPr>
          <w:p w14:paraId="715A57D4" w14:textId="77777777" w:rsidR="00DC439E" w:rsidRDefault="00DC439E" w:rsidP="00F46756">
            <w:pPr>
              <w:spacing w:after="0" w:line="240" w:lineRule="auto"/>
              <w:rPr>
                <w:rFonts w:eastAsia="等线" w:hint="eastAsia"/>
                <w:lang w:eastAsia="zh-CN"/>
              </w:rPr>
            </w:pPr>
            <w:hyperlink r:id="rId36" w:history="1">
              <w:r w:rsidRPr="000B7A63">
                <w:rPr>
                  <w:rStyle w:val="a8"/>
                  <w:rFonts w:eastAsia="等线" w:hint="eastAsia"/>
                  <w:lang w:eastAsia="zh-CN"/>
                </w:rPr>
                <w:t>lsp@catt.cn</w:t>
              </w:r>
            </w:hyperlink>
          </w:p>
          <w:p w14:paraId="31E84432" w14:textId="77777777" w:rsidR="00DC439E" w:rsidRDefault="00DC439E" w:rsidP="00F46756">
            <w:pPr>
              <w:spacing w:after="0" w:line="240" w:lineRule="auto"/>
              <w:rPr>
                <w:rFonts w:eastAsia="等线" w:hint="eastAsia"/>
                <w:lang w:eastAsia="zh-CN"/>
              </w:rPr>
            </w:pPr>
            <w:hyperlink r:id="rId37" w:history="1">
              <w:r w:rsidRPr="000B7A63">
                <w:rPr>
                  <w:rStyle w:val="a8"/>
                  <w:rFonts w:eastAsia="等线" w:hint="eastAsia"/>
                  <w:lang w:eastAsia="zh-CN"/>
                </w:rPr>
                <w:t>liumiaomiao@catt.cn</w:t>
              </w:r>
            </w:hyperlink>
          </w:p>
          <w:p w14:paraId="62074FA9" w14:textId="77777777" w:rsidR="00DC439E" w:rsidRDefault="00DC439E" w:rsidP="005727E6">
            <w:pPr>
              <w:spacing w:after="0"/>
            </w:pPr>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6" w:name="_Ref207187030"/>
      <w:r>
        <w:rPr>
          <w:b/>
          <w:bCs/>
          <w:lang w:eastAsia="ja-JP"/>
        </w:rPr>
        <w:t>R</w:t>
      </w:r>
      <w:r>
        <w:rPr>
          <w:b/>
          <w:bCs/>
        </w:rPr>
        <w:t>1-2506303</w:t>
      </w:r>
      <w:r>
        <w:t>, RAN1 workplan for Rel-20 Study of 6GR, NTT DOCOMO, China Mobile, AT&amp;T, Vodafone, RAN1 #122, August 2025.</w:t>
      </w:r>
      <w:bookmarkEnd w:id="6"/>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7" w:name="_Ref207039241"/>
      <w:r>
        <w:rPr>
          <w:b/>
        </w:rPr>
        <w:t>R1-2505420</w:t>
      </w:r>
      <w:r>
        <w:t>, Discussion on UE and network energy efficiency, vivo, RAN1 #122, August 2025.</w:t>
      </w:r>
      <w:bookmarkEnd w:id="7"/>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8" w:name="_Ref207040244"/>
      <w:r>
        <w:rPr>
          <w:b/>
        </w:rPr>
        <w:t>R1-2505625</w:t>
      </w:r>
      <w:r>
        <w:t>, On 6G energy efficiency, Ericsson, RAN1 #122, August 2025.</w:t>
      </w:r>
      <w:bookmarkEnd w:id="8"/>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lastRenderedPageBreak/>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38"/>
      <w:footerReference w:type="default" r:id="rId39"/>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FCD4" w14:textId="77777777" w:rsidR="003B2B75" w:rsidRDefault="003B2B75">
      <w:pPr>
        <w:spacing w:after="0" w:line="240" w:lineRule="auto"/>
      </w:pPr>
      <w:r>
        <w:separator/>
      </w:r>
    </w:p>
  </w:endnote>
  <w:endnote w:type="continuationSeparator" w:id="0">
    <w:p w14:paraId="3DA045AD" w14:textId="77777777" w:rsidR="003B2B75" w:rsidRDefault="003B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6018" w14:textId="0035ABCB" w:rsidR="00A66F83" w:rsidRDefault="00973417">
    <w:pPr>
      <w:pStyle w:val="af0"/>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C439E">
      <w:rPr>
        <w:rStyle w:val="a5"/>
        <w:noProof/>
      </w:rPr>
      <w:t>46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C439E">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C0CD8" w14:textId="77777777" w:rsidR="003B2B75" w:rsidRDefault="003B2B75">
      <w:pPr>
        <w:spacing w:after="0" w:line="240" w:lineRule="auto"/>
      </w:pPr>
      <w:r>
        <w:separator/>
      </w:r>
    </w:p>
  </w:footnote>
  <w:footnote w:type="continuationSeparator" w:id="0">
    <w:p w14:paraId="1B41559D" w14:textId="77777777" w:rsidR="003B2B75" w:rsidRDefault="003B2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120"/>
  </w:num>
  <w:num w:numId="3">
    <w:abstractNumId w:val="70"/>
  </w:num>
  <w:num w:numId="4">
    <w:abstractNumId w:val="94"/>
  </w:num>
  <w:num w:numId="5">
    <w:abstractNumId w:val="107"/>
  </w:num>
  <w:num w:numId="6">
    <w:abstractNumId w:val="7"/>
  </w:num>
  <w:num w:numId="7">
    <w:abstractNumId w:val="29"/>
  </w:num>
  <w:num w:numId="8">
    <w:abstractNumId w:val="82"/>
  </w:num>
  <w:num w:numId="9">
    <w:abstractNumId w:val="89"/>
  </w:num>
  <w:num w:numId="10">
    <w:abstractNumId w:val="24"/>
  </w:num>
  <w:num w:numId="11">
    <w:abstractNumId w:val="131"/>
  </w:num>
  <w:num w:numId="12">
    <w:abstractNumId w:val="54"/>
  </w:num>
  <w:num w:numId="13">
    <w:abstractNumId w:val="73"/>
  </w:num>
  <w:num w:numId="14">
    <w:abstractNumId w:val="10"/>
  </w:num>
  <w:num w:numId="15">
    <w:abstractNumId w:val="141"/>
  </w:num>
  <w:num w:numId="16">
    <w:abstractNumId w:val="137"/>
  </w:num>
  <w:num w:numId="17">
    <w:abstractNumId w:val="161"/>
  </w:num>
  <w:num w:numId="18">
    <w:abstractNumId w:val="8"/>
  </w:num>
  <w:num w:numId="19">
    <w:abstractNumId w:val="115"/>
  </w:num>
  <w:num w:numId="20">
    <w:abstractNumId w:val="95"/>
  </w:num>
  <w:num w:numId="21">
    <w:abstractNumId w:val="67"/>
  </w:num>
  <w:num w:numId="22">
    <w:abstractNumId w:val="48"/>
  </w:num>
  <w:num w:numId="23">
    <w:abstractNumId w:val="49"/>
  </w:num>
  <w:num w:numId="24">
    <w:abstractNumId w:val="121"/>
  </w:num>
  <w:num w:numId="25">
    <w:abstractNumId w:val="36"/>
  </w:num>
  <w:num w:numId="26">
    <w:abstractNumId w:val="108"/>
  </w:num>
  <w:num w:numId="27">
    <w:abstractNumId w:val="41"/>
  </w:num>
  <w:num w:numId="28">
    <w:abstractNumId w:val="39"/>
  </w:num>
  <w:num w:numId="29">
    <w:abstractNumId w:val="35"/>
  </w:num>
  <w:num w:numId="30">
    <w:abstractNumId w:val="96"/>
  </w:num>
  <w:num w:numId="31">
    <w:abstractNumId w:val="76"/>
  </w:num>
  <w:num w:numId="32">
    <w:abstractNumId w:val="132"/>
  </w:num>
  <w:num w:numId="33">
    <w:abstractNumId w:val="40"/>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5"/>
  </w:num>
  <w:num w:numId="41">
    <w:abstractNumId w:val="72"/>
  </w:num>
  <w:num w:numId="42">
    <w:abstractNumId w:val="125"/>
  </w:num>
  <w:num w:numId="43">
    <w:abstractNumId w:val="144"/>
  </w:num>
  <w:num w:numId="44">
    <w:abstractNumId w:val="80"/>
  </w:num>
  <w:num w:numId="45">
    <w:abstractNumId w:val="133"/>
  </w:num>
  <w:num w:numId="46">
    <w:abstractNumId w:val="44"/>
  </w:num>
  <w:num w:numId="47">
    <w:abstractNumId w:val="57"/>
  </w:num>
  <w:num w:numId="48">
    <w:abstractNumId w:val="138"/>
  </w:num>
  <w:num w:numId="49">
    <w:abstractNumId w:val="127"/>
  </w:num>
  <w:num w:numId="50">
    <w:abstractNumId w:val="86"/>
  </w:num>
  <w:num w:numId="51">
    <w:abstractNumId w:val="18"/>
  </w:num>
  <w:num w:numId="52">
    <w:abstractNumId w:val="63"/>
  </w:num>
  <w:num w:numId="53">
    <w:abstractNumId w:val="150"/>
  </w:num>
  <w:num w:numId="54">
    <w:abstractNumId w:val="148"/>
  </w:num>
  <w:num w:numId="55">
    <w:abstractNumId w:val="139"/>
  </w:num>
  <w:num w:numId="56">
    <w:abstractNumId w:val="135"/>
  </w:num>
  <w:num w:numId="57">
    <w:abstractNumId w:val="25"/>
  </w:num>
  <w:num w:numId="58">
    <w:abstractNumId w:val="149"/>
  </w:num>
  <w:num w:numId="59">
    <w:abstractNumId w:val="117"/>
  </w:num>
  <w:num w:numId="60">
    <w:abstractNumId w:val="99"/>
  </w:num>
  <w:num w:numId="61">
    <w:abstractNumId w:val="136"/>
  </w:num>
  <w:num w:numId="62">
    <w:abstractNumId w:val="65"/>
  </w:num>
  <w:num w:numId="63">
    <w:abstractNumId w:val="6"/>
  </w:num>
  <w:num w:numId="64">
    <w:abstractNumId w:val="60"/>
  </w:num>
  <w:num w:numId="65">
    <w:abstractNumId w:val="162"/>
  </w:num>
  <w:num w:numId="66">
    <w:abstractNumId w:val="69"/>
  </w:num>
  <w:num w:numId="67">
    <w:abstractNumId w:val="75"/>
  </w:num>
  <w:num w:numId="68">
    <w:abstractNumId w:val="166"/>
  </w:num>
  <w:num w:numId="69">
    <w:abstractNumId w:val="87"/>
  </w:num>
  <w:num w:numId="70">
    <w:abstractNumId w:val="153"/>
  </w:num>
  <w:num w:numId="71">
    <w:abstractNumId w:val="119"/>
  </w:num>
  <w:num w:numId="72">
    <w:abstractNumId w:val="122"/>
  </w:num>
  <w:num w:numId="73">
    <w:abstractNumId w:val="160"/>
  </w:num>
  <w:num w:numId="74">
    <w:abstractNumId w:val="64"/>
  </w:num>
  <w:num w:numId="75">
    <w:abstractNumId w:val="165"/>
  </w:num>
  <w:num w:numId="76">
    <w:abstractNumId w:val="112"/>
  </w:num>
  <w:num w:numId="77">
    <w:abstractNumId w:val="16"/>
  </w:num>
  <w:num w:numId="78">
    <w:abstractNumId w:val="20"/>
  </w:num>
  <w:num w:numId="79">
    <w:abstractNumId w:val="50"/>
  </w:num>
  <w:num w:numId="80">
    <w:abstractNumId w:val="77"/>
  </w:num>
  <w:num w:numId="81">
    <w:abstractNumId w:val="9"/>
  </w:num>
  <w:num w:numId="82">
    <w:abstractNumId w:val="118"/>
  </w:num>
  <w:num w:numId="83">
    <w:abstractNumId w:val="58"/>
  </w:num>
  <w:num w:numId="84">
    <w:abstractNumId w:val="53"/>
  </w:num>
  <w:num w:numId="85">
    <w:abstractNumId w:val="88"/>
  </w:num>
  <w:num w:numId="86">
    <w:abstractNumId w:val="126"/>
  </w:num>
  <w:num w:numId="87">
    <w:abstractNumId w:val="46"/>
  </w:num>
  <w:num w:numId="88">
    <w:abstractNumId w:val="156"/>
  </w:num>
  <w:num w:numId="89">
    <w:abstractNumId w:val="22"/>
  </w:num>
  <w:num w:numId="90">
    <w:abstractNumId w:val="66"/>
  </w:num>
  <w:num w:numId="91">
    <w:abstractNumId w:val="124"/>
  </w:num>
  <w:num w:numId="92">
    <w:abstractNumId w:val="103"/>
  </w:num>
  <w:num w:numId="93">
    <w:abstractNumId w:val="21"/>
  </w:num>
  <w:num w:numId="94">
    <w:abstractNumId w:val="31"/>
  </w:num>
  <w:num w:numId="95">
    <w:abstractNumId w:val="145"/>
  </w:num>
  <w:num w:numId="96">
    <w:abstractNumId w:val="28"/>
  </w:num>
  <w:num w:numId="97">
    <w:abstractNumId w:val="134"/>
  </w:num>
  <w:num w:numId="98">
    <w:abstractNumId w:val="104"/>
  </w:num>
  <w:num w:numId="99">
    <w:abstractNumId w:val="56"/>
  </w:num>
  <w:num w:numId="100">
    <w:abstractNumId w:val="59"/>
  </w:num>
  <w:num w:numId="101">
    <w:abstractNumId w:val="110"/>
  </w:num>
  <w:num w:numId="102">
    <w:abstractNumId w:val="97"/>
  </w:num>
  <w:num w:numId="103">
    <w:abstractNumId w:val="164"/>
  </w:num>
  <w:num w:numId="104">
    <w:abstractNumId w:val="14"/>
  </w:num>
  <w:num w:numId="105">
    <w:abstractNumId w:val="4"/>
  </w:num>
  <w:num w:numId="106">
    <w:abstractNumId w:val="37"/>
  </w:num>
  <w:num w:numId="107">
    <w:abstractNumId w:val="113"/>
  </w:num>
  <w:num w:numId="108">
    <w:abstractNumId w:val="157"/>
  </w:num>
  <w:num w:numId="109">
    <w:abstractNumId w:val="42"/>
  </w:num>
  <w:num w:numId="110">
    <w:abstractNumId w:val="147"/>
  </w:num>
  <w:num w:numId="111">
    <w:abstractNumId w:val="5"/>
  </w:num>
  <w:num w:numId="112">
    <w:abstractNumId w:val="1"/>
  </w:num>
  <w:num w:numId="113">
    <w:abstractNumId w:val="146"/>
  </w:num>
  <w:num w:numId="114">
    <w:abstractNumId w:val="116"/>
  </w:num>
  <w:num w:numId="115">
    <w:abstractNumId w:val="106"/>
  </w:num>
  <w:num w:numId="116">
    <w:abstractNumId w:val="98"/>
  </w:num>
  <w:num w:numId="117">
    <w:abstractNumId w:val="33"/>
  </w:num>
  <w:num w:numId="118">
    <w:abstractNumId w:val="32"/>
  </w:num>
  <w:num w:numId="119">
    <w:abstractNumId w:val="12"/>
  </w:num>
  <w:num w:numId="120">
    <w:abstractNumId w:val="38"/>
  </w:num>
  <w:num w:numId="121">
    <w:abstractNumId w:val="71"/>
  </w:num>
  <w:num w:numId="122">
    <w:abstractNumId w:val="23"/>
  </w:num>
  <w:num w:numId="123">
    <w:abstractNumId w:val="79"/>
  </w:num>
  <w:num w:numId="124">
    <w:abstractNumId w:val="30"/>
  </w:num>
  <w:num w:numId="125">
    <w:abstractNumId w:val="142"/>
  </w:num>
  <w:num w:numId="126">
    <w:abstractNumId w:val="159"/>
  </w:num>
  <w:num w:numId="127">
    <w:abstractNumId w:val="155"/>
  </w:num>
  <w:num w:numId="128">
    <w:abstractNumId w:val="90"/>
  </w:num>
  <w:num w:numId="129">
    <w:abstractNumId w:val="15"/>
  </w:num>
  <w:num w:numId="130">
    <w:abstractNumId w:val="27"/>
  </w:num>
  <w:num w:numId="131">
    <w:abstractNumId w:val="102"/>
  </w:num>
  <w:num w:numId="132">
    <w:abstractNumId w:val="167"/>
  </w:num>
  <w:num w:numId="133">
    <w:abstractNumId w:val="2"/>
  </w:num>
  <w:num w:numId="134">
    <w:abstractNumId w:val="168"/>
  </w:num>
  <w:num w:numId="135">
    <w:abstractNumId w:val="163"/>
  </w:num>
  <w:num w:numId="136">
    <w:abstractNumId w:val="130"/>
  </w:num>
  <w:num w:numId="137">
    <w:abstractNumId w:val="151"/>
  </w:num>
  <w:num w:numId="138">
    <w:abstractNumId w:val="128"/>
  </w:num>
  <w:num w:numId="139">
    <w:abstractNumId w:val="105"/>
  </w:num>
  <w:num w:numId="140">
    <w:abstractNumId w:val="129"/>
  </w:num>
  <w:num w:numId="141">
    <w:abstractNumId w:val="68"/>
  </w:num>
  <w:num w:numId="142">
    <w:abstractNumId w:val="43"/>
  </w:num>
  <w:num w:numId="143">
    <w:abstractNumId w:val="78"/>
  </w:num>
  <w:num w:numId="144">
    <w:abstractNumId w:val="51"/>
  </w:num>
  <w:num w:numId="145">
    <w:abstractNumId w:val="91"/>
  </w:num>
  <w:num w:numId="146">
    <w:abstractNumId w:val="74"/>
  </w:num>
  <w:num w:numId="147">
    <w:abstractNumId w:val="114"/>
  </w:num>
  <w:num w:numId="148">
    <w:abstractNumId w:val="123"/>
  </w:num>
  <w:num w:numId="149">
    <w:abstractNumId w:val="34"/>
  </w:num>
  <w:num w:numId="150">
    <w:abstractNumId w:val="0"/>
  </w:num>
  <w:num w:numId="151">
    <w:abstractNumId w:val="61"/>
  </w:num>
  <w:num w:numId="152">
    <w:abstractNumId w:val="13"/>
  </w:num>
  <w:num w:numId="153">
    <w:abstractNumId w:val="92"/>
  </w:num>
  <w:num w:numId="154">
    <w:abstractNumId w:val="45"/>
  </w:num>
  <w:num w:numId="155">
    <w:abstractNumId w:val="19"/>
  </w:num>
  <w:num w:numId="156">
    <w:abstractNumId w:val="17"/>
  </w:num>
  <w:num w:numId="157">
    <w:abstractNumId w:val="158"/>
  </w:num>
  <w:num w:numId="158">
    <w:abstractNumId w:val="109"/>
  </w:num>
  <w:num w:numId="159">
    <w:abstractNumId w:val="52"/>
  </w:num>
  <w:num w:numId="160">
    <w:abstractNumId w:val="85"/>
  </w:num>
  <w:num w:numId="161">
    <w:abstractNumId w:val="111"/>
  </w:num>
  <w:num w:numId="162">
    <w:abstractNumId w:val="154"/>
  </w:num>
  <w:num w:numId="163">
    <w:abstractNumId w:val="81"/>
  </w:num>
  <w:num w:numId="164">
    <w:abstractNumId w:val="26"/>
  </w:num>
  <w:num w:numId="165">
    <w:abstractNumId w:val="3"/>
  </w:num>
  <w:num w:numId="166">
    <w:abstractNumId w:val="93"/>
  </w:num>
  <w:num w:numId="167">
    <w:abstractNumId w:val="62"/>
  </w:num>
  <w:num w:numId="168">
    <w:abstractNumId w:val="100"/>
  </w:num>
  <w:num w:numId="169">
    <w:abstractNumId w:val="4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bordersDoNotSurroundHeader/>
  <w:bordersDoNotSurroundFooter/>
  <w:activeWritingStyle w:appName="MSWord" w:lang="en-GB" w:vendorID="64" w:dllVersion="131078" w:nlCheck="1" w:checkStyle="0"/>
  <w:activeWritingStyle w:appName="MSWord" w:lang="en-US" w:vendorID="64" w:dllVersion="131078" w:nlCheck="1" w:checkStyle="1"/>
  <w:proofState w:spelling="clean" w:grammar="clean"/>
  <w:defaultTabStop w:val="567"/>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83"/>
    <w:rsid w:val="00157114"/>
    <w:rsid w:val="001F2BC8"/>
    <w:rsid w:val="002C4831"/>
    <w:rsid w:val="00302749"/>
    <w:rsid w:val="00317722"/>
    <w:rsid w:val="003749C0"/>
    <w:rsid w:val="00381275"/>
    <w:rsid w:val="003B2B75"/>
    <w:rsid w:val="003F3C04"/>
    <w:rsid w:val="005727E6"/>
    <w:rsid w:val="005E65E6"/>
    <w:rsid w:val="005F30E0"/>
    <w:rsid w:val="006C3A99"/>
    <w:rsid w:val="006C47DE"/>
    <w:rsid w:val="00715FC0"/>
    <w:rsid w:val="007C2B9D"/>
    <w:rsid w:val="00806287"/>
    <w:rsid w:val="00811691"/>
    <w:rsid w:val="00822E43"/>
    <w:rsid w:val="008505A9"/>
    <w:rsid w:val="00851EB2"/>
    <w:rsid w:val="008572ED"/>
    <w:rsid w:val="00870CBB"/>
    <w:rsid w:val="008748C8"/>
    <w:rsid w:val="008B0F14"/>
    <w:rsid w:val="008B2B9C"/>
    <w:rsid w:val="00911B64"/>
    <w:rsid w:val="00973417"/>
    <w:rsid w:val="00A1270C"/>
    <w:rsid w:val="00A66F83"/>
    <w:rsid w:val="00B26814"/>
    <w:rsid w:val="00B27EEE"/>
    <w:rsid w:val="00BD6CF9"/>
    <w:rsid w:val="00BF58AD"/>
    <w:rsid w:val="00C21889"/>
    <w:rsid w:val="00C40E2B"/>
    <w:rsid w:val="00DA3EE9"/>
    <w:rsid w:val="00DC439E"/>
    <w:rsid w:val="00DD4EAF"/>
    <w:rsid w:val="00E11EED"/>
    <w:rsid w:val="00E86350"/>
    <w:rsid w:val="00F0202D"/>
    <w:rsid w:val="00F74CD4"/>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8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Char"/>
    <w:qFormat/>
    <w:pPr>
      <w:numPr>
        <w:ilvl w:val="1"/>
      </w:numPr>
      <w:pBdr>
        <w:top w:val="nil"/>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Id w:val="1"/>
      </w:numPr>
      <w:outlineLvl w:val="5"/>
    </w:pPr>
  </w:style>
  <w:style w:type="paragraph" w:styleId="7">
    <w:name w:val="heading 7"/>
    <w:basedOn w:val="H6"/>
    <w:next w:val="a0"/>
    <w:link w:val="7Char"/>
    <w:qFormat/>
    <w:pPr>
      <w:numPr>
        <w:ilvl w:val="6"/>
        <w:numId w:val="1"/>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Char">
    <w:name w:val="标题 1 Char"/>
    <w:link w:val="1"/>
    <w:qFormat/>
    <w:rPr>
      <w:rFonts w:ascii="Arial" w:hAnsi="Arial"/>
      <w:sz w:val="36"/>
      <w:lang w:val="en-GB" w:eastAsia="ja-JP"/>
    </w:rPr>
  </w:style>
  <w:style w:type="character" w:customStyle="1" w:styleId="Char">
    <w:name w:val="正文文本 Char"/>
    <w:link w:val="aa"/>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Char0">
    <w:name w:val="批注框文本 Char"/>
    <w:link w:val="ab"/>
    <w:qFormat/>
    <w:rPr>
      <w:rFonts w:ascii="Segoe UI" w:hAnsi="Segoe UI" w:cs="Segoe UI"/>
      <w:sz w:val="18"/>
      <w:szCs w:val="18"/>
      <w:lang w:eastAsia="ja-JP"/>
    </w:rPr>
  </w:style>
  <w:style w:type="character" w:customStyle="1" w:styleId="Char1">
    <w:name w:val="批注文字 Char"/>
    <w:link w:val="ac"/>
    <w:uiPriority w:val="99"/>
    <w:qFormat/>
    <w:rPr>
      <w:rFonts w:ascii="Times New Roman" w:hAnsi="Times New Roman"/>
      <w:lang w:eastAsia="ja-JP"/>
    </w:rPr>
  </w:style>
  <w:style w:type="character" w:customStyle="1" w:styleId="Char2">
    <w:name w:val="批注主题 Char"/>
    <w:link w:val="ad"/>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Char4">
    <w:name w:val="页眉 Char"/>
    <w:link w:val="af"/>
    <w:qFormat/>
    <w:rPr>
      <w:rFonts w:ascii="Arial" w:hAnsi="Arial"/>
      <w:b/>
      <w:sz w:val="18"/>
      <w:lang w:eastAsia="ja-JP"/>
    </w:rPr>
  </w:style>
  <w:style w:type="character" w:customStyle="1" w:styleId="Char5">
    <w:name w:val="页脚 Char"/>
    <w:link w:val="af0"/>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qFormat/>
    <w:rPr>
      <w:rFonts w:ascii="Arial" w:hAnsi="Arial"/>
      <w:sz w:val="28"/>
      <w:lang w:val="en-GB" w:eastAsia="ja-JP"/>
    </w:rPr>
  </w:style>
  <w:style w:type="character" w:customStyle="1" w:styleId="4Char">
    <w:name w:val="标题 4 Char"/>
    <w:link w:val="4"/>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목록 단락 Char,列出段落1 Char,1st level - Bullet List Paragraph Char,Paragrafo elenco Char"/>
    <w:link w:val="af2"/>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8">
    <w:name w:val="纯文本 Char"/>
    <w:link w:val="a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明显强调1"/>
    <w:basedOn w:val="a1"/>
    <w:uiPriority w:val="21"/>
    <w:qFormat/>
    <w:rPr>
      <w:i/>
      <w:iCs/>
      <w:color w:val="4472C4" w:themeColor="accent1"/>
    </w:rPr>
  </w:style>
  <w:style w:type="character" w:customStyle="1" w:styleId="Char9">
    <w:name w:val="标题 Char"/>
    <w:basedOn w:val="a1"/>
    <w:link w:val="af4"/>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Char"/>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
    <w:pPr>
      <w:spacing w:after="120"/>
      <w:jc w:val="both"/>
    </w:pPr>
    <w:rPr>
      <w:lang w:eastAsia="zh-CN"/>
    </w:rPr>
  </w:style>
  <w:style w:type="paragraph" w:styleId="af5">
    <w:name w:val="List"/>
    <w:basedOn w:val="aa"/>
    <w:pPr>
      <w:ind w:left="568" w:hanging="284"/>
    </w:pPr>
  </w:style>
  <w:style w:type="paragraph" w:styleId="af6">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after="160"/>
      <w:ind w:left="851" w:hanging="851"/>
    </w:pPr>
    <w:rPr>
      <w:sz w:val="20"/>
    </w:rPr>
  </w:style>
  <w:style w:type="paragraph" w:styleId="1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7"/>
    <w:qFormat/>
    <w:pPr>
      <w:numPr>
        <w:numId w:val="2"/>
      </w:numPr>
    </w:pPr>
  </w:style>
  <w:style w:type="paragraph" w:styleId="af7">
    <w:name w:val="List Number"/>
    <w:basedOn w:val="51"/>
    <w:pPr>
      <w:ind w:left="1702" w:hanging="284"/>
    </w:pPr>
  </w:style>
  <w:style w:type="paragraph" w:styleId="20">
    <w:name w:val="List Bullet 2"/>
    <w:basedOn w:val="a"/>
    <w:qFormat/>
    <w:pPr>
      <w:numPr>
        <w:numId w:val="5"/>
      </w:numPr>
    </w:pPr>
  </w:style>
  <w:style w:type="paragraph" w:styleId="a">
    <w:name w:val="List Bullet"/>
    <w:basedOn w:val="af5"/>
    <w:qFormat/>
    <w:pPr>
      <w:numPr>
        <w:numId w:val="6"/>
      </w:numPr>
    </w:pPr>
    <w:rPr>
      <w:lang w:eastAsia="ja-JP"/>
    </w:rPr>
  </w:style>
  <w:style w:type="paragraph" w:styleId="ae">
    <w:name w:val="Document Map"/>
    <w:basedOn w:val="a0"/>
    <w:link w:val="Char3"/>
    <w:qFormat/>
    <w:pPr>
      <w:shd w:val="clear" w:color="auto" w:fill="000080"/>
    </w:pPr>
    <w:rPr>
      <w:rFonts w:ascii="Tahoma" w:hAnsi="Tahoma" w:cs="Tahoma"/>
    </w:rPr>
  </w:style>
  <w:style w:type="paragraph" w:styleId="ac">
    <w:name w:val="annotation text"/>
    <w:basedOn w:val="a0"/>
    <w:link w:val="Char1"/>
    <w:uiPriority w:val="99"/>
    <w:qFormat/>
  </w:style>
  <w:style w:type="paragraph" w:styleId="30">
    <w:name w:val="List Number 3"/>
    <w:basedOn w:val="21"/>
    <w:qFormat/>
    <w:pPr>
      <w:numPr>
        <w:numId w:val="7"/>
      </w:numPr>
      <w:spacing w:after="0"/>
      <w:contextualSpacing/>
    </w:pPr>
  </w:style>
  <w:style w:type="paragraph" w:styleId="af8">
    <w:name w:val="List Continue"/>
    <w:basedOn w:val="a0"/>
    <w:qFormat/>
    <w:pPr>
      <w:spacing w:after="120"/>
      <w:ind w:left="283"/>
      <w:contextualSpacing/>
    </w:pPr>
  </w:style>
  <w:style w:type="paragraph" w:styleId="af3">
    <w:name w:val="Plain Text"/>
    <w:basedOn w:val="a0"/>
    <w:link w:val="Char8"/>
    <w:qFormat/>
    <w:rPr>
      <w:rFonts w:ascii="Courier New" w:hAnsi="Courier New"/>
      <w:lang w:val="nb-NO"/>
    </w:rPr>
  </w:style>
  <w:style w:type="paragraph" w:styleId="51">
    <w:name w:val="List Bullet 5"/>
    <w:basedOn w:val="40"/>
    <w:pPr>
      <w:ind w:left="1418" w:firstLine="0"/>
    </w:pPr>
  </w:style>
  <w:style w:type="paragraph" w:styleId="80">
    <w:name w:val="toc 8"/>
    <w:basedOn w:val="11"/>
    <w:uiPriority w:val="39"/>
    <w:pPr>
      <w:spacing w:before="180"/>
      <w:ind w:left="2693" w:hanging="2693"/>
    </w:pPr>
    <w:rPr>
      <w:b/>
    </w:rPr>
  </w:style>
  <w:style w:type="paragraph" w:styleId="ab">
    <w:name w:val="Balloon Text"/>
    <w:basedOn w:val="a0"/>
    <w:link w:val="Char0"/>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0">
    <w:name w:val="footer"/>
    <w:basedOn w:val="af"/>
    <w:link w:val="Char5"/>
    <w:pPr>
      <w:jc w:val="center"/>
    </w:pPr>
    <w:rPr>
      <w:i/>
    </w:rPr>
  </w:style>
  <w:style w:type="paragraph" w:styleId="af">
    <w:name w:val="header"/>
    <w:link w:val="Char4"/>
    <w:pPr>
      <w:widowControl w:val="0"/>
      <w:textAlignment w:val="baseline"/>
    </w:pPr>
    <w:rPr>
      <w:rFonts w:ascii="Arial" w:hAnsi="Arial"/>
      <w:b/>
      <w:sz w:val="18"/>
      <w:lang w:val="en-GB" w:eastAsia="ja-JP"/>
    </w:rPr>
  </w:style>
  <w:style w:type="paragraph" w:styleId="af9">
    <w:name w:val="index heading"/>
    <w:basedOn w:val="a0"/>
    <w:next w:val="a0"/>
    <w:qFormat/>
    <w:pPr>
      <w:pBdr>
        <w:top w:val="single" w:sz="12" w:space="0" w:color="000000"/>
      </w:pBdr>
      <w:spacing w:before="360" w:after="240"/>
    </w:pPr>
    <w:rPr>
      <w:b/>
      <w:i/>
      <w:sz w:val="26"/>
      <w:lang w:eastAsia="en-GB"/>
    </w:rPr>
  </w:style>
  <w:style w:type="paragraph" w:styleId="af1">
    <w:name w:val="footnote text"/>
    <w:basedOn w:val="a0"/>
    <w:link w:val="Char6"/>
    <w:pPr>
      <w:keepLines/>
      <w:spacing w:after="0"/>
      <w:ind w:left="454" w:hanging="454"/>
    </w:pPr>
    <w:rPr>
      <w:sz w:val="16"/>
    </w:rPr>
  </w:style>
  <w:style w:type="paragraph" w:styleId="afa">
    <w:name w:val="table of figures"/>
    <w:basedOn w:val="aa"/>
    <w:next w:val="a0"/>
    <w:uiPriority w:val="99"/>
    <w:qFormat/>
    <w:pPr>
      <w:ind w:left="1701" w:hanging="1701"/>
      <w:jc w:val="left"/>
    </w:pPr>
    <w:rPr>
      <w:b/>
    </w:rPr>
  </w:style>
  <w:style w:type="paragraph" w:styleId="90">
    <w:name w:val="toc 9"/>
    <w:basedOn w:val="80"/>
    <w:uiPriority w:val="39"/>
    <w:pPr>
      <w:ind w:left="1418" w:hanging="1418"/>
    </w:pPr>
  </w:style>
  <w:style w:type="paragraph" w:styleId="23">
    <w:name w:val="List Continue 2"/>
    <w:basedOn w:val="a0"/>
    <w:qFormat/>
    <w:pPr>
      <w:spacing w:after="120"/>
      <w:ind w:left="566"/>
      <w:contextualSpacing/>
    </w:pPr>
  </w:style>
  <w:style w:type="paragraph" w:styleId="afb">
    <w:name w:val="Normal (Web)"/>
    <w:basedOn w:val="a0"/>
    <w:qFormat/>
    <w:rPr>
      <w:rFonts w:ascii="Times New Roman" w:hAnsi="Times New Roman" w:cs="Times New Roman"/>
      <w:sz w:val="24"/>
      <w:szCs w:val="24"/>
    </w:rPr>
  </w:style>
  <w:style w:type="paragraph" w:styleId="12">
    <w:name w:val="index 1"/>
    <w:basedOn w:val="a0"/>
    <w:qFormat/>
    <w:pPr>
      <w:keepLines/>
      <w:spacing w:after="0"/>
    </w:pPr>
  </w:style>
  <w:style w:type="paragraph" w:styleId="24">
    <w:name w:val="index 2"/>
    <w:basedOn w:val="12"/>
    <w:qFormat/>
    <w:pPr>
      <w:ind w:left="284"/>
    </w:pPr>
  </w:style>
  <w:style w:type="paragraph" w:styleId="af4">
    <w:name w:val="Title"/>
    <w:basedOn w:val="a0"/>
    <w:next w:val="a0"/>
    <w:link w:val="Char9"/>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d">
    <w:name w:val="annotation subject"/>
    <w:basedOn w:val="ac"/>
    <w:next w:val="ac"/>
    <w:link w:val="Char2"/>
    <w:qFormat/>
    <w:rPr>
      <w:b/>
      <w:bCs/>
    </w:rPr>
  </w:style>
  <w:style w:type="paragraph" w:customStyle="1" w:styleId="Figure">
    <w:name w:val="Figure"/>
    <w:basedOn w:val="a0"/>
    <w:next w:val="af6"/>
    <w:qFormat/>
    <w:locked/>
    <w:pPr>
      <w:keepNext/>
      <w:keepLines/>
      <w:spacing w:before="180"/>
      <w:jc w:val="center"/>
    </w:pPr>
  </w:style>
  <w:style w:type="paragraph" w:customStyle="1" w:styleId="3GPPHeader">
    <w:name w:val="3GPP_Header"/>
    <w:basedOn w:val="aa"/>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a"/>
    <w:qFormat/>
    <w:locked/>
    <w:pPr>
      <w:numPr>
        <w:numId w:val="8"/>
      </w:numPr>
    </w:pPr>
  </w:style>
  <w:style w:type="paragraph" w:customStyle="1" w:styleId="B1">
    <w:name w:val="B1"/>
    <w:basedOn w:val="af5"/>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a"/>
    <w:link w:val="ProposalChar"/>
    <w:qFormat/>
    <w:pPr>
      <w:numPr>
        <w:numId w:val="9"/>
      </w:numPr>
      <w:tabs>
        <w:tab w:val="left" w:pos="1701"/>
      </w:tabs>
    </w:pPr>
    <w:rPr>
      <w:b/>
      <w:bCs/>
    </w:rPr>
  </w:style>
  <w:style w:type="paragraph" w:customStyle="1" w:styleId="B5">
    <w:name w:val="B5"/>
    <w:basedOn w:val="af7"/>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2">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a0"/>
    <w:link w:val="Char7"/>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c">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Char"/>
    <w:qFormat/>
    <w:pPr>
      <w:numPr>
        <w:ilvl w:val="1"/>
      </w:numPr>
      <w:pBdr>
        <w:top w:val="nil"/>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Id w:val="1"/>
      </w:numPr>
      <w:outlineLvl w:val="5"/>
    </w:pPr>
  </w:style>
  <w:style w:type="paragraph" w:styleId="7">
    <w:name w:val="heading 7"/>
    <w:basedOn w:val="H6"/>
    <w:next w:val="a0"/>
    <w:link w:val="7Char"/>
    <w:qFormat/>
    <w:pPr>
      <w:numPr>
        <w:ilvl w:val="6"/>
        <w:numId w:val="1"/>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Char">
    <w:name w:val="标题 1 Char"/>
    <w:link w:val="1"/>
    <w:qFormat/>
    <w:rPr>
      <w:rFonts w:ascii="Arial" w:hAnsi="Arial"/>
      <w:sz w:val="36"/>
      <w:lang w:val="en-GB" w:eastAsia="ja-JP"/>
    </w:rPr>
  </w:style>
  <w:style w:type="character" w:customStyle="1" w:styleId="Char">
    <w:name w:val="正文文本 Char"/>
    <w:link w:val="aa"/>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Char0">
    <w:name w:val="批注框文本 Char"/>
    <w:link w:val="ab"/>
    <w:qFormat/>
    <w:rPr>
      <w:rFonts w:ascii="Segoe UI" w:hAnsi="Segoe UI" w:cs="Segoe UI"/>
      <w:sz w:val="18"/>
      <w:szCs w:val="18"/>
      <w:lang w:eastAsia="ja-JP"/>
    </w:rPr>
  </w:style>
  <w:style w:type="character" w:customStyle="1" w:styleId="Char1">
    <w:name w:val="批注文字 Char"/>
    <w:link w:val="ac"/>
    <w:uiPriority w:val="99"/>
    <w:qFormat/>
    <w:rPr>
      <w:rFonts w:ascii="Times New Roman" w:hAnsi="Times New Roman"/>
      <w:lang w:eastAsia="ja-JP"/>
    </w:rPr>
  </w:style>
  <w:style w:type="character" w:customStyle="1" w:styleId="Char2">
    <w:name w:val="批注主题 Char"/>
    <w:link w:val="ad"/>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Char4">
    <w:name w:val="页眉 Char"/>
    <w:link w:val="af"/>
    <w:qFormat/>
    <w:rPr>
      <w:rFonts w:ascii="Arial" w:hAnsi="Arial"/>
      <w:b/>
      <w:sz w:val="18"/>
      <w:lang w:eastAsia="ja-JP"/>
    </w:rPr>
  </w:style>
  <w:style w:type="character" w:customStyle="1" w:styleId="Char5">
    <w:name w:val="页脚 Char"/>
    <w:link w:val="af0"/>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qFormat/>
    <w:rPr>
      <w:rFonts w:ascii="Arial" w:hAnsi="Arial"/>
      <w:sz w:val="28"/>
      <w:lang w:val="en-GB" w:eastAsia="ja-JP"/>
    </w:rPr>
  </w:style>
  <w:style w:type="character" w:customStyle="1" w:styleId="4Char">
    <w:name w:val="标题 4 Char"/>
    <w:link w:val="4"/>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목록 단락 Char,列出段落1 Char,1st level - Bullet List Paragraph Char,Paragrafo elenco Char"/>
    <w:link w:val="af2"/>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8">
    <w:name w:val="纯文本 Char"/>
    <w:link w:val="a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明显强调1"/>
    <w:basedOn w:val="a1"/>
    <w:uiPriority w:val="21"/>
    <w:qFormat/>
    <w:rPr>
      <w:i/>
      <w:iCs/>
      <w:color w:val="4472C4" w:themeColor="accent1"/>
    </w:rPr>
  </w:style>
  <w:style w:type="character" w:customStyle="1" w:styleId="Char9">
    <w:name w:val="标题 Char"/>
    <w:basedOn w:val="a1"/>
    <w:link w:val="af4"/>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Char"/>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
    <w:pPr>
      <w:spacing w:after="120"/>
      <w:jc w:val="both"/>
    </w:pPr>
    <w:rPr>
      <w:lang w:eastAsia="zh-CN"/>
    </w:rPr>
  </w:style>
  <w:style w:type="paragraph" w:styleId="af5">
    <w:name w:val="List"/>
    <w:basedOn w:val="aa"/>
    <w:pPr>
      <w:ind w:left="568" w:hanging="284"/>
    </w:pPr>
  </w:style>
  <w:style w:type="paragraph" w:styleId="af6">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after="160"/>
      <w:ind w:left="851" w:hanging="851"/>
    </w:pPr>
    <w:rPr>
      <w:sz w:val="20"/>
    </w:rPr>
  </w:style>
  <w:style w:type="paragraph" w:styleId="1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7"/>
    <w:qFormat/>
    <w:pPr>
      <w:numPr>
        <w:numId w:val="2"/>
      </w:numPr>
    </w:pPr>
  </w:style>
  <w:style w:type="paragraph" w:styleId="af7">
    <w:name w:val="List Number"/>
    <w:basedOn w:val="51"/>
    <w:pPr>
      <w:ind w:left="1702" w:hanging="284"/>
    </w:pPr>
  </w:style>
  <w:style w:type="paragraph" w:styleId="20">
    <w:name w:val="List Bullet 2"/>
    <w:basedOn w:val="a"/>
    <w:qFormat/>
    <w:pPr>
      <w:numPr>
        <w:numId w:val="5"/>
      </w:numPr>
    </w:pPr>
  </w:style>
  <w:style w:type="paragraph" w:styleId="a">
    <w:name w:val="List Bullet"/>
    <w:basedOn w:val="af5"/>
    <w:qFormat/>
    <w:pPr>
      <w:numPr>
        <w:numId w:val="6"/>
      </w:numPr>
    </w:pPr>
    <w:rPr>
      <w:lang w:eastAsia="ja-JP"/>
    </w:rPr>
  </w:style>
  <w:style w:type="paragraph" w:styleId="ae">
    <w:name w:val="Document Map"/>
    <w:basedOn w:val="a0"/>
    <w:link w:val="Char3"/>
    <w:qFormat/>
    <w:pPr>
      <w:shd w:val="clear" w:color="auto" w:fill="000080"/>
    </w:pPr>
    <w:rPr>
      <w:rFonts w:ascii="Tahoma" w:hAnsi="Tahoma" w:cs="Tahoma"/>
    </w:rPr>
  </w:style>
  <w:style w:type="paragraph" w:styleId="ac">
    <w:name w:val="annotation text"/>
    <w:basedOn w:val="a0"/>
    <w:link w:val="Char1"/>
    <w:uiPriority w:val="99"/>
    <w:qFormat/>
  </w:style>
  <w:style w:type="paragraph" w:styleId="30">
    <w:name w:val="List Number 3"/>
    <w:basedOn w:val="21"/>
    <w:qFormat/>
    <w:pPr>
      <w:numPr>
        <w:numId w:val="7"/>
      </w:numPr>
      <w:spacing w:after="0"/>
      <w:contextualSpacing/>
    </w:pPr>
  </w:style>
  <w:style w:type="paragraph" w:styleId="af8">
    <w:name w:val="List Continue"/>
    <w:basedOn w:val="a0"/>
    <w:qFormat/>
    <w:pPr>
      <w:spacing w:after="120"/>
      <w:ind w:left="283"/>
      <w:contextualSpacing/>
    </w:pPr>
  </w:style>
  <w:style w:type="paragraph" w:styleId="af3">
    <w:name w:val="Plain Text"/>
    <w:basedOn w:val="a0"/>
    <w:link w:val="Char8"/>
    <w:qFormat/>
    <w:rPr>
      <w:rFonts w:ascii="Courier New" w:hAnsi="Courier New"/>
      <w:lang w:val="nb-NO"/>
    </w:rPr>
  </w:style>
  <w:style w:type="paragraph" w:styleId="51">
    <w:name w:val="List Bullet 5"/>
    <w:basedOn w:val="40"/>
    <w:pPr>
      <w:ind w:left="1418" w:firstLine="0"/>
    </w:pPr>
  </w:style>
  <w:style w:type="paragraph" w:styleId="80">
    <w:name w:val="toc 8"/>
    <w:basedOn w:val="11"/>
    <w:uiPriority w:val="39"/>
    <w:pPr>
      <w:spacing w:before="180"/>
      <w:ind w:left="2693" w:hanging="2693"/>
    </w:pPr>
    <w:rPr>
      <w:b/>
    </w:rPr>
  </w:style>
  <w:style w:type="paragraph" w:styleId="ab">
    <w:name w:val="Balloon Text"/>
    <w:basedOn w:val="a0"/>
    <w:link w:val="Char0"/>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0">
    <w:name w:val="footer"/>
    <w:basedOn w:val="af"/>
    <w:link w:val="Char5"/>
    <w:pPr>
      <w:jc w:val="center"/>
    </w:pPr>
    <w:rPr>
      <w:i/>
    </w:rPr>
  </w:style>
  <w:style w:type="paragraph" w:styleId="af">
    <w:name w:val="header"/>
    <w:link w:val="Char4"/>
    <w:pPr>
      <w:widowControl w:val="0"/>
      <w:textAlignment w:val="baseline"/>
    </w:pPr>
    <w:rPr>
      <w:rFonts w:ascii="Arial" w:hAnsi="Arial"/>
      <w:b/>
      <w:sz w:val="18"/>
      <w:lang w:val="en-GB" w:eastAsia="ja-JP"/>
    </w:rPr>
  </w:style>
  <w:style w:type="paragraph" w:styleId="af9">
    <w:name w:val="index heading"/>
    <w:basedOn w:val="a0"/>
    <w:next w:val="a0"/>
    <w:qFormat/>
    <w:pPr>
      <w:pBdr>
        <w:top w:val="single" w:sz="12" w:space="0" w:color="000000"/>
      </w:pBdr>
      <w:spacing w:before="360" w:after="240"/>
    </w:pPr>
    <w:rPr>
      <w:b/>
      <w:i/>
      <w:sz w:val="26"/>
      <w:lang w:eastAsia="en-GB"/>
    </w:rPr>
  </w:style>
  <w:style w:type="paragraph" w:styleId="af1">
    <w:name w:val="footnote text"/>
    <w:basedOn w:val="a0"/>
    <w:link w:val="Char6"/>
    <w:pPr>
      <w:keepLines/>
      <w:spacing w:after="0"/>
      <w:ind w:left="454" w:hanging="454"/>
    </w:pPr>
    <w:rPr>
      <w:sz w:val="16"/>
    </w:rPr>
  </w:style>
  <w:style w:type="paragraph" w:styleId="afa">
    <w:name w:val="table of figures"/>
    <w:basedOn w:val="aa"/>
    <w:next w:val="a0"/>
    <w:uiPriority w:val="99"/>
    <w:qFormat/>
    <w:pPr>
      <w:ind w:left="1701" w:hanging="1701"/>
      <w:jc w:val="left"/>
    </w:pPr>
    <w:rPr>
      <w:b/>
    </w:rPr>
  </w:style>
  <w:style w:type="paragraph" w:styleId="90">
    <w:name w:val="toc 9"/>
    <w:basedOn w:val="80"/>
    <w:uiPriority w:val="39"/>
    <w:pPr>
      <w:ind w:left="1418" w:hanging="1418"/>
    </w:pPr>
  </w:style>
  <w:style w:type="paragraph" w:styleId="23">
    <w:name w:val="List Continue 2"/>
    <w:basedOn w:val="a0"/>
    <w:qFormat/>
    <w:pPr>
      <w:spacing w:after="120"/>
      <w:ind w:left="566"/>
      <w:contextualSpacing/>
    </w:pPr>
  </w:style>
  <w:style w:type="paragraph" w:styleId="afb">
    <w:name w:val="Normal (Web)"/>
    <w:basedOn w:val="a0"/>
    <w:qFormat/>
    <w:rPr>
      <w:rFonts w:ascii="Times New Roman" w:hAnsi="Times New Roman" w:cs="Times New Roman"/>
      <w:sz w:val="24"/>
      <w:szCs w:val="24"/>
    </w:rPr>
  </w:style>
  <w:style w:type="paragraph" w:styleId="12">
    <w:name w:val="index 1"/>
    <w:basedOn w:val="a0"/>
    <w:qFormat/>
    <w:pPr>
      <w:keepLines/>
      <w:spacing w:after="0"/>
    </w:pPr>
  </w:style>
  <w:style w:type="paragraph" w:styleId="24">
    <w:name w:val="index 2"/>
    <w:basedOn w:val="12"/>
    <w:qFormat/>
    <w:pPr>
      <w:ind w:left="284"/>
    </w:pPr>
  </w:style>
  <w:style w:type="paragraph" w:styleId="af4">
    <w:name w:val="Title"/>
    <w:basedOn w:val="a0"/>
    <w:next w:val="a0"/>
    <w:link w:val="Char9"/>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d">
    <w:name w:val="annotation subject"/>
    <w:basedOn w:val="ac"/>
    <w:next w:val="ac"/>
    <w:link w:val="Char2"/>
    <w:qFormat/>
    <w:rPr>
      <w:b/>
      <w:bCs/>
    </w:rPr>
  </w:style>
  <w:style w:type="paragraph" w:customStyle="1" w:styleId="Figure">
    <w:name w:val="Figure"/>
    <w:basedOn w:val="a0"/>
    <w:next w:val="af6"/>
    <w:qFormat/>
    <w:locked/>
    <w:pPr>
      <w:keepNext/>
      <w:keepLines/>
      <w:spacing w:before="180"/>
      <w:jc w:val="center"/>
    </w:pPr>
  </w:style>
  <w:style w:type="paragraph" w:customStyle="1" w:styleId="3GPPHeader">
    <w:name w:val="3GPP_Header"/>
    <w:basedOn w:val="aa"/>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a"/>
    <w:qFormat/>
    <w:locked/>
    <w:pPr>
      <w:numPr>
        <w:numId w:val="8"/>
      </w:numPr>
    </w:pPr>
  </w:style>
  <w:style w:type="paragraph" w:customStyle="1" w:styleId="B1">
    <w:name w:val="B1"/>
    <w:basedOn w:val="af5"/>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a"/>
    <w:link w:val="ProposalChar"/>
    <w:qFormat/>
    <w:pPr>
      <w:numPr>
        <w:numId w:val="9"/>
      </w:numPr>
      <w:tabs>
        <w:tab w:val="left" w:pos="1701"/>
      </w:tabs>
    </w:pPr>
    <w:rPr>
      <w:b/>
      <w:bCs/>
    </w:rPr>
  </w:style>
  <w:style w:type="paragraph" w:customStyle="1" w:styleId="B5">
    <w:name w:val="B5"/>
    <w:basedOn w:val="af7"/>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2">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a0"/>
    <w:link w:val="Char7"/>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c">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hammad.mozaffari@ericsson.com" TargetMode="External"/><Relationship Id="rId18" Type="http://schemas.openxmlformats.org/officeDocument/2006/relationships/hyperlink" Target="mailto:suzuki.hidetoshi@jp.panasonic.com" TargetMode="External"/><Relationship Id="rId26" Type="http://schemas.openxmlformats.org/officeDocument/2006/relationships/hyperlink" Target="mailto:cassio.ribeiro@nokia.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aoto.Horiike@eu.panasonic.com" TargetMode="External"/><Relationship Id="rId34" Type="http://schemas.openxmlformats.org/officeDocument/2006/relationships/hyperlink" Target="mailto:matthew.webb@huawei.com" TargetMode="External"/><Relationship Id="rId7" Type="http://schemas.openxmlformats.org/officeDocument/2006/relationships/footnotes" Target="footnotes.xml"/><Relationship Id="rId12" Type="http://schemas.openxmlformats.org/officeDocument/2006/relationships/hyperlink" Target="mailto:gustav.lindmark@ericsson.com" TargetMode="External"/><Relationship Id="rId17" Type="http://schemas.openxmlformats.org/officeDocument/2006/relationships/hyperlink" Target="mailto:Hongchao.Li@eu.panasonic.com" TargetMode="External"/><Relationship Id="rId25" Type="http://schemas.openxmlformats.org/officeDocument/2006/relationships/hyperlink" Target="mailto:david.bhatoolaul@nokia.com" TargetMode="External"/><Relationship Id="rId33" Type="http://schemas.openxmlformats.org/officeDocument/2006/relationships/hyperlink" Target="mailto:chengyan.cheng@huawei.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enwen5.huang@tcl.com" TargetMode="External"/><Relationship Id="rId20" Type="http://schemas.openxmlformats.org/officeDocument/2006/relationships/hyperlink" Target="mailto:Nandish.Kuruvatti@eu.panasonic.com" TargetMode="External"/><Relationship Id="rId29" Type="http://schemas.openxmlformats.org/officeDocument/2006/relationships/hyperlink" Target="mailto:emily.ch.lai@sharp-world.com.t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nus.astrom@ericsson.com" TargetMode="External"/><Relationship Id="rId24" Type="http://schemas.openxmlformats.org/officeDocument/2006/relationships/hyperlink" Target="mailto:naizheng.zheng@nokia-sbell.com" TargetMode="External"/><Relationship Id="rId32" Type="http://schemas.openxmlformats.org/officeDocument/2006/relationships/hyperlink" Target="mailto:tiexiaolei@hisilicon.com" TargetMode="External"/><Relationship Id="rId37" Type="http://schemas.openxmlformats.org/officeDocument/2006/relationships/hyperlink" Target="mailto:liumiaomiao@catt.c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ongling.jian@tcl.com" TargetMode="External"/><Relationship Id="rId23" Type="http://schemas.openxmlformats.org/officeDocument/2006/relationships/hyperlink" Target="mailto:hdly@qti.qualcomm.com" TargetMode="External"/><Relationship Id="rId28" Type="http://schemas.openxmlformats.org/officeDocument/2006/relationships/hyperlink" Target="mailto:juan.liu@cn.sharp-world.com" TargetMode="External"/><Relationship Id="rId36" Type="http://schemas.openxmlformats.org/officeDocument/2006/relationships/hyperlink" Target="mailto:lsp@catt.cn" TargetMode="External"/><Relationship Id="rId10" Type="http://schemas.openxmlformats.org/officeDocument/2006/relationships/image" Target="media/image2.png"/><Relationship Id="rId19" Type="http://schemas.openxmlformats.org/officeDocument/2006/relationships/hyperlink" Target="mailto:iwata.ayako@jp.panasonic.com" TargetMode="External"/><Relationship Id="rId31" Type="http://schemas.openxmlformats.org/officeDocument/2006/relationships/hyperlink" Target="mailto:xueyifan1@huawe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yanpeng.yang@ericsson.com" TargetMode="External"/><Relationship Id="rId22" Type="http://schemas.openxmlformats.org/officeDocument/2006/relationships/hyperlink" Target="mailto:gsarkis@qti.qualcomm.com" TargetMode="External"/><Relationship Id="rId27" Type="http://schemas.openxmlformats.org/officeDocument/2006/relationships/hyperlink" Target="mailto:takahashi.hiroki@mail.sharp" TargetMode="External"/><Relationship Id="rId30" Type="http://schemas.openxmlformats.org/officeDocument/2006/relationships/hyperlink" Target="mailto:wangyi6@huawei.com" TargetMode="External"/><Relationship Id="rId35" Type="http://schemas.openxmlformats.org/officeDocument/2006/relationships/hyperlink" Target="mailto:shenxiaodong@chinamob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17411</Words>
  <Characters>99246</Characters>
  <Application>Microsoft Office Word</Application>
  <DocSecurity>0</DocSecurity>
  <Lines>827</Lines>
  <Paragraphs>232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刘苗苗</cp:lastModifiedBy>
  <cp:revision>3</cp:revision>
  <dcterms:created xsi:type="dcterms:W3CDTF">2025-08-27T15:36:00Z</dcterms:created>
  <dcterms:modified xsi:type="dcterms:W3CDTF">2025-08-27T15:41:00Z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