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fldSimple w:instr=" SEQ FL_Proposal \* ARABIC ">
        <w:r>
          <w:t>1</w:t>
        </w:r>
      </w:fldSimple>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0"/>
        <w:gridCol w:w="7208"/>
      </w:tblGrid>
      <w:tr w:rsidR="00A66F83" w14:paraId="2B784AB5" w14:textId="77777777" w:rsidTr="00F0202D">
        <w:tc>
          <w:tcPr>
            <w:tcW w:w="2420"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8"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F0202D">
        <w:tc>
          <w:tcPr>
            <w:tcW w:w="2420" w:type="dxa"/>
          </w:tcPr>
          <w:p w14:paraId="40D6D201" w14:textId="77777777" w:rsidR="00A66F83" w:rsidRDefault="00973417">
            <w:pPr>
              <w:rPr>
                <w:szCs w:val="20"/>
              </w:rPr>
            </w:pPr>
            <w:r>
              <w:rPr>
                <w:szCs w:val="20"/>
              </w:rPr>
              <w:t>Google</w:t>
            </w:r>
          </w:p>
        </w:tc>
        <w:tc>
          <w:tcPr>
            <w:tcW w:w="7208"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F0202D">
        <w:tc>
          <w:tcPr>
            <w:tcW w:w="2420" w:type="dxa"/>
          </w:tcPr>
          <w:p w14:paraId="6E0E2B9D" w14:textId="77777777" w:rsidR="00A66F83" w:rsidRDefault="00973417">
            <w:pPr>
              <w:rPr>
                <w:szCs w:val="20"/>
              </w:rPr>
            </w:pPr>
            <w:r>
              <w:rPr>
                <w:szCs w:val="20"/>
              </w:rPr>
              <w:t>InterDigital</w:t>
            </w:r>
          </w:p>
        </w:tc>
        <w:tc>
          <w:tcPr>
            <w:tcW w:w="7208" w:type="dxa"/>
          </w:tcPr>
          <w:p w14:paraId="30AC0E90" w14:textId="77777777" w:rsidR="00A66F83" w:rsidRDefault="00973417">
            <w:pPr>
              <w:rPr>
                <w:szCs w:val="20"/>
              </w:rPr>
            </w:pPr>
            <w:r>
              <w:rPr>
                <w:szCs w:val="20"/>
              </w:rPr>
              <w:t>Support</w:t>
            </w:r>
          </w:p>
        </w:tc>
      </w:tr>
      <w:tr w:rsidR="00A66F83" w14:paraId="1324891A" w14:textId="77777777" w:rsidTr="00F0202D">
        <w:tc>
          <w:tcPr>
            <w:tcW w:w="2420" w:type="dxa"/>
          </w:tcPr>
          <w:p w14:paraId="3ED4C631" w14:textId="77777777" w:rsidR="00A66F83" w:rsidRDefault="00973417">
            <w:pPr>
              <w:rPr>
                <w:rFonts w:eastAsia="宋体"/>
                <w:szCs w:val="20"/>
                <w:lang w:eastAsia="zh-CN"/>
              </w:rPr>
            </w:pPr>
            <w:r>
              <w:rPr>
                <w:rFonts w:eastAsia="宋体"/>
                <w:szCs w:val="20"/>
                <w:lang w:eastAsia="zh-CN"/>
              </w:rPr>
              <w:t>TCL</w:t>
            </w:r>
          </w:p>
        </w:tc>
        <w:tc>
          <w:tcPr>
            <w:tcW w:w="7208"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F0202D">
        <w:tc>
          <w:tcPr>
            <w:tcW w:w="2420"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8"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F0202D">
        <w:tc>
          <w:tcPr>
            <w:tcW w:w="2420" w:type="dxa"/>
          </w:tcPr>
          <w:p w14:paraId="042EB8A9" w14:textId="77777777" w:rsidR="00A66F83" w:rsidRDefault="00973417">
            <w:pPr>
              <w:rPr>
                <w:rFonts w:eastAsia="等线"/>
                <w:szCs w:val="20"/>
                <w:lang w:eastAsia="zh-CN"/>
              </w:rPr>
            </w:pPr>
            <w:r>
              <w:rPr>
                <w:szCs w:val="20"/>
              </w:rPr>
              <w:t>Panasonic</w:t>
            </w:r>
          </w:p>
        </w:tc>
        <w:tc>
          <w:tcPr>
            <w:tcW w:w="7208"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F0202D">
        <w:tc>
          <w:tcPr>
            <w:tcW w:w="2420" w:type="dxa"/>
          </w:tcPr>
          <w:p w14:paraId="4C6B4D17" w14:textId="77777777" w:rsidR="00A66F83" w:rsidRDefault="00973417">
            <w:pPr>
              <w:rPr>
                <w:szCs w:val="20"/>
              </w:rPr>
            </w:pPr>
            <w:r>
              <w:rPr>
                <w:szCs w:val="20"/>
              </w:rPr>
              <w:lastRenderedPageBreak/>
              <w:t>Qualcomm</w:t>
            </w:r>
          </w:p>
        </w:tc>
        <w:tc>
          <w:tcPr>
            <w:tcW w:w="7208"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F0202D">
        <w:tc>
          <w:tcPr>
            <w:tcW w:w="2420" w:type="dxa"/>
          </w:tcPr>
          <w:p w14:paraId="44BB96D2" w14:textId="77777777" w:rsidR="00A66F83" w:rsidRDefault="00973417">
            <w:pPr>
              <w:rPr>
                <w:szCs w:val="20"/>
              </w:rPr>
            </w:pPr>
            <w:r>
              <w:rPr>
                <w:rFonts w:eastAsiaTheme="minorEastAsia"/>
                <w:szCs w:val="20"/>
                <w:lang w:eastAsia="ja-JP"/>
              </w:rPr>
              <w:t>Fujitsu</w:t>
            </w:r>
          </w:p>
        </w:tc>
        <w:tc>
          <w:tcPr>
            <w:tcW w:w="7208"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F0202D">
        <w:tc>
          <w:tcPr>
            <w:tcW w:w="2420" w:type="dxa"/>
          </w:tcPr>
          <w:p w14:paraId="60F52892" w14:textId="77777777" w:rsidR="00A66F83" w:rsidRDefault="00973417">
            <w:pPr>
              <w:rPr>
                <w:rFonts w:eastAsiaTheme="minorEastAsia"/>
                <w:szCs w:val="20"/>
                <w:lang w:eastAsia="ja-JP"/>
              </w:rPr>
            </w:pPr>
            <w:r>
              <w:t>Fainity</w:t>
            </w:r>
          </w:p>
        </w:tc>
        <w:tc>
          <w:tcPr>
            <w:tcW w:w="7208"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F0202D">
        <w:tc>
          <w:tcPr>
            <w:tcW w:w="2420" w:type="dxa"/>
          </w:tcPr>
          <w:p w14:paraId="08BADB12" w14:textId="77777777" w:rsidR="00A66F83" w:rsidRDefault="00973417">
            <w:r>
              <w:rPr>
                <w:szCs w:val="20"/>
              </w:rPr>
              <w:t>Ofinno</w:t>
            </w:r>
          </w:p>
        </w:tc>
        <w:tc>
          <w:tcPr>
            <w:tcW w:w="7208" w:type="dxa"/>
          </w:tcPr>
          <w:p w14:paraId="0372FC23" w14:textId="77777777" w:rsidR="00A66F83" w:rsidRDefault="00973417">
            <w:r>
              <w:rPr>
                <w:szCs w:val="20"/>
              </w:rPr>
              <w:t xml:space="preserve">Support </w:t>
            </w:r>
          </w:p>
        </w:tc>
      </w:tr>
      <w:tr w:rsidR="00A66F83" w14:paraId="29F2DF05" w14:textId="77777777" w:rsidTr="008505A9">
        <w:tc>
          <w:tcPr>
            <w:tcW w:w="2420"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5E65E6">
        <w:tc>
          <w:tcPr>
            <w:tcW w:w="2420"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11691">
        <w:tc>
          <w:tcPr>
            <w:tcW w:w="2420"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8505A9">
        <w:tc>
          <w:tcPr>
            <w:tcW w:w="2420"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3749C0">
        <w:tc>
          <w:tcPr>
            <w:tcW w:w="2420"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bl>
    <w:p w14:paraId="65628DD1" w14:textId="77777777" w:rsidR="00A66F83"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lastRenderedPageBreak/>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lastRenderedPageBreak/>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lastRenderedPageBreak/>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lastRenderedPageBreak/>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lastRenderedPageBreak/>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w:t>
      </w:r>
      <w:r>
        <w:rPr>
          <w:lang w:eastAsia="ja-JP"/>
        </w:rPr>
        <w:lastRenderedPageBreak/>
        <w:t xml:space="preserve">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fldSimple w:instr=" SEQ Figure \* ARABIC ">
        <w:r>
          <w:t>1</w:t>
        </w:r>
      </w:fldSimple>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fldSimple w:instr=" SEQ FL_Proposal \* ARABIC ">
        <w:r>
          <w:t>4</w:t>
        </w:r>
      </w:fldSimple>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63C1002B" w14:textId="77777777" w:rsidTr="008505A9">
        <w:tc>
          <w:tcPr>
            <w:tcW w:w="2420" w:type="dxa"/>
            <w:shd w:val="clear" w:color="auto" w:fill="FFC000" w:themeFill="accent4"/>
          </w:tcPr>
          <w:p w14:paraId="707EF1E7" w14:textId="77777777" w:rsidR="00A66F83" w:rsidRDefault="00973417">
            <w:pPr>
              <w:jc w:val="center"/>
              <w:rPr>
                <w:b/>
                <w:bCs/>
                <w:szCs w:val="20"/>
              </w:rPr>
            </w:pPr>
            <w:r>
              <w:rPr>
                <w:b/>
                <w:bCs/>
                <w:szCs w:val="20"/>
              </w:rPr>
              <w:lastRenderedPageBreak/>
              <w:t>Company</w:t>
            </w:r>
          </w:p>
        </w:tc>
        <w:tc>
          <w:tcPr>
            <w:tcW w:w="7208"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8505A9">
        <w:tc>
          <w:tcPr>
            <w:tcW w:w="2420" w:type="dxa"/>
          </w:tcPr>
          <w:p w14:paraId="7E3052BA" w14:textId="77777777" w:rsidR="00A66F83" w:rsidRDefault="00973417">
            <w:pPr>
              <w:rPr>
                <w:szCs w:val="20"/>
              </w:rPr>
            </w:pPr>
            <w:r>
              <w:rPr>
                <w:szCs w:val="20"/>
              </w:rPr>
              <w:t>Google</w:t>
            </w:r>
          </w:p>
        </w:tc>
        <w:tc>
          <w:tcPr>
            <w:tcW w:w="7208"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8505A9">
        <w:tc>
          <w:tcPr>
            <w:tcW w:w="2420" w:type="dxa"/>
          </w:tcPr>
          <w:p w14:paraId="02422873" w14:textId="77777777" w:rsidR="00A66F83" w:rsidRDefault="00973417">
            <w:pPr>
              <w:rPr>
                <w:szCs w:val="20"/>
              </w:rPr>
            </w:pPr>
            <w:r>
              <w:rPr>
                <w:szCs w:val="20"/>
              </w:rPr>
              <w:t>InterDigital</w:t>
            </w:r>
          </w:p>
        </w:tc>
        <w:tc>
          <w:tcPr>
            <w:tcW w:w="7208"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8505A9">
        <w:tc>
          <w:tcPr>
            <w:tcW w:w="2420" w:type="dxa"/>
          </w:tcPr>
          <w:p w14:paraId="08C232B7" w14:textId="77777777" w:rsidR="00A66F83" w:rsidRDefault="00973417">
            <w:pPr>
              <w:rPr>
                <w:szCs w:val="20"/>
              </w:rPr>
            </w:pPr>
            <w:r>
              <w:rPr>
                <w:szCs w:val="20"/>
              </w:rPr>
              <w:t>TCL</w:t>
            </w:r>
          </w:p>
        </w:tc>
        <w:tc>
          <w:tcPr>
            <w:tcW w:w="7208"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lastRenderedPageBreak/>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8505A9">
        <w:tc>
          <w:tcPr>
            <w:tcW w:w="2420" w:type="dxa"/>
          </w:tcPr>
          <w:p w14:paraId="51AED78E" w14:textId="77777777" w:rsidR="00A66F83" w:rsidRDefault="00973417">
            <w:pPr>
              <w:rPr>
                <w:rFonts w:eastAsia="等线"/>
                <w:szCs w:val="20"/>
                <w:lang w:eastAsia="zh-CN"/>
              </w:rPr>
            </w:pPr>
            <w:r>
              <w:rPr>
                <w:rFonts w:eastAsia="等线"/>
                <w:szCs w:val="20"/>
                <w:lang w:eastAsia="zh-CN"/>
              </w:rPr>
              <w:lastRenderedPageBreak/>
              <w:t>Spreadtrum</w:t>
            </w:r>
          </w:p>
        </w:tc>
        <w:tc>
          <w:tcPr>
            <w:tcW w:w="7208"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等线"/>
                <w:szCs w:val="20"/>
                <w:lang w:eastAsia="zh-CN"/>
              </w:rPr>
            </w:pPr>
          </w:p>
        </w:tc>
      </w:tr>
      <w:tr w:rsidR="00A66F83" w14:paraId="33188613" w14:textId="77777777" w:rsidTr="008505A9">
        <w:tc>
          <w:tcPr>
            <w:tcW w:w="2420" w:type="dxa"/>
          </w:tcPr>
          <w:p w14:paraId="0AB808E2" w14:textId="77777777" w:rsidR="00A66F83" w:rsidRDefault="00973417">
            <w:pPr>
              <w:rPr>
                <w:rFonts w:eastAsia="等线"/>
                <w:szCs w:val="20"/>
                <w:lang w:eastAsia="zh-CN"/>
              </w:rPr>
            </w:pPr>
            <w:r>
              <w:rPr>
                <w:szCs w:val="20"/>
              </w:rPr>
              <w:t>Panasonic</w:t>
            </w:r>
          </w:p>
        </w:tc>
        <w:tc>
          <w:tcPr>
            <w:tcW w:w="7208"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t>SCell operation</w:t>
            </w:r>
            <w:r>
              <w:rPr>
                <w:b/>
                <w:bCs/>
              </w:rPr>
              <w:t xml:space="preserve"> multi-carrier operation.</w:t>
            </w:r>
          </w:p>
        </w:tc>
      </w:tr>
      <w:tr w:rsidR="00A66F83" w14:paraId="5AAAE1FD" w14:textId="77777777" w:rsidTr="008505A9">
        <w:tc>
          <w:tcPr>
            <w:tcW w:w="2420" w:type="dxa"/>
          </w:tcPr>
          <w:p w14:paraId="4EDC6756" w14:textId="77777777" w:rsidR="00A66F83" w:rsidRDefault="00973417">
            <w:pPr>
              <w:rPr>
                <w:szCs w:val="20"/>
              </w:rPr>
            </w:pPr>
            <w:r>
              <w:rPr>
                <w:szCs w:val="20"/>
              </w:rPr>
              <w:t>Qualcomm</w:t>
            </w:r>
          </w:p>
        </w:tc>
        <w:tc>
          <w:tcPr>
            <w:tcW w:w="7208"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lastRenderedPageBreak/>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8505A9">
        <w:tc>
          <w:tcPr>
            <w:tcW w:w="2420" w:type="dxa"/>
          </w:tcPr>
          <w:p w14:paraId="68AC9C9F" w14:textId="77777777" w:rsidR="00A66F83" w:rsidRDefault="00973417">
            <w:pPr>
              <w:rPr>
                <w:szCs w:val="20"/>
              </w:rPr>
            </w:pPr>
            <w:r>
              <w:rPr>
                <w:rFonts w:eastAsiaTheme="minorEastAsia"/>
                <w:szCs w:val="20"/>
                <w:lang w:eastAsia="ja-JP"/>
              </w:rPr>
              <w:lastRenderedPageBreak/>
              <w:t>Fujitsu</w:t>
            </w:r>
          </w:p>
        </w:tc>
        <w:tc>
          <w:tcPr>
            <w:tcW w:w="7208"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8505A9">
        <w:tc>
          <w:tcPr>
            <w:tcW w:w="2420" w:type="dxa"/>
          </w:tcPr>
          <w:p w14:paraId="3237AFDF" w14:textId="77777777" w:rsidR="00A66F83" w:rsidRDefault="00973417">
            <w:pPr>
              <w:rPr>
                <w:rFonts w:eastAsiaTheme="minorEastAsia"/>
                <w:szCs w:val="20"/>
                <w:lang w:eastAsia="ja-JP"/>
              </w:rPr>
            </w:pPr>
            <w:r>
              <w:t>Fainity</w:t>
            </w:r>
          </w:p>
        </w:tc>
        <w:tc>
          <w:tcPr>
            <w:tcW w:w="7208"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8505A9">
        <w:tc>
          <w:tcPr>
            <w:tcW w:w="2420" w:type="dxa"/>
          </w:tcPr>
          <w:p w14:paraId="021F012F" w14:textId="77777777" w:rsidR="00A66F83" w:rsidRDefault="00973417">
            <w:r>
              <w:rPr>
                <w:szCs w:val="20"/>
              </w:rPr>
              <w:t>Ofinno</w:t>
            </w:r>
          </w:p>
        </w:tc>
        <w:tc>
          <w:tcPr>
            <w:tcW w:w="7208"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8505A9">
        <w:tc>
          <w:tcPr>
            <w:tcW w:w="2420"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lastRenderedPageBreak/>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5E65E6">
        <w:tc>
          <w:tcPr>
            <w:tcW w:w="2420"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lastRenderedPageBreak/>
              <w:t>Nokia</w:t>
            </w:r>
          </w:p>
        </w:tc>
        <w:tc>
          <w:tcPr>
            <w:tcW w:w="7208"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811691">
        <w:tc>
          <w:tcPr>
            <w:tcW w:w="2420"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8505A9">
        <w:tc>
          <w:tcPr>
            <w:tcW w:w="2420"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t>Sharp</w:t>
            </w:r>
          </w:p>
        </w:tc>
        <w:tc>
          <w:tcPr>
            <w:tcW w:w="7208"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3749C0">
        <w:tc>
          <w:tcPr>
            <w:tcW w:w="2420" w:type="dxa"/>
          </w:tcPr>
          <w:p w14:paraId="17D4D07C"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208"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 xml:space="preserve">ecessary signaling provision for </w:t>
            </w:r>
            <w:proofErr w:type="gramStart"/>
            <w:r w:rsidRPr="003749C0">
              <w:rPr>
                <w:rFonts w:eastAsia="等线"/>
                <w:b/>
                <w:bCs/>
                <w:color w:val="00B0F0"/>
                <w:lang w:val="en-US" w:eastAsia="zh-CN"/>
              </w:rPr>
              <w:t>e.g.</w:t>
            </w:r>
            <w:proofErr w:type="gramEnd"/>
            <w:r w:rsidRPr="003749C0">
              <w:rPr>
                <w:rFonts w:eastAsia="等线"/>
                <w:b/>
                <w:bCs/>
                <w:color w:val="00B0F0"/>
                <w:lang w:val="en-US" w:eastAsia="zh-CN"/>
              </w:rPr>
              <w:t xml:space="preserve">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 xml:space="preserve">At least initial access (including </w:t>
            </w:r>
            <w:proofErr w:type="gramStart"/>
            <w:r w:rsidRPr="003749C0">
              <w:rPr>
                <w:b/>
                <w:bCs/>
                <w:color w:val="00B0F0"/>
                <w:lang w:val="en-US"/>
              </w:rPr>
              <w:t>e.g.</w:t>
            </w:r>
            <w:proofErr w:type="gramEnd"/>
            <w:r w:rsidRPr="003749C0">
              <w:rPr>
                <w:b/>
                <w:bCs/>
                <w:color w:val="00B0F0"/>
                <w:lang w:val="en-US"/>
              </w:rPr>
              <w:t xml:space="preserve">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等线"/>
                <w:sz w:val="20"/>
                <w:szCs w:val="20"/>
                <w:lang w:eastAsia="zh-CN"/>
              </w:rPr>
            </w:pP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lastRenderedPageBreak/>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xml:space="preserve">: Transmission of SIB1/SI corresponding only to one SSB beam will improve NES and is targeted for the low load scenario, and transmission of SI corresponding to </w:t>
            </w:r>
            <w:r>
              <w:rPr>
                <w:szCs w:val="20"/>
                <w:lang w:eastAsia="ja-JP"/>
              </w:rPr>
              <w:lastRenderedPageBreak/>
              <w:t>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lastRenderedPageBreak/>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lastRenderedPageBreak/>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rPr>
        <w:lastRenderedPageBreak/>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fldSimple w:instr=" SEQ Figure \* ARABIC ">
        <w:r>
          <w:t>2</w:t>
        </w:r>
      </w:fldSimple>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fldSimple w:instr=" SEQ FL_Proposal \* ARABIC ">
        <w:r>
          <w:t>9</w:t>
        </w:r>
      </w:fldSimple>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1EC300C0" w14:textId="77777777" w:rsidTr="002C4831">
        <w:tc>
          <w:tcPr>
            <w:tcW w:w="2420" w:type="dxa"/>
            <w:shd w:val="clear" w:color="auto" w:fill="FFC000" w:themeFill="accent4"/>
          </w:tcPr>
          <w:p w14:paraId="409D5542" w14:textId="77777777" w:rsidR="00A66F83" w:rsidRDefault="00973417">
            <w:pPr>
              <w:jc w:val="center"/>
              <w:rPr>
                <w:b/>
                <w:bCs/>
                <w:szCs w:val="20"/>
              </w:rPr>
            </w:pPr>
            <w:r>
              <w:rPr>
                <w:b/>
                <w:bCs/>
                <w:szCs w:val="20"/>
              </w:rPr>
              <w:t>Company</w:t>
            </w:r>
          </w:p>
        </w:tc>
        <w:tc>
          <w:tcPr>
            <w:tcW w:w="7208"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C4831">
        <w:tc>
          <w:tcPr>
            <w:tcW w:w="2420" w:type="dxa"/>
          </w:tcPr>
          <w:p w14:paraId="3A00819E" w14:textId="77777777" w:rsidR="00A66F83" w:rsidRDefault="00973417">
            <w:pPr>
              <w:rPr>
                <w:szCs w:val="20"/>
              </w:rPr>
            </w:pPr>
            <w:r>
              <w:rPr>
                <w:szCs w:val="20"/>
              </w:rPr>
              <w:t>Google</w:t>
            </w:r>
          </w:p>
        </w:tc>
        <w:tc>
          <w:tcPr>
            <w:tcW w:w="7208"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C4831">
        <w:tc>
          <w:tcPr>
            <w:tcW w:w="2420" w:type="dxa"/>
          </w:tcPr>
          <w:p w14:paraId="79344537" w14:textId="77777777" w:rsidR="00A66F83" w:rsidRDefault="00973417">
            <w:pPr>
              <w:rPr>
                <w:szCs w:val="20"/>
              </w:rPr>
            </w:pPr>
            <w:r>
              <w:rPr>
                <w:szCs w:val="20"/>
              </w:rPr>
              <w:t>InterDigital</w:t>
            </w:r>
          </w:p>
        </w:tc>
        <w:tc>
          <w:tcPr>
            <w:tcW w:w="7208" w:type="dxa"/>
          </w:tcPr>
          <w:p w14:paraId="65505A6C" w14:textId="77777777" w:rsidR="00A66F83" w:rsidRDefault="00973417">
            <w:pPr>
              <w:rPr>
                <w:szCs w:val="20"/>
              </w:rPr>
            </w:pPr>
            <w:r>
              <w:rPr>
                <w:szCs w:val="20"/>
              </w:rPr>
              <w:t>Support</w:t>
            </w:r>
          </w:p>
        </w:tc>
      </w:tr>
      <w:tr w:rsidR="00A66F83" w14:paraId="5659D2DA" w14:textId="77777777" w:rsidTr="002C4831">
        <w:tc>
          <w:tcPr>
            <w:tcW w:w="2420" w:type="dxa"/>
          </w:tcPr>
          <w:p w14:paraId="48AE573F" w14:textId="77777777" w:rsidR="00A66F83" w:rsidRDefault="00973417">
            <w:pPr>
              <w:rPr>
                <w:szCs w:val="20"/>
              </w:rPr>
            </w:pPr>
            <w:r>
              <w:rPr>
                <w:szCs w:val="20"/>
              </w:rPr>
              <w:lastRenderedPageBreak/>
              <w:t>TCL</w:t>
            </w:r>
          </w:p>
        </w:tc>
        <w:tc>
          <w:tcPr>
            <w:tcW w:w="7208"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C4831">
        <w:tc>
          <w:tcPr>
            <w:tcW w:w="2420"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208"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2C4831">
        <w:tc>
          <w:tcPr>
            <w:tcW w:w="2420" w:type="dxa"/>
          </w:tcPr>
          <w:p w14:paraId="504BE836" w14:textId="77777777" w:rsidR="00A66F83" w:rsidRDefault="00973417">
            <w:pPr>
              <w:rPr>
                <w:rFonts w:eastAsia="等线"/>
                <w:szCs w:val="20"/>
                <w:lang w:eastAsia="zh-CN"/>
              </w:rPr>
            </w:pPr>
            <w:r>
              <w:rPr>
                <w:szCs w:val="20"/>
              </w:rPr>
              <w:t>Panasonic</w:t>
            </w:r>
          </w:p>
        </w:tc>
        <w:tc>
          <w:tcPr>
            <w:tcW w:w="7208"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2C4831">
        <w:tc>
          <w:tcPr>
            <w:tcW w:w="2420" w:type="dxa"/>
          </w:tcPr>
          <w:p w14:paraId="4D010873" w14:textId="77777777" w:rsidR="00A66F83" w:rsidRDefault="00973417">
            <w:pPr>
              <w:rPr>
                <w:szCs w:val="20"/>
              </w:rPr>
            </w:pPr>
            <w:r>
              <w:rPr>
                <w:szCs w:val="20"/>
              </w:rPr>
              <w:t>Qualcomm</w:t>
            </w:r>
          </w:p>
        </w:tc>
        <w:tc>
          <w:tcPr>
            <w:tcW w:w="7208" w:type="dxa"/>
          </w:tcPr>
          <w:p w14:paraId="3BAE020A" w14:textId="77777777" w:rsidR="00A66F83" w:rsidRDefault="00973417">
            <w:pPr>
              <w:rPr>
                <w:szCs w:val="20"/>
              </w:rPr>
            </w:pPr>
            <w:r>
              <w:rPr>
                <w:szCs w:val="20"/>
              </w:rPr>
              <w:t>We are ok with this proposal</w:t>
            </w:r>
          </w:p>
        </w:tc>
      </w:tr>
      <w:tr w:rsidR="00A66F83" w14:paraId="343C9176" w14:textId="77777777" w:rsidTr="002C4831">
        <w:tc>
          <w:tcPr>
            <w:tcW w:w="2420" w:type="dxa"/>
          </w:tcPr>
          <w:p w14:paraId="5ECABB7A" w14:textId="77777777" w:rsidR="00A66F83" w:rsidRDefault="00973417">
            <w:pPr>
              <w:rPr>
                <w:szCs w:val="20"/>
              </w:rPr>
            </w:pPr>
            <w:r>
              <w:rPr>
                <w:rFonts w:eastAsiaTheme="minorEastAsia"/>
                <w:szCs w:val="20"/>
                <w:lang w:eastAsia="ja-JP"/>
              </w:rPr>
              <w:t>Fujitsu</w:t>
            </w:r>
          </w:p>
        </w:tc>
        <w:tc>
          <w:tcPr>
            <w:tcW w:w="7208"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2C4831">
        <w:tc>
          <w:tcPr>
            <w:tcW w:w="2420"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208"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C4831">
        <w:tc>
          <w:tcPr>
            <w:tcW w:w="2420"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208"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C4831">
        <w:tc>
          <w:tcPr>
            <w:tcW w:w="2420"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5E65E6">
        <w:tc>
          <w:tcPr>
            <w:tcW w:w="2420"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t>Nokia</w:t>
            </w:r>
          </w:p>
        </w:tc>
        <w:tc>
          <w:tcPr>
            <w:tcW w:w="7208"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lastRenderedPageBreak/>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811691">
        <w:tc>
          <w:tcPr>
            <w:tcW w:w="2420"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lastRenderedPageBreak/>
              <w:t>LG Electronics</w:t>
            </w:r>
          </w:p>
        </w:tc>
        <w:tc>
          <w:tcPr>
            <w:tcW w:w="7208"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C4831">
        <w:tc>
          <w:tcPr>
            <w:tcW w:w="2420"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3749C0">
        <w:tc>
          <w:tcPr>
            <w:tcW w:w="2420"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NW complexity for SIB1/</w:t>
            </w:r>
            <w:proofErr w:type="spellStart"/>
            <w:r>
              <w:rPr>
                <w:rFonts w:eastAsia="等线"/>
                <w:sz w:val="20"/>
                <w:lang w:eastAsia="zh-CN"/>
              </w:rPr>
              <w:t>SIBx</w:t>
            </w:r>
            <w:proofErr w:type="spellEnd"/>
            <w:r>
              <w:rPr>
                <w:rFonts w:eastAsia="等线"/>
                <w:sz w:val="20"/>
                <w:lang w:eastAsia="zh-CN"/>
              </w:rPr>
              <w:t xml:space="preserve">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lastRenderedPageBreak/>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lastRenderedPageBreak/>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lastRenderedPageBreak/>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lastRenderedPageBreak/>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fldSimple w:instr=" SEQ FL_Proposal \* ARABIC ">
        <w:r>
          <w:t>13</w:t>
        </w:r>
      </w:fldSimple>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070EDD45" w14:textId="77777777" w:rsidTr="00B26814">
        <w:tc>
          <w:tcPr>
            <w:tcW w:w="2420" w:type="dxa"/>
            <w:shd w:val="clear" w:color="auto" w:fill="FFC000" w:themeFill="accent4"/>
          </w:tcPr>
          <w:p w14:paraId="2BE19EA9" w14:textId="77777777" w:rsidR="00A66F83" w:rsidRDefault="00973417">
            <w:pPr>
              <w:jc w:val="center"/>
              <w:rPr>
                <w:b/>
                <w:bCs/>
                <w:szCs w:val="20"/>
              </w:rPr>
            </w:pPr>
            <w:r>
              <w:rPr>
                <w:b/>
                <w:bCs/>
                <w:szCs w:val="20"/>
              </w:rPr>
              <w:t>Company</w:t>
            </w:r>
          </w:p>
        </w:tc>
        <w:tc>
          <w:tcPr>
            <w:tcW w:w="7208"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B26814">
        <w:tc>
          <w:tcPr>
            <w:tcW w:w="2420" w:type="dxa"/>
          </w:tcPr>
          <w:p w14:paraId="604B5BC8" w14:textId="77777777" w:rsidR="00A66F83" w:rsidRDefault="00973417">
            <w:pPr>
              <w:rPr>
                <w:szCs w:val="20"/>
              </w:rPr>
            </w:pPr>
            <w:r>
              <w:rPr>
                <w:szCs w:val="20"/>
              </w:rPr>
              <w:t>Google</w:t>
            </w:r>
          </w:p>
        </w:tc>
        <w:tc>
          <w:tcPr>
            <w:tcW w:w="7208"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B26814">
        <w:tc>
          <w:tcPr>
            <w:tcW w:w="2420" w:type="dxa"/>
          </w:tcPr>
          <w:p w14:paraId="5B45EB9E" w14:textId="77777777" w:rsidR="00A66F83" w:rsidRDefault="00973417">
            <w:pPr>
              <w:rPr>
                <w:szCs w:val="20"/>
              </w:rPr>
            </w:pPr>
            <w:r>
              <w:rPr>
                <w:szCs w:val="20"/>
              </w:rPr>
              <w:t>TCL</w:t>
            </w:r>
          </w:p>
        </w:tc>
        <w:tc>
          <w:tcPr>
            <w:tcW w:w="7208"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A unified OFDM WUS can replace multiple legacy indicators (PEI, DCP, etc.), simplifying protocols and benefiting both network and device vendors. It </w:t>
            </w:r>
            <w:r>
              <w:rPr>
                <w:rFonts w:ascii="Times New Roman Regular" w:hAnsi="Times New Roman Regular" w:cs="Times New Roman Regular"/>
              </w:rPr>
              <w:lastRenderedPageBreak/>
              <w:t>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B26814">
        <w:tc>
          <w:tcPr>
            <w:tcW w:w="2420" w:type="dxa"/>
          </w:tcPr>
          <w:p w14:paraId="71670357" w14:textId="77777777" w:rsidR="00A66F83" w:rsidRDefault="00973417">
            <w:pPr>
              <w:rPr>
                <w:rFonts w:eastAsia="等线"/>
                <w:szCs w:val="20"/>
                <w:lang w:eastAsia="zh-CN"/>
              </w:rPr>
            </w:pPr>
            <w:r>
              <w:rPr>
                <w:rFonts w:eastAsia="等线"/>
                <w:szCs w:val="20"/>
                <w:lang w:eastAsia="zh-CN"/>
              </w:rPr>
              <w:lastRenderedPageBreak/>
              <w:t>Spreadtrum</w:t>
            </w:r>
          </w:p>
        </w:tc>
        <w:tc>
          <w:tcPr>
            <w:tcW w:w="7208"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B26814">
        <w:tc>
          <w:tcPr>
            <w:tcW w:w="2420" w:type="dxa"/>
          </w:tcPr>
          <w:p w14:paraId="425811EE" w14:textId="77777777" w:rsidR="00A66F83" w:rsidRDefault="00973417">
            <w:pPr>
              <w:rPr>
                <w:rFonts w:eastAsia="等线"/>
                <w:szCs w:val="20"/>
                <w:lang w:eastAsia="zh-CN"/>
              </w:rPr>
            </w:pPr>
            <w:r>
              <w:rPr>
                <w:szCs w:val="20"/>
              </w:rPr>
              <w:t>Panasonic</w:t>
            </w:r>
          </w:p>
        </w:tc>
        <w:tc>
          <w:tcPr>
            <w:tcW w:w="7208"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B26814">
        <w:tc>
          <w:tcPr>
            <w:tcW w:w="2420" w:type="dxa"/>
          </w:tcPr>
          <w:p w14:paraId="4E2B6654" w14:textId="77777777" w:rsidR="00A66F83" w:rsidRDefault="00973417">
            <w:pPr>
              <w:rPr>
                <w:szCs w:val="20"/>
              </w:rPr>
            </w:pPr>
            <w:r>
              <w:rPr>
                <w:szCs w:val="20"/>
              </w:rPr>
              <w:t>Qualcomm</w:t>
            </w:r>
          </w:p>
        </w:tc>
        <w:tc>
          <w:tcPr>
            <w:tcW w:w="7208"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B26814">
        <w:tc>
          <w:tcPr>
            <w:tcW w:w="2420" w:type="dxa"/>
          </w:tcPr>
          <w:p w14:paraId="29D33E2A" w14:textId="77777777" w:rsidR="00A66F83" w:rsidRDefault="00973417">
            <w:pPr>
              <w:rPr>
                <w:szCs w:val="20"/>
              </w:rPr>
            </w:pPr>
            <w:r>
              <w:rPr>
                <w:rFonts w:eastAsiaTheme="minorEastAsia"/>
                <w:szCs w:val="20"/>
                <w:lang w:eastAsia="ja-JP"/>
              </w:rPr>
              <w:t>Fujitsu</w:t>
            </w:r>
          </w:p>
        </w:tc>
        <w:tc>
          <w:tcPr>
            <w:tcW w:w="7208"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B26814">
        <w:tc>
          <w:tcPr>
            <w:tcW w:w="2420"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208"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B26814">
        <w:tc>
          <w:tcPr>
            <w:tcW w:w="2420" w:type="dxa"/>
          </w:tcPr>
          <w:p w14:paraId="2E5BA6A9" w14:textId="77777777" w:rsidR="00A66F83" w:rsidRDefault="00973417">
            <w:pPr>
              <w:rPr>
                <w:rFonts w:eastAsia="PMingLiU"/>
                <w:szCs w:val="20"/>
                <w:lang w:eastAsia="zh-TW"/>
              </w:rPr>
            </w:pPr>
            <w:r>
              <w:rPr>
                <w:szCs w:val="20"/>
              </w:rPr>
              <w:t>Ofinno</w:t>
            </w:r>
          </w:p>
        </w:tc>
        <w:tc>
          <w:tcPr>
            <w:tcW w:w="7208"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B26814">
        <w:tc>
          <w:tcPr>
            <w:tcW w:w="2420" w:type="dxa"/>
          </w:tcPr>
          <w:p w14:paraId="60738AA2" w14:textId="64FF35C3" w:rsidR="00B26814" w:rsidRDefault="00B26814" w:rsidP="00B26814">
            <w:pPr>
              <w:rPr>
                <w:szCs w:val="20"/>
              </w:rPr>
            </w:pPr>
            <w:r>
              <w:rPr>
                <w:szCs w:val="20"/>
              </w:rPr>
              <w:t>Nokia</w:t>
            </w:r>
          </w:p>
        </w:tc>
        <w:tc>
          <w:tcPr>
            <w:tcW w:w="7208"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B26814">
        <w:tc>
          <w:tcPr>
            <w:tcW w:w="2420"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208"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B26814">
        <w:tc>
          <w:tcPr>
            <w:tcW w:w="2420"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3749C0">
        <w:tc>
          <w:tcPr>
            <w:tcW w:w="2420"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lastRenderedPageBreak/>
              <w:t xml:space="preserve">Associated functions, </w:t>
            </w:r>
            <w:proofErr w:type="gramStart"/>
            <w:r w:rsidRPr="003749C0">
              <w:rPr>
                <w:b/>
                <w:bCs/>
                <w:color w:val="00B0F0"/>
                <w:lang w:val="en-US"/>
              </w:rPr>
              <w:t>e.g.</w:t>
            </w:r>
            <w:proofErr w:type="gramEnd"/>
            <w:r w:rsidRPr="003749C0">
              <w:rPr>
                <w:b/>
                <w:bCs/>
                <w:color w:val="00B0F0"/>
                <w:lang w:val="en-US"/>
              </w:rPr>
              <w:t xml:space="preserve"> serving cell/neighboring cell measurement.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fldSimple w:instr=" SEQ FL_Proposal \* ARABIC ">
        <w:r>
          <w:t>14</w:t>
        </w:r>
      </w:fldSimple>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8"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等线"/>
                <w:szCs w:val="20"/>
                <w:lang w:eastAsia="zh-CN"/>
              </w:rPr>
            </w:pPr>
            <w:r>
              <w:rPr>
                <w:szCs w:val="20"/>
              </w:rPr>
              <w:t>Panasonic</w:t>
            </w:r>
          </w:p>
        </w:tc>
        <w:tc>
          <w:tcPr>
            <w:tcW w:w="7208"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lastRenderedPageBreak/>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381275">
        <w:tc>
          <w:tcPr>
            <w:tcW w:w="2420" w:type="dxa"/>
            <w:tcBorders>
              <w:top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lastRenderedPageBreak/>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lastRenderedPageBreak/>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 xml:space="preserve">The common signal transmission/reception procedure (e.g. SIB1 transmission, RACH reception) for multiple carriers can converge to one anchor carrier. </w:t>
            </w:r>
            <w:r>
              <w:rPr>
                <w:szCs w:val="20"/>
                <w:lang w:val="en-US" w:eastAsia="ja-JP"/>
              </w:rPr>
              <w:lastRenderedPageBreak/>
              <w:t>Therefore, other carrier (</w:t>
            </w:r>
            <w:proofErr w:type="gramStart"/>
            <w:r>
              <w:rPr>
                <w:szCs w:val="20"/>
                <w:lang w:val="en-US" w:eastAsia="ja-JP"/>
              </w:rPr>
              <w:t>i.e.</w:t>
            </w:r>
            <w:proofErr w:type="gramEnd"/>
            <w:r>
              <w:rPr>
                <w:szCs w:val="20"/>
                <w:lang w:val="en-US" w:eastAsia="ja-JP"/>
              </w:rPr>
              <w:t xml:space="preserv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1D23CFA6" w14:textId="77777777" w:rsidR="00A66F83" w:rsidRDefault="00973417" w:rsidP="00973417">
            <w:pPr>
              <w:pStyle w:val="afb"/>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w:t>
      </w:r>
      <w:r>
        <w:rPr>
          <w:lang w:eastAsia="ja-JP"/>
        </w:rPr>
        <w:lastRenderedPageBreak/>
        <w:t>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fldSimple w:instr=" SEQ FL_Proposal \* ARABIC ">
        <w:r>
          <w:t>16</w:t>
        </w:r>
      </w:fldSimple>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77AD296" w14:textId="77777777" w:rsidTr="00851EB2">
        <w:tc>
          <w:tcPr>
            <w:tcW w:w="2420" w:type="dxa"/>
            <w:shd w:val="clear" w:color="auto" w:fill="FFC000" w:themeFill="accent4"/>
          </w:tcPr>
          <w:p w14:paraId="1CAAFA11" w14:textId="77777777" w:rsidR="00A66F83" w:rsidRDefault="00973417">
            <w:pPr>
              <w:jc w:val="center"/>
              <w:rPr>
                <w:b/>
                <w:bCs/>
                <w:szCs w:val="20"/>
              </w:rPr>
            </w:pPr>
            <w:r>
              <w:rPr>
                <w:b/>
                <w:bCs/>
                <w:szCs w:val="20"/>
              </w:rPr>
              <w:t>Company</w:t>
            </w:r>
          </w:p>
        </w:tc>
        <w:tc>
          <w:tcPr>
            <w:tcW w:w="720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851EB2">
        <w:tc>
          <w:tcPr>
            <w:tcW w:w="2420" w:type="dxa"/>
          </w:tcPr>
          <w:p w14:paraId="3DEDAE24" w14:textId="77777777" w:rsidR="00A66F83" w:rsidRDefault="00973417">
            <w:pPr>
              <w:rPr>
                <w:szCs w:val="20"/>
              </w:rPr>
            </w:pPr>
            <w:r>
              <w:rPr>
                <w:szCs w:val="20"/>
              </w:rPr>
              <w:t>Google</w:t>
            </w:r>
          </w:p>
        </w:tc>
        <w:tc>
          <w:tcPr>
            <w:tcW w:w="720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851EB2">
        <w:tc>
          <w:tcPr>
            <w:tcW w:w="2420" w:type="dxa"/>
          </w:tcPr>
          <w:p w14:paraId="4005A9D3" w14:textId="77777777" w:rsidR="00A66F83" w:rsidRDefault="00973417">
            <w:pPr>
              <w:rPr>
                <w:szCs w:val="20"/>
              </w:rPr>
            </w:pPr>
            <w:r>
              <w:rPr>
                <w:szCs w:val="20"/>
              </w:rPr>
              <w:t>InterDigital</w:t>
            </w:r>
          </w:p>
        </w:tc>
        <w:tc>
          <w:tcPr>
            <w:tcW w:w="720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851EB2">
        <w:tc>
          <w:tcPr>
            <w:tcW w:w="2420" w:type="dxa"/>
          </w:tcPr>
          <w:p w14:paraId="5DDF6C76" w14:textId="77777777" w:rsidR="00A66F83" w:rsidRDefault="00973417">
            <w:pPr>
              <w:rPr>
                <w:szCs w:val="20"/>
              </w:rPr>
            </w:pPr>
            <w:r>
              <w:rPr>
                <w:szCs w:val="20"/>
              </w:rPr>
              <w:t>TCL</w:t>
            </w:r>
          </w:p>
        </w:tc>
        <w:tc>
          <w:tcPr>
            <w:tcW w:w="720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851EB2">
        <w:tc>
          <w:tcPr>
            <w:tcW w:w="2420"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208"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851EB2">
        <w:tc>
          <w:tcPr>
            <w:tcW w:w="2420" w:type="dxa"/>
          </w:tcPr>
          <w:p w14:paraId="771E09DB" w14:textId="77777777" w:rsidR="00A66F83" w:rsidRDefault="00973417">
            <w:pPr>
              <w:rPr>
                <w:rFonts w:eastAsia="等线"/>
                <w:szCs w:val="20"/>
                <w:lang w:eastAsia="zh-CN"/>
              </w:rPr>
            </w:pPr>
            <w:r>
              <w:rPr>
                <w:szCs w:val="20"/>
              </w:rPr>
              <w:lastRenderedPageBreak/>
              <w:t>Panasonic</w:t>
            </w:r>
          </w:p>
        </w:tc>
        <w:tc>
          <w:tcPr>
            <w:tcW w:w="720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851EB2">
        <w:tc>
          <w:tcPr>
            <w:tcW w:w="2420" w:type="dxa"/>
          </w:tcPr>
          <w:p w14:paraId="66BA6913" w14:textId="77777777" w:rsidR="00A66F83" w:rsidRDefault="00973417">
            <w:pPr>
              <w:rPr>
                <w:szCs w:val="20"/>
              </w:rPr>
            </w:pPr>
            <w:r>
              <w:rPr>
                <w:szCs w:val="20"/>
              </w:rPr>
              <w:t>Qualcomm</w:t>
            </w:r>
          </w:p>
        </w:tc>
        <w:tc>
          <w:tcPr>
            <w:tcW w:w="720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851EB2">
        <w:tc>
          <w:tcPr>
            <w:tcW w:w="2420" w:type="dxa"/>
          </w:tcPr>
          <w:p w14:paraId="04952B08" w14:textId="77777777" w:rsidR="00A66F83" w:rsidRDefault="00973417">
            <w:pPr>
              <w:rPr>
                <w:szCs w:val="20"/>
              </w:rPr>
            </w:pPr>
            <w:r>
              <w:rPr>
                <w:rFonts w:eastAsiaTheme="minorEastAsia"/>
                <w:szCs w:val="20"/>
                <w:lang w:eastAsia="ja-JP"/>
              </w:rPr>
              <w:t>Fujitsu</w:t>
            </w:r>
          </w:p>
        </w:tc>
        <w:tc>
          <w:tcPr>
            <w:tcW w:w="7208"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851EB2">
        <w:tc>
          <w:tcPr>
            <w:tcW w:w="242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20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851EB2">
        <w:tc>
          <w:tcPr>
            <w:tcW w:w="2420" w:type="dxa"/>
          </w:tcPr>
          <w:p w14:paraId="44753500" w14:textId="77777777" w:rsidR="00A66F83" w:rsidRDefault="00973417">
            <w:pPr>
              <w:rPr>
                <w:rFonts w:eastAsia="PMingLiU"/>
                <w:szCs w:val="20"/>
                <w:lang w:eastAsia="zh-TW"/>
              </w:rPr>
            </w:pPr>
            <w:r>
              <w:rPr>
                <w:szCs w:val="20"/>
              </w:rPr>
              <w:t>Ofinno</w:t>
            </w:r>
          </w:p>
        </w:tc>
        <w:tc>
          <w:tcPr>
            <w:tcW w:w="720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851EB2">
        <w:tc>
          <w:tcPr>
            <w:tcW w:w="2420"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E65E6">
        <w:tc>
          <w:tcPr>
            <w:tcW w:w="2420"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20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w:t>
            </w:r>
            <w:r w:rsidRPr="00A7426D">
              <w:rPr>
                <w:szCs w:val="20"/>
              </w:rPr>
              <w:lastRenderedPageBreak/>
              <w:t xml:space="preserve">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811691">
        <w:tc>
          <w:tcPr>
            <w:tcW w:w="242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lastRenderedPageBreak/>
              <w:t>LG Electronics</w:t>
            </w:r>
          </w:p>
        </w:tc>
        <w:tc>
          <w:tcPr>
            <w:tcW w:w="720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851EB2">
        <w:tc>
          <w:tcPr>
            <w:tcW w:w="242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3749C0">
        <w:tc>
          <w:tcPr>
            <w:tcW w:w="242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w:t>
            </w:r>
            <w:proofErr w:type="gramStart"/>
            <w:r>
              <w:rPr>
                <w:rFonts w:eastAsia="等线"/>
                <w:sz w:val="20"/>
                <w:lang w:eastAsia="zh-CN"/>
              </w:rPr>
              <w:t>is</w:t>
            </w:r>
            <w:proofErr w:type="gramEnd"/>
            <w:r>
              <w:rPr>
                <w:rFonts w:eastAsia="等线"/>
                <w:sz w:val="20"/>
                <w:lang w:eastAsia="zh-CN"/>
              </w:rPr>
              <w:t xml:space="preserve">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ith the above, we see the need of a</w:t>
            </w:r>
            <w:r>
              <w:rPr>
                <w:rFonts w:eastAsia="等线"/>
                <w:sz w:val="20"/>
                <w:lang w:eastAsia="zh-CN"/>
              </w:rPr>
              <w:t>nother</w:t>
            </w:r>
            <w:r>
              <w:rPr>
                <w:rFonts w:eastAsia="等线"/>
                <w:sz w:val="20"/>
                <w:lang w:eastAsia="zh-CN"/>
              </w:rPr>
              <w:t xml:space="preserve">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 xml:space="preserve">New signal/channels, </w:t>
            </w:r>
            <w:proofErr w:type="gramStart"/>
            <w:r w:rsidRPr="003749C0">
              <w:rPr>
                <w:b/>
                <w:bCs/>
                <w:color w:val="00B0F0"/>
                <w:lang w:val="en-US"/>
              </w:rPr>
              <w:t>e.g.</w:t>
            </w:r>
            <w:proofErr w:type="gramEnd"/>
            <w:r w:rsidRPr="003749C0">
              <w:rPr>
                <w:b/>
                <w:bCs/>
                <w:color w:val="00B0F0"/>
                <w:lang w:val="en-US"/>
              </w:rPr>
              <w:t xml:space="preserve">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w:t>
            </w:r>
            <w:proofErr w:type="gramStart"/>
            <w:r w:rsidRPr="003749C0">
              <w:rPr>
                <w:b/>
                <w:bCs/>
                <w:color w:val="00B0F0"/>
                <w:lang w:val="en-US"/>
              </w:rPr>
              <w:t>e.g.</w:t>
            </w:r>
            <w:proofErr w:type="gramEnd"/>
            <w:r w:rsidRPr="003749C0">
              <w:rPr>
                <w:b/>
                <w:bCs/>
                <w:color w:val="00B0F0"/>
                <w:lang w:val="en-US"/>
              </w:rPr>
              <w:t xml:space="preserve">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w:t>
            </w:r>
            <w:proofErr w:type="gramStart"/>
            <w:r w:rsidRPr="003749C0">
              <w:rPr>
                <w:rFonts w:eastAsia="等线"/>
                <w:b/>
                <w:bCs/>
                <w:color w:val="00B0F0"/>
                <w:lang w:val="en-US" w:eastAsia="zh-CN"/>
              </w:rPr>
              <w:t>e.g.</w:t>
            </w:r>
            <w:proofErr w:type="gramEnd"/>
            <w:r w:rsidRPr="003749C0">
              <w:rPr>
                <w:rFonts w:eastAsia="等线"/>
                <w:b/>
                <w:bCs/>
                <w:color w:val="00B0F0"/>
                <w:lang w:val="en-US" w:eastAsia="zh-CN"/>
              </w:rPr>
              <w:t xml:space="preserve">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bl>
    <w:p w14:paraId="4BD213CA" w14:textId="77777777" w:rsidR="00A66F83" w:rsidRDefault="00A66F83">
      <w:pPr>
        <w:pStyle w:val="Proposal"/>
        <w:numPr>
          <w:ilvl w:val="0"/>
          <w:numId w:val="0"/>
        </w:numPr>
      </w:pPr>
    </w:p>
    <w:p w14:paraId="554DF7FC" w14:textId="77777777" w:rsidR="00A66F83" w:rsidRDefault="00973417">
      <w:pPr>
        <w:jc w:val="both"/>
      </w:pPr>
      <w:r>
        <w:lastRenderedPageBreak/>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fldSimple w:instr=" SEQ FL_Proposal \* ARABIC ">
        <w:r>
          <w:t>18</w:t>
        </w:r>
      </w:fldSimple>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8"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973417">
            <w:pPr>
              <w:rPr>
                <w:szCs w:val="20"/>
              </w:rPr>
            </w:pPr>
            <w:r>
              <w:rPr>
                <w:rFonts w:eastAsia="Malgun Gothic"/>
                <w:szCs w:val="20"/>
                <w:lang w:eastAsia="ko-KR"/>
              </w:rPr>
              <w:t>InterDigital</w:t>
            </w:r>
          </w:p>
        </w:tc>
        <w:tc>
          <w:tcPr>
            <w:tcW w:w="7208"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973417">
            <w:pPr>
              <w:rPr>
                <w:rFonts w:eastAsia="Malgun Gothic"/>
                <w:szCs w:val="20"/>
                <w:lang w:eastAsia="ko-KR"/>
              </w:rPr>
            </w:pPr>
            <w:r>
              <w:rPr>
                <w:szCs w:val="20"/>
              </w:rPr>
              <w:t>Panasonic</w:t>
            </w:r>
          </w:p>
        </w:tc>
        <w:tc>
          <w:tcPr>
            <w:tcW w:w="7208" w:type="dxa"/>
          </w:tcPr>
          <w:p w14:paraId="04DA6808" w14:textId="77777777" w:rsidR="00A66F83" w:rsidRDefault="00973417">
            <w:pPr>
              <w:rPr>
                <w:szCs w:val="20"/>
              </w:rPr>
            </w:pPr>
            <w:r>
              <w:rPr>
                <w:szCs w:val="20"/>
              </w:rPr>
              <w:t>We are open to discuss.</w:t>
            </w:r>
          </w:p>
        </w:tc>
      </w:tr>
      <w:tr w:rsidR="00A66F83" w14:paraId="26A2200F" w14:textId="77777777" w:rsidTr="00B27EEE">
        <w:tc>
          <w:tcPr>
            <w:tcW w:w="2420" w:type="dxa"/>
          </w:tcPr>
          <w:p w14:paraId="258FB746" w14:textId="77777777" w:rsidR="00A66F83" w:rsidRDefault="00973417">
            <w:pPr>
              <w:rPr>
                <w:szCs w:val="20"/>
              </w:rPr>
            </w:pPr>
            <w:r>
              <w:rPr>
                <w:szCs w:val="20"/>
              </w:rPr>
              <w:t>Qualcomm</w:t>
            </w:r>
          </w:p>
        </w:tc>
        <w:tc>
          <w:tcPr>
            <w:tcW w:w="7208"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973417">
            <w:pPr>
              <w:rPr>
                <w:szCs w:val="20"/>
              </w:rPr>
            </w:pPr>
            <w:r>
              <w:rPr>
                <w:rFonts w:eastAsiaTheme="minorEastAsia"/>
                <w:szCs w:val="20"/>
                <w:lang w:eastAsia="ja-JP"/>
              </w:rPr>
              <w:t>Fujitsu</w:t>
            </w:r>
          </w:p>
        </w:tc>
        <w:tc>
          <w:tcPr>
            <w:tcW w:w="7208"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973417">
            <w:pPr>
              <w:rPr>
                <w:rFonts w:eastAsiaTheme="minorEastAsia"/>
                <w:szCs w:val="20"/>
                <w:lang w:eastAsia="ja-JP"/>
              </w:rPr>
            </w:pPr>
            <w:r>
              <w:rPr>
                <w:szCs w:val="20"/>
              </w:rPr>
              <w:t>Ofinno</w:t>
            </w:r>
          </w:p>
        </w:tc>
        <w:tc>
          <w:tcPr>
            <w:tcW w:w="7208"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B27EEE">
        <w:tc>
          <w:tcPr>
            <w:tcW w:w="2420" w:type="dxa"/>
            <w:tcBorders>
              <w:top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8" w:type="dxa"/>
            <w:tcBorders>
              <w:top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lastRenderedPageBreak/>
        <w:t xml:space="preserve">FL Proposal </w:t>
      </w:r>
      <w:r>
        <w:fldChar w:fldCharType="begin"/>
      </w:r>
      <w:r>
        <w:instrText>STYLEREF 2 \s</w:instrText>
      </w:r>
      <w:r>
        <w:fldChar w:fldCharType="separate"/>
      </w:r>
      <w:r>
        <w:t>2.5</w:t>
      </w:r>
      <w:r>
        <w:fldChar w:fldCharType="end"/>
      </w:r>
      <w:r>
        <w:noBreakHyphen/>
      </w:r>
      <w:fldSimple w:instr=" SEQ FL_Proposal \* ARABIC ">
        <w:r>
          <w:t>20</w:t>
        </w:r>
      </w:fldSimple>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8B2B9C">
        <w:tc>
          <w:tcPr>
            <w:tcW w:w="2420" w:type="dxa"/>
            <w:tcBorders>
              <w:top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lastRenderedPageBreak/>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lastRenderedPageBreak/>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lastRenderedPageBreak/>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lastRenderedPageBreak/>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21</w:t>
        </w:r>
      </w:fldSimple>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8"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973417">
            <w:pPr>
              <w:rPr>
                <w:szCs w:val="20"/>
              </w:rPr>
            </w:pPr>
            <w:r>
              <w:rPr>
                <w:rFonts w:eastAsia="Malgun Gothic"/>
                <w:szCs w:val="20"/>
                <w:lang w:eastAsia="ko-KR"/>
              </w:rPr>
              <w:t>InterDigital</w:t>
            </w:r>
          </w:p>
        </w:tc>
        <w:tc>
          <w:tcPr>
            <w:tcW w:w="7208"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822E43">
        <w:tc>
          <w:tcPr>
            <w:tcW w:w="2420"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8"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973417">
            <w:pPr>
              <w:rPr>
                <w:rFonts w:eastAsia="等线"/>
                <w:szCs w:val="20"/>
                <w:lang w:eastAsia="zh-CN"/>
              </w:rPr>
            </w:pPr>
            <w:r>
              <w:rPr>
                <w:szCs w:val="20"/>
              </w:rPr>
              <w:lastRenderedPageBreak/>
              <w:t>Panasonic</w:t>
            </w:r>
          </w:p>
        </w:tc>
        <w:tc>
          <w:tcPr>
            <w:tcW w:w="7208" w:type="dxa"/>
          </w:tcPr>
          <w:p w14:paraId="7C106D21" w14:textId="77777777" w:rsidR="00A66F83" w:rsidRDefault="00973417">
            <w:pPr>
              <w:rPr>
                <w:szCs w:val="20"/>
              </w:rPr>
            </w:pPr>
            <w:r>
              <w:rPr>
                <w:szCs w:val="20"/>
              </w:rPr>
              <w:t>Agree</w:t>
            </w:r>
          </w:p>
        </w:tc>
      </w:tr>
      <w:tr w:rsidR="00A66F83" w14:paraId="12A510B5" w14:textId="77777777" w:rsidTr="00822E43">
        <w:tc>
          <w:tcPr>
            <w:tcW w:w="2420" w:type="dxa"/>
          </w:tcPr>
          <w:p w14:paraId="739F2E1B" w14:textId="77777777" w:rsidR="00A66F83" w:rsidRDefault="00973417">
            <w:pPr>
              <w:rPr>
                <w:szCs w:val="20"/>
              </w:rPr>
            </w:pPr>
            <w:r>
              <w:rPr>
                <w:szCs w:val="20"/>
              </w:rPr>
              <w:t>Qualcomm</w:t>
            </w:r>
          </w:p>
        </w:tc>
        <w:tc>
          <w:tcPr>
            <w:tcW w:w="7208" w:type="dxa"/>
          </w:tcPr>
          <w:p w14:paraId="3CB8A52A" w14:textId="77777777" w:rsidR="00A66F83" w:rsidRDefault="00973417">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973417">
            <w:pPr>
              <w:rPr>
                <w:szCs w:val="20"/>
              </w:rPr>
            </w:pPr>
            <w:r>
              <w:rPr>
                <w:rFonts w:eastAsiaTheme="minorEastAsia"/>
                <w:szCs w:val="20"/>
                <w:lang w:eastAsia="ja-JP"/>
              </w:rPr>
              <w:t>Fujitsu</w:t>
            </w:r>
          </w:p>
        </w:tc>
        <w:tc>
          <w:tcPr>
            <w:tcW w:w="7208"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822E43">
        <w:tc>
          <w:tcPr>
            <w:tcW w:w="2420" w:type="dxa"/>
          </w:tcPr>
          <w:p w14:paraId="0F62D58B" w14:textId="77777777" w:rsidR="00A66F83" w:rsidRDefault="00973417">
            <w:pPr>
              <w:rPr>
                <w:rFonts w:eastAsiaTheme="minorEastAsia"/>
                <w:szCs w:val="20"/>
                <w:lang w:eastAsia="ja-JP"/>
              </w:rPr>
            </w:pPr>
            <w:r>
              <w:rPr>
                <w:szCs w:val="20"/>
              </w:rPr>
              <w:t>Ofinno</w:t>
            </w:r>
          </w:p>
        </w:tc>
        <w:tc>
          <w:tcPr>
            <w:tcW w:w="7208"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11691">
        <w:tc>
          <w:tcPr>
            <w:tcW w:w="2420"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822E43">
        <w:tc>
          <w:tcPr>
            <w:tcW w:w="2420"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3749C0">
        <w:tc>
          <w:tcPr>
            <w:tcW w:w="2420"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 xml:space="preserve">n the other hand, it is a bit unclear how to evaluate </w:t>
            </w:r>
            <w:proofErr w:type="spellStart"/>
            <w:r>
              <w:rPr>
                <w:rFonts w:eastAsia="等线"/>
                <w:sz w:val="20"/>
                <w:lang w:eastAsia="zh-CN"/>
              </w:rPr>
              <w:t>gNB</w:t>
            </w:r>
            <w:proofErr w:type="spellEnd"/>
            <w:r>
              <w:rPr>
                <w:rFonts w:eastAsia="等线"/>
                <w:sz w:val="20"/>
                <w:lang w:eastAsia="zh-CN"/>
              </w:rPr>
              <w:t xml:space="preserve">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23</w:t>
        </w:r>
      </w:fldSimple>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00DF879D" w14:textId="77777777" w:rsidTr="00715FC0">
        <w:tc>
          <w:tcPr>
            <w:tcW w:w="2420" w:type="dxa"/>
            <w:shd w:val="clear" w:color="auto" w:fill="FFC000" w:themeFill="accent4"/>
          </w:tcPr>
          <w:p w14:paraId="5E178BBB" w14:textId="77777777" w:rsidR="00A66F83" w:rsidRDefault="00973417">
            <w:pPr>
              <w:jc w:val="center"/>
              <w:rPr>
                <w:b/>
                <w:bCs/>
                <w:szCs w:val="20"/>
              </w:rPr>
            </w:pPr>
            <w:r>
              <w:rPr>
                <w:b/>
                <w:bCs/>
                <w:szCs w:val="20"/>
              </w:rPr>
              <w:t>Company</w:t>
            </w:r>
          </w:p>
        </w:tc>
        <w:tc>
          <w:tcPr>
            <w:tcW w:w="7208"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715FC0">
        <w:tc>
          <w:tcPr>
            <w:tcW w:w="2420" w:type="dxa"/>
          </w:tcPr>
          <w:p w14:paraId="1A6251BA" w14:textId="77777777" w:rsidR="00A66F83" w:rsidRDefault="00973417">
            <w:pPr>
              <w:rPr>
                <w:szCs w:val="20"/>
              </w:rPr>
            </w:pPr>
            <w:r>
              <w:rPr>
                <w:rFonts w:eastAsia="Malgun Gothic"/>
                <w:szCs w:val="20"/>
                <w:lang w:eastAsia="ko-KR"/>
              </w:rPr>
              <w:t>InterDigital</w:t>
            </w:r>
          </w:p>
        </w:tc>
        <w:tc>
          <w:tcPr>
            <w:tcW w:w="7208"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w:t>
            </w:r>
            <w:r>
              <w:rPr>
                <w:rFonts w:eastAsia="Malgun Gothic"/>
                <w:szCs w:val="20"/>
                <w:lang w:eastAsia="ko-KR"/>
              </w:rPr>
              <w:lastRenderedPageBreak/>
              <w:t xml:space="preserve">are not sure that we can consider system performance in this discussion. It may be better to discuss in CONNECTED mode discussion. </w:t>
            </w:r>
          </w:p>
        </w:tc>
      </w:tr>
      <w:tr w:rsidR="00A66F83" w14:paraId="13A7FF37" w14:textId="77777777" w:rsidTr="00715FC0">
        <w:tc>
          <w:tcPr>
            <w:tcW w:w="2420" w:type="dxa"/>
          </w:tcPr>
          <w:p w14:paraId="2AB03C53" w14:textId="77777777" w:rsidR="00A66F83" w:rsidRDefault="00973417">
            <w:pPr>
              <w:rPr>
                <w:rFonts w:eastAsia="Malgun Gothic"/>
                <w:szCs w:val="20"/>
                <w:lang w:eastAsia="ko-KR"/>
              </w:rPr>
            </w:pPr>
            <w:r>
              <w:rPr>
                <w:rFonts w:eastAsia="Malgun Gothic"/>
                <w:szCs w:val="20"/>
                <w:lang w:eastAsia="ko-KR"/>
              </w:rPr>
              <w:lastRenderedPageBreak/>
              <w:t>TCL</w:t>
            </w:r>
          </w:p>
        </w:tc>
        <w:tc>
          <w:tcPr>
            <w:tcW w:w="7208"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715FC0">
        <w:tc>
          <w:tcPr>
            <w:tcW w:w="2420"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208"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715FC0">
        <w:tc>
          <w:tcPr>
            <w:tcW w:w="2420" w:type="dxa"/>
          </w:tcPr>
          <w:p w14:paraId="0C900EC1" w14:textId="77777777" w:rsidR="00A66F83" w:rsidRDefault="00973417">
            <w:pPr>
              <w:rPr>
                <w:rFonts w:eastAsia="等线"/>
                <w:szCs w:val="20"/>
                <w:lang w:eastAsia="zh-CN"/>
              </w:rPr>
            </w:pPr>
            <w:r>
              <w:rPr>
                <w:szCs w:val="20"/>
              </w:rPr>
              <w:t>Panasonic</w:t>
            </w:r>
          </w:p>
        </w:tc>
        <w:tc>
          <w:tcPr>
            <w:tcW w:w="7208"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715FC0">
        <w:tc>
          <w:tcPr>
            <w:tcW w:w="2420" w:type="dxa"/>
          </w:tcPr>
          <w:p w14:paraId="01419B62" w14:textId="77777777" w:rsidR="00A66F83" w:rsidRDefault="00973417">
            <w:pPr>
              <w:rPr>
                <w:szCs w:val="20"/>
              </w:rPr>
            </w:pPr>
            <w:r>
              <w:rPr>
                <w:szCs w:val="20"/>
              </w:rPr>
              <w:t>Qualcomm</w:t>
            </w:r>
          </w:p>
        </w:tc>
        <w:tc>
          <w:tcPr>
            <w:tcW w:w="7208"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715FC0">
        <w:tc>
          <w:tcPr>
            <w:tcW w:w="2420" w:type="dxa"/>
          </w:tcPr>
          <w:p w14:paraId="270C80AE" w14:textId="77777777" w:rsidR="00A66F83" w:rsidRDefault="00973417">
            <w:pPr>
              <w:rPr>
                <w:szCs w:val="20"/>
              </w:rPr>
            </w:pPr>
            <w:r>
              <w:rPr>
                <w:rFonts w:eastAsiaTheme="minorEastAsia"/>
                <w:szCs w:val="20"/>
                <w:lang w:eastAsia="ja-JP"/>
              </w:rPr>
              <w:t>Fujitsu</w:t>
            </w:r>
          </w:p>
        </w:tc>
        <w:tc>
          <w:tcPr>
            <w:tcW w:w="7208"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715FC0">
        <w:tc>
          <w:tcPr>
            <w:tcW w:w="2420" w:type="dxa"/>
          </w:tcPr>
          <w:p w14:paraId="1376CAF0" w14:textId="77777777" w:rsidR="00A66F83" w:rsidRDefault="00973417">
            <w:pPr>
              <w:rPr>
                <w:rFonts w:eastAsiaTheme="minorEastAsia"/>
                <w:szCs w:val="20"/>
                <w:lang w:eastAsia="ja-JP"/>
              </w:rPr>
            </w:pPr>
            <w:r>
              <w:rPr>
                <w:szCs w:val="20"/>
              </w:rPr>
              <w:t>Ofinno</w:t>
            </w:r>
          </w:p>
        </w:tc>
        <w:tc>
          <w:tcPr>
            <w:tcW w:w="7208"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715FC0">
        <w:tc>
          <w:tcPr>
            <w:tcW w:w="2420"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5E65E6">
        <w:tc>
          <w:tcPr>
            <w:tcW w:w="2420"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208"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11691">
        <w:tc>
          <w:tcPr>
            <w:tcW w:w="2420"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715FC0">
        <w:tc>
          <w:tcPr>
            <w:tcW w:w="2420"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3749C0">
        <w:tc>
          <w:tcPr>
            <w:tcW w:w="2420"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w:t>
            </w:r>
            <w:proofErr w:type="spellStart"/>
            <w:r>
              <w:rPr>
                <w:rFonts w:eastAsia="等线"/>
                <w:sz w:val="20"/>
                <w:lang w:eastAsia="zh-CN"/>
              </w:rPr>
              <w:t>favor</w:t>
            </w:r>
            <w:proofErr w:type="spellEnd"/>
            <w:r>
              <w:rPr>
                <w:rFonts w:eastAsia="等线"/>
                <w:sz w:val="20"/>
                <w:lang w:eastAsia="zh-CN"/>
              </w:rPr>
              <w:t xml:space="preserve"> of the proposal since idle mode for UE does not necessarily mean </w:t>
            </w:r>
            <w:proofErr w:type="gramStart"/>
            <w:r>
              <w:rPr>
                <w:rFonts w:eastAsia="等线"/>
                <w:sz w:val="20"/>
                <w:lang w:eastAsia="zh-CN"/>
              </w:rPr>
              <w:t>e.g.</w:t>
            </w:r>
            <w:proofErr w:type="gramEnd"/>
            <w:r>
              <w:rPr>
                <w:rFonts w:eastAsia="等线"/>
                <w:sz w:val="20"/>
                <w:lang w:eastAsia="zh-CN"/>
              </w:rPr>
              <w:t xml:space="preserve">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fldSimple w:instr=" SEQ FL_Proposal \* ARABIC ">
        <w:r>
          <w:t>24</w:t>
        </w:r>
      </w:fldSimple>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lastRenderedPageBreak/>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等线"/>
                <w:szCs w:val="20"/>
                <w:lang w:eastAsia="zh-CN"/>
              </w:rPr>
            </w:pPr>
            <w:r>
              <w:rPr>
                <w:rFonts w:eastAsia="等线"/>
                <w:szCs w:val="20"/>
                <w:lang w:eastAsia="zh-CN"/>
              </w:rPr>
              <w:t>Spreadtrum</w:t>
            </w:r>
          </w:p>
        </w:tc>
        <w:tc>
          <w:tcPr>
            <w:tcW w:w="7208"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DA3EE9">
        <w:tc>
          <w:tcPr>
            <w:tcW w:w="2420" w:type="dxa"/>
          </w:tcPr>
          <w:p w14:paraId="08225725" w14:textId="77777777" w:rsidR="00A66F83" w:rsidRDefault="00973417">
            <w:pPr>
              <w:rPr>
                <w:rFonts w:eastAsia="等线"/>
                <w:szCs w:val="20"/>
                <w:lang w:eastAsia="zh-CN"/>
              </w:rPr>
            </w:pPr>
            <w:r>
              <w:rPr>
                <w:szCs w:val="20"/>
              </w:rPr>
              <w:t>Panasonic</w:t>
            </w:r>
          </w:p>
        </w:tc>
        <w:tc>
          <w:tcPr>
            <w:tcW w:w="7208"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t>Fujitsu</w:t>
            </w:r>
          </w:p>
        </w:tc>
        <w:tc>
          <w:tcPr>
            <w:tcW w:w="7208"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3749C0">
        <w:tc>
          <w:tcPr>
            <w:tcW w:w="2420" w:type="dxa"/>
          </w:tcPr>
          <w:p w14:paraId="2A115D3F"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208" w:type="dxa"/>
          </w:tcPr>
          <w:p w14:paraId="7732F18E" w14:textId="77777777" w:rsidR="003749C0" w:rsidRDefault="003749C0" w:rsidP="00481BB6">
            <w:pPr>
              <w:rPr>
                <w:rFonts w:eastAsia="等线"/>
                <w:sz w:val="20"/>
                <w:szCs w:val="20"/>
                <w:lang w:eastAsia="zh-CN"/>
              </w:rPr>
            </w:pPr>
            <w:r>
              <w:rPr>
                <w:rFonts w:eastAsia="等线"/>
                <w:sz w:val="20"/>
                <w:szCs w:val="20"/>
                <w:lang w:eastAsia="zh-CN"/>
              </w:rPr>
              <w:t xml:space="preserve">This proposal in general does not fit IDLE UEs or empty load </w:t>
            </w:r>
            <w:proofErr w:type="spellStart"/>
            <w:r>
              <w:rPr>
                <w:rFonts w:eastAsia="等线"/>
                <w:sz w:val="20"/>
                <w:szCs w:val="20"/>
                <w:lang w:eastAsia="zh-CN"/>
              </w:rPr>
              <w:t>gNB</w:t>
            </w:r>
            <w:proofErr w:type="spellEnd"/>
            <w:r>
              <w:rPr>
                <w:rFonts w:eastAsia="等线"/>
                <w:sz w:val="20"/>
                <w:szCs w:val="20"/>
                <w:lang w:eastAsia="zh-CN"/>
              </w:rPr>
              <w:t>.</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Network deployment, </w:t>
            </w:r>
            <w:proofErr w:type="gramStart"/>
            <w:r w:rsidRPr="003749C0">
              <w:rPr>
                <w:b/>
                <w:bCs/>
                <w:lang w:val="en-US" w:eastAsia="en-GB"/>
              </w:rPr>
              <w:t>e.g.</w:t>
            </w:r>
            <w:proofErr w:type="gramEnd"/>
            <w:r w:rsidRPr="003749C0">
              <w:rPr>
                <w:b/>
                <w:bCs/>
                <w:lang w:val="en-US" w:eastAsia="en-GB"/>
              </w:rPr>
              <w:t xml:space="preserve">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3749C0"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806287">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806287">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806287">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806287">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806287">
            <w:pPr>
              <w:spacing w:after="0"/>
              <w:rPr>
                <w:szCs w:val="20"/>
                <w:lang w:val="en-GB" w:eastAsia="ja-JP"/>
              </w:rPr>
            </w:pPr>
            <w:hyperlink r:id="rId14">
              <w:r w:rsidR="00A66F83">
                <w:rPr>
                  <w:szCs w:val="20"/>
                  <w:lang w:val="en-GB" w:eastAsia="ja-JP"/>
                </w:rPr>
                <w:t>rongling.jian@tcl.com</w:t>
              </w:r>
            </w:hyperlink>
          </w:p>
          <w:p w14:paraId="7831350B" w14:textId="77777777" w:rsidR="00A66F83" w:rsidRDefault="00806287">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3749C0"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lastRenderedPageBreak/>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806287">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806287">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806287">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806287">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806287">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3749C0"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lastRenderedPageBreak/>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806287">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806287">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3749C0"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806287"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806287"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806287"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3749C0"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806287" w:rsidP="00811691">
            <w:pPr>
              <w:spacing w:after="0"/>
              <w:rPr>
                <w:rFonts w:eastAsiaTheme="minorEastAsia"/>
                <w:sz w:val="20"/>
                <w:szCs w:val="20"/>
                <w:lang w:val="sv-SE" w:eastAsia="ja-JP"/>
              </w:rPr>
            </w:pPr>
            <w:hyperlink r:id="rId26"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806287"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juan.liu@cn.sharp-world.com</w:t>
              </w:r>
            </w:hyperlink>
          </w:p>
          <w:p w14:paraId="2074BFD3" w14:textId="0BBE27DA" w:rsidR="00811691" w:rsidRDefault="00806287" w:rsidP="00811691">
            <w:hyperlink r:id="rId28" w:history="1">
              <w:r w:rsidR="00811691" w:rsidRPr="00C3475F">
                <w:rPr>
                  <w:rStyle w:val="a8"/>
                </w:rPr>
                <w:t>emily.ch.lai@sharp-world.com.tw</w:t>
              </w:r>
            </w:hyperlink>
          </w:p>
        </w:tc>
      </w:tr>
      <w:tr w:rsidR="003749C0" w:rsidRPr="00803613"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uawei, HiSilicon</w:t>
            </w:r>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749C0" w:rsidP="00481BB6">
            <w:pPr>
              <w:spacing w:after="0" w:line="240" w:lineRule="auto"/>
              <w:rPr>
                <w:rFonts w:eastAsia="等线"/>
                <w:szCs w:val="20"/>
                <w:lang w:eastAsia="zh-CN"/>
              </w:rPr>
            </w:pPr>
            <w:hyperlink r:id="rId29" w:history="1">
              <w:r w:rsidRPr="00AB5CB4">
                <w:rPr>
                  <w:rStyle w:val="a8"/>
                </w:rPr>
                <w:t>w</w:t>
              </w:r>
              <w:r w:rsidRPr="00AB5CB4">
                <w:rPr>
                  <w:rStyle w:val="a8"/>
                  <w:rFonts w:eastAsia="等线"/>
                  <w:szCs w:val="20"/>
                  <w:lang w:eastAsia="zh-CN"/>
                </w:rPr>
                <w:t>angyi6@huawei.com</w:t>
              </w:r>
            </w:hyperlink>
            <w:r>
              <w:t xml:space="preserve"> </w:t>
            </w:r>
            <w:hyperlink r:id="rId30" w:history="1">
              <w:r w:rsidRPr="00AB5CB4">
                <w:rPr>
                  <w:rStyle w:val="a8"/>
                  <w:rFonts w:eastAsia="等线"/>
                  <w:szCs w:val="20"/>
                  <w:lang w:eastAsia="zh-CN"/>
                </w:rPr>
                <w:t>xueyifan1@huawei.com</w:t>
              </w:r>
            </w:hyperlink>
          </w:p>
          <w:p w14:paraId="09E7924D" w14:textId="77777777" w:rsidR="003749C0" w:rsidRDefault="003749C0" w:rsidP="00481BB6">
            <w:pPr>
              <w:spacing w:after="0" w:line="240" w:lineRule="auto"/>
              <w:rPr>
                <w:rFonts w:eastAsia="等线"/>
                <w:sz w:val="20"/>
                <w:szCs w:val="20"/>
                <w:lang w:eastAsia="zh-CN"/>
              </w:rPr>
            </w:pPr>
            <w:hyperlink r:id="rId31" w:history="1">
              <w:r w:rsidRPr="00AB5CB4">
                <w:rPr>
                  <w:rStyle w:val="a8"/>
                  <w:rFonts w:eastAsia="等线"/>
                  <w:szCs w:val="20"/>
                  <w:lang w:eastAsia="zh-CN"/>
                </w:rPr>
                <w:t>tiexiaolei@hisilicon.com</w:t>
              </w:r>
            </w:hyperlink>
          </w:p>
          <w:p w14:paraId="13E44308" w14:textId="77777777" w:rsidR="003749C0" w:rsidRDefault="003749C0" w:rsidP="00481BB6">
            <w:pPr>
              <w:spacing w:after="0" w:line="240" w:lineRule="auto"/>
              <w:rPr>
                <w:rFonts w:eastAsia="等线"/>
                <w:sz w:val="20"/>
                <w:szCs w:val="20"/>
                <w:lang w:eastAsia="zh-CN"/>
              </w:rPr>
            </w:pPr>
            <w:hyperlink r:id="rId32" w:history="1">
              <w:r w:rsidRPr="00AB5CB4">
                <w:rPr>
                  <w:rStyle w:val="a8"/>
                  <w:rFonts w:eastAsia="等线"/>
                  <w:szCs w:val="20"/>
                  <w:lang w:eastAsia="zh-CN"/>
                </w:rPr>
                <w:t>chengyan.cheng@huawei.com</w:t>
              </w:r>
            </w:hyperlink>
          </w:p>
          <w:p w14:paraId="36EC4015" w14:textId="77777777" w:rsidR="003749C0" w:rsidRPr="00803613" w:rsidRDefault="003749C0" w:rsidP="00481BB6">
            <w:pPr>
              <w:spacing w:after="0" w:line="240" w:lineRule="auto"/>
              <w:rPr>
                <w:rFonts w:eastAsia="等线"/>
                <w:sz w:val="20"/>
                <w:szCs w:val="20"/>
                <w:lang w:eastAsia="zh-CN"/>
              </w:rPr>
            </w:pPr>
            <w:hyperlink r:id="rId33" w:history="1">
              <w:r w:rsidRPr="00AB5CB4">
                <w:rPr>
                  <w:rStyle w:val="a8"/>
                  <w:rFonts w:eastAsia="等线"/>
                  <w:szCs w:val="20"/>
                  <w:lang w:eastAsia="zh-CN"/>
                </w:rPr>
                <w:t>matthew.webb@huawei.com</w:t>
              </w:r>
            </w:hyperlink>
          </w:p>
        </w:tc>
      </w:tr>
    </w:tbl>
    <w:p w14:paraId="33FC163F" w14:textId="77777777" w:rsidR="00A66F83" w:rsidRPr="003749C0" w:rsidRDefault="00A66F83">
      <w:pPr>
        <w:rPr>
          <w:lang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6" w:name="_Ref207039241"/>
      <w:r>
        <w:rPr>
          <w:b/>
        </w:rPr>
        <w:t>R1-2505420</w:t>
      </w:r>
      <w:r>
        <w:t>, Discussion on UE and network energy efficiency, vivo, RAN1 #122, August 2025.</w:t>
      </w:r>
      <w:bookmarkEnd w:id="6"/>
    </w:p>
    <w:p w14:paraId="189DB073" w14:textId="77777777" w:rsidR="00A66F83" w:rsidRDefault="00973417">
      <w:pPr>
        <w:pStyle w:val="Reference"/>
      </w:pPr>
      <w:r>
        <w:rPr>
          <w:b/>
        </w:rPr>
        <w:lastRenderedPageBreak/>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7" w:name="_Ref207040244"/>
      <w:r>
        <w:rPr>
          <w:b/>
        </w:rPr>
        <w:t>R1-2505625</w:t>
      </w:r>
      <w:r>
        <w:t>, On 6G energy efficiency, Ericsson, RAN1 #122, August 2025.</w:t>
      </w:r>
      <w:bookmarkEnd w:id="7"/>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4"/>
      <w:footerReference w:type="default" r:id="rId35"/>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FB4A" w14:textId="77777777" w:rsidR="00806287" w:rsidRDefault="00806287">
      <w:pPr>
        <w:spacing w:after="0" w:line="240" w:lineRule="auto"/>
      </w:pPr>
      <w:r>
        <w:separator/>
      </w:r>
    </w:p>
  </w:endnote>
  <w:endnote w:type="continuationSeparator" w:id="0">
    <w:p w14:paraId="7D8C74C9" w14:textId="77777777" w:rsidR="00806287" w:rsidRDefault="0080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6018" w14:textId="77777777"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43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43</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A995" w14:textId="77777777" w:rsidR="00806287" w:rsidRDefault="00806287">
      <w:pPr>
        <w:spacing w:after="0" w:line="240" w:lineRule="auto"/>
      </w:pPr>
      <w:r>
        <w:separator/>
      </w:r>
    </w:p>
  </w:footnote>
  <w:footnote w:type="continuationSeparator" w:id="0">
    <w:p w14:paraId="4415C24A" w14:textId="77777777" w:rsidR="00806287" w:rsidRDefault="0080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9"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A46647"/>
    <w:multiLevelType w:val="hybridMultilevel"/>
    <w:tmpl w:val="6EBA435C"/>
    <w:lvl w:ilvl="0" w:tplc="AADAE24A">
      <w:start w:val="1"/>
      <w:numFmt w:val="decimal"/>
      <w:pStyle w:val="a0"/>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2"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1"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4"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7"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1"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9"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116"/>
  </w:num>
  <w:num w:numId="3">
    <w:abstractNumId w:val="68"/>
  </w:num>
  <w:num w:numId="4">
    <w:abstractNumId w:val="91"/>
  </w:num>
  <w:num w:numId="5">
    <w:abstractNumId w:val="103"/>
  </w:num>
  <w:num w:numId="6">
    <w:abstractNumId w:val="7"/>
  </w:num>
  <w:num w:numId="7">
    <w:abstractNumId w:val="29"/>
  </w:num>
  <w:num w:numId="8">
    <w:abstractNumId w:val="80"/>
  </w:num>
  <w:num w:numId="9">
    <w:abstractNumId w:val="87"/>
  </w:num>
  <w:num w:numId="10">
    <w:abstractNumId w:val="24"/>
  </w:num>
  <w:num w:numId="11">
    <w:abstractNumId w:val="127"/>
  </w:num>
  <w:num w:numId="12">
    <w:abstractNumId w:val="53"/>
  </w:num>
  <w:num w:numId="13">
    <w:abstractNumId w:val="71"/>
  </w:num>
  <w:num w:numId="14">
    <w:abstractNumId w:val="10"/>
  </w:num>
  <w:num w:numId="15">
    <w:abstractNumId w:val="137"/>
  </w:num>
  <w:num w:numId="16">
    <w:abstractNumId w:val="133"/>
  </w:num>
  <w:num w:numId="17">
    <w:abstractNumId w:val="157"/>
  </w:num>
  <w:num w:numId="18">
    <w:abstractNumId w:val="8"/>
  </w:num>
  <w:num w:numId="19">
    <w:abstractNumId w:val="111"/>
  </w:num>
  <w:num w:numId="20">
    <w:abstractNumId w:val="92"/>
  </w:num>
  <w:num w:numId="21">
    <w:abstractNumId w:val="65"/>
  </w:num>
  <w:num w:numId="22">
    <w:abstractNumId w:val="47"/>
  </w:num>
  <w:num w:numId="23">
    <w:abstractNumId w:val="48"/>
  </w:num>
  <w:num w:numId="24">
    <w:abstractNumId w:val="117"/>
  </w:num>
  <w:num w:numId="25">
    <w:abstractNumId w:val="36"/>
  </w:num>
  <w:num w:numId="26">
    <w:abstractNumId w:val="104"/>
  </w:num>
  <w:num w:numId="27">
    <w:abstractNumId w:val="41"/>
  </w:num>
  <w:num w:numId="28">
    <w:abstractNumId w:val="39"/>
  </w:num>
  <w:num w:numId="29">
    <w:abstractNumId w:val="35"/>
  </w:num>
  <w:num w:numId="30">
    <w:abstractNumId w:val="93"/>
  </w:num>
  <w:num w:numId="31">
    <w:abstractNumId w:val="74"/>
  </w:num>
  <w:num w:numId="32">
    <w:abstractNumId w:val="128"/>
  </w:num>
  <w:num w:numId="33">
    <w:abstractNumId w:val="40"/>
  </w:num>
  <w:num w:numId="34">
    <w:abstractNumId w:val="148"/>
  </w:num>
  <w:num w:numId="35">
    <w:abstractNumId w:val="81"/>
  </w:num>
  <w:num w:numId="36">
    <w:abstractNumId w:val="139"/>
  </w:num>
  <w:num w:numId="37">
    <w:abstractNumId w:val="136"/>
  </w:num>
  <w:num w:numId="38">
    <w:abstractNumId w:val="97"/>
  </w:num>
  <w:num w:numId="39">
    <w:abstractNumId w:val="82"/>
  </w:num>
  <w:num w:numId="40">
    <w:abstractNumId w:val="54"/>
  </w:num>
  <w:num w:numId="41">
    <w:abstractNumId w:val="70"/>
  </w:num>
  <w:num w:numId="42">
    <w:abstractNumId w:val="121"/>
  </w:num>
  <w:num w:numId="43">
    <w:abstractNumId w:val="140"/>
  </w:num>
  <w:num w:numId="44">
    <w:abstractNumId w:val="78"/>
  </w:num>
  <w:num w:numId="45">
    <w:abstractNumId w:val="129"/>
  </w:num>
  <w:num w:numId="46">
    <w:abstractNumId w:val="44"/>
  </w:num>
  <w:num w:numId="47">
    <w:abstractNumId w:val="56"/>
  </w:num>
  <w:num w:numId="48">
    <w:abstractNumId w:val="134"/>
  </w:num>
  <w:num w:numId="49">
    <w:abstractNumId w:val="123"/>
  </w:num>
  <w:num w:numId="50">
    <w:abstractNumId w:val="84"/>
  </w:num>
  <w:num w:numId="51">
    <w:abstractNumId w:val="18"/>
  </w:num>
  <w:num w:numId="52">
    <w:abstractNumId w:val="61"/>
  </w:num>
  <w:num w:numId="53">
    <w:abstractNumId w:val="146"/>
  </w:num>
  <w:num w:numId="54">
    <w:abstractNumId w:val="144"/>
  </w:num>
  <w:num w:numId="55">
    <w:abstractNumId w:val="135"/>
  </w:num>
  <w:num w:numId="56">
    <w:abstractNumId w:val="131"/>
  </w:num>
  <w:num w:numId="57">
    <w:abstractNumId w:val="25"/>
  </w:num>
  <w:num w:numId="58">
    <w:abstractNumId w:val="145"/>
  </w:num>
  <w:num w:numId="59">
    <w:abstractNumId w:val="113"/>
  </w:num>
  <w:num w:numId="60">
    <w:abstractNumId w:val="96"/>
  </w:num>
  <w:num w:numId="61">
    <w:abstractNumId w:val="132"/>
  </w:num>
  <w:num w:numId="62">
    <w:abstractNumId w:val="63"/>
  </w:num>
  <w:num w:numId="63">
    <w:abstractNumId w:val="6"/>
  </w:num>
  <w:num w:numId="64">
    <w:abstractNumId w:val="59"/>
  </w:num>
  <w:num w:numId="65">
    <w:abstractNumId w:val="158"/>
  </w:num>
  <w:num w:numId="66">
    <w:abstractNumId w:val="67"/>
  </w:num>
  <w:num w:numId="67">
    <w:abstractNumId w:val="73"/>
  </w:num>
  <w:num w:numId="68">
    <w:abstractNumId w:val="162"/>
  </w:num>
  <w:num w:numId="69">
    <w:abstractNumId w:val="85"/>
  </w:num>
  <w:num w:numId="70">
    <w:abstractNumId w:val="149"/>
  </w:num>
  <w:num w:numId="71">
    <w:abstractNumId w:val="115"/>
  </w:num>
  <w:num w:numId="72">
    <w:abstractNumId w:val="118"/>
  </w:num>
  <w:num w:numId="73">
    <w:abstractNumId w:val="156"/>
  </w:num>
  <w:num w:numId="74">
    <w:abstractNumId w:val="62"/>
  </w:num>
  <w:num w:numId="75">
    <w:abstractNumId w:val="161"/>
  </w:num>
  <w:num w:numId="76">
    <w:abstractNumId w:val="108"/>
  </w:num>
  <w:num w:numId="77">
    <w:abstractNumId w:val="16"/>
  </w:num>
  <w:num w:numId="78">
    <w:abstractNumId w:val="20"/>
  </w:num>
  <w:num w:numId="79">
    <w:abstractNumId w:val="49"/>
  </w:num>
  <w:num w:numId="80">
    <w:abstractNumId w:val="75"/>
  </w:num>
  <w:num w:numId="81">
    <w:abstractNumId w:val="9"/>
  </w:num>
  <w:num w:numId="82">
    <w:abstractNumId w:val="114"/>
  </w:num>
  <w:num w:numId="83">
    <w:abstractNumId w:val="57"/>
  </w:num>
  <w:num w:numId="84">
    <w:abstractNumId w:val="52"/>
  </w:num>
  <w:num w:numId="85">
    <w:abstractNumId w:val="86"/>
  </w:num>
  <w:num w:numId="86">
    <w:abstractNumId w:val="122"/>
  </w:num>
  <w:num w:numId="87">
    <w:abstractNumId w:val="46"/>
  </w:num>
  <w:num w:numId="88">
    <w:abstractNumId w:val="152"/>
  </w:num>
  <w:num w:numId="89">
    <w:abstractNumId w:val="22"/>
  </w:num>
  <w:num w:numId="90">
    <w:abstractNumId w:val="64"/>
  </w:num>
  <w:num w:numId="91">
    <w:abstractNumId w:val="120"/>
  </w:num>
  <w:num w:numId="92">
    <w:abstractNumId w:val="99"/>
  </w:num>
  <w:num w:numId="93">
    <w:abstractNumId w:val="21"/>
  </w:num>
  <w:num w:numId="94">
    <w:abstractNumId w:val="31"/>
  </w:num>
  <w:num w:numId="95">
    <w:abstractNumId w:val="141"/>
  </w:num>
  <w:num w:numId="96">
    <w:abstractNumId w:val="28"/>
  </w:num>
  <w:num w:numId="97">
    <w:abstractNumId w:val="130"/>
  </w:num>
  <w:num w:numId="98">
    <w:abstractNumId w:val="100"/>
  </w:num>
  <w:num w:numId="99">
    <w:abstractNumId w:val="55"/>
  </w:num>
  <w:num w:numId="100">
    <w:abstractNumId w:val="58"/>
  </w:num>
  <w:num w:numId="101">
    <w:abstractNumId w:val="106"/>
  </w:num>
  <w:num w:numId="102">
    <w:abstractNumId w:val="94"/>
  </w:num>
  <w:num w:numId="103">
    <w:abstractNumId w:val="160"/>
  </w:num>
  <w:num w:numId="104">
    <w:abstractNumId w:val="14"/>
  </w:num>
  <w:num w:numId="105">
    <w:abstractNumId w:val="4"/>
  </w:num>
  <w:num w:numId="106">
    <w:abstractNumId w:val="37"/>
  </w:num>
  <w:num w:numId="107">
    <w:abstractNumId w:val="109"/>
  </w:num>
  <w:num w:numId="108">
    <w:abstractNumId w:val="153"/>
  </w:num>
  <w:num w:numId="109">
    <w:abstractNumId w:val="42"/>
  </w:num>
  <w:num w:numId="110">
    <w:abstractNumId w:val="143"/>
  </w:num>
  <w:num w:numId="111">
    <w:abstractNumId w:val="5"/>
  </w:num>
  <w:num w:numId="112">
    <w:abstractNumId w:val="1"/>
  </w:num>
  <w:num w:numId="113">
    <w:abstractNumId w:val="142"/>
  </w:num>
  <w:num w:numId="114">
    <w:abstractNumId w:val="112"/>
  </w:num>
  <w:num w:numId="115">
    <w:abstractNumId w:val="102"/>
  </w:num>
  <w:num w:numId="116">
    <w:abstractNumId w:val="95"/>
  </w:num>
  <w:num w:numId="117">
    <w:abstractNumId w:val="33"/>
  </w:num>
  <w:num w:numId="118">
    <w:abstractNumId w:val="32"/>
  </w:num>
  <w:num w:numId="119">
    <w:abstractNumId w:val="12"/>
  </w:num>
  <w:num w:numId="120">
    <w:abstractNumId w:val="38"/>
  </w:num>
  <w:num w:numId="121">
    <w:abstractNumId w:val="69"/>
  </w:num>
  <w:num w:numId="122">
    <w:abstractNumId w:val="23"/>
  </w:num>
  <w:num w:numId="123">
    <w:abstractNumId w:val="77"/>
  </w:num>
  <w:num w:numId="124">
    <w:abstractNumId w:val="30"/>
  </w:num>
  <w:num w:numId="125">
    <w:abstractNumId w:val="138"/>
  </w:num>
  <w:num w:numId="126">
    <w:abstractNumId w:val="155"/>
  </w:num>
  <w:num w:numId="127">
    <w:abstractNumId w:val="151"/>
  </w:num>
  <w:num w:numId="128">
    <w:abstractNumId w:val="88"/>
  </w:num>
  <w:num w:numId="129">
    <w:abstractNumId w:val="15"/>
  </w:num>
  <w:num w:numId="130">
    <w:abstractNumId w:val="27"/>
  </w:num>
  <w:num w:numId="131">
    <w:abstractNumId w:val="98"/>
  </w:num>
  <w:num w:numId="132">
    <w:abstractNumId w:val="163"/>
  </w:num>
  <w:num w:numId="133">
    <w:abstractNumId w:val="2"/>
  </w:num>
  <w:num w:numId="134">
    <w:abstractNumId w:val="164"/>
  </w:num>
  <w:num w:numId="135">
    <w:abstractNumId w:val="159"/>
  </w:num>
  <w:num w:numId="136">
    <w:abstractNumId w:val="126"/>
  </w:num>
  <w:num w:numId="137">
    <w:abstractNumId w:val="147"/>
  </w:num>
  <w:num w:numId="138">
    <w:abstractNumId w:val="124"/>
  </w:num>
  <w:num w:numId="139">
    <w:abstractNumId w:val="101"/>
  </w:num>
  <w:num w:numId="140">
    <w:abstractNumId w:val="125"/>
  </w:num>
  <w:num w:numId="141">
    <w:abstractNumId w:val="66"/>
  </w:num>
  <w:num w:numId="142">
    <w:abstractNumId w:val="43"/>
  </w:num>
  <w:num w:numId="143">
    <w:abstractNumId w:val="76"/>
  </w:num>
  <w:num w:numId="144">
    <w:abstractNumId w:val="50"/>
  </w:num>
  <w:num w:numId="145">
    <w:abstractNumId w:val="89"/>
  </w:num>
  <w:num w:numId="146">
    <w:abstractNumId w:val="72"/>
  </w:num>
  <w:num w:numId="147">
    <w:abstractNumId w:val="110"/>
  </w:num>
  <w:num w:numId="148">
    <w:abstractNumId w:val="119"/>
  </w:num>
  <w:num w:numId="149">
    <w:abstractNumId w:val="34"/>
  </w:num>
  <w:num w:numId="150">
    <w:abstractNumId w:val="0"/>
  </w:num>
  <w:num w:numId="151">
    <w:abstractNumId w:val="60"/>
  </w:num>
  <w:num w:numId="152">
    <w:abstractNumId w:val="13"/>
  </w:num>
  <w:num w:numId="153">
    <w:abstractNumId w:val="90"/>
  </w:num>
  <w:num w:numId="154">
    <w:abstractNumId w:val="45"/>
  </w:num>
  <w:num w:numId="155">
    <w:abstractNumId w:val="19"/>
  </w:num>
  <w:num w:numId="156">
    <w:abstractNumId w:val="17"/>
  </w:num>
  <w:num w:numId="157">
    <w:abstractNumId w:val="154"/>
  </w:num>
  <w:num w:numId="158">
    <w:abstractNumId w:val="105"/>
  </w:num>
  <w:num w:numId="159">
    <w:abstractNumId w:val="51"/>
  </w:num>
  <w:num w:numId="160">
    <w:abstractNumId w:val="83"/>
  </w:num>
  <w:num w:numId="161">
    <w:abstractNumId w:val="107"/>
  </w:num>
  <w:num w:numId="162">
    <w:abstractNumId w:val="150"/>
  </w:num>
  <w:num w:numId="163">
    <w:abstractNumId w:val="79"/>
  </w:num>
  <w:num w:numId="164">
    <w:abstractNumId w:val="26"/>
  </w:num>
  <w:num w:numId="165">
    <w:abstractNumId w:val="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1F2BC8"/>
    <w:rsid w:val="002C4831"/>
    <w:rsid w:val="003749C0"/>
    <w:rsid w:val="00381275"/>
    <w:rsid w:val="005E65E6"/>
    <w:rsid w:val="006C47DE"/>
    <w:rsid w:val="00715FC0"/>
    <w:rsid w:val="00806287"/>
    <w:rsid w:val="00811691"/>
    <w:rsid w:val="00822E43"/>
    <w:rsid w:val="008505A9"/>
    <w:rsid w:val="00851EB2"/>
    <w:rsid w:val="008748C8"/>
    <w:rsid w:val="008B2B9C"/>
    <w:rsid w:val="00973417"/>
    <w:rsid w:val="00A66F83"/>
    <w:rsid w:val="00B26814"/>
    <w:rsid w:val="00B27EEE"/>
    <w:rsid w:val="00BD6CF9"/>
    <w:rsid w:val="00DA3EE9"/>
    <w:rsid w:val="00E86350"/>
    <w:rsid w:val="00F0202D"/>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39"/>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1"/>
    <w:link w:val="22"/>
    <w:qFormat/>
    <w:pPr>
      <w:numPr>
        <w:ilvl w:val="1"/>
      </w:numPr>
      <w:pBdr>
        <w:top w:val="nil"/>
      </w:pBdr>
      <w:spacing w:before="180"/>
      <w:outlineLvl w:val="1"/>
    </w:pPr>
    <w:rPr>
      <w:sz w:val="32"/>
    </w:rPr>
  </w:style>
  <w:style w:type="paragraph" w:styleId="3">
    <w:name w:val="heading 3"/>
    <w:basedOn w:val="2"/>
    <w:next w:val="a1"/>
    <w:link w:val="32"/>
    <w:qFormat/>
    <w:pPr>
      <w:numPr>
        <w:ilvl w:val="2"/>
      </w:numPr>
      <w:spacing w:before="120"/>
      <w:outlineLvl w:val="2"/>
    </w:pPr>
    <w:rPr>
      <w:sz w:val="28"/>
    </w:rPr>
  </w:style>
  <w:style w:type="paragraph" w:styleId="4">
    <w:name w:val="heading 4"/>
    <w:basedOn w:val="3"/>
    <w:next w:val="a1"/>
    <w:link w:val="41"/>
    <w:qFormat/>
    <w:pPr>
      <w:numPr>
        <w:ilvl w:val="3"/>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numPr>
        <w:ilvl w:val="5"/>
        <w:numId w:val="1"/>
      </w:numPr>
      <w:outlineLvl w:val="5"/>
    </w:pPr>
  </w:style>
  <w:style w:type="paragraph" w:styleId="7">
    <w:name w:val="heading 7"/>
    <w:basedOn w:val="H6"/>
    <w:next w:val="a1"/>
    <w:link w:val="70"/>
    <w:qFormat/>
    <w:pPr>
      <w:numPr>
        <w:ilvl w:val="6"/>
        <w:numId w:val="1"/>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0">
    <w:name w:val="Strong"/>
    <w:uiPriority w:val="22"/>
    <w:qFormat/>
    <w:rPr>
      <w:b/>
      <w:bCs/>
    </w:rPr>
  </w:style>
  <w:style w:type="character" w:styleId="a5">
    <w:name w:val="page number"/>
    <w:basedOn w:val="a2"/>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목록 단락 字符,列出段落1 字符,1st level - Bullet List Paragraph 字符,Lettre d'introduction 字符,Paragrafo elenco 字符,목록단락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2"/>
    <w:uiPriority w:val="21"/>
    <w:qFormat/>
    <w:rPr>
      <w:i/>
      <w:iCs/>
      <w:color w:val="4472C4" w:themeColor="accent1"/>
    </w:rPr>
  </w:style>
  <w:style w:type="character" w:customStyle="1" w:styleId="afe">
    <w:name w:val="标题 字符"/>
    <w:basedOn w:val="a2"/>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Heading">
    <w:name w:val="Heading"/>
    <w:basedOn w:val="a1"/>
    <w:next w:val="ab"/>
    <w:qFormat/>
    <w:pPr>
      <w:keepNext/>
      <w:spacing w:before="240" w:after="120"/>
    </w:pPr>
    <w:rPr>
      <w:rFonts w:ascii="Liberation Sans" w:eastAsia="Noto Sans CJK SC" w:hAnsi="Liberation Sans" w:cs="Lohit Devanagari"/>
      <w:sz w:val="28"/>
      <w:szCs w:val="28"/>
    </w:rPr>
  </w:style>
  <w:style w:type="paragraph" w:styleId="ab">
    <w:name w:val="Body Text"/>
    <w:basedOn w:val="a1"/>
    <w:link w:val="aa"/>
    <w:pPr>
      <w:spacing w:after="120"/>
      <w:jc w:val="both"/>
    </w:pPr>
    <w:rPr>
      <w:lang w:eastAsia="zh-CN"/>
    </w:rPr>
  </w:style>
  <w:style w:type="paragraph" w:styleId="aff0">
    <w:name w:val="List"/>
    <w:basedOn w:val="ab"/>
    <w:pPr>
      <w:ind w:left="568" w:hanging="284"/>
    </w:pPr>
  </w:style>
  <w:style w:type="paragraph" w:styleId="aff1">
    <w:name w:val="caption"/>
    <w:basedOn w:val="a1"/>
    <w:next w:val="a1"/>
    <w:qFormat/>
    <w:pPr>
      <w:spacing w:before="120" w:after="120"/>
    </w:pPr>
    <w:rPr>
      <w:b/>
      <w:lang w:eastAsia="en-GB"/>
    </w:rPr>
  </w:style>
  <w:style w:type="paragraph" w:customStyle="1" w:styleId="Index">
    <w:name w:val="Index"/>
    <w:basedOn w:val="a1"/>
    <w:qFormat/>
    <w:pPr>
      <w:suppressLineNumbers/>
    </w:pPr>
    <w:rPr>
      <w:rFonts w:cs="Lohit Devanagari"/>
    </w:rPr>
  </w:style>
  <w:style w:type="paragraph" w:customStyle="1" w:styleId="H6">
    <w:name w:val="H6"/>
    <w:basedOn w:val="5"/>
    <w:next w:val="a1"/>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1"/>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1"/>
    <w:link w:val="af2"/>
    <w:qFormat/>
    <w:pPr>
      <w:shd w:val="clear" w:color="auto" w:fill="000080"/>
    </w:pPr>
    <w:rPr>
      <w:rFonts w:ascii="Tahoma" w:hAnsi="Tahoma" w:cs="Tahoma"/>
    </w:rPr>
  </w:style>
  <w:style w:type="paragraph" w:styleId="af">
    <w:name w:val="annotation text"/>
    <w:basedOn w:val="a1"/>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1"/>
    <w:qFormat/>
    <w:pPr>
      <w:spacing w:after="120"/>
      <w:ind w:left="283"/>
      <w:contextualSpacing/>
    </w:pPr>
  </w:style>
  <w:style w:type="paragraph" w:styleId="afd">
    <w:name w:val="Plain Text"/>
    <w:basedOn w:val="a1"/>
    <w:link w:val="afc"/>
    <w:qFormat/>
    <w:rPr>
      <w:rFonts w:ascii="Courier New" w:hAnsi="Courier New"/>
      <w:lang w:val="nb-NO"/>
    </w:rPr>
  </w:style>
  <w:style w:type="paragraph" w:styleId="51">
    <w:name w:val="List Bullet 5"/>
    <w:basedOn w:val="40"/>
    <w:pPr>
      <w:ind w:left="1418" w:firstLine="0"/>
    </w:pPr>
  </w:style>
  <w:style w:type="paragraph" w:styleId="TOC8">
    <w:name w:val="toc 8"/>
    <w:basedOn w:val="TOC1"/>
    <w:uiPriority w:val="39"/>
    <w:pPr>
      <w:spacing w:before="180"/>
      <w:ind w:left="2693" w:hanging="2693"/>
    </w:pPr>
    <w:rPr>
      <w:b/>
    </w:rPr>
  </w:style>
  <w:style w:type="paragraph" w:styleId="ad">
    <w:name w:val="Balloon Text"/>
    <w:basedOn w:val="a1"/>
    <w:link w:val="ac"/>
    <w:qFormat/>
    <w:pPr>
      <w:spacing w:after="0"/>
    </w:pPr>
    <w:rPr>
      <w:rFonts w:ascii="Segoe UI" w:hAnsi="Segoe UI" w:cs="Segoe UI"/>
      <w:sz w:val="18"/>
      <w:szCs w:val="18"/>
    </w:rPr>
  </w:style>
  <w:style w:type="paragraph" w:customStyle="1" w:styleId="HeaderandFooter">
    <w:name w:val="Header and Footer"/>
    <w:basedOn w:val="a1"/>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1"/>
    <w:next w:val="a1"/>
    <w:qFormat/>
    <w:pPr>
      <w:pBdr>
        <w:top w:val="single" w:sz="12" w:space="0" w:color="000000"/>
      </w:pBdr>
      <w:spacing w:before="360" w:after="240"/>
    </w:pPr>
    <w:rPr>
      <w:b/>
      <w:i/>
      <w:sz w:val="26"/>
      <w:lang w:eastAsia="en-GB"/>
    </w:rPr>
  </w:style>
  <w:style w:type="paragraph" w:styleId="af9">
    <w:name w:val="footnote text"/>
    <w:basedOn w:val="a1"/>
    <w:link w:val="af8"/>
    <w:pPr>
      <w:keepLines/>
      <w:spacing w:after="0"/>
      <w:ind w:left="454" w:hanging="454"/>
    </w:pPr>
    <w:rPr>
      <w:sz w:val="16"/>
    </w:rPr>
  </w:style>
  <w:style w:type="paragraph" w:styleId="aff5">
    <w:name w:val="table of figures"/>
    <w:basedOn w:val="ab"/>
    <w:next w:val="a1"/>
    <w:uiPriority w:val="99"/>
    <w:qFormat/>
    <w:pPr>
      <w:ind w:left="1701" w:hanging="1701"/>
      <w:jc w:val="left"/>
    </w:pPr>
    <w:rPr>
      <w:b/>
    </w:rPr>
  </w:style>
  <w:style w:type="paragraph" w:styleId="TOC9">
    <w:name w:val="toc 9"/>
    <w:basedOn w:val="TOC8"/>
    <w:uiPriority w:val="39"/>
    <w:pPr>
      <w:ind w:left="1418" w:hanging="1418"/>
    </w:pPr>
  </w:style>
  <w:style w:type="paragraph" w:styleId="23">
    <w:name w:val="List Continue 2"/>
    <w:basedOn w:val="a1"/>
    <w:qFormat/>
    <w:pPr>
      <w:spacing w:after="120"/>
      <w:ind w:left="566"/>
      <w:contextualSpacing/>
    </w:pPr>
  </w:style>
  <w:style w:type="paragraph" w:styleId="aff6">
    <w:name w:val="Normal (Web)"/>
    <w:basedOn w:val="a1"/>
    <w:qFormat/>
    <w:rPr>
      <w:rFonts w:ascii="Times New Roman" w:hAnsi="Times New Roman" w:cs="Times New Roman"/>
      <w:sz w:val="24"/>
      <w:szCs w:val="24"/>
    </w:rPr>
  </w:style>
  <w:style w:type="paragraph" w:styleId="12">
    <w:name w:val="index 1"/>
    <w:basedOn w:val="a1"/>
    <w:qFormat/>
    <w:pPr>
      <w:keepLines/>
      <w:spacing w:after="0"/>
    </w:pPr>
  </w:style>
  <w:style w:type="paragraph" w:styleId="24">
    <w:name w:val="index 2"/>
    <w:basedOn w:val="12"/>
    <w:qFormat/>
    <w:pPr>
      <w:ind w:left="284"/>
    </w:pPr>
  </w:style>
  <w:style w:type="paragraph" w:styleId="aff">
    <w:name w:val="Title"/>
    <w:basedOn w:val="a1"/>
    <w:next w:val="a1"/>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1"/>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1"/>
    <w:next w:val="a1"/>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1"/>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1"/>
    <w:qFormat/>
    <w:locked/>
    <w:pPr>
      <w:keepLines/>
      <w:ind w:left="1702" w:hanging="1418"/>
    </w:pPr>
  </w:style>
  <w:style w:type="paragraph" w:customStyle="1" w:styleId="EW">
    <w:name w:val="EW"/>
    <w:basedOn w:val="EX"/>
    <w:qFormat/>
    <w:locked/>
    <w:pPr>
      <w:spacing w:after="0"/>
    </w:pPr>
  </w:style>
  <w:style w:type="paragraph" w:customStyle="1" w:styleId="TAL">
    <w:name w:val="TAL"/>
    <w:basedOn w:val="a1"/>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1"/>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1"/>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1"/>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1"/>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1"/>
    <w:next w:val="a1"/>
    <w:qFormat/>
    <w:locked/>
    <w:pPr>
      <w:numPr>
        <w:numId w:val="11"/>
      </w:numPr>
      <w:spacing w:before="40" w:after="0"/>
    </w:pPr>
    <w:rPr>
      <w:rFonts w:eastAsia="MS Mincho"/>
      <w:b/>
      <w:szCs w:val="24"/>
      <w:lang w:eastAsia="en-GB"/>
    </w:rPr>
  </w:style>
  <w:style w:type="paragraph" w:customStyle="1" w:styleId="FigureTitle">
    <w:name w:val="Figure_Title"/>
    <w:basedOn w:val="a1"/>
    <w:next w:val="a1"/>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1"/>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1"/>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1"/>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1"/>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3"/>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C2A9C299-62C3-4886-B36B-03B0C5A9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16583</Words>
  <Characters>94525</Characters>
  <Application>Microsoft Office Word</Application>
  <DocSecurity>0</DocSecurity>
  <Lines>787</Lines>
  <Paragraphs>221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Wangyi0820</cp:lastModifiedBy>
  <cp:revision>2</cp:revision>
  <dcterms:created xsi:type="dcterms:W3CDTF">2025-08-27T13:55:00Z</dcterms:created>
  <dcterms:modified xsi:type="dcterms:W3CDTF">2025-08-27T13:55:00Z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