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 xml:space="preserve">Feature Lead Summary: Idle Mode Energy </w:t>
      </w:r>
      <w:r>
        <w:t>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w:t>
      </w:r>
      <w:r>
        <w:t>ribed in the SID. The contributions address network energy savings (NES), user equipment power saving (UEPS), and joint NW-UE energy efficiency, emphasizing a holistic, day-one integration to overcome 5G’s limitations, such as backward compatibility constr</w:t>
      </w:r>
      <w:r>
        <w:t>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w:t>
      </w:r>
      <w:r>
        <w:rPr>
          <w:lang w:val="en-GB" w:eastAsia="ja-JP"/>
        </w:rPr>
        <w:t>C states, in which case the RRC state that is the dominant RRC state with respect to energy efficiency has been selected.</w:t>
      </w:r>
    </w:p>
    <w:tbl>
      <w:tblPr>
        <w:tblStyle w:val="aff6"/>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 xml:space="preserve">Frequency domain </w:t>
            </w:r>
            <w:r>
              <w:rPr>
                <w:szCs w:val="20"/>
                <w:lang w:val="en-GB" w:eastAsia="zh-TW"/>
              </w:rPr>
              <w:t>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 xml:space="preserve">Idle mode metrics and </w:t>
            </w:r>
            <w:r>
              <w:rPr>
                <w:szCs w:val="20"/>
                <w:lang w:val="en-GB" w:eastAsia="zh-TW"/>
              </w:rPr>
              <w:t>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The energy efficiency work in the 6G Radio SI has been scheduled for three meetings and the objective is to come up with recommendations to consider for further studies in different agenda items. That means that after the present meeting, only two meetings</w:t>
      </w:r>
      <w:r>
        <w:rPr>
          <w:lang w:eastAsia="ja-JP"/>
        </w:rPr>
        <w:t xml:space="preserve">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6"/>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w:t>
            </w:r>
            <w:r>
              <w:rPr>
                <w:rFonts w:cs="Arial"/>
                <w:szCs w:val="20"/>
                <w:lang w:eastAsia="ja-JP"/>
              </w:rPr>
              <w:t>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 xml:space="preserve">Continue identifying candidate technologies for NW power saving, UE power saving, and joint mechanisms taking both NW and </w:t>
            </w:r>
            <w:r>
              <w:rPr>
                <w:rFonts w:cs="Arial"/>
                <w:szCs w:val="20"/>
                <w:lang w:val="en-US" w:eastAsia="ja-JP"/>
              </w:rPr>
              <w:t>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w:t>
            </w:r>
            <w:r>
              <w:rPr>
                <w:rFonts w:cs="Arial"/>
                <w:szCs w:val="20"/>
                <w:lang w:val="en-US" w:eastAsia="ja-JP"/>
              </w:rPr>
              <w:t xml:space="preser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w:t>
      </w:r>
      <w:r>
        <w:rPr>
          <w:b/>
          <w:lang w:eastAsia="ja-JP"/>
        </w:rPr>
        <w:t>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 xml:space="preserve">RAN1 </w:t>
      </w:r>
      <w:r>
        <w:rPr>
          <w:b/>
          <w:lang w:eastAsia="ja-JP"/>
        </w:rPr>
        <w:t>#122bis: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w:t>
      </w:r>
      <w:r>
        <w:rPr>
          <w:lang w:val="en-GB" w:eastAsia="ja-JP"/>
        </w:rPr>
        <w:t>o Day 1 requirements:</w:t>
      </w:r>
    </w:p>
    <w:tbl>
      <w:tblPr>
        <w:tblStyle w:val="aff6"/>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w:t>
            </w:r>
            <w:r>
              <w:rPr>
                <w:szCs w:val="20"/>
                <w:lang w:eastAsia="ja-JP"/>
              </w:rPr>
              <w:t>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w:t>
            </w:r>
            <w:r>
              <w:rPr>
                <w:szCs w:val="20"/>
                <w:lang w:eastAsia="ja-JP"/>
              </w:rPr>
              <w:t>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w:t>
            </w:r>
            <w:r>
              <w:rPr>
                <w:szCs w:val="20"/>
                <w:lang w:eastAsia="ja-JP"/>
              </w:rPr>
              <w:t>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w:t>
            </w:r>
            <w:r>
              <w:rPr>
                <w:szCs w:val="20"/>
                <w:lang w:eastAsia="ja-JP"/>
              </w:rPr>
              <w:t>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 xml:space="preserve">Duty-cycled based operations (iDRX, eDRX, </w:t>
            </w:r>
            <w:r>
              <w:rPr>
                <w:szCs w:val="20"/>
                <w:lang w:eastAsia="ja-JP"/>
              </w:rPr>
              <w:t>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w:t>
            </w:r>
            <w:r>
              <w:rPr>
                <w:szCs w:val="20"/>
                <w:lang w:eastAsia="ja-JP"/>
              </w:rPr>
              <w:t>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 xml:space="preserve">Key ES techniques for network and UE </w:t>
            </w:r>
            <w:r>
              <w:rPr>
                <w:szCs w:val="20"/>
                <w:lang w:eastAsia="ja-JP"/>
              </w:rPr>
              <w:t>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w:t>
            </w:r>
            <w:r>
              <w:rPr>
                <w:szCs w:val="20"/>
                <w:lang w:eastAsia="ja-JP"/>
              </w:rPr>
              <w:t xml:space="preserv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w:t>
            </w:r>
            <w:r>
              <w:rPr>
                <w:szCs w:val="20"/>
                <w:lang w:eastAsia="ja-JP"/>
              </w:rPr>
              <w:t>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xml:space="preserve">: Discussion on how to include the impact of physical air </w:t>
            </w:r>
            <w:r>
              <w:rPr>
                <w:szCs w:val="20"/>
                <w:lang w:eastAsia="ja-JP"/>
              </w:rPr>
              <w:t>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xml:space="preserve">: Discuss potential power domain transmission technologies to improve sustainability in 6G day 1, at least including lower PAPR </w:t>
            </w:r>
            <w:r>
              <w:rPr>
                <w:szCs w:val="20"/>
                <w:lang w:eastAsia="ja-JP"/>
              </w:rPr>
              <w:t>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w:t>
            </w:r>
            <w:r>
              <w:rPr>
                <w:szCs w:val="20"/>
                <w:lang w:eastAsia="ja-JP"/>
              </w:rPr>
              <w:t xml:space="preserve">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w:t>
            </w:r>
            <w:r>
              <w:rPr>
                <w:szCs w:val="20"/>
                <w:lang w:eastAsia="ja-JP"/>
              </w:rPr>
              <w:t>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w:t>
            </w:r>
            <w:r>
              <w:rPr>
                <w:szCs w:val="20"/>
                <w:lang w:eastAsia="ja-JP"/>
              </w:rPr>
              <w:t xml:space="preserve">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w:t>
            </w:r>
            <w:r>
              <w:rPr>
                <w:szCs w:val="20"/>
                <w:lang w:eastAsia="ja-JP"/>
              </w:rPr>
              <w:t>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w:t>
            </w:r>
            <w:r>
              <w:rPr>
                <w:szCs w:val="20"/>
                <w:lang w:eastAsia="ja-JP"/>
              </w:rPr>
              <w:t>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w:t>
            </w:r>
            <w:r>
              <w:rPr>
                <w:szCs w:val="20"/>
                <w:lang w:eastAsia="ja-JP"/>
              </w:rPr>
              <w:t>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xml:space="preserve">: For 6G energy </w:t>
            </w:r>
            <w:r>
              <w:rPr>
                <w:szCs w:val="20"/>
                <w:lang w:eastAsia="ja-JP"/>
              </w:rPr>
              <w:t>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w:t>
            </w:r>
            <w:r>
              <w:rPr>
                <w:b/>
                <w:szCs w:val="20"/>
                <w:lang w:eastAsia="ja-JP"/>
              </w:rPr>
              <w:t>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w:t>
            </w:r>
            <w:r>
              <w:rPr>
                <w:szCs w:val="20"/>
                <w:lang w:eastAsia="ja-JP"/>
              </w:rPr>
              <w:t xml:space="preserve">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xml:space="preserve">: 6GR Day 1 design shall </w:t>
            </w:r>
            <w:r>
              <w:rPr>
                <w:szCs w:val="20"/>
                <w:lang w:eastAsia="ja-JP"/>
              </w:rPr>
              <w:t>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 xml:space="preserve">The Day 1 functionality proposals collectively address the critical need to integrate energy efficiency as a foundational principle in the </w:t>
      </w:r>
      <w:r>
        <w:rPr>
          <w:lang w:eastAsia="ja-JP"/>
        </w:rPr>
        <w:t>initial 6G Radio (6GR) specification, overcoming the limitations of 5G NR where energy-saving features were introduced incrementally in later releases (e.g., Rel-16 to Rel-19), leading to fragmented adoption, optional implementation, and suboptimal effecti</w:t>
      </w:r>
      <w:r>
        <w:rPr>
          <w:lang w:eastAsia="ja-JP"/>
        </w:rPr>
        <w:t>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w:t>
      </w:r>
      <w:r>
        <w:rPr>
          <w:lang w:eastAsia="ja-JP"/>
        </w:rPr>
        <w:t>, SIB1, PRACH, paging), and Cell DTX/DRX to maximize base station (gNB) sleep opportunities, addressing 5G’s inefficiencies where always-on signals (e.g., SS/PBCH every 20ms or SIB1 every 160ms) limited deep sleep modes, achieving 83.7% NES for Cat-1 and 5</w:t>
      </w:r>
      <w:r>
        <w:rPr>
          <w:lang w:eastAsia="ja-JP"/>
        </w:rPr>
        <w:t>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eDRX,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w:t>
      </w:r>
      <w:r>
        <w:rPr>
          <w:lang w:eastAsia="ja-JP"/>
        </w:rPr>
        <w:t>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w:t>
      </w:r>
      <w:r>
        <w:rPr>
          <w:lang w:eastAsia="ja-JP"/>
        </w:rPr>
        <w:t>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w:t>
      </w:r>
      <w:r>
        <w:rPr>
          <w:lang w:eastAsia="ja-JP"/>
        </w:rPr>
        <w:t>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w:t>
      </w:r>
      <w:r>
        <w:rPr>
          <w:lang w:eastAsia="ja-JP"/>
        </w:rPr>
        <w:t>le designs, the proposals aim to embed energy-saving features natively, avoiding 5G’s challenges where features like PDCCH skipping and on-demand signaling were not universally adopted due to varying UE capabilities and complex network configurations (Huaw</w:t>
      </w:r>
      <w:r>
        <w:rPr>
          <w:lang w:eastAsia="ja-JP"/>
        </w:rPr>
        <w:t>ei Prop. 2, Apple Prop. 4, Prop. 5).</w:t>
      </w:r>
    </w:p>
    <w:p w14:paraId="6B1E8738" w14:textId="77777777" w:rsidR="00A66F83" w:rsidRDefault="00973417">
      <w:pPr>
        <w:jc w:val="both"/>
        <w:rPr>
          <w:lang w:eastAsia="ja-JP"/>
        </w:rPr>
      </w:pPr>
      <w:r>
        <w:rPr>
          <w:lang w:eastAsia="ja-JP"/>
        </w:rPr>
        <w:t xml:space="preserve">These proposals collectively aim to create a lean, sustainable 6GR design that maximizes energy savings for both network and UE, reduces total cost of ownership (TCO), supports diverse use cases (e.g., IoT, NTN) in new </w:t>
      </w:r>
      <w:r>
        <w:rPr>
          <w:lang w:eastAsia="ja-JP"/>
        </w:rPr>
        <w:t>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w:t>
      </w:r>
      <w:r>
        <w:t>portance for Day 1 functionality for energy savings. In FL’s view, the whole purpose with the EE phase of the 6G Radio SI is to identify what such Day 1 functionality should be. Hence, there is little need to explicitly discuss this area further. Neverthel</w:t>
      </w:r>
      <w:r>
        <w:t>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2342BCEC" w14:textId="77777777" w:rsidR="00A66F83" w:rsidRDefault="00973417">
      <w:pPr>
        <w:rPr>
          <w:b/>
          <w:bCs/>
        </w:rPr>
      </w:pPr>
      <w:r>
        <w:rPr>
          <w:b/>
          <w:bCs/>
        </w:rPr>
        <w:t>RAN1 to strive for energy efficiency features that are mandatory f</w:t>
      </w:r>
      <w:r>
        <w:rPr>
          <w:b/>
          <w:bCs/>
        </w:rPr>
        <w:t>rom Day 1 to maximize energy gains.</w:t>
      </w:r>
    </w:p>
    <w:p w14:paraId="525679AF" w14:textId="77777777" w:rsidR="00A66F83" w:rsidRDefault="00A66F83">
      <w:pPr>
        <w:pStyle w:val="Proposal"/>
        <w:numPr>
          <w:ilvl w:val="0"/>
          <w:numId w:val="0"/>
        </w:numPr>
        <w:rPr>
          <w:lang w:val="en-GB"/>
        </w:rPr>
      </w:pPr>
    </w:p>
    <w:tbl>
      <w:tblPr>
        <w:tblStyle w:val="aff6"/>
        <w:tblW w:w="5000" w:type="pct"/>
        <w:tblLayout w:type="fixed"/>
        <w:tblLook w:val="04A0" w:firstRow="1" w:lastRow="0" w:firstColumn="1" w:lastColumn="0" w:noHBand="0" w:noVBand="1"/>
      </w:tblPr>
      <w:tblGrid>
        <w:gridCol w:w="2420"/>
        <w:gridCol w:w="7208"/>
      </w:tblGrid>
      <w:tr w:rsidR="00A66F83" w14:paraId="2B784AB5" w14:textId="77777777" w:rsidTr="00F0202D">
        <w:tc>
          <w:tcPr>
            <w:tcW w:w="2420"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8"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F0202D">
        <w:tc>
          <w:tcPr>
            <w:tcW w:w="2420" w:type="dxa"/>
          </w:tcPr>
          <w:p w14:paraId="40D6D201" w14:textId="77777777" w:rsidR="00A66F83" w:rsidRDefault="00973417">
            <w:pPr>
              <w:rPr>
                <w:szCs w:val="20"/>
              </w:rPr>
            </w:pPr>
            <w:r>
              <w:rPr>
                <w:szCs w:val="20"/>
              </w:rPr>
              <w:t>Google</w:t>
            </w:r>
          </w:p>
        </w:tc>
        <w:tc>
          <w:tcPr>
            <w:tcW w:w="7208"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F0202D">
        <w:tc>
          <w:tcPr>
            <w:tcW w:w="2420" w:type="dxa"/>
          </w:tcPr>
          <w:p w14:paraId="6E0E2B9D" w14:textId="77777777" w:rsidR="00A66F83" w:rsidRDefault="00973417">
            <w:pPr>
              <w:rPr>
                <w:szCs w:val="20"/>
              </w:rPr>
            </w:pPr>
            <w:r>
              <w:rPr>
                <w:szCs w:val="20"/>
              </w:rPr>
              <w:t>InterDigital</w:t>
            </w:r>
          </w:p>
        </w:tc>
        <w:tc>
          <w:tcPr>
            <w:tcW w:w="7208" w:type="dxa"/>
          </w:tcPr>
          <w:p w14:paraId="30AC0E90" w14:textId="77777777" w:rsidR="00A66F83" w:rsidRDefault="00973417">
            <w:pPr>
              <w:rPr>
                <w:szCs w:val="20"/>
              </w:rPr>
            </w:pPr>
            <w:r>
              <w:rPr>
                <w:szCs w:val="20"/>
              </w:rPr>
              <w:t>Support</w:t>
            </w:r>
          </w:p>
        </w:tc>
      </w:tr>
      <w:tr w:rsidR="00A66F83" w14:paraId="1324891A" w14:textId="77777777" w:rsidTr="00F0202D">
        <w:tc>
          <w:tcPr>
            <w:tcW w:w="2420" w:type="dxa"/>
          </w:tcPr>
          <w:p w14:paraId="3ED4C631" w14:textId="77777777" w:rsidR="00A66F83" w:rsidRDefault="00973417">
            <w:pPr>
              <w:rPr>
                <w:rFonts w:eastAsia="SimSun"/>
                <w:szCs w:val="20"/>
                <w:lang w:eastAsia="zh-CN"/>
              </w:rPr>
            </w:pPr>
            <w:r>
              <w:rPr>
                <w:rFonts w:eastAsia="SimSun"/>
                <w:szCs w:val="20"/>
                <w:lang w:eastAsia="zh-CN"/>
              </w:rPr>
              <w:t>TCL</w:t>
            </w:r>
          </w:p>
        </w:tc>
        <w:tc>
          <w:tcPr>
            <w:tcW w:w="7208" w:type="dxa"/>
          </w:tcPr>
          <w:p w14:paraId="03C40C9D" w14:textId="77777777" w:rsidR="00A66F83" w:rsidRDefault="00973417">
            <w:pPr>
              <w:jc w:val="both"/>
              <w:rPr>
                <w:szCs w:val="20"/>
              </w:rPr>
            </w:pPr>
            <w:r>
              <w:rPr>
                <w:szCs w:val="20"/>
              </w:rPr>
              <w:t>We supports this proposal, as making key energy-saving features mandatory from 6G Day-1 ensures uniform adoption across operators and devices for maximum network-wide gains. This addresses a major 5G gap (many energy efficiency features were o</w:t>
            </w:r>
            <w:r>
              <w:rPr>
                <w:szCs w:val="20"/>
              </w:rPr>
              <w:t>ptional, limiting impact). A Day-1 mandate would encourage early integration and optimization, benefiting both network energy costs and UE battery life. However, we stress that any mandatory features must be carefully vetted for feasibility and minimal add</w:t>
            </w:r>
            <w:r>
              <w:rPr>
                <w:szCs w:val="20"/>
              </w:rPr>
              <w:t xml:space="preserve">ed complexity, so as not to unduly burden device design or deployment. </w:t>
            </w:r>
          </w:p>
        </w:tc>
      </w:tr>
      <w:tr w:rsidR="00A66F83" w14:paraId="51D56FCC" w14:textId="77777777" w:rsidTr="00F0202D">
        <w:tc>
          <w:tcPr>
            <w:tcW w:w="2420" w:type="dxa"/>
          </w:tcPr>
          <w:p w14:paraId="7BAC6868"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202E664E" w14:textId="77777777" w:rsidR="00A66F83" w:rsidRDefault="00973417">
            <w:pPr>
              <w:rPr>
                <w:rFonts w:eastAsia="DengXian"/>
                <w:szCs w:val="20"/>
                <w:lang w:eastAsia="zh-CN"/>
              </w:rPr>
            </w:pPr>
            <w:r>
              <w:rPr>
                <w:rFonts w:eastAsia="DengXian"/>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w:t>
            </w:r>
            <w:r>
              <w:rPr>
                <w:b/>
                <w:bCs/>
              </w:rPr>
              <w:t xml:space="preserve">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F0202D">
        <w:tc>
          <w:tcPr>
            <w:tcW w:w="2420" w:type="dxa"/>
          </w:tcPr>
          <w:p w14:paraId="042EB8A9" w14:textId="77777777" w:rsidR="00A66F83" w:rsidRDefault="00973417">
            <w:pPr>
              <w:rPr>
                <w:rFonts w:eastAsia="DengXian"/>
                <w:szCs w:val="20"/>
                <w:lang w:eastAsia="zh-CN"/>
              </w:rPr>
            </w:pPr>
            <w:r>
              <w:rPr>
                <w:szCs w:val="20"/>
              </w:rPr>
              <w:t>Panasonic</w:t>
            </w:r>
          </w:p>
        </w:tc>
        <w:tc>
          <w:tcPr>
            <w:tcW w:w="7208"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DengXian"/>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F0202D">
        <w:tc>
          <w:tcPr>
            <w:tcW w:w="2420" w:type="dxa"/>
          </w:tcPr>
          <w:p w14:paraId="4C6B4D17" w14:textId="77777777" w:rsidR="00A66F83" w:rsidRDefault="00973417">
            <w:pPr>
              <w:rPr>
                <w:szCs w:val="20"/>
              </w:rPr>
            </w:pPr>
            <w:r>
              <w:rPr>
                <w:szCs w:val="20"/>
              </w:rPr>
              <w:lastRenderedPageBreak/>
              <w:t>Q</w:t>
            </w:r>
            <w:r>
              <w:rPr>
                <w:szCs w:val="20"/>
              </w:rPr>
              <w:t>ualcomm</w:t>
            </w:r>
          </w:p>
        </w:tc>
        <w:tc>
          <w:tcPr>
            <w:tcW w:w="7208"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w:t>
            </w:r>
            <w:r>
              <w:rPr>
                <w:szCs w:val="20"/>
              </w:rPr>
              <w:t>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F0202D">
        <w:tc>
          <w:tcPr>
            <w:tcW w:w="2420" w:type="dxa"/>
          </w:tcPr>
          <w:p w14:paraId="44BB96D2" w14:textId="77777777" w:rsidR="00A66F83" w:rsidRDefault="00973417">
            <w:pPr>
              <w:rPr>
                <w:szCs w:val="20"/>
              </w:rPr>
            </w:pPr>
            <w:r>
              <w:rPr>
                <w:rFonts w:eastAsiaTheme="minorEastAsia"/>
                <w:szCs w:val="20"/>
                <w:lang w:eastAsia="ja-JP"/>
              </w:rPr>
              <w:t>Fujitsu</w:t>
            </w:r>
          </w:p>
        </w:tc>
        <w:tc>
          <w:tcPr>
            <w:tcW w:w="7208"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w:t>
            </w:r>
            <w:r>
              <w:rPr>
                <w:rFonts w:eastAsiaTheme="minorEastAsia"/>
                <w:szCs w:val="20"/>
                <w:lang w:eastAsia="ja-JP"/>
              </w:rPr>
              <w:t xml:space="preserve">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F0202D">
        <w:tc>
          <w:tcPr>
            <w:tcW w:w="2420" w:type="dxa"/>
          </w:tcPr>
          <w:p w14:paraId="60F52892" w14:textId="77777777" w:rsidR="00A66F83" w:rsidRDefault="00973417">
            <w:pPr>
              <w:rPr>
                <w:rFonts w:eastAsiaTheme="minorEastAsia"/>
                <w:szCs w:val="20"/>
                <w:lang w:eastAsia="ja-JP"/>
              </w:rPr>
            </w:pPr>
            <w:r>
              <w:t>Fainity</w:t>
            </w:r>
          </w:p>
        </w:tc>
        <w:tc>
          <w:tcPr>
            <w:tcW w:w="7208" w:type="dxa"/>
          </w:tcPr>
          <w:p w14:paraId="382246A0" w14:textId="77777777" w:rsidR="00A66F83" w:rsidRDefault="00973417">
            <w:pPr>
              <w:rPr>
                <w:rFonts w:eastAsiaTheme="minorEastAsia"/>
                <w:szCs w:val="20"/>
                <w:lang w:eastAsia="ja-JP"/>
              </w:rPr>
            </w:pPr>
            <w:r>
              <w:t xml:space="preserve">Clarify </w:t>
            </w:r>
            <w:r>
              <w:t>the proposals are applied for all device types? Especially all RRC IDLE UE can enable the energy efficiency features without UE capability negotiation signaling?</w:t>
            </w:r>
          </w:p>
        </w:tc>
      </w:tr>
      <w:tr w:rsidR="00A66F83" w14:paraId="6D3F7FD6" w14:textId="77777777" w:rsidTr="00F0202D">
        <w:tc>
          <w:tcPr>
            <w:tcW w:w="2420" w:type="dxa"/>
          </w:tcPr>
          <w:p w14:paraId="08BADB12" w14:textId="77777777" w:rsidR="00A66F83" w:rsidRDefault="00973417">
            <w:r>
              <w:rPr>
                <w:szCs w:val="20"/>
              </w:rPr>
              <w:t>Ofinno</w:t>
            </w:r>
          </w:p>
        </w:tc>
        <w:tc>
          <w:tcPr>
            <w:tcW w:w="7208" w:type="dxa"/>
          </w:tcPr>
          <w:p w14:paraId="0372FC23" w14:textId="77777777" w:rsidR="00A66F83" w:rsidRDefault="00973417">
            <w:r>
              <w:rPr>
                <w:szCs w:val="20"/>
              </w:rPr>
              <w:t xml:space="preserve">Support </w:t>
            </w:r>
          </w:p>
        </w:tc>
      </w:tr>
      <w:tr w:rsidR="00A66F83" w14:paraId="29F2DF05" w14:textId="77777777" w:rsidTr="008505A9">
        <w:tc>
          <w:tcPr>
            <w:tcW w:w="2420" w:type="dxa"/>
            <w:tcBorders>
              <w:top w:val="nil"/>
              <w:bottom w:val="single" w:sz="4" w:space="0" w:color="auto"/>
            </w:tcBorders>
          </w:tcPr>
          <w:p w14:paraId="38182CA1"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1274E7F2" w14:textId="77777777" w:rsidR="00A66F83" w:rsidRDefault="00973417">
            <w:pPr>
              <w:rPr>
                <w:szCs w:val="20"/>
              </w:rPr>
            </w:pPr>
            <w:r>
              <w:rPr>
                <w:szCs w:val="20"/>
              </w:rPr>
              <w:t xml:space="preserve">Support, some mandatory enhancements without backward compatibility </w:t>
            </w:r>
            <w:r>
              <w:rPr>
                <w:szCs w:val="20"/>
              </w:rPr>
              <w:t>issues, which has been a restriction in 5G NES enhancements. However, there should be scope for other enhancement which are critical but not mandatory for DAY 1.</w:t>
            </w:r>
          </w:p>
        </w:tc>
      </w:tr>
      <w:tr w:rsidR="00F0202D" w14:paraId="439004E0" w14:textId="77777777" w:rsidTr="005E65E6">
        <w:tc>
          <w:tcPr>
            <w:tcW w:w="2420" w:type="dxa"/>
            <w:tcBorders>
              <w:top w:val="single" w:sz="4" w:space="0" w:color="auto"/>
              <w:bottom w:val="single" w:sz="4" w:space="0" w:color="auto"/>
            </w:tcBorders>
          </w:tcPr>
          <w:p w14:paraId="559EAEE9" w14:textId="35A88B6A" w:rsidR="00F0202D" w:rsidRDefault="00F0202D" w:rsidP="00F0202D">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811691">
        <w:tc>
          <w:tcPr>
            <w:tcW w:w="2420"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8505A9">
        <w:tc>
          <w:tcPr>
            <w:tcW w:w="2420" w:type="dxa"/>
            <w:tcBorders>
              <w:top w:val="single" w:sz="4" w:space="0" w:color="auto"/>
            </w:tcBorders>
          </w:tcPr>
          <w:p w14:paraId="661462B9" w14:textId="74032A16" w:rsidR="00811691" w:rsidRPr="00811691" w:rsidRDefault="00811691" w:rsidP="005E65E6">
            <w:pPr>
              <w:rPr>
                <w:rFonts w:eastAsiaTheme="minorEastAsia" w:hint="eastAsia"/>
                <w:szCs w:val="20"/>
                <w:lang w:eastAsia="ja-JP"/>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71C3A89" w14:textId="58DEC2BC" w:rsidR="00811691" w:rsidRPr="00811691" w:rsidRDefault="00811691" w:rsidP="005E65E6">
            <w:pPr>
              <w:rPr>
                <w:rFonts w:eastAsiaTheme="minorEastAsia" w:hint="eastAsia"/>
                <w:szCs w:val="20"/>
                <w:lang w:eastAsia="ja-JP"/>
              </w:rPr>
            </w:pPr>
            <w:r>
              <w:rPr>
                <w:rFonts w:eastAsiaTheme="minorEastAsia" w:hint="eastAsia"/>
                <w:szCs w:val="20"/>
                <w:lang w:eastAsia="ja-JP"/>
              </w:rPr>
              <w:t>S</w:t>
            </w:r>
            <w:r>
              <w:rPr>
                <w:rFonts w:eastAsiaTheme="minorEastAsia"/>
                <w:szCs w:val="20"/>
                <w:lang w:eastAsia="ja-JP"/>
              </w:rPr>
              <w:t>upport</w:t>
            </w:r>
            <w:bookmarkStart w:id="2" w:name="_GoBack"/>
            <w:bookmarkEnd w:id="2"/>
          </w:p>
        </w:tc>
      </w:tr>
    </w:tbl>
    <w:p w14:paraId="65628DD1" w14:textId="77777777" w:rsidR="00A66F83" w:rsidRDefault="00A66F83">
      <w:pPr>
        <w:rPr>
          <w:lang w:eastAsia="ja-JP"/>
        </w:rPr>
      </w:pPr>
    </w:p>
    <w:p w14:paraId="10E78450" w14:textId="77777777" w:rsidR="00A66F83" w:rsidRDefault="00973417">
      <w:pPr>
        <w:pStyle w:val="2"/>
      </w:pPr>
      <w:r>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6"/>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lastRenderedPageBreak/>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w:t>
            </w:r>
            <w:r>
              <w:rPr>
                <w:szCs w:val="20"/>
                <w:lang w:eastAsia="ja-JP"/>
              </w:rPr>
              <w:t>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w:t>
            </w:r>
            <w:r>
              <w:rPr>
                <w:szCs w:val="20"/>
                <w:lang w:eastAsia="ja-JP"/>
              </w:rPr>
              <w:t>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w:t>
            </w:r>
            <w:r>
              <w:rPr>
                <w:szCs w:val="20"/>
                <w:lang w:eastAsia="ja-JP"/>
              </w:rPr>
              <w:t>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xml:space="preserve">: In order to reduce the initial access delay due to sparse SSB, the solution of </w:t>
            </w:r>
            <w:r>
              <w:rPr>
                <w:szCs w:val="20"/>
                <w:lang w:eastAsia="ja-JP"/>
              </w:rPr>
              <w:t>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w:t>
            </w:r>
            <w:r>
              <w:rPr>
                <w:szCs w:val="20"/>
                <w:lang w:eastAsia="ja-JP"/>
              </w:rPr>
              <w: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w:t>
            </w:r>
            <w:r>
              <w:rPr>
                <w:szCs w:val="20"/>
                <w:lang w:eastAsia="ja-JP"/>
              </w:rPr>
              <w:t>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w:t>
            </w:r>
            <w:r>
              <w:rPr>
                <w:szCs w:val="20"/>
                <w:lang w:eastAsia="ja-JP"/>
              </w:rPr>
              <w:t>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w:t>
            </w:r>
            <w:r>
              <w:rPr>
                <w:szCs w:val="20"/>
                <w:lang w:eastAsia="ja-JP"/>
              </w:rPr>
              <w:t>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w:t>
            </w:r>
            <w:r>
              <w:rPr>
                <w:szCs w:val="20"/>
                <w:lang w:eastAsia="ja-JP"/>
              </w:rPr>
              <w:t>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lastRenderedPageBreak/>
              <w:t>Proposal 2</w:t>
            </w:r>
            <w:r>
              <w:rPr>
                <w:szCs w:val="20"/>
                <w:lang w:eastAsia="ja-JP"/>
              </w:rPr>
              <w:t>: Set Day 1 SSB design principle accommodating coverage, diverse devise type, and energy eff</w:t>
            </w:r>
            <w:r>
              <w:rPr>
                <w:szCs w:val="20"/>
                <w:lang w:eastAsia="ja-JP"/>
              </w:rPr>
              <w:t>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xml:space="preserve">: 6GR should support default SSB periodicity of 160 ms to enable network deep sleep states while maintaining acceptable UE </w:t>
            </w:r>
            <w:r>
              <w:rPr>
                <w:szCs w:val="20"/>
                <w:lang w:eastAsia="ja-JP"/>
              </w:rPr>
              <w:t>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w:t>
            </w:r>
            <w:r>
              <w:rPr>
                <w:szCs w:val="20"/>
                <w:lang w:eastAsia="ja-JP"/>
              </w:rPr>
              <w:t>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w:t>
            </w:r>
            <w:r>
              <w:rPr>
                <w:szCs w:val="20"/>
                <w:lang w:eastAsia="ja-JP"/>
              </w:rPr>
              <w:t xml:space="preserve">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xml:space="preserve">: 6GR should support OD-SSB and RAN1 to </w:t>
            </w:r>
            <w:r>
              <w:rPr>
                <w:szCs w:val="20"/>
                <w:lang w:eastAsia="ja-JP"/>
              </w:rPr>
              <w:t>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w:t>
            </w:r>
            <w:r>
              <w:rPr>
                <w:szCs w:val="20"/>
                <w:lang w:eastAsia="ja-JP"/>
              </w:rPr>
              <w:t>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w:t>
            </w:r>
            <w:r>
              <w:rPr>
                <w:b/>
                <w:szCs w:val="20"/>
                <w:lang w:eastAsia="ja-JP"/>
              </w:rPr>
              <w:t>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lastRenderedPageBreak/>
              <w:t>Proposal 1</w:t>
            </w:r>
            <w:r>
              <w:rPr>
                <w:szCs w:val="20"/>
                <w:lang w:eastAsia="ja-JP"/>
              </w:rPr>
              <w:t xml:space="preserve">: Study the default periodicity of </w:t>
            </w:r>
            <w:r>
              <w:rPr>
                <w:szCs w:val="20"/>
                <w:lang w:eastAsia="ja-JP"/>
              </w:rPr>
              <w:t>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Reduction/adaptation of common signals/channels should be consi</w:t>
            </w:r>
            <w:r>
              <w:rPr>
                <w:szCs w:val="20"/>
                <w:lang w:eastAsia="ja-JP"/>
              </w:rPr>
              <w:t xml:space="preserve">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w:t>
            </w:r>
            <w:r>
              <w:rPr>
                <w:szCs w:val="20"/>
                <w:lang w:eastAsia="ja-JP"/>
              </w:rPr>
              <w:t>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w:t>
            </w:r>
            <w:r>
              <w:rPr>
                <w:szCs w:val="20"/>
                <w:lang w:eastAsia="ja-JP"/>
              </w:rPr>
              <w:t>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xml:space="preserve">: the coverage and the capacity carrier can be defined to enable dynamic on/off carrier, the SSB signal with long periodicity and on demand SSB can be transmitted in the capacity carrier ,and the always on RS can be transmitted in </w:t>
            </w:r>
            <w:r>
              <w:rPr>
                <w:szCs w:val="20"/>
                <w:lang w:eastAsia="ja-JP"/>
              </w:rPr>
              <w:t>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w:t>
            </w:r>
            <w:r>
              <w:rPr>
                <w:szCs w:val="20"/>
                <w:lang w:eastAsia="ja-JP"/>
              </w:rPr>
              <w:t>-receives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w:t>
            </w:r>
            <w:r>
              <w:rPr>
                <w:szCs w:val="20"/>
                <w:lang w:eastAsia="ja-JP"/>
              </w:rPr>
              <w:t>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w:t>
            </w:r>
            <w:r>
              <w:rPr>
                <w:szCs w:val="20"/>
                <w:lang w:eastAsia="ja-JP"/>
              </w:rPr>
              <w:t>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RAN1 to further consider and study the following case for</w:t>
            </w:r>
            <w:r>
              <w:rPr>
                <w:szCs w:val="20"/>
                <w:lang w:eastAsia="ja-JP"/>
              </w:rPr>
              <w:t xml:space="preserve"> multi-carrier scenario in 6GR: </w:t>
            </w:r>
          </w:p>
          <w:p w14:paraId="421BC3DF" w14:textId="77777777" w:rsidR="00A66F83" w:rsidRDefault="00973417" w:rsidP="00973417">
            <w:pPr>
              <w:numPr>
                <w:ilvl w:val="1"/>
                <w:numId w:val="45"/>
              </w:numPr>
              <w:rPr>
                <w:szCs w:val="20"/>
                <w:lang w:eastAsia="ja-JP"/>
              </w:rPr>
            </w:pPr>
            <w:r>
              <w:rPr>
                <w:szCs w:val="20"/>
                <w:lang w:eastAsia="ja-JP"/>
              </w:rPr>
              <w:lastRenderedPageBreak/>
              <w:t>The common signal transmission/reception procedure (e.g. SIB1 transmission, RACH reception) for multiple carriers can converge to one anchor carrier. Therefore, other carrier (i.e. NES carrier) can turning off or only trans</w:t>
            </w:r>
            <w:r>
              <w:rPr>
                <w:szCs w:val="20"/>
                <w:lang w:eastAsia="ja-JP"/>
              </w:rPr>
              <w:t>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w:t>
            </w:r>
            <w:r>
              <w:rPr>
                <w:b/>
                <w:szCs w:val="20"/>
                <w:lang w:eastAsia="ja-JP"/>
              </w:rPr>
              <w:t>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 xml:space="preserve">Proposal </w:t>
            </w:r>
            <w:r>
              <w:rPr>
                <w:b/>
                <w:szCs w:val="20"/>
                <w:lang w:eastAsia="ja-JP"/>
              </w:rPr>
              <w:t>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 xml:space="preserve">SSB/SIB1 </w:t>
            </w:r>
            <w:r>
              <w:rPr>
                <w:szCs w:val="20"/>
                <w:lang w:eastAsia="ja-JP"/>
              </w:rPr>
              <w:t>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xml:space="preserve">: Derive an updated 6GR initial access procedure with </w:t>
            </w:r>
            <w:r>
              <w:rPr>
                <w:szCs w:val="20"/>
                <w:lang w:eastAsia="ja-JP"/>
              </w:rPr>
              <w:t>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xml:space="preserve">: Study the pros and cons of the UE monitoring relatively fewer frequency raster points during the prospective 6GR initial access </w:t>
            </w:r>
            <w:r>
              <w:rPr>
                <w:szCs w:val="20"/>
                <w:lang w:eastAsia="ja-JP"/>
              </w:rPr>
              <w:t>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w:t>
            </w:r>
            <w:r>
              <w:rPr>
                <w:szCs w:val="20"/>
                <w:lang w:eastAsia="ja-JP"/>
              </w:rPr>
              <w:t>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lastRenderedPageBreak/>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Study a mechanism to provi</w:t>
            </w:r>
            <w:r>
              <w:rPr>
                <w:szCs w:val="20"/>
                <w:lang w:eastAsia="ja-JP"/>
              </w:rPr>
              <w:t xml:space="preserve">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w:t>
            </w:r>
            <w:r>
              <w:rPr>
                <w:szCs w:val="20"/>
                <w:lang w:eastAsia="ja-JP"/>
              </w:rPr>
              <w:t>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 xml:space="preserve">Enable on-demand SSB/SIB1 transmission for UEs in Idle, Inactive, or </w:t>
            </w:r>
            <w:r>
              <w:rPr>
                <w:szCs w:val="20"/>
                <w:lang w:eastAsia="ja-JP"/>
              </w:rPr>
              <w:t>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w:t>
            </w:r>
            <w:r>
              <w:rPr>
                <w:szCs w:val="20"/>
                <w:lang w:eastAsia="ja-JP"/>
              </w:rPr>
              <w:t>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w:t>
            </w:r>
            <w:r>
              <w:rPr>
                <w:szCs w:val="20"/>
                <w:lang w:eastAsia="ja-JP"/>
              </w:rPr>
              <w:t>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6G should support energy efficienc</w:t>
            </w:r>
            <w:r>
              <w:rPr>
                <w:szCs w:val="20"/>
                <w:lang w:eastAsia="ja-JP"/>
              </w:rPr>
              <w:t xml:space="preserve">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w:t>
            </w:r>
            <w:r>
              <w:rPr>
                <w:szCs w:val="20"/>
                <w:lang w:eastAsia="ja-JP"/>
              </w:rPr>
              <w:t>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w:t>
      </w:r>
      <w:r>
        <w:rPr>
          <w:lang w:eastAsia="ja-JP"/>
        </w:rPr>
        <w:t>network energy inefficiency in 5G NR, particularly under low or no traffic conditions. In 5G, the default 20 ms SSB periodicity prevents base stations (gNBs) from entering deep sleep modes, leading to substantial energy usage (e.g., limiting energy savings</w:t>
      </w:r>
      <w:r>
        <w:rPr>
          <w:lang w:eastAsia="ja-JP"/>
        </w:rPr>
        <w:t xml:space="preserve"> to less than 84.8% as per TR 38.864) (Ericsson Obs. 1, Samsung Obs. 1, MediaTek Obs. 1). The proposals advocate for </w:t>
      </w:r>
      <w:r>
        <w:rPr>
          <w:lang w:eastAsia="ja-JP"/>
        </w:rPr>
        <w:lastRenderedPageBreak/>
        <w:t xml:space="preserve">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w:t>
      </w:r>
      <w:r>
        <w:rPr>
          <w:lang w:eastAsia="ja-JP"/>
        </w:rPr>
        <w:t>educe UE complexity.</w:t>
      </w:r>
    </w:p>
    <w:p w14:paraId="5EFCACB7" w14:textId="77777777" w:rsidR="00A66F83" w:rsidRDefault="00973417">
      <w:pPr>
        <w:keepNext/>
        <w:jc w:val="center"/>
      </w:pPr>
      <w:r>
        <w:rPr>
          <w:noProof/>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3" w:name="_Ref207040270"/>
      <w:r>
        <w:t xml:space="preserve">Figure </w:t>
      </w:r>
      <w:r>
        <w:fldChar w:fldCharType="begin"/>
      </w:r>
      <w:r>
        <w:instrText xml:space="preserve"> SEQ Figure \* ARABIC </w:instrText>
      </w:r>
      <w:r>
        <w:fldChar w:fldCharType="separate"/>
      </w:r>
      <w:r>
        <w:t>1</w:t>
      </w:r>
      <w:r>
        <w:fldChar w:fldCharType="end"/>
      </w:r>
      <w:bookmarkEnd w:id="3"/>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Additional enhancements include spar</w:t>
      </w:r>
      <w:r>
        <w:rPr>
          <w:lang w:eastAsia="ja-JP"/>
        </w:rPr>
        <w:t xml:space="preserve">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(Spreadtrum Prop. 5, NTT DOCOMO Pr</w:t>
      </w:r>
      <w:r>
        <w:rPr>
          <w:lang w:eastAsia="ja-JP"/>
        </w:rPr>
        <w:t>op. 4, Samsung Prop. 2). These proposals aim to overcome 5G’s backward compatibility constraints, which restricted on-demand SSB to SCells or non-standalone scenarios, ensuring a leaner, energy-efficient 6GR design from Day 1 that balances network energy s</w:t>
      </w:r>
      <w:r>
        <w:rPr>
          <w:lang w:eastAsia="ja-JP"/>
        </w:rPr>
        <w:t>avings (NES) with UE accessibility and user experience (Ofinno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w:t>
      </w:r>
      <w:r>
        <w:rPr>
          <w:lang w:val="en-GB" w:eastAsia="ja-JP"/>
        </w:rPr>
        <w:t xml:space="preserve">ork. No company propose to only increase SSB to 160 ms and do nothing else to compensate the resulting decreased UE performance. For that reason, FL proposes that RAN1 focuses on what mitigation techniques would be useful to achieve 160 ms SSB periodicity </w:t>
      </w:r>
      <w:r>
        <w:rPr>
          <w:lang w:val="en-GB" w:eastAsia="ja-JP"/>
        </w:rPr>
        <w:t>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w:t>
      </w:r>
      <w:r>
        <w:rPr>
          <w:lang w:val="en-GB" w:eastAsia="ja-JP"/>
        </w:rPr>
        <w:t>SSBs. In that case, the LP Radio would still have the same power performance as 20 ms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w:t>
      </w:r>
      <w:r>
        <w:rPr>
          <w:b/>
          <w:bCs/>
          <w:lang w:val="en-GB"/>
        </w:rPr>
        <w:t>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w:t>
      </w:r>
      <w:r>
        <w:rPr>
          <w:b/>
          <w:bCs/>
          <w:lang w:val="en-US"/>
        </w:rPr>
        <w:t xml:space="preserve">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63C1002B" w14:textId="77777777" w:rsidTr="008505A9">
        <w:tc>
          <w:tcPr>
            <w:tcW w:w="2420" w:type="dxa"/>
            <w:shd w:val="clear" w:color="auto" w:fill="FFC000" w:themeFill="accent4"/>
          </w:tcPr>
          <w:p w14:paraId="707EF1E7" w14:textId="77777777" w:rsidR="00A66F83" w:rsidRDefault="00973417">
            <w:pPr>
              <w:jc w:val="center"/>
              <w:rPr>
                <w:b/>
                <w:bCs/>
                <w:szCs w:val="20"/>
              </w:rPr>
            </w:pPr>
            <w:r>
              <w:rPr>
                <w:b/>
                <w:bCs/>
                <w:szCs w:val="20"/>
              </w:rPr>
              <w:lastRenderedPageBreak/>
              <w:t>Company</w:t>
            </w:r>
          </w:p>
        </w:tc>
        <w:tc>
          <w:tcPr>
            <w:tcW w:w="7208"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8505A9">
        <w:tc>
          <w:tcPr>
            <w:tcW w:w="2420" w:type="dxa"/>
          </w:tcPr>
          <w:p w14:paraId="7E3052BA" w14:textId="77777777" w:rsidR="00A66F83" w:rsidRDefault="00973417">
            <w:pPr>
              <w:rPr>
                <w:szCs w:val="20"/>
              </w:rPr>
            </w:pPr>
            <w:r>
              <w:rPr>
                <w:szCs w:val="20"/>
              </w:rPr>
              <w:t>Google</w:t>
            </w:r>
          </w:p>
        </w:tc>
        <w:tc>
          <w:tcPr>
            <w:tcW w:w="7208" w:type="dxa"/>
          </w:tcPr>
          <w:p w14:paraId="1EE292FF" w14:textId="77777777" w:rsidR="00A66F83" w:rsidRDefault="00973417">
            <w:pPr>
              <w:rPr>
                <w:szCs w:val="20"/>
              </w:rPr>
            </w:pPr>
            <w:r>
              <w:rPr>
                <w:szCs w:val="20"/>
              </w:rPr>
              <w:t>On UE performance impact, we understand it at least includes latency of accessing a cell. In addition to UE performance impact, the NES on CD-SSB in 6GR should also consider UE complexity, e.g., detection number increasing with the larger default SSB perio</w:t>
            </w:r>
            <w:r>
              <w:rPr>
                <w:szCs w:val="20"/>
              </w:rPr>
              <w:t xml:space="preserve">d. </w:t>
            </w:r>
          </w:p>
        </w:tc>
      </w:tr>
      <w:tr w:rsidR="00A66F83" w14:paraId="2F09099A" w14:textId="77777777" w:rsidTr="008505A9">
        <w:tc>
          <w:tcPr>
            <w:tcW w:w="2420" w:type="dxa"/>
          </w:tcPr>
          <w:p w14:paraId="02422873" w14:textId="77777777" w:rsidR="00A66F83" w:rsidRDefault="00973417">
            <w:pPr>
              <w:rPr>
                <w:szCs w:val="20"/>
              </w:rPr>
            </w:pPr>
            <w:r>
              <w:rPr>
                <w:szCs w:val="20"/>
              </w:rPr>
              <w:t>InterDigital</w:t>
            </w:r>
          </w:p>
        </w:tc>
        <w:tc>
          <w:tcPr>
            <w:tcW w:w="7208"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 xml:space="preserve">1. Increasing the default periodicity is not the only issue which needs to be considered. In addition, we don’t need to restrict the </w:t>
            </w:r>
            <w:r>
              <w:rPr>
                <w:rFonts w:eastAsia="Malgun Gothic"/>
                <w:szCs w:val="20"/>
                <w:lang w:eastAsia="ko-KR"/>
              </w:rPr>
              <w:t>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w:t>
            </w:r>
            <w:r>
              <w:rPr>
                <w:rFonts w:eastAsia="Malgun Gothic"/>
                <w:szCs w:val="20"/>
                <w:lang w:eastAsia="ko-KR"/>
              </w:rPr>
              <w:t xml:space="preserve">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3. In our view, sync signals, MIB and PBCH may have different performance requirements. Having said that, in the current stage, we believe that it would be better to generalize th</w:t>
            </w:r>
            <w:r>
              <w:rPr>
                <w:rFonts w:eastAsia="Malgun Gothic"/>
                <w:szCs w:val="20"/>
                <w:lang w:eastAsia="ko-KR"/>
              </w:rPr>
              <w:t xml:space="preserve">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w:t>
            </w:r>
            <w:r>
              <w:rPr>
                <w:b/>
                <w:bCs/>
                <w:lang w:val="en-GB"/>
              </w:rPr>
              <w:t xml:space="preserve">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 xml:space="preserve">SSB </w:t>
            </w:r>
            <w:r>
              <w:rPr>
                <w:b/>
                <w:bCs/>
              </w:rPr>
              <w:t>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8505A9">
        <w:tc>
          <w:tcPr>
            <w:tcW w:w="2420" w:type="dxa"/>
          </w:tcPr>
          <w:p w14:paraId="08C232B7" w14:textId="77777777" w:rsidR="00A66F83" w:rsidRDefault="00973417">
            <w:pPr>
              <w:rPr>
                <w:szCs w:val="20"/>
              </w:rPr>
            </w:pPr>
            <w:r>
              <w:rPr>
                <w:szCs w:val="20"/>
              </w:rPr>
              <w:t>TCL</w:t>
            </w:r>
          </w:p>
        </w:tc>
        <w:tc>
          <w:tcPr>
            <w:tcW w:w="7208" w:type="dxa"/>
          </w:tcPr>
          <w:p w14:paraId="1D203AD3" w14:textId="77777777" w:rsidR="00A66F83" w:rsidRDefault="00973417">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We agree that studying a longer default SSB periodi</w:t>
            </w:r>
            <w:r>
              <w:rPr>
                <w:rFonts w:ascii="Times New Roman Regular" w:hAnsi="Times New Roman Regular" w:cs="Times New Roman Regular"/>
              </w:rPr>
              <w:t>city (beyond the current ~20 ms, e.g. up to 160 ms) could unlock significant base station sleep periods, boosting network energy savings. However, this must be balanced against UE impacts–infrequent SSBs may slow initial cell detection and neighbor measure</w:t>
            </w:r>
            <w:r>
              <w:rPr>
                <w:rFonts w:ascii="Times New Roman Regular" w:hAnsi="Times New Roman Regular" w:cs="Times New Roman Regular"/>
              </w:rPr>
              <w:t>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lastRenderedPageBreak/>
              <w:t>New SSB structure for 6G would be con</w:t>
            </w:r>
            <w:r>
              <w:rPr>
                <w:rFonts w:ascii="Times New Roman Regular" w:eastAsia="SimSun" w:hAnsi="Times New Roman Regular" w:cs="Times New Roman Regular"/>
                <w:szCs w:val="20"/>
                <w:lang w:eastAsia="zh-CN"/>
              </w:rPr>
              <w:t>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SimSun" w:hAnsi="Times New Roman Regular" w:cs="Times New Roman Regular"/>
                <w:szCs w:val="20"/>
                <w:lang w:eastAsia="zh-CN"/>
              </w:rPr>
              <w:t>Beam sweeping is an important functionality of SSB. 6G may support narrow</w:t>
            </w:r>
            <w:r>
              <w:rPr>
                <w:rFonts w:ascii="Times New Roman Regular" w:eastAsia="SimSun" w:hAnsi="Times New Roman Regular" w:cs="Times New Roman Regular"/>
                <w:szCs w:val="20"/>
                <w:lang w:eastAsia="zh-CN"/>
              </w:rPr>
              <w:t>er beams and a greater number of beams. When we study SSB, high-efficiency beam detection/sweeping could be considered.</w:t>
            </w:r>
          </w:p>
        </w:tc>
      </w:tr>
      <w:tr w:rsidR="00A66F83" w14:paraId="676E3A1B" w14:textId="77777777" w:rsidTr="008505A9">
        <w:tc>
          <w:tcPr>
            <w:tcW w:w="2420" w:type="dxa"/>
          </w:tcPr>
          <w:p w14:paraId="51AED78E" w14:textId="77777777" w:rsidR="00A66F83" w:rsidRDefault="00973417">
            <w:pPr>
              <w:rPr>
                <w:rFonts w:eastAsia="DengXian"/>
                <w:szCs w:val="20"/>
                <w:lang w:eastAsia="zh-CN"/>
              </w:rPr>
            </w:pPr>
            <w:r>
              <w:rPr>
                <w:rFonts w:eastAsia="DengXian"/>
                <w:szCs w:val="20"/>
                <w:lang w:eastAsia="zh-CN"/>
              </w:rPr>
              <w:lastRenderedPageBreak/>
              <w:t>Spreadtrum</w:t>
            </w:r>
          </w:p>
        </w:tc>
        <w:tc>
          <w:tcPr>
            <w:tcW w:w="7208" w:type="dxa"/>
          </w:tcPr>
          <w:p w14:paraId="3B904BF0" w14:textId="77777777" w:rsidR="00A66F83" w:rsidRDefault="00973417">
            <w:pPr>
              <w:rPr>
                <w:rFonts w:eastAsia="DengXian"/>
                <w:szCs w:val="20"/>
                <w:lang w:eastAsia="zh-CN"/>
              </w:rPr>
            </w:pPr>
            <w:r>
              <w:rPr>
                <w:rFonts w:eastAsia="DengXian"/>
                <w:szCs w:val="20"/>
                <w:lang w:eastAsia="zh-CN"/>
              </w:rPr>
              <w:t>In our view, SSB transmission adaptation and SSB structure/pattern also should considered. In addition, Scell operation only</w:t>
            </w:r>
            <w:r>
              <w:rPr>
                <w:rFonts w:eastAsia="DengXian"/>
                <w:szCs w:val="20"/>
                <w:lang w:eastAsia="zh-CN"/>
              </w:rPr>
              <w:t xml:space="preserve"> exists in RRC connected CA scenario. We prefer change “Scell operation” to “Multi-carriers operation”</w:t>
            </w:r>
          </w:p>
          <w:p w14:paraId="29BDF880" w14:textId="77777777" w:rsidR="00A66F83" w:rsidRDefault="00973417">
            <w:pPr>
              <w:rPr>
                <w:rFonts w:eastAsia="DengXian"/>
                <w:szCs w:val="20"/>
                <w:lang w:eastAsia="zh-CN"/>
              </w:rPr>
            </w:pPr>
            <w:r>
              <w:rPr>
                <w:rFonts w:eastAsia="DengXian"/>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 xml:space="preserve">Study NW energy saving </w:t>
            </w:r>
            <w:r>
              <w:rPr>
                <w:b/>
                <w:bCs/>
                <w:lang w:val="en-GB"/>
              </w:rPr>
              <w:t>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w:t>
            </w:r>
            <w:r>
              <w:rPr>
                <w:b/>
                <w:bCs/>
                <w:lang w:val="en-US"/>
              </w:rPr>
              <w:t>-demand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afb"/>
              <w:numPr>
                <w:ilvl w:val="0"/>
                <w:numId w:val="55"/>
              </w:numPr>
              <w:tabs>
                <w:tab w:val="left" w:pos="720"/>
              </w:tabs>
              <w:rPr>
                <w:b/>
                <w:bCs/>
              </w:rPr>
            </w:pPr>
            <w:r>
              <w:rPr>
                <w:b/>
                <w:bCs/>
              </w:rPr>
              <w:t>Etc.</w:t>
            </w:r>
          </w:p>
          <w:p w14:paraId="6199E189" w14:textId="77777777" w:rsidR="00A66F83" w:rsidRDefault="00A66F83">
            <w:pPr>
              <w:spacing w:after="0"/>
              <w:ind w:left="720"/>
              <w:rPr>
                <w:rFonts w:eastAsia="DengXian"/>
                <w:szCs w:val="20"/>
                <w:lang w:eastAsia="zh-CN"/>
              </w:rPr>
            </w:pPr>
          </w:p>
        </w:tc>
      </w:tr>
      <w:tr w:rsidR="00A66F83" w14:paraId="33188613" w14:textId="77777777" w:rsidTr="008505A9">
        <w:tc>
          <w:tcPr>
            <w:tcW w:w="2420" w:type="dxa"/>
          </w:tcPr>
          <w:p w14:paraId="0AB808E2" w14:textId="77777777" w:rsidR="00A66F83" w:rsidRDefault="00973417">
            <w:pPr>
              <w:rPr>
                <w:rFonts w:eastAsia="DengXian"/>
                <w:szCs w:val="20"/>
                <w:lang w:eastAsia="zh-CN"/>
              </w:rPr>
            </w:pPr>
            <w:r>
              <w:rPr>
                <w:szCs w:val="20"/>
              </w:rPr>
              <w:t>Panasonic</w:t>
            </w:r>
          </w:p>
        </w:tc>
        <w:tc>
          <w:tcPr>
            <w:tcW w:w="7208" w:type="dxa"/>
          </w:tcPr>
          <w:p w14:paraId="51398F3B" w14:textId="77777777" w:rsidR="00A66F83" w:rsidRDefault="00973417">
            <w:pPr>
              <w:rPr>
                <w:szCs w:val="20"/>
              </w:rPr>
            </w:pPr>
            <w:r>
              <w:rPr>
                <w:szCs w:val="20"/>
              </w:rPr>
              <w:t>We are suppor</w:t>
            </w:r>
            <w:r>
              <w:rPr>
                <w:szCs w:val="20"/>
              </w:rPr>
              <w:t>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 xml:space="preserve">Detailed design of the </w:t>
            </w:r>
            <w:r>
              <w:rPr>
                <w:szCs w:val="20"/>
                <w:lang w:val="en-US"/>
              </w:rPr>
              <w:t>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DengXian"/>
                <w:szCs w:val="20"/>
                <w:lang w:eastAsia="zh-CN"/>
              </w:rPr>
            </w:pPr>
            <w:r>
              <w:rPr>
                <w:b/>
                <w:bCs/>
                <w:strike/>
              </w:rPr>
              <w:t>SCell operation</w:t>
            </w:r>
            <w:r>
              <w:rPr>
                <w:b/>
                <w:bCs/>
              </w:rPr>
              <w:t xml:space="preserve"> multi-carrier operation.</w:t>
            </w:r>
          </w:p>
        </w:tc>
      </w:tr>
      <w:tr w:rsidR="00A66F83" w14:paraId="5AAAE1FD" w14:textId="77777777" w:rsidTr="008505A9">
        <w:tc>
          <w:tcPr>
            <w:tcW w:w="2420" w:type="dxa"/>
          </w:tcPr>
          <w:p w14:paraId="4EDC6756" w14:textId="77777777" w:rsidR="00A66F83" w:rsidRDefault="00973417">
            <w:pPr>
              <w:rPr>
                <w:szCs w:val="20"/>
              </w:rPr>
            </w:pPr>
            <w:r>
              <w:rPr>
                <w:szCs w:val="20"/>
              </w:rPr>
              <w:t>Qualcomm</w:t>
            </w:r>
          </w:p>
        </w:tc>
        <w:tc>
          <w:tcPr>
            <w:tcW w:w="7208" w:type="dxa"/>
          </w:tcPr>
          <w:p w14:paraId="78751F50" w14:textId="77777777" w:rsidR="00A66F83" w:rsidRDefault="00973417">
            <w:pPr>
              <w:rPr>
                <w:szCs w:val="20"/>
              </w:rPr>
            </w:pPr>
            <w:r>
              <w:rPr>
                <w:szCs w:val="20"/>
              </w:rPr>
              <w:t>It is unclear whether cell-defining or non-cell-defining SSB needs to be defined for 6G yet. Per our understanding, this proposal concerns the SSB periodicity assumed for initial cell selection. This SSB should be always-on SSB. In addition to UE performan</w:t>
            </w:r>
            <w:r>
              <w:rPr>
                <w:szCs w:val="20"/>
              </w:rPr>
              <w:t xml:space="preserve">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lastRenderedPageBreak/>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w:t>
            </w:r>
            <w:r>
              <w:rPr>
                <w:color w:val="FF0000"/>
              </w:rPr>
              <w:t>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w:t>
            </w:r>
            <w:r>
              <w:rPr>
                <w:b/>
                <w:bCs/>
                <w:color w:val="FF0000"/>
                <w:lang w:val="en-GB"/>
              </w:rPr>
              <w:t>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 xml:space="preserve">Synchronization raster granularity, incl. </w:t>
            </w:r>
            <w:r>
              <w:rPr>
                <w:b/>
                <w:bCs/>
                <w:strike/>
                <w:color w:val="FF0000"/>
                <w:lang w:val="en-US"/>
              </w:rPr>
              <w:t>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8505A9">
        <w:tc>
          <w:tcPr>
            <w:tcW w:w="2420" w:type="dxa"/>
          </w:tcPr>
          <w:p w14:paraId="68AC9C9F" w14:textId="77777777" w:rsidR="00A66F83" w:rsidRDefault="00973417">
            <w:pPr>
              <w:rPr>
                <w:szCs w:val="20"/>
              </w:rPr>
            </w:pPr>
            <w:r>
              <w:rPr>
                <w:rFonts w:eastAsiaTheme="minorEastAsia"/>
                <w:szCs w:val="20"/>
                <w:lang w:eastAsia="ja-JP"/>
              </w:rPr>
              <w:lastRenderedPageBreak/>
              <w:t>Fujitsu</w:t>
            </w:r>
          </w:p>
        </w:tc>
        <w:tc>
          <w:tcPr>
            <w:tcW w:w="7208" w:type="dxa"/>
          </w:tcPr>
          <w:p w14:paraId="41016750" w14:textId="77777777" w:rsidR="00A66F83" w:rsidRDefault="00973417">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w:t>
            </w:r>
            <w:r>
              <w:rPr>
                <w:rFonts w:eastAsia="DengXian"/>
                <w:szCs w:val="20"/>
                <w:lang w:eastAsia="zh-CN"/>
              </w:rPr>
              <w:t>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w:t>
            </w:r>
            <w:r>
              <w:rPr>
                <w:b/>
                <w:bCs/>
                <w:lang w:val="en-GB"/>
              </w:rPr>
              <w:t>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8505A9">
        <w:tc>
          <w:tcPr>
            <w:tcW w:w="2420" w:type="dxa"/>
          </w:tcPr>
          <w:p w14:paraId="3237AFDF" w14:textId="77777777" w:rsidR="00A66F83" w:rsidRDefault="00973417">
            <w:pPr>
              <w:rPr>
                <w:rFonts w:eastAsiaTheme="minorEastAsia"/>
                <w:szCs w:val="20"/>
                <w:lang w:eastAsia="ja-JP"/>
              </w:rPr>
            </w:pPr>
            <w:r>
              <w:t>Fainity</w:t>
            </w:r>
          </w:p>
        </w:tc>
        <w:tc>
          <w:tcPr>
            <w:tcW w:w="7208" w:type="dxa"/>
          </w:tcPr>
          <w:p w14:paraId="1D62D921" w14:textId="77777777" w:rsidR="00A66F83" w:rsidRDefault="00973417">
            <w:pPr>
              <w:rPr>
                <w:rFonts w:eastAsia="DengXian"/>
                <w:szCs w:val="20"/>
                <w:lang w:eastAsia="zh-CN"/>
              </w:rPr>
            </w:pPr>
            <w:r>
              <w:t xml:space="preserve">The bandwidth of SSB is suggested to take </w:t>
            </w:r>
            <w:r>
              <w:t>into account as well. In addition, Scell operation should be removed since the scope here is for Idle mode.</w:t>
            </w:r>
          </w:p>
        </w:tc>
      </w:tr>
      <w:tr w:rsidR="00A66F83" w14:paraId="6C8BF7BB" w14:textId="77777777" w:rsidTr="008505A9">
        <w:tc>
          <w:tcPr>
            <w:tcW w:w="2420" w:type="dxa"/>
          </w:tcPr>
          <w:p w14:paraId="021F012F" w14:textId="77777777" w:rsidR="00A66F83" w:rsidRDefault="00973417">
            <w:r>
              <w:rPr>
                <w:szCs w:val="20"/>
              </w:rPr>
              <w:t>Ofinno</w:t>
            </w:r>
          </w:p>
        </w:tc>
        <w:tc>
          <w:tcPr>
            <w:tcW w:w="7208" w:type="dxa"/>
          </w:tcPr>
          <w:p w14:paraId="7A7D1674" w14:textId="77777777" w:rsidR="00A66F83" w:rsidRDefault="00973417">
            <w:pPr>
              <w:rPr>
                <w:szCs w:val="20"/>
              </w:rPr>
            </w:pPr>
            <w:r>
              <w:rPr>
                <w:szCs w:val="20"/>
              </w:rPr>
              <w:t>Support in general. Pefer to keep high level and remove “incl. priorizted rater points” or call whole bullet “sync raster prioritization. Tw</w:t>
            </w:r>
            <w:r>
              <w:rPr>
                <w:szCs w:val="20"/>
              </w:rPr>
              <w:t xml:space="preserve">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afb"/>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8505A9">
        <w:tc>
          <w:tcPr>
            <w:tcW w:w="2420" w:type="dxa"/>
            <w:tcBorders>
              <w:top w:val="nil"/>
              <w:bottom w:val="single" w:sz="4" w:space="0" w:color="auto"/>
            </w:tcBorders>
          </w:tcPr>
          <w:p w14:paraId="50ABB90B"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66E6BB6D" w14:textId="77777777" w:rsidR="00A66F83" w:rsidRDefault="00973417">
            <w:pPr>
              <w:rPr>
                <w:szCs w:val="20"/>
              </w:rPr>
            </w:pPr>
            <w:r>
              <w:rPr>
                <w:szCs w:val="20"/>
              </w:rPr>
              <w:t xml:space="preserve">SSB </w:t>
            </w:r>
            <w:r>
              <w:rPr>
                <w:szCs w:val="20"/>
              </w:rPr>
              <w:t>structure and transmissions pattern need to be redefined for 6G. For e.g., simplified SSB or enhancements in transmissions patterns along with SSB periodicity extension can be studied which may improve SSB detection performance at the UE. Further, the Scel</w:t>
            </w:r>
            <w:r>
              <w:rPr>
                <w:szCs w:val="20"/>
              </w:rPr>
              <w:t>l operation is intended for connected mode UEs, hence the enhancements should be both for single cell and multi cell operations especially for PCell. Hence we suggest following update in the proposal.</w:t>
            </w:r>
            <w:r>
              <w:rPr>
                <w:szCs w:val="20"/>
              </w:rPr>
              <w:br/>
            </w:r>
            <w:r>
              <w:rPr>
                <w:szCs w:val="20"/>
              </w:rPr>
              <w:lastRenderedPageBreak/>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w:instrText>
            </w:r>
            <w:r>
              <w:rPr>
                <w:szCs w:val="20"/>
              </w:rPr>
              <w:instrText xml:space="preserve">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DengXian" w:eastAsia="DengXian" w:hAnsi="DengXian"/>
                <w:b/>
                <w:bCs/>
                <w:color w:val="FF0000"/>
                <w:lang w:val="en-US" w:eastAsia="zh-CN"/>
              </w:rPr>
              <w:t>,</w:t>
            </w:r>
            <w:r>
              <w:rPr>
                <w:b/>
                <w:bCs/>
                <w:color w:val="FF0000"/>
                <w:lang w:val="en-US"/>
              </w:rPr>
              <w:t xml:space="preserve"> </w:t>
            </w:r>
            <w:r>
              <w:rPr>
                <w:b/>
                <w:bCs/>
                <w:strike/>
                <w:lang w:val="en-US"/>
              </w:rPr>
              <w:t>SCell</w:t>
            </w:r>
            <w:r>
              <w:rPr>
                <w:b/>
                <w:bCs/>
                <w:strike/>
                <w:lang w:val="en-US"/>
              </w:rPr>
              <w:t xml:space="preserve"> operation,</w:t>
            </w:r>
          </w:p>
          <w:p w14:paraId="760C0D37" w14:textId="77777777" w:rsidR="00A66F83" w:rsidRDefault="00973417">
            <w:pPr>
              <w:rPr>
                <w:szCs w:val="20"/>
              </w:rPr>
            </w:pPr>
            <w:r>
              <w:rPr>
                <w:b/>
                <w:bCs/>
                <w:szCs w:val="20"/>
              </w:rPr>
              <w:t>Etc.</w:t>
            </w:r>
          </w:p>
        </w:tc>
      </w:tr>
      <w:tr w:rsidR="008505A9" w14:paraId="01516E1B" w14:textId="77777777" w:rsidTr="005E65E6">
        <w:tc>
          <w:tcPr>
            <w:tcW w:w="2420" w:type="dxa"/>
            <w:tcBorders>
              <w:top w:val="single" w:sz="4" w:space="0" w:color="auto"/>
              <w:bottom w:val="single" w:sz="4" w:space="0" w:color="auto"/>
            </w:tcBorders>
          </w:tcPr>
          <w:p w14:paraId="76709D80" w14:textId="57099CF7" w:rsidR="008505A9" w:rsidRDefault="008505A9" w:rsidP="008505A9">
            <w:pPr>
              <w:rPr>
                <w:rFonts w:eastAsia="DengXian"/>
                <w:szCs w:val="20"/>
                <w:lang w:eastAsia="zh-CN"/>
              </w:rPr>
            </w:pPr>
            <w:r>
              <w:rPr>
                <w:szCs w:val="20"/>
              </w:rPr>
              <w:lastRenderedPageBreak/>
              <w:t>Nokia</w:t>
            </w:r>
          </w:p>
        </w:tc>
        <w:tc>
          <w:tcPr>
            <w:tcW w:w="7208"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811691">
        <w:tc>
          <w:tcPr>
            <w:tcW w:w="2420"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t>“</w:t>
            </w:r>
            <w:r w:rsidRPr="005E65E6">
              <w:rPr>
                <w:rFonts w:eastAsia="Malgun Gothic" w:hint="eastAsia"/>
                <w:szCs w:val="20"/>
                <w:lang w:val="en-US" w:eastAsia="ko-KR"/>
              </w:rPr>
              <w:t>SCell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8505A9">
        <w:tc>
          <w:tcPr>
            <w:tcW w:w="2420" w:type="dxa"/>
            <w:tcBorders>
              <w:top w:val="single" w:sz="4" w:space="0" w:color="auto"/>
            </w:tcBorders>
          </w:tcPr>
          <w:p w14:paraId="1A7C359B" w14:textId="3F2CC5D5" w:rsidR="00811691" w:rsidRDefault="00811691" w:rsidP="00811691">
            <w:pPr>
              <w:rPr>
                <w:rFonts w:eastAsia="Malgun Gothic" w:hint="eastAsia"/>
                <w:szCs w:val="20"/>
                <w:lang w:eastAsia="ko-KR"/>
              </w:rPr>
            </w:pPr>
            <w:r>
              <w:rPr>
                <w:rFonts w:eastAsiaTheme="minorEastAsia"/>
                <w:sz w:val="20"/>
                <w:szCs w:val="20"/>
                <w:lang w:eastAsia="ja-JP"/>
              </w:rPr>
              <w:t>Sharp</w:t>
            </w:r>
          </w:p>
        </w:tc>
        <w:tc>
          <w:tcPr>
            <w:tcW w:w="7208"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lastRenderedPageBreak/>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hint="eastAsia"/>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6"/>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xml:space="preserve">: The first 6G release should support a leaner carrier and signaling </w:t>
            </w:r>
            <w:r>
              <w:rPr>
                <w:szCs w:val="20"/>
                <w:lang w:eastAsia="ja-JP"/>
              </w:rPr>
              <w:t>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w:t>
            </w:r>
            <w:r>
              <w:rPr>
                <w:szCs w:val="20"/>
                <w:lang w:eastAsia="ja-JP"/>
              </w:rPr>
              <w:t>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w:t>
            </w:r>
            <w:r>
              <w:rPr>
                <w:szCs w:val="20"/>
                <w:lang w:eastAsia="ja-JP"/>
              </w:rPr>
              <w:t xml:space="preserve">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w:t>
            </w:r>
            <w:r>
              <w:rPr>
                <w:szCs w:val="20"/>
                <w:lang w:eastAsia="ja-JP"/>
              </w:rPr>
              <w:t>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w:t>
            </w:r>
            <w:r>
              <w:rPr>
                <w:szCs w:val="20"/>
                <w:lang w:eastAsia="ja-JP"/>
              </w:rPr>
              <w:t>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w:t>
            </w:r>
            <w:r>
              <w:rPr>
                <w:szCs w:val="20"/>
                <w:lang w:eastAsia="ja-JP"/>
              </w:rPr>
              <w:t>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lastRenderedPageBreak/>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xml:space="preserve">: Study periodic bursts of SSB and SIB1 repetitions, where </w:t>
            </w:r>
            <w:r>
              <w:rPr>
                <w:szCs w:val="20"/>
                <w:lang w:eastAsia="ja-JP"/>
              </w:rPr>
              <w:t>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w:t>
            </w:r>
            <w:r>
              <w:rPr>
                <w:szCs w:val="20"/>
                <w:lang w:eastAsia="ja-JP"/>
              </w:rPr>
              <w:t>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xml:space="preserve">: Transmission of SIB1/SI corresponding only to one SSB beam will improve NES and is targeted for the low load scenario, and transmission of SI corresponding to all the active SSB </w:t>
            </w:r>
            <w:r>
              <w:rPr>
                <w:szCs w:val="20"/>
                <w:lang w:eastAsia="ja-JP"/>
              </w:rPr>
              <w:t>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w:t>
            </w:r>
            <w:r>
              <w:rPr>
                <w:szCs w:val="20"/>
                <w:lang w:eastAsia="ja-JP"/>
              </w:rPr>
              <w:t xml:space="preserve">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w:t>
            </w:r>
            <w:r>
              <w:rPr>
                <w:szCs w:val="20"/>
                <w:lang w:eastAsia="ja-JP"/>
              </w:rPr>
              <w: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w:t>
            </w:r>
            <w:r>
              <w:rPr>
                <w:szCs w:val="20"/>
                <w:lang w:eastAsia="ja-JP"/>
              </w:rPr>
              <w:t>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xml:space="preserve">: Study on-demand SIB1 procedure for single-cell scenario (where a cell provides UL WUS configuration for its own on-demand SIB1) as well as for multi-cell scenario (as introduced in </w:t>
            </w:r>
            <w:r>
              <w:rPr>
                <w:szCs w:val="20"/>
                <w:lang w:eastAsia="ja-JP"/>
              </w:rPr>
              <w:t>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w:t>
            </w:r>
            <w:r>
              <w:rPr>
                <w:szCs w:val="20"/>
                <w:lang w:eastAsia="ja-JP"/>
              </w:rPr>
              <w:t xml:space="preserve">sue and fully achieve the NES benefit. </w:t>
            </w:r>
          </w:p>
          <w:p w14:paraId="6191A422" w14:textId="77777777" w:rsidR="00A66F83" w:rsidRDefault="00973417" w:rsidP="00973417">
            <w:pPr>
              <w:numPr>
                <w:ilvl w:val="1"/>
                <w:numId w:val="71"/>
              </w:numPr>
              <w:rPr>
                <w:szCs w:val="20"/>
                <w:lang w:eastAsia="ja-JP"/>
              </w:rPr>
            </w:pPr>
            <w:r>
              <w:rPr>
                <w:szCs w:val="20"/>
                <w:lang w:eastAsia="ja-JP"/>
              </w:rPr>
              <w:lastRenderedPageBreak/>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Study the methods to enable on</w:t>
            </w:r>
            <w:r>
              <w:rPr>
                <w:szCs w:val="20"/>
                <w:lang w:eastAsia="ja-JP"/>
              </w:rPr>
              <w:t xml:space="preserve">-demand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xml:space="preserve">: 6GR should enhance common </w:t>
            </w:r>
            <w:r>
              <w:rPr>
                <w:szCs w:val="20"/>
                <w:lang w:eastAsia="ja-JP"/>
              </w:rPr>
              <w:t>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xml:space="preserve">: the coverage and the capacity carrier can be defined to enable dynamic </w:t>
            </w:r>
            <w:r>
              <w:rPr>
                <w:szCs w:val="20"/>
                <w:lang w:eastAsia="ja-JP"/>
              </w:rPr>
              <w:t>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w:t>
            </w:r>
            <w:r>
              <w:rPr>
                <w:szCs w:val="20"/>
                <w:lang w:eastAsia="ja-JP"/>
              </w:rPr>
              <w:t>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xml:space="preserve">: Study on-demand system </w:t>
            </w:r>
            <w:r>
              <w:rPr>
                <w:szCs w:val="20"/>
                <w:lang w:eastAsia="ja-JP"/>
              </w:rPr>
              <w:t>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xml:space="preserve">: Support on-demand signals/channels (e.g., </w:t>
            </w:r>
            <w:r>
              <w:rPr>
                <w:szCs w:val="20"/>
                <w:lang w:eastAsia="ja-JP"/>
              </w:rPr>
              <w:t>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w:t>
            </w:r>
            <w:r>
              <w:rPr>
                <w:szCs w:val="20"/>
                <w:lang w:eastAsia="ja-JP"/>
              </w:rPr>
              <w:t>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lastRenderedPageBreak/>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 xml:space="preserve">Direction1: Standalone OD-SIB1 operation with </w:t>
            </w:r>
            <w:r>
              <w:rPr>
                <w:szCs w:val="20"/>
                <w:lang w:eastAsia="ja-JP"/>
              </w:rPr>
              <w:t>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w:t>
            </w:r>
            <w:r>
              <w:rPr>
                <w:szCs w:val="20"/>
                <w:lang w:eastAsia="ja-JP"/>
              </w:rPr>
              <w:t>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w:t>
            </w:r>
            <w:r>
              <w:rPr>
                <w:szCs w:val="20"/>
                <w:lang w:eastAsia="ja-JP"/>
              </w:rPr>
              <w:t>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 xml:space="preserve">On-Demand Signals for initial access including OD-SSB &amp; OD-SIB1 </w:t>
            </w:r>
            <w:r>
              <w:rPr>
                <w:szCs w:val="20"/>
                <w:lang w:eastAsia="ja-JP"/>
              </w:rPr>
              <w:t>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w:t>
            </w:r>
            <w:r>
              <w:rPr>
                <w:szCs w:val="20"/>
                <w:lang w:eastAsia="ja-JP"/>
              </w:rPr>
              <w:t xml:space="preserve">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The above proposals address the energy inefficiency caused by the frequent periodic transmission of SIB1 in 5G NR, typically every 20 ms or up to 160 ms, which consumes network resources and prevents gNBs</w:t>
      </w:r>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w:t>
      </w:r>
      <w:r>
        <w:rPr>
          <w:lang w:eastAsia="ja-JP"/>
        </w:rPr>
        <w:t xml:space="preserve"> base stations under low load, as per TR 38.864. The proposals aim to mitigate this by enabling OD-SIB1, possibly triggered by UE requests via uplink wake-up signals (UL-WUS) or network conditions, allowing gNBs to remain in low-power states during idle pe</w:t>
      </w:r>
      <w:r>
        <w:rPr>
          <w:lang w:eastAsia="ja-JP"/>
        </w:rPr>
        <w:t>riods (Sharp Prop. 7, NTT DOCOMO Prop. 6, FUTUREWEI Prop. 5). They address 5G’s backward compatibility constraints, which restricted OD-SIB1 to capacity cells in non-standalone scenarios, by advocating for support in standalone operation of on-demand SIB1,</w:t>
      </w:r>
      <w:r>
        <w:rPr>
          <w:lang w:eastAsia="ja-JP"/>
        </w:rPr>
        <w:t xml:space="preserve"> and both homogeneous and heterogeneous networks (Ofinno Prop. 5, Tejas Prop. 22, CATT Prop. 6). Additional enhancements include simplifying OD-SIB1 procedures, using default configurations or extended Master Information Blocks (MIB) to reduce signaling ov</w:t>
      </w:r>
      <w:r>
        <w:rPr>
          <w:lang w:eastAsia="ja-JP"/>
        </w:rPr>
        <w:t xml:space="preserve">erhead, coordinating SIB1 with other common signals to avoid interrupting sleep opportunities, optimizing SIB1 transmission to specific SSB beams based on traffic load, and integrating with unified common signal request mechanisms to streamline operations </w:t>
      </w:r>
      <w:r>
        <w:rPr>
          <w:lang w:eastAsia="ja-JP"/>
        </w:rPr>
        <w:t>(Ericsson Prop. 6, OPPO Prop. 13, CATT Prop. 10, Tejas Prop. 1). These changes ensure minimal impact on UE performance, such as access latency, while supporting diverse device types and new spectrum (~7 GHz) for a leaner, energy-efficient 6GR design from D</w:t>
      </w:r>
      <w:r>
        <w:rPr>
          <w:lang w:eastAsia="ja-JP"/>
        </w:rPr>
        <w:t>ay 1 (Apple Prop. 4, IIT Kanpur Prop. 2, Lenovo Prop. 2).</w:t>
      </w:r>
    </w:p>
    <w:p w14:paraId="0076C9E4" w14:textId="77777777" w:rsidR="00A66F83" w:rsidRDefault="00973417">
      <w:pPr>
        <w:pStyle w:val="3"/>
      </w:pPr>
      <w:r>
        <w:lastRenderedPageBreak/>
        <w:t>1</w:t>
      </w:r>
      <w:r>
        <w:rPr>
          <w:vertAlign w:val="superscript"/>
        </w:rPr>
        <w:t>st</w:t>
      </w:r>
      <w:r>
        <w:t xml:space="preserve"> round FL comments and proposals</w:t>
      </w:r>
    </w:p>
    <w:p w14:paraId="682BD404" w14:textId="77777777" w:rsidR="00A66F83" w:rsidRDefault="00973417">
      <w:pPr>
        <w:jc w:val="both"/>
      </w:pPr>
      <w:r>
        <w:t>Companies agree that SIB1, as the only periodically transmitted SIB, is an obstacle to NW energy efficiency. The views on what to do about it differ, though. A UE</w:t>
      </w:r>
      <w:r>
        <w:t xml:space="preserv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w:t>
      </w:r>
      <w:r>
        <w:t>initiated OD-SIB1 transmissions.</w:t>
      </w:r>
    </w:p>
    <w:p w14:paraId="74719363" w14:textId="77777777" w:rsidR="00A66F83" w:rsidRDefault="00973417">
      <w:pPr>
        <w:keepNext/>
        <w:jc w:val="both"/>
      </w:pPr>
      <w:r>
        <w:rPr>
          <w:noProof/>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4" w:name="_Ref207039284"/>
      <w:r>
        <w:t xml:space="preserve">Figure </w:t>
      </w:r>
      <w:r>
        <w:fldChar w:fldCharType="begin"/>
      </w:r>
      <w:r>
        <w:instrText xml:space="preserve"> SEQ Figure \* ARABIC </w:instrText>
      </w:r>
      <w:r>
        <w:fldChar w:fldCharType="separate"/>
      </w:r>
      <w:r>
        <w:t>2</w:t>
      </w:r>
      <w:r>
        <w:fldChar w:fldCharType="end"/>
      </w:r>
      <w:bookmarkEnd w:id="4"/>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w:t>
      </w:r>
      <w:r>
        <w:t>ng is not necessarily limited to SIB1 for which reason the FL proposes to generalize the discussion to overall system information.</w:t>
      </w:r>
    </w:p>
    <w:p w14:paraId="554CAD1D" w14:textId="77777777" w:rsidR="00A66F83" w:rsidRDefault="00973417">
      <w:pPr>
        <w:jc w:val="both"/>
      </w:pPr>
      <w:r>
        <w:t xml:space="preserve">FL proposes that </w:t>
      </w:r>
      <w:proofErr w:type="gramStart"/>
      <w:r>
        <w:t>companies</w:t>
      </w:r>
      <w:proofErr w:type="gramEnd"/>
      <w:r>
        <w:t xml:space="preserve"> study more detailed alternatives for OD-SIB and their respective potential gains.</w:t>
      </w:r>
    </w:p>
    <w:p w14:paraId="799A1E1A" w14:textId="77777777" w:rsidR="00A66F83" w:rsidRDefault="00973417">
      <w:pPr>
        <w:pStyle w:val="aff1"/>
      </w:pPr>
      <w:r>
        <w:t xml:space="preserve">FL Proposal </w:t>
      </w:r>
      <w:r>
        <w:fldChar w:fldCharType="begin"/>
      </w:r>
      <w:r>
        <w:instrText>STYL</w:instrText>
      </w:r>
      <w:r>
        <w:instrText>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 xml:space="preserve">Companies are </w:t>
      </w:r>
      <w:r>
        <w:t>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1EC300C0" w14:textId="77777777" w:rsidTr="002C4831">
        <w:tc>
          <w:tcPr>
            <w:tcW w:w="2420" w:type="dxa"/>
            <w:shd w:val="clear" w:color="auto" w:fill="FFC000" w:themeFill="accent4"/>
          </w:tcPr>
          <w:p w14:paraId="409D5542" w14:textId="77777777" w:rsidR="00A66F83" w:rsidRDefault="00973417">
            <w:pPr>
              <w:jc w:val="center"/>
              <w:rPr>
                <w:b/>
                <w:bCs/>
                <w:szCs w:val="20"/>
              </w:rPr>
            </w:pPr>
            <w:r>
              <w:rPr>
                <w:b/>
                <w:bCs/>
                <w:szCs w:val="20"/>
              </w:rPr>
              <w:t>Company</w:t>
            </w:r>
          </w:p>
        </w:tc>
        <w:tc>
          <w:tcPr>
            <w:tcW w:w="7208"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C4831">
        <w:tc>
          <w:tcPr>
            <w:tcW w:w="2420" w:type="dxa"/>
          </w:tcPr>
          <w:p w14:paraId="3A00819E" w14:textId="77777777" w:rsidR="00A66F83" w:rsidRDefault="00973417">
            <w:pPr>
              <w:rPr>
                <w:szCs w:val="20"/>
              </w:rPr>
            </w:pPr>
            <w:r>
              <w:rPr>
                <w:szCs w:val="20"/>
              </w:rPr>
              <w:t>Google</w:t>
            </w:r>
          </w:p>
        </w:tc>
        <w:tc>
          <w:tcPr>
            <w:tcW w:w="7208"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as below, to emphasize the concept in Figure 2 above, which is really helpful on reducing the cell accessing latency. In addition, we can also consider integration of UL-WUS with MSG1 in the subsequent RA procedure, since the UL-WUS can be PRACH as well in</w:t>
            </w:r>
            <w:r>
              <w:rPr>
                <w:szCs w:val="20"/>
              </w:rPr>
              <w:t xml:space="preserve">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w:t>
            </w:r>
            <w:r>
              <w:rPr>
                <w:b/>
                <w:bCs/>
                <w:color w:val="FF0000"/>
                <w:lang w:val="en-US"/>
              </w:rPr>
              <w:t xml:space="preserve">OD common signal. </w:t>
            </w:r>
          </w:p>
          <w:p w14:paraId="4496F014" w14:textId="77777777" w:rsidR="00A66F83" w:rsidRDefault="00973417" w:rsidP="00973417">
            <w:pPr>
              <w:pStyle w:val="afb"/>
              <w:numPr>
                <w:ilvl w:val="0"/>
                <w:numId w:val="87"/>
              </w:numPr>
              <w:rPr>
                <w:b/>
                <w:bCs/>
              </w:rPr>
            </w:pPr>
            <w:r>
              <w:rPr>
                <w:b/>
                <w:bCs/>
              </w:rPr>
              <w:lastRenderedPageBreak/>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C4831">
        <w:tc>
          <w:tcPr>
            <w:tcW w:w="2420" w:type="dxa"/>
          </w:tcPr>
          <w:p w14:paraId="79344537" w14:textId="77777777" w:rsidR="00A66F83" w:rsidRDefault="00973417">
            <w:pPr>
              <w:rPr>
                <w:szCs w:val="20"/>
              </w:rPr>
            </w:pPr>
            <w:r>
              <w:rPr>
                <w:szCs w:val="20"/>
              </w:rPr>
              <w:lastRenderedPageBreak/>
              <w:t>InterDigital</w:t>
            </w:r>
          </w:p>
        </w:tc>
        <w:tc>
          <w:tcPr>
            <w:tcW w:w="7208" w:type="dxa"/>
          </w:tcPr>
          <w:p w14:paraId="65505A6C" w14:textId="77777777" w:rsidR="00A66F83" w:rsidRDefault="00973417">
            <w:pPr>
              <w:rPr>
                <w:szCs w:val="20"/>
              </w:rPr>
            </w:pPr>
            <w:r>
              <w:rPr>
                <w:szCs w:val="20"/>
              </w:rPr>
              <w:t>Support</w:t>
            </w:r>
          </w:p>
        </w:tc>
      </w:tr>
      <w:tr w:rsidR="00A66F83" w14:paraId="5659D2DA" w14:textId="77777777" w:rsidTr="002C4831">
        <w:tc>
          <w:tcPr>
            <w:tcW w:w="2420" w:type="dxa"/>
          </w:tcPr>
          <w:p w14:paraId="48AE573F" w14:textId="77777777" w:rsidR="00A66F83" w:rsidRDefault="00973417">
            <w:pPr>
              <w:rPr>
                <w:szCs w:val="20"/>
              </w:rPr>
            </w:pPr>
            <w:r>
              <w:rPr>
                <w:szCs w:val="20"/>
              </w:rPr>
              <w:t>TCL</w:t>
            </w:r>
          </w:p>
        </w:tc>
        <w:tc>
          <w:tcPr>
            <w:tcW w:w="7208"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We see clear benefit in on-demand system information to eliminate constant SIB1 broadcasts and reduce idle energy waste. Triggering SIB only when needed can significantly save network energy (5G evaluations showed skipping SIB1 yields substantial savings i</w:t>
            </w:r>
            <w:r>
              <w:rPr>
                <w:rFonts w:ascii="Times New Roman Regular" w:hAnsi="Times New Roman Regular" w:cs="Times New Roman Regular"/>
              </w:rPr>
              <w:t xml:space="preserve">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w:t>
            </w:r>
            <w:r>
              <w:rPr>
                <w:rFonts w:ascii="Times New Roman Regular" w:hAnsi="Times New Roman Regular" w:cs="Times New Roman Regular"/>
              </w:rPr>
              <w:t>n delay needs carefully considered.</w:t>
            </w:r>
          </w:p>
        </w:tc>
      </w:tr>
      <w:tr w:rsidR="00A66F83" w14:paraId="0B90E272" w14:textId="77777777" w:rsidTr="002C4831">
        <w:tc>
          <w:tcPr>
            <w:tcW w:w="2420" w:type="dxa"/>
          </w:tcPr>
          <w:p w14:paraId="4EFACDFC"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06BD1FC1" w14:textId="77777777" w:rsidR="00A66F83" w:rsidRDefault="00973417">
            <w:pPr>
              <w:rPr>
                <w:rFonts w:eastAsia="DengXian"/>
                <w:szCs w:val="20"/>
                <w:lang w:eastAsia="zh-CN"/>
              </w:rPr>
            </w:pPr>
            <w:r>
              <w:rPr>
                <w:rFonts w:eastAsia="DengXian"/>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w:t>
            </w:r>
            <w:r>
              <w:rPr>
                <w:b/>
                <w:bCs/>
                <w:lang w:val="en-US"/>
              </w:rPr>
              <w:t>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DengXian"/>
                <w:szCs w:val="20"/>
                <w:lang w:eastAsia="zh-CN"/>
              </w:rPr>
            </w:pPr>
          </w:p>
        </w:tc>
      </w:tr>
      <w:tr w:rsidR="00A66F83" w14:paraId="398F6421" w14:textId="77777777" w:rsidTr="002C4831">
        <w:tc>
          <w:tcPr>
            <w:tcW w:w="2420" w:type="dxa"/>
          </w:tcPr>
          <w:p w14:paraId="504BE836" w14:textId="77777777" w:rsidR="00A66F83" w:rsidRDefault="00973417">
            <w:pPr>
              <w:rPr>
                <w:rFonts w:eastAsia="DengXian"/>
                <w:szCs w:val="20"/>
                <w:lang w:eastAsia="zh-CN"/>
              </w:rPr>
            </w:pPr>
            <w:r>
              <w:rPr>
                <w:szCs w:val="20"/>
              </w:rPr>
              <w:t>Panasonic</w:t>
            </w:r>
          </w:p>
        </w:tc>
        <w:tc>
          <w:tcPr>
            <w:tcW w:w="7208" w:type="dxa"/>
          </w:tcPr>
          <w:p w14:paraId="0B182D52" w14:textId="77777777" w:rsidR="00A66F83" w:rsidRDefault="00973417">
            <w:pPr>
              <w:rPr>
                <w:rFonts w:eastAsia="DengXian"/>
                <w:szCs w:val="20"/>
                <w:lang w:eastAsia="zh-CN"/>
              </w:rPr>
            </w:pPr>
            <w:r>
              <w:rPr>
                <w:szCs w:val="20"/>
              </w:rPr>
              <w:t>Support</w:t>
            </w:r>
          </w:p>
        </w:tc>
      </w:tr>
      <w:tr w:rsidR="00A66F83" w14:paraId="1D910071" w14:textId="77777777" w:rsidTr="002C4831">
        <w:tc>
          <w:tcPr>
            <w:tcW w:w="2420" w:type="dxa"/>
          </w:tcPr>
          <w:p w14:paraId="4D010873" w14:textId="77777777" w:rsidR="00A66F83" w:rsidRDefault="00973417">
            <w:pPr>
              <w:rPr>
                <w:szCs w:val="20"/>
              </w:rPr>
            </w:pPr>
            <w:r>
              <w:rPr>
                <w:szCs w:val="20"/>
              </w:rPr>
              <w:t>Qualcomm</w:t>
            </w:r>
          </w:p>
        </w:tc>
        <w:tc>
          <w:tcPr>
            <w:tcW w:w="7208" w:type="dxa"/>
          </w:tcPr>
          <w:p w14:paraId="3BAE020A" w14:textId="77777777" w:rsidR="00A66F83" w:rsidRDefault="00973417">
            <w:pPr>
              <w:rPr>
                <w:szCs w:val="20"/>
              </w:rPr>
            </w:pPr>
            <w:r>
              <w:rPr>
                <w:szCs w:val="20"/>
              </w:rPr>
              <w:t>We are ok with this proposal</w:t>
            </w:r>
          </w:p>
        </w:tc>
      </w:tr>
      <w:tr w:rsidR="00A66F83" w14:paraId="343C9176" w14:textId="77777777" w:rsidTr="002C4831">
        <w:tc>
          <w:tcPr>
            <w:tcW w:w="2420" w:type="dxa"/>
          </w:tcPr>
          <w:p w14:paraId="5ECABB7A" w14:textId="77777777" w:rsidR="00A66F83" w:rsidRDefault="00973417">
            <w:pPr>
              <w:rPr>
                <w:szCs w:val="20"/>
              </w:rPr>
            </w:pPr>
            <w:r>
              <w:rPr>
                <w:rFonts w:eastAsiaTheme="minorEastAsia"/>
                <w:szCs w:val="20"/>
                <w:lang w:eastAsia="ja-JP"/>
              </w:rPr>
              <w:t>Fujitsu</w:t>
            </w:r>
          </w:p>
        </w:tc>
        <w:tc>
          <w:tcPr>
            <w:tcW w:w="7208" w:type="dxa"/>
          </w:tcPr>
          <w:p w14:paraId="22871BA7" w14:textId="77777777" w:rsidR="00A66F83" w:rsidRDefault="00973417">
            <w:pPr>
              <w:rPr>
                <w:szCs w:val="20"/>
              </w:rPr>
            </w:pPr>
            <w:r>
              <w:rPr>
                <w:rFonts w:eastAsia="DengXian"/>
                <w:szCs w:val="20"/>
                <w:lang w:eastAsia="zh-CN"/>
              </w:rPr>
              <w:t>We are fine with the proposal.</w:t>
            </w:r>
          </w:p>
        </w:tc>
      </w:tr>
      <w:tr w:rsidR="00A66F83" w14:paraId="5A1697D4" w14:textId="77777777" w:rsidTr="002C4831">
        <w:tc>
          <w:tcPr>
            <w:tcW w:w="2420"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208"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C4831">
        <w:tc>
          <w:tcPr>
            <w:tcW w:w="2420"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208" w:type="dxa"/>
          </w:tcPr>
          <w:p w14:paraId="2E9B1AE0" w14:textId="77777777" w:rsidR="00A66F83" w:rsidRDefault="00973417">
            <w:pPr>
              <w:rPr>
                <w:rFonts w:eastAsia="PMingLiU"/>
                <w:szCs w:val="20"/>
                <w:lang w:eastAsia="zh-TW"/>
              </w:rPr>
            </w:pPr>
            <w:r>
              <w:rPr>
                <w:szCs w:val="20"/>
              </w:rPr>
              <w:t xml:space="preserve">Generally supportive. As </w:t>
            </w:r>
            <w:r>
              <w:rPr>
                <w:szCs w:val="20"/>
              </w:rPr>
              <w:t>many of the proposals from companies focus on SIB1 specifically we wonder if it would be helpful to have a note which says that the study includes SIB1 and OSI</w:t>
            </w:r>
          </w:p>
        </w:tc>
      </w:tr>
      <w:tr w:rsidR="00A66F83" w14:paraId="77E835E4" w14:textId="77777777" w:rsidTr="002C4831">
        <w:tc>
          <w:tcPr>
            <w:tcW w:w="2420" w:type="dxa"/>
            <w:tcBorders>
              <w:top w:val="nil"/>
              <w:bottom w:val="single" w:sz="4" w:space="0" w:color="auto"/>
            </w:tcBorders>
          </w:tcPr>
          <w:p w14:paraId="5C85D2E7"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14F8E041" w14:textId="77777777" w:rsidR="00A66F83" w:rsidRDefault="00973417">
            <w:pPr>
              <w:rPr>
                <w:rFonts w:eastAsia="DengXian"/>
                <w:szCs w:val="20"/>
                <w:lang w:eastAsia="zh-CN"/>
              </w:rPr>
            </w:pPr>
            <w:r>
              <w:rPr>
                <w:rFonts w:eastAsia="DengXian"/>
                <w:szCs w:val="20"/>
                <w:lang w:eastAsia="zh-CN"/>
              </w:rPr>
              <w:t>The on demand SI operation should be studied including request signalling details between</w:t>
            </w:r>
            <w:r>
              <w:rPr>
                <w:rFonts w:eastAsia="DengXian"/>
                <w:szCs w:val="20"/>
                <w:lang w:eastAsia="zh-CN"/>
              </w:rPr>
              <w:t xml:space="preserve"> UE and Gnb. It can also be considered in conjuction with other operations especially common signals. We support the proposal with following modification</w:t>
            </w:r>
          </w:p>
          <w:p w14:paraId="2ABFEC84"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 xml:space="preserve">Study and evaluate on-demand system </w:t>
            </w:r>
            <w:r>
              <w:rPr>
                <w:b/>
                <w:bCs/>
              </w:rPr>
              <w:t>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DengXian"/>
                <w:b/>
                <w:bCs/>
                <w:szCs w:val="20"/>
                <w:lang w:val="de-DE" w:eastAsia="zh-CN"/>
              </w:rPr>
              <w:t>NW and UE complexity</w:t>
            </w:r>
          </w:p>
        </w:tc>
      </w:tr>
      <w:tr w:rsidR="002C4831" w14:paraId="503F78B0" w14:textId="77777777" w:rsidTr="005E65E6">
        <w:tc>
          <w:tcPr>
            <w:tcW w:w="2420" w:type="dxa"/>
            <w:tcBorders>
              <w:top w:val="single" w:sz="4" w:space="0" w:color="auto"/>
              <w:bottom w:val="single" w:sz="4" w:space="0" w:color="auto"/>
            </w:tcBorders>
          </w:tcPr>
          <w:p w14:paraId="49376285" w14:textId="3A323689" w:rsidR="002C4831" w:rsidRDefault="002C4831" w:rsidP="002C4831">
            <w:pPr>
              <w:rPr>
                <w:rFonts w:eastAsia="DengXian"/>
                <w:szCs w:val="20"/>
                <w:lang w:eastAsia="zh-CN"/>
              </w:rPr>
            </w:pPr>
            <w:r>
              <w:rPr>
                <w:szCs w:val="20"/>
              </w:rPr>
              <w:lastRenderedPageBreak/>
              <w:t>Nokia</w:t>
            </w:r>
          </w:p>
        </w:tc>
        <w:tc>
          <w:tcPr>
            <w:tcW w:w="7208"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DengXian"/>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811691">
        <w:tc>
          <w:tcPr>
            <w:tcW w:w="2420"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C4831">
        <w:tc>
          <w:tcPr>
            <w:tcW w:w="2420" w:type="dxa"/>
            <w:tcBorders>
              <w:top w:val="single" w:sz="4" w:space="0" w:color="auto"/>
            </w:tcBorders>
          </w:tcPr>
          <w:p w14:paraId="7DACDEE7" w14:textId="74B8A8B2" w:rsidR="00811691" w:rsidRPr="00811691" w:rsidRDefault="00811691" w:rsidP="005E65E6">
            <w:pPr>
              <w:rPr>
                <w:rFonts w:eastAsiaTheme="minorEastAsia" w:hint="eastAsia"/>
                <w:szCs w:val="20"/>
                <w:lang w:eastAsia="ja-JP"/>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6BF03415" w14:textId="00AC338F" w:rsidR="00811691" w:rsidRPr="00811691" w:rsidRDefault="00811691" w:rsidP="005E65E6">
            <w:pPr>
              <w:rPr>
                <w:rFonts w:eastAsiaTheme="minorEastAsia" w:hint="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f6"/>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xml:space="preserve">: Adopt from day one 5G UE power saving </w:t>
            </w:r>
            <w:r>
              <w:rPr>
                <w:szCs w:val="20"/>
                <w:lang w:eastAsia="ja-JP"/>
              </w:rPr>
              <w:t>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w:t>
            </w:r>
            <w:r>
              <w:rPr>
                <w:szCs w:val="20"/>
                <w:lang w:eastAsia="ja-JP"/>
              </w:rPr>
              <w:t>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xml:space="preserve">: </w:t>
            </w:r>
            <w:r>
              <w:rPr>
                <w:szCs w:val="20"/>
                <w:lang w:eastAsia="ja-JP"/>
              </w:rPr>
              <w:t>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xml:space="preserve">: 6GR should adopt a </w:t>
            </w:r>
            <w:r>
              <w:rPr>
                <w:szCs w:val="20"/>
                <w:lang w:eastAsia="ja-JP"/>
              </w:rPr>
              <w:t>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w:t>
            </w:r>
            <w:r>
              <w:rPr>
                <w:szCs w:val="20"/>
                <w:lang w:eastAsia="ja-JP"/>
              </w:rPr>
              <w:t xml:space="preserve"> and PDCCH monitoring for 6GR.</w:t>
            </w:r>
          </w:p>
          <w:p w14:paraId="7A4793B0" w14:textId="77777777" w:rsidR="00A66F83" w:rsidRDefault="00973417" w:rsidP="00973417">
            <w:pPr>
              <w:numPr>
                <w:ilvl w:val="0"/>
                <w:numId w:val="93"/>
              </w:numPr>
              <w:rPr>
                <w:szCs w:val="20"/>
                <w:lang w:eastAsia="ja-JP"/>
              </w:rPr>
            </w:pPr>
            <w:r>
              <w:rPr>
                <w:b/>
                <w:szCs w:val="20"/>
                <w:lang w:eastAsia="ja-JP"/>
              </w:rPr>
              <w:lastRenderedPageBreak/>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w:t>
            </w:r>
            <w:r>
              <w:rPr>
                <w:szCs w:val="20"/>
                <w:lang w:eastAsia="ja-JP"/>
              </w:rPr>
              <w:t>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w:t>
            </w:r>
            <w:r>
              <w:rPr>
                <w:szCs w:val="20"/>
                <w:lang w:eastAsia="ja-JP"/>
              </w:rPr>
              <w:t>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 xml:space="preserve">Panasonic - </w:t>
            </w:r>
            <w:r>
              <w:rPr>
                <w:szCs w:val="20"/>
                <w:lang w:eastAsia="ja-JP"/>
              </w:rPr>
              <w:t>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w:t>
            </w:r>
            <w:r>
              <w:rPr>
                <w:szCs w:val="20"/>
                <w:lang w:eastAsia="ja-JP"/>
              </w:rPr>
              <w:t>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w:t>
            </w:r>
            <w:r>
              <w:rPr>
                <w:szCs w:val="20"/>
                <w:lang w:eastAsia="ja-JP"/>
              </w:rPr>
              <w:t>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xml:space="preserve">: For UE </w:t>
            </w:r>
            <w:r>
              <w:rPr>
                <w:szCs w:val="20"/>
                <w:lang w:eastAsia="ja-JP"/>
              </w:rPr>
              <w:t>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xml:space="preserve">: The design of low-power </w:t>
            </w:r>
            <w:r>
              <w:rPr>
                <w:szCs w:val="20"/>
                <w:lang w:eastAsia="ja-JP"/>
              </w:rPr>
              <w:t>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lastRenderedPageBreak/>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w:t>
            </w:r>
            <w:r>
              <w:rPr>
                <w:szCs w:val="20"/>
                <w:lang w:eastAsia="ja-JP"/>
              </w:rPr>
              <w:t xml:space="preserv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 xml:space="preserve">LP-WUS/WUR for paging, PDCCH monitoring and serving cell </w:t>
            </w:r>
            <w:r>
              <w:rPr>
                <w:szCs w:val="20"/>
                <w:lang w:eastAsia="ja-JP"/>
              </w:rPr>
              <w:t>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w:t>
            </w:r>
            <w:r>
              <w:rPr>
                <w:szCs w:val="20"/>
                <w:lang w:eastAsia="ja-JP"/>
              </w:rPr>
              <w:t>/efficiency: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t>
            </w:r>
            <w:r>
              <w:rPr>
                <w:szCs w:val="20"/>
                <w:lang w:eastAsia="ja-JP"/>
              </w:rPr>
              <w:t>-wise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w:t>
            </w:r>
            <w:r>
              <w:rPr>
                <w:szCs w:val="20"/>
                <w:lang w:eastAsia="ja-JP"/>
              </w:rPr>
              <w:t>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 xml:space="preserve">It can be </w:t>
            </w:r>
            <w:r>
              <w:rPr>
                <w:szCs w:val="20"/>
                <w:lang w:eastAsia="ja-JP"/>
              </w:rPr>
              <w:t>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lastRenderedPageBreak/>
              <w:t>It should consider a harmonized design of UE measurement can be targeted between 6G LP-SS for LP-WUR and “6G SSB” for Ma</w:t>
            </w:r>
            <w:r>
              <w:rPr>
                <w:szCs w:val="20"/>
                <w:lang w:eastAsia="ja-JP"/>
              </w:rPr>
              <w:t>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w:t>
            </w:r>
            <w:r>
              <w:rPr>
                <w:szCs w:val="20"/>
                <w:lang w:eastAsia="ja-JP"/>
              </w:rPr>
              <w:t>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w:t>
            </w:r>
            <w:r>
              <w:rPr>
                <w:szCs w:val="20"/>
                <w:lang w:eastAsia="ja-JP"/>
              </w:rPr>
              <w:t>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w:t>
            </w:r>
            <w:r>
              <w:rPr>
                <w:szCs w:val="20"/>
                <w:lang w:eastAsia="ja-JP"/>
              </w:rPr>
              <w:t>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xml:space="preserve">: Study LP-WUS/WUR to control UE wake-up for PDCCH </w:t>
            </w:r>
            <w:r>
              <w:rPr>
                <w:szCs w:val="20"/>
                <w:lang w:eastAsia="ja-JP"/>
              </w:rPr>
              <w:t>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w:t>
            </w:r>
            <w:r>
              <w:rPr>
                <w:szCs w:val="20"/>
                <w:lang w:eastAsia="ja-JP"/>
              </w:rPr>
              <w:t>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The DL WUS and WUR proposals address the significant UE energy consumption in 5G NR, particularly during PDCCH monitoring, paging, and RRM measurements, which account for approximately 30% of UE power usage due to frequent wake-ups that prevent the main ra</w:t>
      </w:r>
      <w:r>
        <w:rPr>
          <w:lang w:eastAsia="ja-JP"/>
        </w:rPr>
        <w:t>dio (MR) from entering deep sleep states (Apple Obs. 1, MediaTek Obs. 2). These proposals aim to enhance UE power saving by introducing low-power wake-up signal (LP-WUS) and wake-up receiver (WUR) mechanisms as mandatory Day 1 features in 6GR, using OFDM-b</w:t>
      </w:r>
      <w:r>
        <w:rPr>
          <w:lang w:eastAsia="ja-JP"/>
        </w:rPr>
        <w:t>ased designs or advanced detection methods (e.g., beyond envelope detection) to improve coverage, robustness, spectral efficiency, and reduced overhead/NW energy consumption compared to 5G NR (Ericsson Prop. 17, MediaTek Prop. 19, CMCC Prop. 6). They targe</w:t>
      </w:r>
      <w:r>
        <w:rPr>
          <w:lang w:eastAsia="ja-JP"/>
        </w:rPr>
        <w:t xml:space="preserve">t minimizing unnecessary UE wake-ups for PDCCH monitoring, paging, and serving/neighbor cell measurements in both RRC_CONNECTED and RRC_IDLE/INACTIVE modes, enabling UEs to remain in low-power states longer (LG Prop. 13, Ofinno Prop. </w:t>
      </w:r>
      <w:r>
        <w:rPr>
          <w:lang w:eastAsia="ja-JP"/>
        </w:rPr>
        <w:lastRenderedPageBreak/>
        <w:t>8, NTT DOCOMO Prop. 15</w:t>
      </w:r>
      <w:r>
        <w:rPr>
          <w:lang w:eastAsia="ja-JP"/>
        </w:rPr>
        <w:t>). Proposals advocate harmonizing LP-WUS/WUR with other power-saving techniques like C-DRX, PDCCH skipping, and SSSG switching, unifying designs with Paging Early Indication (PEI) and DCI-based Power Saving (DCP) to reduce complexity (Apple Prop. 2, OPPO P</w:t>
      </w:r>
      <w:r>
        <w:rPr>
          <w:lang w:eastAsia="ja-JP"/>
        </w:rPr>
        <w:t>rop. 4, NEC Prop. 14). They address 5G’s limitations, such as underutilized WUS due to late standardization and multiple waveform variants (e.g., OOK vs. OFDM), by proposing simplified, robust designs with techniques like repetition or low modulation order</w:t>
      </w:r>
      <w:r>
        <w:rPr>
          <w:lang w:eastAsia="ja-JP"/>
        </w:rPr>
        <w:t>, supporting diverse device types (e.g., IoT, XR/AR) in new spectrum (~7 GHz), and enabling mobility and cell (re)selection, achieving significant power savings (e.g., 10–20 times lower than MR per 3GPP Rel-18 studies, up to 80–90% compared to 5G paging) w</w:t>
      </w:r>
      <w:r>
        <w:rPr>
          <w:lang w:eastAsia="ja-JP"/>
        </w:rPr>
        <w:t>hile maintaining low latency and compatibility with diverse 6GR use cases (Ofinno Prop. 9, InterDigital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w:t>
      </w:r>
      <w:r>
        <w:t>,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A natural consequence of such an agreement is for RAN1 to further study additi</w:t>
      </w:r>
      <w:r>
        <w:t xml:space="preserve">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31FD4B14" w14:textId="77777777" w:rsidR="00A66F83" w:rsidRDefault="00973417">
      <w:pPr>
        <w:rPr>
          <w:b/>
          <w:bCs/>
        </w:rPr>
      </w:pPr>
      <w:r>
        <w:rPr>
          <w:b/>
          <w:bCs/>
        </w:rPr>
        <w:t>Prop</w:t>
      </w:r>
      <w:r>
        <w:rPr>
          <w:b/>
          <w:bCs/>
        </w:rPr>
        <w:t>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070EDD45" w14:textId="77777777" w:rsidTr="00B26814">
        <w:tc>
          <w:tcPr>
            <w:tcW w:w="2420" w:type="dxa"/>
            <w:shd w:val="clear" w:color="auto" w:fill="FFC000" w:themeFill="accent4"/>
          </w:tcPr>
          <w:p w14:paraId="2BE19EA9" w14:textId="77777777" w:rsidR="00A66F83" w:rsidRDefault="00973417">
            <w:pPr>
              <w:jc w:val="center"/>
              <w:rPr>
                <w:b/>
                <w:bCs/>
                <w:szCs w:val="20"/>
              </w:rPr>
            </w:pPr>
            <w:r>
              <w:rPr>
                <w:b/>
                <w:bCs/>
                <w:szCs w:val="20"/>
              </w:rPr>
              <w:t>Company</w:t>
            </w:r>
          </w:p>
        </w:tc>
        <w:tc>
          <w:tcPr>
            <w:tcW w:w="7208"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B26814">
        <w:tc>
          <w:tcPr>
            <w:tcW w:w="2420" w:type="dxa"/>
          </w:tcPr>
          <w:p w14:paraId="604B5BC8" w14:textId="77777777" w:rsidR="00A66F83" w:rsidRDefault="00973417">
            <w:pPr>
              <w:rPr>
                <w:szCs w:val="20"/>
              </w:rPr>
            </w:pPr>
            <w:r>
              <w:rPr>
                <w:szCs w:val="20"/>
              </w:rPr>
              <w:t>Google</w:t>
            </w:r>
          </w:p>
        </w:tc>
        <w:tc>
          <w:tcPr>
            <w:tcW w:w="7208"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B26814">
        <w:tc>
          <w:tcPr>
            <w:tcW w:w="2420" w:type="dxa"/>
          </w:tcPr>
          <w:p w14:paraId="5B45EB9E" w14:textId="77777777" w:rsidR="00A66F83" w:rsidRDefault="00973417">
            <w:pPr>
              <w:rPr>
                <w:szCs w:val="20"/>
              </w:rPr>
            </w:pPr>
            <w:r>
              <w:rPr>
                <w:szCs w:val="20"/>
              </w:rPr>
              <w:t>TCL</w:t>
            </w:r>
          </w:p>
        </w:tc>
        <w:tc>
          <w:tcPr>
            <w:tcW w:w="7208"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w:t>
            </w:r>
            <w:r>
              <w:rPr>
                <w:rFonts w:ascii="Times New Roman Regular" w:hAnsi="Times New Roman Regular" w:cs="Times New Roman Regular"/>
              </w:rPr>
              <w:t>DM WUS can replace multiple legacy indicators (PEI, DCP, etc.), simplifying protocols and benefiting both network and device vendors. It leverages standard OFDM receivers, avoiding the need for a separate waveform. However, some concerns are concluded as b</w:t>
            </w:r>
            <w:r>
              <w:rPr>
                <w:rFonts w:ascii="Times New Roman Regular" w:hAnsi="Times New Roman Regular" w:cs="Times New Roman Regular"/>
              </w:rPr>
              <w:t>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w:t>
            </w:r>
            <w:r>
              <w:rPr>
                <w:rFonts w:ascii="Times New Roman Regular" w:hAnsi="Times New Roman Regular" w:cs="Times New Roman Regular"/>
              </w:rPr>
              <w:t>ds to be discussed if considering enhanced WUR.</w:t>
            </w:r>
          </w:p>
        </w:tc>
      </w:tr>
      <w:tr w:rsidR="00A66F83" w14:paraId="21973EFC" w14:textId="77777777" w:rsidTr="00B26814">
        <w:tc>
          <w:tcPr>
            <w:tcW w:w="2420" w:type="dxa"/>
          </w:tcPr>
          <w:p w14:paraId="71670357"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17F809A8"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1E0202A0" w14:textId="77777777" w:rsidTr="00B26814">
        <w:tc>
          <w:tcPr>
            <w:tcW w:w="2420" w:type="dxa"/>
          </w:tcPr>
          <w:p w14:paraId="425811EE" w14:textId="77777777" w:rsidR="00A66F83" w:rsidRDefault="00973417">
            <w:pPr>
              <w:rPr>
                <w:rFonts w:eastAsia="DengXian"/>
                <w:szCs w:val="20"/>
                <w:lang w:eastAsia="zh-CN"/>
              </w:rPr>
            </w:pPr>
            <w:r>
              <w:rPr>
                <w:szCs w:val="20"/>
              </w:rPr>
              <w:t>Panasonic</w:t>
            </w:r>
          </w:p>
        </w:tc>
        <w:tc>
          <w:tcPr>
            <w:tcW w:w="7208" w:type="dxa"/>
          </w:tcPr>
          <w:p w14:paraId="47B49CC5" w14:textId="77777777" w:rsidR="00A66F83" w:rsidRDefault="00973417">
            <w:pPr>
              <w:rPr>
                <w:szCs w:val="20"/>
              </w:rPr>
            </w:pPr>
            <w:r>
              <w:rPr>
                <w:szCs w:val="20"/>
              </w:rPr>
              <w:t xml:space="preserve">We are open to study the potential of OFDM-based DL WUS in the IDLE mode. However, the use/scenario and function should be looked into before such a </w:t>
            </w:r>
            <w:r>
              <w:rPr>
                <w:szCs w:val="20"/>
              </w:rPr>
              <w:t>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w:t>
            </w:r>
            <w:r>
              <w:rPr>
                <w:szCs w:val="20"/>
              </w:rPr>
              <w:t xml:space="preserve"> to only discuss the next proposal.</w:t>
            </w:r>
          </w:p>
          <w:p w14:paraId="4BAF454A" w14:textId="77777777" w:rsidR="00A66F83" w:rsidRDefault="00A66F83">
            <w:pPr>
              <w:rPr>
                <w:rFonts w:eastAsia="DengXian"/>
                <w:szCs w:val="20"/>
                <w:lang w:eastAsia="zh-CN"/>
              </w:rPr>
            </w:pPr>
          </w:p>
        </w:tc>
      </w:tr>
      <w:tr w:rsidR="00A66F83" w14:paraId="3C9E8EA6" w14:textId="77777777" w:rsidTr="00B26814">
        <w:tc>
          <w:tcPr>
            <w:tcW w:w="2420" w:type="dxa"/>
          </w:tcPr>
          <w:p w14:paraId="4E2B6654" w14:textId="77777777" w:rsidR="00A66F83" w:rsidRDefault="00973417">
            <w:pPr>
              <w:rPr>
                <w:szCs w:val="20"/>
              </w:rPr>
            </w:pPr>
            <w:r>
              <w:rPr>
                <w:szCs w:val="20"/>
              </w:rPr>
              <w:lastRenderedPageBreak/>
              <w:t>Qualcomm</w:t>
            </w:r>
          </w:p>
        </w:tc>
        <w:tc>
          <w:tcPr>
            <w:tcW w:w="7208"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B26814">
        <w:tc>
          <w:tcPr>
            <w:tcW w:w="2420" w:type="dxa"/>
          </w:tcPr>
          <w:p w14:paraId="29D33E2A" w14:textId="77777777" w:rsidR="00A66F83" w:rsidRDefault="00973417">
            <w:pPr>
              <w:rPr>
                <w:szCs w:val="20"/>
              </w:rPr>
            </w:pPr>
            <w:r>
              <w:rPr>
                <w:rFonts w:eastAsiaTheme="minorEastAsia"/>
                <w:szCs w:val="20"/>
                <w:lang w:eastAsia="ja-JP"/>
              </w:rPr>
              <w:t>Fujitsu</w:t>
            </w:r>
          </w:p>
        </w:tc>
        <w:tc>
          <w:tcPr>
            <w:tcW w:w="7208" w:type="dxa"/>
          </w:tcPr>
          <w:p w14:paraId="28048C27" w14:textId="77777777" w:rsidR="00A66F83" w:rsidRDefault="00973417">
            <w:pPr>
              <w:rPr>
                <w:szCs w:val="20"/>
              </w:rPr>
            </w:pPr>
            <w:r>
              <w:rPr>
                <w:rFonts w:eastAsia="DengXian"/>
                <w:szCs w:val="20"/>
                <w:lang w:eastAsia="zh-CN"/>
              </w:rPr>
              <w:t>We are fine with the proposal.</w:t>
            </w:r>
          </w:p>
        </w:tc>
      </w:tr>
      <w:tr w:rsidR="00A66F83" w14:paraId="431F99CA" w14:textId="77777777" w:rsidTr="00B26814">
        <w:tc>
          <w:tcPr>
            <w:tcW w:w="2420"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208" w:type="dxa"/>
          </w:tcPr>
          <w:p w14:paraId="236DB759" w14:textId="77777777" w:rsidR="00A66F83" w:rsidRDefault="00973417">
            <w:pPr>
              <w:rPr>
                <w:rFonts w:eastAsia="DengXian"/>
                <w:szCs w:val="20"/>
                <w:lang w:eastAsia="zh-CN"/>
              </w:rPr>
            </w:pPr>
            <w:r>
              <w:rPr>
                <w:rFonts w:eastAsia="PMingLiU"/>
                <w:szCs w:val="20"/>
                <w:lang w:eastAsia="zh-TW"/>
              </w:rPr>
              <w:t>OK with the proposal</w:t>
            </w:r>
          </w:p>
        </w:tc>
      </w:tr>
      <w:tr w:rsidR="00A66F83" w14:paraId="0BA1446C" w14:textId="77777777" w:rsidTr="00B26814">
        <w:tc>
          <w:tcPr>
            <w:tcW w:w="2420" w:type="dxa"/>
          </w:tcPr>
          <w:p w14:paraId="2E5BA6A9" w14:textId="77777777" w:rsidR="00A66F83" w:rsidRDefault="00973417">
            <w:pPr>
              <w:rPr>
                <w:rFonts w:eastAsia="PMingLiU"/>
                <w:szCs w:val="20"/>
                <w:lang w:eastAsia="zh-TW"/>
              </w:rPr>
            </w:pPr>
            <w:r>
              <w:rPr>
                <w:szCs w:val="20"/>
              </w:rPr>
              <w:t>Ofinno</w:t>
            </w:r>
          </w:p>
        </w:tc>
        <w:tc>
          <w:tcPr>
            <w:tcW w:w="7208"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B26814">
        <w:tc>
          <w:tcPr>
            <w:tcW w:w="2420" w:type="dxa"/>
          </w:tcPr>
          <w:p w14:paraId="60738AA2" w14:textId="64FF35C3" w:rsidR="00B26814" w:rsidRDefault="00B26814" w:rsidP="00B26814">
            <w:pPr>
              <w:rPr>
                <w:szCs w:val="20"/>
              </w:rPr>
            </w:pPr>
            <w:r>
              <w:rPr>
                <w:szCs w:val="20"/>
              </w:rPr>
              <w:t>Nokia</w:t>
            </w:r>
          </w:p>
        </w:tc>
        <w:tc>
          <w:tcPr>
            <w:tcW w:w="7208"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B26814">
        <w:tc>
          <w:tcPr>
            <w:tcW w:w="2420"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208"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B26814">
        <w:tc>
          <w:tcPr>
            <w:tcW w:w="2420" w:type="dxa"/>
          </w:tcPr>
          <w:p w14:paraId="48237566" w14:textId="66412195"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Pr>
          <w:p w14:paraId="135B9583" w14:textId="6BB23588" w:rsidR="00811691" w:rsidRDefault="00811691" w:rsidP="00811691">
            <w:pPr>
              <w:rPr>
                <w:rFonts w:eastAsia="Malgun Gothic" w:hint="eastAsia"/>
                <w:szCs w:val="20"/>
                <w:lang w:eastAsia="ko-KR"/>
              </w:rPr>
            </w:pPr>
            <w:r>
              <w:rPr>
                <w:rFonts w:eastAsiaTheme="minorEastAsia"/>
                <w:szCs w:val="20"/>
                <w:lang w:eastAsia="ja-JP"/>
              </w:rPr>
              <w:t>Support</w:t>
            </w:r>
          </w:p>
        </w:tc>
      </w:tr>
    </w:tbl>
    <w:p w14:paraId="44CA9403" w14:textId="77777777" w:rsidR="00A66F83"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5"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5"/>
      <w:r>
        <w:t>:</w:t>
      </w:r>
    </w:p>
    <w:p w14:paraId="3D2715DB" w14:textId="77777777" w:rsidR="00A66F83" w:rsidRDefault="00973417">
      <w:r>
        <w:t>Study further use cases</w:t>
      </w:r>
      <w:r>
        <w:t xml:space="preserve">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w:t>
      </w:r>
      <w:r>
        <w:t>he above FL proposal.</w:t>
      </w:r>
    </w:p>
    <w:tbl>
      <w:tblPr>
        <w:tblStyle w:val="aff6"/>
        <w:tblW w:w="5000" w:type="pct"/>
        <w:tblLayout w:type="fixed"/>
        <w:tblLook w:val="04A0" w:firstRow="1" w:lastRow="0" w:firstColumn="1" w:lastColumn="0" w:noHBand="0" w:noVBand="1"/>
      </w:tblPr>
      <w:tblGrid>
        <w:gridCol w:w="2420"/>
        <w:gridCol w:w="7208"/>
      </w:tblGrid>
      <w:tr w:rsidR="00A66F83" w14:paraId="2E147752" w14:textId="77777777" w:rsidTr="00381275">
        <w:tc>
          <w:tcPr>
            <w:tcW w:w="2420"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8"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381275">
        <w:tc>
          <w:tcPr>
            <w:tcW w:w="2420" w:type="dxa"/>
          </w:tcPr>
          <w:p w14:paraId="62325A95" w14:textId="77777777" w:rsidR="00A66F83" w:rsidRDefault="00973417">
            <w:pPr>
              <w:rPr>
                <w:szCs w:val="20"/>
              </w:rPr>
            </w:pPr>
            <w:r>
              <w:rPr>
                <w:szCs w:val="20"/>
              </w:rPr>
              <w:t>Google</w:t>
            </w:r>
          </w:p>
        </w:tc>
        <w:tc>
          <w:tcPr>
            <w:tcW w:w="7208"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973417">
            <w:pPr>
              <w:rPr>
                <w:szCs w:val="20"/>
              </w:rPr>
            </w:pPr>
            <w:r>
              <w:rPr>
                <w:szCs w:val="20"/>
              </w:rPr>
              <w:t>TCL</w:t>
            </w:r>
          </w:p>
        </w:tc>
        <w:tc>
          <w:tcPr>
            <w:tcW w:w="7208" w:type="dxa"/>
          </w:tcPr>
          <w:p w14:paraId="6638E936" w14:textId="77777777" w:rsidR="00A66F83" w:rsidRDefault="00973417">
            <w:pPr>
              <w:jc w:val="both"/>
              <w:rPr>
                <w:szCs w:val="20"/>
              </w:rPr>
            </w:pPr>
            <w:r>
              <w:rPr>
                <w:rFonts w:ascii="Times New Roman Regular" w:hAnsi="Times New Roman Regular" w:cs="Times New Roman Regular"/>
                <w:sz w:val="21"/>
                <w:szCs w:val="21"/>
              </w:rPr>
              <w:t xml:space="preserve">We partially agree with </w:t>
            </w:r>
            <w:r>
              <w:rPr>
                <w:rFonts w:ascii="Times New Roman Regular" w:hAnsi="Times New Roman Regular" w:cs="Times New Roman Regular"/>
                <w:sz w:val="21"/>
                <w:szCs w:val="21"/>
              </w:rPr>
              <w:t>this proposal. In our understanding, expanding WUS roles may introduce complexity and new failure modes. The DL WUS design must remain lightweight–any extra payload or usage should bring clear net energy gains and minimal added UE processing burden. We thu</w:t>
            </w:r>
            <w:r>
              <w:rPr>
                <w:rFonts w:ascii="Times New Roman Regular" w:hAnsi="Times New Roman Regular" w:cs="Times New Roman Regular"/>
                <w:sz w:val="21"/>
                <w:szCs w:val="21"/>
              </w:rPr>
              <w:t>s supports study but urges cautious evaluation of the cost-benefit trade-offs.</w:t>
            </w:r>
          </w:p>
        </w:tc>
      </w:tr>
      <w:tr w:rsidR="00A66F83" w14:paraId="1D701A43" w14:textId="77777777" w:rsidTr="00381275">
        <w:tc>
          <w:tcPr>
            <w:tcW w:w="2420" w:type="dxa"/>
          </w:tcPr>
          <w:p w14:paraId="2EE86D80"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25BD8FA8" w14:textId="77777777" w:rsidR="00A66F83" w:rsidRDefault="00973417">
            <w:pPr>
              <w:rPr>
                <w:rFonts w:eastAsia="DengXian"/>
                <w:szCs w:val="20"/>
                <w:lang w:eastAsia="zh-CN"/>
              </w:rPr>
            </w:pPr>
            <w:r>
              <w:rPr>
                <w:rFonts w:eastAsia="DengXian"/>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 xml:space="preserve">Study further use cases and </w:t>
            </w:r>
            <w:r>
              <w:t>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lastRenderedPageBreak/>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973417">
            <w:pPr>
              <w:rPr>
                <w:rFonts w:eastAsia="DengXian"/>
                <w:szCs w:val="20"/>
                <w:lang w:eastAsia="zh-CN"/>
              </w:rPr>
            </w:pPr>
            <w:r>
              <w:rPr>
                <w:szCs w:val="20"/>
              </w:rPr>
              <w:lastRenderedPageBreak/>
              <w:t>Panasonic</w:t>
            </w:r>
          </w:p>
        </w:tc>
        <w:tc>
          <w:tcPr>
            <w:tcW w:w="7208" w:type="dxa"/>
          </w:tcPr>
          <w:p w14:paraId="1B28BA47" w14:textId="77777777" w:rsidR="00A66F83" w:rsidRDefault="00973417">
            <w:pPr>
              <w:rPr>
                <w:szCs w:val="20"/>
              </w:rPr>
            </w:pPr>
            <w:r>
              <w:rPr>
                <w:szCs w:val="20"/>
              </w:rPr>
              <w:t>We believe this is re</w:t>
            </w:r>
            <w:r>
              <w:rPr>
                <w:szCs w:val="20"/>
              </w:rPr>
              <w:t xml:space="preserv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DengXian"/>
                <w:szCs w:val="20"/>
                <w:lang w:val="en-US" w:eastAsia="zh-CN"/>
              </w:rPr>
            </w:pPr>
            <w:r>
              <w:rPr>
                <w:szCs w:val="20"/>
                <w:lang w:val="en-US"/>
              </w:rPr>
              <w:t>Wake-up indicatio</w:t>
            </w:r>
            <w:r>
              <w:rPr>
                <w:szCs w:val="20"/>
                <w:lang w:val="en-US"/>
              </w:rPr>
              <w:t>n and function</w:t>
            </w:r>
          </w:p>
        </w:tc>
      </w:tr>
      <w:tr w:rsidR="00A66F83" w14:paraId="1B26895C" w14:textId="77777777" w:rsidTr="00381275">
        <w:tc>
          <w:tcPr>
            <w:tcW w:w="2420" w:type="dxa"/>
          </w:tcPr>
          <w:p w14:paraId="23B74235" w14:textId="77777777" w:rsidR="00A66F83" w:rsidRDefault="00973417">
            <w:pPr>
              <w:rPr>
                <w:szCs w:val="20"/>
              </w:rPr>
            </w:pPr>
            <w:r>
              <w:rPr>
                <w:szCs w:val="20"/>
              </w:rPr>
              <w:t>Qualcomm</w:t>
            </w:r>
          </w:p>
        </w:tc>
        <w:tc>
          <w:tcPr>
            <w:tcW w:w="7208"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381275">
        <w:tc>
          <w:tcPr>
            <w:tcW w:w="2420" w:type="dxa"/>
          </w:tcPr>
          <w:p w14:paraId="30705887" w14:textId="77777777" w:rsidR="00A66F83" w:rsidRDefault="00973417">
            <w:pPr>
              <w:rPr>
                <w:szCs w:val="20"/>
              </w:rPr>
            </w:pPr>
            <w:r>
              <w:rPr>
                <w:rFonts w:eastAsiaTheme="minorEastAsia"/>
                <w:szCs w:val="20"/>
                <w:lang w:eastAsia="ja-JP"/>
              </w:rPr>
              <w:t>Fujitsu</w:t>
            </w:r>
          </w:p>
        </w:tc>
        <w:tc>
          <w:tcPr>
            <w:tcW w:w="7208" w:type="dxa"/>
          </w:tcPr>
          <w:p w14:paraId="6100FF2B" w14:textId="77777777" w:rsidR="00A66F83" w:rsidRDefault="00973417">
            <w:pPr>
              <w:rPr>
                <w:szCs w:val="20"/>
              </w:rPr>
            </w:pPr>
            <w:r>
              <w:rPr>
                <w:rFonts w:eastAsia="DengXian"/>
                <w:szCs w:val="20"/>
                <w:lang w:eastAsia="zh-CN"/>
              </w:rPr>
              <w:t>We are fine with the proposal.</w:t>
            </w:r>
          </w:p>
        </w:tc>
      </w:tr>
      <w:tr w:rsidR="00A66F83" w14:paraId="3EAA8C7F" w14:textId="77777777" w:rsidTr="00381275">
        <w:tc>
          <w:tcPr>
            <w:tcW w:w="2420" w:type="dxa"/>
          </w:tcPr>
          <w:p w14:paraId="7872D253" w14:textId="77777777" w:rsidR="00A66F83" w:rsidRDefault="00973417">
            <w:pPr>
              <w:rPr>
                <w:rFonts w:eastAsiaTheme="minorEastAsia"/>
                <w:szCs w:val="20"/>
                <w:lang w:eastAsia="ja-JP"/>
              </w:rPr>
            </w:pPr>
            <w:r>
              <w:t>Fainity</w:t>
            </w:r>
          </w:p>
        </w:tc>
        <w:tc>
          <w:tcPr>
            <w:tcW w:w="7208" w:type="dxa"/>
          </w:tcPr>
          <w:p w14:paraId="67FBB70E" w14:textId="77777777" w:rsidR="00A66F83" w:rsidRDefault="00973417">
            <w:pPr>
              <w:rPr>
                <w:rFonts w:eastAsia="DengXian"/>
                <w:szCs w:val="20"/>
                <w:lang w:eastAsia="zh-CN"/>
              </w:rPr>
            </w:pPr>
            <w:r>
              <w:t>We suggest the redirect behavior upon cell selection and on-demand SSB behavior should be included in this study.</w:t>
            </w:r>
          </w:p>
        </w:tc>
      </w:tr>
      <w:tr w:rsidR="00A66F83" w14:paraId="2D595BF6" w14:textId="77777777" w:rsidTr="00381275">
        <w:tc>
          <w:tcPr>
            <w:tcW w:w="2420" w:type="dxa"/>
          </w:tcPr>
          <w:p w14:paraId="2FDCBA01" w14:textId="77777777" w:rsidR="00A66F83" w:rsidRDefault="00973417">
            <w:r>
              <w:rPr>
                <w:szCs w:val="20"/>
              </w:rPr>
              <w:t>Ofinno</w:t>
            </w:r>
          </w:p>
        </w:tc>
        <w:tc>
          <w:tcPr>
            <w:tcW w:w="7208"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381275">
        <w:tc>
          <w:tcPr>
            <w:tcW w:w="2420" w:type="dxa"/>
            <w:tcBorders>
              <w:top w:val="nil"/>
              <w:bottom w:val="single" w:sz="4" w:space="0" w:color="auto"/>
            </w:tcBorders>
          </w:tcPr>
          <w:p w14:paraId="5829A6BC"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w:t>
            </w:r>
            <w:r>
              <w:rPr>
                <w:szCs w:val="20"/>
              </w:rPr>
              <w:t>roposal</w:t>
            </w:r>
          </w:p>
        </w:tc>
      </w:tr>
      <w:tr w:rsidR="00381275" w14:paraId="2D5182FF" w14:textId="77777777" w:rsidTr="005E65E6">
        <w:tc>
          <w:tcPr>
            <w:tcW w:w="2420" w:type="dxa"/>
            <w:tcBorders>
              <w:top w:val="single" w:sz="4" w:space="0" w:color="auto"/>
              <w:bottom w:val="single" w:sz="4" w:space="0" w:color="auto"/>
            </w:tcBorders>
          </w:tcPr>
          <w:p w14:paraId="3037C1D7" w14:textId="7D126B1A" w:rsidR="00381275" w:rsidRDefault="00381275" w:rsidP="00381275">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811691">
        <w:tc>
          <w:tcPr>
            <w:tcW w:w="2420"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381275">
        <w:tc>
          <w:tcPr>
            <w:tcW w:w="2420" w:type="dxa"/>
            <w:tcBorders>
              <w:top w:val="single" w:sz="4" w:space="0" w:color="auto"/>
            </w:tcBorders>
          </w:tcPr>
          <w:p w14:paraId="69AD5DFA" w14:textId="37394538"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AFB3EC0" w14:textId="2B213748" w:rsidR="00811691" w:rsidRDefault="00811691" w:rsidP="00811691">
            <w:pPr>
              <w:rPr>
                <w:rFonts w:eastAsia="Malgun Gothic" w:hint="eastAsia"/>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lastRenderedPageBreak/>
        <w:t xml:space="preserve">Cell DTX/DRX and </w:t>
      </w:r>
      <w:r>
        <w:t>sleep mechanisms</w:t>
      </w:r>
    </w:p>
    <w:p w14:paraId="0ED79B5F" w14:textId="77777777" w:rsidR="00A66F83" w:rsidRDefault="00973417">
      <w:pPr>
        <w:pStyle w:val="3"/>
      </w:pPr>
      <w:r>
        <w:t>Companies’ views</w:t>
      </w:r>
    </w:p>
    <w:tbl>
      <w:tblPr>
        <w:tblStyle w:val="aff6"/>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xml:space="preserve">: The first 6G release should support a </w:t>
            </w:r>
            <w:r>
              <w:rPr>
                <w:szCs w:val="20"/>
                <w:lang w:eastAsia="ja-JP"/>
              </w:rPr>
              <w:t>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w:t>
            </w:r>
            <w:r>
              <w:rPr>
                <w:szCs w:val="20"/>
                <w:lang w:eastAsia="ja-JP"/>
              </w:rPr>
              <w:t>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w:t>
            </w:r>
            <w:r>
              <w:rPr>
                <w:b/>
                <w:szCs w:val="20"/>
                <w:lang w:eastAsia="ja-JP"/>
              </w:rPr>
              <w:t>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w:t>
            </w:r>
            <w:r>
              <w:rPr>
                <w:szCs w:val="20"/>
                <w:lang w:eastAsia="ja-JP"/>
              </w:rPr>
              <w:t xml:space="preserve">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w:t>
            </w:r>
            <w:r>
              <w:rPr>
                <w:szCs w:val="20"/>
                <w:lang w:eastAsia="ja-JP"/>
              </w:rPr>
              <w:t>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w:t>
            </w:r>
            <w:r>
              <w:rPr>
                <w:b/>
                <w:szCs w:val="20"/>
                <w:lang w:eastAsia="ja-JP"/>
              </w:rPr>
              <w:t>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lastRenderedPageBreak/>
              <w:t>Proposal 6</w:t>
            </w:r>
            <w:r>
              <w:rPr>
                <w:szCs w:val="20"/>
                <w:lang w:eastAsia="ja-JP"/>
              </w:rPr>
              <w:t>: Cell DTX/DRX should be supported in 6GR to enhance energy efficiency for BS under various traffi</w:t>
            </w:r>
            <w:r>
              <w:rPr>
                <w:szCs w:val="20"/>
                <w:lang w:eastAsia="ja-JP"/>
              </w:rPr>
              <w:t>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 xml:space="preserve">OPPO </w:t>
            </w:r>
            <w:r>
              <w:rPr>
                <w:szCs w:val="20"/>
                <w:lang w:eastAsia="ja-JP"/>
              </w:rPr>
              <w:t>-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w:t>
            </w:r>
            <w:r>
              <w:rPr>
                <w:szCs w:val="20"/>
                <w:lang w:eastAsia="ja-JP"/>
              </w:rPr>
              <w:t>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w:t>
            </w:r>
            <w:r>
              <w:rPr>
                <w:szCs w:val="20"/>
                <w:lang w:eastAsia="ja-JP"/>
              </w:rPr>
              <w:t>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xml:space="preserve">: Study on-demand SIB1 </w:t>
            </w:r>
            <w:r>
              <w:rPr>
                <w:szCs w:val="20"/>
                <w:lang w:eastAsia="ja-JP"/>
              </w:rPr>
              <w:t>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w:t>
            </w:r>
            <w:r>
              <w:rPr>
                <w:szCs w:val="20"/>
                <w:lang w:eastAsia="ja-JP"/>
              </w:rPr>
              <w:t>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w:t>
            </w:r>
            <w:r>
              <w:rPr>
                <w:szCs w:val="20"/>
                <w:lang w:eastAsia="ja-JP"/>
              </w:rPr>
              <w:t xml:space="preserve">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w:t>
            </w:r>
            <w:r>
              <w:rPr>
                <w:szCs w:val="20"/>
                <w:lang w:eastAsia="ja-JP"/>
              </w:rPr>
              <w:t>rios.</w:t>
            </w:r>
          </w:p>
          <w:p w14:paraId="6E75E29E" w14:textId="77777777" w:rsidR="00A66F83" w:rsidRDefault="00973417" w:rsidP="00973417">
            <w:pPr>
              <w:numPr>
                <w:ilvl w:val="1"/>
                <w:numId w:val="125"/>
              </w:numPr>
              <w:rPr>
                <w:szCs w:val="20"/>
                <w:lang w:eastAsia="ja-JP"/>
              </w:rPr>
            </w:pPr>
            <w:r>
              <w:rPr>
                <w:szCs w:val="20"/>
                <w:lang w:eastAsia="ja-JP"/>
              </w:rPr>
              <w:lastRenderedPageBreak/>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w:t>
            </w:r>
            <w:r>
              <w:rPr>
                <w:rFonts w:cs="Arial"/>
                <w:szCs w:val="20"/>
                <w:lang w:val="en-US" w:eastAsia="ja-JP"/>
              </w:rPr>
              <w:t>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xml:space="preserve">: RAN1 to further consider and study the following case for </w:t>
            </w:r>
            <w:r>
              <w:rPr>
                <w:szCs w:val="20"/>
                <w:lang w:val="en-US" w:eastAsia="ja-JP"/>
              </w:rPr>
              <w:t>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w:t>
            </w:r>
            <w:r>
              <w:rPr>
                <w:szCs w:val="20"/>
                <w:lang w:val="en-US" w:eastAsia="ja-JP"/>
              </w:rPr>
              <w:t xml:space="preserve">t long period SS by default, </w:t>
            </w:r>
            <w:proofErr w:type="gramStart"/>
            <w:r>
              <w:rPr>
                <w:szCs w:val="20"/>
                <w:lang w:val="en-US" w:eastAsia="ja-JP"/>
              </w:rPr>
              <w:t>so as to</w:t>
            </w:r>
            <w:proofErr w:type="gramEnd"/>
            <w:r>
              <w:rPr>
                <w:szCs w:val="20"/>
                <w:lang w:val="en-US" w:eastAsia="ja-JP"/>
              </w:rPr>
              <w:t xml:space="preserve">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w:t>
            </w:r>
            <w:r>
              <w:rPr>
                <w:szCs w:val="20"/>
                <w:lang w:eastAsia="ja-JP"/>
              </w:rPr>
              <w:t>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w:t>
            </w:r>
            <w:r>
              <w:rPr>
                <w:szCs w:val="20"/>
                <w:lang w:eastAsia="ja-JP"/>
              </w:rPr>
              <w:t>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lastRenderedPageBreak/>
              <w:t>Proposal 1.2</w:t>
            </w:r>
            <w:r>
              <w:rPr>
                <w:szCs w:val="20"/>
                <w:lang w:val="en-US" w:eastAsia="ja-JP"/>
              </w:rPr>
              <w:t>: RAN1 to study implications of, SIB1 and paging transm</w:t>
            </w:r>
            <w:r>
              <w:rPr>
                <w:szCs w:val="20"/>
                <w:lang w:val="en-US" w:eastAsia="ja-JP"/>
              </w:rPr>
              <w:t>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w:t>
            </w:r>
            <w:r>
              <w:rPr>
                <w:szCs w:val="20"/>
                <w:lang w:val="en-US" w:eastAsia="ja-JP"/>
              </w:rPr>
              <w:t>d Signals for initial access including OD-SSB &amp; OD-SIB1 a. Simplified SSB</w:t>
            </w:r>
          </w:p>
          <w:p w14:paraId="1D23CFA6" w14:textId="77777777" w:rsidR="00A66F83" w:rsidRDefault="00973417" w:rsidP="00973417">
            <w:pPr>
              <w:pStyle w:val="afb"/>
              <w:numPr>
                <w:ilvl w:val="1"/>
                <w:numId w:val="135"/>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w:t>
      </w:r>
      <w:r>
        <w:rPr>
          <w:lang w:eastAsia="ja-JP"/>
        </w:rPr>
        <w:t>Bs) and System Information (SI, e.g., SIB1), which prevent gNBs from entering deep sleep modes, particularly in low or no-traffic scenarios, prohibiting network energy savings (NES) of 83.7% for Cat-1 and 52.5% for Cat-2 base stations under low load, as pe</w:t>
      </w:r>
      <w:r>
        <w:rPr>
          <w:lang w:eastAsia="ja-JP"/>
        </w:rPr>
        <w:t>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xml:space="preserve">) and secondary cells (SCells) in homogeneous and </w:t>
      </w:r>
      <w:r>
        <w:rPr>
          <w:lang w:eastAsia="ja-JP"/>
        </w:rPr>
        <w:t xml:space="preserve">heterogeneous networks (Nokia Prop. 2, CATT Prop. 2, Ofinno Prop. 4). They advocate dynamic activation/inactivation of capacity cells, turning off always-on signals when traffic is absent and enabling rapid reactivation to maintain responsiveness (Fujitsu </w:t>
      </w:r>
      <w:r>
        <w:rPr>
          <w:lang w:eastAsia="ja-JP"/>
        </w:rPr>
        <w:t>Prop. 2, Fraunhofer Prop. 3). Additionally, they propose converging SI signaling to anchor or coverage carriers in multi-carrier scenarios, allowing capacity (NES) carriers to deactivate or use minimal, long-periodicity signals, enhancing NES and load bala</w:t>
      </w:r>
      <w:r>
        <w:rPr>
          <w:lang w:eastAsia="ja-JP"/>
        </w:rPr>
        <w:t>ncing (CAICT Prop. 1, CMCC Prop. 3, Rakuten Prop. 1.2). Further enhancements include on-demand SIB1 transmission across all UE states (IDLE, INACTIVE, CONNECTED), simplified procedures with default configurations or extended Master Information Blocks (MIB)</w:t>
      </w:r>
      <w:r>
        <w:rPr>
          <w:lang w:eastAsia="ja-JP"/>
        </w:rPr>
        <w:t>, and unified common signal request mechanisms to reduce signaling overhead (FUTUREWEI Prop. 5, OPPO Prop. 13, CATT Prop. 10). These changes address 5G’s backward compatibility constraints, which restricted such mechanisms to specific scenarios like non-st</w:t>
      </w:r>
      <w:r>
        <w:rPr>
          <w:lang w:eastAsia="ja-JP"/>
        </w:rPr>
        <w: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There is large</w:t>
      </w:r>
      <w:r>
        <w:t xml:space="preserve"> support for cell DTX/DRX among companies although the understandings of what cell DTX/DRX implies and includes differ as well as what gains may result from it. It is also pointed out by companies that a joint framework for both UE and gNB DTX/DRX should b</w:t>
      </w:r>
      <w:r>
        <w:t>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 xml:space="preserve">Common (idle mode) signal adaptation and </w:t>
      </w:r>
      <w:r>
        <w:rPr>
          <w:b/>
          <w:bCs/>
          <w:lang w:val="en-US"/>
        </w:rPr>
        <w:t>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777AD296" w14:textId="77777777" w:rsidTr="00851EB2">
        <w:tc>
          <w:tcPr>
            <w:tcW w:w="2420" w:type="dxa"/>
            <w:shd w:val="clear" w:color="auto" w:fill="FFC000" w:themeFill="accent4"/>
          </w:tcPr>
          <w:p w14:paraId="1CAAFA11" w14:textId="77777777" w:rsidR="00A66F83" w:rsidRDefault="00973417">
            <w:pPr>
              <w:jc w:val="center"/>
              <w:rPr>
                <w:b/>
                <w:bCs/>
                <w:szCs w:val="20"/>
              </w:rPr>
            </w:pPr>
            <w:r>
              <w:rPr>
                <w:b/>
                <w:bCs/>
                <w:szCs w:val="20"/>
              </w:rPr>
              <w:t>Company</w:t>
            </w:r>
          </w:p>
        </w:tc>
        <w:tc>
          <w:tcPr>
            <w:tcW w:w="720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851EB2">
        <w:tc>
          <w:tcPr>
            <w:tcW w:w="2420" w:type="dxa"/>
          </w:tcPr>
          <w:p w14:paraId="3DEDAE24" w14:textId="77777777" w:rsidR="00A66F83" w:rsidRDefault="00973417">
            <w:pPr>
              <w:rPr>
                <w:szCs w:val="20"/>
              </w:rPr>
            </w:pPr>
            <w:r>
              <w:rPr>
                <w:szCs w:val="20"/>
              </w:rPr>
              <w:t>Google</w:t>
            </w:r>
          </w:p>
        </w:tc>
        <w:tc>
          <w:tcPr>
            <w:tcW w:w="720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851EB2">
        <w:tc>
          <w:tcPr>
            <w:tcW w:w="2420" w:type="dxa"/>
          </w:tcPr>
          <w:p w14:paraId="4005A9D3" w14:textId="77777777" w:rsidR="00A66F83" w:rsidRDefault="00973417">
            <w:pPr>
              <w:rPr>
                <w:szCs w:val="20"/>
              </w:rPr>
            </w:pPr>
            <w:r>
              <w:rPr>
                <w:szCs w:val="20"/>
              </w:rPr>
              <w:t>InterDigital</w:t>
            </w:r>
          </w:p>
        </w:tc>
        <w:tc>
          <w:tcPr>
            <w:tcW w:w="720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851EB2">
        <w:tc>
          <w:tcPr>
            <w:tcW w:w="2420" w:type="dxa"/>
          </w:tcPr>
          <w:p w14:paraId="5DDF6C76" w14:textId="77777777" w:rsidR="00A66F83" w:rsidRDefault="00973417">
            <w:pPr>
              <w:rPr>
                <w:szCs w:val="20"/>
              </w:rPr>
            </w:pPr>
            <w:r>
              <w:rPr>
                <w:szCs w:val="20"/>
              </w:rPr>
              <w:lastRenderedPageBreak/>
              <w:t>TCL</w:t>
            </w:r>
          </w:p>
        </w:tc>
        <w:tc>
          <w:tcPr>
            <w:tcW w:w="720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851EB2">
        <w:tc>
          <w:tcPr>
            <w:tcW w:w="2420" w:type="dxa"/>
          </w:tcPr>
          <w:p w14:paraId="2CE5DFF3"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09CD2C98" w14:textId="77777777" w:rsidR="00A66F83" w:rsidRDefault="00973417">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w:t>
            </w:r>
            <w:r>
              <w:rPr>
                <w:rFonts w:eastAsia="DengXian"/>
                <w:szCs w:val="20"/>
                <w:lang w:eastAsia="zh-CN"/>
              </w:rPr>
              <w:t xml:space="preserve">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w:instrText>
            </w:r>
            <w:r>
              <w:instrText>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851EB2">
        <w:tc>
          <w:tcPr>
            <w:tcW w:w="2420" w:type="dxa"/>
          </w:tcPr>
          <w:p w14:paraId="771E09DB" w14:textId="77777777" w:rsidR="00A66F83" w:rsidRDefault="00973417">
            <w:pPr>
              <w:rPr>
                <w:rFonts w:eastAsia="DengXian"/>
                <w:szCs w:val="20"/>
                <w:lang w:eastAsia="zh-CN"/>
              </w:rPr>
            </w:pPr>
            <w:r>
              <w:rPr>
                <w:szCs w:val="20"/>
              </w:rPr>
              <w:t>Panasonic</w:t>
            </w:r>
          </w:p>
        </w:tc>
        <w:tc>
          <w:tcPr>
            <w:tcW w:w="720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DengXian"/>
                <w:szCs w:val="20"/>
                <w:lang w:eastAsia="zh-CN"/>
              </w:rPr>
            </w:pPr>
            <w:r>
              <w:rPr>
                <w:szCs w:val="20"/>
              </w:rPr>
              <w:t>In addition, we propose to strive for such joint Cell/UE DTX/DRX design framework</w:t>
            </w:r>
            <w:r>
              <w:rPr>
                <w:szCs w:val="20"/>
              </w:rPr>
              <w:t xml:space="preserve"> applicable for both IDLE and CONNECTED mode.</w:t>
            </w:r>
          </w:p>
        </w:tc>
      </w:tr>
      <w:tr w:rsidR="00A66F83" w14:paraId="6099BA83" w14:textId="77777777" w:rsidTr="00851EB2">
        <w:tc>
          <w:tcPr>
            <w:tcW w:w="2420" w:type="dxa"/>
          </w:tcPr>
          <w:p w14:paraId="66BA6913" w14:textId="77777777" w:rsidR="00A66F83" w:rsidRDefault="00973417">
            <w:pPr>
              <w:rPr>
                <w:szCs w:val="20"/>
              </w:rPr>
            </w:pPr>
            <w:r>
              <w:rPr>
                <w:szCs w:val="20"/>
              </w:rPr>
              <w:t>Qualcomm</w:t>
            </w:r>
          </w:p>
        </w:tc>
        <w:tc>
          <w:tcPr>
            <w:tcW w:w="720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t xml:space="preserve">FL Proposal </w:t>
            </w:r>
            <w:r>
              <w:t xml:space="preserve">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 xml:space="preserve">Mechanisms to </w:t>
            </w:r>
            <w:r>
              <w:rPr>
                <w:b/>
                <w:bCs/>
                <w:color w:val="FF0000"/>
                <w:lang w:val="en-US"/>
              </w:rPr>
              <w:t>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851EB2">
        <w:tc>
          <w:tcPr>
            <w:tcW w:w="2420" w:type="dxa"/>
          </w:tcPr>
          <w:p w14:paraId="04952B08" w14:textId="77777777" w:rsidR="00A66F83" w:rsidRDefault="00973417">
            <w:pPr>
              <w:rPr>
                <w:szCs w:val="20"/>
              </w:rPr>
            </w:pPr>
            <w:r>
              <w:rPr>
                <w:rFonts w:eastAsiaTheme="minorEastAsia"/>
                <w:szCs w:val="20"/>
                <w:lang w:eastAsia="ja-JP"/>
              </w:rPr>
              <w:t>Fujitsu</w:t>
            </w:r>
          </w:p>
        </w:tc>
        <w:tc>
          <w:tcPr>
            <w:tcW w:w="7208" w:type="dxa"/>
          </w:tcPr>
          <w:p w14:paraId="69A0738C" w14:textId="77777777" w:rsidR="00A66F83" w:rsidRDefault="00973417">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A66F83" w14:paraId="55C367E2" w14:textId="77777777" w:rsidTr="00851EB2">
        <w:tc>
          <w:tcPr>
            <w:tcW w:w="242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20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851EB2">
        <w:tc>
          <w:tcPr>
            <w:tcW w:w="2420" w:type="dxa"/>
          </w:tcPr>
          <w:p w14:paraId="44753500" w14:textId="77777777" w:rsidR="00A66F83" w:rsidRDefault="00973417">
            <w:pPr>
              <w:rPr>
                <w:rFonts w:eastAsia="PMingLiU"/>
                <w:szCs w:val="20"/>
                <w:lang w:eastAsia="zh-TW"/>
              </w:rPr>
            </w:pPr>
            <w:r>
              <w:rPr>
                <w:szCs w:val="20"/>
              </w:rPr>
              <w:lastRenderedPageBreak/>
              <w:t>Ofinno</w:t>
            </w:r>
          </w:p>
        </w:tc>
        <w:tc>
          <w:tcPr>
            <w:tcW w:w="720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w:t>
            </w:r>
            <w:r>
              <w:rPr>
                <w:szCs w:val="20"/>
              </w:rPr>
              <w:t>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851EB2">
        <w:tc>
          <w:tcPr>
            <w:tcW w:w="2420" w:type="dxa"/>
            <w:tcBorders>
              <w:top w:val="nil"/>
              <w:bottom w:val="single" w:sz="4" w:space="0" w:color="auto"/>
            </w:tcBorders>
          </w:tcPr>
          <w:p w14:paraId="0E482D2B"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E65E6">
        <w:tc>
          <w:tcPr>
            <w:tcW w:w="2420" w:type="dxa"/>
            <w:tcBorders>
              <w:top w:val="single" w:sz="4" w:space="0" w:color="auto"/>
              <w:bottom w:val="single" w:sz="4" w:space="0" w:color="auto"/>
            </w:tcBorders>
          </w:tcPr>
          <w:p w14:paraId="5471C77B" w14:textId="332D9889" w:rsidR="00851EB2" w:rsidRDefault="00851EB2" w:rsidP="00851EB2">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811691">
        <w:tc>
          <w:tcPr>
            <w:tcW w:w="242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851EB2">
        <w:tc>
          <w:tcPr>
            <w:tcW w:w="2420" w:type="dxa"/>
            <w:tcBorders>
              <w:top w:val="single" w:sz="4" w:space="0" w:color="auto"/>
            </w:tcBorders>
          </w:tcPr>
          <w:p w14:paraId="417D0FE9" w14:textId="6420AA89"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75D834EF" w14:textId="543B3571"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bl>
    <w:p w14:paraId="4BD213CA" w14:textId="77777777" w:rsidR="00A66F83" w:rsidRDefault="00A66F83">
      <w:pPr>
        <w:pStyle w:val="Proposal"/>
        <w:numPr>
          <w:ilvl w:val="0"/>
          <w:numId w:val="0"/>
        </w:numPr>
      </w:pPr>
    </w:p>
    <w:p w14:paraId="554DF7FC" w14:textId="77777777" w:rsidR="00A66F83" w:rsidRDefault="00973417">
      <w:pPr>
        <w:jc w:val="both"/>
      </w:pPr>
      <w:r>
        <w:t xml:space="preserve">Moreover, an LP radio has been proposed by companies, e.g., for transmitting SSB or SIB1 or receiving UL WUS or requests for OD-SSB or </w:t>
      </w:r>
      <w:r>
        <w:t>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53F3ED67" w14:textId="77777777" w:rsidR="00A66F83" w:rsidRDefault="00973417">
      <w:pPr>
        <w:rPr>
          <w:b/>
          <w:bCs/>
        </w:rPr>
      </w:pPr>
      <w:r>
        <w:rPr>
          <w:b/>
          <w:bCs/>
        </w:rPr>
        <w:lastRenderedPageBreak/>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751FEFB0" w14:textId="77777777" w:rsidTr="00B27EEE">
        <w:tc>
          <w:tcPr>
            <w:tcW w:w="2420"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8"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B27EEE">
        <w:tc>
          <w:tcPr>
            <w:tcW w:w="2420" w:type="dxa"/>
          </w:tcPr>
          <w:p w14:paraId="653B38AF" w14:textId="77777777" w:rsidR="00A66F83" w:rsidRDefault="00973417">
            <w:pPr>
              <w:rPr>
                <w:szCs w:val="20"/>
              </w:rPr>
            </w:pPr>
            <w:r>
              <w:rPr>
                <w:rFonts w:eastAsia="Malgun Gothic"/>
                <w:szCs w:val="20"/>
                <w:lang w:eastAsia="ko-KR"/>
              </w:rPr>
              <w:t>InterDigital</w:t>
            </w:r>
          </w:p>
        </w:tc>
        <w:tc>
          <w:tcPr>
            <w:tcW w:w="7208"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B27EEE">
        <w:tc>
          <w:tcPr>
            <w:tcW w:w="2420"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6960EBC7" w14:textId="77777777" w:rsidR="00A66F83" w:rsidRDefault="00973417">
            <w:pPr>
              <w:rPr>
                <w:rFonts w:eastAsia="Malgun Gothic"/>
                <w:szCs w:val="20"/>
                <w:lang w:eastAsia="ko-KR"/>
              </w:rPr>
            </w:pPr>
            <w:r>
              <w:rPr>
                <w:szCs w:val="20"/>
              </w:rPr>
              <w:t xml:space="preserve">While implementing a low-power radio </w:t>
            </w:r>
            <w:r>
              <w:rPr>
                <w:szCs w:val="20"/>
              </w:rPr>
              <w:t>stage for idle-mode signals is a promising hardware approach, we agree with the FL that RAN1 should remain agnostic to specific gNB implementations. We are cautious about dedicating standardization effort here – ideally, if a separate “LP” receiver/transmi</w:t>
            </w:r>
            <w:r>
              <w:rPr>
                <w:szCs w:val="20"/>
              </w:rPr>
              <w:t>tter chain is used for SSB, SIB1 or WUS, it should function under existing spec assumptions. We support clarifying whether any spec changes are needed to enable such designs. If so, they must be minimal and justified, since introducing hardware-specific ho</w:t>
            </w:r>
            <w:r>
              <w:rPr>
                <w:szCs w:val="20"/>
              </w:rPr>
              <w:t>oks could increase complexity without clear broad benefit.</w:t>
            </w:r>
          </w:p>
        </w:tc>
      </w:tr>
      <w:tr w:rsidR="00A66F83" w14:paraId="49D5AE62" w14:textId="77777777" w:rsidTr="00B27EEE">
        <w:tc>
          <w:tcPr>
            <w:tcW w:w="2420" w:type="dxa"/>
          </w:tcPr>
          <w:p w14:paraId="703037D2" w14:textId="77777777" w:rsidR="00A66F83" w:rsidRDefault="00973417">
            <w:pPr>
              <w:rPr>
                <w:rFonts w:eastAsia="Malgun Gothic"/>
                <w:szCs w:val="20"/>
                <w:lang w:eastAsia="ko-KR"/>
              </w:rPr>
            </w:pPr>
            <w:r>
              <w:rPr>
                <w:szCs w:val="20"/>
              </w:rPr>
              <w:t>Panasonic</w:t>
            </w:r>
          </w:p>
        </w:tc>
        <w:tc>
          <w:tcPr>
            <w:tcW w:w="7208" w:type="dxa"/>
          </w:tcPr>
          <w:p w14:paraId="04DA6808" w14:textId="77777777" w:rsidR="00A66F83" w:rsidRDefault="00973417">
            <w:pPr>
              <w:rPr>
                <w:szCs w:val="20"/>
              </w:rPr>
            </w:pPr>
            <w:r>
              <w:rPr>
                <w:szCs w:val="20"/>
              </w:rPr>
              <w:t>We are open to discuss.</w:t>
            </w:r>
          </w:p>
        </w:tc>
      </w:tr>
      <w:tr w:rsidR="00A66F83" w14:paraId="26A2200F" w14:textId="77777777" w:rsidTr="00B27EEE">
        <w:tc>
          <w:tcPr>
            <w:tcW w:w="2420" w:type="dxa"/>
          </w:tcPr>
          <w:p w14:paraId="258FB746" w14:textId="77777777" w:rsidR="00A66F83" w:rsidRDefault="00973417">
            <w:pPr>
              <w:rPr>
                <w:szCs w:val="20"/>
              </w:rPr>
            </w:pPr>
            <w:r>
              <w:rPr>
                <w:szCs w:val="20"/>
              </w:rPr>
              <w:t>Qualcomm</w:t>
            </w:r>
          </w:p>
        </w:tc>
        <w:tc>
          <w:tcPr>
            <w:tcW w:w="7208" w:type="dxa"/>
          </w:tcPr>
          <w:p w14:paraId="1576D1D2" w14:textId="77777777" w:rsidR="00A66F83" w:rsidRDefault="00973417">
            <w:pPr>
              <w:rPr>
                <w:szCs w:val="20"/>
              </w:rPr>
            </w:pPr>
            <w:r>
              <w:rPr>
                <w:szCs w:val="20"/>
              </w:rPr>
              <w:t xml:space="preserve">As we discuss for the UE side, we’d rather avoid implying any implementation architecture choice here. We also do not think that the focus should be on </w:t>
            </w:r>
            <w:r>
              <w:rPr>
                <w:szCs w:val="20"/>
              </w:rPr>
              <w:t>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 xml:space="preserve">Study a base station low-power state </w:t>
            </w:r>
            <w:r>
              <w:rPr>
                <w:b/>
                <w:bCs/>
                <w:color w:val="FF0000"/>
              </w:rPr>
              <w:t>for idle mode signal support</w:t>
            </w:r>
          </w:p>
          <w:p w14:paraId="3C47B972" w14:textId="77777777" w:rsidR="00A66F83" w:rsidRDefault="00A66F83">
            <w:pPr>
              <w:rPr>
                <w:szCs w:val="20"/>
              </w:rPr>
            </w:pPr>
          </w:p>
        </w:tc>
      </w:tr>
      <w:tr w:rsidR="00A66F83" w14:paraId="788C2D83" w14:textId="77777777" w:rsidTr="00B27EEE">
        <w:tc>
          <w:tcPr>
            <w:tcW w:w="2420" w:type="dxa"/>
          </w:tcPr>
          <w:p w14:paraId="34B4AA87" w14:textId="77777777" w:rsidR="00A66F83" w:rsidRDefault="00973417">
            <w:pPr>
              <w:rPr>
                <w:szCs w:val="20"/>
              </w:rPr>
            </w:pPr>
            <w:r>
              <w:rPr>
                <w:rFonts w:eastAsiaTheme="minorEastAsia"/>
                <w:szCs w:val="20"/>
                <w:lang w:eastAsia="ja-JP"/>
              </w:rPr>
              <w:t>Fujitsu</w:t>
            </w:r>
          </w:p>
        </w:tc>
        <w:tc>
          <w:tcPr>
            <w:tcW w:w="7208"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B27EEE">
        <w:tc>
          <w:tcPr>
            <w:tcW w:w="2420" w:type="dxa"/>
          </w:tcPr>
          <w:p w14:paraId="34BAF21A" w14:textId="77777777" w:rsidR="00A66F83" w:rsidRDefault="00973417">
            <w:pPr>
              <w:rPr>
                <w:rFonts w:eastAsiaTheme="minorEastAsia"/>
                <w:szCs w:val="20"/>
                <w:lang w:eastAsia="ja-JP"/>
              </w:rPr>
            </w:pPr>
            <w:r>
              <w:rPr>
                <w:szCs w:val="20"/>
              </w:rPr>
              <w:t>Ofinno</w:t>
            </w:r>
          </w:p>
        </w:tc>
        <w:tc>
          <w:tcPr>
            <w:tcW w:w="7208"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B27EEE">
        <w:tc>
          <w:tcPr>
            <w:tcW w:w="2420"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312D8BD5" w14:textId="77777777" w:rsidR="00A66F83" w:rsidRDefault="00973417">
            <w:pPr>
              <w:rPr>
                <w:szCs w:val="20"/>
              </w:rPr>
            </w:pPr>
            <w:r>
              <w:rPr>
                <w:szCs w:val="20"/>
              </w:rPr>
              <w:t xml:space="preserve">We are open to </w:t>
            </w:r>
            <w:r>
              <w:rPr>
                <w:szCs w:val="20"/>
              </w:rPr>
              <w:t>discuss.</w:t>
            </w:r>
          </w:p>
        </w:tc>
      </w:tr>
      <w:tr w:rsidR="00B27EEE" w14:paraId="3E973AAB" w14:textId="77777777" w:rsidTr="00B27EEE">
        <w:tc>
          <w:tcPr>
            <w:tcW w:w="2420" w:type="dxa"/>
            <w:tcBorders>
              <w:top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8" w:type="dxa"/>
            <w:tcBorders>
              <w:top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2B5A1579" w14:textId="77777777" w:rsidTr="008B2B9C">
        <w:tc>
          <w:tcPr>
            <w:tcW w:w="2420" w:type="dxa"/>
            <w:shd w:val="clear" w:color="auto" w:fill="FFC000" w:themeFill="accent4"/>
          </w:tcPr>
          <w:p w14:paraId="2931534A" w14:textId="77777777" w:rsidR="00A66F83" w:rsidRDefault="00973417">
            <w:pPr>
              <w:jc w:val="center"/>
              <w:rPr>
                <w:b/>
                <w:bCs/>
                <w:szCs w:val="20"/>
              </w:rPr>
            </w:pPr>
            <w:r>
              <w:rPr>
                <w:b/>
                <w:bCs/>
                <w:szCs w:val="20"/>
              </w:rPr>
              <w:lastRenderedPageBreak/>
              <w:t>Company</w:t>
            </w:r>
          </w:p>
        </w:tc>
        <w:tc>
          <w:tcPr>
            <w:tcW w:w="7208"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8B2B9C">
        <w:tc>
          <w:tcPr>
            <w:tcW w:w="2420" w:type="dxa"/>
          </w:tcPr>
          <w:p w14:paraId="39F68A5D" w14:textId="77777777" w:rsidR="00A66F83" w:rsidRDefault="00973417">
            <w:pPr>
              <w:rPr>
                <w:szCs w:val="20"/>
              </w:rPr>
            </w:pPr>
            <w:r>
              <w:rPr>
                <w:szCs w:val="20"/>
              </w:rPr>
              <w:t>Google</w:t>
            </w:r>
          </w:p>
        </w:tc>
        <w:tc>
          <w:tcPr>
            <w:tcW w:w="7208" w:type="dxa"/>
          </w:tcPr>
          <w:p w14:paraId="4226EF98" w14:textId="77777777" w:rsidR="00A66F83" w:rsidRDefault="00973417">
            <w:pPr>
              <w:rPr>
                <w:szCs w:val="20"/>
              </w:rPr>
            </w:pPr>
            <w:r>
              <w:rPr>
                <w:szCs w:val="20"/>
              </w:rPr>
              <w:t>Although understanding the intention, perhaps we should have defi</w:t>
            </w:r>
            <w:r>
              <w:rPr>
                <w:szCs w:val="20"/>
              </w:rPr>
              <w:t xml:space="preserve">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973417">
            <w:pPr>
              <w:rPr>
                <w:szCs w:val="20"/>
              </w:rPr>
            </w:pPr>
            <w:r>
              <w:rPr>
                <w:rFonts w:eastAsia="Malgun Gothic"/>
                <w:szCs w:val="20"/>
                <w:lang w:eastAsia="ko-KR"/>
              </w:rPr>
              <w:t>InterDigital</w:t>
            </w:r>
          </w:p>
        </w:tc>
        <w:tc>
          <w:tcPr>
            <w:tcW w:w="7208"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8B2B9C">
        <w:tc>
          <w:tcPr>
            <w:tcW w:w="2420"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267DD322" w14:textId="77777777" w:rsidR="00A66F83" w:rsidRDefault="00973417">
            <w:pPr>
              <w:jc w:val="both"/>
              <w:rPr>
                <w:rFonts w:eastAsia="Malgun Gothic"/>
                <w:szCs w:val="20"/>
                <w:lang w:eastAsia="ko-KR"/>
              </w:rPr>
            </w:pPr>
            <w:r>
              <w:rPr>
                <w:szCs w:val="20"/>
              </w:rPr>
              <w:t xml:space="preserve">Cross-cell SI coordination may burden networks and confuse UE implementations (e.g. requiring UEs to monitor a different </w:t>
            </w:r>
            <w:r>
              <w:rPr>
                <w:szCs w:val="20"/>
              </w:rPr>
              <w:t>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973417">
            <w:pPr>
              <w:rPr>
                <w:rFonts w:eastAsia="Malgun Gothic"/>
                <w:szCs w:val="20"/>
                <w:lang w:eastAsia="ko-KR"/>
              </w:rPr>
            </w:pPr>
            <w:r>
              <w:rPr>
                <w:szCs w:val="20"/>
              </w:rPr>
              <w:t>Panasonic</w:t>
            </w:r>
          </w:p>
        </w:tc>
        <w:tc>
          <w:tcPr>
            <w:tcW w:w="7208" w:type="dxa"/>
          </w:tcPr>
          <w:p w14:paraId="6CFA7117" w14:textId="77777777" w:rsidR="00A66F83" w:rsidRDefault="00973417">
            <w:pPr>
              <w:jc w:val="both"/>
              <w:rPr>
                <w:szCs w:val="20"/>
              </w:rPr>
            </w:pPr>
            <w:r>
              <w:rPr>
                <w:szCs w:val="20"/>
              </w:rPr>
              <w:t>Okay.</w:t>
            </w:r>
          </w:p>
        </w:tc>
      </w:tr>
      <w:tr w:rsidR="00A66F83" w14:paraId="0593B7CB" w14:textId="77777777" w:rsidTr="008B2B9C">
        <w:tc>
          <w:tcPr>
            <w:tcW w:w="2420" w:type="dxa"/>
          </w:tcPr>
          <w:p w14:paraId="2203F192" w14:textId="77777777" w:rsidR="00A66F83" w:rsidRDefault="00973417">
            <w:pPr>
              <w:rPr>
                <w:szCs w:val="20"/>
              </w:rPr>
            </w:pPr>
            <w:r>
              <w:rPr>
                <w:szCs w:val="20"/>
              </w:rPr>
              <w:t>Qualcomm</w:t>
            </w:r>
          </w:p>
        </w:tc>
        <w:tc>
          <w:tcPr>
            <w:tcW w:w="7208" w:type="dxa"/>
          </w:tcPr>
          <w:p w14:paraId="0C5720D8" w14:textId="77777777" w:rsidR="00A66F83" w:rsidRDefault="00973417">
            <w:pPr>
              <w:jc w:val="both"/>
              <w:rPr>
                <w:szCs w:val="20"/>
              </w:rPr>
            </w:pPr>
            <w:r>
              <w:rPr>
                <w:szCs w:val="20"/>
              </w:rPr>
              <w:t>We believe this proposal is</w:t>
            </w:r>
            <w:r>
              <w:rPr>
                <w:szCs w:val="20"/>
              </w:rPr>
              <w:t xml:space="preserve"> already included in </w:t>
            </w:r>
            <w:r>
              <w:t>Proposal 2.3-1</w:t>
            </w:r>
          </w:p>
        </w:tc>
      </w:tr>
      <w:tr w:rsidR="00A66F83" w14:paraId="58CB3524" w14:textId="77777777" w:rsidTr="008B2B9C">
        <w:tc>
          <w:tcPr>
            <w:tcW w:w="2420" w:type="dxa"/>
          </w:tcPr>
          <w:p w14:paraId="0EFE9880" w14:textId="77777777" w:rsidR="00A66F83" w:rsidRDefault="00973417">
            <w:pPr>
              <w:rPr>
                <w:szCs w:val="20"/>
              </w:rPr>
            </w:pPr>
            <w:r>
              <w:rPr>
                <w:rFonts w:eastAsiaTheme="minorEastAsia"/>
                <w:szCs w:val="20"/>
                <w:lang w:eastAsia="ja-JP"/>
              </w:rPr>
              <w:t>Fujitsu</w:t>
            </w:r>
          </w:p>
        </w:tc>
        <w:tc>
          <w:tcPr>
            <w:tcW w:w="7208"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8B2B9C">
        <w:tc>
          <w:tcPr>
            <w:tcW w:w="2420" w:type="dxa"/>
          </w:tcPr>
          <w:p w14:paraId="06C2920E" w14:textId="77777777" w:rsidR="00A66F83" w:rsidRDefault="00973417">
            <w:pPr>
              <w:rPr>
                <w:rFonts w:eastAsiaTheme="minorEastAsia"/>
                <w:szCs w:val="20"/>
                <w:lang w:eastAsia="ja-JP"/>
              </w:rPr>
            </w:pPr>
            <w:r>
              <w:rPr>
                <w:szCs w:val="20"/>
              </w:rPr>
              <w:t>Ofinno</w:t>
            </w:r>
          </w:p>
        </w:tc>
        <w:tc>
          <w:tcPr>
            <w:tcW w:w="7208"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8B2B9C">
        <w:tc>
          <w:tcPr>
            <w:tcW w:w="2420"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811691">
        <w:tc>
          <w:tcPr>
            <w:tcW w:w="2420"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8B2B9C">
        <w:tc>
          <w:tcPr>
            <w:tcW w:w="2420" w:type="dxa"/>
            <w:tcBorders>
              <w:top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 xml:space="preserve">Models, metrics and </w:t>
      </w:r>
      <w:r>
        <w:t>baseline scheme(s)</w:t>
      </w:r>
    </w:p>
    <w:p w14:paraId="00067BBB" w14:textId="77777777" w:rsidR="00A66F83" w:rsidRDefault="00973417">
      <w:pPr>
        <w:pStyle w:val="3"/>
        <w:rPr>
          <w:lang w:val="en-US" w:eastAsia="en-US"/>
        </w:rPr>
      </w:pPr>
      <w:r>
        <w:t>Companies’ views</w:t>
      </w:r>
    </w:p>
    <w:tbl>
      <w:tblPr>
        <w:tblStyle w:val="aff6"/>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 xml:space="preserve">Both data </w:t>
            </w:r>
            <w:r>
              <w:rPr>
                <w:szCs w:val="20"/>
              </w:rPr>
              <w:t>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w:t>
            </w:r>
            <w:r>
              <w:rPr>
                <w:b/>
                <w:szCs w:val="20"/>
              </w:rPr>
              <w:t>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xml:space="preserve">: 6G SI to use the 5G UE power consumption model (e.g. in TR 38.840 and in TS38.869) as a starting point for UE energy saving </w:t>
            </w:r>
            <w:r>
              <w:rPr>
                <w:szCs w:val="20"/>
              </w:rPr>
              <w:t>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lastRenderedPageBreak/>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 xml:space="preserve">Energy consumption for all operations (e.g., data transmission/reception, monitoring, measurements, and signaling) for </w:t>
            </w:r>
            <w:r>
              <w:rPr>
                <w:szCs w:val="20"/>
              </w:rPr>
              <w:t>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w:t>
            </w:r>
            <w:r>
              <w:rPr>
                <w:szCs w:val="20"/>
              </w:rPr>
              <w:t>,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w:t>
            </w:r>
            <w:r>
              <w:rPr>
                <w:szCs w:val="20"/>
              </w:rPr>
              <w:t>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xml:space="preserve">: Study </w:t>
            </w:r>
            <w:r>
              <w:rPr>
                <w:szCs w:val="20"/>
              </w:rPr>
              <w:t>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xml:space="preserve">: Discuss </w:t>
            </w:r>
            <w:r>
              <w:rPr>
                <w:szCs w:val="20"/>
              </w:rPr>
              <w:t>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w:t>
            </w:r>
            <w:r>
              <w:rPr>
                <w:szCs w:val="20"/>
              </w:rPr>
              <w:t xml:space="preserve">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xml:space="preserve">: Study EE </w:t>
            </w:r>
            <w:r>
              <w:rPr>
                <w:szCs w:val="20"/>
              </w:rPr>
              <w:t>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w:t>
            </w:r>
            <w:r>
              <w:rPr>
                <w:szCs w:val="20"/>
              </w:rPr>
              <w:t xml:space="preserve">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lastRenderedPageBreak/>
              <w:t>Proposal 3</w:t>
            </w:r>
            <w:r>
              <w:rPr>
                <w:szCs w:val="20"/>
              </w:rPr>
              <w:t>: In 6GR, EE metric should combine spectral efficiency and energy consumption (e.g., bit/Joule) for</w:t>
            </w:r>
            <w:r>
              <w:rPr>
                <w:szCs w:val="20"/>
              </w:rPr>
              <w:t xml:space="preserve">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w:t>
            </w:r>
            <w:r>
              <w:rPr>
                <w:szCs w:val="20"/>
              </w:rPr>
              <w:t xml:space="preserv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xml:space="preserve">: </w:t>
            </w:r>
            <w:r>
              <w:rPr>
                <w:szCs w:val="20"/>
              </w:rPr>
              <w:t>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 xml:space="preserve">EE metric combining spectral efficiency and energy </w:t>
            </w:r>
            <w:r>
              <w:rPr>
                <w:szCs w:val="20"/>
              </w:rPr>
              <w:t>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w:t>
            </w:r>
            <w:r>
              <w:rPr>
                <w:szCs w:val="20"/>
              </w:rPr>
              <w:t xml:space="preserv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w:t>
            </w:r>
            <w:r>
              <w:rPr>
                <w:szCs w:val="20"/>
              </w:rPr>
              <w: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w:t>
            </w:r>
            <w:r>
              <w:rPr>
                <w:szCs w:val="20"/>
              </w:rPr>
              <w:t>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w:t>
            </w:r>
            <w:r>
              <w:rPr>
                <w:szCs w:val="20"/>
              </w:rPr>
              <w:t>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w:t>
            </w:r>
            <w:r>
              <w:rPr>
                <w:b/>
                <w:szCs w:val="20"/>
              </w:rPr>
              <w:t>ICT - R1-2506005</w:t>
            </w:r>
          </w:p>
          <w:p w14:paraId="298D8305" w14:textId="77777777" w:rsidR="00A66F83" w:rsidRDefault="00973417" w:rsidP="00973417">
            <w:pPr>
              <w:numPr>
                <w:ilvl w:val="0"/>
                <w:numId w:val="148"/>
              </w:numPr>
              <w:rPr>
                <w:szCs w:val="20"/>
              </w:rPr>
            </w:pPr>
            <w:r>
              <w:rPr>
                <w:b/>
                <w:szCs w:val="20"/>
              </w:rPr>
              <w:lastRenderedPageBreak/>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xml:space="preserve">: For 6GR, a </w:t>
            </w:r>
            <w:r>
              <w:rPr>
                <w:szCs w:val="20"/>
              </w:rPr>
              <w:t>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w:t>
            </w:r>
            <w:r>
              <w:rPr>
                <w:szCs w:val="20"/>
              </w:rPr>
              <w:t>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 xml:space="preserve">Energy consumption for BS and UE for all operations, including data transmission/reception, </w:t>
            </w:r>
            <w:r>
              <w:rPr>
                <w:szCs w:val="20"/>
              </w:rPr>
              <w:t>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w:t>
            </w:r>
            <w:r>
              <w:rPr>
                <w:szCs w:val="20"/>
              </w:rPr>
              <w:t>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w:t>
            </w:r>
            <w:r>
              <w:rPr>
                <w:szCs w:val="20"/>
              </w:rPr>
              <w: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w:t>
            </w:r>
            <w:r>
              <w:rPr>
                <w:szCs w:val="20"/>
              </w:rPr>
              <w:t xml:space="preserve">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The proposals for energy efficiency (EE) modeling and metrics address the limitations of 5G NR energy efficiency evaluation frameworks, which were introduced late (e.g., Rel-16 and Rel-18) and primarily focused on data transmission/reception, often neglect</w:t>
      </w:r>
      <w:r>
        <w:t xml:space="preserve">ing energy consumption from other operations like monitoring, measurements, and signaling, particularly under diverse load conditions and emerging use cases such as AI/ML, Integrated Sensing and Communication (ISAC), and XR/AR (Nokia Obs. 1, Ericsson Obs. </w:t>
      </w:r>
      <w:r>
        <w:t xml:space="preserve">1, Fraunhofer Prop. 3). </w:t>
      </w:r>
    </w:p>
    <w:p w14:paraId="53A12EEA" w14:textId="77777777" w:rsidR="00A66F83" w:rsidRDefault="00973417">
      <w:pPr>
        <w:jc w:val="both"/>
      </w:pPr>
      <w:r>
        <w:t>Proposals aim to establish EE as a key performance indicator (KPI) from Day 1 in 6GR, leveraging 5G models like the gNB power models Cat.1 or  Cat.2 (TR 38.864) and UE power model (TR 38.840, TS 38.869) as baselines, while introduc</w:t>
      </w:r>
      <w:r>
        <w:t>ing new metrics (e.g., aggregate throughput normalized by total system power) and methodologies that account for all gNB and UE operations, including real-time AI/ML inference, and support new spectrum (~7 GHz) and diverse deployment scenarios (Nokia Prop.</w:t>
      </w:r>
      <w:r>
        <w:t xml:space="preserve"> 17, AT&amp;T Prop. 12, FUTUREWEI </w:t>
      </w:r>
      <w:r>
        <w:lastRenderedPageBreak/>
        <w:t>Prop. 8). They emphasize joint NW-UE energy saving metrics, user experience-based evaluations, and end-to-end EE parameters to ensure a holistic, standardized approach, overcoming 5G’s fragmented implementation and enabling ba</w:t>
      </w:r>
      <w:r>
        <w:t>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w:t>
      </w:r>
      <w:r>
        <w:t>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f6"/>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The traffic model could be discussed as a common assump</w:t>
            </w:r>
            <w:r>
              <w:rPr>
                <w:szCs w:val="20"/>
                <w:lang w:val="en-US" w:eastAsia="zh-CN"/>
              </w:rPr>
              <w:t xml:space="preserve">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The power consumption or energy efficiency for AI related use cases will be discussed in the agenda of AI/ML stu</w:t>
            </w:r>
            <w:r>
              <w:rPr>
                <w:szCs w:val="20"/>
                <w:lang w:val="en-US" w:eastAsia="zh-CN"/>
              </w:rPr>
              <w:t xml:space="preserve">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w:t>
      </w:r>
      <w:r>
        <w:t>uation metrics and baseline schemes for said evaluation metrics. Furthermore, EE FLs have agreed that the majority of power models will be discussed in the connected mode discussions. Based on this, and companies’ input, the following is proposed regarding</w:t>
      </w:r>
      <w:r>
        <w:t xml:space="preserve"> power models:</w:t>
      </w:r>
    </w:p>
    <w:p w14:paraId="1EB59F2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w:t>
      </w:r>
      <w:r>
        <w:t xml:space="preserve"> FL proposal.</w:t>
      </w:r>
    </w:p>
    <w:tbl>
      <w:tblPr>
        <w:tblStyle w:val="aff6"/>
        <w:tblW w:w="5000" w:type="pct"/>
        <w:tblLayout w:type="fixed"/>
        <w:tblLook w:val="04A0" w:firstRow="1" w:lastRow="0" w:firstColumn="1" w:lastColumn="0" w:noHBand="0" w:noVBand="1"/>
      </w:tblPr>
      <w:tblGrid>
        <w:gridCol w:w="2420"/>
        <w:gridCol w:w="7208"/>
      </w:tblGrid>
      <w:tr w:rsidR="00A66F83" w14:paraId="4A004B22" w14:textId="77777777" w:rsidTr="00822E43">
        <w:tc>
          <w:tcPr>
            <w:tcW w:w="2420"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8"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822E43">
        <w:tc>
          <w:tcPr>
            <w:tcW w:w="2420" w:type="dxa"/>
          </w:tcPr>
          <w:p w14:paraId="084F2A73" w14:textId="77777777" w:rsidR="00A66F83" w:rsidRDefault="00973417">
            <w:pPr>
              <w:rPr>
                <w:szCs w:val="20"/>
              </w:rPr>
            </w:pPr>
            <w:r>
              <w:rPr>
                <w:rFonts w:eastAsia="Malgun Gothic"/>
                <w:szCs w:val="20"/>
                <w:lang w:eastAsia="ko-KR"/>
              </w:rPr>
              <w:t>InterDigital</w:t>
            </w:r>
          </w:p>
        </w:tc>
        <w:tc>
          <w:tcPr>
            <w:tcW w:w="7208"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822E43">
        <w:tc>
          <w:tcPr>
            <w:tcW w:w="2420"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 xml:space="preserve">Many new idle-mode features (e.g. low-power wake-up receivers, cell DTX, multi-band sleep strategies) won’t be captured by legacy 5G models. By enhancing these models, we ensure proposed </w:t>
            </w:r>
            <w:r>
              <w:rPr>
                <w:rFonts w:ascii="Times New Roman Regular" w:hAnsi="Times New Roman Regular" w:cs="Times New Roman Regular"/>
              </w:rPr>
              <w:t>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822E43">
        <w:tc>
          <w:tcPr>
            <w:tcW w:w="2420" w:type="dxa"/>
          </w:tcPr>
          <w:p w14:paraId="28B01822"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069A8A5A" w14:textId="77777777" w:rsidR="00A66F83" w:rsidRDefault="00973417">
            <w:pPr>
              <w:rPr>
                <w:szCs w:val="20"/>
              </w:rPr>
            </w:pPr>
            <w:r>
              <w:rPr>
                <w:szCs w:val="20"/>
              </w:rPr>
              <w:t xml:space="preserve">In our </w:t>
            </w:r>
            <w:r>
              <w:rPr>
                <w:szCs w:val="20"/>
              </w:rPr>
              <w:t>view, “the existing UE and network power consumption models” is not clear in the proposal. We prefer to modify this proposal into the following version.</w:t>
            </w:r>
          </w:p>
          <w:p w14:paraId="71BA426F"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 xml:space="preserve">Study if and how the existing UE and </w:t>
            </w:r>
            <w:r>
              <w:rPr>
                <w:b/>
                <w:bCs/>
                <w:lang w:eastAsia="en-GB"/>
              </w:rPr>
              <w:t>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822E43">
        <w:tc>
          <w:tcPr>
            <w:tcW w:w="2420" w:type="dxa"/>
          </w:tcPr>
          <w:p w14:paraId="34AD6BE1" w14:textId="77777777" w:rsidR="00A66F83" w:rsidRDefault="00973417">
            <w:pPr>
              <w:rPr>
                <w:rFonts w:eastAsia="DengXian"/>
                <w:szCs w:val="20"/>
                <w:lang w:eastAsia="zh-CN"/>
              </w:rPr>
            </w:pPr>
            <w:r>
              <w:rPr>
                <w:szCs w:val="20"/>
              </w:rPr>
              <w:lastRenderedPageBreak/>
              <w:t>Panasonic</w:t>
            </w:r>
          </w:p>
        </w:tc>
        <w:tc>
          <w:tcPr>
            <w:tcW w:w="7208" w:type="dxa"/>
          </w:tcPr>
          <w:p w14:paraId="7C106D21" w14:textId="77777777" w:rsidR="00A66F83" w:rsidRDefault="00973417">
            <w:pPr>
              <w:rPr>
                <w:szCs w:val="20"/>
              </w:rPr>
            </w:pPr>
            <w:r>
              <w:rPr>
                <w:szCs w:val="20"/>
              </w:rPr>
              <w:t>Agree</w:t>
            </w:r>
          </w:p>
        </w:tc>
      </w:tr>
      <w:tr w:rsidR="00A66F83" w14:paraId="12A510B5" w14:textId="77777777" w:rsidTr="00822E43">
        <w:tc>
          <w:tcPr>
            <w:tcW w:w="2420" w:type="dxa"/>
          </w:tcPr>
          <w:p w14:paraId="739F2E1B" w14:textId="77777777" w:rsidR="00A66F83" w:rsidRDefault="00973417">
            <w:pPr>
              <w:rPr>
                <w:szCs w:val="20"/>
              </w:rPr>
            </w:pPr>
            <w:r>
              <w:rPr>
                <w:szCs w:val="20"/>
              </w:rPr>
              <w:t>Qualcomm</w:t>
            </w:r>
          </w:p>
        </w:tc>
        <w:tc>
          <w:tcPr>
            <w:tcW w:w="7208" w:type="dxa"/>
          </w:tcPr>
          <w:p w14:paraId="3CB8A52A" w14:textId="77777777" w:rsidR="00A66F83" w:rsidRDefault="00973417">
            <w:pPr>
              <w:rPr>
                <w:szCs w:val="20"/>
              </w:rPr>
            </w:pPr>
            <w:r>
              <w:rPr>
                <w:szCs w:val="20"/>
              </w:rPr>
              <w:t>We are ok with the proposal</w:t>
            </w:r>
          </w:p>
        </w:tc>
      </w:tr>
      <w:tr w:rsidR="00A66F83" w14:paraId="21CEA37E" w14:textId="77777777" w:rsidTr="00822E43">
        <w:tc>
          <w:tcPr>
            <w:tcW w:w="2420" w:type="dxa"/>
          </w:tcPr>
          <w:p w14:paraId="617E9810" w14:textId="77777777" w:rsidR="00A66F83" w:rsidRDefault="00973417">
            <w:pPr>
              <w:rPr>
                <w:szCs w:val="20"/>
              </w:rPr>
            </w:pPr>
            <w:r>
              <w:rPr>
                <w:rFonts w:eastAsiaTheme="minorEastAsia"/>
                <w:szCs w:val="20"/>
                <w:lang w:eastAsia="ja-JP"/>
              </w:rPr>
              <w:t>Fujitsu</w:t>
            </w:r>
          </w:p>
        </w:tc>
        <w:tc>
          <w:tcPr>
            <w:tcW w:w="7208" w:type="dxa"/>
          </w:tcPr>
          <w:p w14:paraId="509C9360" w14:textId="77777777" w:rsidR="00A66F83" w:rsidRDefault="00973417">
            <w:pPr>
              <w:rPr>
                <w:szCs w:val="20"/>
              </w:rPr>
            </w:pPr>
            <w:r>
              <w:rPr>
                <w:rFonts w:eastAsia="DengXian"/>
                <w:szCs w:val="20"/>
                <w:lang w:eastAsia="zh-CN"/>
              </w:rPr>
              <w:t>We are fine with the proposal</w:t>
            </w:r>
          </w:p>
        </w:tc>
      </w:tr>
      <w:tr w:rsidR="00A66F83" w14:paraId="690D7590" w14:textId="77777777" w:rsidTr="00822E43">
        <w:tc>
          <w:tcPr>
            <w:tcW w:w="2420" w:type="dxa"/>
          </w:tcPr>
          <w:p w14:paraId="0F62D58B" w14:textId="77777777" w:rsidR="00A66F83" w:rsidRDefault="00973417">
            <w:pPr>
              <w:rPr>
                <w:rFonts w:eastAsiaTheme="minorEastAsia"/>
                <w:szCs w:val="20"/>
                <w:lang w:eastAsia="ja-JP"/>
              </w:rPr>
            </w:pPr>
            <w:r>
              <w:rPr>
                <w:szCs w:val="20"/>
              </w:rPr>
              <w:t>Ofinno</w:t>
            </w:r>
          </w:p>
        </w:tc>
        <w:tc>
          <w:tcPr>
            <w:tcW w:w="7208" w:type="dxa"/>
          </w:tcPr>
          <w:p w14:paraId="5DA6F4E2" w14:textId="77777777" w:rsidR="00A66F83" w:rsidRDefault="00973417">
            <w:pPr>
              <w:rPr>
                <w:rFonts w:eastAsia="DengXian"/>
                <w:szCs w:val="20"/>
                <w:lang w:eastAsia="zh-CN"/>
              </w:rPr>
            </w:pPr>
            <w:r>
              <w:rPr>
                <w:szCs w:val="20"/>
              </w:rPr>
              <w:t>Support</w:t>
            </w:r>
          </w:p>
        </w:tc>
      </w:tr>
      <w:tr w:rsidR="00A66F83" w14:paraId="4EDA74A7" w14:textId="77777777" w:rsidTr="00822E43">
        <w:tc>
          <w:tcPr>
            <w:tcW w:w="2420"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4E1320B4" w14:textId="77777777" w:rsidR="00A66F83" w:rsidRDefault="00973417">
            <w:pPr>
              <w:rPr>
                <w:rFonts w:eastAsia="DengXian"/>
                <w:szCs w:val="20"/>
                <w:lang w:eastAsia="zh-CN"/>
              </w:rPr>
            </w:pPr>
            <w:r>
              <w:rPr>
                <w:szCs w:val="20"/>
              </w:rPr>
              <w:t>Support</w:t>
            </w:r>
          </w:p>
        </w:tc>
      </w:tr>
      <w:tr w:rsidR="00822E43" w14:paraId="5CCC98DD" w14:textId="77777777" w:rsidTr="005E65E6">
        <w:tc>
          <w:tcPr>
            <w:tcW w:w="2420"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811691">
        <w:tc>
          <w:tcPr>
            <w:tcW w:w="2420"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822E43">
        <w:tc>
          <w:tcPr>
            <w:tcW w:w="2420" w:type="dxa"/>
            <w:tcBorders>
              <w:top w:val="single" w:sz="4" w:space="0" w:color="auto"/>
            </w:tcBorders>
          </w:tcPr>
          <w:p w14:paraId="0303C2BD" w14:textId="57F81C7A"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4252740E" w14:textId="64696A41"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upport</w:t>
            </w:r>
          </w:p>
        </w:tc>
      </w:tr>
    </w:tbl>
    <w:p w14:paraId="2DBA0DA6" w14:textId="77777777" w:rsidR="00A66F83" w:rsidRDefault="00A66F83">
      <w:pPr>
        <w:rPr>
          <w:b/>
          <w:bCs/>
          <w:lang w:eastAsia="en-GB"/>
        </w:rPr>
      </w:pPr>
    </w:p>
    <w:p w14:paraId="55AA711F" w14:textId="77777777" w:rsidR="00A66F83" w:rsidRDefault="00973417">
      <w:pPr>
        <w:jc w:val="both"/>
        <w:rPr>
          <w:b/>
          <w:bCs/>
          <w:lang w:eastAsia="en-GB"/>
        </w:rPr>
      </w:pPr>
      <w:r>
        <w:t>Regarding the evaluation metrics, and taking the discussion in AI 11.2 into consideration, it is FL’s understanding from 11.2 that the inte</w:t>
      </w:r>
      <w:r>
        <w:t>ntion is to evaluate relative metrics compared to a baseline scheme. Additionally, in idle mode, it is not really relevant to discuss detailed transmission-centric metrics like bits/joule but more fundamental properties like total power consumption, duty c</w:t>
      </w:r>
      <w:r>
        <w:t xml:space="preserve">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FD91AE0" w14:textId="77777777" w:rsidR="00A66F83" w:rsidRDefault="00973417">
      <w:pPr>
        <w:rPr>
          <w:b/>
          <w:bCs/>
          <w:lang w:eastAsia="en-GB"/>
        </w:rPr>
      </w:pPr>
      <w:r>
        <w:rPr>
          <w:b/>
          <w:bCs/>
          <w:lang w:eastAsia="en-GB"/>
        </w:rPr>
        <w:t>Study idle mode energy efficiency me</w:t>
      </w:r>
      <w:r>
        <w:rPr>
          <w:b/>
          <w:bCs/>
          <w:lang w:eastAsia="en-GB"/>
        </w:rPr>
        <w:t>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00DF879D" w14:textId="77777777" w:rsidTr="00715FC0">
        <w:tc>
          <w:tcPr>
            <w:tcW w:w="2420" w:type="dxa"/>
            <w:shd w:val="clear" w:color="auto" w:fill="FFC000" w:themeFill="accent4"/>
          </w:tcPr>
          <w:p w14:paraId="5E178BBB" w14:textId="77777777" w:rsidR="00A66F83" w:rsidRDefault="00973417">
            <w:pPr>
              <w:jc w:val="center"/>
              <w:rPr>
                <w:b/>
                <w:bCs/>
                <w:szCs w:val="20"/>
              </w:rPr>
            </w:pPr>
            <w:r>
              <w:rPr>
                <w:b/>
                <w:bCs/>
                <w:szCs w:val="20"/>
              </w:rPr>
              <w:t>Company</w:t>
            </w:r>
          </w:p>
        </w:tc>
        <w:tc>
          <w:tcPr>
            <w:tcW w:w="7208"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715FC0">
        <w:tc>
          <w:tcPr>
            <w:tcW w:w="2420" w:type="dxa"/>
          </w:tcPr>
          <w:p w14:paraId="1A6251BA" w14:textId="77777777" w:rsidR="00A66F83" w:rsidRDefault="00973417">
            <w:pPr>
              <w:rPr>
                <w:szCs w:val="20"/>
              </w:rPr>
            </w:pPr>
            <w:r>
              <w:rPr>
                <w:rFonts w:eastAsia="Malgun Gothic"/>
                <w:szCs w:val="20"/>
                <w:lang w:eastAsia="ko-KR"/>
              </w:rPr>
              <w:t>InterDigital</w:t>
            </w:r>
          </w:p>
        </w:tc>
        <w:tc>
          <w:tcPr>
            <w:tcW w:w="7208" w:type="dxa"/>
          </w:tcPr>
          <w:p w14:paraId="48E60F2F" w14:textId="77777777" w:rsidR="00A66F83" w:rsidRDefault="00973417">
            <w:pPr>
              <w:rPr>
                <w:szCs w:val="20"/>
              </w:rPr>
            </w:pPr>
            <w:r>
              <w:rPr>
                <w:rFonts w:eastAsia="Malgun Gothic"/>
                <w:szCs w:val="20"/>
                <w:lang w:eastAsia="ko-KR"/>
              </w:rPr>
              <w:t>In our reading, energy efficiency related metrics are proposed to reflect both system performance (e.g., throughput) and energy consumption/saving. However, as this discussion is for IDLE mode, we are not sure that we can consider system performance in thi</w:t>
            </w:r>
            <w:r>
              <w:rPr>
                <w:rFonts w:eastAsia="Malgun Gothic"/>
                <w:szCs w:val="20"/>
                <w:lang w:eastAsia="ko-KR"/>
              </w:rPr>
              <w:t xml:space="preserve">s discussion. It may be better to discuss in CONNECTED mode discussion. </w:t>
            </w:r>
          </w:p>
        </w:tc>
      </w:tr>
      <w:tr w:rsidR="00A66F83" w14:paraId="13A7FF37" w14:textId="77777777" w:rsidTr="00715FC0">
        <w:tc>
          <w:tcPr>
            <w:tcW w:w="2420"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 xml:space="preserve">We support developing metrics for UE-side, network-side, and joint UE–NW energy efficiency. These could include average idle power consumption, duty cycle (sleep ratio), wake-up </w:t>
            </w:r>
            <w:r>
              <w:rPr>
                <w:rFonts w:ascii="Times New Roman Regular" w:hAnsi="Times New Roman Regular" w:cs="Times New Roman Regular"/>
              </w:rPr>
              <w:t>latency penalties, or an end-to-end energy score.</w:t>
            </w:r>
          </w:p>
        </w:tc>
      </w:tr>
      <w:tr w:rsidR="00A66F83" w14:paraId="23EE6B1D" w14:textId="77777777" w:rsidTr="00715FC0">
        <w:tc>
          <w:tcPr>
            <w:tcW w:w="2420" w:type="dxa"/>
          </w:tcPr>
          <w:p w14:paraId="2EF69641"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44EF1B12"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52C59713" w14:textId="77777777" w:rsidTr="00715FC0">
        <w:tc>
          <w:tcPr>
            <w:tcW w:w="2420" w:type="dxa"/>
          </w:tcPr>
          <w:p w14:paraId="0C900EC1" w14:textId="77777777" w:rsidR="00A66F83" w:rsidRDefault="00973417">
            <w:pPr>
              <w:rPr>
                <w:rFonts w:eastAsia="DengXian"/>
                <w:szCs w:val="20"/>
                <w:lang w:eastAsia="zh-CN"/>
              </w:rPr>
            </w:pPr>
            <w:r>
              <w:rPr>
                <w:szCs w:val="20"/>
              </w:rPr>
              <w:t>Panasonic</w:t>
            </w:r>
          </w:p>
        </w:tc>
        <w:tc>
          <w:tcPr>
            <w:tcW w:w="7208" w:type="dxa"/>
          </w:tcPr>
          <w:p w14:paraId="0D92C614" w14:textId="77777777" w:rsidR="00A66F83" w:rsidRDefault="00973417">
            <w:pPr>
              <w:rPr>
                <w:rFonts w:eastAsia="DengXian"/>
                <w:szCs w:val="20"/>
                <w:lang w:eastAsia="zh-CN"/>
              </w:rPr>
            </w:pPr>
            <w:r>
              <w:rPr>
                <w:szCs w:val="20"/>
              </w:rPr>
              <w:t>Agree.</w:t>
            </w:r>
          </w:p>
        </w:tc>
      </w:tr>
      <w:tr w:rsidR="00A66F83" w14:paraId="14C36529" w14:textId="77777777" w:rsidTr="00715FC0">
        <w:tc>
          <w:tcPr>
            <w:tcW w:w="2420" w:type="dxa"/>
          </w:tcPr>
          <w:p w14:paraId="01419B62" w14:textId="77777777" w:rsidR="00A66F83" w:rsidRDefault="00973417">
            <w:pPr>
              <w:rPr>
                <w:szCs w:val="20"/>
              </w:rPr>
            </w:pPr>
            <w:r>
              <w:rPr>
                <w:szCs w:val="20"/>
              </w:rPr>
              <w:t>Qualcomm</w:t>
            </w:r>
          </w:p>
        </w:tc>
        <w:tc>
          <w:tcPr>
            <w:tcW w:w="7208"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715FC0">
        <w:tc>
          <w:tcPr>
            <w:tcW w:w="2420" w:type="dxa"/>
          </w:tcPr>
          <w:p w14:paraId="270C80AE" w14:textId="77777777" w:rsidR="00A66F83" w:rsidRDefault="00973417">
            <w:pPr>
              <w:rPr>
                <w:szCs w:val="20"/>
              </w:rPr>
            </w:pPr>
            <w:r>
              <w:rPr>
                <w:rFonts w:eastAsiaTheme="minorEastAsia"/>
                <w:szCs w:val="20"/>
                <w:lang w:eastAsia="ja-JP"/>
              </w:rPr>
              <w:t>Fujitsu</w:t>
            </w:r>
          </w:p>
        </w:tc>
        <w:tc>
          <w:tcPr>
            <w:tcW w:w="7208" w:type="dxa"/>
          </w:tcPr>
          <w:p w14:paraId="25B16230" w14:textId="77777777" w:rsidR="00A66F83" w:rsidRDefault="00973417">
            <w:pPr>
              <w:rPr>
                <w:szCs w:val="20"/>
              </w:rPr>
            </w:pPr>
            <w:r>
              <w:rPr>
                <w:rFonts w:eastAsia="DengXian"/>
                <w:szCs w:val="20"/>
                <w:lang w:eastAsia="zh-CN"/>
              </w:rPr>
              <w:t>We are fine with the proposal</w:t>
            </w:r>
          </w:p>
        </w:tc>
      </w:tr>
      <w:tr w:rsidR="00A66F83" w14:paraId="681494CE" w14:textId="77777777" w:rsidTr="00715FC0">
        <w:tc>
          <w:tcPr>
            <w:tcW w:w="2420" w:type="dxa"/>
          </w:tcPr>
          <w:p w14:paraId="1376CAF0" w14:textId="77777777" w:rsidR="00A66F83" w:rsidRDefault="00973417">
            <w:pPr>
              <w:rPr>
                <w:rFonts w:eastAsiaTheme="minorEastAsia"/>
                <w:szCs w:val="20"/>
                <w:lang w:eastAsia="ja-JP"/>
              </w:rPr>
            </w:pPr>
            <w:r>
              <w:rPr>
                <w:szCs w:val="20"/>
              </w:rPr>
              <w:t>Ofinno</w:t>
            </w:r>
          </w:p>
        </w:tc>
        <w:tc>
          <w:tcPr>
            <w:tcW w:w="7208" w:type="dxa"/>
          </w:tcPr>
          <w:p w14:paraId="4F541774" w14:textId="77777777" w:rsidR="00A66F83" w:rsidRDefault="00973417">
            <w:pPr>
              <w:rPr>
                <w:rFonts w:eastAsia="DengXian"/>
                <w:szCs w:val="20"/>
                <w:lang w:eastAsia="zh-CN"/>
              </w:rPr>
            </w:pPr>
            <w:r>
              <w:rPr>
                <w:szCs w:val="20"/>
              </w:rPr>
              <w:t>Support</w:t>
            </w:r>
          </w:p>
        </w:tc>
      </w:tr>
      <w:tr w:rsidR="00A66F83" w14:paraId="49C4309F" w14:textId="77777777" w:rsidTr="00715FC0">
        <w:tc>
          <w:tcPr>
            <w:tcW w:w="2420" w:type="dxa"/>
            <w:tcBorders>
              <w:top w:val="nil"/>
              <w:bottom w:val="single" w:sz="4" w:space="0" w:color="auto"/>
            </w:tcBorders>
          </w:tcPr>
          <w:p w14:paraId="789D909A" w14:textId="77777777" w:rsidR="00A66F83" w:rsidRDefault="00973417">
            <w:pPr>
              <w:rPr>
                <w:rFonts w:eastAsia="DengXian"/>
                <w:szCs w:val="20"/>
                <w:lang w:eastAsia="zh-CN"/>
              </w:rPr>
            </w:pPr>
            <w:r>
              <w:rPr>
                <w:rFonts w:eastAsia="DengXian"/>
                <w:szCs w:val="20"/>
                <w:lang w:eastAsia="zh-CN"/>
              </w:rPr>
              <w:lastRenderedPageBreak/>
              <w:t>CEWiT</w:t>
            </w:r>
          </w:p>
        </w:tc>
        <w:tc>
          <w:tcPr>
            <w:tcW w:w="7208" w:type="dxa"/>
            <w:tcBorders>
              <w:top w:val="nil"/>
              <w:bottom w:val="single" w:sz="4" w:space="0" w:color="auto"/>
            </w:tcBorders>
          </w:tcPr>
          <w:p w14:paraId="4FC1681E" w14:textId="77777777" w:rsidR="00A66F83" w:rsidRDefault="00973417">
            <w:pPr>
              <w:rPr>
                <w:rFonts w:eastAsia="DengXian"/>
                <w:szCs w:val="20"/>
                <w:lang w:eastAsia="zh-CN"/>
              </w:rPr>
            </w:pPr>
            <w:r>
              <w:rPr>
                <w:rFonts w:eastAsia="DengXian"/>
                <w:szCs w:val="20"/>
                <w:lang w:eastAsia="zh-CN"/>
              </w:rPr>
              <w:t>We are fine to study defining metrics for UE EE</w:t>
            </w:r>
            <w:r>
              <w:rPr>
                <w:rFonts w:eastAsia="DengXian"/>
                <w:szCs w:val="20"/>
                <w:lang w:eastAsia="zh-CN"/>
              </w:rPr>
              <w:t>, network EE, and joint UE and NW EE. For e.g., relative network energy saving gain w.r.t. baseling can be a metric for network EE.</w:t>
            </w:r>
          </w:p>
        </w:tc>
      </w:tr>
      <w:tr w:rsidR="00715FC0" w14:paraId="7330F9A8" w14:textId="77777777" w:rsidTr="005E65E6">
        <w:tc>
          <w:tcPr>
            <w:tcW w:w="2420" w:type="dxa"/>
            <w:tcBorders>
              <w:top w:val="single" w:sz="4" w:space="0" w:color="auto"/>
              <w:bottom w:val="single" w:sz="4" w:space="0" w:color="auto"/>
            </w:tcBorders>
          </w:tcPr>
          <w:p w14:paraId="5BA94FE7" w14:textId="65A26239" w:rsidR="00715FC0" w:rsidRDefault="00715FC0" w:rsidP="00715FC0">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096B4489" w14:textId="219F1759" w:rsidR="00715FC0" w:rsidRDefault="00715FC0" w:rsidP="00715FC0">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811691">
        <w:tc>
          <w:tcPr>
            <w:tcW w:w="2420"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715FC0">
        <w:tc>
          <w:tcPr>
            <w:tcW w:w="2420" w:type="dxa"/>
            <w:tcBorders>
              <w:top w:val="single" w:sz="4" w:space="0" w:color="auto"/>
            </w:tcBorders>
          </w:tcPr>
          <w:p w14:paraId="1D32D45B" w14:textId="1811F815"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42097968" w14:textId="04670C4F"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upport</w:t>
            </w:r>
          </w:p>
        </w:tc>
      </w:tr>
    </w:tbl>
    <w:p w14:paraId="068A28EB" w14:textId="77777777" w:rsidR="00A66F83" w:rsidRDefault="00A66F83">
      <w:pPr>
        <w:rPr>
          <w:lang w:eastAsia="en-GB"/>
        </w:rPr>
      </w:pPr>
    </w:p>
    <w:p w14:paraId="7D507B16" w14:textId="77777777" w:rsidR="00A66F83" w:rsidRDefault="00973417">
      <w:pPr>
        <w:rPr>
          <w:lang w:eastAsia="en-GB"/>
        </w:rPr>
      </w:pPr>
      <w:r>
        <w:rPr>
          <w:lang w:eastAsia="en-GB"/>
        </w:rPr>
        <w:t xml:space="preserve">Finally, </w:t>
      </w:r>
      <w:r>
        <w:rPr>
          <w:lang w:eastAsia="en-GB"/>
        </w:rPr>
        <w:t>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w:t>
      </w:r>
      <w:r>
        <w:rPr>
          <w:b/>
          <w:bCs/>
          <w:lang w:val="en-US" w:eastAsia="en-GB"/>
        </w:rPr>
        <w:t>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6"/>
        <w:tblW w:w="5000" w:type="pct"/>
        <w:tblLayout w:type="fixed"/>
        <w:tblLook w:val="04A0" w:firstRow="1" w:lastRow="0" w:firstColumn="1" w:lastColumn="0" w:noHBand="0" w:noVBand="1"/>
      </w:tblPr>
      <w:tblGrid>
        <w:gridCol w:w="2420"/>
        <w:gridCol w:w="7208"/>
      </w:tblGrid>
      <w:tr w:rsidR="00A66F83" w14:paraId="7461AA86" w14:textId="77777777" w:rsidTr="00DA3EE9">
        <w:tc>
          <w:tcPr>
            <w:tcW w:w="2420"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8"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A3EE9">
        <w:tc>
          <w:tcPr>
            <w:tcW w:w="2420" w:type="dxa"/>
          </w:tcPr>
          <w:p w14:paraId="61D7C81F" w14:textId="77777777" w:rsidR="00A66F83" w:rsidRDefault="00973417">
            <w:pPr>
              <w:rPr>
                <w:szCs w:val="20"/>
              </w:rPr>
            </w:pPr>
            <w:r>
              <w:rPr>
                <w:szCs w:val="20"/>
              </w:rPr>
              <w:t>Google</w:t>
            </w:r>
          </w:p>
        </w:tc>
        <w:tc>
          <w:tcPr>
            <w:tcW w:w="7208"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973417">
            <w:pPr>
              <w:rPr>
                <w:szCs w:val="20"/>
              </w:rPr>
            </w:pPr>
            <w:r>
              <w:rPr>
                <w:rFonts w:eastAsia="Malgun Gothic"/>
                <w:szCs w:val="20"/>
                <w:lang w:eastAsia="ko-KR"/>
              </w:rPr>
              <w:t>InterDigi</w:t>
            </w:r>
            <w:r>
              <w:rPr>
                <w:rFonts w:eastAsia="Malgun Gothic"/>
                <w:szCs w:val="20"/>
                <w:lang w:eastAsia="ko-KR"/>
              </w:rPr>
              <w:t>tal</w:t>
            </w:r>
          </w:p>
        </w:tc>
        <w:tc>
          <w:tcPr>
            <w:tcW w:w="7208"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A3EE9">
        <w:tc>
          <w:tcPr>
            <w:tcW w:w="2420"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A3EE9">
        <w:tc>
          <w:tcPr>
            <w:tcW w:w="2420" w:type="dxa"/>
          </w:tcPr>
          <w:p w14:paraId="6BE3E2F7" w14:textId="77777777" w:rsidR="00A66F83" w:rsidRDefault="00973417">
            <w:pPr>
              <w:rPr>
                <w:rFonts w:eastAsia="DengXian"/>
                <w:szCs w:val="20"/>
                <w:lang w:eastAsia="zh-CN"/>
              </w:rPr>
            </w:pPr>
            <w:r>
              <w:rPr>
                <w:rFonts w:eastAsia="DengXian"/>
                <w:szCs w:val="20"/>
                <w:lang w:eastAsia="zh-CN"/>
              </w:rPr>
              <w:t>Spreadtrum</w:t>
            </w:r>
          </w:p>
        </w:tc>
        <w:tc>
          <w:tcPr>
            <w:tcW w:w="7208" w:type="dxa"/>
          </w:tcPr>
          <w:p w14:paraId="20870E5A" w14:textId="77777777" w:rsidR="00A66F83" w:rsidRDefault="00973417">
            <w:pPr>
              <w:rPr>
                <w:rFonts w:eastAsia="DengXian"/>
                <w:szCs w:val="20"/>
                <w:lang w:eastAsia="zh-CN"/>
              </w:rPr>
            </w:pPr>
            <w:r>
              <w:rPr>
                <w:rFonts w:eastAsia="DengXian"/>
                <w:szCs w:val="20"/>
                <w:lang w:eastAsia="zh-CN"/>
              </w:rPr>
              <w:t xml:space="preserve">We </w:t>
            </w:r>
            <w:r>
              <w:rPr>
                <w:rFonts w:eastAsia="DengXian"/>
                <w:szCs w:val="20"/>
                <w:lang w:eastAsia="zh-CN"/>
              </w:rPr>
              <w:t>are fine with the proposal.</w:t>
            </w:r>
          </w:p>
        </w:tc>
      </w:tr>
      <w:tr w:rsidR="00A66F83" w14:paraId="49B1FB03" w14:textId="77777777" w:rsidTr="00DA3EE9">
        <w:tc>
          <w:tcPr>
            <w:tcW w:w="2420" w:type="dxa"/>
          </w:tcPr>
          <w:p w14:paraId="08225725" w14:textId="77777777" w:rsidR="00A66F83" w:rsidRDefault="00973417">
            <w:pPr>
              <w:rPr>
                <w:rFonts w:eastAsia="DengXian"/>
                <w:szCs w:val="20"/>
                <w:lang w:eastAsia="zh-CN"/>
              </w:rPr>
            </w:pPr>
            <w:r>
              <w:rPr>
                <w:szCs w:val="20"/>
              </w:rPr>
              <w:t>Panasonic</w:t>
            </w:r>
          </w:p>
        </w:tc>
        <w:tc>
          <w:tcPr>
            <w:tcW w:w="7208" w:type="dxa"/>
          </w:tcPr>
          <w:p w14:paraId="2875C923" w14:textId="77777777" w:rsidR="00A66F83" w:rsidRDefault="00973417">
            <w:pPr>
              <w:rPr>
                <w:rFonts w:eastAsia="DengXian"/>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973417">
            <w:pPr>
              <w:rPr>
                <w:szCs w:val="20"/>
              </w:rPr>
            </w:pPr>
            <w:r>
              <w:rPr>
                <w:szCs w:val="20"/>
              </w:rPr>
              <w:t>Qualcomm</w:t>
            </w:r>
          </w:p>
        </w:tc>
        <w:tc>
          <w:tcPr>
            <w:tcW w:w="7208" w:type="dxa"/>
          </w:tcPr>
          <w:p w14:paraId="70A4E7C5" w14:textId="77777777" w:rsidR="00A66F83" w:rsidRDefault="00973417">
            <w:pPr>
              <w:rPr>
                <w:szCs w:val="20"/>
              </w:rPr>
            </w:pPr>
            <w:r>
              <w:rPr>
                <w:szCs w:val="20"/>
              </w:rPr>
              <w:t xml:space="preserve">We propose to also capture total energy over a day to better reflect the total gains from energy savings </w:t>
            </w:r>
            <w:r>
              <w:rPr>
                <w:szCs w:val="20"/>
              </w:rPr>
              <w:t>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lastRenderedPageBreak/>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 xml:space="preserve">Network deployment, </w:t>
            </w:r>
            <w:r>
              <w:rPr>
                <w:b/>
                <w:bCs/>
                <w:lang w:val="en-US" w:eastAsia="en-GB"/>
              </w:rPr>
              <w:t>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973417">
            <w:pPr>
              <w:rPr>
                <w:szCs w:val="20"/>
              </w:rPr>
            </w:pPr>
            <w:r>
              <w:rPr>
                <w:rFonts w:eastAsiaTheme="minorEastAsia"/>
                <w:szCs w:val="20"/>
                <w:lang w:eastAsia="ja-JP"/>
              </w:rPr>
              <w:lastRenderedPageBreak/>
              <w:t>Fujitsu</w:t>
            </w:r>
          </w:p>
        </w:tc>
        <w:tc>
          <w:tcPr>
            <w:tcW w:w="7208" w:type="dxa"/>
          </w:tcPr>
          <w:p w14:paraId="70464041" w14:textId="77777777" w:rsidR="00A66F83" w:rsidRDefault="00973417">
            <w:pPr>
              <w:rPr>
                <w:szCs w:val="20"/>
              </w:rPr>
            </w:pPr>
            <w:r>
              <w:rPr>
                <w:rFonts w:eastAsia="DengXian"/>
                <w:szCs w:val="20"/>
                <w:lang w:eastAsia="zh-CN"/>
              </w:rPr>
              <w:t>We are fine with the proposal</w:t>
            </w:r>
          </w:p>
        </w:tc>
      </w:tr>
      <w:tr w:rsidR="00A66F83" w14:paraId="58607765" w14:textId="77777777" w:rsidTr="00DA3EE9">
        <w:tc>
          <w:tcPr>
            <w:tcW w:w="2420" w:type="dxa"/>
            <w:tcBorders>
              <w:top w:val="nil"/>
              <w:bottom w:val="single" w:sz="4" w:space="0" w:color="auto"/>
            </w:tcBorders>
          </w:tcPr>
          <w:p w14:paraId="169D2FFC" w14:textId="77777777" w:rsidR="00A66F83" w:rsidRDefault="00973417">
            <w:pPr>
              <w:rPr>
                <w:rFonts w:eastAsia="DengXian"/>
                <w:szCs w:val="20"/>
                <w:lang w:eastAsia="zh-CN"/>
              </w:rPr>
            </w:pPr>
            <w:r>
              <w:rPr>
                <w:rFonts w:eastAsia="DengXian"/>
                <w:szCs w:val="20"/>
                <w:lang w:eastAsia="zh-CN"/>
              </w:rPr>
              <w:t>CEWiT</w:t>
            </w:r>
          </w:p>
        </w:tc>
        <w:tc>
          <w:tcPr>
            <w:tcW w:w="7208" w:type="dxa"/>
            <w:tcBorders>
              <w:top w:val="nil"/>
              <w:bottom w:val="single" w:sz="4" w:space="0" w:color="auto"/>
            </w:tcBorders>
          </w:tcPr>
          <w:p w14:paraId="27468B73" w14:textId="77777777" w:rsidR="00A66F83" w:rsidRDefault="00973417">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A3EE9" w14:paraId="534CCBB3" w14:textId="77777777" w:rsidTr="005E65E6">
        <w:tc>
          <w:tcPr>
            <w:tcW w:w="2420" w:type="dxa"/>
            <w:tcBorders>
              <w:top w:val="single" w:sz="4" w:space="0" w:color="auto"/>
              <w:bottom w:val="single" w:sz="4" w:space="0" w:color="auto"/>
            </w:tcBorders>
          </w:tcPr>
          <w:p w14:paraId="41746124" w14:textId="2323440B" w:rsidR="00DA3EE9" w:rsidRDefault="00DA3EE9" w:rsidP="00DA3EE9">
            <w:pPr>
              <w:rPr>
                <w:rFonts w:eastAsia="DengXian"/>
                <w:szCs w:val="20"/>
                <w:lang w:eastAsia="zh-CN"/>
              </w:rPr>
            </w:pPr>
            <w:r>
              <w:rPr>
                <w:szCs w:val="20"/>
              </w:rPr>
              <w:t>Nokia</w:t>
            </w:r>
          </w:p>
        </w:tc>
        <w:tc>
          <w:tcPr>
            <w:tcW w:w="7208" w:type="dxa"/>
            <w:tcBorders>
              <w:top w:val="single" w:sz="4" w:space="0" w:color="auto"/>
              <w:bottom w:val="single" w:sz="4" w:space="0" w:color="auto"/>
            </w:tcBorders>
          </w:tcPr>
          <w:p w14:paraId="28BF7088" w14:textId="1AF61DBC" w:rsidR="00DA3EE9" w:rsidRDefault="00DA3EE9" w:rsidP="00DA3EE9">
            <w:pPr>
              <w:rPr>
                <w:rFonts w:eastAsia="DengXian"/>
                <w:szCs w:val="20"/>
                <w:lang w:eastAsia="zh-CN"/>
              </w:rPr>
            </w:pPr>
            <w:r>
              <w:rPr>
                <w:szCs w:val="20"/>
              </w:rPr>
              <w:t>Support, though one should not refer to FR3 here as there is no such FR defined in 3GPP.</w:t>
            </w:r>
          </w:p>
        </w:tc>
      </w:tr>
      <w:tr w:rsidR="005E65E6" w14:paraId="3D1D389E" w14:textId="77777777" w:rsidTr="00811691">
        <w:tc>
          <w:tcPr>
            <w:tcW w:w="2420"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A3EE9">
        <w:tc>
          <w:tcPr>
            <w:tcW w:w="2420" w:type="dxa"/>
            <w:tcBorders>
              <w:top w:val="single" w:sz="4" w:space="0" w:color="auto"/>
            </w:tcBorders>
          </w:tcPr>
          <w:p w14:paraId="21DA89AB" w14:textId="70694CF3" w:rsidR="00811691" w:rsidRDefault="00811691" w:rsidP="00811691">
            <w:pPr>
              <w:rPr>
                <w:rFonts w:eastAsia="Malgun Gothic" w:hint="eastAsia"/>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7E03BBD" w14:textId="12B9F4E0" w:rsidR="00811691" w:rsidRDefault="00811691" w:rsidP="00811691">
            <w:pPr>
              <w:rPr>
                <w:rFonts w:eastAsia="Malgun Gothic" w:hint="eastAsia"/>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 xml:space="preserve">It is the FL’s understanding that the following topics that have been discussed among contributions will be discussed elsewhere </w:t>
      </w:r>
      <w:r>
        <w:t>and for that reason will not be discussed in AI 11.5:</w:t>
      </w:r>
    </w:p>
    <w:p w14:paraId="3CB11BEF" w14:textId="77777777" w:rsidR="00A66F83" w:rsidRDefault="00973417" w:rsidP="00973417">
      <w:pPr>
        <w:pStyle w:val="afb"/>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w:t>
      </w:r>
      <w:r>
        <w:rPr>
          <w:lang w:val="en-GB" w:eastAsia="ja-JP"/>
        </w:rPr>
        <w:t>c in the 6G Radio SI:</w:t>
      </w:r>
    </w:p>
    <w:tbl>
      <w:tblPr>
        <w:tblStyle w:val="aff6"/>
        <w:tblW w:w="9629" w:type="dxa"/>
        <w:tblLayout w:type="fixed"/>
        <w:tblLook w:val="04A0" w:firstRow="1" w:lastRow="0" w:firstColumn="1" w:lastColumn="0" w:noHBand="0" w:noVBand="1"/>
      </w:tblPr>
      <w:tblGrid>
        <w:gridCol w:w="2818"/>
        <w:gridCol w:w="2848"/>
        <w:gridCol w:w="3963"/>
      </w:tblGrid>
      <w:tr w:rsidR="00A66F83" w14:paraId="0EB02CF2" w14:textId="77777777">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proofErr w:type="gramStart"/>
            <w:r>
              <w:rPr>
                <w:b/>
                <w:bCs/>
                <w:szCs w:val="20"/>
                <w:lang w:val="en-GB" w:eastAsia="ja-JP"/>
              </w:rPr>
              <w:t>Delegates(</w:t>
            </w:r>
            <w:proofErr w:type="gramEnd"/>
            <w:r>
              <w:rPr>
                <w:b/>
                <w:bCs/>
                <w:szCs w:val="20"/>
                <w:lang w:val="en-GB" w:eastAsia="ja-JP"/>
              </w:rPr>
              <w:t>)</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811691" w14:paraId="0EC85215" w14:textId="77777777">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973417">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973417">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973417">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973417">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tc>
          <w:tcPr>
            <w:tcW w:w="2818" w:type="dxa"/>
          </w:tcPr>
          <w:p w14:paraId="36019FF5" w14:textId="77777777" w:rsidR="00A66F83" w:rsidRDefault="00973417">
            <w:pPr>
              <w:rPr>
                <w:szCs w:val="20"/>
                <w:lang w:val="en-GB" w:eastAsia="ja-JP"/>
              </w:rPr>
            </w:pPr>
            <w:r>
              <w:rPr>
                <w:szCs w:val="20"/>
                <w:lang w:val="en-GB" w:eastAsia="ja-JP"/>
              </w:rPr>
              <w:t>Googl</w:t>
            </w:r>
            <w:r>
              <w:rPr>
                <w:szCs w:val="20"/>
                <w:lang w:val="en-GB" w:eastAsia="ja-JP"/>
              </w:rPr>
              <w:t>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973417">
            <w:pPr>
              <w:spacing w:after="0"/>
              <w:rPr>
                <w:szCs w:val="20"/>
                <w:lang w:val="en-GB" w:eastAsia="ja-JP"/>
              </w:rPr>
            </w:pPr>
            <w:hyperlink r:id="rId14">
              <w:r w:rsidR="00A66F83">
                <w:rPr>
                  <w:szCs w:val="20"/>
                  <w:lang w:val="en-GB" w:eastAsia="ja-JP"/>
                </w:rPr>
                <w:t>rongling.jian@tcl.com</w:t>
              </w:r>
            </w:hyperlink>
          </w:p>
          <w:p w14:paraId="7831350B" w14:textId="77777777" w:rsidR="00A66F83" w:rsidRDefault="00973417">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811691" w14:paraId="6F8F0E08" w14:textId="77777777">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w:t>
            </w:r>
            <w:r>
              <w:rPr>
                <w:szCs w:val="20"/>
                <w:lang w:val="sv-SE" w:eastAsia="ja-JP"/>
              </w:rPr>
              <w:t>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973417">
            <w:pPr>
              <w:rPr>
                <w:szCs w:val="20"/>
                <w:lang w:val="sv-SE" w:eastAsia="ja-JP"/>
              </w:rPr>
            </w:pPr>
            <w:hyperlink r:id="rId16">
              <w:r w:rsidR="00A66F83">
                <w:rPr>
                  <w:rStyle w:val="a8"/>
                  <w:szCs w:val="20"/>
                  <w:lang w:val="sv-SE" w:eastAsia="ja-JP"/>
                </w:rPr>
                <w:t>Hongchao.Li@eu.panasonic.com</w:t>
              </w:r>
            </w:hyperlink>
          </w:p>
          <w:p w14:paraId="2B653F98" w14:textId="77777777" w:rsidR="00A66F83" w:rsidRDefault="00973417">
            <w:pPr>
              <w:rPr>
                <w:szCs w:val="20"/>
                <w:lang w:val="sv-SE" w:eastAsia="ja-JP"/>
              </w:rPr>
            </w:pPr>
            <w:hyperlink r:id="rId17">
              <w:r w:rsidR="00A66F83">
                <w:rPr>
                  <w:rStyle w:val="a8"/>
                  <w:szCs w:val="20"/>
                  <w:lang w:val="sv-SE" w:eastAsia="ja-JP"/>
                </w:rPr>
                <w:t>suzuki.hidetoshi@jp.panasonic.com</w:t>
              </w:r>
            </w:hyperlink>
          </w:p>
          <w:p w14:paraId="664566D5" w14:textId="77777777" w:rsidR="00A66F83" w:rsidRDefault="00973417">
            <w:pPr>
              <w:rPr>
                <w:szCs w:val="20"/>
                <w:lang w:val="sv-SE" w:eastAsia="ja-JP"/>
              </w:rPr>
            </w:pPr>
            <w:hyperlink r:id="rId18">
              <w:r w:rsidR="00A66F83">
                <w:rPr>
                  <w:rStyle w:val="a8"/>
                  <w:szCs w:val="20"/>
                  <w:lang w:val="sv-SE" w:eastAsia="ja-JP"/>
                </w:rPr>
                <w:t>iwata.ayako@jp.panasonic.com</w:t>
              </w:r>
            </w:hyperlink>
          </w:p>
          <w:p w14:paraId="0F86F790" w14:textId="77777777" w:rsidR="00A66F83" w:rsidRDefault="00973417">
            <w:pPr>
              <w:rPr>
                <w:szCs w:val="20"/>
                <w:lang w:val="sv-SE" w:eastAsia="ja-JP"/>
              </w:rPr>
            </w:pPr>
            <w:hyperlink r:id="rId19">
              <w:r w:rsidR="00A66F83">
                <w:rPr>
                  <w:rStyle w:val="a8"/>
                  <w:szCs w:val="20"/>
                  <w:lang w:val="sv-SE" w:eastAsia="ja-JP"/>
                </w:rPr>
                <w:t>Nandish.Kuruvatti@eu.panasonic.com</w:t>
              </w:r>
            </w:hyperlink>
          </w:p>
          <w:p w14:paraId="47D3FE4B" w14:textId="77777777" w:rsidR="00A66F83" w:rsidRDefault="00973417">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811691" w14:paraId="352F1998" w14:textId="77777777">
        <w:tc>
          <w:tcPr>
            <w:tcW w:w="2818" w:type="dxa"/>
          </w:tcPr>
          <w:p w14:paraId="5E1A4D61" w14:textId="77777777" w:rsidR="00A66F83" w:rsidRDefault="00973417">
            <w:pPr>
              <w:rPr>
                <w:szCs w:val="20"/>
                <w:lang w:val="sv-SE" w:eastAsia="ja-JP"/>
              </w:rPr>
            </w:pPr>
            <w:r>
              <w:rPr>
                <w:szCs w:val="20"/>
                <w:lang w:val="en-GB" w:eastAsia="ja-JP"/>
              </w:rPr>
              <w:lastRenderedPageBreak/>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973417">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973417">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811691" w14:paraId="2F78AE71" w14:textId="77777777">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973417" w:rsidP="001F2BC8">
            <w:pPr>
              <w:rPr>
                <w:szCs w:val="20"/>
                <w:lang w:val="sv-SE" w:eastAsia="ja-JP"/>
              </w:rPr>
            </w:pPr>
            <w:hyperlink r:id="rId23" w:history="1">
              <w:r w:rsidR="001F2BC8" w:rsidRPr="00F52CD2">
                <w:rPr>
                  <w:rStyle w:val="a8"/>
                  <w:szCs w:val="20"/>
                  <w:lang w:val="sv-SE"/>
                </w:rPr>
                <w:t>naizheng.zheng@nokia-sbell.com</w:t>
              </w:r>
            </w:hyperlink>
          </w:p>
          <w:p w14:paraId="518FFF0B" w14:textId="77777777" w:rsidR="001F2BC8" w:rsidRDefault="00973417" w:rsidP="001F2BC8">
            <w:pPr>
              <w:rPr>
                <w:szCs w:val="20"/>
                <w:lang w:val="sv-SE" w:eastAsia="ja-JP"/>
              </w:rPr>
            </w:pPr>
            <w:hyperlink r:id="rId24" w:history="1">
              <w:r w:rsidR="001F2BC8" w:rsidRPr="00F52CD2">
                <w:rPr>
                  <w:rStyle w:val="a8"/>
                  <w:szCs w:val="20"/>
                  <w:lang w:val="sv-SE"/>
                </w:rPr>
                <w:t>david.bhatoolaul@nokia.com</w:t>
              </w:r>
            </w:hyperlink>
            <w:r w:rsidR="001F2BC8">
              <w:rPr>
                <w:szCs w:val="20"/>
                <w:lang w:val="sv-SE" w:eastAsia="ja-JP"/>
              </w:rPr>
              <w:t xml:space="preserve"> </w:t>
            </w:r>
          </w:p>
          <w:p w14:paraId="4535793B" w14:textId="1C38223D" w:rsidR="001F2BC8" w:rsidRPr="001F2BC8" w:rsidRDefault="00973417"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811691" w14:paraId="39EFBC9F" w14:textId="77777777">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811691" w:rsidP="00811691">
            <w:pPr>
              <w:spacing w:after="0"/>
              <w:rPr>
                <w:rFonts w:eastAsiaTheme="minorEastAsia"/>
                <w:sz w:val="20"/>
                <w:szCs w:val="20"/>
                <w:lang w:val="sv-SE" w:eastAsia="ja-JP"/>
              </w:rPr>
            </w:pPr>
            <w:hyperlink r:id="rId26" w:history="1">
              <w:r w:rsidRPr="0045093A">
                <w:rPr>
                  <w:rStyle w:val="a8"/>
                  <w:rFonts w:eastAsiaTheme="minorEastAsia"/>
                  <w:szCs w:val="20"/>
                  <w:lang w:val="sv-SE" w:eastAsia="ja-JP"/>
                </w:rPr>
                <w:t>takahashi.hiroki@mail.sharp</w:t>
              </w:r>
            </w:hyperlink>
          </w:p>
          <w:p w14:paraId="1B89ACFD" w14:textId="77777777" w:rsidR="00811691" w:rsidRPr="0045093A" w:rsidRDefault="00811691" w:rsidP="00811691">
            <w:pPr>
              <w:spacing w:after="0"/>
              <w:rPr>
                <w:rFonts w:eastAsiaTheme="minorEastAsia"/>
                <w:sz w:val="20"/>
                <w:szCs w:val="20"/>
                <w:lang w:val="sv-SE" w:eastAsia="ja-JP"/>
              </w:rPr>
            </w:pPr>
            <w:hyperlink r:id="rId27" w:history="1">
              <w:r w:rsidRPr="0045093A">
                <w:rPr>
                  <w:rStyle w:val="a8"/>
                  <w:rFonts w:eastAsiaTheme="minorEastAsia"/>
                  <w:szCs w:val="20"/>
                  <w:lang w:val="sv-SE" w:eastAsia="ja-JP"/>
                </w:rPr>
                <w:t>juan.liu@cn.sharp-world.com</w:t>
              </w:r>
            </w:hyperlink>
          </w:p>
          <w:p w14:paraId="2074BFD3" w14:textId="0BBE27DA" w:rsidR="00811691" w:rsidRDefault="00811691" w:rsidP="00811691">
            <w:hyperlink r:id="rId28" w:history="1">
              <w:r w:rsidRPr="00C3475F">
                <w:rPr>
                  <w:rStyle w:val="a8"/>
                </w:rPr>
                <w:t>emily.ch.lai@sharp-world.com.tw</w:t>
              </w:r>
            </w:hyperlink>
          </w:p>
        </w:tc>
      </w:tr>
    </w:tbl>
    <w:p w14:paraId="33FC163F" w14:textId="77777777" w:rsidR="00A66F83" w:rsidRDefault="00A66F83">
      <w:pPr>
        <w:rPr>
          <w:lang w:val="sv-S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6" w:name="_Ref207187030"/>
      <w:r>
        <w:rPr>
          <w:b/>
          <w:bCs/>
          <w:lang w:eastAsia="ja-JP"/>
        </w:rPr>
        <w:t>R</w:t>
      </w:r>
      <w:r>
        <w:rPr>
          <w:b/>
          <w:bCs/>
        </w:rPr>
        <w:t>1-2506303</w:t>
      </w:r>
      <w:r>
        <w:t xml:space="preserve">, RAN1 workplan for Rel-20 Study of 6GR, </w:t>
      </w:r>
      <w:r>
        <w:t>NTT DOCOMO, China Mobile, AT&amp;T, Vodafone, RAN1 #122, August 2025.</w:t>
      </w:r>
      <w:bookmarkEnd w:id="6"/>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w:t>
      </w:r>
      <w:r>
        <w:t xml:space="preserve">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w:t>
      </w:r>
      <w:r>
        <w:t xml:space="preserve"> on energy efficiency of 6GR, CATT, RAN1 #122, August 2025.</w:t>
      </w:r>
    </w:p>
    <w:p w14:paraId="2D545DC2" w14:textId="77777777" w:rsidR="00A66F83" w:rsidRDefault="00973417">
      <w:pPr>
        <w:pStyle w:val="Reference"/>
      </w:pPr>
      <w:bookmarkStart w:id="7" w:name="_Ref207039241"/>
      <w:r>
        <w:rPr>
          <w:b/>
        </w:rPr>
        <w:t>R1-2505420</w:t>
      </w:r>
      <w:r>
        <w:t>, Discussion on UE and network energy efficiency, vivo, RAN1 #122, August 2025.</w:t>
      </w:r>
      <w:bookmarkEnd w:id="7"/>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w:t>
      </w:r>
      <w:r>
        <w:t>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8" w:name="_Ref207040244"/>
      <w:r>
        <w:rPr>
          <w:b/>
        </w:rPr>
        <w:t>R1-2505625</w:t>
      </w:r>
      <w:r>
        <w:t>, On 6G energy efficiency, Ericsson, RAN1 #122, August 2025.</w:t>
      </w:r>
      <w:bookmarkEnd w:id="8"/>
    </w:p>
    <w:p w14:paraId="68D23DEA" w14:textId="77777777" w:rsidR="00A66F83" w:rsidRDefault="00973417">
      <w:pPr>
        <w:pStyle w:val="Reference"/>
      </w:pPr>
      <w:r>
        <w:rPr>
          <w:b/>
        </w:rPr>
        <w:t>R1-2505631</w:t>
      </w:r>
      <w:r>
        <w:t>, Ene</w:t>
      </w:r>
      <w:r>
        <w:t>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lastRenderedPageBreak/>
        <w:t>R1-2505677</w:t>
      </w:r>
      <w:r>
        <w:t>, Initial Views on 6GR Energy Efficiency, Ofinno, RAN1 #122, August 2025.</w:t>
      </w:r>
    </w:p>
    <w:p w14:paraId="0DEBDE25" w14:textId="77777777" w:rsidR="00A66F83" w:rsidRDefault="00973417">
      <w:pPr>
        <w:pStyle w:val="Reference"/>
      </w:pPr>
      <w:r>
        <w:rPr>
          <w:b/>
        </w:rPr>
        <w:t>R1-25</w:t>
      </w:r>
      <w:r>
        <w:rPr>
          <w:b/>
        </w:rPr>
        <w:t>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Discussion on Energy Efficiency for 6GR, Quectel, RAN1 #122, August 202</w:t>
      </w:r>
      <w:r>
        <w:t>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w:t>
      </w:r>
      <w:r>
        <w:t xml:space="preserve">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w:t>
      </w:r>
      <w:r>
        <w:t>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w:t>
      </w:r>
      <w:r>
        <w:t>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xml:space="preserve">, Energy Efficiency in 6GR air interface, </w:t>
      </w:r>
      <w:r>
        <w:t>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xml:space="preserve">, Views on Energy Efficiency for 6GR </w:t>
      </w:r>
      <w:r>
        <w:t>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w:t>
      </w:r>
      <w:r>
        <w:t xml:space="preserve">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w:t>
      </w:r>
      <w:r>
        <w:rPr>
          <w:b/>
        </w:rPr>
        <w:t>92</w:t>
      </w:r>
      <w:r>
        <w:t>, Considerations for 6GR Energy Efficiency, IIT Kanpur, RAN1 #122, August 2025.</w:t>
      </w:r>
      <w:bookmarkEnd w:id="0"/>
      <w:bookmarkEnd w:id="1"/>
    </w:p>
    <w:sectPr w:rsidR="00A66F83">
      <w:headerReference w:type="even" r:id="rId29"/>
      <w:footerReference w:type="default" r:id="rId30"/>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3FC8" w14:textId="77777777" w:rsidR="00973417" w:rsidRDefault="00973417">
      <w:pPr>
        <w:spacing w:after="0" w:line="240" w:lineRule="auto"/>
      </w:pPr>
      <w:r>
        <w:separator/>
      </w:r>
    </w:p>
  </w:endnote>
  <w:endnote w:type="continuationSeparator" w:id="0">
    <w:p w14:paraId="5E8CCB61" w14:textId="77777777" w:rsidR="00973417" w:rsidRDefault="0097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6018" w14:textId="77777777"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43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43</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D197" w14:textId="77777777" w:rsidR="00973417" w:rsidRDefault="00973417">
      <w:pPr>
        <w:spacing w:after="0" w:line="240" w:lineRule="auto"/>
      </w:pPr>
      <w:r>
        <w:separator/>
      </w:r>
    </w:p>
  </w:footnote>
  <w:footnote w:type="continuationSeparator" w:id="0">
    <w:p w14:paraId="03312EB8" w14:textId="77777777" w:rsidR="00973417" w:rsidRDefault="00973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1"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67"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1"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9"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0"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3"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4"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1"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8"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0"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2"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4"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1"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2"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6"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8"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1"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5"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9"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0"/>
  </w:num>
  <w:num w:numId="2">
    <w:abstractNumId w:val="113"/>
  </w:num>
  <w:num w:numId="3">
    <w:abstractNumId w:val="66"/>
  </w:num>
  <w:num w:numId="4">
    <w:abstractNumId w:val="88"/>
  </w:num>
  <w:num w:numId="5">
    <w:abstractNumId w:val="100"/>
  </w:num>
  <w:num w:numId="6">
    <w:abstractNumId w:val="6"/>
  </w:num>
  <w:num w:numId="7">
    <w:abstractNumId w:val="27"/>
  </w:num>
  <w:num w:numId="8">
    <w:abstractNumId w:val="77"/>
  </w:num>
  <w:num w:numId="9">
    <w:abstractNumId w:val="84"/>
  </w:num>
  <w:num w:numId="10">
    <w:abstractNumId w:val="23"/>
  </w:num>
  <w:num w:numId="11">
    <w:abstractNumId w:val="124"/>
  </w:num>
  <w:num w:numId="12">
    <w:abstractNumId w:val="51"/>
  </w:num>
  <w:num w:numId="13">
    <w:abstractNumId w:val="69"/>
  </w:num>
  <w:num w:numId="14">
    <w:abstractNumId w:val="9"/>
  </w:num>
  <w:num w:numId="15">
    <w:abstractNumId w:val="134"/>
  </w:num>
  <w:num w:numId="16">
    <w:abstractNumId w:val="130"/>
  </w:num>
  <w:num w:numId="17">
    <w:abstractNumId w:val="153"/>
  </w:num>
  <w:num w:numId="18">
    <w:abstractNumId w:val="7"/>
  </w:num>
  <w:num w:numId="19">
    <w:abstractNumId w:val="108"/>
  </w:num>
  <w:num w:numId="20">
    <w:abstractNumId w:val="89"/>
  </w:num>
  <w:num w:numId="21">
    <w:abstractNumId w:val="63"/>
  </w:num>
  <w:num w:numId="22">
    <w:abstractNumId w:val="45"/>
  </w:num>
  <w:num w:numId="23">
    <w:abstractNumId w:val="46"/>
  </w:num>
  <w:num w:numId="24">
    <w:abstractNumId w:val="114"/>
  </w:num>
  <w:num w:numId="25">
    <w:abstractNumId w:val="34"/>
  </w:num>
  <w:num w:numId="26">
    <w:abstractNumId w:val="101"/>
  </w:num>
  <w:num w:numId="27">
    <w:abstractNumId w:val="39"/>
  </w:num>
  <w:num w:numId="28">
    <w:abstractNumId w:val="37"/>
  </w:num>
  <w:num w:numId="29">
    <w:abstractNumId w:val="33"/>
  </w:num>
  <w:num w:numId="30">
    <w:abstractNumId w:val="90"/>
  </w:num>
  <w:num w:numId="31">
    <w:abstractNumId w:val="72"/>
  </w:num>
  <w:num w:numId="32">
    <w:abstractNumId w:val="125"/>
  </w:num>
  <w:num w:numId="33">
    <w:abstractNumId w:val="38"/>
  </w:num>
  <w:num w:numId="34">
    <w:abstractNumId w:val="145"/>
  </w:num>
  <w:num w:numId="35">
    <w:abstractNumId w:val="78"/>
  </w:num>
  <w:num w:numId="36">
    <w:abstractNumId w:val="136"/>
  </w:num>
  <w:num w:numId="37">
    <w:abstractNumId w:val="133"/>
  </w:num>
  <w:num w:numId="38">
    <w:abstractNumId w:val="94"/>
  </w:num>
  <w:num w:numId="39">
    <w:abstractNumId w:val="79"/>
  </w:num>
  <w:num w:numId="40">
    <w:abstractNumId w:val="52"/>
  </w:num>
  <w:num w:numId="41">
    <w:abstractNumId w:val="68"/>
  </w:num>
  <w:num w:numId="42">
    <w:abstractNumId w:val="118"/>
  </w:num>
  <w:num w:numId="43">
    <w:abstractNumId w:val="137"/>
  </w:num>
  <w:num w:numId="44">
    <w:abstractNumId w:val="76"/>
  </w:num>
  <w:num w:numId="45">
    <w:abstractNumId w:val="126"/>
  </w:num>
  <w:num w:numId="46">
    <w:abstractNumId w:val="42"/>
  </w:num>
  <w:num w:numId="47">
    <w:abstractNumId w:val="54"/>
  </w:num>
  <w:num w:numId="48">
    <w:abstractNumId w:val="131"/>
  </w:num>
  <w:num w:numId="49">
    <w:abstractNumId w:val="120"/>
  </w:num>
  <w:num w:numId="50">
    <w:abstractNumId w:val="81"/>
  </w:num>
  <w:num w:numId="51">
    <w:abstractNumId w:val="17"/>
  </w:num>
  <w:num w:numId="52">
    <w:abstractNumId w:val="59"/>
  </w:num>
  <w:num w:numId="53">
    <w:abstractNumId w:val="143"/>
  </w:num>
  <w:num w:numId="54">
    <w:abstractNumId w:val="141"/>
  </w:num>
  <w:num w:numId="55">
    <w:abstractNumId w:val="132"/>
  </w:num>
  <w:num w:numId="56">
    <w:abstractNumId w:val="128"/>
  </w:num>
  <w:num w:numId="57">
    <w:abstractNumId w:val="24"/>
  </w:num>
  <w:num w:numId="58">
    <w:abstractNumId w:val="142"/>
  </w:num>
  <w:num w:numId="59">
    <w:abstractNumId w:val="110"/>
  </w:num>
  <w:num w:numId="60">
    <w:abstractNumId w:val="93"/>
  </w:num>
  <w:num w:numId="61">
    <w:abstractNumId w:val="129"/>
  </w:num>
  <w:num w:numId="62">
    <w:abstractNumId w:val="61"/>
  </w:num>
  <w:num w:numId="63">
    <w:abstractNumId w:val="5"/>
  </w:num>
  <w:num w:numId="64">
    <w:abstractNumId w:val="57"/>
  </w:num>
  <w:num w:numId="65">
    <w:abstractNumId w:val="154"/>
  </w:num>
  <w:num w:numId="66">
    <w:abstractNumId w:val="65"/>
  </w:num>
  <w:num w:numId="67">
    <w:abstractNumId w:val="71"/>
  </w:num>
  <w:num w:numId="68">
    <w:abstractNumId w:val="158"/>
  </w:num>
  <w:num w:numId="69">
    <w:abstractNumId w:val="82"/>
  </w:num>
  <w:num w:numId="70">
    <w:abstractNumId w:val="146"/>
  </w:num>
  <w:num w:numId="71">
    <w:abstractNumId w:val="112"/>
  </w:num>
  <w:num w:numId="72">
    <w:abstractNumId w:val="115"/>
  </w:num>
  <w:num w:numId="73">
    <w:abstractNumId w:val="152"/>
  </w:num>
  <w:num w:numId="74">
    <w:abstractNumId w:val="60"/>
  </w:num>
  <w:num w:numId="75">
    <w:abstractNumId w:val="157"/>
  </w:num>
  <w:num w:numId="76">
    <w:abstractNumId w:val="105"/>
  </w:num>
  <w:num w:numId="77">
    <w:abstractNumId w:val="15"/>
  </w:num>
  <w:num w:numId="78">
    <w:abstractNumId w:val="19"/>
  </w:num>
  <w:num w:numId="79">
    <w:abstractNumId w:val="47"/>
  </w:num>
  <w:num w:numId="80">
    <w:abstractNumId w:val="73"/>
  </w:num>
  <w:num w:numId="81">
    <w:abstractNumId w:val="8"/>
  </w:num>
  <w:num w:numId="82">
    <w:abstractNumId w:val="111"/>
  </w:num>
  <w:num w:numId="83">
    <w:abstractNumId w:val="55"/>
  </w:num>
  <w:num w:numId="84">
    <w:abstractNumId w:val="50"/>
  </w:num>
  <w:num w:numId="85">
    <w:abstractNumId w:val="83"/>
  </w:num>
  <w:num w:numId="86">
    <w:abstractNumId w:val="119"/>
  </w:num>
  <w:num w:numId="87">
    <w:abstractNumId w:val="44"/>
  </w:num>
  <w:num w:numId="88">
    <w:abstractNumId w:val="148"/>
  </w:num>
  <w:num w:numId="89">
    <w:abstractNumId w:val="21"/>
  </w:num>
  <w:num w:numId="90">
    <w:abstractNumId w:val="62"/>
  </w:num>
  <w:num w:numId="91">
    <w:abstractNumId w:val="117"/>
  </w:num>
  <w:num w:numId="92">
    <w:abstractNumId w:val="96"/>
  </w:num>
  <w:num w:numId="93">
    <w:abstractNumId w:val="20"/>
  </w:num>
  <w:num w:numId="94">
    <w:abstractNumId w:val="29"/>
  </w:num>
  <w:num w:numId="95">
    <w:abstractNumId w:val="138"/>
  </w:num>
  <w:num w:numId="96">
    <w:abstractNumId w:val="26"/>
  </w:num>
  <w:num w:numId="97">
    <w:abstractNumId w:val="127"/>
  </w:num>
  <w:num w:numId="98">
    <w:abstractNumId w:val="97"/>
  </w:num>
  <w:num w:numId="99">
    <w:abstractNumId w:val="53"/>
  </w:num>
  <w:num w:numId="100">
    <w:abstractNumId w:val="56"/>
  </w:num>
  <w:num w:numId="101">
    <w:abstractNumId w:val="103"/>
  </w:num>
  <w:num w:numId="102">
    <w:abstractNumId w:val="91"/>
  </w:num>
  <w:num w:numId="103">
    <w:abstractNumId w:val="156"/>
  </w:num>
  <w:num w:numId="104">
    <w:abstractNumId w:val="13"/>
  </w:num>
  <w:num w:numId="105">
    <w:abstractNumId w:val="3"/>
  </w:num>
  <w:num w:numId="106">
    <w:abstractNumId w:val="35"/>
  </w:num>
  <w:num w:numId="107">
    <w:abstractNumId w:val="106"/>
  </w:num>
  <w:num w:numId="108">
    <w:abstractNumId w:val="149"/>
  </w:num>
  <w:num w:numId="109">
    <w:abstractNumId w:val="40"/>
  </w:num>
  <w:num w:numId="110">
    <w:abstractNumId w:val="140"/>
  </w:num>
  <w:num w:numId="111">
    <w:abstractNumId w:val="4"/>
  </w:num>
  <w:num w:numId="112">
    <w:abstractNumId w:val="1"/>
  </w:num>
  <w:num w:numId="113">
    <w:abstractNumId w:val="139"/>
  </w:num>
  <w:num w:numId="114">
    <w:abstractNumId w:val="109"/>
  </w:num>
  <w:num w:numId="115">
    <w:abstractNumId w:val="99"/>
  </w:num>
  <w:num w:numId="116">
    <w:abstractNumId w:val="92"/>
  </w:num>
  <w:num w:numId="117">
    <w:abstractNumId w:val="31"/>
  </w:num>
  <w:num w:numId="118">
    <w:abstractNumId w:val="30"/>
  </w:num>
  <w:num w:numId="119">
    <w:abstractNumId w:val="11"/>
  </w:num>
  <w:num w:numId="120">
    <w:abstractNumId w:val="36"/>
  </w:num>
  <w:num w:numId="121">
    <w:abstractNumId w:val="67"/>
  </w:num>
  <w:num w:numId="122">
    <w:abstractNumId w:val="22"/>
  </w:num>
  <w:num w:numId="123">
    <w:abstractNumId w:val="75"/>
  </w:num>
  <w:num w:numId="124">
    <w:abstractNumId w:val="28"/>
  </w:num>
  <w:num w:numId="125">
    <w:abstractNumId w:val="135"/>
  </w:num>
  <w:num w:numId="126">
    <w:abstractNumId w:val="151"/>
  </w:num>
  <w:num w:numId="127">
    <w:abstractNumId w:val="147"/>
  </w:num>
  <w:num w:numId="128">
    <w:abstractNumId w:val="85"/>
  </w:num>
  <w:num w:numId="129">
    <w:abstractNumId w:val="14"/>
  </w:num>
  <w:num w:numId="130">
    <w:abstractNumId w:val="25"/>
  </w:num>
  <w:num w:numId="131">
    <w:abstractNumId w:val="95"/>
  </w:num>
  <w:num w:numId="132">
    <w:abstractNumId w:val="159"/>
  </w:num>
  <w:num w:numId="133">
    <w:abstractNumId w:val="2"/>
  </w:num>
  <w:num w:numId="134">
    <w:abstractNumId w:val="160"/>
  </w:num>
  <w:num w:numId="135">
    <w:abstractNumId w:val="155"/>
  </w:num>
  <w:num w:numId="136">
    <w:abstractNumId w:val="123"/>
  </w:num>
  <w:num w:numId="137">
    <w:abstractNumId w:val="144"/>
  </w:num>
  <w:num w:numId="138">
    <w:abstractNumId w:val="121"/>
  </w:num>
  <w:num w:numId="139">
    <w:abstractNumId w:val="98"/>
  </w:num>
  <w:num w:numId="140">
    <w:abstractNumId w:val="122"/>
  </w:num>
  <w:num w:numId="141">
    <w:abstractNumId w:val="64"/>
  </w:num>
  <w:num w:numId="142">
    <w:abstractNumId w:val="41"/>
  </w:num>
  <w:num w:numId="143">
    <w:abstractNumId w:val="74"/>
  </w:num>
  <w:num w:numId="144">
    <w:abstractNumId w:val="48"/>
  </w:num>
  <w:num w:numId="145">
    <w:abstractNumId w:val="86"/>
  </w:num>
  <w:num w:numId="146">
    <w:abstractNumId w:val="70"/>
  </w:num>
  <w:num w:numId="147">
    <w:abstractNumId w:val="107"/>
  </w:num>
  <w:num w:numId="148">
    <w:abstractNumId w:val="116"/>
  </w:num>
  <w:num w:numId="149">
    <w:abstractNumId w:val="32"/>
  </w:num>
  <w:num w:numId="150">
    <w:abstractNumId w:val="0"/>
  </w:num>
  <w:num w:numId="151">
    <w:abstractNumId w:val="58"/>
  </w:num>
  <w:num w:numId="152">
    <w:abstractNumId w:val="12"/>
  </w:num>
  <w:num w:numId="153">
    <w:abstractNumId w:val="87"/>
  </w:num>
  <w:num w:numId="154">
    <w:abstractNumId w:val="43"/>
  </w:num>
  <w:num w:numId="155">
    <w:abstractNumId w:val="18"/>
  </w:num>
  <w:num w:numId="156">
    <w:abstractNumId w:val="16"/>
  </w:num>
  <w:num w:numId="157">
    <w:abstractNumId w:val="150"/>
  </w:num>
  <w:num w:numId="158">
    <w:abstractNumId w:val="102"/>
  </w:num>
  <w:num w:numId="159">
    <w:abstractNumId w:val="49"/>
  </w:num>
  <w:num w:numId="160">
    <w:abstractNumId w:val="80"/>
  </w:num>
  <w:num w:numId="161">
    <w:abstractNumId w:val="10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567"/>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83"/>
    <w:rsid w:val="001F2BC8"/>
    <w:rsid w:val="002C4831"/>
    <w:rsid w:val="00381275"/>
    <w:rsid w:val="005E65E6"/>
    <w:rsid w:val="006C47DE"/>
    <w:rsid w:val="00715FC0"/>
    <w:rsid w:val="00811691"/>
    <w:rsid w:val="00822E43"/>
    <w:rsid w:val="008505A9"/>
    <w:rsid w:val="00851EB2"/>
    <w:rsid w:val="008748C8"/>
    <w:rsid w:val="008B2B9C"/>
    <w:rsid w:val="00973417"/>
    <w:rsid w:val="00A66F83"/>
    <w:rsid w:val="00B26814"/>
    <w:rsid w:val="00B27EEE"/>
    <w:rsid w:val="00BD6CF9"/>
    <w:rsid w:val="00DA3EE9"/>
    <w:rsid w:val="00E86350"/>
    <w:rsid w:val="00F0202D"/>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8CFCA"/>
  <w15:docId w15:val="{5A10AF30-9FBF-47C6-94C5-A983068B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il"/>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見出し 1 (文字)"/>
    <w:link w:val="1"/>
    <w:qFormat/>
    <w:rPr>
      <w:rFonts w:ascii="Arial" w:hAnsi="Arial"/>
      <w:sz w:val="36"/>
      <w:lang w:val="en-GB" w:eastAsia="ja-JP"/>
    </w:rPr>
  </w:style>
  <w:style w:type="character" w:customStyle="1" w:styleId="aa">
    <w:name w:val="本文 (文字)"/>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吹き出し (文字)"/>
    <w:link w:val="ad"/>
    <w:qFormat/>
    <w:rPr>
      <w:rFonts w:ascii="Segoe UI" w:hAnsi="Segoe UI" w:cs="Segoe UI"/>
      <w:sz w:val="18"/>
      <w:szCs w:val="18"/>
      <w:lang w:eastAsia="ja-JP"/>
    </w:rPr>
  </w:style>
  <w:style w:type="character" w:customStyle="1" w:styleId="ae">
    <w:name w:val="コメント文字列 (文字)"/>
    <w:link w:val="af"/>
    <w:uiPriority w:val="99"/>
    <w:qFormat/>
    <w:rPr>
      <w:rFonts w:ascii="Times New Roman" w:hAnsi="Times New Roman"/>
      <w:lang w:eastAsia="ja-JP"/>
    </w:rPr>
  </w:style>
  <w:style w:type="character" w:customStyle="1" w:styleId="af0">
    <w:name w:val="コメント内容 (文字)"/>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f2">
    <w:name w:val="見出しマップ (文字)"/>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ヘッダー (文字)"/>
    <w:link w:val="af5"/>
    <w:qFormat/>
    <w:rPr>
      <w:rFonts w:ascii="Arial" w:hAnsi="Arial"/>
      <w:b/>
      <w:sz w:val="18"/>
      <w:lang w:eastAsia="ja-JP"/>
    </w:rPr>
  </w:style>
  <w:style w:type="character" w:customStyle="1" w:styleId="af6">
    <w:name w:val="フッター (文字)"/>
    <w:link w:val="af7"/>
    <w:qFormat/>
    <w:rPr>
      <w:rFonts w:ascii="Arial" w:hAnsi="Arial"/>
      <w:b/>
      <w:i/>
      <w:sz w:val="18"/>
      <w:lang w:eastAsia="ja-JP"/>
    </w:rPr>
  </w:style>
  <w:style w:type="character" w:customStyle="1" w:styleId="af8">
    <w:name w:val="脚注文字列 (文字)"/>
    <w:link w:val="af9"/>
    <w:qFormat/>
    <w:rPr>
      <w:rFonts w:ascii="Times New Roman" w:hAnsi="Times New Roman"/>
      <w:sz w:val="16"/>
      <w:lang w:eastAsia="ja-JP"/>
    </w:rPr>
  </w:style>
  <w:style w:type="character" w:customStyle="1" w:styleId="22">
    <w:name w:val="見出し 2 (文字)"/>
    <w:link w:val="2"/>
    <w:qFormat/>
    <w:rPr>
      <w:rFonts w:ascii="Arial" w:hAnsi="Arial"/>
      <w:sz w:val="32"/>
      <w:lang w:val="en-GB" w:eastAsia="ja-JP"/>
    </w:rPr>
  </w:style>
  <w:style w:type="character" w:customStyle="1" w:styleId="32">
    <w:name w:val="見出し 3 (文字)"/>
    <w:link w:val="3"/>
    <w:qFormat/>
    <w:rPr>
      <w:rFonts w:ascii="Arial" w:hAnsi="Arial"/>
      <w:sz w:val="28"/>
      <w:lang w:val="en-GB" w:eastAsia="ja-JP"/>
    </w:rPr>
  </w:style>
  <w:style w:type="character" w:customStyle="1" w:styleId="41">
    <w:name w:val="見出し 4 (文字)"/>
    <w:link w:val="4"/>
    <w:qFormat/>
    <w:rPr>
      <w:rFonts w:ascii="Arial" w:hAnsi="Arial"/>
      <w:sz w:val="24"/>
      <w:lang w:val="en-GB" w:eastAsia="ja-JP"/>
    </w:rPr>
  </w:style>
  <w:style w:type="character" w:customStyle="1" w:styleId="50">
    <w:name w:val="見出し 5 (文字)"/>
    <w:link w:val="5"/>
    <w:qFormat/>
    <w:rPr>
      <w:rFonts w:ascii="Arial" w:hAnsi="Arial"/>
      <w:sz w:val="22"/>
      <w:lang w:val="en-GB" w:eastAsia="ja-JP"/>
    </w:rPr>
  </w:style>
  <w:style w:type="character" w:customStyle="1" w:styleId="60">
    <w:name w:val="見出し 6 (文字)"/>
    <w:link w:val="6"/>
    <w:qFormat/>
    <w:rPr>
      <w:rFonts w:ascii="Arial" w:hAnsi="Arial"/>
      <w:lang w:val="en-GB" w:eastAsia="ja-JP"/>
    </w:rPr>
  </w:style>
  <w:style w:type="character" w:customStyle="1" w:styleId="70">
    <w:name w:val="見出し 7 (文字)"/>
    <w:link w:val="7"/>
    <w:qFormat/>
    <w:rPr>
      <w:rFonts w:ascii="Arial" w:hAnsi="Arial"/>
      <w:lang w:val="en-GB" w:eastAsia="ja-JP"/>
    </w:rPr>
  </w:style>
  <w:style w:type="character" w:customStyle="1" w:styleId="80">
    <w:name w:val="見出し 8 (文字)"/>
    <w:link w:val="8"/>
    <w:qFormat/>
    <w:rPr>
      <w:rFonts w:ascii="Arial" w:hAnsi="Arial"/>
      <w:sz w:val="36"/>
      <w:lang w:val="en-GB" w:eastAsia="ja-JP"/>
    </w:rPr>
  </w:style>
  <w:style w:type="character" w:customStyle="1" w:styleId="90">
    <w:name w:val="見出し 9 (文字)"/>
    <w:link w:val="9"/>
    <w:qFormat/>
    <w:rPr>
      <w:rFonts w:ascii="Arial" w:hAnsi="Arial"/>
      <w:sz w:val="36"/>
      <w:lang w:val="en-GB" w:eastAsia="ja-JP"/>
    </w:rPr>
  </w:style>
  <w:style w:type="character" w:customStyle="1" w:styleId="afa">
    <w:name w:val="リスト段落 (文字)"/>
    <w:aliases w:val="- Bullets (文字),?? ?? (文字),????? (文字),???? (文字),Lista1 (文字),中等深浅网格 1 - 着色 21 (文字),¥¡¡¡¡ì¬º¥¹¥È¶ÎÂä (文字),ÁÐ³ö¶ÎÂä (文字),¥ê¥¹¥È¶ÎÂä (文字),列表段落1 (文字),—ño’i—Ž (文字),목록 단락 (文字),列出段落1 (文字),1st level - Bullet List Paragraph (文字),Paragrafo elenco (文字)"/>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書式なし (文字)"/>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1"/>
    <w:uiPriority w:val="21"/>
    <w:qFormat/>
    <w:rPr>
      <w:i/>
      <w:iCs/>
      <w:color w:val="4472C4" w:themeColor="accent1"/>
    </w:rPr>
  </w:style>
  <w:style w:type="character" w:customStyle="1" w:styleId="afe">
    <w:name w:val="表題 (文字)"/>
    <w:basedOn w:val="a1"/>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b"/>
    <w:qFormat/>
    <w:pPr>
      <w:keepNext/>
      <w:spacing w:before="240" w:after="120"/>
    </w:pPr>
    <w:rPr>
      <w:rFonts w:ascii="Liberation Sans" w:eastAsia="Noto Sans CJK SC" w:hAnsi="Liberation Sans" w:cs="Lohit Devanagari"/>
      <w:sz w:val="28"/>
      <w:szCs w:val="28"/>
    </w:rPr>
  </w:style>
  <w:style w:type="paragraph" w:styleId="ab">
    <w:name w:val="Body Text"/>
    <w:basedOn w:val="a0"/>
    <w:link w:val="aa"/>
    <w:pPr>
      <w:spacing w:after="120"/>
      <w:jc w:val="both"/>
    </w:pPr>
    <w:rPr>
      <w:lang w:eastAsia="zh-CN"/>
    </w:rPr>
  </w:style>
  <w:style w:type="paragraph" w:styleId="aff0">
    <w:name w:val="List"/>
    <w:basedOn w:val="ab"/>
    <w:pPr>
      <w:ind w:left="568" w:hanging="284"/>
    </w:pPr>
  </w:style>
  <w:style w:type="paragraph" w:styleId="aff1">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71">
    <w:name w:val="toc 7"/>
    <w:basedOn w:val="61"/>
    <w:next w:val="a0"/>
    <w:uiPriority w:val="39"/>
    <w:pPr>
      <w:ind w:left="2268" w:hanging="2268"/>
    </w:pPr>
  </w:style>
  <w:style w:type="paragraph" w:styleId="61">
    <w:name w:val="toc 6"/>
    <w:basedOn w:val="51"/>
    <w:next w:val="a0"/>
    <w:uiPriority w:val="39"/>
    <w:pPr>
      <w:ind w:left="1985" w:hanging="1985"/>
    </w:pPr>
  </w:style>
  <w:style w:type="paragraph" w:styleId="51">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2"/>
    <w:uiPriority w:val="39"/>
    <w:pPr>
      <w:keepNext w:val="0"/>
      <w:spacing w:before="0" w:after="160"/>
      <w:ind w:left="851" w:hanging="851"/>
    </w:pPr>
    <w:rPr>
      <w:sz w:val="20"/>
    </w:rPr>
  </w:style>
  <w:style w:type="paragraph" w:styleId="12">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2"/>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0"/>
    <w:link w:val="af2"/>
    <w:qFormat/>
    <w:pPr>
      <w:shd w:val="clear" w:color="auto" w:fill="000080"/>
    </w:pPr>
    <w:rPr>
      <w:rFonts w:ascii="Tahoma" w:hAnsi="Tahoma" w:cs="Tahoma"/>
    </w:rPr>
  </w:style>
  <w:style w:type="paragraph" w:styleId="af">
    <w:name w:val="annotation text"/>
    <w:basedOn w:val="a0"/>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0"/>
    <w:qFormat/>
    <w:pPr>
      <w:spacing w:after="120"/>
      <w:ind w:left="283"/>
      <w:contextualSpacing/>
    </w:pPr>
  </w:style>
  <w:style w:type="paragraph" w:styleId="afd">
    <w:name w:val="Plain Text"/>
    <w:basedOn w:val="a0"/>
    <w:link w:val="afc"/>
    <w:qFormat/>
    <w:rPr>
      <w:rFonts w:ascii="Courier New" w:hAnsi="Courier New"/>
      <w:lang w:val="nb-NO"/>
    </w:rPr>
  </w:style>
  <w:style w:type="paragraph" w:styleId="52">
    <w:name w:val="List Bullet 5"/>
    <w:basedOn w:val="40"/>
    <w:pPr>
      <w:ind w:left="1418" w:firstLine="0"/>
    </w:pPr>
  </w:style>
  <w:style w:type="paragraph" w:styleId="81">
    <w:name w:val="toc 8"/>
    <w:basedOn w:val="12"/>
    <w:uiPriority w:val="39"/>
    <w:pPr>
      <w:spacing w:before="180"/>
      <w:ind w:left="2693" w:hanging="2693"/>
    </w:pPr>
    <w:rPr>
      <w:b/>
    </w:rPr>
  </w:style>
  <w:style w:type="paragraph" w:styleId="ad">
    <w:name w:val="Balloon Text"/>
    <w:basedOn w:val="a0"/>
    <w:link w:val="ac"/>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0"/>
    <w:next w:val="a0"/>
    <w:qFormat/>
    <w:pPr>
      <w:pBdr>
        <w:top w:val="single" w:sz="12" w:space="0" w:color="000000"/>
      </w:pBdr>
      <w:spacing w:before="360" w:after="240"/>
    </w:pPr>
    <w:rPr>
      <w:b/>
      <w:i/>
      <w:sz w:val="26"/>
      <w:lang w:eastAsia="en-GB"/>
    </w:rPr>
  </w:style>
  <w:style w:type="paragraph" w:styleId="af9">
    <w:name w:val="footnote text"/>
    <w:basedOn w:val="a0"/>
    <w:link w:val="af8"/>
    <w:pPr>
      <w:keepLines/>
      <w:spacing w:after="0"/>
      <w:ind w:left="454" w:hanging="454"/>
    </w:pPr>
    <w:rPr>
      <w:sz w:val="16"/>
    </w:rPr>
  </w:style>
  <w:style w:type="paragraph" w:styleId="aff5">
    <w:name w:val="table of figures"/>
    <w:basedOn w:val="ab"/>
    <w:next w:val="a0"/>
    <w:uiPriority w:val="99"/>
    <w:qFormat/>
    <w:pPr>
      <w:ind w:left="1701" w:hanging="1701"/>
      <w:jc w:val="left"/>
    </w:pPr>
    <w:rPr>
      <w:b/>
    </w:rPr>
  </w:style>
  <w:style w:type="paragraph" w:styleId="91">
    <w:name w:val="toc 9"/>
    <w:basedOn w:val="81"/>
    <w:uiPriority w:val="39"/>
    <w:pPr>
      <w:ind w:left="1418" w:hanging="1418"/>
    </w:pPr>
  </w:style>
  <w:style w:type="paragraph" w:styleId="24">
    <w:name w:val="List Continue 2"/>
    <w:basedOn w:val="a0"/>
    <w:qFormat/>
    <w:pPr>
      <w:spacing w:after="120"/>
      <w:ind w:left="566"/>
      <w:contextualSpacing/>
    </w:pPr>
  </w:style>
  <w:style w:type="paragraph" w:styleId="Web">
    <w:name w:val="Normal (Web)"/>
    <w:basedOn w:val="a0"/>
    <w:qFormat/>
    <w:rPr>
      <w:rFonts w:ascii="Times New Roman" w:hAnsi="Times New Roman" w:cs="Times New Roman"/>
      <w:sz w:val="24"/>
      <w:szCs w:val="24"/>
    </w:rPr>
  </w:style>
  <w:style w:type="paragraph" w:styleId="13">
    <w:name w:val="index 1"/>
    <w:basedOn w:val="a0"/>
    <w:qFormat/>
    <w:pPr>
      <w:keepLines/>
      <w:spacing w:after="0"/>
    </w:pPr>
  </w:style>
  <w:style w:type="paragraph" w:styleId="25">
    <w:name w:val="index 2"/>
    <w:basedOn w:val="13"/>
    <w:qFormat/>
    <w:pPr>
      <w:ind w:left="284"/>
    </w:pPr>
  </w:style>
  <w:style w:type="paragraph" w:styleId="aff">
    <w:name w:val="Title"/>
    <w:basedOn w:val="a0"/>
    <w:next w:val="a0"/>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0"/>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2"/>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ＭＳ 明朝"/>
      <w:szCs w:val="24"/>
      <w:lang w:val="zh-CN" w:eastAsia="zh-CN"/>
    </w:rPr>
  </w:style>
  <w:style w:type="paragraph" w:customStyle="1" w:styleId="EmailDiscussion">
    <w:name w:val="EmailDiscussion"/>
    <w:basedOn w:val="a0"/>
    <w:next w:val="a0"/>
    <w:qFormat/>
    <w:locked/>
    <w:pPr>
      <w:numPr>
        <w:numId w:val="11"/>
      </w:numPr>
      <w:spacing w:before="40" w:after="0"/>
    </w:pPr>
    <w:rPr>
      <w:rFonts w:eastAsia="ＭＳ 明朝"/>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
    <w:basedOn w:val="a0"/>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4">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f6">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 Type="http://schemas.openxmlformats.org/officeDocument/2006/relationships/styles" Target="styles.xml"/><Relationship Id="rId21" Type="http://schemas.openxmlformats.org/officeDocument/2006/relationships/hyperlink" Target="mailto:gsarkis@qti.qualcomm.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C2A9C299-62C3-4886-B36B-03B0C5A9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15629</Words>
  <Characters>89089</Characters>
  <Application>Microsoft Office Word</Application>
  <DocSecurity>0</DocSecurity>
  <Lines>742</Lines>
  <Paragraphs>209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Seonwook Kim</dc:creator>
  <dc:description/>
  <cp:lastModifiedBy>高橋宏樹/研究員</cp:lastModifiedBy>
  <cp:revision>3</cp:revision>
  <dcterms:created xsi:type="dcterms:W3CDTF">2025-08-27T13:42:00Z</dcterms:created>
  <dcterms:modified xsi:type="dcterms:W3CDTF">2025-08-27T13:47:00Z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