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 xml:space="preserve">Hence, we suggest </w:t>
            </w:r>
            <w:proofErr w:type="gramStart"/>
            <w:r>
              <w:rPr>
                <w:rFonts w:eastAsia="MS Mincho" w:hint="eastAsia"/>
                <w:lang w:eastAsia="ja-JP"/>
              </w:rPr>
              <w:t>to update</w:t>
            </w:r>
            <w:proofErr w:type="gramEnd"/>
            <w:r>
              <w:rPr>
                <w:rFonts w:eastAsia="MS Mincho" w:hint="eastAsia"/>
                <w:lang w:eastAsia="ja-JP"/>
              </w:rPr>
              <w:t xml:space="preserv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w:t>
            </w:r>
            <w:proofErr w:type="gramStart"/>
            <w:r>
              <w:rPr>
                <w:rFonts w:eastAsia="SimSun" w:hint="eastAsia"/>
                <w:b w:val="0"/>
                <w:bCs w:val="0"/>
                <w:lang w:val="en-US" w:eastAsia="zh-CN"/>
              </w:rPr>
              <w:t>,  we</w:t>
            </w:r>
            <w:proofErr w:type="gramEnd"/>
            <w:r>
              <w:rPr>
                <w:rFonts w:eastAsia="SimSun"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 xml:space="preserve">or enhancements on pi/2-BPSK for DFTs, it seems to be overlapped with waveform. It’s better to have a clear guidance on where to discuss this </w:t>
            </w:r>
            <w:proofErr w:type="gramStart"/>
            <w:r>
              <w:rPr>
                <w:rFonts w:eastAsiaTheme="minorEastAsia"/>
                <w:lang w:eastAsia="zh-CN"/>
              </w:rPr>
              <w:t>particular issue</w:t>
            </w:r>
            <w:proofErr w:type="gramEnd"/>
            <w:r>
              <w:rPr>
                <w:rFonts w:eastAsiaTheme="minorEastAsia"/>
                <w:lang w:eastAsia="zh-CN"/>
              </w:rPr>
              <w:t>.</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 xml:space="preserve">upport pi/2-BPSK for DFT-s-OFDM, and QPSK through 256QAM as the UL baseline. </w:t>
            </w:r>
            <w:proofErr w:type="gramStart"/>
            <w:r w:rsidRPr="008C7AE5">
              <w:rPr>
                <w:rFonts w:eastAsiaTheme="minorEastAsia"/>
                <w:lang w:eastAsia="zh-CN"/>
              </w:rPr>
              <w:t>Similar to</w:t>
            </w:r>
            <w:proofErr w:type="gramEnd"/>
            <w:r w:rsidRPr="008C7AE5">
              <w:rPr>
                <w:rFonts w:eastAsiaTheme="minorEastAsia"/>
                <w:lang w:eastAsia="zh-CN"/>
              </w:rPr>
              <w:t xml:space="preserve">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bl>
    <w:p w14:paraId="4DE48F45" w14:textId="77777777" w:rsidR="007E7DEB" w:rsidRDefault="007E7DEB"/>
    <w:p w14:paraId="583848E1" w14:textId="77777777" w:rsidR="0017526A" w:rsidRDefault="0017526A" w:rsidP="0017526A">
      <w:pPr>
        <w:pStyle w:val="Proposal"/>
      </w:pPr>
      <w:r>
        <w:t>Proposal 2.1-3</w:t>
      </w:r>
    </w:p>
    <w:p w14:paraId="0250C173" w14:textId="77777777" w:rsidR="0017526A" w:rsidRDefault="0017526A" w:rsidP="0017526A">
      <w:r>
        <w:t xml:space="preserve">For 6GR DL, uniform QPSK, 16QAM, 64QAM, 256QAM and 1024QAM are supported </w:t>
      </w:r>
      <w:r w:rsidRPr="00A85FAE">
        <w:rPr>
          <w:color w:val="FF0000"/>
        </w:rPr>
        <w:t>with CP-OFDM</w:t>
      </w:r>
    </w:p>
    <w:p w14:paraId="6F1A06DB" w14:textId="77777777" w:rsidR="0017526A" w:rsidRDefault="0017526A" w:rsidP="0017526A">
      <w:pPr>
        <w:pStyle w:val="ListParagraph"/>
        <w:numPr>
          <w:ilvl w:val="0"/>
          <w:numId w:val="11"/>
        </w:numPr>
      </w:pPr>
      <w:r>
        <w:t xml:space="preserve">Further study 4096QAM, including </w:t>
      </w:r>
      <w:r>
        <w:rPr>
          <w:color w:val="FF0000"/>
        </w:rPr>
        <w:t xml:space="preserve">applicable scenarios, </w:t>
      </w:r>
      <w:r>
        <w:t>challenges, requirements, and solutions</w:t>
      </w:r>
    </w:p>
    <w:p w14:paraId="5485F499" w14:textId="77777777" w:rsidR="0017526A" w:rsidRDefault="0017526A" w:rsidP="0017526A">
      <w:pPr>
        <w:pStyle w:val="Proposal"/>
      </w:pPr>
      <w:r>
        <w:t>Proposal 2.1-4</w:t>
      </w:r>
    </w:p>
    <w:p w14:paraId="320577DC" w14:textId="77777777" w:rsidR="0017526A" w:rsidRDefault="0017526A" w:rsidP="0017526A">
      <w:r>
        <w:t>For 6GR UL, pi/2-BPSK is supported for DFT-s-</w:t>
      </w:r>
      <w:r w:rsidRPr="00E20D4D">
        <w:rPr>
          <w:color w:val="FF0000"/>
        </w:rPr>
        <w:t>OFDM</w:t>
      </w:r>
      <w:r>
        <w:t>, and uniform QPSK, 16QAM, 64QAM, and 256QAM are supported for both DFT-s-</w:t>
      </w:r>
      <w:r w:rsidRPr="00E20D4D">
        <w:rPr>
          <w:color w:val="FF0000"/>
        </w:rPr>
        <w:t>OFDM</w:t>
      </w:r>
      <w:r>
        <w:t xml:space="preserve"> and CP-OFDM</w:t>
      </w:r>
    </w:p>
    <w:p w14:paraId="16D40A71" w14:textId="77777777" w:rsidR="0017526A" w:rsidRDefault="0017526A" w:rsidP="0017526A">
      <w:pPr>
        <w:pStyle w:val="ListParagraph"/>
        <w:numPr>
          <w:ilvl w:val="0"/>
          <w:numId w:val="11"/>
        </w:numPr>
      </w:pPr>
      <w:r>
        <w:t xml:space="preserve">Further study 1024QAM, including </w:t>
      </w:r>
      <w:r>
        <w:rPr>
          <w:color w:val="FF0000"/>
        </w:rPr>
        <w:t xml:space="preserve">applicable scenarios, </w:t>
      </w:r>
      <w:r>
        <w:t>challenges, requirements, and solutions</w:t>
      </w:r>
    </w:p>
    <w:p w14:paraId="5FA14A85" w14:textId="77777777" w:rsidR="0017526A" w:rsidRDefault="0017526A" w:rsidP="0017526A">
      <w:pPr>
        <w:pStyle w:val="ListParagraph"/>
        <w:numPr>
          <w:ilvl w:val="0"/>
          <w:numId w:val="11"/>
        </w:numPr>
      </w:pPr>
      <w:r>
        <w:t xml:space="preserve">FFS any enhancements </w:t>
      </w:r>
      <w:r>
        <w:rPr>
          <w:color w:val="FF0000"/>
        </w:rPr>
        <w:t>targeting lower PAPR based on</w:t>
      </w:r>
      <w:r>
        <w:t xml:space="preserve"> pi/2-BPSK for DFT-s-</w:t>
      </w:r>
      <w:r w:rsidRPr="00E20D4D">
        <w:rPr>
          <w:color w:val="FF0000"/>
        </w:rPr>
        <w:t>OFDM</w:t>
      </w:r>
    </w:p>
    <w:p w14:paraId="49B4B65E" w14:textId="77777777" w:rsidR="0017526A" w:rsidRPr="002E3DFE" w:rsidRDefault="0017526A" w:rsidP="0017526A">
      <w:pPr>
        <w:pStyle w:val="ListParagraph"/>
        <w:numPr>
          <w:ilvl w:val="1"/>
          <w:numId w:val="11"/>
        </w:numPr>
        <w:rPr>
          <w:color w:val="FF0000"/>
        </w:rPr>
      </w:pPr>
      <w:r w:rsidRPr="002E3DFE">
        <w:rPr>
          <w:color w:val="FF0000"/>
        </w:rPr>
        <w:t>TBD: This is studied in waveform AI or here</w:t>
      </w:r>
    </w:p>
    <w:p w14:paraId="34C51D20" w14:textId="77777777" w:rsidR="0017526A" w:rsidRDefault="0017526A" w:rsidP="0017526A">
      <w:pPr>
        <w:pStyle w:val="ListParagraph"/>
        <w:numPr>
          <w:ilvl w:val="0"/>
          <w:numId w:val="11"/>
        </w:numPr>
      </w:pPr>
      <w:r>
        <w:t xml:space="preserve">FFS any enhancements </w:t>
      </w:r>
      <w:r w:rsidRPr="002E3DFE">
        <w:rPr>
          <w:color w:val="FF0000"/>
        </w:rPr>
        <w:t xml:space="preserve">targeting lower PAPR based on </w:t>
      </w:r>
      <w:r>
        <w:t>QPSK for DFT-s-</w:t>
      </w:r>
      <w:r w:rsidRPr="00E20D4D">
        <w:rPr>
          <w:color w:val="FF0000"/>
        </w:rPr>
        <w:t>OFDM</w:t>
      </w:r>
    </w:p>
    <w:p w14:paraId="08FB1A76" w14:textId="77777777" w:rsidR="0017526A" w:rsidRPr="002E3DFE" w:rsidRDefault="0017526A" w:rsidP="0017526A">
      <w:pPr>
        <w:pStyle w:val="ListParagraph"/>
        <w:numPr>
          <w:ilvl w:val="1"/>
          <w:numId w:val="11"/>
        </w:numPr>
        <w:rPr>
          <w:color w:val="FF0000"/>
        </w:rPr>
      </w:pPr>
      <w:r w:rsidRPr="002E3DFE">
        <w:rPr>
          <w:color w:val="FF0000"/>
        </w:rPr>
        <w:t>TBD: This is studied in waveform AI or here</w:t>
      </w:r>
    </w:p>
    <w:p w14:paraId="44464E57" w14:textId="77777777" w:rsidR="0017526A" w:rsidRDefault="0017526A"/>
    <w:p w14:paraId="545922A1" w14:textId="77777777" w:rsidR="007E7DEB" w:rsidRDefault="007E7DEB"/>
    <w:p w14:paraId="7A926F26" w14:textId="77777777" w:rsidR="007E7DEB" w:rsidRDefault="00421878">
      <w:pPr>
        <w:pStyle w:val="Heading2"/>
      </w:pPr>
      <w:r>
        <w:lastRenderedPageBreak/>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 xml:space="preserve">Evaluation shall be performed under various fading channels, such as TDL, in addition to AWGN </w:t>
            </w:r>
            <w:proofErr w:type="gramStart"/>
            <w:r>
              <w:t>only;</w:t>
            </w:r>
            <w:proofErr w:type="gramEnd"/>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13EFB1AA" w14:textId="77777777" w:rsidR="007E7DEB" w:rsidRDefault="00421878">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 xml:space="preserve">Computational </w:t>
            </w:r>
            <w:proofErr w:type="gramStart"/>
            <w:r>
              <w:t>complexity;</w:t>
            </w:r>
            <w:proofErr w:type="gramEnd"/>
          </w:p>
          <w:p w14:paraId="61FEBCF6" w14:textId="77777777" w:rsidR="007E7DEB" w:rsidRDefault="00421878">
            <w:pPr>
              <w:spacing w:after="0"/>
            </w:pPr>
            <w:r>
              <w:t>•</w:t>
            </w:r>
            <w:r>
              <w:tab/>
              <w:t xml:space="preserve">Storage </w:t>
            </w:r>
            <w:proofErr w:type="gramStart"/>
            <w:r>
              <w:t>complexity;</w:t>
            </w:r>
            <w:proofErr w:type="gramEnd"/>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 xml:space="preserve">GS-based </w:t>
            </w:r>
            <w:proofErr w:type="gramStart"/>
            <w:r>
              <w:t>modulation;</w:t>
            </w:r>
            <w:proofErr w:type="gramEnd"/>
          </w:p>
          <w:p w14:paraId="5E6F698C" w14:textId="77777777" w:rsidR="007E7DEB" w:rsidRDefault="00421878">
            <w:pPr>
              <w:pStyle w:val="ListParagraph"/>
              <w:numPr>
                <w:ilvl w:val="0"/>
                <w:numId w:val="12"/>
              </w:numPr>
              <w:spacing w:after="0"/>
            </w:pPr>
            <w:r>
              <w:t xml:space="preserve">PS-based </w:t>
            </w:r>
            <w:proofErr w:type="gramStart"/>
            <w:r>
              <w:t>modulation;</w:t>
            </w:r>
            <w:proofErr w:type="gramEnd"/>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lastRenderedPageBreak/>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lastRenderedPageBreak/>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lastRenderedPageBreak/>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lastRenderedPageBreak/>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bl>
    <w:p w14:paraId="306F7EFB" w14:textId="658DD090" w:rsidR="007E7DEB" w:rsidRDefault="00D305CD">
      <w:r>
        <w:lastRenderedPageBreak/>
        <w:t xml:space="preserve"> </w:t>
      </w:r>
    </w:p>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lastRenderedPageBreak/>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 xml:space="preserve">n BLER performance, we suggest </w:t>
            </w:r>
            <w:proofErr w:type="gramStart"/>
            <w:r>
              <w:rPr>
                <w:rFonts w:eastAsiaTheme="minorEastAsia"/>
                <w:lang w:eastAsia="zh-CN"/>
              </w:rPr>
              <w:t>to treat</w:t>
            </w:r>
            <w:proofErr w:type="gramEnd"/>
            <w:r>
              <w:rPr>
                <w:rFonts w:eastAsiaTheme="minorEastAsia"/>
                <w:lang w:eastAsia="zh-CN"/>
              </w:rPr>
              <w:t xml:space="preserve">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add</w:t>
            </w:r>
            <w:proofErr w:type="gramEnd"/>
            <w:r>
              <w:rPr>
                <w:rFonts w:eastAsiaTheme="minorEastAsia"/>
                <w:lang w:eastAsia="zh-CN"/>
              </w:rPr>
              <w:t xml:space="preserve">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w:t>
            </w:r>
            <w:proofErr w:type="spellStart"/>
            <w:r>
              <w:rPr>
                <w:rStyle w:val="CommentReference"/>
                <w:rFonts w:eastAsia="SimSun" w:hint="eastAsia"/>
                <w:lang w:val="en-US" w:eastAsia="zh-CN"/>
              </w:rPr>
              <w:t>i.i.d.</w:t>
            </w:r>
            <w:proofErr w:type="spellEnd"/>
            <w:r>
              <w:rPr>
                <w:rStyle w:val="CommentReference"/>
                <w:rFonts w:eastAsia="SimSun" w:hint="eastAsia"/>
                <w:lang w:val="en-US" w:eastAsia="zh-CN"/>
              </w:rPr>
              <w:t xml:space="preserve">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lastRenderedPageBreak/>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 xml:space="preserve">To have a fair evaluation of the gains and the incurred costs, we need to know/collect more details of PS and GS, </w:t>
            </w:r>
            <w:proofErr w:type="gramStart"/>
            <w:r>
              <w:t>such as:</w:t>
            </w:r>
            <w:proofErr w:type="gramEnd"/>
            <w:r>
              <w:t xml:space="preserve">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w:t>
            </w:r>
            <w:proofErr w:type="gramStart"/>
            <w:r>
              <w:rPr>
                <w:lang w:val="en-US" w:eastAsia="en-US"/>
              </w:rPr>
              <w:t>to use</w:t>
            </w:r>
            <w:proofErr w:type="gramEnd"/>
            <w:r>
              <w:rPr>
                <w:lang w:val="en-US" w:eastAsia="en-US"/>
              </w:rPr>
              <w:t xml:space="preserv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Norm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Norm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sidRPr="00A101ED">
              <w:rPr>
                <w:rFonts w:asciiTheme="minorHAnsi" w:hAnsiTheme="minorHAnsi" w:cstheme="minorHAnsi"/>
                <w:sz w:val="20"/>
                <w:szCs w:val="20"/>
              </w:rPr>
              <w:t>rML</w:t>
            </w:r>
            <w:proofErr w:type="spellEnd"/>
            <w:r w:rsidRPr="00A101ED">
              <w:rPr>
                <w:rFonts w:asciiTheme="minorHAnsi" w:hAnsiTheme="minorHAnsi" w:cstheme="minorHAnsi"/>
                <w:sz w:val="20"/>
                <w:szCs w:val="20"/>
              </w:rPr>
              <w:t>) should be clearly specified.</w:t>
            </w:r>
          </w:p>
          <w:p w14:paraId="17F66815" w14:textId="10CBA72F"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sidRPr="00A101ED">
              <w:rPr>
                <w:rFonts w:asciiTheme="minorHAnsi" w:hAnsiTheme="minorHAnsi" w:cstheme="minorHAnsi"/>
                <w:sz w:val="20"/>
                <w:szCs w:val="20"/>
              </w:rPr>
              <w:t>taken into account</w:t>
            </w:r>
            <w:proofErr w:type="gramEnd"/>
            <w:r w:rsidRPr="00A101ED">
              <w:rPr>
                <w:rFonts w:asciiTheme="minorHAnsi" w:hAnsiTheme="minorHAnsi" w:cstheme="minorHAnsi"/>
                <w:sz w:val="20"/>
                <w:szCs w:val="20"/>
              </w:rPr>
              <w:t xml:space="preserve">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bl>
    <w:p w14:paraId="29E0D681" w14:textId="77777777" w:rsidR="000C1201" w:rsidRDefault="000C1201" w:rsidP="000C1201"/>
    <w:p w14:paraId="14C5F3A5" w14:textId="77777777" w:rsidR="007E7DEB" w:rsidRDefault="007E7DEB"/>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ListParagraph"/>
        <w:numPr>
          <w:ilvl w:val="0"/>
          <w:numId w:val="11"/>
        </w:numPr>
      </w:pPr>
      <w:r>
        <w:lastRenderedPageBreak/>
        <w:t>BICM capacity of the proposed probabilistic shaped and geometric shaped constellations</w:t>
      </w:r>
    </w:p>
    <w:p w14:paraId="5821F4FF" w14:textId="77777777" w:rsidR="00A6042D" w:rsidRDefault="00A6042D" w:rsidP="00A6042D">
      <w:pPr>
        <w:pStyle w:val="ListParagraph"/>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ListParagraph"/>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xml:space="preserve">) and receiver assumed (e.g., MMSE or </w:t>
      </w:r>
      <w:proofErr w:type="spellStart"/>
      <w:r>
        <w:t>rML</w:t>
      </w:r>
      <w:proofErr w:type="spellEnd"/>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ListParagraph"/>
        <w:numPr>
          <w:ilvl w:val="2"/>
          <w:numId w:val="11"/>
        </w:numPr>
        <w:rPr>
          <w:color w:val="FF0000"/>
        </w:rPr>
      </w:pPr>
      <w:r w:rsidRPr="003A18E7">
        <w:rPr>
          <w:color w:val="FF0000"/>
        </w:rPr>
        <w:t>FFS MU-MIMO</w:t>
      </w:r>
    </w:p>
    <w:p w14:paraId="10194995" w14:textId="5DA85A7B" w:rsidR="00AF7D01" w:rsidRPr="003A18E7" w:rsidRDefault="00AF7D01" w:rsidP="00AF7D01">
      <w:pPr>
        <w:pStyle w:val="ListParagraph"/>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ListParagraph"/>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ListParagraph"/>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ListParagraph"/>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ListParagraph"/>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ListParagraph"/>
        <w:numPr>
          <w:ilvl w:val="0"/>
          <w:numId w:val="11"/>
        </w:numPr>
      </w:pPr>
      <w:r>
        <w:t xml:space="preserve">Probabilistic shaping </w:t>
      </w:r>
      <w:r w:rsidRPr="00FC6065">
        <w:rPr>
          <w:color w:val="FF0000"/>
        </w:rPr>
        <w:t>for CP-OFDM</w:t>
      </w:r>
    </w:p>
    <w:p w14:paraId="0884CB17" w14:textId="77777777" w:rsidR="00A6042D" w:rsidRDefault="00A6042D" w:rsidP="00A6042D">
      <w:pPr>
        <w:pStyle w:val="ListParagraph"/>
        <w:numPr>
          <w:ilvl w:val="1"/>
          <w:numId w:val="11"/>
        </w:numPr>
      </w:pPr>
      <w:r>
        <w:t>Target probabilistic distributions, each with the corresponding spectrum efficiency and target SNR</w:t>
      </w:r>
    </w:p>
    <w:p w14:paraId="696FE295" w14:textId="77777777" w:rsidR="00A6042D" w:rsidRDefault="00A6042D" w:rsidP="00A6042D">
      <w:pPr>
        <w:pStyle w:val="ListParagraph"/>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ListParagraph"/>
        <w:numPr>
          <w:ilvl w:val="0"/>
          <w:numId w:val="11"/>
        </w:numPr>
      </w:pPr>
      <w:r>
        <w:t xml:space="preserve">Geometric shaping </w:t>
      </w:r>
      <w:r w:rsidRPr="00FC6065">
        <w:rPr>
          <w:color w:val="FF0000"/>
        </w:rPr>
        <w:t>for CP-OFDM</w:t>
      </w:r>
    </w:p>
    <w:p w14:paraId="04C0B5AE" w14:textId="77777777" w:rsidR="00A6042D" w:rsidRDefault="00A6042D" w:rsidP="00A6042D">
      <w:pPr>
        <w:pStyle w:val="ListParagraph"/>
        <w:numPr>
          <w:ilvl w:val="1"/>
          <w:numId w:val="11"/>
        </w:numPr>
      </w:pPr>
      <w:r>
        <w:t>Target constellation shapes (1D-NUC, 2D-NUC, etc), each with the corresponding spectrum efficiency and target SNR</w:t>
      </w:r>
    </w:p>
    <w:p w14:paraId="70069685" w14:textId="77777777" w:rsidR="00A6042D" w:rsidRDefault="00A6042D" w:rsidP="00A6042D">
      <w:pPr>
        <w:pStyle w:val="ListParagraph"/>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ListParagraph"/>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ListParagraph"/>
        <w:numPr>
          <w:ilvl w:val="0"/>
          <w:numId w:val="11"/>
        </w:numPr>
        <w:rPr>
          <w:color w:val="000000" w:themeColor="text1"/>
        </w:rPr>
      </w:pPr>
      <w:r w:rsidRPr="00624405">
        <w:rPr>
          <w:color w:val="000000" w:themeColor="text1"/>
        </w:rPr>
        <w:t>BLER performance under AWGN channel and fading channel (SIMO)</w:t>
      </w:r>
    </w:p>
    <w:p w14:paraId="224E534A" w14:textId="1A3CA7B9" w:rsidR="005E7F1E" w:rsidRPr="001B7088" w:rsidRDefault="005E7F1E" w:rsidP="005E7F1E">
      <w:pPr>
        <w:pStyle w:val="ListParagraph"/>
        <w:numPr>
          <w:ilvl w:val="0"/>
          <w:numId w:val="11"/>
        </w:numPr>
      </w:pPr>
      <w:r w:rsidRPr="001B7088">
        <w:t>Throughput performance under fading channel (SIMO)</w:t>
      </w:r>
    </w:p>
    <w:p w14:paraId="31DE1254" w14:textId="77777777" w:rsidR="005E7F1E" w:rsidRPr="001B7088" w:rsidRDefault="005E7F1E" w:rsidP="005E7F1E">
      <w:pPr>
        <w:pStyle w:val="ListParagraph"/>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ListParagraph"/>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ListParagraph"/>
        <w:numPr>
          <w:ilvl w:val="0"/>
          <w:numId w:val="11"/>
        </w:numPr>
      </w:pPr>
      <w:r>
        <w:t>Probabilistic shaping for DFT-s-OFDM</w:t>
      </w:r>
    </w:p>
    <w:p w14:paraId="0FC1E49C" w14:textId="77777777" w:rsidR="00A6042D" w:rsidRDefault="00A6042D" w:rsidP="00A6042D">
      <w:pPr>
        <w:pStyle w:val="ListParagraph"/>
        <w:numPr>
          <w:ilvl w:val="1"/>
          <w:numId w:val="11"/>
        </w:numPr>
      </w:pPr>
      <w:r>
        <w:t>Target probabilistic distributions, each with the corresponding spectrum efficiency and target SNR</w:t>
      </w:r>
    </w:p>
    <w:p w14:paraId="1C6BFA48" w14:textId="77777777" w:rsidR="00A6042D" w:rsidRDefault="00A6042D" w:rsidP="00A6042D">
      <w:pPr>
        <w:pStyle w:val="ListParagraph"/>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ListParagraph"/>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ListParagraph"/>
        <w:numPr>
          <w:ilvl w:val="1"/>
          <w:numId w:val="11"/>
        </w:numPr>
      </w:pPr>
      <w:r>
        <w:t>Target constellation shapes (1D-NUC, 2D-NUC, etc), each with the corresponding spectrum efficiency and target SNR</w:t>
      </w:r>
    </w:p>
    <w:p w14:paraId="2AA296E5" w14:textId="77777777" w:rsidR="00A6042D" w:rsidRDefault="00A6042D" w:rsidP="00A6042D">
      <w:pPr>
        <w:pStyle w:val="ListParagraph"/>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lastRenderedPageBreak/>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ListParagraph"/>
        <w:numPr>
          <w:ilvl w:val="0"/>
          <w:numId w:val="16"/>
        </w:numPr>
      </w:pPr>
      <w:r>
        <w:lastRenderedPageBreak/>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ListParagraph"/>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ListParagraph"/>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 xml:space="preserve">ollowing this principle, we suggest </w:t>
            </w:r>
            <w:proofErr w:type="gramStart"/>
            <w:r>
              <w:rPr>
                <w:rFonts w:eastAsiaTheme="minorEastAsia"/>
                <w:lang w:eastAsia="zh-CN"/>
              </w:rPr>
              <w:t>to form</w:t>
            </w:r>
            <w:proofErr w:type="gramEnd"/>
            <w:r>
              <w:rPr>
                <w:rFonts w:eastAsiaTheme="minorEastAsia"/>
                <w:lang w:eastAsia="zh-CN"/>
              </w:rPr>
              <w:t xml:space="preserve">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we need to postpone the discussion. This is not relevant with constellation shaping. </w:t>
            </w:r>
            <w:proofErr w:type="gramStart"/>
            <w:r>
              <w:rPr>
                <w:rFonts w:eastAsiaTheme="minorEastAsia"/>
                <w:lang w:eastAsia="zh-CN"/>
              </w:rPr>
              <w:t>As long as</w:t>
            </w:r>
            <w:proofErr w:type="gramEnd"/>
            <w:r>
              <w:rPr>
                <w:rFonts w:eastAsiaTheme="minorEastAsia"/>
                <w:lang w:eastAsia="zh-CN"/>
              </w:rPr>
              <w:t xml:space="preserve">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lastRenderedPageBreak/>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xml:space="preserve">, multi-level coding), while leaving PAPR-only schemes to waveform discussions and LDPC-dependent designs to channel coding. We think PCS/GCS can be mainly studied in this agenda item as candidates for joint coding and modulation. At this stage we are open to study various </w:t>
            </w:r>
            <w:proofErr w:type="gramStart"/>
            <w:r>
              <w:t>approaches, but</w:t>
            </w:r>
            <w:proofErr w:type="gramEnd"/>
            <w:r>
              <w:t xml:space="preserve">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lastRenderedPageBreak/>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21B8" w14:textId="77777777" w:rsidR="0082459E" w:rsidRDefault="0082459E">
      <w:r>
        <w:separator/>
      </w:r>
    </w:p>
  </w:endnote>
  <w:endnote w:type="continuationSeparator" w:id="0">
    <w:p w14:paraId="1D382C0E" w14:textId="77777777" w:rsidR="0082459E" w:rsidRDefault="008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F4971" w14:textId="77777777" w:rsidR="0082459E" w:rsidRDefault="0082459E">
      <w:pPr>
        <w:spacing w:after="0"/>
      </w:pPr>
      <w:r>
        <w:separator/>
      </w:r>
    </w:p>
  </w:footnote>
  <w:footnote w:type="continuationSeparator" w:id="0">
    <w:p w14:paraId="01A8C6B9" w14:textId="77777777" w:rsidR="0082459E" w:rsidRDefault="008245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6"/>
  </w:num>
  <w:num w:numId="2" w16cid:durableId="402218593">
    <w:abstractNumId w:val="13"/>
  </w:num>
  <w:num w:numId="3" w16cid:durableId="1014574471">
    <w:abstractNumId w:val="16"/>
  </w:num>
  <w:num w:numId="4" w16cid:durableId="1884559196">
    <w:abstractNumId w:val="3"/>
  </w:num>
  <w:num w:numId="5" w16cid:durableId="1467966947">
    <w:abstractNumId w:val="9"/>
  </w:num>
  <w:num w:numId="6" w16cid:durableId="375470541">
    <w:abstractNumId w:val="22"/>
  </w:num>
  <w:num w:numId="7" w16cid:durableId="1683126571">
    <w:abstractNumId w:val="7"/>
  </w:num>
  <w:num w:numId="8" w16cid:durableId="1108282697">
    <w:abstractNumId w:val="17"/>
  </w:num>
  <w:num w:numId="9" w16cid:durableId="1367024020">
    <w:abstractNumId w:val="18"/>
  </w:num>
  <w:num w:numId="10" w16cid:durableId="1397974861">
    <w:abstractNumId w:val="8"/>
  </w:num>
  <w:num w:numId="11" w16cid:durableId="2121876881">
    <w:abstractNumId w:val="10"/>
  </w:num>
  <w:num w:numId="12" w16cid:durableId="806896923">
    <w:abstractNumId w:val="1"/>
  </w:num>
  <w:num w:numId="13" w16cid:durableId="938222837">
    <w:abstractNumId w:val="2"/>
  </w:num>
  <w:num w:numId="14" w16cid:durableId="1076822702">
    <w:abstractNumId w:val="0"/>
  </w:num>
  <w:num w:numId="15" w16cid:durableId="1003241774">
    <w:abstractNumId w:val="14"/>
  </w:num>
  <w:num w:numId="16" w16cid:durableId="1372412605">
    <w:abstractNumId w:val="15"/>
  </w:num>
  <w:num w:numId="17" w16cid:durableId="997615530">
    <w:abstractNumId w:val="4"/>
  </w:num>
  <w:num w:numId="18" w16cid:durableId="870992397">
    <w:abstractNumId w:val="21"/>
  </w:num>
  <w:num w:numId="19" w16cid:durableId="1453285548">
    <w:abstractNumId w:val="19"/>
  </w:num>
  <w:num w:numId="20" w16cid:durableId="911085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9120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849625">
    <w:abstractNumId w:val="12"/>
  </w:num>
  <w:num w:numId="23" w16cid:durableId="285746746">
    <w:abstractNumId w:val="20"/>
  </w:num>
  <w:num w:numId="24" w16cid:durableId="1935625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526A"/>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73DA0"/>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459E"/>
    <w:rsid w:val="00825023"/>
    <w:rsid w:val="00831545"/>
    <w:rsid w:val="00842453"/>
    <w:rsid w:val="00851822"/>
    <w:rsid w:val="00862450"/>
    <w:rsid w:val="008679B2"/>
    <w:rsid w:val="0087382D"/>
    <w:rsid w:val="00876967"/>
    <w:rsid w:val="00883CAE"/>
    <w:rsid w:val="00885689"/>
    <w:rsid w:val="00886955"/>
    <w:rsid w:val="00893E99"/>
    <w:rsid w:val="008A0882"/>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042D"/>
    <w:rsid w:val="00A6152B"/>
    <w:rsid w:val="00A65B5F"/>
    <w:rsid w:val="00A70D2C"/>
    <w:rsid w:val="00A76AF9"/>
    <w:rsid w:val="00A82271"/>
    <w:rsid w:val="00A85BDC"/>
    <w:rsid w:val="00A953A3"/>
    <w:rsid w:val="00AA52A7"/>
    <w:rsid w:val="00AB0728"/>
    <w:rsid w:val="00AB21EE"/>
    <w:rsid w:val="00AC4289"/>
    <w:rsid w:val="00AC5D6B"/>
    <w:rsid w:val="00AC6F05"/>
    <w:rsid w:val="00AD02AB"/>
    <w:rsid w:val="00AD6509"/>
    <w:rsid w:val="00AE7431"/>
    <w:rsid w:val="00AF69FE"/>
    <w:rsid w:val="00AF7D01"/>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326F"/>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63B2D"/>
    <w:rsid w:val="00E67C8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346C"/>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 w:type="paragraph" w:styleId="NormalWeb">
    <w:name w:val="Normal (Web)"/>
    <w:basedOn w:val="Normal"/>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7607</Words>
  <Characters>43364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Jing Sun</cp:lastModifiedBy>
  <cp:revision>8</cp:revision>
  <dcterms:created xsi:type="dcterms:W3CDTF">2025-08-27T08:34:00Z</dcterms:created>
  <dcterms:modified xsi:type="dcterms:W3CDTF">2025-08-27T08:56:00Z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